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bin" ContentType="application/vnd.openxmlformats-officedocument.oleObjec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rPr>
        <w:id w:val="357399624"/>
        <w:docPartObj>
          <w:docPartGallery w:val="Cover Pages"/>
          <w:docPartUnique/>
        </w:docPartObj>
      </w:sdtPr>
      <w:sdtEndPr>
        <w:rPr>
          <w:b/>
        </w:rPr>
      </w:sdtEndPr>
      <w:sdtContent>
        <w:p w14:paraId="372DE807" w14:textId="77777777" w:rsidR="00676FEA" w:rsidRPr="00766E97" w:rsidRDefault="00676FEA">
          <w:pPr>
            <w:rPr>
              <w:rFonts w:ascii="Arial" w:hAnsi="Arial"/>
            </w:rPr>
          </w:pPr>
          <w:r w:rsidRPr="00766E97">
            <w:rPr>
              <w:rFonts w:ascii="Arial" w:hAnsi="Arial"/>
              <w:noProof/>
              <w:lang w:val="es-ES"/>
            </w:rPr>
            <mc:AlternateContent>
              <mc:Choice Requires="wps">
                <w:drawing>
                  <wp:anchor distT="0" distB="0" distL="114300" distR="114300" simplePos="0" relativeHeight="251660288" behindDoc="1" locked="1" layoutInCell="0" allowOverlap="1" wp14:anchorId="7B6B6D52" wp14:editId="634DE769">
                    <wp:simplePos x="0" y="0"/>
                    <wp:positionH relativeFrom="page">
                      <wp:posOffset>1080135</wp:posOffset>
                    </wp:positionH>
                    <wp:positionV relativeFrom="page">
                      <wp:posOffset>4175125</wp:posOffset>
                    </wp:positionV>
                    <wp:extent cx="5541010" cy="1762760"/>
                    <wp:effectExtent l="0" t="0" r="0" b="0"/>
                    <wp:wrapNone/>
                    <wp:docPr id="5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010" cy="1762760"/>
                            </a:xfrm>
                            <a:prstGeom prst="roundRect">
                              <a:avLst>
                                <a:gd name="adj" fmla="val 0"/>
                              </a:avLst>
                            </a:prstGeom>
                            <a:solidFill>
                              <a:schemeClr val="bg1">
                                <a:lumMod val="95000"/>
                              </a:schemeClr>
                            </a:solidFill>
                            <a:ln>
                              <a:noFill/>
                            </a:ln>
                            <a:effectLst/>
                            <a:extLst/>
                          </wps:spPr>
                          <wps:txbx>
                            <w:txbxContent>
                              <w:sdt>
                                <w:sdtPr>
                                  <w:rPr>
                                    <w:rFonts w:ascii="Arial" w:eastAsiaTheme="majorEastAsia" w:hAnsi="Arial" w:cstheme="majorBidi"/>
                                    <w:sz w:val="36"/>
                                    <w:szCs w:val="44"/>
                                  </w:rPr>
                                  <w:alias w:val="Título"/>
                                  <w:id w:val="313305347"/>
                                  <w:dataBinding w:prefixMappings="xmlns:ns0='http://purl.org/dc/elements/1.1/' xmlns:ns1='http://schemas.openxmlformats.org/package/2006/metadata/core-properties' " w:xpath="/ns1:coreProperties[1]/ns0:title[1]" w:storeItemID="{6C3C8BC8-F283-45AE-878A-BAB7291924A1}"/>
                                  <w:text/>
                                </w:sdtPr>
                                <w:sdtContent>
                                  <w:p w14:paraId="49C358A1" w14:textId="77777777" w:rsidR="00AD45BB" w:rsidRPr="00FE5EFD" w:rsidRDefault="00AD45BB">
                                    <w:pPr>
                                      <w:spacing w:before="60" w:after="60"/>
                                      <w:rPr>
                                        <w:rFonts w:ascii="Arial" w:eastAsiaTheme="majorEastAsia" w:hAnsi="Arial" w:cstheme="majorBidi"/>
                                        <w:color w:val="1F497D" w:themeColor="text2"/>
                                        <w:sz w:val="36"/>
                                        <w:szCs w:val="44"/>
                                      </w:rPr>
                                    </w:pPr>
                                    <w:r w:rsidRPr="00FE5EFD">
                                      <w:rPr>
                                        <w:rFonts w:ascii="Arial" w:eastAsiaTheme="majorEastAsia" w:hAnsi="Arial" w:cstheme="majorBidi"/>
                                        <w:sz w:val="36"/>
                                        <w:szCs w:val="44"/>
                                        <w:lang w:val="es-MX"/>
                                      </w:rPr>
                                      <w:t>Evaluación del documento del Plan de Estudios</w:t>
                                    </w:r>
                                  </w:p>
                                </w:sdtContent>
                              </w:sdt>
                              <w:sdt>
                                <w:sdtPr>
                                  <w:rPr>
                                    <w:rFonts w:ascii="Arial" w:hAnsi="Arial"/>
                                    <w:noProof/>
                                    <w:sz w:val="28"/>
                                    <w:szCs w:val="32"/>
                                  </w:rPr>
                                  <w:alias w:val="Subtítulo"/>
                                  <w:tag w:val="Subtítulo"/>
                                  <w:id w:val="1066300952"/>
                                  <w:text/>
                                </w:sdtPr>
                                <w:sdtContent>
                                  <w:p w14:paraId="662C02BC" w14:textId="77777777" w:rsidR="00AD45BB" w:rsidRPr="00FE5EFD" w:rsidRDefault="00AD45BB">
                                    <w:pPr>
                                      <w:pBdr>
                                        <w:bottom w:val="dotted" w:sz="4" w:space="6" w:color="1F497D" w:themeColor="text2"/>
                                      </w:pBdr>
                                      <w:spacing w:after="60"/>
                                      <w:rPr>
                                        <w:rFonts w:ascii="Arial" w:hAnsi="Arial"/>
                                        <w:noProof/>
                                        <w:sz w:val="32"/>
                                        <w:szCs w:val="32"/>
                                      </w:rPr>
                                    </w:pPr>
                                    <w:r w:rsidRPr="00FE5EFD">
                                      <w:rPr>
                                        <w:rFonts w:ascii="Arial" w:hAnsi="Arial"/>
                                        <w:noProof/>
                                        <w:sz w:val="28"/>
                                        <w:szCs w:val="32"/>
                                      </w:rPr>
                                      <w:t>Informe de evaluación</w:t>
                                    </w:r>
                                    <w:r>
                                      <w:rPr>
                                        <w:rFonts w:ascii="Arial" w:hAnsi="Arial"/>
                                        <w:noProof/>
                                        <w:sz w:val="28"/>
                                        <w:szCs w:val="32"/>
                                      </w:rPr>
                                      <w:t xml:space="preserve"> del documento del Plan de Estudios</w:t>
                                    </w:r>
                                  </w:p>
                                </w:sdtContent>
                              </w:sdt>
                              <w:p w14:paraId="4171D5DE" w14:textId="77777777" w:rsidR="00AD45BB" w:rsidRPr="00FE5EFD" w:rsidRDefault="00AD45BB">
                                <w:pPr>
                                  <w:spacing w:after="60"/>
                                  <w:rPr>
                                    <w:rFonts w:ascii="Arial" w:hAnsi="Arial"/>
                                    <w:noProof/>
                                    <w:sz w:val="22"/>
                                    <w:szCs w:val="28"/>
                                  </w:rPr>
                                </w:pPr>
                                <w:sdt>
                                  <w:sdtPr>
                                    <w:rPr>
                                      <w:rFonts w:ascii="Arial" w:hAnsi="Arial"/>
                                      <w:noProof/>
                                      <w:szCs w:val="28"/>
                                    </w:rPr>
                                    <w:alias w:val="Autor"/>
                                    <w:id w:val="-842236879"/>
                                    <w:dataBinding w:prefixMappings="xmlns:ns0='http://purl.org/dc/elements/1.1/' xmlns:ns1='http://schemas.openxmlformats.org/package/2006/metadata/core-properties' " w:xpath="/ns1:coreProperties[1]/ns0:creator[1]" w:storeItemID="{6C3C8BC8-F283-45AE-878A-BAB7291924A1}"/>
                                    <w:text/>
                                  </w:sdtPr>
                                  <w:sdtContent>
                                    <w:r>
                                      <w:rPr>
                                        <w:rFonts w:ascii="Arial" w:hAnsi="Arial"/>
                                        <w:noProof/>
                                        <w:szCs w:val="28"/>
                                        <w:lang w:val="es-MX"/>
                                      </w:rPr>
                                      <w:t>Subcomité Técnico</w:t>
                                    </w:r>
                                  </w:sdtContent>
                                </w:sdt>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0" o:spid="_x0000_s1026" style="position:absolute;margin-left:85.05pt;margin-top:328.75pt;width:436.3pt;height:13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" o:allowincell="f" fillcolor="#f2f2f2 [3052]" stroked="f">
                    <v:textbox>
                      <w:txbxContent>
                        <w:sdt>
                          <w:sdtPr>
                            <w:rPr>
                              <w:rFonts w:ascii="Arial" w:eastAsiaTheme="majorEastAsia" w:hAnsi="Arial" w:cstheme="majorBidi"/>
                              <w:sz w:val="36"/>
                              <w:szCs w:val="44"/>
                            </w:rPr>
                            <w:alias w:val="Título"/>
                            <w:id w:val="313305347"/>
                            <w:dataBinding w:prefixMappings="xmlns:ns0='http://purl.org/dc/elements/1.1/' xmlns:ns1='http://schemas.openxmlformats.org/package/2006/metadata/core-properties' " w:xpath="/ns1:coreProperties[1]/ns0:title[1]" w:storeItemID="{6C3C8BC8-F283-45AE-878A-BAB7291924A1}"/>
                            <w:text/>
                          </w:sdtPr>
                          <w:sdtContent>
                            <w:p w14:paraId="49C358A1" w14:textId="77777777" w:rsidR="00AD45BB" w:rsidRPr="00FE5EFD" w:rsidRDefault="00AD45BB">
                              <w:pPr>
                                <w:spacing w:before="60" w:after="60"/>
                                <w:rPr>
                                  <w:rFonts w:ascii="Arial" w:eastAsiaTheme="majorEastAsia" w:hAnsi="Arial" w:cstheme="majorBidi"/>
                                  <w:color w:val="1F497D" w:themeColor="text2"/>
                                  <w:sz w:val="36"/>
                                  <w:szCs w:val="44"/>
                                </w:rPr>
                              </w:pPr>
                              <w:r w:rsidRPr="00FE5EFD">
                                <w:rPr>
                                  <w:rFonts w:ascii="Arial" w:eastAsiaTheme="majorEastAsia" w:hAnsi="Arial" w:cstheme="majorBidi"/>
                                  <w:sz w:val="36"/>
                                  <w:szCs w:val="44"/>
                                  <w:lang w:val="es-MX"/>
                                </w:rPr>
                                <w:t>Evaluación del documento del Plan de Estudios</w:t>
                              </w:r>
                            </w:p>
                          </w:sdtContent>
                        </w:sdt>
                        <w:sdt>
                          <w:sdtPr>
                            <w:rPr>
                              <w:rFonts w:ascii="Arial" w:hAnsi="Arial"/>
                              <w:noProof/>
                              <w:sz w:val="28"/>
                              <w:szCs w:val="32"/>
                            </w:rPr>
                            <w:alias w:val="Subtítulo"/>
                            <w:tag w:val="Subtítulo"/>
                            <w:id w:val="1066300952"/>
                            <w:text/>
                          </w:sdtPr>
                          <w:sdtContent>
                            <w:p w14:paraId="662C02BC" w14:textId="77777777" w:rsidR="00AD45BB" w:rsidRPr="00FE5EFD" w:rsidRDefault="00AD45BB">
                              <w:pPr>
                                <w:pBdr>
                                  <w:bottom w:val="dotted" w:sz="4" w:space="6" w:color="1F497D" w:themeColor="text2"/>
                                </w:pBdr>
                                <w:spacing w:after="60"/>
                                <w:rPr>
                                  <w:rFonts w:ascii="Arial" w:hAnsi="Arial"/>
                                  <w:noProof/>
                                  <w:sz w:val="32"/>
                                  <w:szCs w:val="32"/>
                                </w:rPr>
                              </w:pPr>
                              <w:r w:rsidRPr="00FE5EFD">
                                <w:rPr>
                                  <w:rFonts w:ascii="Arial" w:hAnsi="Arial"/>
                                  <w:noProof/>
                                  <w:sz w:val="28"/>
                                  <w:szCs w:val="32"/>
                                </w:rPr>
                                <w:t>Informe de evaluación</w:t>
                              </w:r>
                              <w:r>
                                <w:rPr>
                                  <w:rFonts w:ascii="Arial" w:hAnsi="Arial"/>
                                  <w:noProof/>
                                  <w:sz w:val="28"/>
                                  <w:szCs w:val="32"/>
                                </w:rPr>
                                <w:t xml:space="preserve"> del documento del Plan de Estudios</w:t>
                              </w:r>
                            </w:p>
                          </w:sdtContent>
                        </w:sdt>
                        <w:p w14:paraId="4171D5DE" w14:textId="77777777" w:rsidR="00AD45BB" w:rsidRPr="00FE5EFD" w:rsidRDefault="00AD45BB">
                          <w:pPr>
                            <w:spacing w:after="60"/>
                            <w:rPr>
                              <w:rFonts w:ascii="Arial" w:hAnsi="Arial"/>
                              <w:noProof/>
                              <w:sz w:val="22"/>
                              <w:szCs w:val="28"/>
                            </w:rPr>
                          </w:pPr>
                          <w:sdt>
                            <w:sdtPr>
                              <w:rPr>
                                <w:rFonts w:ascii="Arial" w:hAnsi="Arial"/>
                                <w:noProof/>
                                <w:szCs w:val="28"/>
                              </w:rPr>
                              <w:alias w:val="Autor"/>
                              <w:id w:val="-842236879"/>
                              <w:dataBinding w:prefixMappings="xmlns:ns0='http://purl.org/dc/elements/1.1/' xmlns:ns1='http://schemas.openxmlformats.org/package/2006/metadata/core-properties' " w:xpath="/ns1:coreProperties[1]/ns0:creator[1]" w:storeItemID="{6C3C8BC8-F283-45AE-878A-BAB7291924A1}"/>
                              <w:text/>
                            </w:sdtPr>
                            <w:sdtContent>
                              <w:r>
                                <w:rPr>
                                  <w:rFonts w:ascii="Arial" w:hAnsi="Arial"/>
                                  <w:noProof/>
                                  <w:szCs w:val="28"/>
                                  <w:lang w:val="es-MX"/>
                                </w:rPr>
                                <w:t>Subcomité Técnico</w:t>
                              </w:r>
                            </w:sdtContent>
                          </w:sdt>
                        </w:p>
                      </w:txbxContent>
                    </v:textbox>
                    <w10:wrap anchorx="page" anchory="page"/>
                    <w10:anchorlock/>
                  </v:roundrect>
                </w:pict>
              </mc:Fallback>
            </mc:AlternateContent>
          </w:r>
          <w:r w:rsidRPr="00766E97">
            <w:rPr>
              <w:rFonts w:ascii="Arial" w:hAnsi="Arial"/>
              <w:noProof/>
              <w:lang w:val="es-ES"/>
            </w:rPr>
            <mc:AlternateContent>
              <mc:Choice Requires="wpg">
                <w:drawing>
                  <wp:anchor distT="0" distB="0" distL="114300" distR="114300" simplePos="0" relativeHeight="251659264" behindDoc="1" locked="1" layoutInCell="0" allowOverlap="1" wp14:anchorId="3EB39477" wp14:editId="0A537399">
                    <wp:simplePos x="0" y="0"/>
                    <wp:positionH relativeFrom="page">
                      <wp:posOffset>394335</wp:posOffset>
                    </wp:positionH>
                    <wp:positionV relativeFrom="page">
                      <wp:posOffset>328295</wp:posOffset>
                    </wp:positionV>
                    <wp:extent cx="6830060" cy="9486900"/>
                    <wp:effectExtent l="0" t="0" r="27940" b="38100"/>
                    <wp:wrapNone/>
                    <wp:docPr id="24" name="Group 19"/>
                    <wp:cNvGraphicFramePr/>
                    <a:graphic xmlns:a="http://schemas.openxmlformats.org/drawingml/2006/main">
                      <a:graphicData uri="http://schemas.microsoft.com/office/word/2010/wordprocessingGroup">
                        <wpg:wgp>
                          <wpg:cNvGrpSpPr/>
                          <wpg:grpSpPr>
                            <a:xfrm>
                              <a:off x="0" y="0"/>
                              <a:ext cx="6830060" cy="9486900"/>
                              <a:chOff x="0" y="0"/>
                              <a:chExt cx="6830568" cy="9957816"/>
                            </a:xfrm>
                            <a:noFill/>
                          </wpg:grpSpPr>
                          <wps:wsp>
                            <wps:cNvPr id="25" name="AutoShape 57"/>
                            <wps:cNvSpPr>
                              <a:spLocks noChangeArrowheads="1"/>
                            </wps:cNvSpPr>
                            <wps:spPr bwMode="auto">
                              <a:xfrm>
                                <a:off x="0" y="0"/>
                                <a:ext cx="6830568" cy="9957816"/>
                              </a:xfrm>
                              <a:prstGeom prst="roundRect">
                                <a:avLst>
                                  <a:gd name="adj" fmla="val 1921"/>
                                </a:avLst>
                              </a:prstGeom>
                              <a:grp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26" name="AutoShape 59"/>
                            <wps:cNvSpPr>
                              <a:spLocks noChangeArrowheads="1"/>
                            </wps:cNvSpPr>
                            <wps:spPr bwMode="auto">
                              <a:xfrm>
                                <a:off x="600120" y="4077491"/>
                                <a:ext cx="276328" cy="1764067"/>
                              </a:xfrm>
                              <a:prstGeom prst="roundRect">
                                <a:avLst>
                                  <a:gd name="adj" fmla="val 21741"/>
                                </a:avLst>
                              </a:prstGeom>
                              <a:grpFill/>
                              <a:ln w="9525" cmpd="sng">
                                <a:solidFill>
                                  <a:schemeClr val="bg1">
                                    <a:lumMod val="85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31.05pt;margin-top:25.85pt;width:537.8pt;height:747pt;z-index:-251657216;mso-position-horizontal-relative:page;mso-position-vertical-relative:page;mso-width-relative:margin;mso-height-relative:margin" coordsize="6830568,9957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" o:allowincell="f">
                    <v:roundrect id="AutoShape 57" o:spid="_x0000_s1027" style="position:absolute;width:6830568;height:9957816;visibility:visible;mso-wrap-style:square;v-text-anchor:top" arcsize="1259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djRwwAA&#10;ANsAAAAPAAAAZHJzL2Rvd25yZXYueG1sRI9Ba8JAFITvQv/D8oTe6sZAi42uUixCS0Vo1Psj+9zE&#10;Zt/G7DaJ/74rFDwOM/MNs1gNthYdtb5yrGA6SUAQF05XbBQc9punGQgfkDXWjknBlTyslg+jBWba&#10;9fxNXR6MiBD2GSooQ2gyKX1RkkU/cQ1x9E6utRiibI3ULfYRbmuZJsmLtFhxXCixoXVJxU/+axW8&#10;Hq/pZ/K1w+2566WRBtfv7qLU43h4m4MINIR7+L/9oRWkz3D7En+AX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YdjRwwAAANsAAAAPAAAAAAAAAAAAAAAAAJcCAABkcnMvZG93&#10;bnJldi54bWxQSwUGAAAAAAQABAD1AAAAhwMAAAAA&#10;" filled="f" strokecolor="#d8d8d8 [2732]" strokeweight="2pt"/>
                    <v:roundrect id="AutoShape 59" o:spid="_x0000_s1028" style="position:absolute;left:600120;top:4077491;width:276328;height:1764067;visibility:visible;mso-wrap-style:square;v-text-anchor:top" arcsize="1424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ue7wAAA&#10;ANsAAAAPAAAAZHJzL2Rvd25yZXYueG1sRI/NCsIwEITvgu8QVvCmqYKi1SgqiIIe/HuApVnbYrOp&#10;TdT69kYQPA4z8w0zndemEE+qXG5ZQa8bgSBOrM45VXA5rzsjEM4jaywsk4I3OZjPmo0pxtq++EjP&#10;k09FgLCLUUHmfRlL6ZKMDLquLYmDd7WVQR9klUpd4SvATSH7UTSUBnMOCxmWtMoouZ0eRoHF3WW/&#10;Xw3G58PW55tFWR/vvaVS7Va9mIDwVPt/+NfeagX9IXy/hB8gZ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Pue7wAAAANsAAAAPAAAAAAAAAAAAAAAAAJcCAABkcnMvZG93bnJl&#10;di54bWxQSwUGAAAAAAQABAD1AAAAhAMAAAAA&#10;" filled="f" strokecolor="#d8d8d8 [2732]"/>
                    <w10:wrap anchorx="page" anchory="page"/>
                    <w10:anchorlock/>
                  </v:group>
                </w:pict>
              </mc:Fallback>
            </mc:AlternateContent>
          </w:r>
        </w:p>
        <w:p w14:paraId="772B234A" w14:textId="77777777" w:rsidR="00676FEA" w:rsidRPr="00766E97" w:rsidRDefault="00FE5EFD" w:rsidP="00FE5EFD">
          <w:pPr>
            <w:jc w:val="center"/>
            <w:rPr>
              <w:rFonts w:ascii="Arial" w:hAnsi="Arial"/>
              <w:b/>
            </w:rPr>
          </w:pPr>
          <w:r w:rsidRPr="00766E97">
            <w:rPr>
              <w:rFonts w:ascii="Arial" w:hAnsi="Arial" w:cs="Helvetica"/>
              <w:noProof/>
              <w:lang w:val="es-ES"/>
            </w:rPr>
            <w:drawing>
              <wp:anchor distT="0" distB="0" distL="114300" distR="114300" simplePos="0" relativeHeight="251661312" behindDoc="0" locked="0" layoutInCell="1" allowOverlap="1" wp14:anchorId="3E866A4E" wp14:editId="45A9153E">
                <wp:simplePos x="0" y="0"/>
                <wp:positionH relativeFrom="column">
                  <wp:posOffset>4572000</wp:posOffset>
                </wp:positionH>
                <wp:positionV relativeFrom="paragraph">
                  <wp:posOffset>7365365</wp:posOffset>
                </wp:positionV>
                <wp:extent cx="1319530" cy="1143000"/>
                <wp:effectExtent l="0" t="0" r="1270" b="0"/>
                <wp:wrapThrough wrapText="bothSides">
                  <wp:wrapPolygon edited="0">
                    <wp:start x="0" y="0"/>
                    <wp:lineTo x="0" y="21120"/>
                    <wp:lineTo x="21205" y="21120"/>
                    <wp:lineTo x="21205" y="0"/>
                    <wp:lineTo x="0" y="0"/>
                  </wp:wrapPolygon>
                </wp:wrapThrough>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953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FEA" w:rsidRPr="00766E97">
            <w:rPr>
              <w:rFonts w:ascii="Arial" w:hAnsi="Arial"/>
              <w:b/>
            </w:rPr>
            <w:br w:type="page"/>
          </w:r>
        </w:p>
      </w:sdtContent>
    </w:sdt>
    <w:p w14:paraId="4CF5CA6A" w14:textId="77777777" w:rsidR="006D7E61" w:rsidRPr="00766E97" w:rsidRDefault="006D7E61" w:rsidP="006D7E61">
      <w:pPr>
        <w:spacing w:before="100" w:beforeAutospacing="1" w:after="100" w:afterAutospacing="1" w:line="360" w:lineRule="auto"/>
        <w:rPr>
          <w:rFonts w:ascii="Arial" w:hAnsi="Arial"/>
        </w:rPr>
      </w:pPr>
      <w:r w:rsidRPr="00766E97">
        <w:rPr>
          <w:rFonts w:ascii="Arial" w:hAnsi="Arial"/>
        </w:rPr>
        <w:lastRenderedPageBreak/>
        <w:t>Introducción.</w:t>
      </w:r>
    </w:p>
    <w:p w14:paraId="0C631A28" w14:textId="77777777" w:rsidR="006D7E61" w:rsidRPr="00766E97" w:rsidRDefault="006D7E61" w:rsidP="00FB2278">
      <w:pPr>
        <w:spacing w:before="100" w:beforeAutospacing="1" w:after="100" w:afterAutospacing="1" w:line="360" w:lineRule="auto"/>
        <w:jc w:val="both"/>
        <w:rPr>
          <w:rFonts w:ascii="Arial" w:hAnsi="Arial"/>
        </w:rPr>
      </w:pPr>
      <w:r w:rsidRPr="00766E97">
        <w:rPr>
          <w:rFonts w:ascii="Arial" w:hAnsi="Arial"/>
        </w:rPr>
        <w:t xml:space="preserve">Los resultados que se presentan a continuación se obtuvieron de la aplicación de instrumentos de evaluación diseñados por las tres sedes que operan el Programa Educativo de la Licenciatura en Psicología a su comunidad, con el objetivo de evaluar el documento del Plan de Estudios y generar, con otros insumos, el Informe de evaluación del estado actual del </w:t>
      </w:r>
      <w:r w:rsidR="00D83C7C" w:rsidRPr="00766E97">
        <w:rPr>
          <w:rFonts w:ascii="Arial" w:hAnsi="Arial"/>
        </w:rPr>
        <w:t>Plan de Estudios</w:t>
      </w:r>
      <w:r w:rsidRPr="00766E97">
        <w:rPr>
          <w:rFonts w:ascii="Arial" w:hAnsi="Arial"/>
        </w:rPr>
        <w:t xml:space="preserve"> y la Propuesta de Mejora.</w:t>
      </w:r>
    </w:p>
    <w:p w14:paraId="50EF153F" w14:textId="77777777" w:rsidR="00AA3B6E" w:rsidRPr="007F0AFF" w:rsidRDefault="00AA3B6E" w:rsidP="007F0AFF">
      <w:pPr>
        <w:spacing w:before="100" w:beforeAutospacing="1" w:after="100" w:afterAutospacing="1" w:line="360" w:lineRule="auto"/>
        <w:jc w:val="both"/>
        <w:rPr>
          <w:rFonts w:ascii="Arial" w:hAnsi="Arial"/>
        </w:rPr>
      </w:pPr>
      <w:r w:rsidRPr="00766E97">
        <w:rPr>
          <w:rFonts w:ascii="Arial" w:hAnsi="Arial"/>
        </w:rPr>
        <w:t>Con base en la Guía para la evaluación de la operación del MEIF en los programas educativos de la Universidad Veracruzana, la cual indica el abordaje de 10 categorías esa evaluación, se identificó el estamentos</w:t>
      </w:r>
      <w:r w:rsidRPr="00766E97">
        <w:rPr>
          <w:rStyle w:val="Refdenotaalpie"/>
          <w:rFonts w:ascii="Arial" w:hAnsi="Arial"/>
        </w:rPr>
        <w:footnoteReference w:id="1"/>
      </w:r>
      <w:r w:rsidRPr="00766E97">
        <w:rPr>
          <w:rFonts w:ascii="Arial" w:hAnsi="Arial"/>
        </w:rPr>
        <w:t xml:space="preserve"> que proporcionaría la </w:t>
      </w:r>
      <w:r w:rsidRPr="007F0AFF">
        <w:rPr>
          <w:rFonts w:ascii="Arial" w:hAnsi="Arial"/>
        </w:rPr>
        <w:t>información requerida para evaluar el documento del Plan de Estudios.</w:t>
      </w:r>
    </w:p>
    <w:p w14:paraId="7F0EEBDF" w14:textId="77777777" w:rsidR="007F0AFF" w:rsidRPr="007F0AFF" w:rsidRDefault="00AA3B6E" w:rsidP="007F0AFF">
      <w:pPr>
        <w:spacing w:line="360" w:lineRule="auto"/>
        <w:jc w:val="both"/>
        <w:rPr>
          <w:rFonts w:ascii="Arial" w:hAnsi="Arial"/>
        </w:rPr>
      </w:pPr>
      <w:r w:rsidRPr="007F0AFF">
        <w:rPr>
          <w:rFonts w:ascii="Arial" w:hAnsi="Arial"/>
        </w:rPr>
        <w:t>Este documento presenta los resultados de los estamentos: Administradores, en la categoría 5 Procesos de permanencia; Coordinadores de tutorías, en la categoría 5 Procesos de</w:t>
      </w:r>
      <w:r w:rsidR="00B85AF1" w:rsidRPr="007F0AFF">
        <w:rPr>
          <w:rFonts w:ascii="Arial" w:hAnsi="Arial"/>
        </w:rPr>
        <w:t xml:space="preserve"> permanencia; Directores, en la categoría 4 Proceso de inscripción y</w:t>
      </w:r>
      <w:r w:rsidRPr="007F0AFF">
        <w:rPr>
          <w:rFonts w:ascii="Arial" w:hAnsi="Arial"/>
        </w:rPr>
        <w:t xml:space="preserve"> categoría </w:t>
      </w:r>
      <w:r w:rsidR="00B85AF1" w:rsidRPr="007F0AFF">
        <w:rPr>
          <w:rFonts w:ascii="Arial" w:hAnsi="Arial"/>
        </w:rPr>
        <w:t xml:space="preserve"> 5 Proceso de permanencia; Coordinadores de Servicio Social, en la categoría 5 Procesos de permanencia; Estudiantes en Servicio Social, en la cate</w:t>
      </w:r>
      <w:r w:rsidR="009072F4">
        <w:rPr>
          <w:rFonts w:ascii="Arial" w:hAnsi="Arial"/>
        </w:rPr>
        <w:t>goría 5 Procesos de permanencia;</w:t>
      </w:r>
      <w:r w:rsidR="00FB2278" w:rsidRPr="007F0AFF">
        <w:rPr>
          <w:rFonts w:ascii="Arial" w:hAnsi="Arial"/>
        </w:rPr>
        <w:t xml:space="preserve"> </w:t>
      </w:r>
      <w:r w:rsidR="00814BA3" w:rsidRPr="007F0AFF">
        <w:rPr>
          <w:rFonts w:ascii="Arial" w:hAnsi="Arial"/>
        </w:rPr>
        <w:t>E</w:t>
      </w:r>
      <w:r w:rsidR="00CD4473">
        <w:rPr>
          <w:rFonts w:ascii="Arial" w:hAnsi="Arial"/>
        </w:rPr>
        <w:t xml:space="preserve">studiantes, </w:t>
      </w:r>
      <w:r w:rsidR="00275064">
        <w:rPr>
          <w:rFonts w:ascii="Arial" w:hAnsi="Arial"/>
        </w:rPr>
        <w:t>en las c</w:t>
      </w:r>
      <w:r w:rsidR="00CD4473">
        <w:rPr>
          <w:rFonts w:ascii="Arial" w:hAnsi="Arial"/>
        </w:rPr>
        <w:t>ategoría</w:t>
      </w:r>
      <w:r w:rsidR="00275064">
        <w:rPr>
          <w:rFonts w:ascii="Arial" w:hAnsi="Arial"/>
        </w:rPr>
        <w:t>s</w:t>
      </w:r>
      <w:r w:rsidR="00CD4473">
        <w:rPr>
          <w:rFonts w:ascii="Arial" w:hAnsi="Arial"/>
        </w:rPr>
        <w:t xml:space="preserve"> 1 Ingreso,</w:t>
      </w:r>
      <w:r w:rsidR="00814BA3" w:rsidRPr="007F0AFF">
        <w:rPr>
          <w:rFonts w:ascii="Arial" w:hAnsi="Arial"/>
        </w:rPr>
        <w:t xml:space="preserve"> </w:t>
      </w:r>
      <w:r w:rsidR="00275064">
        <w:rPr>
          <w:rFonts w:ascii="Arial" w:hAnsi="Arial"/>
        </w:rPr>
        <w:t>c</w:t>
      </w:r>
      <w:r w:rsidR="00CD4473">
        <w:rPr>
          <w:rFonts w:ascii="Arial" w:hAnsi="Arial"/>
        </w:rPr>
        <w:t>ategoría 2 Procesos Pedagógicos,</w:t>
      </w:r>
      <w:r w:rsidR="00275064">
        <w:rPr>
          <w:rFonts w:ascii="Arial" w:hAnsi="Arial"/>
        </w:rPr>
        <w:t xml:space="preserve"> </w:t>
      </w:r>
      <w:r w:rsidR="009072F4">
        <w:rPr>
          <w:rFonts w:ascii="Arial" w:hAnsi="Arial"/>
        </w:rPr>
        <w:t xml:space="preserve">Secretarios Académicos, en las </w:t>
      </w:r>
      <w:r w:rsidR="00275064">
        <w:rPr>
          <w:rFonts w:ascii="Arial" w:hAnsi="Arial"/>
        </w:rPr>
        <w:t>categoría</w:t>
      </w:r>
      <w:r w:rsidR="009072F4">
        <w:rPr>
          <w:rFonts w:ascii="Arial" w:hAnsi="Arial"/>
        </w:rPr>
        <w:t>s 2 procesos académicos,</w:t>
      </w:r>
      <w:r w:rsidR="00275064">
        <w:rPr>
          <w:rFonts w:ascii="Arial" w:hAnsi="Arial"/>
        </w:rPr>
        <w:t xml:space="preserve"> </w:t>
      </w:r>
      <w:r w:rsidR="009072F4">
        <w:rPr>
          <w:rFonts w:ascii="Arial" w:hAnsi="Arial"/>
        </w:rPr>
        <w:t xml:space="preserve">categoría </w:t>
      </w:r>
      <w:r w:rsidR="00275064">
        <w:rPr>
          <w:rFonts w:ascii="Arial" w:hAnsi="Arial"/>
        </w:rPr>
        <w:t>4</w:t>
      </w:r>
      <w:r w:rsidR="007F0AFF" w:rsidRPr="007F0AFF">
        <w:rPr>
          <w:rFonts w:ascii="Arial" w:hAnsi="Arial"/>
        </w:rPr>
        <w:t xml:space="preserve"> Proceso de Inscripción académica</w:t>
      </w:r>
      <w:r w:rsidR="00CD4473">
        <w:rPr>
          <w:rFonts w:ascii="Arial" w:hAnsi="Arial"/>
        </w:rPr>
        <w:t>,</w:t>
      </w:r>
      <w:r w:rsidR="007F0AFF" w:rsidRPr="007F0AFF">
        <w:rPr>
          <w:rFonts w:ascii="Arial" w:hAnsi="Arial"/>
        </w:rPr>
        <w:t xml:space="preserve"> </w:t>
      </w:r>
      <w:r w:rsidR="009072F4">
        <w:rPr>
          <w:rFonts w:ascii="Arial" w:hAnsi="Arial"/>
        </w:rPr>
        <w:t xml:space="preserve">categoría 5 proceso de permanencia, categoría 6 </w:t>
      </w:r>
      <w:r w:rsidR="007F0AFF" w:rsidRPr="007F0AFF">
        <w:rPr>
          <w:rFonts w:ascii="Arial" w:hAnsi="Arial"/>
        </w:rPr>
        <w:t>Movilidad estudiantil</w:t>
      </w:r>
      <w:r w:rsidR="00CD4473">
        <w:rPr>
          <w:rFonts w:ascii="Arial" w:hAnsi="Arial"/>
        </w:rPr>
        <w:t>,</w:t>
      </w:r>
      <w:r w:rsidR="009072F4">
        <w:rPr>
          <w:rFonts w:ascii="Arial" w:hAnsi="Arial"/>
        </w:rPr>
        <w:t xml:space="preserve"> categoría 7 proceso de evaluación, categoría: 8 </w:t>
      </w:r>
      <w:r w:rsidR="007F0AFF" w:rsidRPr="007F0AFF">
        <w:rPr>
          <w:rFonts w:ascii="Arial" w:hAnsi="Arial"/>
        </w:rPr>
        <w:t>Proceso de egreso</w:t>
      </w:r>
      <w:r w:rsidR="009072F4">
        <w:rPr>
          <w:rFonts w:ascii="Arial" w:hAnsi="Arial"/>
        </w:rPr>
        <w:t>;</w:t>
      </w:r>
      <w:r w:rsidR="007F0AFF">
        <w:rPr>
          <w:rFonts w:ascii="Arial" w:hAnsi="Arial"/>
        </w:rPr>
        <w:t xml:space="preserve"> </w:t>
      </w:r>
      <w:r w:rsidR="00CD4473">
        <w:rPr>
          <w:rFonts w:ascii="Arial" w:hAnsi="Arial"/>
        </w:rPr>
        <w:t>Coordinadores de Academia</w:t>
      </w:r>
      <w:r w:rsidR="009072F4">
        <w:rPr>
          <w:rFonts w:ascii="Arial" w:hAnsi="Arial"/>
        </w:rPr>
        <w:t xml:space="preserve">, categoría 2 procesos académicos </w:t>
      </w:r>
      <w:r w:rsidR="00F85CDF">
        <w:rPr>
          <w:rFonts w:ascii="Arial" w:hAnsi="Arial"/>
        </w:rPr>
        <w:t>y Egresados</w:t>
      </w:r>
      <w:r w:rsidR="00CD4473">
        <w:rPr>
          <w:rFonts w:ascii="Arial" w:hAnsi="Arial"/>
        </w:rPr>
        <w:t>.</w:t>
      </w:r>
    </w:p>
    <w:p w14:paraId="7A7BCFFB" w14:textId="77777777" w:rsidR="00D83C7C" w:rsidRPr="00766E97" w:rsidRDefault="00D83C7C" w:rsidP="00FB2278">
      <w:pPr>
        <w:spacing w:before="100" w:beforeAutospacing="1" w:after="100" w:afterAutospacing="1" w:line="360" w:lineRule="auto"/>
        <w:jc w:val="both"/>
        <w:rPr>
          <w:rFonts w:ascii="Arial" w:hAnsi="Arial"/>
        </w:rPr>
      </w:pPr>
      <w:r w:rsidRPr="00766E97">
        <w:rPr>
          <w:rFonts w:ascii="Arial" w:hAnsi="Arial"/>
        </w:rPr>
        <w:t xml:space="preserve">Cabe hacer mención que los resultados presentados en este Informe de evaluación del documento del Plan de Estudios </w:t>
      </w:r>
      <w:r w:rsidR="00AD45BB">
        <w:rPr>
          <w:rFonts w:ascii="Arial" w:hAnsi="Arial"/>
        </w:rPr>
        <w:t xml:space="preserve">se articularán con </w:t>
      </w:r>
      <w:r w:rsidRPr="00766E97">
        <w:rPr>
          <w:rFonts w:ascii="Arial" w:hAnsi="Arial"/>
        </w:rPr>
        <w:t>el Informe de evaluación del estado actual del Plan de Estudios y la Propuesta de Mejora.</w:t>
      </w:r>
    </w:p>
    <w:p w14:paraId="7AE6C7B1" w14:textId="77777777" w:rsidR="00D83C7C" w:rsidRPr="00766E97" w:rsidRDefault="00D83C7C">
      <w:pPr>
        <w:rPr>
          <w:rFonts w:ascii="Arial" w:hAnsi="Arial"/>
        </w:rPr>
      </w:pPr>
      <w:r w:rsidRPr="00766E97">
        <w:rPr>
          <w:rFonts w:ascii="Arial" w:hAnsi="Arial"/>
        </w:rPr>
        <w:br w:type="page"/>
      </w:r>
    </w:p>
    <w:p w14:paraId="0287C6B8" w14:textId="77777777" w:rsidR="00063F38" w:rsidRPr="00766E97" w:rsidRDefault="0089741D" w:rsidP="006D7E61">
      <w:pPr>
        <w:spacing w:before="100" w:beforeAutospacing="1" w:after="100" w:afterAutospacing="1" w:line="360" w:lineRule="auto"/>
        <w:rPr>
          <w:rFonts w:ascii="Arial" w:hAnsi="Arial"/>
          <w:b/>
        </w:rPr>
      </w:pPr>
      <w:r w:rsidRPr="00766E97">
        <w:rPr>
          <w:rFonts w:ascii="Arial" w:hAnsi="Arial"/>
          <w:b/>
        </w:rPr>
        <w:t>Estamento: Administradores</w:t>
      </w:r>
    </w:p>
    <w:p w14:paraId="2DDF263C" w14:textId="77777777" w:rsidR="00336999" w:rsidRPr="00766E97" w:rsidRDefault="00063F38" w:rsidP="006D7E61">
      <w:pPr>
        <w:spacing w:before="100" w:beforeAutospacing="1" w:after="100" w:afterAutospacing="1" w:line="360" w:lineRule="auto"/>
        <w:rPr>
          <w:rFonts w:ascii="Arial" w:hAnsi="Arial"/>
        </w:rPr>
      </w:pPr>
      <w:r w:rsidRPr="00766E97">
        <w:rPr>
          <w:rFonts w:ascii="Arial" w:hAnsi="Arial"/>
        </w:rPr>
        <w:t xml:space="preserve">Con base en los resultados del cuestionario aplicado a los administradores se </w:t>
      </w:r>
      <w:r w:rsidR="00336999" w:rsidRPr="00766E97">
        <w:rPr>
          <w:rFonts w:ascii="Arial" w:hAnsi="Arial"/>
        </w:rPr>
        <w:t>muestran</w:t>
      </w:r>
      <w:r w:rsidRPr="00766E97">
        <w:rPr>
          <w:rFonts w:ascii="Arial" w:hAnsi="Arial"/>
        </w:rPr>
        <w:t xml:space="preserve"> los siguientes resultados:</w:t>
      </w:r>
    </w:p>
    <w:p w14:paraId="64CA97C6" w14:textId="77777777" w:rsidR="00063F38" w:rsidRPr="00766E97" w:rsidRDefault="00063F38" w:rsidP="006D7E61">
      <w:pPr>
        <w:spacing w:before="100" w:beforeAutospacing="1" w:after="100" w:afterAutospacing="1" w:line="360" w:lineRule="auto"/>
        <w:rPr>
          <w:rFonts w:ascii="Arial" w:hAnsi="Arial"/>
        </w:rPr>
      </w:pPr>
      <w:r w:rsidRPr="00766E97">
        <w:rPr>
          <w:rFonts w:ascii="Arial" w:hAnsi="Arial"/>
        </w:rPr>
        <w:t>Respondieron el instrumento el 67% de los administradores (2):</w:t>
      </w:r>
    </w:p>
    <w:p w14:paraId="4B2D7ED1" w14:textId="77777777" w:rsidR="00063F38" w:rsidRPr="00766E97" w:rsidRDefault="00042A1B" w:rsidP="006D7E61">
      <w:pPr>
        <w:spacing w:before="100" w:beforeAutospacing="1" w:after="100" w:afterAutospacing="1" w:line="360" w:lineRule="auto"/>
        <w:rPr>
          <w:rFonts w:ascii="Arial" w:hAnsi="Arial"/>
        </w:rPr>
      </w:pPr>
      <w:r w:rsidRPr="00766E97">
        <w:rPr>
          <w:rFonts w:ascii="Arial" w:hAnsi="Arial"/>
        </w:rPr>
        <w:t xml:space="preserve">Gráfico 1: Administradores </w:t>
      </w:r>
    </w:p>
    <w:p w14:paraId="2B66E361" w14:textId="77777777" w:rsidR="00063F38" w:rsidRPr="00766E97" w:rsidRDefault="00042A1B" w:rsidP="006D7E61">
      <w:pPr>
        <w:spacing w:before="100" w:beforeAutospacing="1" w:after="100" w:afterAutospacing="1" w:line="360" w:lineRule="auto"/>
        <w:rPr>
          <w:rFonts w:ascii="Arial" w:hAnsi="Arial"/>
        </w:rPr>
      </w:pPr>
      <w:r w:rsidRPr="00766E97">
        <w:rPr>
          <w:rFonts w:ascii="Arial" w:hAnsi="Arial"/>
          <w:noProof/>
          <w:lang w:val="es-ES"/>
        </w:rPr>
        <w:drawing>
          <wp:inline distT="0" distB="0" distL="0" distR="0" wp14:anchorId="02A0BC60" wp14:editId="6B6761F9">
            <wp:extent cx="5612130" cy="4060190"/>
            <wp:effectExtent l="0" t="0" r="26670" b="29210"/>
            <wp:docPr id="1"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2DD6B5" w14:textId="77777777" w:rsidR="00063F38" w:rsidRPr="00766E97" w:rsidRDefault="00042A1B" w:rsidP="006D7E61">
      <w:pPr>
        <w:spacing w:before="100" w:beforeAutospacing="1" w:after="100" w:afterAutospacing="1" w:line="360" w:lineRule="auto"/>
        <w:rPr>
          <w:rFonts w:ascii="Arial" w:hAnsi="Arial"/>
          <w:sz w:val="20"/>
          <w:szCs w:val="20"/>
        </w:rPr>
      </w:pPr>
      <w:r w:rsidRPr="00766E97">
        <w:rPr>
          <w:rFonts w:ascii="Arial" w:hAnsi="Arial"/>
          <w:sz w:val="20"/>
          <w:szCs w:val="20"/>
        </w:rPr>
        <w:t>Gráfico 1: Administradores que respondieron el cuestionario: 67% de la población respondió y el 33% no lo hizo.</w:t>
      </w:r>
    </w:p>
    <w:p w14:paraId="6A92A8C1" w14:textId="77777777" w:rsidR="00042A1B" w:rsidRPr="00766E97" w:rsidRDefault="00994F5B" w:rsidP="006D7E61">
      <w:pPr>
        <w:spacing w:before="100" w:beforeAutospacing="1" w:after="100" w:afterAutospacing="1" w:line="360" w:lineRule="auto"/>
        <w:rPr>
          <w:rFonts w:ascii="Arial" w:hAnsi="Arial"/>
        </w:rPr>
      </w:pPr>
      <w:r w:rsidRPr="00766E97">
        <w:rPr>
          <w:rFonts w:ascii="Arial" w:hAnsi="Arial"/>
        </w:rPr>
        <w:t>S</w:t>
      </w:r>
      <w:r w:rsidR="00063F38" w:rsidRPr="00766E97">
        <w:rPr>
          <w:rFonts w:ascii="Arial" w:hAnsi="Arial"/>
        </w:rPr>
        <w:t xml:space="preserve">ólo el 33% </w:t>
      </w:r>
      <w:r w:rsidR="00787C3A" w:rsidRPr="00766E97">
        <w:rPr>
          <w:rFonts w:ascii="Arial" w:hAnsi="Arial"/>
        </w:rPr>
        <w:t>indicó su</w:t>
      </w:r>
      <w:r w:rsidR="00063F38" w:rsidRPr="00766E97">
        <w:rPr>
          <w:rFonts w:ascii="Arial" w:hAnsi="Arial"/>
        </w:rPr>
        <w:t xml:space="preserve"> antigüedad</w:t>
      </w:r>
      <w:r w:rsidR="00787C3A" w:rsidRPr="00766E97">
        <w:rPr>
          <w:rFonts w:ascii="Arial" w:hAnsi="Arial"/>
        </w:rPr>
        <w:t>,</w:t>
      </w:r>
      <w:r w:rsidR="00063F38" w:rsidRPr="00766E97">
        <w:rPr>
          <w:rFonts w:ascii="Arial" w:hAnsi="Arial"/>
        </w:rPr>
        <w:t xml:space="preserve"> de 13 años,</w:t>
      </w:r>
      <w:r w:rsidRPr="00766E97">
        <w:rPr>
          <w:rFonts w:ascii="Arial" w:hAnsi="Arial"/>
        </w:rPr>
        <w:t xml:space="preserve"> como se muestra en la </w:t>
      </w:r>
      <w:r w:rsidR="00C503EB" w:rsidRPr="00766E97">
        <w:rPr>
          <w:rFonts w:ascii="Arial" w:hAnsi="Arial"/>
        </w:rPr>
        <w:t xml:space="preserve">Tabla 1. </w:t>
      </w:r>
    </w:p>
    <w:p w14:paraId="1760ED80" w14:textId="77777777" w:rsidR="00787C3A" w:rsidRPr="00766E97" w:rsidRDefault="00787C3A">
      <w:pPr>
        <w:rPr>
          <w:rFonts w:ascii="Arial" w:hAnsi="Arial"/>
        </w:rPr>
      </w:pPr>
      <w:r w:rsidRPr="00766E97">
        <w:rPr>
          <w:rFonts w:ascii="Arial" w:hAnsi="Arial"/>
        </w:rPr>
        <w:br w:type="page"/>
      </w:r>
    </w:p>
    <w:p w14:paraId="7C8404DD" w14:textId="77777777" w:rsidR="00063F38" w:rsidRPr="00766E97" w:rsidRDefault="00994F5B" w:rsidP="006D7E61">
      <w:pPr>
        <w:spacing w:before="100" w:beforeAutospacing="1" w:after="100" w:afterAutospacing="1" w:line="360" w:lineRule="auto"/>
        <w:rPr>
          <w:rFonts w:ascii="Arial" w:hAnsi="Arial"/>
        </w:rPr>
      </w:pPr>
      <w:r w:rsidRPr="00766E97">
        <w:rPr>
          <w:rFonts w:ascii="Arial" w:hAnsi="Arial"/>
        </w:rPr>
        <w:t>T</w:t>
      </w:r>
      <w:r w:rsidR="00063F38" w:rsidRPr="00766E97">
        <w:rPr>
          <w:rFonts w:ascii="Arial" w:hAnsi="Arial"/>
        </w:rPr>
        <w:t>abla 1</w:t>
      </w:r>
      <w:r w:rsidRPr="00766E97">
        <w:rPr>
          <w:rFonts w:ascii="Arial" w:hAnsi="Arial"/>
        </w:rPr>
        <w:t>:</w:t>
      </w:r>
      <w:r w:rsidR="00042A1B" w:rsidRPr="00766E97">
        <w:rPr>
          <w:rFonts w:ascii="Arial" w:hAnsi="Arial"/>
        </w:rPr>
        <w:t xml:space="preserve"> Datos generales</w:t>
      </w:r>
    </w:p>
    <w:p w14:paraId="6FBB896B" w14:textId="77777777" w:rsidR="00063F38" w:rsidRPr="00766E97" w:rsidRDefault="00063F38" w:rsidP="006D7E61">
      <w:pPr>
        <w:spacing w:before="100" w:beforeAutospacing="1" w:after="100" w:afterAutospacing="1" w:line="360" w:lineRule="auto"/>
        <w:jc w:val="center"/>
        <w:rPr>
          <w:rFonts w:ascii="Arial" w:hAnsi="Arial"/>
          <w:b/>
        </w:rPr>
      </w:pPr>
      <w:r w:rsidRPr="00766E97">
        <w:rPr>
          <w:rFonts w:ascii="Arial" w:hAnsi="Arial"/>
          <w:b/>
        </w:rPr>
        <w:t>Datos generales</w:t>
      </w:r>
    </w:p>
    <w:tbl>
      <w:tblPr>
        <w:tblStyle w:val="Sombreadoclaro"/>
        <w:tblW w:w="0" w:type="auto"/>
        <w:tblLook w:val="04A0" w:firstRow="1" w:lastRow="0" w:firstColumn="1" w:lastColumn="0" w:noHBand="0" w:noVBand="1"/>
      </w:tblPr>
      <w:tblGrid>
        <w:gridCol w:w="1474"/>
        <w:gridCol w:w="1513"/>
        <w:gridCol w:w="1233"/>
        <w:gridCol w:w="1649"/>
        <w:gridCol w:w="1528"/>
        <w:gridCol w:w="1657"/>
      </w:tblGrid>
      <w:tr w:rsidR="00063F38" w:rsidRPr="00766E97" w14:paraId="5C753612" w14:textId="77777777" w:rsidTr="00063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0893C6E2" w14:textId="77777777" w:rsidR="00063F38" w:rsidRPr="00766E97" w:rsidRDefault="00063F38" w:rsidP="006D7E61">
            <w:pPr>
              <w:spacing w:before="100" w:beforeAutospacing="1" w:after="100" w:afterAutospacing="1" w:line="360" w:lineRule="auto"/>
              <w:rPr>
                <w:rFonts w:ascii="Arial" w:hAnsi="Arial"/>
              </w:rPr>
            </w:pPr>
          </w:p>
        </w:tc>
        <w:tc>
          <w:tcPr>
            <w:tcW w:w="1599" w:type="dxa"/>
          </w:tcPr>
          <w:p w14:paraId="28418D11" w14:textId="77777777" w:rsidR="00063F38" w:rsidRPr="00766E97" w:rsidRDefault="00063F38" w:rsidP="006D7E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Sexo</w:t>
            </w:r>
          </w:p>
        </w:tc>
        <w:tc>
          <w:tcPr>
            <w:tcW w:w="1405" w:type="dxa"/>
          </w:tcPr>
          <w:p w14:paraId="75CD8B28" w14:textId="77777777" w:rsidR="00063F38" w:rsidRPr="00766E97" w:rsidRDefault="00063F38" w:rsidP="006D7E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 xml:space="preserve">Edad </w:t>
            </w:r>
          </w:p>
        </w:tc>
        <w:tc>
          <w:tcPr>
            <w:tcW w:w="1694" w:type="dxa"/>
          </w:tcPr>
          <w:p w14:paraId="69607065" w14:textId="77777777" w:rsidR="00063F38" w:rsidRPr="00766E97" w:rsidRDefault="00063F38" w:rsidP="006D7E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 xml:space="preserve">Antigüedad </w:t>
            </w:r>
          </w:p>
        </w:tc>
        <w:tc>
          <w:tcPr>
            <w:tcW w:w="1610" w:type="dxa"/>
          </w:tcPr>
          <w:p w14:paraId="33C4BE11" w14:textId="77777777" w:rsidR="00063F38" w:rsidRPr="00766E97" w:rsidRDefault="00063F38" w:rsidP="006D7E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Profesión</w:t>
            </w:r>
          </w:p>
        </w:tc>
        <w:tc>
          <w:tcPr>
            <w:tcW w:w="1175" w:type="dxa"/>
          </w:tcPr>
          <w:p w14:paraId="1DBC50D1" w14:textId="77777777" w:rsidR="00063F38" w:rsidRPr="00766E97" w:rsidRDefault="00063F38" w:rsidP="006D7E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Tipo de contratación</w:t>
            </w:r>
          </w:p>
        </w:tc>
      </w:tr>
      <w:tr w:rsidR="00063F38" w:rsidRPr="00766E97" w14:paraId="1A583A68" w14:textId="77777777" w:rsidTr="0006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17A829B5" w14:textId="77777777" w:rsidR="00063F38" w:rsidRPr="00766E97" w:rsidRDefault="00063F38" w:rsidP="006D7E61">
            <w:pPr>
              <w:spacing w:before="100" w:beforeAutospacing="1" w:after="100" w:afterAutospacing="1" w:line="360" w:lineRule="auto"/>
              <w:rPr>
                <w:rFonts w:ascii="Arial" w:hAnsi="Arial"/>
              </w:rPr>
            </w:pPr>
            <w:r w:rsidRPr="00766E97">
              <w:rPr>
                <w:rFonts w:ascii="Arial" w:hAnsi="Arial"/>
              </w:rPr>
              <w:t>Poza Rica</w:t>
            </w:r>
          </w:p>
        </w:tc>
        <w:tc>
          <w:tcPr>
            <w:tcW w:w="1599" w:type="dxa"/>
          </w:tcPr>
          <w:p w14:paraId="2954BE13"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Femenino</w:t>
            </w:r>
          </w:p>
        </w:tc>
        <w:tc>
          <w:tcPr>
            <w:tcW w:w="1405" w:type="dxa"/>
          </w:tcPr>
          <w:p w14:paraId="330CB705"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n/c</w:t>
            </w:r>
          </w:p>
        </w:tc>
        <w:tc>
          <w:tcPr>
            <w:tcW w:w="1694" w:type="dxa"/>
          </w:tcPr>
          <w:p w14:paraId="09D605AC"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n/c</w:t>
            </w:r>
          </w:p>
        </w:tc>
        <w:tc>
          <w:tcPr>
            <w:tcW w:w="1610" w:type="dxa"/>
          </w:tcPr>
          <w:p w14:paraId="72A45C91"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n/c</w:t>
            </w:r>
          </w:p>
        </w:tc>
        <w:tc>
          <w:tcPr>
            <w:tcW w:w="1175" w:type="dxa"/>
          </w:tcPr>
          <w:p w14:paraId="268012A6"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Interino</w:t>
            </w:r>
          </w:p>
        </w:tc>
      </w:tr>
      <w:tr w:rsidR="00063F38" w:rsidRPr="00766E97" w14:paraId="21BF5F71" w14:textId="77777777" w:rsidTr="00063F38">
        <w:tc>
          <w:tcPr>
            <w:cnfStyle w:val="001000000000" w:firstRow="0" w:lastRow="0" w:firstColumn="1" w:lastColumn="0" w:oddVBand="0" w:evenVBand="0" w:oddHBand="0" w:evenHBand="0" w:firstRowFirstColumn="0" w:firstRowLastColumn="0" w:lastRowFirstColumn="0" w:lastRowLastColumn="0"/>
            <w:tcW w:w="1571" w:type="dxa"/>
          </w:tcPr>
          <w:p w14:paraId="45C561ED" w14:textId="77777777" w:rsidR="00063F38" w:rsidRPr="00766E97" w:rsidRDefault="00063F38" w:rsidP="006D7E61">
            <w:pPr>
              <w:spacing w:before="100" w:beforeAutospacing="1" w:after="100" w:afterAutospacing="1" w:line="360" w:lineRule="auto"/>
              <w:rPr>
                <w:rFonts w:ascii="Arial" w:hAnsi="Arial"/>
              </w:rPr>
            </w:pPr>
            <w:r w:rsidRPr="00766E97">
              <w:rPr>
                <w:rFonts w:ascii="Arial" w:hAnsi="Arial"/>
              </w:rPr>
              <w:t>Xalapa</w:t>
            </w:r>
          </w:p>
        </w:tc>
        <w:tc>
          <w:tcPr>
            <w:tcW w:w="1599" w:type="dxa"/>
          </w:tcPr>
          <w:p w14:paraId="404A9924" w14:textId="77777777" w:rsidR="00063F38" w:rsidRPr="00766E97" w:rsidRDefault="00063F38" w:rsidP="006D7E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 xml:space="preserve">Femenino </w:t>
            </w:r>
          </w:p>
        </w:tc>
        <w:tc>
          <w:tcPr>
            <w:tcW w:w="1405" w:type="dxa"/>
          </w:tcPr>
          <w:p w14:paraId="08E1BDF8" w14:textId="77777777" w:rsidR="00063F38" w:rsidRPr="00766E97" w:rsidRDefault="00063F38" w:rsidP="006D7E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n/c</w:t>
            </w:r>
          </w:p>
        </w:tc>
        <w:tc>
          <w:tcPr>
            <w:tcW w:w="1694" w:type="dxa"/>
          </w:tcPr>
          <w:p w14:paraId="574175EF" w14:textId="77777777" w:rsidR="00063F38" w:rsidRPr="00766E97" w:rsidRDefault="00063F38" w:rsidP="006D7E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n/c</w:t>
            </w:r>
          </w:p>
        </w:tc>
        <w:tc>
          <w:tcPr>
            <w:tcW w:w="1610" w:type="dxa"/>
          </w:tcPr>
          <w:p w14:paraId="05563D6D" w14:textId="77777777" w:rsidR="00063F38" w:rsidRPr="00766E97" w:rsidRDefault="00063F38" w:rsidP="006D7E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n/c</w:t>
            </w:r>
          </w:p>
        </w:tc>
        <w:tc>
          <w:tcPr>
            <w:tcW w:w="1175" w:type="dxa"/>
          </w:tcPr>
          <w:p w14:paraId="587F2BC7" w14:textId="77777777" w:rsidR="00063F38" w:rsidRPr="00766E97" w:rsidRDefault="00063F38" w:rsidP="006D7E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n/c</w:t>
            </w:r>
          </w:p>
        </w:tc>
      </w:tr>
      <w:tr w:rsidR="00063F38" w:rsidRPr="00766E97" w14:paraId="7BF5B749" w14:textId="77777777" w:rsidTr="00063F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Pr>
          <w:p w14:paraId="45BD25FA" w14:textId="77777777" w:rsidR="00063F38" w:rsidRPr="00766E97" w:rsidRDefault="00063F38" w:rsidP="006D7E61">
            <w:pPr>
              <w:spacing w:before="100" w:beforeAutospacing="1" w:after="100" w:afterAutospacing="1" w:line="360" w:lineRule="auto"/>
              <w:rPr>
                <w:rFonts w:ascii="Arial" w:hAnsi="Arial"/>
              </w:rPr>
            </w:pPr>
            <w:r w:rsidRPr="00766E97">
              <w:rPr>
                <w:rFonts w:ascii="Arial" w:hAnsi="Arial"/>
              </w:rPr>
              <w:t>Veracruz</w:t>
            </w:r>
          </w:p>
        </w:tc>
        <w:tc>
          <w:tcPr>
            <w:tcW w:w="1599" w:type="dxa"/>
          </w:tcPr>
          <w:p w14:paraId="0466BCF1"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Masculino</w:t>
            </w:r>
          </w:p>
        </w:tc>
        <w:tc>
          <w:tcPr>
            <w:tcW w:w="1405" w:type="dxa"/>
          </w:tcPr>
          <w:p w14:paraId="746B2A36"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60 años</w:t>
            </w:r>
          </w:p>
        </w:tc>
        <w:tc>
          <w:tcPr>
            <w:tcW w:w="1694" w:type="dxa"/>
          </w:tcPr>
          <w:p w14:paraId="4E3F5074"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13</w:t>
            </w:r>
          </w:p>
        </w:tc>
        <w:tc>
          <w:tcPr>
            <w:tcW w:w="1610" w:type="dxa"/>
          </w:tcPr>
          <w:p w14:paraId="6DFE4F46"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Contador</w:t>
            </w:r>
          </w:p>
        </w:tc>
        <w:tc>
          <w:tcPr>
            <w:tcW w:w="1175" w:type="dxa"/>
          </w:tcPr>
          <w:p w14:paraId="5034282A" w14:textId="77777777" w:rsidR="00063F38" w:rsidRPr="00766E97" w:rsidRDefault="00063F38" w:rsidP="006D7E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Base</w:t>
            </w:r>
          </w:p>
        </w:tc>
      </w:tr>
    </w:tbl>
    <w:p w14:paraId="1C85582B" w14:textId="77777777" w:rsidR="00A17621" w:rsidRPr="00766E97" w:rsidRDefault="00063F38" w:rsidP="006D7E61">
      <w:pPr>
        <w:spacing w:before="100" w:beforeAutospacing="1" w:after="100" w:afterAutospacing="1" w:line="360" w:lineRule="auto"/>
        <w:rPr>
          <w:rFonts w:ascii="Arial" w:hAnsi="Arial"/>
          <w:sz w:val="20"/>
          <w:szCs w:val="20"/>
        </w:rPr>
      </w:pPr>
      <w:r w:rsidRPr="00766E97">
        <w:rPr>
          <w:rFonts w:ascii="Arial" w:hAnsi="Arial"/>
          <w:sz w:val="20"/>
          <w:szCs w:val="20"/>
        </w:rPr>
        <w:t xml:space="preserve">Tabla 1: Datos generales por región </w:t>
      </w:r>
      <w:r w:rsidR="006A51B9" w:rsidRPr="00766E97">
        <w:rPr>
          <w:rFonts w:ascii="Arial" w:hAnsi="Arial"/>
          <w:sz w:val="20"/>
          <w:szCs w:val="20"/>
        </w:rPr>
        <w:t>67</w:t>
      </w:r>
      <w:r w:rsidR="00C503EB" w:rsidRPr="00766E97">
        <w:rPr>
          <w:rFonts w:ascii="Arial" w:hAnsi="Arial"/>
          <w:sz w:val="20"/>
          <w:szCs w:val="20"/>
        </w:rPr>
        <w:t xml:space="preserve">% son mujeres, </w:t>
      </w:r>
      <w:r w:rsidR="00523D55" w:rsidRPr="00766E97">
        <w:rPr>
          <w:rFonts w:ascii="Arial" w:hAnsi="Arial"/>
          <w:sz w:val="20"/>
          <w:szCs w:val="20"/>
        </w:rPr>
        <w:t>sólo uno de tres informantes proporcionó sus datos generales e indica</w:t>
      </w:r>
      <w:r w:rsidR="00C503EB" w:rsidRPr="00766E97">
        <w:rPr>
          <w:rFonts w:ascii="Arial" w:hAnsi="Arial"/>
          <w:sz w:val="20"/>
          <w:szCs w:val="20"/>
        </w:rPr>
        <w:t xml:space="preserve"> tener base con 13 años de antigüedad.</w:t>
      </w:r>
    </w:p>
    <w:p w14:paraId="42942BC8" w14:textId="77777777" w:rsidR="00994F5B" w:rsidRPr="00766E97" w:rsidRDefault="00A17621" w:rsidP="006D7E61">
      <w:pPr>
        <w:spacing w:before="100" w:beforeAutospacing="1" w:after="100" w:afterAutospacing="1" w:line="360" w:lineRule="auto"/>
        <w:jc w:val="both"/>
        <w:rPr>
          <w:rFonts w:ascii="Arial" w:hAnsi="Arial"/>
        </w:rPr>
      </w:pPr>
      <w:r w:rsidRPr="00766E97">
        <w:rPr>
          <w:rFonts w:ascii="Arial" w:hAnsi="Arial"/>
        </w:rPr>
        <w:t>Categoría 5: Proceso de permanencia</w:t>
      </w:r>
    </w:p>
    <w:p w14:paraId="49608068" w14:textId="77777777" w:rsidR="00B815F3" w:rsidRPr="00766E97" w:rsidRDefault="00063F38" w:rsidP="006D7E61">
      <w:pPr>
        <w:spacing w:before="100" w:beforeAutospacing="1" w:after="100" w:afterAutospacing="1" w:line="360" w:lineRule="auto"/>
        <w:jc w:val="both"/>
        <w:rPr>
          <w:rFonts w:ascii="Arial" w:hAnsi="Arial"/>
        </w:rPr>
      </w:pPr>
      <w:r w:rsidRPr="00766E97">
        <w:rPr>
          <w:rFonts w:ascii="Arial" w:hAnsi="Arial"/>
        </w:rPr>
        <w:t>Con respecto</w:t>
      </w:r>
      <w:r w:rsidR="00632042" w:rsidRPr="00766E97">
        <w:rPr>
          <w:rFonts w:ascii="Arial" w:hAnsi="Arial"/>
        </w:rPr>
        <w:t xml:space="preserve"> al Proceso de Inscripción el 67</w:t>
      </w:r>
      <w:r w:rsidRPr="00766E97">
        <w:rPr>
          <w:rFonts w:ascii="Arial" w:hAnsi="Arial"/>
        </w:rPr>
        <w:t xml:space="preserve">% de la población encuestada respondió que sí se </w:t>
      </w:r>
      <w:r w:rsidR="00523D55" w:rsidRPr="00766E97">
        <w:rPr>
          <w:rFonts w:ascii="Arial" w:hAnsi="Arial"/>
        </w:rPr>
        <w:t>ha establecido</w:t>
      </w:r>
      <w:r w:rsidRPr="00766E97">
        <w:rPr>
          <w:rFonts w:ascii="Arial" w:hAnsi="Arial"/>
        </w:rPr>
        <w:t xml:space="preserve"> el costo</w:t>
      </w:r>
      <w:r w:rsidR="00B815F3" w:rsidRPr="00766E97">
        <w:rPr>
          <w:rFonts w:ascii="Arial" w:hAnsi="Arial"/>
        </w:rPr>
        <w:t xml:space="preserve"> de formaci</w:t>
      </w:r>
      <w:r w:rsidR="00523D55" w:rsidRPr="00766E97">
        <w:rPr>
          <w:rFonts w:ascii="Arial" w:hAnsi="Arial"/>
        </w:rPr>
        <w:t>ón por estudiante</w:t>
      </w:r>
      <w:r w:rsidR="004B060F" w:rsidRPr="00766E97">
        <w:rPr>
          <w:rFonts w:ascii="Arial" w:hAnsi="Arial"/>
        </w:rPr>
        <w:t xml:space="preserve"> y el 33% indicó que equivale a $ 25,000.00</w:t>
      </w:r>
      <w:r w:rsidR="00523D55" w:rsidRPr="00766E97">
        <w:rPr>
          <w:rFonts w:ascii="Arial" w:hAnsi="Arial"/>
        </w:rPr>
        <w:t xml:space="preserve"> por semestre</w:t>
      </w:r>
      <w:r w:rsidR="00B815F3" w:rsidRPr="00766E97">
        <w:rPr>
          <w:rFonts w:ascii="Arial" w:hAnsi="Arial"/>
        </w:rPr>
        <w:t xml:space="preserve">. </w:t>
      </w:r>
      <w:r w:rsidR="00A17621" w:rsidRPr="00766E97">
        <w:rPr>
          <w:rFonts w:ascii="Arial" w:hAnsi="Arial"/>
        </w:rPr>
        <w:t xml:space="preserve">Así como también responden </w:t>
      </w:r>
      <w:r w:rsidR="00B815F3" w:rsidRPr="00766E97">
        <w:rPr>
          <w:rFonts w:ascii="Arial" w:hAnsi="Arial"/>
        </w:rPr>
        <w:t xml:space="preserve">que se ha establecido el costo de formación por estudiante por Programa Educativo por semestre, </w:t>
      </w:r>
      <w:r w:rsidR="00523D55" w:rsidRPr="00766E97">
        <w:rPr>
          <w:rFonts w:ascii="Arial" w:hAnsi="Arial"/>
        </w:rPr>
        <w:t>e</w:t>
      </w:r>
      <w:r w:rsidR="00B815F3" w:rsidRPr="00766E97">
        <w:rPr>
          <w:rFonts w:ascii="Arial" w:hAnsi="Arial"/>
        </w:rPr>
        <w:t xml:space="preserve">l costo de formación por estudiante por toda su trayectoria escolar y por </w:t>
      </w:r>
      <w:proofErr w:type="spellStart"/>
      <w:r w:rsidR="00B815F3" w:rsidRPr="00766E97">
        <w:rPr>
          <w:rFonts w:ascii="Arial" w:hAnsi="Arial"/>
        </w:rPr>
        <w:t>recursar</w:t>
      </w:r>
      <w:proofErr w:type="spellEnd"/>
      <w:r w:rsidR="00B815F3" w:rsidRPr="00766E97">
        <w:rPr>
          <w:rFonts w:ascii="Arial" w:hAnsi="Arial"/>
        </w:rPr>
        <w:t xml:space="preserve"> una E</w:t>
      </w:r>
      <w:r w:rsidR="00C503EB" w:rsidRPr="00766E97">
        <w:rPr>
          <w:rFonts w:ascii="Arial" w:hAnsi="Arial"/>
        </w:rPr>
        <w:t xml:space="preserve">xperiencia </w:t>
      </w:r>
      <w:r w:rsidR="00B815F3" w:rsidRPr="00766E97">
        <w:rPr>
          <w:rFonts w:ascii="Arial" w:hAnsi="Arial"/>
        </w:rPr>
        <w:t>E</w:t>
      </w:r>
      <w:r w:rsidR="00C503EB" w:rsidRPr="00766E97">
        <w:rPr>
          <w:rFonts w:ascii="Arial" w:hAnsi="Arial"/>
        </w:rPr>
        <w:t>ducativa</w:t>
      </w:r>
      <w:r w:rsidR="00B815F3" w:rsidRPr="00766E97">
        <w:rPr>
          <w:rFonts w:ascii="Arial" w:hAnsi="Arial"/>
        </w:rPr>
        <w:t>.</w:t>
      </w:r>
      <w:r w:rsidR="00A17621" w:rsidRPr="00766E97">
        <w:rPr>
          <w:rFonts w:ascii="Arial" w:hAnsi="Arial"/>
        </w:rPr>
        <w:t xml:space="preserve"> El 33% restante de la población encuestada no contestó. </w:t>
      </w:r>
    </w:p>
    <w:p w14:paraId="162AED13" w14:textId="77777777" w:rsidR="00B815F3" w:rsidRPr="00766E97" w:rsidRDefault="00632042" w:rsidP="006D7E61">
      <w:pPr>
        <w:spacing w:before="100" w:beforeAutospacing="1" w:after="100" w:afterAutospacing="1" w:line="360" w:lineRule="auto"/>
        <w:jc w:val="both"/>
        <w:rPr>
          <w:rFonts w:ascii="Arial" w:hAnsi="Arial"/>
        </w:rPr>
      </w:pPr>
      <w:r w:rsidRPr="00766E97">
        <w:rPr>
          <w:rFonts w:ascii="Arial" w:hAnsi="Arial"/>
        </w:rPr>
        <w:t>El 67</w:t>
      </w:r>
      <w:r w:rsidR="00B815F3" w:rsidRPr="00766E97">
        <w:rPr>
          <w:rFonts w:ascii="Arial" w:hAnsi="Arial"/>
        </w:rPr>
        <w:t xml:space="preserve">% </w:t>
      </w:r>
      <w:r w:rsidR="00A17621" w:rsidRPr="00766E97">
        <w:rPr>
          <w:rFonts w:ascii="Arial" w:hAnsi="Arial"/>
        </w:rPr>
        <w:t>afirma</w:t>
      </w:r>
      <w:r w:rsidR="00B815F3" w:rsidRPr="00766E97">
        <w:rPr>
          <w:rFonts w:ascii="Arial" w:hAnsi="Arial"/>
        </w:rPr>
        <w:t xml:space="preserve"> que cuentan y operan con eficiencia las estrategias y procedimientos para el uso racional del capital financiero, estas estrategias son evaluadas con frecuencia y esta evaluación es considerada para su mejora. </w:t>
      </w:r>
    </w:p>
    <w:p w14:paraId="07D5BCD6" w14:textId="77777777" w:rsidR="00A17621" w:rsidRPr="00766E97" w:rsidRDefault="00B815F3" w:rsidP="006D7E61">
      <w:pPr>
        <w:spacing w:before="100" w:beforeAutospacing="1" w:after="100" w:afterAutospacing="1" w:line="360" w:lineRule="auto"/>
        <w:jc w:val="both"/>
        <w:rPr>
          <w:rFonts w:ascii="Arial" w:hAnsi="Arial"/>
        </w:rPr>
      </w:pPr>
      <w:r w:rsidRPr="00766E97">
        <w:rPr>
          <w:rFonts w:ascii="Arial" w:hAnsi="Arial"/>
        </w:rPr>
        <w:t>Declaran que existe un mecanismo para determinar los recursos a los diferentes servicio y áreas de la institución</w:t>
      </w:r>
      <w:r w:rsidR="00632042" w:rsidRPr="00766E97">
        <w:rPr>
          <w:rFonts w:ascii="Arial" w:hAnsi="Arial"/>
        </w:rPr>
        <w:t xml:space="preserve"> un 67</w:t>
      </w:r>
      <w:r w:rsidR="00A17621" w:rsidRPr="00766E97">
        <w:rPr>
          <w:rFonts w:ascii="Arial" w:hAnsi="Arial"/>
        </w:rPr>
        <w:t>% de la población.</w:t>
      </w:r>
    </w:p>
    <w:p w14:paraId="2DBA036F" w14:textId="77777777" w:rsidR="00A17621" w:rsidRPr="00766E97" w:rsidRDefault="00A17621" w:rsidP="006D7E61">
      <w:pPr>
        <w:spacing w:before="100" w:beforeAutospacing="1" w:after="100" w:afterAutospacing="1" w:line="360" w:lineRule="auto"/>
        <w:jc w:val="both"/>
        <w:rPr>
          <w:rFonts w:ascii="Arial" w:hAnsi="Arial"/>
        </w:rPr>
      </w:pPr>
      <w:r w:rsidRPr="00766E97">
        <w:rPr>
          <w:rFonts w:ascii="Arial" w:hAnsi="Arial"/>
        </w:rPr>
        <w:t>Con respecto a la detección de necesidades para determinar la distribución del capital co</w:t>
      </w:r>
      <w:r w:rsidR="00632042" w:rsidRPr="00766E97">
        <w:rPr>
          <w:rFonts w:ascii="Arial" w:hAnsi="Arial"/>
        </w:rPr>
        <w:t>nstruido el 67</w:t>
      </w:r>
      <w:r w:rsidRPr="00766E97">
        <w:rPr>
          <w:rFonts w:ascii="Arial" w:hAnsi="Arial"/>
        </w:rPr>
        <w:t xml:space="preserve">% realiza esta detección y se difunde el impacto del capital construido. También este porcentaje afirma que se cuentan con recursos que apoyan actividades de aprendizaje. En ese sentido afirman que es muy favorable la funcionalidad de los servicios para la permanencia de los estudiantes. </w:t>
      </w:r>
    </w:p>
    <w:p w14:paraId="54227AD0" w14:textId="77777777" w:rsidR="00042A1B" w:rsidRPr="00766E97" w:rsidRDefault="00632042" w:rsidP="006D7E61">
      <w:pPr>
        <w:spacing w:before="100" w:beforeAutospacing="1" w:after="100" w:afterAutospacing="1" w:line="360" w:lineRule="auto"/>
        <w:jc w:val="both"/>
        <w:rPr>
          <w:rFonts w:ascii="Arial" w:hAnsi="Arial"/>
        </w:rPr>
      </w:pPr>
      <w:r w:rsidRPr="00766E97">
        <w:rPr>
          <w:rFonts w:ascii="Arial" w:hAnsi="Arial"/>
        </w:rPr>
        <w:t>Por último, al cuestionarles sobre los servicios de apoyo con los que se cuentan para dicha permanencia</w:t>
      </w:r>
      <w:r w:rsidR="00523D55" w:rsidRPr="00766E97">
        <w:rPr>
          <w:rFonts w:ascii="Arial" w:hAnsi="Arial"/>
        </w:rPr>
        <w:t>,</w:t>
      </w:r>
      <w:r w:rsidRPr="00766E97">
        <w:rPr>
          <w:rFonts w:ascii="Arial" w:hAnsi="Arial"/>
        </w:rPr>
        <w:t xml:space="preserve"> </w:t>
      </w:r>
      <w:r w:rsidR="00523D55" w:rsidRPr="00766E97">
        <w:rPr>
          <w:rFonts w:ascii="Arial" w:hAnsi="Arial"/>
        </w:rPr>
        <w:t>ellos indican</w:t>
      </w:r>
      <w:r w:rsidRPr="00766E97">
        <w:rPr>
          <w:rFonts w:ascii="Arial" w:hAnsi="Arial"/>
        </w:rPr>
        <w:t xml:space="preserve">: materiales didácticos, limpieza, equipos audiovisuales, rollos sanitarios, </w:t>
      </w:r>
      <w:proofErr w:type="spellStart"/>
      <w:r w:rsidRPr="00766E97">
        <w:rPr>
          <w:rFonts w:ascii="Arial" w:hAnsi="Arial"/>
        </w:rPr>
        <w:t>shampoo</w:t>
      </w:r>
      <w:proofErr w:type="spellEnd"/>
      <w:r w:rsidRPr="00766E97">
        <w:rPr>
          <w:rFonts w:ascii="Arial" w:hAnsi="Arial"/>
        </w:rPr>
        <w:t xml:space="preserve"> para manos, </w:t>
      </w:r>
      <w:proofErr w:type="spellStart"/>
      <w:r w:rsidRPr="00766E97">
        <w:rPr>
          <w:rFonts w:ascii="Arial" w:hAnsi="Arial"/>
        </w:rPr>
        <w:t>lockers</w:t>
      </w:r>
      <w:proofErr w:type="spellEnd"/>
      <w:r w:rsidRPr="00766E97">
        <w:rPr>
          <w:rFonts w:ascii="Arial" w:hAnsi="Arial"/>
        </w:rPr>
        <w:t xml:space="preserve"> y computadoras en el 67% de los casos. Sólo el 33% cuenta además con aire acondicionado. Esto se muestra en el gráfico No.2: Servicios de apoyo</w:t>
      </w:r>
    </w:p>
    <w:p w14:paraId="49CE4DF6" w14:textId="77777777" w:rsidR="00042A1B" w:rsidRPr="00766E97" w:rsidRDefault="00994F5B" w:rsidP="006D7E61">
      <w:pPr>
        <w:spacing w:before="100" w:beforeAutospacing="1" w:after="100" w:afterAutospacing="1" w:line="360" w:lineRule="auto"/>
        <w:jc w:val="both"/>
        <w:rPr>
          <w:rFonts w:ascii="Arial" w:hAnsi="Arial"/>
        </w:rPr>
      </w:pPr>
      <w:r w:rsidRPr="00766E97">
        <w:rPr>
          <w:rFonts w:ascii="Arial" w:hAnsi="Arial"/>
        </w:rPr>
        <w:t>Gráfico No. 2: Servicios de apoyo</w:t>
      </w:r>
    </w:p>
    <w:p w14:paraId="0A91AC63" w14:textId="77777777" w:rsidR="00994F5B" w:rsidRPr="00766E97" w:rsidRDefault="00042A1B" w:rsidP="006D7E61">
      <w:pPr>
        <w:spacing w:before="100" w:beforeAutospacing="1" w:after="100" w:afterAutospacing="1" w:line="360" w:lineRule="auto"/>
        <w:rPr>
          <w:rFonts w:ascii="Arial" w:hAnsi="Arial"/>
        </w:rPr>
      </w:pPr>
      <w:r w:rsidRPr="00766E97">
        <w:rPr>
          <w:rFonts w:ascii="Arial" w:hAnsi="Arial"/>
          <w:noProof/>
          <w:lang w:val="es-ES"/>
        </w:rPr>
        <w:drawing>
          <wp:inline distT="0" distB="0" distL="0" distR="0" wp14:anchorId="78268903" wp14:editId="79633D16">
            <wp:extent cx="5612130" cy="4070985"/>
            <wp:effectExtent l="0" t="0" r="26670" b="184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8F1986" w14:textId="77777777" w:rsidR="00994F5B" w:rsidRPr="00766E97" w:rsidRDefault="00994F5B" w:rsidP="006D7E61">
      <w:pPr>
        <w:spacing w:before="100" w:beforeAutospacing="1" w:after="100" w:afterAutospacing="1" w:line="360" w:lineRule="auto"/>
        <w:rPr>
          <w:rFonts w:ascii="Arial" w:hAnsi="Arial"/>
          <w:sz w:val="20"/>
          <w:szCs w:val="20"/>
        </w:rPr>
      </w:pPr>
      <w:r w:rsidRPr="00766E97">
        <w:rPr>
          <w:rFonts w:ascii="Arial" w:hAnsi="Arial"/>
          <w:sz w:val="20"/>
          <w:szCs w:val="20"/>
        </w:rPr>
        <w:t xml:space="preserve">Gráfico No. 2: Servicios de apoyo con los que se cuenta para permanencia de los estudiantes. </w:t>
      </w:r>
    </w:p>
    <w:p w14:paraId="39D2EF10" w14:textId="77777777" w:rsidR="0066322A" w:rsidRPr="00766E97" w:rsidRDefault="0066322A">
      <w:pPr>
        <w:rPr>
          <w:rFonts w:ascii="Arial" w:hAnsi="Arial"/>
          <w:b/>
        </w:rPr>
      </w:pPr>
      <w:r w:rsidRPr="00766E97">
        <w:rPr>
          <w:rFonts w:ascii="Arial" w:hAnsi="Arial"/>
          <w:b/>
        </w:rPr>
        <w:br w:type="page"/>
      </w:r>
    </w:p>
    <w:p w14:paraId="6C2A1A4B" w14:textId="77777777" w:rsidR="0089741D" w:rsidRPr="00766E97" w:rsidRDefault="0089741D" w:rsidP="0066322A">
      <w:pPr>
        <w:spacing w:before="100" w:beforeAutospacing="1" w:after="100" w:afterAutospacing="1" w:line="360" w:lineRule="auto"/>
        <w:rPr>
          <w:rFonts w:ascii="Arial" w:hAnsi="Arial"/>
          <w:b/>
        </w:rPr>
      </w:pPr>
      <w:r w:rsidRPr="00766E97">
        <w:rPr>
          <w:rFonts w:ascii="Arial" w:hAnsi="Arial"/>
          <w:b/>
        </w:rPr>
        <w:t xml:space="preserve">Estamento: </w:t>
      </w:r>
      <w:r w:rsidR="00042A1B" w:rsidRPr="00766E97">
        <w:rPr>
          <w:rFonts w:ascii="Arial" w:hAnsi="Arial"/>
          <w:b/>
        </w:rPr>
        <w:t xml:space="preserve">Coordinadores de </w:t>
      </w:r>
      <w:r w:rsidRPr="00766E97">
        <w:rPr>
          <w:rFonts w:ascii="Arial" w:hAnsi="Arial"/>
          <w:b/>
        </w:rPr>
        <w:t>Tutorías</w:t>
      </w:r>
    </w:p>
    <w:p w14:paraId="263F9527" w14:textId="77777777" w:rsidR="0089741D" w:rsidRPr="00766E97" w:rsidRDefault="0089741D" w:rsidP="008720E3">
      <w:pPr>
        <w:spacing w:before="100" w:beforeAutospacing="1" w:after="100" w:afterAutospacing="1" w:line="360" w:lineRule="auto"/>
        <w:jc w:val="both"/>
        <w:rPr>
          <w:rFonts w:ascii="Arial" w:hAnsi="Arial"/>
        </w:rPr>
      </w:pPr>
      <w:r w:rsidRPr="00766E97">
        <w:rPr>
          <w:rFonts w:ascii="Arial" w:hAnsi="Arial"/>
        </w:rPr>
        <w:t>En cuanto a los Coordinadores de tutorías</w:t>
      </w:r>
      <w:r w:rsidR="004B32A6" w:rsidRPr="00766E97">
        <w:rPr>
          <w:rFonts w:ascii="Arial" w:hAnsi="Arial"/>
        </w:rPr>
        <w:t>,</w:t>
      </w:r>
      <w:r w:rsidRPr="00766E97">
        <w:rPr>
          <w:rFonts w:ascii="Arial" w:hAnsi="Arial"/>
        </w:rPr>
        <w:t xml:space="preserve"> respondi</w:t>
      </w:r>
      <w:r w:rsidR="004B32A6" w:rsidRPr="00766E97">
        <w:rPr>
          <w:rFonts w:ascii="Arial" w:hAnsi="Arial"/>
        </w:rPr>
        <w:t>ó</w:t>
      </w:r>
      <w:r w:rsidRPr="00766E97">
        <w:rPr>
          <w:rFonts w:ascii="Arial" w:hAnsi="Arial"/>
        </w:rPr>
        <w:t xml:space="preserve"> el cuestionario el 100% de la población (3), la edad promedio es de 61 años, en su totalidad son mujeres Gráfica 3. El grado máximo obtenido es de Doctorado en un 33% y el 67% tiene la maestría. La antigüedad promedio dentro de la Universidad es de 29 años y todos ellos poseen planta. Ver gráfica 4</w:t>
      </w:r>
      <w:r w:rsidR="008720E3" w:rsidRPr="00766E97">
        <w:rPr>
          <w:rFonts w:ascii="Arial" w:hAnsi="Arial"/>
        </w:rPr>
        <w:t>.</w:t>
      </w:r>
    </w:p>
    <w:p w14:paraId="7049ADD7" w14:textId="77777777" w:rsidR="0089741D" w:rsidRPr="00766E97" w:rsidRDefault="0089741D" w:rsidP="006D7E61">
      <w:pPr>
        <w:spacing w:before="100" w:beforeAutospacing="1" w:after="100" w:afterAutospacing="1" w:line="360" w:lineRule="auto"/>
        <w:rPr>
          <w:rFonts w:ascii="Arial" w:hAnsi="Arial"/>
        </w:rPr>
      </w:pPr>
      <w:r w:rsidRPr="00766E97">
        <w:rPr>
          <w:rFonts w:ascii="Arial" w:hAnsi="Arial"/>
        </w:rPr>
        <w:t>Gráfica 3: Sexo</w:t>
      </w:r>
    </w:p>
    <w:p w14:paraId="559F058B" w14:textId="77777777" w:rsidR="00042A1B" w:rsidRPr="00766E97" w:rsidRDefault="00042A1B" w:rsidP="006D7E61">
      <w:pPr>
        <w:spacing w:before="100" w:beforeAutospacing="1" w:after="100" w:afterAutospacing="1" w:line="360" w:lineRule="auto"/>
        <w:rPr>
          <w:rFonts w:ascii="Arial" w:hAnsi="Arial"/>
        </w:rPr>
      </w:pPr>
      <w:r w:rsidRPr="00766E97">
        <w:rPr>
          <w:rFonts w:ascii="Arial" w:hAnsi="Arial"/>
          <w:noProof/>
          <w:lang w:val="es-ES"/>
        </w:rPr>
        <w:drawing>
          <wp:inline distT="0" distB="0" distL="0" distR="0" wp14:anchorId="6F2B5EB7" wp14:editId="6DDD77B5">
            <wp:extent cx="5612130" cy="4060190"/>
            <wp:effectExtent l="0" t="0" r="26670" b="292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A489D3" w14:textId="77777777" w:rsidR="00042A1B" w:rsidRPr="00766E97" w:rsidRDefault="0089741D" w:rsidP="006D7E61">
      <w:pPr>
        <w:spacing w:before="100" w:beforeAutospacing="1" w:after="100" w:afterAutospacing="1" w:line="360" w:lineRule="auto"/>
        <w:rPr>
          <w:rFonts w:ascii="Arial" w:hAnsi="Arial"/>
          <w:sz w:val="20"/>
          <w:szCs w:val="20"/>
        </w:rPr>
      </w:pPr>
      <w:r w:rsidRPr="00766E97">
        <w:rPr>
          <w:rFonts w:ascii="Arial" w:hAnsi="Arial"/>
          <w:sz w:val="20"/>
          <w:szCs w:val="20"/>
        </w:rPr>
        <w:t xml:space="preserve">Gráfica 3: Coordinadores de tutorías el 100% son mujeres. </w:t>
      </w:r>
    </w:p>
    <w:p w14:paraId="534845CF" w14:textId="77777777" w:rsidR="00042A1B" w:rsidRPr="00766E97" w:rsidRDefault="00042A1B" w:rsidP="006D7E61">
      <w:pPr>
        <w:spacing w:before="100" w:beforeAutospacing="1" w:after="100" w:afterAutospacing="1" w:line="360" w:lineRule="auto"/>
        <w:rPr>
          <w:rFonts w:ascii="Arial" w:hAnsi="Arial"/>
        </w:rPr>
      </w:pPr>
    </w:p>
    <w:p w14:paraId="16AAEE18" w14:textId="77777777" w:rsidR="00042A1B" w:rsidRPr="00766E97" w:rsidRDefault="00042A1B" w:rsidP="006D7E61">
      <w:pPr>
        <w:spacing w:before="100" w:beforeAutospacing="1" w:after="100" w:afterAutospacing="1" w:line="360" w:lineRule="auto"/>
        <w:rPr>
          <w:rFonts w:ascii="Arial" w:hAnsi="Arial"/>
        </w:rPr>
      </w:pPr>
    </w:p>
    <w:p w14:paraId="367CC4AB" w14:textId="77777777" w:rsidR="00042A1B" w:rsidRPr="00766E97" w:rsidRDefault="00042A1B" w:rsidP="006D7E61">
      <w:pPr>
        <w:spacing w:before="100" w:beforeAutospacing="1" w:after="100" w:afterAutospacing="1" w:line="360" w:lineRule="auto"/>
        <w:rPr>
          <w:rFonts w:ascii="Arial" w:hAnsi="Arial"/>
        </w:rPr>
      </w:pPr>
    </w:p>
    <w:p w14:paraId="6B91A591" w14:textId="77777777" w:rsidR="00042A1B" w:rsidRPr="00766E97" w:rsidRDefault="0089741D" w:rsidP="004B32A6">
      <w:pPr>
        <w:tabs>
          <w:tab w:val="left" w:pos="1893"/>
        </w:tabs>
        <w:spacing w:before="100" w:beforeAutospacing="1" w:after="100" w:afterAutospacing="1" w:line="360" w:lineRule="auto"/>
        <w:rPr>
          <w:rFonts w:ascii="Arial" w:hAnsi="Arial"/>
        </w:rPr>
      </w:pPr>
      <w:r w:rsidRPr="00766E97">
        <w:rPr>
          <w:rFonts w:ascii="Arial" w:hAnsi="Arial"/>
        </w:rPr>
        <w:t>Gráfica 4: Grado de es</w:t>
      </w:r>
      <w:r w:rsidR="004B32A6" w:rsidRPr="00766E97">
        <w:rPr>
          <w:rFonts w:ascii="Arial" w:hAnsi="Arial"/>
        </w:rPr>
        <w:t>tudios Coordinadores de tutorías</w:t>
      </w:r>
      <w:r w:rsidR="004B32A6" w:rsidRPr="00766E97">
        <w:rPr>
          <w:rFonts w:ascii="Arial" w:hAnsi="Arial"/>
          <w:noProof/>
          <w:lang w:val="es-ES"/>
        </w:rPr>
        <w:drawing>
          <wp:inline distT="0" distB="0" distL="0" distR="0" wp14:anchorId="644643E0" wp14:editId="76A6E294">
            <wp:extent cx="5612130" cy="4041140"/>
            <wp:effectExtent l="0" t="0" r="26670" b="228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66E97">
        <w:rPr>
          <w:rFonts w:ascii="Arial" w:hAnsi="Arial"/>
          <w:sz w:val="20"/>
          <w:szCs w:val="20"/>
        </w:rPr>
        <w:t>Gráfica 4: el 67% de los coordinadores de tutorías posee maestría y el 33% doctorado como grado máximo de estudio</w:t>
      </w:r>
      <w:r w:rsidRPr="00766E97">
        <w:rPr>
          <w:rFonts w:ascii="Arial" w:hAnsi="Arial"/>
        </w:rPr>
        <w:t xml:space="preserve">. </w:t>
      </w:r>
    </w:p>
    <w:p w14:paraId="4D899686" w14:textId="77777777" w:rsidR="0089741D" w:rsidRPr="00766E97" w:rsidRDefault="0089741D" w:rsidP="006D7E61">
      <w:pPr>
        <w:spacing w:before="100" w:beforeAutospacing="1" w:after="100" w:afterAutospacing="1" w:line="360" w:lineRule="auto"/>
        <w:jc w:val="both"/>
        <w:rPr>
          <w:rFonts w:ascii="Arial" w:hAnsi="Arial" w:cs="Arial"/>
          <w:noProof/>
          <w:lang w:val="es-ES"/>
        </w:rPr>
      </w:pPr>
      <w:r w:rsidRPr="00766E97">
        <w:rPr>
          <w:rFonts w:ascii="Arial" w:hAnsi="Arial" w:cs="Arial"/>
          <w:noProof/>
          <w:lang w:val="es-ES"/>
        </w:rPr>
        <w:t xml:space="preserve">Categoría 5 </w:t>
      </w:r>
      <w:r w:rsidR="004B32A6" w:rsidRPr="00766E97">
        <w:rPr>
          <w:rFonts w:ascii="Arial" w:hAnsi="Arial" w:cs="Arial"/>
          <w:noProof/>
          <w:lang w:val="es-ES"/>
        </w:rPr>
        <w:t>P</w:t>
      </w:r>
      <w:r w:rsidRPr="00766E97">
        <w:rPr>
          <w:rFonts w:ascii="Arial" w:hAnsi="Arial" w:cs="Arial"/>
          <w:noProof/>
          <w:lang w:val="es-ES"/>
        </w:rPr>
        <w:t>roceso de permanencia</w:t>
      </w:r>
    </w:p>
    <w:p w14:paraId="32606D6B" w14:textId="77777777" w:rsidR="0089741D" w:rsidRPr="00766E97" w:rsidRDefault="0089741D" w:rsidP="006D7E61">
      <w:pPr>
        <w:spacing w:before="100" w:beforeAutospacing="1" w:after="100" w:afterAutospacing="1" w:line="360" w:lineRule="auto"/>
        <w:jc w:val="both"/>
        <w:rPr>
          <w:rFonts w:ascii="Arial" w:hAnsi="Arial" w:cs="Arial"/>
          <w:noProof/>
          <w:lang w:val="es-ES"/>
        </w:rPr>
      </w:pPr>
      <w:r w:rsidRPr="00766E97">
        <w:rPr>
          <w:rFonts w:ascii="Arial" w:hAnsi="Arial" w:cs="Arial"/>
          <w:noProof/>
          <w:lang w:val="es-ES"/>
        </w:rPr>
        <w:t xml:space="preserve">Dentro de la categoría 5 </w:t>
      </w:r>
      <w:r w:rsidR="00DC2881" w:rsidRPr="00766E97">
        <w:rPr>
          <w:rFonts w:ascii="Arial" w:hAnsi="Arial" w:cs="Arial"/>
          <w:noProof/>
          <w:lang w:val="es-ES"/>
        </w:rPr>
        <w:t xml:space="preserve">el 100% de los encuestados afirma que se cuenta con documentos que determinan el papel del tutor en el seguimiento de las trayectorias académicas del estudiantes, que se difunde el papel de tutor así como las funciones de la tutoría. También que la información obtenida en la evaluación de los tutores sirve como insumo para el desarrollo de nuevas estrategias de apoyo a los estudiantes y que se organizan los servicios de apoyo para la permanencia de los estudiantes </w:t>
      </w:r>
    </w:p>
    <w:p w14:paraId="38527A70" w14:textId="77777777" w:rsidR="00295B57" w:rsidRPr="00766E97" w:rsidRDefault="00DC2881" w:rsidP="006D7E61">
      <w:pPr>
        <w:spacing w:before="100" w:beforeAutospacing="1" w:after="100" w:afterAutospacing="1" w:line="360" w:lineRule="auto"/>
        <w:jc w:val="both"/>
        <w:rPr>
          <w:rFonts w:ascii="Arial" w:hAnsi="Arial" w:cs="Arial"/>
          <w:noProof/>
          <w:lang w:val="es-ES"/>
        </w:rPr>
      </w:pPr>
      <w:r w:rsidRPr="00766E97">
        <w:rPr>
          <w:rFonts w:ascii="Arial" w:hAnsi="Arial" w:cs="Arial"/>
          <w:noProof/>
          <w:lang w:val="es-ES"/>
        </w:rPr>
        <w:t xml:space="preserve">Como se puede observar en la Gráfica 5 según </w:t>
      </w:r>
      <w:r w:rsidR="00295B57" w:rsidRPr="00766E97">
        <w:rPr>
          <w:rFonts w:ascii="Arial" w:hAnsi="Arial" w:cs="Arial"/>
          <w:noProof/>
          <w:lang w:val="es-ES"/>
        </w:rPr>
        <w:t>l</w:t>
      </w:r>
      <w:r w:rsidRPr="00766E97">
        <w:rPr>
          <w:rFonts w:ascii="Arial" w:hAnsi="Arial" w:cs="Arial"/>
          <w:noProof/>
          <w:lang w:val="es-ES"/>
        </w:rPr>
        <w:t>a opinión de los Coordinadores, los servición de apoyo para la permanencia de los estudiantes son favorables en el 67% de los casos y el 33% opina que son muy favorables.</w:t>
      </w:r>
    </w:p>
    <w:p w14:paraId="4F2FE8FD" w14:textId="77777777" w:rsidR="00DC2881" w:rsidRPr="00766E97" w:rsidRDefault="00DC2881" w:rsidP="006D7E61">
      <w:pPr>
        <w:spacing w:before="100" w:beforeAutospacing="1" w:after="100" w:afterAutospacing="1" w:line="360" w:lineRule="auto"/>
        <w:jc w:val="both"/>
        <w:rPr>
          <w:rFonts w:ascii="Arial" w:hAnsi="Arial" w:cs="Arial"/>
          <w:noProof/>
          <w:lang w:val="es-ES"/>
        </w:rPr>
      </w:pPr>
      <w:r w:rsidRPr="00766E97">
        <w:rPr>
          <w:rFonts w:ascii="Arial" w:hAnsi="Arial" w:cs="Arial"/>
          <w:noProof/>
          <w:lang w:val="es-ES"/>
        </w:rPr>
        <w:t>Gráfico 5: Servicios de apoyo para la permanencia de los estudiantes</w:t>
      </w:r>
    </w:p>
    <w:p w14:paraId="7C0A04A1" w14:textId="77777777" w:rsidR="00DC2881" w:rsidRPr="00766E97" w:rsidRDefault="002656C3" w:rsidP="006D7E61">
      <w:pPr>
        <w:spacing w:before="100" w:beforeAutospacing="1" w:after="100" w:afterAutospacing="1" w:line="360" w:lineRule="auto"/>
        <w:jc w:val="both"/>
        <w:rPr>
          <w:rFonts w:ascii="Arial" w:hAnsi="Arial" w:cs="Arial"/>
          <w:noProof/>
          <w:lang w:val="es-ES"/>
        </w:rPr>
      </w:pPr>
      <w:r w:rsidRPr="00766E97">
        <w:rPr>
          <w:rFonts w:ascii="Arial" w:hAnsi="Arial"/>
          <w:noProof/>
          <w:lang w:val="es-ES"/>
        </w:rPr>
        <w:drawing>
          <wp:inline distT="0" distB="0" distL="0" distR="0" wp14:anchorId="7B4F51C8" wp14:editId="2D0155FA">
            <wp:extent cx="5612130" cy="4070985"/>
            <wp:effectExtent l="0" t="0" r="26670" b="184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6082B6" w14:textId="77777777" w:rsidR="00295B57" w:rsidRPr="00766E97" w:rsidRDefault="00DC2881" w:rsidP="00295B57">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Gráfico 5: el 67% de los Coordinadores de tutorías opina que los servicios de apoyo para la permanencia de los estudiantes es favorable y el 33% opina que son muy favorables.</w:t>
      </w:r>
    </w:p>
    <w:p w14:paraId="3C833B16" w14:textId="77777777" w:rsidR="00295B57" w:rsidRPr="00766E97" w:rsidRDefault="00295B57">
      <w:pPr>
        <w:rPr>
          <w:rFonts w:ascii="Arial" w:hAnsi="Arial" w:cs="Arial"/>
          <w:sz w:val="20"/>
          <w:szCs w:val="20"/>
        </w:rPr>
      </w:pPr>
      <w:r w:rsidRPr="00766E97">
        <w:rPr>
          <w:rFonts w:ascii="Arial" w:hAnsi="Arial" w:cs="Arial"/>
          <w:sz w:val="20"/>
          <w:szCs w:val="20"/>
        </w:rPr>
        <w:br w:type="page"/>
      </w:r>
    </w:p>
    <w:p w14:paraId="117E92F6" w14:textId="77777777" w:rsidR="00DC2881" w:rsidRPr="00766E97" w:rsidRDefault="00DC2881" w:rsidP="00295B57">
      <w:pPr>
        <w:spacing w:before="100" w:beforeAutospacing="1" w:after="100" w:afterAutospacing="1" w:line="360" w:lineRule="auto"/>
        <w:jc w:val="both"/>
        <w:rPr>
          <w:rFonts w:ascii="Arial" w:hAnsi="Arial" w:cs="Arial"/>
          <w:sz w:val="20"/>
          <w:szCs w:val="20"/>
        </w:rPr>
      </w:pPr>
      <w:r w:rsidRPr="00766E97">
        <w:rPr>
          <w:rFonts w:ascii="Arial" w:hAnsi="Arial" w:cs="Arial"/>
          <w:b/>
        </w:rPr>
        <w:t>Estamento: Directores</w:t>
      </w:r>
    </w:p>
    <w:p w14:paraId="3FD8A449" w14:textId="77777777" w:rsidR="00A538E5" w:rsidRPr="00766E97" w:rsidRDefault="00DC2881" w:rsidP="00295B57">
      <w:pPr>
        <w:spacing w:before="100" w:beforeAutospacing="1" w:after="100" w:afterAutospacing="1" w:line="360" w:lineRule="auto"/>
        <w:jc w:val="both"/>
        <w:rPr>
          <w:rFonts w:ascii="Arial" w:hAnsi="Arial" w:cs="Arial"/>
        </w:rPr>
      </w:pPr>
      <w:r w:rsidRPr="00766E97">
        <w:rPr>
          <w:rFonts w:ascii="Arial" w:hAnsi="Arial" w:cs="Arial"/>
        </w:rPr>
        <w:t xml:space="preserve">En la </w:t>
      </w:r>
      <w:r w:rsidR="00295B57" w:rsidRPr="00766E97">
        <w:rPr>
          <w:rFonts w:ascii="Arial" w:hAnsi="Arial" w:cs="Arial"/>
        </w:rPr>
        <w:t>L</w:t>
      </w:r>
      <w:r w:rsidRPr="00766E97">
        <w:rPr>
          <w:rFonts w:ascii="Arial" w:hAnsi="Arial" w:cs="Arial"/>
        </w:rPr>
        <w:t xml:space="preserve">icenciatura en </w:t>
      </w:r>
      <w:r w:rsidR="00295B57" w:rsidRPr="00766E97">
        <w:rPr>
          <w:rFonts w:ascii="Arial" w:hAnsi="Arial" w:cs="Arial"/>
        </w:rPr>
        <w:t>P</w:t>
      </w:r>
      <w:r w:rsidRPr="00766E97">
        <w:rPr>
          <w:rFonts w:ascii="Arial" w:hAnsi="Arial" w:cs="Arial"/>
        </w:rPr>
        <w:t xml:space="preserve">sicología de la Universidad Veracruzana el 67% son directoras y </w:t>
      </w:r>
      <w:r w:rsidR="00F93A2D" w:rsidRPr="00766E97">
        <w:rPr>
          <w:rFonts w:ascii="Arial" w:hAnsi="Arial" w:cs="Arial"/>
        </w:rPr>
        <w:t>un</w:t>
      </w:r>
      <w:r w:rsidRPr="00766E97">
        <w:rPr>
          <w:rFonts w:ascii="Arial" w:hAnsi="Arial" w:cs="Arial"/>
        </w:rPr>
        <w:t xml:space="preserve"> director. La edad promedio es de 44 años y</w:t>
      </w:r>
      <w:r w:rsidR="00A538E5" w:rsidRPr="00766E97">
        <w:rPr>
          <w:rFonts w:ascii="Arial" w:hAnsi="Arial" w:cs="Arial"/>
        </w:rPr>
        <w:t xml:space="preserve"> su formación profesional es de licenciatura, maestría y doctorado en un 33% respectivamente. La antigüedad promedio es de 14 años dentro de la institución, con planta en el 100% de los casos. </w:t>
      </w:r>
    </w:p>
    <w:p w14:paraId="752351D8" w14:textId="77777777" w:rsidR="00DC2881" w:rsidRPr="00766E97" w:rsidRDefault="00A538E5" w:rsidP="006D7E61">
      <w:pPr>
        <w:spacing w:before="100" w:beforeAutospacing="1" w:after="100" w:afterAutospacing="1" w:line="360" w:lineRule="auto"/>
        <w:rPr>
          <w:rFonts w:ascii="Arial" w:hAnsi="Arial" w:cs="Arial"/>
        </w:rPr>
      </w:pPr>
      <w:r w:rsidRPr="00766E97">
        <w:rPr>
          <w:rFonts w:ascii="Arial" w:hAnsi="Arial" w:cs="Arial"/>
        </w:rPr>
        <w:t>Gráfico 6:</w:t>
      </w:r>
      <w:r w:rsidR="00295B57" w:rsidRPr="00766E97">
        <w:rPr>
          <w:rFonts w:ascii="Arial" w:hAnsi="Arial" w:cs="Arial"/>
        </w:rPr>
        <w:t xml:space="preserve"> Directores</w:t>
      </w:r>
      <w:r w:rsidRPr="00766E97">
        <w:rPr>
          <w:rFonts w:ascii="Arial" w:hAnsi="Arial" w:cs="Arial"/>
        </w:rPr>
        <w:t xml:space="preserve"> </w:t>
      </w:r>
    </w:p>
    <w:p w14:paraId="6707B6B0" w14:textId="77777777" w:rsidR="00DC2881" w:rsidRPr="00766E97" w:rsidRDefault="00DC2881"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274C1616" wp14:editId="2CF821A9">
            <wp:extent cx="5612130" cy="4060190"/>
            <wp:effectExtent l="0" t="0" r="26670" b="2921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F87B72" w14:textId="77777777" w:rsidR="00A538E5" w:rsidRPr="00766E97" w:rsidRDefault="00A538E5" w:rsidP="006D7E61">
      <w:pPr>
        <w:spacing w:before="100" w:beforeAutospacing="1" w:after="100" w:afterAutospacing="1" w:line="360" w:lineRule="auto"/>
        <w:rPr>
          <w:rFonts w:ascii="Arial" w:hAnsi="Arial" w:cs="Arial"/>
          <w:sz w:val="20"/>
          <w:szCs w:val="20"/>
        </w:rPr>
      </w:pPr>
      <w:r w:rsidRPr="00766E97">
        <w:rPr>
          <w:rFonts w:ascii="Arial" w:hAnsi="Arial" w:cs="Arial"/>
          <w:sz w:val="20"/>
          <w:szCs w:val="20"/>
        </w:rPr>
        <w:t xml:space="preserve">Gráfico 6: el 67% son mujeres y el 33% es hombre. </w:t>
      </w:r>
    </w:p>
    <w:p w14:paraId="30A48168" w14:textId="77777777" w:rsidR="00295B57" w:rsidRPr="00766E97" w:rsidRDefault="00295B57" w:rsidP="00295B57">
      <w:pPr>
        <w:spacing w:before="100" w:beforeAutospacing="1" w:after="100" w:afterAutospacing="1" w:line="360" w:lineRule="auto"/>
        <w:rPr>
          <w:rFonts w:ascii="Arial" w:hAnsi="Arial" w:cs="Arial"/>
        </w:rPr>
      </w:pPr>
    </w:p>
    <w:p w14:paraId="32054714" w14:textId="77777777" w:rsidR="00295B57" w:rsidRPr="00766E97" w:rsidRDefault="00295B57" w:rsidP="00295B57">
      <w:pPr>
        <w:spacing w:before="100" w:beforeAutospacing="1" w:after="100" w:afterAutospacing="1" w:line="360" w:lineRule="auto"/>
        <w:rPr>
          <w:rFonts w:ascii="Arial" w:hAnsi="Arial" w:cs="Arial"/>
        </w:rPr>
      </w:pPr>
    </w:p>
    <w:p w14:paraId="0F848B02" w14:textId="77777777" w:rsidR="00295B57" w:rsidRPr="00766E97" w:rsidRDefault="00295B57" w:rsidP="00295B57">
      <w:pPr>
        <w:spacing w:before="100" w:beforeAutospacing="1" w:after="100" w:afterAutospacing="1" w:line="360" w:lineRule="auto"/>
        <w:rPr>
          <w:rFonts w:ascii="Arial" w:hAnsi="Arial" w:cs="Arial"/>
        </w:rPr>
      </w:pPr>
    </w:p>
    <w:p w14:paraId="6AD57CCD" w14:textId="77777777" w:rsidR="00295B57" w:rsidRPr="00766E97" w:rsidRDefault="00F93A2D" w:rsidP="00295B57">
      <w:pPr>
        <w:spacing w:before="100" w:beforeAutospacing="1" w:after="100" w:afterAutospacing="1" w:line="360" w:lineRule="auto"/>
        <w:rPr>
          <w:rFonts w:ascii="Arial" w:hAnsi="Arial" w:cs="Arial"/>
          <w:sz w:val="20"/>
          <w:szCs w:val="20"/>
        </w:rPr>
      </w:pPr>
      <w:r w:rsidRPr="00766E97">
        <w:rPr>
          <w:rFonts w:ascii="Arial" w:hAnsi="Arial" w:cs="Arial"/>
        </w:rPr>
        <w:t>Categoría 4</w:t>
      </w:r>
      <w:r w:rsidR="00A538E5" w:rsidRPr="00766E97">
        <w:rPr>
          <w:rFonts w:ascii="Arial" w:hAnsi="Arial" w:cs="Arial"/>
        </w:rPr>
        <w:t xml:space="preserve"> proceso de inscripción </w:t>
      </w:r>
    </w:p>
    <w:p w14:paraId="1B21C3B4" w14:textId="77777777" w:rsidR="00A538E5" w:rsidRPr="00766E97" w:rsidRDefault="00A538E5" w:rsidP="00295B57">
      <w:pPr>
        <w:spacing w:before="100" w:beforeAutospacing="1" w:after="100" w:afterAutospacing="1" w:line="360" w:lineRule="auto"/>
        <w:rPr>
          <w:rFonts w:ascii="Arial" w:hAnsi="Arial" w:cs="Arial"/>
          <w:sz w:val="20"/>
          <w:szCs w:val="20"/>
        </w:rPr>
      </w:pPr>
      <w:r w:rsidRPr="00766E97">
        <w:rPr>
          <w:rFonts w:ascii="Arial" w:hAnsi="Arial" w:cs="Arial"/>
        </w:rPr>
        <w:t>El 100% de la población respondió que se cuentan con procedimientos y estrategias para la proyección de la programación académica, así como también según su opinión es funcional la operatividad de estas estrategias.</w:t>
      </w:r>
    </w:p>
    <w:p w14:paraId="795D9459" w14:textId="77777777" w:rsidR="00D96CA7" w:rsidRPr="00766E97" w:rsidRDefault="00A538E5" w:rsidP="006D7E61">
      <w:pPr>
        <w:spacing w:before="100" w:beforeAutospacing="1" w:after="100" w:afterAutospacing="1" w:line="360" w:lineRule="auto"/>
        <w:jc w:val="both"/>
        <w:rPr>
          <w:rFonts w:ascii="Arial" w:hAnsi="Arial" w:cs="Arial"/>
        </w:rPr>
      </w:pPr>
      <w:r w:rsidRPr="00766E97">
        <w:rPr>
          <w:rFonts w:ascii="Arial" w:hAnsi="Arial" w:cs="Arial"/>
        </w:rPr>
        <w:t>En su totalidad respondieron que hay estrategias para optimizar el capital financiero, también que se cuenta con estrategias para la optimización del capital construido.</w:t>
      </w:r>
      <w:r w:rsidR="00D96CA7" w:rsidRPr="00766E97">
        <w:rPr>
          <w:rFonts w:ascii="Arial" w:hAnsi="Arial" w:cs="Arial"/>
        </w:rPr>
        <w:t xml:space="preserve"> El 67% de los encuestados opinan que las estrategias para optimizar el capital construido son óptimas. </w:t>
      </w:r>
    </w:p>
    <w:p w14:paraId="161110DF" w14:textId="77777777" w:rsidR="00D96CA7" w:rsidRPr="00766E97" w:rsidRDefault="00D96CA7" w:rsidP="006D7E61">
      <w:pPr>
        <w:spacing w:before="100" w:beforeAutospacing="1" w:after="100" w:afterAutospacing="1" w:line="360" w:lineRule="auto"/>
        <w:jc w:val="both"/>
        <w:rPr>
          <w:rFonts w:ascii="Arial" w:hAnsi="Arial" w:cs="Arial"/>
        </w:rPr>
      </w:pPr>
      <w:r w:rsidRPr="00766E97">
        <w:rPr>
          <w:rFonts w:ascii="Arial" w:hAnsi="Arial" w:cs="Arial"/>
        </w:rPr>
        <w:t>Gráfico 7: Estrategias para optimizar el capital construido</w:t>
      </w:r>
    </w:p>
    <w:p w14:paraId="27C0FC47" w14:textId="77777777" w:rsidR="00A538E5" w:rsidRPr="00766E97" w:rsidRDefault="0051544D"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463017CD" wp14:editId="3E0DF149">
            <wp:extent cx="5612130" cy="4041140"/>
            <wp:effectExtent l="0" t="0" r="26670" b="228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AEB4A" w14:textId="77777777" w:rsidR="00D96CA7" w:rsidRPr="00766E97" w:rsidRDefault="00D96CA7"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Gráfico 7: Según la opinión de los Directores el 67% de ellos afirman que las estrategias para optimizar el capital construido son las óptimas, el 33%</w:t>
      </w:r>
      <w:r w:rsidR="008D27D7" w:rsidRPr="00766E97">
        <w:rPr>
          <w:rFonts w:ascii="Arial" w:hAnsi="Arial" w:cs="Arial"/>
          <w:sz w:val="20"/>
          <w:szCs w:val="20"/>
        </w:rPr>
        <w:t xml:space="preserve"> sostiene que no son óptimas</w:t>
      </w:r>
      <w:r w:rsidRPr="00766E97">
        <w:rPr>
          <w:rFonts w:ascii="Arial" w:hAnsi="Arial" w:cs="Arial"/>
          <w:sz w:val="20"/>
          <w:szCs w:val="20"/>
        </w:rPr>
        <w:t>.</w:t>
      </w:r>
    </w:p>
    <w:p w14:paraId="1F4131E7" w14:textId="77777777" w:rsidR="00D96CA7" w:rsidRPr="00766E97" w:rsidRDefault="00D96CA7" w:rsidP="006D7E61">
      <w:pPr>
        <w:spacing w:before="100" w:beforeAutospacing="1" w:after="100" w:afterAutospacing="1" w:line="360" w:lineRule="auto"/>
        <w:jc w:val="both"/>
        <w:rPr>
          <w:rFonts w:ascii="Arial" w:hAnsi="Arial" w:cs="Arial"/>
          <w:sz w:val="20"/>
          <w:szCs w:val="20"/>
        </w:rPr>
      </w:pPr>
    </w:p>
    <w:p w14:paraId="2324315A" w14:textId="77777777" w:rsidR="00D96CA7" w:rsidRPr="00766E97" w:rsidRDefault="00D96CA7" w:rsidP="006D7E61">
      <w:pPr>
        <w:spacing w:before="100" w:beforeAutospacing="1" w:after="100" w:afterAutospacing="1" w:line="360" w:lineRule="auto"/>
        <w:jc w:val="both"/>
        <w:rPr>
          <w:rFonts w:ascii="Arial" w:hAnsi="Arial" w:cs="Arial"/>
          <w:sz w:val="20"/>
          <w:szCs w:val="20"/>
        </w:rPr>
      </w:pPr>
      <w:r w:rsidRPr="00766E97">
        <w:rPr>
          <w:rFonts w:ascii="Arial" w:hAnsi="Arial" w:cs="Arial"/>
        </w:rPr>
        <w:t xml:space="preserve">Con respecto a las estrategias para optimizar el capital financiero </w:t>
      </w:r>
      <w:r w:rsidR="008D27D7" w:rsidRPr="00766E97">
        <w:rPr>
          <w:rFonts w:ascii="Arial" w:hAnsi="Arial" w:cs="Arial"/>
        </w:rPr>
        <w:t>en un 100% señalan: la elaboración del POA, la solicitud de cotizaciones de los productos o materiales a adquirir, la planeación con base al PLADEA y la elaboración del FODA, reporte de avances y uso de recursos.  El 67% mencionan el análisis de necesidades de estudiantes y el plan de trabajo de academias y unidades como estrategias para tal optimización. Esto se muestra en la gráfica 8</w:t>
      </w:r>
    </w:p>
    <w:p w14:paraId="3E8619A5" w14:textId="77777777" w:rsidR="00D96CA7" w:rsidRPr="00766E97" w:rsidRDefault="008D27D7" w:rsidP="006D7E61">
      <w:pPr>
        <w:spacing w:before="100" w:beforeAutospacing="1" w:after="100" w:afterAutospacing="1" w:line="360" w:lineRule="auto"/>
        <w:jc w:val="both"/>
        <w:rPr>
          <w:rFonts w:ascii="Arial" w:hAnsi="Arial" w:cs="Arial"/>
        </w:rPr>
      </w:pPr>
      <w:r w:rsidRPr="00766E97">
        <w:rPr>
          <w:rFonts w:ascii="Arial" w:hAnsi="Arial" w:cs="Arial"/>
        </w:rPr>
        <w:t>Gráfica 8: Estrategias que se llevan a cabo para la optimización del capital financiero.</w:t>
      </w:r>
    </w:p>
    <w:p w14:paraId="3992A183" w14:textId="77777777" w:rsidR="00D96CA7" w:rsidRPr="00766E97" w:rsidRDefault="00D96CA7"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37EE40E2" wp14:editId="4A3BDCE4">
            <wp:extent cx="5612130" cy="4060190"/>
            <wp:effectExtent l="0" t="0" r="26670" b="2921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4AFEDF" w14:textId="77777777" w:rsidR="008D27D7" w:rsidRPr="00766E97" w:rsidRDefault="008D27D7"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8: el 100% de los directores mencionan como estrategias que se llevan a cabo para la optimización del capital financiero a la elaboración del POA, la solicitud de cotizaciones de los productos o materiales a adquirir, la planeación con base al PLADEA y la elaboración del FODA, reporte de avances y uso de recursos; y el 67% señalan al análisis de necesidades de estudiantes y al Plan de trabajo de academias y unidades. </w:t>
      </w:r>
    </w:p>
    <w:p w14:paraId="5D209A82" w14:textId="77777777" w:rsidR="008D27D7" w:rsidRPr="00766E97" w:rsidRDefault="008D27D7" w:rsidP="006D7E61">
      <w:pPr>
        <w:spacing w:before="100" w:beforeAutospacing="1" w:after="100" w:afterAutospacing="1" w:line="360" w:lineRule="auto"/>
        <w:jc w:val="both"/>
        <w:rPr>
          <w:rFonts w:ascii="Arial" w:hAnsi="Arial" w:cs="Arial"/>
          <w:sz w:val="20"/>
          <w:szCs w:val="20"/>
        </w:rPr>
      </w:pPr>
    </w:p>
    <w:p w14:paraId="46D463D7" w14:textId="77777777" w:rsidR="008D27D7" w:rsidRPr="00766E97" w:rsidRDefault="005B57F5" w:rsidP="006D7E61">
      <w:pPr>
        <w:spacing w:before="100" w:beforeAutospacing="1" w:after="100" w:afterAutospacing="1" w:line="360" w:lineRule="auto"/>
        <w:jc w:val="both"/>
        <w:rPr>
          <w:rFonts w:ascii="Arial" w:hAnsi="Arial" w:cs="Arial"/>
        </w:rPr>
      </w:pPr>
      <w:r w:rsidRPr="00766E97">
        <w:rPr>
          <w:rFonts w:ascii="Arial" w:hAnsi="Arial" w:cs="Arial"/>
        </w:rPr>
        <w:t xml:space="preserve">El 100% de los directores reconocen que se llevan a cabo estrategias para la optimización del capital construido al Reporte de avances e informe de uso de partidos a partir de la priorización de ejes. El 67% reconoce que se eroga a lo que se requiera para la operatividad del programa. </w:t>
      </w:r>
    </w:p>
    <w:p w14:paraId="5D06F72F" w14:textId="77777777" w:rsidR="005B57F5" w:rsidRPr="00766E97" w:rsidRDefault="005B57F5" w:rsidP="006D7E61">
      <w:pPr>
        <w:spacing w:before="100" w:beforeAutospacing="1" w:after="100" w:afterAutospacing="1" w:line="360" w:lineRule="auto"/>
        <w:jc w:val="both"/>
        <w:rPr>
          <w:rFonts w:ascii="Arial" w:hAnsi="Arial" w:cs="Arial"/>
        </w:rPr>
      </w:pPr>
      <w:r w:rsidRPr="00766E97">
        <w:rPr>
          <w:rFonts w:ascii="Arial" w:hAnsi="Arial" w:cs="Arial"/>
        </w:rPr>
        <w:t>Gráfico 9: Estrategias que se llevan a cabo en la optimización del capital construido</w:t>
      </w:r>
    </w:p>
    <w:p w14:paraId="6F45BC3C" w14:textId="77777777" w:rsidR="008D27D7" w:rsidRPr="00766E97" w:rsidRDefault="008D27D7"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7595F8E8" wp14:editId="157AD392">
            <wp:extent cx="5612130" cy="4060190"/>
            <wp:effectExtent l="0" t="0" r="26670" b="292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5334CB" w14:textId="77777777" w:rsidR="005B57F5" w:rsidRPr="00766E97" w:rsidRDefault="005B57F5"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Gráfico9: El 100% de los directores reconocen que se llevan a cabo estrategias para la optimización del capital construido como el Reporte de avances e informe de uso de partidos a partir de la priorización de ejes. El 67% reconoce que se eroga a lo que se requiera para la operatividad del programa. </w:t>
      </w:r>
    </w:p>
    <w:p w14:paraId="501D3845" w14:textId="77777777" w:rsidR="005B57F5" w:rsidRPr="00766E97" w:rsidRDefault="005B57F5" w:rsidP="006D7E61">
      <w:pPr>
        <w:spacing w:before="100" w:beforeAutospacing="1" w:after="100" w:afterAutospacing="1" w:line="360" w:lineRule="auto"/>
        <w:rPr>
          <w:rFonts w:ascii="Arial" w:hAnsi="Arial" w:cs="Arial"/>
          <w:sz w:val="20"/>
          <w:szCs w:val="20"/>
        </w:rPr>
      </w:pPr>
    </w:p>
    <w:p w14:paraId="0C0497D2" w14:textId="77777777" w:rsidR="005B57F5" w:rsidRPr="00766E97" w:rsidRDefault="005B57F5" w:rsidP="006D7E61">
      <w:pPr>
        <w:spacing w:before="100" w:beforeAutospacing="1" w:after="100" w:afterAutospacing="1" w:line="360" w:lineRule="auto"/>
        <w:rPr>
          <w:rFonts w:ascii="Arial" w:hAnsi="Arial" w:cs="Arial"/>
          <w:sz w:val="20"/>
          <w:szCs w:val="20"/>
        </w:rPr>
      </w:pPr>
    </w:p>
    <w:p w14:paraId="27410438" w14:textId="77777777" w:rsidR="005B57F5" w:rsidRPr="00766E97" w:rsidRDefault="005B57F5" w:rsidP="006D7E61">
      <w:pPr>
        <w:spacing w:before="100" w:beforeAutospacing="1" w:after="100" w:afterAutospacing="1" w:line="360" w:lineRule="auto"/>
        <w:rPr>
          <w:rFonts w:ascii="Arial" w:hAnsi="Arial" w:cs="Arial"/>
        </w:rPr>
      </w:pPr>
      <w:r w:rsidRPr="00766E97">
        <w:rPr>
          <w:rFonts w:ascii="Arial" w:hAnsi="Arial" w:cs="Arial"/>
        </w:rPr>
        <w:t>Categoría 5: Proceso de permanencia</w:t>
      </w:r>
    </w:p>
    <w:p w14:paraId="044BA347" w14:textId="77777777" w:rsidR="00E83527" w:rsidRPr="00766E97" w:rsidRDefault="005B57F5" w:rsidP="006D7E61">
      <w:pPr>
        <w:spacing w:before="100" w:beforeAutospacing="1" w:after="100" w:afterAutospacing="1" w:line="360" w:lineRule="auto"/>
        <w:jc w:val="both"/>
        <w:rPr>
          <w:rFonts w:ascii="Arial" w:hAnsi="Arial" w:cs="Arial"/>
        </w:rPr>
      </w:pPr>
      <w:r w:rsidRPr="00766E97">
        <w:rPr>
          <w:rFonts w:ascii="Arial" w:hAnsi="Arial" w:cs="Arial"/>
        </w:rPr>
        <w:t>El 100% de los Directores opinan que existe información de los servicios de las instancias involucradas para el apoyo a la formación profesional de los estudiantes; que existen medios de difusión de los mecanismo operativos de las instancias involucradas para el apoyo a la formación profesional de los estudiantes y que se cuenta con una entidad organizadora de eventos; también que existen funciones y mecanismos operativos para la organización de eventos; y que estos se llevan a cabo semestralmente, ya sean eventos acadé</w:t>
      </w:r>
      <w:r w:rsidR="00E83527" w:rsidRPr="00766E97">
        <w:rPr>
          <w:rFonts w:ascii="Arial" w:hAnsi="Arial" w:cs="Arial"/>
        </w:rPr>
        <w:t>micos, culturales y deportivos.</w:t>
      </w:r>
    </w:p>
    <w:p w14:paraId="64C3807B" w14:textId="77777777" w:rsidR="005B57F5" w:rsidRPr="00766E97" w:rsidRDefault="00E83527" w:rsidP="006D7E61">
      <w:pPr>
        <w:spacing w:before="100" w:beforeAutospacing="1" w:after="100" w:afterAutospacing="1" w:line="360" w:lineRule="auto"/>
        <w:jc w:val="both"/>
        <w:rPr>
          <w:rFonts w:ascii="Arial" w:hAnsi="Arial" w:cs="Arial"/>
        </w:rPr>
      </w:pPr>
      <w:r w:rsidRPr="00766E97">
        <w:rPr>
          <w:rFonts w:ascii="Arial" w:hAnsi="Arial" w:cs="Arial"/>
        </w:rPr>
        <w:t>También afirman en su totalidad que es favorable el nivel de calidad de los servicios de las instancias involucradas para el apoyo a la formación de profesional de los estudiantes.</w:t>
      </w:r>
    </w:p>
    <w:p w14:paraId="3B24D689" w14:textId="77777777" w:rsidR="00E83527" w:rsidRPr="00766E97" w:rsidRDefault="00E83527" w:rsidP="006D7E61">
      <w:pPr>
        <w:spacing w:before="100" w:beforeAutospacing="1" w:after="100" w:afterAutospacing="1" w:line="360" w:lineRule="auto"/>
        <w:jc w:val="both"/>
        <w:rPr>
          <w:rFonts w:ascii="Arial" w:hAnsi="Arial" w:cs="Arial"/>
        </w:rPr>
      </w:pPr>
      <w:r w:rsidRPr="00766E97">
        <w:rPr>
          <w:rFonts w:ascii="Arial" w:hAnsi="Arial" w:cs="Arial"/>
        </w:rPr>
        <w:t xml:space="preserve">Con respecto a las estrategias de comunicación establecidas con las instancias involucradas para el apoyo a la formación del estudiante, el 67% opinó que son muy favorables y el 33% opina que son favorables. </w:t>
      </w:r>
    </w:p>
    <w:p w14:paraId="0F47162C" w14:textId="77777777" w:rsidR="00E83527" w:rsidRPr="00766E97" w:rsidRDefault="00E83527" w:rsidP="006D7E61">
      <w:pPr>
        <w:spacing w:before="100" w:beforeAutospacing="1" w:after="100" w:afterAutospacing="1" w:line="360" w:lineRule="auto"/>
        <w:jc w:val="both"/>
        <w:rPr>
          <w:rFonts w:ascii="Arial" w:hAnsi="Arial" w:cs="Arial"/>
        </w:rPr>
      </w:pPr>
      <w:r w:rsidRPr="00766E97">
        <w:rPr>
          <w:rFonts w:ascii="Arial" w:hAnsi="Arial" w:cs="Arial"/>
        </w:rPr>
        <w:t>Gráfico 10: Estrategias de comunicación establecidas con las instancias involucradas para el apoyo a la formación del estudiante</w:t>
      </w:r>
    </w:p>
    <w:p w14:paraId="352A45A4" w14:textId="77777777" w:rsidR="005B57F5" w:rsidRPr="00766E97" w:rsidRDefault="005B57F5"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2413421C" wp14:editId="11DBFD3F">
            <wp:extent cx="5612130" cy="4032885"/>
            <wp:effectExtent l="0" t="0" r="26670" b="3111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BE6C23" w14:textId="77777777" w:rsidR="00295B57" w:rsidRPr="00766E97" w:rsidRDefault="00E83527" w:rsidP="006D7E61">
      <w:pPr>
        <w:spacing w:before="100" w:beforeAutospacing="1" w:after="100" w:afterAutospacing="1" w:line="360" w:lineRule="auto"/>
        <w:jc w:val="both"/>
        <w:rPr>
          <w:rFonts w:ascii="Arial" w:hAnsi="Arial" w:cs="Arial"/>
        </w:rPr>
      </w:pPr>
      <w:r w:rsidRPr="00766E97">
        <w:rPr>
          <w:rFonts w:ascii="Arial" w:hAnsi="Arial" w:cs="Arial"/>
          <w:sz w:val="20"/>
          <w:szCs w:val="20"/>
        </w:rPr>
        <w:t>Gráfico 10: el 67% de los Directores opina que son muy favorables las estrategias de comunicación establecidas para la formación del estudiante y el 33% favorable</w:t>
      </w:r>
      <w:r w:rsidRPr="00766E97">
        <w:rPr>
          <w:rFonts w:ascii="Arial" w:hAnsi="Arial" w:cs="Arial"/>
        </w:rPr>
        <w:t xml:space="preserve">. </w:t>
      </w:r>
    </w:p>
    <w:p w14:paraId="71474019" w14:textId="77777777" w:rsidR="00295B57" w:rsidRPr="00766E97" w:rsidRDefault="00295B57">
      <w:pPr>
        <w:rPr>
          <w:rFonts w:ascii="Arial" w:hAnsi="Arial" w:cs="Arial"/>
        </w:rPr>
      </w:pPr>
      <w:r w:rsidRPr="00766E97">
        <w:rPr>
          <w:rFonts w:ascii="Arial" w:hAnsi="Arial" w:cs="Arial"/>
        </w:rPr>
        <w:br w:type="page"/>
      </w:r>
    </w:p>
    <w:p w14:paraId="5572E090" w14:textId="77777777" w:rsidR="00E83527" w:rsidRPr="00766E97" w:rsidRDefault="00DD7C4C" w:rsidP="006D7E61">
      <w:pPr>
        <w:spacing w:before="100" w:beforeAutospacing="1" w:after="100" w:afterAutospacing="1" w:line="360" w:lineRule="auto"/>
        <w:jc w:val="both"/>
        <w:rPr>
          <w:rFonts w:ascii="Arial" w:hAnsi="Arial" w:cs="Arial"/>
        </w:rPr>
      </w:pPr>
      <w:r w:rsidRPr="00766E97">
        <w:rPr>
          <w:rFonts w:ascii="Arial" w:hAnsi="Arial" w:cs="Arial"/>
          <w:b/>
        </w:rPr>
        <w:t>Estamento</w:t>
      </w:r>
      <w:r w:rsidR="00B74F14" w:rsidRPr="00766E97">
        <w:rPr>
          <w:rFonts w:ascii="Arial" w:hAnsi="Arial" w:cs="Arial"/>
          <w:b/>
        </w:rPr>
        <w:t>:</w:t>
      </w:r>
      <w:r w:rsidRPr="00766E97">
        <w:rPr>
          <w:rFonts w:ascii="Arial" w:hAnsi="Arial" w:cs="Arial"/>
          <w:b/>
        </w:rPr>
        <w:t xml:space="preserve"> Coordinadores de Servicio Social</w:t>
      </w:r>
    </w:p>
    <w:p w14:paraId="331DDA4B" w14:textId="77777777" w:rsidR="00B74F14" w:rsidRPr="00766E97" w:rsidRDefault="00B74F14" w:rsidP="006D7E61">
      <w:pPr>
        <w:spacing w:before="100" w:beforeAutospacing="1" w:after="100" w:afterAutospacing="1" w:line="360" w:lineRule="auto"/>
        <w:jc w:val="both"/>
        <w:rPr>
          <w:rFonts w:ascii="Arial" w:hAnsi="Arial" w:cs="Arial"/>
        </w:rPr>
      </w:pPr>
      <w:r w:rsidRPr="00766E97">
        <w:rPr>
          <w:rFonts w:ascii="Arial" w:hAnsi="Arial" w:cs="Arial"/>
        </w:rPr>
        <w:t xml:space="preserve">El 67% de los coordinadores de servicio social son mujeres, tienen una edad promedio de 50 años, ver el gráfico 11. </w:t>
      </w:r>
    </w:p>
    <w:p w14:paraId="1B4C2AE4" w14:textId="77777777" w:rsidR="00B74F14" w:rsidRPr="00766E97" w:rsidRDefault="00B74F14" w:rsidP="006D7E61">
      <w:pPr>
        <w:spacing w:before="100" w:beforeAutospacing="1" w:after="100" w:afterAutospacing="1" w:line="360" w:lineRule="auto"/>
        <w:rPr>
          <w:rFonts w:ascii="Arial" w:hAnsi="Arial" w:cs="Arial"/>
        </w:rPr>
      </w:pPr>
      <w:r w:rsidRPr="00766E97">
        <w:rPr>
          <w:rFonts w:ascii="Arial" w:hAnsi="Arial" w:cs="Arial"/>
        </w:rPr>
        <w:t>Gráfico 11: Coordinadores de Servicio Social</w:t>
      </w:r>
    </w:p>
    <w:p w14:paraId="541636C8" w14:textId="77777777" w:rsidR="00B74F14" w:rsidRPr="00766E97" w:rsidRDefault="00B74F14"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3F8F21E5" wp14:editId="71141705">
            <wp:extent cx="5612130" cy="4032885"/>
            <wp:effectExtent l="0" t="0" r="26670" b="3111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407B35" w14:textId="77777777" w:rsidR="00B74F14" w:rsidRPr="00766E97" w:rsidRDefault="00B74F14"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11: el 67% de los coordinadores de servicio social son mujeres el resto es un hombre. </w:t>
      </w:r>
    </w:p>
    <w:p w14:paraId="0BC39752" w14:textId="77777777" w:rsidR="00B74F14" w:rsidRPr="00766E97" w:rsidRDefault="001C0378" w:rsidP="006D7E61">
      <w:pPr>
        <w:spacing w:before="100" w:beforeAutospacing="1" w:after="100" w:afterAutospacing="1" w:line="360" w:lineRule="auto"/>
        <w:jc w:val="both"/>
        <w:rPr>
          <w:rFonts w:ascii="Arial" w:hAnsi="Arial" w:cs="Arial"/>
        </w:rPr>
      </w:pPr>
      <w:r w:rsidRPr="00766E97">
        <w:rPr>
          <w:rFonts w:ascii="Arial" w:hAnsi="Arial" w:cs="Arial"/>
        </w:rPr>
        <w:t xml:space="preserve">Una coordinadora (33%) tiene grado de doctorado y el 67% maestría. En promedio tienen 20 años dentro de la Universidad, con un mínimo de 9 años y un máximo de 28 años. En promedio tienen 7 años en el cargo de Coordinadores y todos son de planta. </w:t>
      </w:r>
    </w:p>
    <w:p w14:paraId="6990CA07" w14:textId="77777777" w:rsidR="005B57F5" w:rsidRPr="00766E97" w:rsidRDefault="005B57F5" w:rsidP="006D7E61">
      <w:pPr>
        <w:spacing w:before="100" w:beforeAutospacing="1" w:after="100" w:afterAutospacing="1" w:line="360" w:lineRule="auto"/>
        <w:jc w:val="both"/>
        <w:rPr>
          <w:rFonts w:ascii="Arial" w:hAnsi="Arial" w:cs="Arial"/>
          <w:sz w:val="20"/>
          <w:szCs w:val="20"/>
        </w:rPr>
      </w:pPr>
    </w:p>
    <w:p w14:paraId="72A352F2" w14:textId="77777777" w:rsidR="001C0378" w:rsidRPr="00766E97" w:rsidRDefault="001C0378" w:rsidP="006D7E61">
      <w:pPr>
        <w:spacing w:before="100" w:beforeAutospacing="1" w:after="100" w:afterAutospacing="1" w:line="360" w:lineRule="auto"/>
        <w:jc w:val="both"/>
        <w:rPr>
          <w:rFonts w:ascii="Arial" w:hAnsi="Arial" w:cs="Arial"/>
          <w:sz w:val="20"/>
          <w:szCs w:val="20"/>
        </w:rPr>
      </w:pPr>
    </w:p>
    <w:p w14:paraId="7EB1F709" w14:textId="77777777" w:rsidR="00B74F14" w:rsidRPr="00766E97" w:rsidRDefault="001C0378" w:rsidP="006D7E61">
      <w:pPr>
        <w:spacing w:before="100" w:beforeAutospacing="1" w:after="100" w:afterAutospacing="1" w:line="360" w:lineRule="auto"/>
        <w:rPr>
          <w:rFonts w:ascii="Arial" w:hAnsi="Arial" w:cs="Arial"/>
        </w:rPr>
      </w:pPr>
      <w:r w:rsidRPr="00766E97">
        <w:rPr>
          <w:rFonts w:ascii="Arial" w:hAnsi="Arial" w:cs="Arial"/>
        </w:rPr>
        <w:t>Gráfico 12: Grado máximo obtenido Coordinadores de servicio social</w:t>
      </w:r>
    </w:p>
    <w:p w14:paraId="0C5F0E7B" w14:textId="77777777" w:rsidR="00B74F14" w:rsidRPr="00766E97" w:rsidRDefault="00B74F14"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2AC409F0" wp14:editId="3DBDFE0D">
            <wp:extent cx="5612130" cy="4041140"/>
            <wp:effectExtent l="0" t="0" r="26670" b="2286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BB420D" w14:textId="77777777" w:rsidR="001C0378" w:rsidRPr="00766E97" w:rsidRDefault="001C0378" w:rsidP="006D7E61">
      <w:pPr>
        <w:spacing w:before="100" w:beforeAutospacing="1" w:after="100" w:afterAutospacing="1" w:line="360" w:lineRule="auto"/>
        <w:rPr>
          <w:rFonts w:ascii="Arial" w:hAnsi="Arial" w:cs="Arial"/>
          <w:sz w:val="20"/>
          <w:szCs w:val="20"/>
        </w:rPr>
      </w:pPr>
      <w:r w:rsidRPr="00766E97">
        <w:rPr>
          <w:rFonts w:ascii="Arial" w:hAnsi="Arial" w:cs="Arial"/>
          <w:sz w:val="20"/>
          <w:szCs w:val="20"/>
        </w:rPr>
        <w:t>Gráfico 12: Los coordinadores de servicio social tienen maestría (67%) y Doctorado (33%)</w:t>
      </w:r>
    </w:p>
    <w:p w14:paraId="6BE1BD7E" w14:textId="77777777" w:rsidR="00574BF3" w:rsidRPr="00766E97" w:rsidRDefault="001C0378" w:rsidP="006D7E61">
      <w:pPr>
        <w:spacing w:before="100" w:beforeAutospacing="1" w:after="100" w:afterAutospacing="1" w:line="360" w:lineRule="auto"/>
        <w:jc w:val="both"/>
        <w:rPr>
          <w:rFonts w:ascii="Arial" w:hAnsi="Arial" w:cs="Arial"/>
        </w:rPr>
      </w:pPr>
      <w:r w:rsidRPr="00766E97">
        <w:rPr>
          <w:rFonts w:ascii="Arial" w:hAnsi="Arial" w:cs="Arial"/>
        </w:rPr>
        <w:t xml:space="preserve">El la opinión del 100% de los Coordinadores de Servicio Social se cuentan con estrategias institucionales para el apoyo a los estudiantes en la integración de las Experiencias Educativas, el Servicio Social y Experiencia Recepcional. </w:t>
      </w:r>
      <w:r w:rsidR="00574BF3" w:rsidRPr="00766E97">
        <w:rPr>
          <w:rFonts w:ascii="Arial" w:hAnsi="Arial" w:cs="Arial"/>
        </w:rPr>
        <w:t>También afirman que existen estrategias para la vinculación entre las actividades de Servicio Social y la Experiencia Recepcional con las necesidades del contexto local o regional.</w:t>
      </w:r>
    </w:p>
    <w:p w14:paraId="4E2F83A2" w14:textId="77777777" w:rsidR="00574BF3" w:rsidRPr="00766E97" w:rsidRDefault="00574BF3" w:rsidP="006D7E61">
      <w:pPr>
        <w:spacing w:before="100" w:beforeAutospacing="1" w:after="100" w:afterAutospacing="1" w:line="360" w:lineRule="auto"/>
        <w:jc w:val="both"/>
        <w:rPr>
          <w:rFonts w:ascii="Arial" w:eastAsia="Times New Roman" w:hAnsi="Arial" w:cs="Arial"/>
          <w:color w:val="000000"/>
          <w:lang w:val="es-MX"/>
        </w:rPr>
      </w:pPr>
      <w:r w:rsidRPr="00766E97">
        <w:rPr>
          <w:rFonts w:ascii="Arial" w:hAnsi="Arial" w:cs="Arial"/>
        </w:rPr>
        <w:t xml:space="preserve">Un 67% opina que estas estrategias son: la </w:t>
      </w:r>
      <w:r w:rsidRPr="00766E97">
        <w:rPr>
          <w:rFonts w:ascii="Arial" w:eastAsia="Times New Roman" w:hAnsi="Arial" w:cs="Arial"/>
          <w:color w:val="000000"/>
          <w:lang w:val="es-MX"/>
        </w:rPr>
        <w:t>valoración de solicitudes de las instituciones receptoras, la consideración principal de espacios en la Facultad y la</w:t>
      </w:r>
      <w:r w:rsidRPr="00766E97">
        <w:rPr>
          <w:rFonts w:ascii="Arial" w:eastAsia="Times New Roman" w:hAnsi="Arial" w:cs="Arial"/>
          <w:color w:val="000000"/>
          <w:lang w:val="es-MX"/>
        </w:rPr>
        <w:br/>
        <w:t>congruencia del programa de trabajo y reportes mensuales</w:t>
      </w:r>
      <w:r w:rsidR="001E4E59" w:rsidRPr="00766E97">
        <w:rPr>
          <w:rFonts w:ascii="Arial" w:eastAsia="Times New Roman" w:hAnsi="Arial" w:cs="Arial"/>
          <w:color w:val="000000"/>
          <w:lang w:val="es-MX"/>
        </w:rPr>
        <w:t>; un 33% sólo seña</w:t>
      </w:r>
      <w:r w:rsidRPr="00766E97">
        <w:rPr>
          <w:rFonts w:ascii="Arial" w:eastAsia="Times New Roman" w:hAnsi="Arial" w:cs="Arial"/>
          <w:color w:val="000000"/>
          <w:lang w:val="es-MX"/>
        </w:rPr>
        <w:t xml:space="preserve">la la valoración de solicitudes receptoras. </w:t>
      </w:r>
    </w:p>
    <w:p w14:paraId="0FD9B73F" w14:textId="77777777" w:rsidR="00574BF3" w:rsidRPr="00766E97" w:rsidRDefault="00432D1F" w:rsidP="006D7E61">
      <w:pPr>
        <w:spacing w:before="100" w:beforeAutospacing="1" w:after="100" w:afterAutospacing="1" w:line="360" w:lineRule="auto"/>
        <w:jc w:val="both"/>
        <w:rPr>
          <w:rFonts w:ascii="Arial" w:eastAsia="Times New Roman" w:hAnsi="Arial" w:cs="Arial"/>
          <w:color w:val="000000"/>
          <w:lang w:val="es-MX"/>
        </w:rPr>
      </w:pPr>
      <w:r w:rsidRPr="00766E97">
        <w:rPr>
          <w:rFonts w:ascii="Arial" w:eastAsia="Times New Roman" w:hAnsi="Arial" w:cs="Arial"/>
          <w:color w:val="000000"/>
          <w:lang w:val="es-MX"/>
        </w:rPr>
        <w:t xml:space="preserve">El 100% de los encuestados señalan como estrategia para la vinculación entre las actividades del Servicio Social la Experiencia Recepcional y el entorno social al aceptar instituciones sociales de carácter público. Sólo el 33% realiza supervisiones a los prestadores de servicio social en su lugar correspondiente para revisar que tengan sitio propicio y material para trabajar.  </w:t>
      </w:r>
    </w:p>
    <w:p w14:paraId="2E5793C0" w14:textId="77777777" w:rsidR="00432D1F" w:rsidRPr="00766E97" w:rsidRDefault="00432D1F" w:rsidP="006D7E61">
      <w:pPr>
        <w:spacing w:before="100" w:beforeAutospacing="1" w:after="100" w:afterAutospacing="1" w:line="360" w:lineRule="auto"/>
        <w:jc w:val="both"/>
        <w:rPr>
          <w:rFonts w:ascii="Arial" w:hAnsi="Arial" w:cs="Arial"/>
        </w:rPr>
      </w:pPr>
      <w:r w:rsidRPr="00766E97">
        <w:rPr>
          <w:rFonts w:ascii="Arial" w:eastAsia="Times New Roman" w:hAnsi="Arial" w:cs="Arial"/>
          <w:color w:val="000000"/>
          <w:lang w:val="es-MX"/>
        </w:rPr>
        <w:t xml:space="preserve">Gráfico 13: Estrategias para viculación </w:t>
      </w:r>
    </w:p>
    <w:p w14:paraId="70CBF880" w14:textId="77777777" w:rsidR="001C0378" w:rsidRPr="00766E97" w:rsidRDefault="00574BF3"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3CC80599" wp14:editId="608BA65B">
            <wp:extent cx="5612130" cy="4062730"/>
            <wp:effectExtent l="0" t="0" r="26670" b="266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0938D7" w14:textId="77777777" w:rsidR="00432D1F" w:rsidRPr="00766E97" w:rsidRDefault="00432D1F"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13: </w:t>
      </w:r>
      <w:r w:rsidR="00786789" w:rsidRPr="00766E97">
        <w:rPr>
          <w:rFonts w:ascii="Arial" w:hAnsi="Arial" w:cs="Arial"/>
          <w:sz w:val="20"/>
          <w:szCs w:val="20"/>
        </w:rPr>
        <w:t>Los coordinadores de servicio social realizan supervisión a los prestadores del mismo en sus lugares correspondientes en un 33%, como una estrategia para vincular el Servicio con el entorno social. El 100% de preferencia aceptan instituciones sociales de carácter público.</w:t>
      </w:r>
    </w:p>
    <w:p w14:paraId="68D67123" w14:textId="77777777" w:rsidR="0065297B" w:rsidRPr="00766E97" w:rsidRDefault="0065297B" w:rsidP="006D7E61">
      <w:pPr>
        <w:spacing w:before="100" w:beforeAutospacing="1" w:after="100" w:afterAutospacing="1" w:line="360" w:lineRule="auto"/>
        <w:jc w:val="both"/>
        <w:rPr>
          <w:rFonts w:ascii="Arial" w:hAnsi="Arial" w:cs="Arial"/>
        </w:rPr>
      </w:pPr>
      <w:r w:rsidRPr="00766E97">
        <w:rPr>
          <w:rFonts w:ascii="Arial" w:hAnsi="Arial" w:cs="Arial"/>
        </w:rPr>
        <w:t>Categoría 5: Proceso de permanencia</w:t>
      </w:r>
    </w:p>
    <w:p w14:paraId="05BF2E2D" w14:textId="77777777" w:rsidR="0065297B" w:rsidRPr="00766E97" w:rsidRDefault="0065297B" w:rsidP="006D7E61">
      <w:pPr>
        <w:spacing w:before="100" w:beforeAutospacing="1" w:after="100" w:afterAutospacing="1" w:line="360" w:lineRule="auto"/>
        <w:jc w:val="both"/>
        <w:rPr>
          <w:rFonts w:ascii="Arial" w:hAnsi="Arial" w:cs="Arial"/>
        </w:rPr>
      </w:pPr>
      <w:r w:rsidRPr="00766E97">
        <w:rPr>
          <w:rFonts w:ascii="Arial" w:hAnsi="Arial" w:cs="Arial"/>
        </w:rPr>
        <w:t xml:space="preserve">Un 33% opina que las estrategias para la integración de las Experiencia Educativas Servicio social y Experiencia Recepcional operan favorablemente y otro 33% creen que no son favorables, el otro 33% restante no contestó. Según su opinión la forma en como se ha dado la integración de Servicio social y Experiencia Recepcional es favorable (67%) y que o son favorables en un 33%.  </w:t>
      </w:r>
    </w:p>
    <w:p w14:paraId="125B1B63" w14:textId="77777777" w:rsidR="0065297B" w:rsidRPr="00766E97" w:rsidRDefault="0065297B" w:rsidP="006D7E61">
      <w:pPr>
        <w:spacing w:before="100" w:beforeAutospacing="1" w:after="100" w:afterAutospacing="1" w:line="360" w:lineRule="auto"/>
        <w:rPr>
          <w:rFonts w:ascii="Arial" w:hAnsi="Arial" w:cs="Arial"/>
        </w:rPr>
      </w:pPr>
      <w:r w:rsidRPr="00766E97">
        <w:rPr>
          <w:rFonts w:ascii="Arial" w:hAnsi="Arial" w:cs="Arial"/>
        </w:rPr>
        <w:t>Gráfico 14: Forma en como se ha dado la integración de SS y ER</w:t>
      </w:r>
    </w:p>
    <w:p w14:paraId="4C3670CB" w14:textId="77777777" w:rsidR="0065297B" w:rsidRPr="00766E97" w:rsidRDefault="0065297B"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6879E0D9" wp14:editId="26B3E556">
            <wp:extent cx="5612130" cy="4051935"/>
            <wp:effectExtent l="0" t="0" r="26670" b="374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91EEB1" w14:textId="77777777" w:rsidR="00295B57" w:rsidRPr="00766E97" w:rsidRDefault="0065297B"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14: El 67% de los coordinadores opinó que ha sido favorable la forma en que se ha integrado Servicio Social y Experiencia Recepcional. </w:t>
      </w:r>
    </w:p>
    <w:p w14:paraId="7C7ED90F" w14:textId="77777777" w:rsidR="0065297B" w:rsidRPr="00766E97" w:rsidRDefault="0065297B" w:rsidP="006D7E61">
      <w:pPr>
        <w:spacing w:before="100" w:beforeAutospacing="1" w:after="100" w:afterAutospacing="1" w:line="360" w:lineRule="auto"/>
        <w:jc w:val="both"/>
        <w:rPr>
          <w:rFonts w:ascii="Arial" w:hAnsi="Arial" w:cs="Arial"/>
          <w:sz w:val="20"/>
          <w:szCs w:val="20"/>
        </w:rPr>
      </w:pPr>
      <w:r w:rsidRPr="00766E97">
        <w:rPr>
          <w:rFonts w:ascii="Arial" w:hAnsi="Arial" w:cs="Arial"/>
        </w:rPr>
        <w:t xml:space="preserve">El gráfico 15 muestra que el 100% de los Coordinadores afirman que la estrategia institucional o docente que se lleva a cabo en la integración de las Experiencias Educativas, Servicio Social y Experiencia Recepcional ha sido los lineamientos de esta última. 67% afirma que es el programa de seguimiento de servicio social y la articulación de proyectos de investigación y vinculación.  </w:t>
      </w:r>
    </w:p>
    <w:p w14:paraId="295A0FB5" w14:textId="77777777" w:rsidR="0065297B" w:rsidRPr="00766E97" w:rsidRDefault="0065297B" w:rsidP="006D7E61">
      <w:pPr>
        <w:spacing w:before="100" w:beforeAutospacing="1" w:after="100" w:afterAutospacing="1" w:line="360" w:lineRule="auto"/>
        <w:rPr>
          <w:rFonts w:ascii="Arial" w:hAnsi="Arial" w:cs="Arial"/>
        </w:rPr>
      </w:pPr>
    </w:p>
    <w:p w14:paraId="7F1964F2" w14:textId="77777777" w:rsidR="0065297B" w:rsidRPr="00766E97" w:rsidRDefault="002656C3" w:rsidP="006D7E61">
      <w:pPr>
        <w:spacing w:before="100" w:beforeAutospacing="1" w:after="100" w:afterAutospacing="1" w:line="360" w:lineRule="auto"/>
        <w:rPr>
          <w:rFonts w:ascii="Arial" w:hAnsi="Arial" w:cs="Arial"/>
        </w:rPr>
      </w:pPr>
      <w:r w:rsidRPr="00766E97">
        <w:rPr>
          <w:rFonts w:ascii="Arial" w:hAnsi="Arial" w:cs="Arial"/>
        </w:rPr>
        <w:t>Gráfico 15</w:t>
      </w:r>
      <w:r w:rsidR="0065297B" w:rsidRPr="00766E97">
        <w:rPr>
          <w:rFonts w:ascii="Arial" w:hAnsi="Arial" w:cs="Arial"/>
        </w:rPr>
        <w:t>: Estrategias institucionales para la integración de EE SS y ER</w:t>
      </w:r>
    </w:p>
    <w:p w14:paraId="0C42A216" w14:textId="77777777" w:rsidR="0065297B" w:rsidRPr="00766E97" w:rsidRDefault="0065297B"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5E71DB6C" wp14:editId="50FBAD81">
            <wp:extent cx="5612130" cy="4060190"/>
            <wp:effectExtent l="0" t="0" r="26670" b="292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50D75E" w14:textId="77777777" w:rsidR="0065297B" w:rsidRPr="00766E97" w:rsidRDefault="002656C3"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Gráfico 15</w:t>
      </w:r>
      <w:r w:rsidR="0065297B" w:rsidRPr="00766E97">
        <w:rPr>
          <w:rFonts w:ascii="Arial" w:hAnsi="Arial" w:cs="Arial"/>
          <w:sz w:val="20"/>
          <w:szCs w:val="20"/>
        </w:rPr>
        <w:t>: Como estrategia de integración de EE, SS y ER se señala a los lineami</w:t>
      </w:r>
      <w:r w:rsidR="005D5660" w:rsidRPr="00766E97">
        <w:rPr>
          <w:rFonts w:ascii="Arial" w:hAnsi="Arial" w:cs="Arial"/>
          <w:sz w:val="20"/>
          <w:szCs w:val="20"/>
        </w:rPr>
        <w:t>e</w:t>
      </w:r>
      <w:r w:rsidR="0065297B" w:rsidRPr="00766E97">
        <w:rPr>
          <w:rFonts w:ascii="Arial" w:hAnsi="Arial" w:cs="Arial"/>
          <w:sz w:val="20"/>
          <w:szCs w:val="20"/>
        </w:rPr>
        <w:t>ntos de ER en un 100% de los casos, y a la articulación de los proyectos de investigación y vinculación y al programa de seguimiento de SS en un 67%.</w:t>
      </w:r>
    </w:p>
    <w:p w14:paraId="7F6325E2" w14:textId="77777777" w:rsidR="0065297B" w:rsidRPr="00766E97" w:rsidRDefault="0065297B" w:rsidP="005C3FCF">
      <w:pPr>
        <w:spacing w:before="100" w:beforeAutospacing="1" w:after="100" w:afterAutospacing="1" w:line="360" w:lineRule="auto"/>
        <w:jc w:val="both"/>
        <w:rPr>
          <w:rFonts w:ascii="Arial" w:hAnsi="Arial" w:cs="Arial"/>
          <w:sz w:val="20"/>
          <w:szCs w:val="20"/>
        </w:rPr>
      </w:pPr>
      <w:r w:rsidRPr="00766E97">
        <w:rPr>
          <w:rFonts w:ascii="Arial" w:hAnsi="Arial" w:cs="Arial"/>
        </w:rPr>
        <w:t>Para fomentar que se relacionen la vinculación entre actividades del Servicio Social y la Experiencia Recepcional con su contexto local o  regional el 33% de los Coordinadores conocen las necesidades de los potenciales usuarios o beneficiarios de los servicios que ofrece el profesional de psicología. El 67% reconoce que es a través de fomentar que el servicio social y las investigaciones de Experiencia Recepcional atiendan estas necesidades así como a través de realizar reuniones antes de cada periodo escolar para dar a conocer los proyectos de investigación y vinculación.</w:t>
      </w:r>
    </w:p>
    <w:p w14:paraId="19B14F4E" w14:textId="77777777" w:rsidR="0065297B" w:rsidRPr="00766E97" w:rsidRDefault="0065297B" w:rsidP="006D7E61">
      <w:pPr>
        <w:spacing w:before="100" w:beforeAutospacing="1" w:after="100" w:afterAutospacing="1" w:line="360" w:lineRule="auto"/>
        <w:jc w:val="both"/>
        <w:rPr>
          <w:rFonts w:ascii="Arial" w:hAnsi="Arial" w:cs="Arial"/>
        </w:rPr>
      </w:pPr>
    </w:p>
    <w:p w14:paraId="423C3515" w14:textId="77777777" w:rsidR="0065297B" w:rsidRPr="00766E97" w:rsidRDefault="002656C3" w:rsidP="006D7E61">
      <w:pPr>
        <w:spacing w:before="100" w:beforeAutospacing="1" w:after="100" w:afterAutospacing="1" w:line="360" w:lineRule="auto"/>
        <w:jc w:val="both"/>
        <w:rPr>
          <w:rFonts w:ascii="Arial" w:hAnsi="Arial" w:cs="Arial"/>
        </w:rPr>
      </w:pPr>
      <w:r w:rsidRPr="00766E97">
        <w:rPr>
          <w:rFonts w:ascii="Arial" w:hAnsi="Arial" w:cs="Arial"/>
        </w:rPr>
        <w:t>Gráfico 16</w:t>
      </w:r>
      <w:r w:rsidR="0065297B" w:rsidRPr="00766E97">
        <w:rPr>
          <w:rFonts w:ascii="Arial" w:hAnsi="Arial" w:cs="Arial"/>
        </w:rPr>
        <w:t xml:space="preserve">: Forma en la que se relacional la vinculación entre SS y ER con el contexto local o regional </w:t>
      </w:r>
    </w:p>
    <w:p w14:paraId="1ACD46FD" w14:textId="77777777" w:rsidR="0065297B" w:rsidRPr="00766E97" w:rsidRDefault="0065297B"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623BFD96" wp14:editId="327C4786">
            <wp:extent cx="5612130" cy="4060190"/>
            <wp:effectExtent l="0" t="0" r="26670" b="2921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292203" w14:textId="77777777" w:rsidR="009A3E34" w:rsidRPr="00766E97" w:rsidRDefault="003B7E13" w:rsidP="009A3E34">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Gráfico 16</w:t>
      </w:r>
      <w:r w:rsidR="0065297B" w:rsidRPr="00766E97">
        <w:rPr>
          <w:rFonts w:ascii="Arial" w:hAnsi="Arial" w:cs="Arial"/>
          <w:sz w:val="20"/>
          <w:szCs w:val="20"/>
        </w:rPr>
        <w:t xml:space="preserve">: 67% de los Coordinadores emplean como estrategias de vinculación entre SS y ER con el contexto local o regional al fomentar que el servicio social y las investigaciones de ER atiendan necesidades así como también el realizar reuniones para dar a conocer proyectos de investigación y vinculación. </w:t>
      </w:r>
    </w:p>
    <w:p w14:paraId="550ABF94" w14:textId="77777777" w:rsidR="009A3E34" w:rsidRPr="00766E97" w:rsidRDefault="009A3E34">
      <w:pPr>
        <w:rPr>
          <w:rFonts w:ascii="Arial" w:hAnsi="Arial" w:cs="Arial"/>
          <w:sz w:val="20"/>
          <w:szCs w:val="20"/>
        </w:rPr>
      </w:pPr>
      <w:r w:rsidRPr="00766E97">
        <w:rPr>
          <w:rFonts w:ascii="Arial" w:hAnsi="Arial" w:cs="Arial"/>
          <w:sz w:val="20"/>
          <w:szCs w:val="20"/>
        </w:rPr>
        <w:br w:type="page"/>
      </w:r>
    </w:p>
    <w:p w14:paraId="18647F96" w14:textId="77777777" w:rsidR="00574BF3" w:rsidRPr="00766E97" w:rsidRDefault="00EE297D" w:rsidP="009A3E34">
      <w:pPr>
        <w:spacing w:before="100" w:beforeAutospacing="1" w:after="100" w:afterAutospacing="1" w:line="360" w:lineRule="auto"/>
        <w:jc w:val="both"/>
        <w:rPr>
          <w:rFonts w:ascii="Arial" w:hAnsi="Arial" w:cs="Arial"/>
          <w:sz w:val="20"/>
          <w:szCs w:val="20"/>
        </w:rPr>
      </w:pPr>
      <w:r w:rsidRPr="00766E97">
        <w:rPr>
          <w:rFonts w:ascii="Arial" w:hAnsi="Arial" w:cs="Arial"/>
          <w:b/>
        </w:rPr>
        <w:t>Estamento: Estudiantes en Servicio Social</w:t>
      </w:r>
    </w:p>
    <w:p w14:paraId="627F69C4" w14:textId="77777777" w:rsidR="00EE297D" w:rsidRPr="00766E97" w:rsidRDefault="00EE297D" w:rsidP="009A3E34">
      <w:pPr>
        <w:spacing w:before="100" w:beforeAutospacing="1" w:after="100" w:afterAutospacing="1" w:line="360" w:lineRule="auto"/>
        <w:jc w:val="both"/>
        <w:rPr>
          <w:rFonts w:ascii="Arial" w:hAnsi="Arial" w:cs="Arial"/>
        </w:rPr>
      </w:pPr>
      <w:r w:rsidRPr="00766E97">
        <w:rPr>
          <w:rFonts w:ascii="Arial" w:hAnsi="Arial" w:cs="Arial"/>
        </w:rPr>
        <w:t xml:space="preserve">La muestra de este estamento está compuesta por 57 estudiantes de los cuales el 77% son mujeres y el 23% hombres. </w:t>
      </w:r>
    </w:p>
    <w:p w14:paraId="4D0980F5" w14:textId="77777777" w:rsidR="00EE297D" w:rsidRPr="00766E97" w:rsidRDefault="003B7E13" w:rsidP="006D7E61">
      <w:pPr>
        <w:spacing w:before="100" w:beforeAutospacing="1" w:after="100" w:afterAutospacing="1" w:line="360" w:lineRule="auto"/>
        <w:rPr>
          <w:rFonts w:ascii="Arial" w:hAnsi="Arial" w:cs="Arial"/>
        </w:rPr>
      </w:pPr>
      <w:r w:rsidRPr="00766E97">
        <w:rPr>
          <w:rFonts w:ascii="Arial" w:hAnsi="Arial" w:cs="Arial"/>
        </w:rPr>
        <w:t>Gráfico 17</w:t>
      </w:r>
      <w:r w:rsidR="00EE297D" w:rsidRPr="00766E97">
        <w:rPr>
          <w:rFonts w:ascii="Arial" w:hAnsi="Arial" w:cs="Arial"/>
        </w:rPr>
        <w:t>: Estudiantes en servicio social</w:t>
      </w:r>
    </w:p>
    <w:p w14:paraId="00A52168" w14:textId="77777777" w:rsidR="00EE297D" w:rsidRPr="00766E97" w:rsidRDefault="00EE297D"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64D0A5F6" wp14:editId="337BB6BE">
            <wp:extent cx="5612130" cy="4051935"/>
            <wp:effectExtent l="0" t="0" r="26670" b="374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FF438F" w14:textId="77777777" w:rsidR="00EE297D" w:rsidRPr="00766E97" w:rsidRDefault="003B7E13" w:rsidP="006D7E61">
      <w:pPr>
        <w:spacing w:before="100" w:beforeAutospacing="1" w:after="100" w:afterAutospacing="1" w:line="360" w:lineRule="auto"/>
        <w:rPr>
          <w:rFonts w:ascii="Arial" w:hAnsi="Arial" w:cs="Arial"/>
          <w:sz w:val="20"/>
          <w:szCs w:val="20"/>
        </w:rPr>
      </w:pPr>
      <w:r w:rsidRPr="00766E97">
        <w:rPr>
          <w:rFonts w:ascii="Arial" w:hAnsi="Arial" w:cs="Arial"/>
          <w:sz w:val="20"/>
          <w:szCs w:val="20"/>
        </w:rPr>
        <w:t>Gráfico 17</w:t>
      </w:r>
      <w:r w:rsidR="00EE297D" w:rsidRPr="00766E97">
        <w:rPr>
          <w:rFonts w:ascii="Arial" w:hAnsi="Arial" w:cs="Arial"/>
          <w:sz w:val="20"/>
          <w:szCs w:val="20"/>
        </w:rPr>
        <w:t xml:space="preserve">: el 77% de la muestra son mujeres y el 23% hombres. </w:t>
      </w:r>
    </w:p>
    <w:p w14:paraId="30CFA84E" w14:textId="77777777" w:rsidR="00EE297D" w:rsidRPr="00766E97" w:rsidRDefault="00D5673F" w:rsidP="006D7E61">
      <w:pPr>
        <w:spacing w:before="100" w:beforeAutospacing="1" w:after="100" w:afterAutospacing="1" w:line="360" w:lineRule="auto"/>
        <w:jc w:val="both"/>
        <w:rPr>
          <w:rFonts w:ascii="Arial" w:hAnsi="Arial" w:cs="Arial"/>
        </w:rPr>
      </w:pPr>
      <w:r w:rsidRPr="00766E97">
        <w:rPr>
          <w:rFonts w:ascii="Arial" w:hAnsi="Arial" w:cs="Arial"/>
        </w:rPr>
        <w:t>Los encuestados que respondieron el instrumento provienen de la región Veracruz (</w:t>
      </w:r>
      <w:r w:rsidR="009A3E34" w:rsidRPr="00766E97">
        <w:rPr>
          <w:rFonts w:ascii="Arial" w:hAnsi="Arial" w:cs="Arial"/>
        </w:rPr>
        <w:t>37 estudiantes</w:t>
      </w:r>
      <w:r w:rsidRPr="00766E97">
        <w:rPr>
          <w:rFonts w:ascii="Arial" w:hAnsi="Arial" w:cs="Arial"/>
        </w:rPr>
        <w:t>), Xalapa (</w:t>
      </w:r>
      <w:r w:rsidR="009A3E34" w:rsidRPr="00766E97">
        <w:rPr>
          <w:rFonts w:ascii="Arial" w:hAnsi="Arial" w:cs="Arial"/>
        </w:rPr>
        <w:t>11 estudiantes</w:t>
      </w:r>
      <w:r w:rsidRPr="00766E97">
        <w:rPr>
          <w:rFonts w:ascii="Arial" w:hAnsi="Arial" w:cs="Arial"/>
        </w:rPr>
        <w:t>) y Poza Rica (</w:t>
      </w:r>
      <w:r w:rsidR="009A3E34" w:rsidRPr="00766E97">
        <w:rPr>
          <w:rFonts w:ascii="Arial" w:hAnsi="Arial" w:cs="Arial"/>
        </w:rPr>
        <w:t>9 estudiantes</w:t>
      </w:r>
      <w:r w:rsidRPr="00766E97">
        <w:rPr>
          <w:rFonts w:ascii="Arial" w:hAnsi="Arial" w:cs="Arial"/>
        </w:rPr>
        <w:t>). Ver Grá</w:t>
      </w:r>
      <w:r w:rsidR="003B7E13" w:rsidRPr="00766E97">
        <w:rPr>
          <w:rFonts w:ascii="Arial" w:hAnsi="Arial" w:cs="Arial"/>
        </w:rPr>
        <w:t>fico 18</w:t>
      </w:r>
      <w:r w:rsidR="00CA5EC1" w:rsidRPr="00766E97">
        <w:rPr>
          <w:rFonts w:ascii="Arial" w:hAnsi="Arial" w:cs="Arial"/>
        </w:rPr>
        <w:t xml:space="preserve">. La edad oscila entre los 19 y 54 años. </w:t>
      </w:r>
    </w:p>
    <w:p w14:paraId="29789819" w14:textId="77777777" w:rsidR="00D5673F" w:rsidRPr="00766E97" w:rsidRDefault="00D5673F" w:rsidP="006D7E61">
      <w:pPr>
        <w:spacing w:before="100" w:beforeAutospacing="1" w:after="100" w:afterAutospacing="1" w:line="360" w:lineRule="auto"/>
        <w:rPr>
          <w:rFonts w:ascii="Arial" w:hAnsi="Arial" w:cs="Arial"/>
        </w:rPr>
      </w:pPr>
    </w:p>
    <w:p w14:paraId="126FAFCE" w14:textId="77777777" w:rsidR="00D5673F" w:rsidRPr="00766E97" w:rsidRDefault="00D5673F" w:rsidP="006D7E61">
      <w:pPr>
        <w:spacing w:before="100" w:beforeAutospacing="1" w:after="100" w:afterAutospacing="1" w:line="360" w:lineRule="auto"/>
        <w:rPr>
          <w:rFonts w:ascii="Arial" w:hAnsi="Arial" w:cs="Arial"/>
        </w:rPr>
      </w:pPr>
    </w:p>
    <w:p w14:paraId="61B83891" w14:textId="77777777" w:rsidR="00D5673F" w:rsidRPr="00766E97" w:rsidRDefault="003B7E13" w:rsidP="006D7E61">
      <w:pPr>
        <w:spacing w:before="100" w:beforeAutospacing="1" w:after="100" w:afterAutospacing="1" w:line="360" w:lineRule="auto"/>
        <w:rPr>
          <w:rFonts w:ascii="Arial" w:hAnsi="Arial" w:cs="Arial"/>
        </w:rPr>
      </w:pPr>
      <w:r w:rsidRPr="00766E97">
        <w:rPr>
          <w:rFonts w:ascii="Arial" w:hAnsi="Arial" w:cs="Arial"/>
        </w:rPr>
        <w:t>Gráfico 18</w:t>
      </w:r>
      <w:r w:rsidR="00D5673F" w:rsidRPr="00766E97">
        <w:rPr>
          <w:rFonts w:ascii="Arial" w:hAnsi="Arial" w:cs="Arial"/>
        </w:rPr>
        <w:t>: Procedencia de los encuestados</w:t>
      </w:r>
    </w:p>
    <w:p w14:paraId="735EFE7F" w14:textId="77777777" w:rsidR="00EE297D" w:rsidRPr="00766E97" w:rsidRDefault="00EE297D" w:rsidP="006D7E61">
      <w:pPr>
        <w:spacing w:before="100" w:beforeAutospacing="1" w:after="100" w:afterAutospacing="1" w:line="360" w:lineRule="auto"/>
        <w:jc w:val="both"/>
        <w:rPr>
          <w:rFonts w:ascii="Arial" w:hAnsi="Arial" w:cs="Arial"/>
          <w:sz w:val="20"/>
          <w:szCs w:val="20"/>
        </w:rPr>
      </w:pPr>
      <w:r w:rsidRPr="00766E97">
        <w:rPr>
          <w:rFonts w:ascii="Arial" w:hAnsi="Arial"/>
          <w:noProof/>
          <w:lang w:val="es-ES"/>
        </w:rPr>
        <w:drawing>
          <wp:inline distT="0" distB="0" distL="0" distR="0" wp14:anchorId="2C1E71D7" wp14:editId="2701FE47">
            <wp:extent cx="5612130" cy="4041140"/>
            <wp:effectExtent l="0" t="0" r="26670" b="228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B7E13" w:rsidRPr="00766E97">
        <w:rPr>
          <w:rFonts w:ascii="Arial" w:hAnsi="Arial" w:cs="Arial"/>
          <w:sz w:val="20"/>
          <w:szCs w:val="20"/>
        </w:rPr>
        <w:t>Gráfico 18</w:t>
      </w:r>
      <w:r w:rsidR="00D5673F" w:rsidRPr="00766E97">
        <w:rPr>
          <w:rFonts w:ascii="Arial" w:hAnsi="Arial" w:cs="Arial"/>
          <w:sz w:val="20"/>
          <w:szCs w:val="20"/>
        </w:rPr>
        <w:t>: Los encuestados pertenecen a la región Veracruz (65%), Xalapa (19%) y Poza Rica (16%).</w:t>
      </w:r>
    </w:p>
    <w:p w14:paraId="1E563697" w14:textId="77777777" w:rsidR="00CA5EC1" w:rsidRDefault="00735D94" w:rsidP="006D7E61">
      <w:pPr>
        <w:spacing w:before="100" w:beforeAutospacing="1" w:after="100" w:afterAutospacing="1" w:line="360" w:lineRule="auto"/>
        <w:jc w:val="both"/>
        <w:rPr>
          <w:rFonts w:ascii="Arial" w:hAnsi="Arial" w:cs="Arial"/>
        </w:rPr>
      </w:pPr>
      <w:r w:rsidRPr="00766E97">
        <w:rPr>
          <w:rFonts w:ascii="Arial" w:hAnsi="Arial" w:cs="Arial"/>
        </w:rPr>
        <w:t xml:space="preserve">25 de los encuetados realizan su Servicio Social en Gobierno del Estado, 12 en la Facultad de psicología, 12 en la Universidad Veracruzana y </w:t>
      </w:r>
      <w:r w:rsidR="00F25670" w:rsidRPr="00766E97">
        <w:rPr>
          <w:rFonts w:ascii="Arial" w:hAnsi="Arial" w:cs="Arial"/>
        </w:rPr>
        <w:t xml:space="preserve">6 en instituciones privadas. Gráfico 19. </w:t>
      </w:r>
    </w:p>
    <w:p w14:paraId="6C78FA6C" w14:textId="77777777" w:rsidR="005C3FCF" w:rsidRDefault="005C3FCF" w:rsidP="006D7E61">
      <w:pPr>
        <w:spacing w:before="100" w:beforeAutospacing="1" w:after="100" w:afterAutospacing="1" w:line="360" w:lineRule="auto"/>
        <w:jc w:val="both"/>
        <w:rPr>
          <w:rFonts w:ascii="Arial" w:hAnsi="Arial" w:cs="Arial"/>
        </w:rPr>
      </w:pPr>
    </w:p>
    <w:p w14:paraId="782BEA95" w14:textId="77777777" w:rsidR="005C3FCF" w:rsidRDefault="005C3FCF" w:rsidP="006D7E61">
      <w:pPr>
        <w:spacing w:before="100" w:beforeAutospacing="1" w:after="100" w:afterAutospacing="1" w:line="360" w:lineRule="auto"/>
        <w:jc w:val="both"/>
        <w:rPr>
          <w:rFonts w:ascii="Arial" w:hAnsi="Arial" w:cs="Arial"/>
        </w:rPr>
      </w:pPr>
    </w:p>
    <w:p w14:paraId="47D33EF4" w14:textId="77777777" w:rsidR="005C3FCF" w:rsidRDefault="005C3FCF" w:rsidP="006D7E61">
      <w:pPr>
        <w:spacing w:before="100" w:beforeAutospacing="1" w:after="100" w:afterAutospacing="1" w:line="360" w:lineRule="auto"/>
        <w:jc w:val="both"/>
        <w:rPr>
          <w:rFonts w:ascii="Arial" w:hAnsi="Arial" w:cs="Arial"/>
        </w:rPr>
      </w:pPr>
    </w:p>
    <w:p w14:paraId="0E22F4FB" w14:textId="77777777" w:rsidR="005C3FCF" w:rsidRDefault="005C3FCF" w:rsidP="006D7E61">
      <w:pPr>
        <w:spacing w:before="100" w:beforeAutospacing="1" w:after="100" w:afterAutospacing="1" w:line="360" w:lineRule="auto"/>
        <w:jc w:val="both"/>
        <w:rPr>
          <w:rFonts w:ascii="Arial" w:hAnsi="Arial" w:cs="Arial"/>
        </w:rPr>
      </w:pPr>
    </w:p>
    <w:p w14:paraId="6E1CE898" w14:textId="77777777" w:rsidR="005C3FCF" w:rsidRPr="00766E97" w:rsidRDefault="005C3FCF" w:rsidP="006D7E61">
      <w:pPr>
        <w:spacing w:before="100" w:beforeAutospacing="1" w:after="100" w:afterAutospacing="1" w:line="360" w:lineRule="auto"/>
        <w:jc w:val="both"/>
        <w:rPr>
          <w:rFonts w:ascii="Arial" w:hAnsi="Arial" w:cs="Arial"/>
        </w:rPr>
      </w:pPr>
    </w:p>
    <w:p w14:paraId="6613FDE3" w14:textId="77777777" w:rsidR="00CA5EC1" w:rsidRPr="00766E97" w:rsidRDefault="00F25670" w:rsidP="006D7E61">
      <w:pPr>
        <w:spacing w:before="100" w:beforeAutospacing="1" w:after="100" w:afterAutospacing="1" w:line="360" w:lineRule="auto"/>
        <w:jc w:val="both"/>
        <w:rPr>
          <w:rFonts w:ascii="Arial" w:hAnsi="Arial" w:cs="Arial"/>
        </w:rPr>
      </w:pPr>
      <w:r w:rsidRPr="00766E97">
        <w:rPr>
          <w:rFonts w:ascii="Arial" w:hAnsi="Arial" w:cs="Arial"/>
        </w:rPr>
        <w:t>Gráfico 19: Tipo de institución donde realiza Servicio Social</w:t>
      </w:r>
    </w:p>
    <w:p w14:paraId="27FFD23F" w14:textId="77777777" w:rsidR="00CA5EC1" w:rsidRPr="00766E97" w:rsidRDefault="00CA5EC1"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1284B3FA" wp14:editId="07F92A8E">
            <wp:extent cx="5612130" cy="4044315"/>
            <wp:effectExtent l="0" t="0" r="26670" b="1968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317A21" w14:textId="77777777" w:rsidR="00F25670" w:rsidRDefault="00F25670"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19: Las principales instituciones donde se realiza el Servicio Social son: Gobierno del Estado (25 estudiantes), Universidad Veracruzana y Facultad de psicología (12) e Instituciones privadas (6). </w:t>
      </w:r>
    </w:p>
    <w:p w14:paraId="31270327" w14:textId="77777777" w:rsidR="005C3FCF" w:rsidRPr="00766E97" w:rsidRDefault="005C3FCF" w:rsidP="006D7E61">
      <w:pPr>
        <w:spacing w:before="100" w:beforeAutospacing="1" w:after="100" w:afterAutospacing="1" w:line="360" w:lineRule="auto"/>
        <w:jc w:val="both"/>
        <w:rPr>
          <w:rFonts w:ascii="Arial" w:hAnsi="Arial" w:cs="Arial"/>
          <w:sz w:val="20"/>
          <w:szCs w:val="20"/>
        </w:rPr>
      </w:pPr>
    </w:p>
    <w:p w14:paraId="40B0CDBA" w14:textId="77777777" w:rsidR="00D5673F" w:rsidRPr="00766E97" w:rsidRDefault="00CA5EC1" w:rsidP="006D7E61">
      <w:pPr>
        <w:spacing w:before="100" w:beforeAutospacing="1" w:after="100" w:afterAutospacing="1" w:line="360" w:lineRule="auto"/>
        <w:jc w:val="both"/>
        <w:rPr>
          <w:rFonts w:ascii="Arial" w:hAnsi="Arial" w:cs="Arial"/>
        </w:rPr>
      </w:pPr>
      <w:r w:rsidRPr="00766E97">
        <w:rPr>
          <w:rFonts w:ascii="Arial" w:hAnsi="Arial" w:cs="Arial"/>
        </w:rPr>
        <w:t xml:space="preserve">Categoría 5 Proceso de permanencia </w:t>
      </w:r>
    </w:p>
    <w:p w14:paraId="59D13B40" w14:textId="77777777" w:rsidR="00735D94" w:rsidRDefault="00F25670" w:rsidP="006D7E61">
      <w:pPr>
        <w:spacing w:before="100" w:beforeAutospacing="1" w:after="100" w:afterAutospacing="1" w:line="360" w:lineRule="auto"/>
        <w:jc w:val="both"/>
        <w:rPr>
          <w:rFonts w:ascii="Arial" w:hAnsi="Arial" w:cs="Arial"/>
        </w:rPr>
      </w:pPr>
      <w:r w:rsidRPr="00766E97">
        <w:rPr>
          <w:rFonts w:ascii="Arial" w:hAnsi="Arial" w:cs="Arial"/>
        </w:rPr>
        <w:t>Los estudiantes en su mayoría (84%) afirman que las estrategias implementadas en el Servicio social y Experiencia Recepcional fortalecen la vinculación entre ellas, sólo un 12% dice</w:t>
      </w:r>
      <w:r w:rsidR="009A3E34" w:rsidRPr="00766E97">
        <w:rPr>
          <w:rFonts w:ascii="Arial" w:hAnsi="Arial" w:cs="Arial"/>
        </w:rPr>
        <w:t xml:space="preserve"> desconocer esta condición.  </w:t>
      </w:r>
    </w:p>
    <w:p w14:paraId="4ADAE88E" w14:textId="77777777" w:rsidR="005C3FCF" w:rsidRPr="00766E97" w:rsidRDefault="005C3FCF" w:rsidP="006D7E61">
      <w:pPr>
        <w:spacing w:before="100" w:beforeAutospacing="1" w:after="100" w:afterAutospacing="1" w:line="360" w:lineRule="auto"/>
        <w:jc w:val="both"/>
        <w:rPr>
          <w:rFonts w:ascii="Arial" w:hAnsi="Arial" w:cs="Arial"/>
        </w:rPr>
      </w:pPr>
    </w:p>
    <w:p w14:paraId="4B18756A" w14:textId="77777777" w:rsidR="00F25670" w:rsidRPr="00766E97" w:rsidRDefault="00F25670" w:rsidP="006D7E61">
      <w:pPr>
        <w:spacing w:before="100" w:beforeAutospacing="1" w:after="100" w:afterAutospacing="1" w:line="360" w:lineRule="auto"/>
        <w:jc w:val="both"/>
        <w:rPr>
          <w:rFonts w:ascii="Arial" w:hAnsi="Arial" w:cs="Arial"/>
        </w:rPr>
      </w:pPr>
      <w:r w:rsidRPr="00766E97">
        <w:rPr>
          <w:rFonts w:ascii="Arial" w:hAnsi="Arial" w:cs="Arial"/>
        </w:rPr>
        <w:t xml:space="preserve">Gráfico 20: Estrategias implementadas en SS y ER que fortalecen la vinculación entre ellas </w:t>
      </w:r>
    </w:p>
    <w:p w14:paraId="045D3795" w14:textId="77777777" w:rsidR="001C0378" w:rsidRPr="00766E97" w:rsidRDefault="00CA5EC1"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7CE24DEB" wp14:editId="10D42364">
            <wp:extent cx="5612130" cy="4041140"/>
            <wp:effectExtent l="0" t="0" r="26670" b="228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729FAF7" w14:textId="77777777" w:rsidR="00655130" w:rsidRPr="00766E97" w:rsidRDefault="00F25670"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20: </w:t>
      </w:r>
      <w:r w:rsidR="00655130" w:rsidRPr="00766E97">
        <w:rPr>
          <w:rFonts w:ascii="Arial" w:hAnsi="Arial" w:cs="Arial"/>
          <w:sz w:val="20"/>
          <w:szCs w:val="20"/>
        </w:rPr>
        <w:t xml:space="preserve">El 84% de los estudiantes afirman que las estrategias implementadas en SS y ER fortalecen la vinculación entre ellas y el 12% dice desconocerlo. </w:t>
      </w:r>
    </w:p>
    <w:p w14:paraId="708D932B" w14:textId="77777777" w:rsidR="00655130" w:rsidRDefault="00655130" w:rsidP="006D7E61">
      <w:pPr>
        <w:spacing w:before="100" w:beforeAutospacing="1" w:after="100" w:afterAutospacing="1" w:line="360" w:lineRule="auto"/>
        <w:jc w:val="both"/>
        <w:rPr>
          <w:rFonts w:ascii="Arial" w:hAnsi="Arial" w:cs="Arial"/>
          <w:sz w:val="20"/>
          <w:szCs w:val="20"/>
        </w:rPr>
      </w:pPr>
      <w:r w:rsidRPr="00766E97">
        <w:rPr>
          <w:rFonts w:ascii="Arial" w:hAnsi="Arial" w:cs="Arial"/>
        </w:rPr>
        <w:t>Un 88% de los encuestados afirman que las estrategias implementadas en el Servicio Social y en Experiencia Recepcional fortalecen la formación del psicólogo. Un 5% sostiene que no es así, 3% lo desconoce y 4% no contestó</w:t>
      </w:r>
      <w:r w:rsidRPr="00766E97">
        <w:rPr>
          <w:rFonts w:ascii="Arial" w:hAnsi="Arial" w:cs="Arial"/>
          <w:sz w:val="20"/>
          <w:szCs w:val="20"/>
        </w:rPr>
        <w:t xml:space="preserve">. </w:t>
      </w:r>
    </w:p>
    <w:p w14:paraId="0253D6BB" w14:textId="77777777" w:rsidR="005C3FCF" w:rsidRDefault="005C3FCF" w:rsidP="006D7E61">
      <w:pPr>
        <w:spacing w:before="100" w:beforeAutospacing="1" w:after="100" w:afterAutospacing="1" w:line="360" w:lineRule="auto"/>
        <w:jc w:val="both"/>
        <w:rPr>
          <w:rFonts w:ascii="Arial" w:hAnsi="Arial" w:cs="Arial"/>
          <w:sz w:val="20"/>
          <w:szCs w:val="20"/>
        </w:rPr>
      </w:pPr>
    </w:p>
    <w:p w14:paraId="65616C05" w14:textId="77777777" w:rsidR="005C3FCF" w:rsidRDefault="005C3FCF" w:rsidP="006D7E61">
      <w:pPr>
        <w:spacing w:before="100" w:beforeAutospacing="1" w:after="100" w:afterAutospacing="1" w:line="360" w:lineRule="auto"/>
        <w:jc w:val="both"/>
        <w:rPr>
          <w:rFonts w:ascii="Arial" w:hAnsi="Arial" w:cs="Arial"/>
          <w:sz w:val="20"/>
          <w:szCs w:val="20"/>
        </w:rPr>
      </w:pPr>
    </w:p>
    <w:p w14:paraId="6579DC79" w14:textId="77777777" w:rsidR="005C3FCF" w:rsidRDefault="005C3FCF" w:rsidP="006D7E61">
      <w:pPr>
        <w:spacing w:before="100" w:beforeAutospacing="1" w:after="100" w:afterAutospacing="1" w:line="360" w:lineRule="auto"/>
        <w:jc w:val="both"/>
        <w:rPr>
          <w:rFonts w:ascii="Arial" w:hAnsi="Arial" w:cs="Arial"/>
          <w:sz w:val="20"/>
          <w:szCs w:val="20"/>
        </w:rPr>
      </w:pPr>
    </w:p>
    <w:p w14:paraId="0F0C0AF1" w14:textId="77777777" w:rsidR="005C3FCF" w:rsidRPr="00766E97" w:rsidRDefault="005C3FCF" w:rsidP="006D7E61">
      <w:pPr>
        <w:spacing w:before="100" w:beforeAutospacing="1" w:after="100" w:afterAutospacing="1" w:line="360" w:lineRule="auto"/>
        <w:jc w:val="both"/>
        <w:rPr>
          <w:rFonts w:ascii="Arial" w:hAnsi="Arial" w:cs="Arial"/>
          <w:sz w:val="20"/>
          <w:szCs w:val="20"/>
        </w:rPr>
      </w:pPr>
    </w:p>
    <w:p w14:paraId="5C0C7220" w14:textId="77777777" w:rsidR="00655130" w:rsidRPr="00766E97" w:rsidRDefault="00655130" w:rsidP="006D7E61">
      <w:pPr>
        <w:spacing w:before="100" w:beforeAutospacing="1" w:after="100" w:afterAutospacing="1" w:line="360" w:lineRule="auto"/>
        <w:jc w:val="both"/>
        <w:rPr>
          <w:rFonts w:ascii="Arial" w:hAnsi="Arial" w:cs="Arial"/>
        </w:rPr>
      </w:pPr>
      <w:r w:rsidRPr="00766E97">
        <w:rPr>
          <w:rFonts w:ascii="Arial" w:hAnsi="Arial" w:cs="Arial"/>
        </w:rPr>
        <w:t>Gráfico 21: Las estrategias en Servicio Social y Experiencia Recepcional fortalecen la formación del psicólogo</w:t>
      </w:r>
    </w:p>
    <w:p w14:paraId="648326C4" w14:textId="77777777" w:rsidR="00F25670" w:rsidRPr="00766E97" w:rsidRDefault="00655130" w:rsidP="006D7E61">
      <w:pPr>
        <w:spacing w:before="100" w:beforeAutospacing="1" w:after="100" w:afterAutospacing="1" w:line="360" w:lineRule="auto"/>
        <w:rPr>
          <w:rFonts w:ascii="Arial" w:hAnsi="Arial" w:cs="Arial"/>
          <w:sz w:val="20"/>
          <w:szCs w:val="20"/>
        </w:rPr>
      </w:pPr>
      <w:r w:rsidRPr="00766E97">
        <w:rPr>
          <w:rFonts w:ascii="Arial" w:hAnsi="Arial"/>
          <w:noProof/>
          <w:lang w:val="es-ES"/>
        </w:rPr>
        <w:drawing>
          <wp:inline distT="0" distB="0" distL="0" distR="0" wp14:anchorId="355E5FE9" wp14:editId="00924A69">
            <wp:extent cx="5612130" cy="4055110"/>
            <wp:effectExtent l="0" t="0" r="26670" b="3429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7311AF" w14:textId="77777777" w:rsidR="00655130" w:rsidRPr="00766E97" w:rsidRDefault="00655130"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21: La mayoría (88%) de los encuestados afirma que se fortalece la formación del psicólogo con las estrategias implementadas en SS y ER; un 5% sostiene que no y un 3% lo desconoce. </w:t>
      </w:r>
    </w:p>
    <w:p w14:paraId="577A304D" w14:textId="77777777" w:rsidR="00E75009" w:rsidRPr="00766E97" w:rsidRDefault="00E75009" w:rsidP="006D7E61">
      <w:pPr>
        <w:spacing w:before="100" w:beforeAutospacing="1" w:after="100" w:afterAutospacing="1" w:line="360" w:lineRule="auto"/>
        <w:jc w:val="both"/>
        <w:rPr>
          <w:rFonts w:ascii="Arial" w:hAnsi="Arial" w:cs="Arial"/>
        </w:rPr>
      </w:pPr>
      <w:r w:rsidRPr="00766E97">
        <w:rPr>
          <w:rFonts w:ascii="Arial" w:hAnsi="Arial" w:cs="Arial"/>
        </w:rPr>
        <w:t xml:space="preserve">En opinión de los estudiantes en servicio Social encuestados las experiencias previas contribuyen al desempeño óptimo de su servicio y Experiencia Recepcional, un 5% opina que no contribuyen y un 5% dice desconocer esta condición. </w:t>
      </w:r>
    </w:p>
    <w:p w14:paraId="059BEFFD" w14:textId="77777777" w:rsidR="00655130" w:rsidRPr="00766E97" w:rsidRDefault="00E75009" w:rsidP="006D7E61">
      <w:pPr>
        <w:spacing w:before="100" w:beforeAutospacing="1" w:after="100" w:afterAutospacing="1" w:line="360" w:lineRule="auto"/>
        <w:jc w:val="both"/>
        <w:rPr>
          <w:rFonts w:ascii="Arial" w:hAnsi="Arial" w:cs="Arial"/>
        </w:rPr>
      </w:pPr>
      <w:r w:rsidRPr="00766E97">
        <w:rPr>
          <w:rFonts w:ascii="Arial" w:hAnsi="Arial" w:cs="Arial"/>
        </w:rPr>
        <w:t>30 de los estudiantes encuestados mencionan que la asesoría psicológica es la actividad del Servicio Social y la Experiencia Recepcional que se relaciona con las necesidades del contexto local o regional; 22 señalan a la evaluación e intervención; 15 a la intervención comunitaria; 12 a la concien</w:t>
      </w:r>
      <w:r w:rsidR="008B2502" w:rsidRPr="00766E97">
        <w:rPr>
          <w:rFonts w:ascii="Arial" w:hAnsi="Arial" w:cs="Arial"/>
        </w:rPr>
        <w:t>tización sobre la discapacidad</w:t>
      </w:r>
      <w:r w:rsidRPr="00766E97">
        <w:rPr>
          <w:rFonts w:ascii="Arial" w:hAnsi="Arial" w:cs="Arial"/>
        </w:rPr>
        <w:t xml:space="preserve">; 10 a los estudios de orientación vocacional; </w:t>
      </w:r>
      <w:r w:rsidR="008B2502" w:rsidRPr="00766E97">
        <w:rPr>
          <w:rFonts w:ascii="Arial" w:hAnsi="Arial" w:cs="Arial"/>
        </w:rPr>
        <w:t xml:space="preserve">en menor medida menciona: talleres, recursos humanos, psicología organizacional, asesoría académica, investigación y gestión educativa. </w:t>
      </w:r>
    </w:p>
    <w:p w14:paraId="4A52739C" w14:textId="77777777" w:rsidR="00655130" w:rsidRPr="00766E97" w:rsidRDefault="00655130" w:rsidP="006D7E61">
      <w:pPr>
        <w:spacing w:before="100" w:beforeAutospacing="1" w:after="100" w:afterAutospacing="1" w:line="360" w:lineRule="auto"/>
        <w:rPr>
          <w:rFonts w:ascii="Arial" w:hAnsi="Arial" w:cs="Arial"/>
          <w:sz w:val="20"/>
          <w:szCs w:val="20"/>
        </w:rPr>
      </w:pPr>
    </w:p>
    <w:p w14:paraId="5829F213" w14:textId="77777777" w:rsidR="008B2502" w:rsidRPr="00766E97" w:rsidRDefault="008B2502" w:rsidP="006D7E61">
      <w:pPr>
        <w:spacing w:before="100" w:beforeAutospacing="1" w:after="100" w:afterAutospacing="1" w:line="360" w:lineRule="auto"/>
        <w:rPr>
          <w:rFonts w:ascii="Arial" w:hAnsi="Arial" w:cs="Arial"/>
        </w:rPr>
      </w:pPr>
      <w:r w:rsidRPr="00766E97">
        <w:rPr>
          <w:rFonts w:ascii="Arial" w:hAnsi="Arial" w:cs="Arial"/>
        </w:rPr>
        <w:t xml:space="preserve">Gráfico 22: Actividades del SS y la ER que se relacionan con las necesidades del contexto local y regional </w:t>
      </w:r>
    </w:p>
    <w:p w14:paraId="5C38AAE7" w14:textId="77777777" w:rsidR="00F25670" w:rsidRPr="00766E97" w:rsidRDefault="00F25670" w:rsidP="006D7E61">
      <w:pPr>
        <w:spacing w:before="100" w:beforeAutospacing="1" w:after="100" w:afterAutospacing="1" w:line="360" w:lineRule="auto"/>
        <w:rPr>
          <w:rFonts w:ascii="Arial" w:hAnsi="Arial" w:cs="Arial"/>
        </w:rPr>
      </w:pPr>
      <w:r w:rsidRPr="00766E97">
        <w:rPr>
          <w:rFonts w:ascii="Arial" w:hAnsi="Arial"/>
          <w:noProof/>
          <w:lang w:val="es-ES"/>
        </w:rPr>
        <w:drawing>
          <wp:inline distT="0" distB="0" distL="0" distR="0" wp14:anchorId="073D4CAE" wp14:editId="55B35AF8">
            <wp:extent cx="5612130" cy="4032885"/>
            <wp:effectExtent l="0" t="0" r="26670" b="3111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013E42" w14:textId="77777777" w:rsidR="008B2502" w:rsidRPr="00766E97" w:rsidRDefault="008B2502"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Gráfico 22: la mayoría (</w:t>
      </w:r>
      <w:r w:rsidR="00464382" w:rsidRPr="00766E97">
        <w:rPr>
          <w:rFonts w:ascii="Arial" w:hAnsi="Arial" w:cs="Arial"/>
          <w:sz w:val="20"/>
          <w:szCs w:val="20"/>
        </w:rPr>
        <w:t>30 encuestados) mencionan que es</w:t>
      </w:r>
      <w:r w:rsidRPr="00766E97">
        <w:rPr>
          <w:rFonts w:ascii="Arial" w:hAnsi="Arial" w:cs="Arial"/>
          <w:sz w:val="20"/>
          <w:szCs w:val="20"/>
        </w:rPr>
        <w:t xml:space="preserve"> la asesoría psicológica la actividad del SS y ER que se relaciona con las necesidades del contexto local o regional; 22 mencionan a la evaluación e intervención; 15 a la intervención comunitaria; 12 a la concientización sobre la discapacidad; 10 a los estudios de orientación vocacional. </w:t>
      </w:r>
    </w:p>
    <w:p w14:paraId="1BBE1164" w14:textId="77777777" w:rsidR="008B2502" w:rsidRPr="00766E97" w:rsidRDefault="00682029" w:rsidP="006D7E61">
      <w:pPr>
        <w:spacing w:before="100" w:beforeAutospacing="1" w:after="100" w:afterAutospacing="1" w:line="360" w:lineRule="auto"/>
        <w:jc w:val="both"/>
        <w:rPr>
          <w:rFonts w:ascii="Arial" w:hAnsi="Arial" w:cs="Arial"/>
        </w:rPr>
      </w:pPr>
      <w:r w:rsidRPr="00766E97">
        <w:rPr>
          <w:rFonts w:ascii="Arial" w:hAnsi="Arial" w:cs="Arial"/>
        </w:rPr>
        <w:t>Cuando se les cuestionó sobre la operación de las actividades de Servicio Social y Experiencia Recepcional con las necesidad del contexto local el 66% opina que es favorable, el 25% dice que es muy favorable y 9% dice que estas actividades son poco relacionadas con el contexto local.</w:t>
      </w:r>
    </w:p>
    <w:p w14:paraId="65ADF1A2" w14:textId="77777777" w:rsidR="00682029" w:rsidRPr="00766E97" w:rsidRDefault="00682029" w:rsidP="006D7E61">
      <w:pPr>
        <w:spacing w:before="100" w:beforeAutospacing="1" w:after="100" w:afterAutospacing="1" w:line="360" w:lineRule="auto"/>
        <w:jc w:val="both"/>
        <w:rPr>
          <w:rFonts w:ascii="Arial" w:hAnsi="Arial" w:cs="Arial"/>
        </w:rPr>
      </w:pPr>
    </w:p>
    <w:p w14:paraId="5D1BB88E" w14:textId="77777777" w:rsidR="00682029" w:rsidRPr="00766E97" w:rsidRDefault="00682029" w:rsidP="006D7E61">
      <w:pPr>
        <w:spacing w:before="100" w:beforeAutospacing="1" w:after="100" w:afterAutospacing="1" w:line="360" w:lineRule="auto"/>
        <w:jc w:val="both"/>
        <w:rPr>
          <w:rFonts w:ascii="Arial" w:hAnsi="Arial" w:cs="Arial"/>
        </w:rPr>
      </w:pPr>
      <w:r w:rsidRPr="00766E97">
        <w:rPr>
          <w:rFonts w:ascii="Arial" w:hAnsi="Arial" w:cs="Arial"/>
        </w:rPr>
        <w:t xml:space="preserve">Con respecto a cómo operan las actividades de Servicio Social y Experiencia Recepcional con las necesidad del entorno social el 63% afirma que es favorable; 30% dice que es muy favorable y 7% dice que es poco. </w:t>
      </w:r>
    </w:p>
    <w:p w14:paraId="0B83FE39" w14:textId="77777777" w:rsidR="00C503EB" w:rsidRPr="00766E97" w:rsidRDefault="00C503EB" w:rsidP="006D7E61">
      <w:pPr>
        <w:spacing w:before="100" w:beforeAutospacing="1" w:after="100" w:afterAutospacing="1" w:line="360" w:lineRule="auto"/>
        <w:jc w:val="both"/>
        <w:rPr>
          <w:rFonts w:ascii="Arial" w:hAnsi="Arial" w:cs="Arial"/>
        </w:rPr>
      </w:pPr>
      <w:r w:rsidRPr="00766E97">
        <w:rPr>
          <w:rFonts w:ascii="Arial" w:hAnsi="Arial" w:cs="Arial"/>
        </w:rPr>
        <w:t>Finalmente las actividades académicas externas a la Facultad que contribuyen al desempeño del Servicio Social y Experiencia Recepcional, que se mencionan con mayor frecuenci</w:t>
      </w:r>
      <w:r w:rsidR="005D5660" w:rsidRPr="00766E97">
        <w:rPr>
          <w:rFonts w:ascii="Arial" w:hAnsi="Arial" w:cs="Arial"/>
        </w:rPr>
        <w:t>a son: Prácticas Profes</w:t>
      </w:r>
      <w:r w:rsidRPr="00766E97">
        <w:rPr>
          <w:rFonts w:ascii="Arial" w:hAnsi="Arial" w:cs="Arial"/>
        </w:rPr>
        <w:t xml:space="preserve">ionales, Conferencias, Diplomados, EE Electivas, Movilidad, Entrevista, Observación y en menor medida: Seminarios, documentales y libros. </w:t>
      </w:r>
    </w:p>
    <w:p w14:paraId="61BC93FE" w14:textId="77777777" w:rsidR="009A3E34" w:rsidRPr="00766E97" w:rsidRDefault="009A3E34" w:rsidP="006D7E61">
      <w:pPr>
        <w:spacing w:before="100" w:beforeAutospacing="1" w:after="100" w:afterAutospacing="1" w:line="360" w:lineRule="auto"/>
        <w:jc w:val="both"/>
        <w:rPr>
          <w:rFonts w:ascii="Arial" w:hAnsi="Arial" w:cs="Arial"/>
        </w:rPr>
      </w:pPr>
      <w:r w:rsidRPr="00766E97">
        <w:rPr>
          <w:rFonts w:ascii="Arial" w:hAnsi="Arial" w:cs="Arial"/>
        </w:rPr>
        <w:t>Gráfico 23: Actividades externas a la facultad que contribuyen al desempeño del SS y la ER</w:t>
      </w:r>
    </w:p>
    <w:p w14:paraId="1A865576" w14:textId="77777777" w:rsidR="009A3E34" w:rsidRPr="00766E97" w:rsidRDefault="009A3E34" w:rsidP="006D7E61">
      <w:pPr>
        <w:spacing w:before="100" w:beforeAutospacing="1" w:after="100" w:afterAutospacing="1" w:line="360" w:lineRule="auto"/>
        <w:jc w:val="both"/>
        <w:rPr>
          <w:rFonts w:ascii="Arial" w:hAnsi="Arial" w:cs="Arial"/>
        </w:rPr>
      </w:pPr>
      <w:r w:rsidRPr="00766E97">
        <w:rPr>
          <w:rFonts w:ascii="Arial" w:hAnsi="Arial"/>
          <w:noProof/>
          <w:lang w:val="es-ES"/>
        </w:rPr>
        <w:drawing>
          <wp:inline distT="0" distB="0" distL="0" distR="0" wp14:anchorId="5CB5C46E" wp14:editId="443D9A82">
            <wp:extent cx="5612130" cy="4041140"/>
            <wp:effectExtent l="0" t="0" r="26670" b="2286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894FB5" w14:textId="77777777" w:rsidR="009A3E34" w:rsidRPr="00766E97" w:rsidRDefault="009A3E34" w:rsidP="006D7E61">
      <w:pPr>
        <w:spacing w:before="100" w:beforeAutospacing="1" w:after="100" w:afterAutospacing="1" w:line="360" w:lineRule="auto"/>
        <w:jc w:val="both"/>
        <w:rPr>
          <w:rFonts w:ascii="Arial" w:hAnsi="Arial" w:cs="Arial"/>
          <w:sz w:val="20"/>
          <w:szCs w:val="20"/>
        </w:rPr>
      </w:pPr>
      <w:r w:rsidRPr="00766E97">
        <w:rPr>
          <w:rFonts w:ascii="Arial" w:hAnsi="Arial" w:cs="Arial"/>
          <w:sz w:val="20"/>
          <w:szCs w:val="20"/>
        </w:rPr>
        <w:t xml:space="preserve">Gráfico 23: </w:t>
      </w:r>
      <w:r w:rsidR="00B730B2" w:rsidRPr="00766E97">
        <w:rPr>
          <w:rFonts w:ascii="Arial" w:hAnsi="Arial" w:cs="Arial"/>
          <w:sz w:val="20"/>
          <w:szCs w:val="20"/>
        </w:rPr>
        <w:t>40 de los</w:t>
      </w:r>
      <w:r w:rsidRPr="00766E97">
        <w:rPr>
          <w:rFonts w:ascii="Arial" w:hAnsi="Arial" w:cs="Arial"/>
          <w:sz w:val="20"/>
          <w:szCs w:val="20"/>
        </w:rPr>
        <w:t xml:space="preserve"> encuestados</w:t>
      </w:r>
      <w:r w:rsidR="00B730B2" w:rsidRPr="00766E97">
        <w:rPr>
          <w:rFonts w:ascii="Arial" w:hAnsi="Arial" w:cs="Arial"/>
          <w:sz w:val="20"/>
          <w:szCs w:val="20"/>
        </w:rPr>
        <w:t xml:space="preserve"> concuerdan en que la Practica profesional es la estrategia que más contribuyen a su desempeño en el SS y la ER, seguido por las conferencias y los diplomados.</w:t>
      </w:r>
    </w:p>
    <w:p w14:paraId="64C3A34D" w14:textId="77777777" w:rsidR="00B87AD8" w:rsidRPr="00766E97" w:rsidRDefault="00B87AD8" w:rsidP="006D7E61">
      <w:pPr>
        <w:spacing w:before="100" w:beforeAutospacing="1" w:after="100" w:afterAutospacing="1" w:line="360" w:lineRule="auto"/>
        <w:jc w:val="both"/>
        <w:rPr>
          <w:rFonts w:ascii="Arial" w:hAnsi="Arial" w:cs="Arial"/>
          <w:sz w:val="20"/>
          <w:szCs w:val="20"/>
        </w:rPr>
      </w:pPr>
    </w:p>
    <w:p w14:paraId="405CA4ED" w14:textId="77777777" w:rsidR="00AD45BB" w:rsidRDefault="00AD45BB">
      <w:pPr>
        <w:rPr>
          <w:rFonts w:ascii="Arial" w:hAnsi="Arial" w:cs="Arial"/>
          <w:b/>
          <w:bCs/>
          <w:color w:val="343434"/>
          <w:lang w:val="es-ES" w:eastAsia="ja-JP"/>
        </w:rPr>
      </w:pPr>
      <w:r>
        <w:rPr>
          <w:rFonts w:ascii="Arial" w:hAnsi="Arial" w:cs="Arial"/>
          <w:b/>
          <w:bCs/>
          <w:color w:val="343434"/>
          <w:lang w:val="es-ES" w:eastAsia="ja-JP"/>
        </w:rPr>
        <w:br w:type="page"/>
      </w:r>
    </w:p>
    <w:p w14:paraId="3D2FFDC7" w14:textId="77777777" w:rsidR="00B87AD8" w:rsidRPr="00766E97" w:rsidRDefault="00B87AD8" w:rsidP="00B87AD8">
      <w:pPr>
        <w:jc w:val="both"/>
        <w:rPr>
          <w:rFonts w:ascii="Arial" w:hAnsi="Arial" w:cs="Arial"/>
          <w:b/>
          <w:bCs/>
          <w:color w:val="343434"/>
          <w:lang w:val="es-ES" w:eastAsia="ja-JP"/>
        </w:rPr>
      </w:pPr>
      <w:r w:rsidRPr="00766E97">
        <w:rPr>
          <w:rFonts w:ascii="Arial" w:hAnsi="Arial" w:cs="Arial"/>
          <w:b/>
          <w:bCs/>
          <w:color w:val="343434"/>
          <w:lang w:val="es-ES" w:eastAsia="ja-JP"/>
        </w:rPr>
        <w:t xml:space="preserve">Estamentos: Estudiantes </w:t>
      </w:r>
    </w:p>
    <w:p w14:paraId="7527816C" w14:textId="77777777" w:rsidR="00B87AD8" w:rsidRPr="00766E97" w:rsidRDefault="00B87AD8" w:rsidP="00B87AD8">
      <w:pPr>
        <w:jc w:val="both"/>
        <w:rPr>
          <w:rFonts w:ascii="Arial" w:hAnsi="Arial" w:cs="Arial"/>
          <w:color w:val="343434"/>
          <w:lang w:val="es-ES" w:eastAsia="ja-JP"/>
        </w:rPr>
      </w:pPr>
    </w:p>
    <w:p w14:paraId="079D0D0A" w14:textId="77777777" w:rsidR="00B87AD8" w:rsidRDefault="00B87AD8" w:rsidP="00B87AD8">
      <w:pPr>
        <w:spacing w:line="360" w:lineRule="auto"/>
        <w:jc w:val="both"/>
        <w:rPr>
          <w:rFonts w:ascii="Arial" w:hAnsi="Arial"/>
        </w:rPr>
      </w:pPr>
      <w:r w:rsidRPr="00766E97">
        <w:rPr>
          <w:rFonts w:ascii="Arial" w:hAnsi="Arial"/>
        </w:rPr>
        <w:t>A continuación se presenta los siguientes datos del estamento Estudiantes, dando a conocer l</w:t>
      </w:r>
      <w:r w:rsidR="005C3FCF">
        <w:rPr>
          <w:rFonts w:ascii="Arial" w:hAnsi="Arial"/>
        </w:rPr>
        <w:t>os datos generales, las categorí</w:t>
      </w:r>
      <w:r w:rsidRPr="00766E97">
        <w:rPr>
          <w:rFonts w:ascii="Arial" w:hAnsi="Arial"/>
        </w:rPr>
        <w:t>as y su</w:t>
      </w:r>
      <w:r w:rsidR="005C3FCF">
        <w:rPr>
          <w:rFonts w:ascii="Arial" w:hAnsi="Arial"/>
        </w:rPr>
        <w:t>bcategorías más sobresalientes que pu</w:t>
      </w:r>
      <w:r w:rsidRPr="00766E97">
        <w:rPr>
          <w:rFonts w:ascii="Arial" w:hAnsi="Arial"/>
        </w:rPr>
        <w:t>dieran dar indicios claros a la transformación del rediseño curricular de la licenciatura en Psicología.</w:t>
      </w:r>
    </w:p>
    <w:p w14:paraId="2F09F567" w14:textId="77777777" w:rsidR="005C3FCF" w:rsidRPr="00766E97" w:rsidRDefault="005C3FCF" w:rsidP="00B87AD8">
      <w:pPr>
        <w:spacing w:line="360" w:lineRule="auto"/>
        <w:jc w:val="both"/>
        <w:rPr>
          <w:rFonts w:ascii="Arial" w:hAnsi="Arial"/>
        </w:rPr>
      </w:pPr>
    </w:p>
    <w:p w14:paraId="2C182FCF" w14:textId="77777777" w:rsidR="00B87AD8" w:rsidRPr="00766E97" w:rsidRDefault="00BF0E30" w:rsidP="00B87AD8">
      <w:pPr>
        <w:spacing w:line="360" w:lineRule="auto"/>
        <w:jc w:val="both"/>
        <w:rPr>
          <w:rFonts w:ascii="Arial" w:hAnsi="Arial"/>
        </w:rPr>
      </w:pPr>
      <w:r>
        <w:rPr>
          <w:rFonts w:ascii="Arial" w:hAnsi="Arial"/>
        </w:rPr>
        <w:t xml:space="preserve">La Tabla 2 </w:t>
      </w:r>
      <w:r w:rsidR="00B87AD8" w:rsidRPr="00766E97">
        <w:rPr>
          <w:rFonts w:ascii="Arial" w:hAnsi="Arial"/>
        </w:rPr>
        <w:t>muestra los puntajes obtenidos en el instrumento aplicado por Estudios de Opinión, puede observarse que se registraron 692 (100%) estudiantes de las regiones Poza Rica-Tuxpan, Veracruz-Boca del Rio y Xalapa, sin embargo sólo el 98% de la población contestaron, mientras que el 2.59% no contesto, la tabla presenta distribuidos los datos generales de sexo y estudiantes por región.</w:t>
      </w:r>
    </w:p>
    <w:p w14:paraId="36EEE54D" w14:textId="77777777" w:rsidR="00B87AD8" w:rsidRPr="00766E97" w:rsidRDefault="00B87AD8" w:rsidP="00B87AD8">
      <w:pPr>
        <w:spacing w:line="360" w:lineRule="auto"/>
        <w:jc w:val="both"/>
        <w:rPr>
          <w:rFonts w:ascii="Arial" w:hAnsi="Arial"/>
        </w:rPr>
      </w:pPr>
    </w:p>
    <w:p w14:paraId="05DF914B" w14:textId="77777777" w:rsidR="00B87AD8" w:rsidRPr="00766E97" w:rsidRDefault="00B87AD8" w:rsidP="00B87AD8">
      <w:pPr>
        <w:spacing w:line="360" w:lineRule="auto"/>
        <w:jc w:val="both"/>
        <w:rPr>
          <w:rFonts w:ascii="Arial" w:hAnsi="Arial"/>
        </w:rPr>
      </w:pPr>
    </w:p>
    <w:p w14:paraId="6CD5A74F" w14:textId="77777777" w:rsidR="00B87AD8" w:rsidRPr="00766E97" w:rsidRDefault="00BF0E30" w:rsidP="00B87AD8">
      <w:pPr>
        <w:ind w:left="851" w:hanging="851"/>
        <w:jc w:val="both"/>
        <w:rPr>
          <w:rFonts w:ascii="Arial" w:hAnsi="Arial"/>
        </w:rPr>
      </w:pPr>
      <w:r>
        <w:rPr>
          <w:rFonts w:ascii="Arial" w:hAnsi="Arial"/>
          <w:b/>
        </w:rPr>
        <w:t>Tabla2</w:t>
      </w:r>
      <w:r w:rsidR="00B87AD8" w:rsidRPr="00766E97">
        <w:rPr>
          <w:rFonts w:ascii="Arial" w:hAnsi="Arial"/>
          <w:b/>
        </w:rPr>
        <w:t>.</w:t>
      </w:r>
      <w:r w:rsidR="00B87AD8" w:rsidRPr="00766E97">
        <w:rPr>
          <w:rFonts w:ascii="Arial" w:hAnsi="Arial"/>
        </w:rPr>
        <w:t xml:space="preserve"> Distribución de la población según puntajes obtenidos en los instrumentos de aplicación</w:t>
      </w:r>
    </w:p>
    <w:tbl>
      <w:tblPr>
        <w:tblStyle w:val="Sombreadoclaro"/>
        <w:tblW w:w="9149" w:type="dxa"/>
        <w:tblLayout w:type="fixed"/>
        <w:tblLook w:val="04A0" w:firstRow="1" w:lastRow="0" w:firstColumn="1" w:lastColumn="0" w:noHBand="0" w:noVBand="1"/>
      </w:tblPr>
      <w:tblGrid>
        <w:gridCol w:w="1242"/>
        <w:gridCol w:w="709"/>
        <w:gridCol w:w="851"/>
        <w:gridCol w:w="141"/>
        <w:gridCol w:w="993"/>
        <w:gridCol w:w="141"/>
        <w:gridCol w:w="567"/>
        <w:gridCol w:w="95"/>
        <w:gridCol w:w="898"/>
        <w:gridCol w:w="95"/>
        <w:gridCol w:w="1322"/>
        <w:gridCol w:w="95"/>
        <w:gridCol w:w="756"/>
        <w:gridCol w:w="95"/>
        <w:gridCol w:w="1054"/>
        <w:gridCol w:w="95"/>
      </w:tblGrid>
      <w:tr w:rsidR="00B87AD8" w:rsidRPr="00766E97" w14:paraId="6C3AEA48" w14:textId="77777777" w:rsidTr="00574192">
        <w:trPr>
          <w:gridAfter w:val="1"/>
          <w:cnfStyle w:val="100000000000" w:firstRow="1" w:lastRow="0" w:firstColumn="0" w:lastColumn="0" w:oddVBand="0" w:evenVBand="0" w:oddHBand="0"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9054" w:type="dxa"/>
            <w:gridSpan w:val="15"/>
          </w:tcPr>
          <w:p w14:paraId="5B808353" w14:textId="77777777" w:rsidR="00B87AD8" w:rsidRPr="00766E97" w:rsidRDefault="00B87AD8" w:rsidP="00574192">
            <w:pPr>
              <w:jc w:val="center"/>
              <w:rPr>
                <w:rFonts w:ascii="Arial" w:hAnsi="Arial"/>
                <w:sz w:val="22"/>
              </w:rPr>
            </w:pPr>
            <w:r w:rsidRPr="00766E97">
              <w:rPr>
                <w:rFonts w:ascii="Arial" w:hAnsi="Arial"/>
                <w:sz w:val="22"/>
              </w:rPr>
              <w:t>Datos generales</w:t>
            </w:r>
          </w:p>
        </w:tc>
      </w:tr>
      <w:tr w:rsidR="00B87AD8" w:rsidRPr="00766E97" w14:paraId="7AC6753E"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B3AB1E9" w14:textId="77777777" w:rsidR="00B87AD8" w:rsidRPr="00766E97" w:rsidRDefault="00B87AD8" w:rsidP="00574192">
            <w:pPr>
              <w:jc w:val="center"/>
              <w:rPr>
                <w:rFonts w:ascii="Arial" w:hAnsi="Arial"/>
                <w:sz w:val="20"/>
                <w:szCs w:val="20"/>
              </w:rPr>
            </w:pPr>
            <w:r w:rsidRPr="00766E97">
              <w:rPr>
                <w:rFonts w:ascii="Arial" w:hAnsi="Arial"/>
                <w:sz w:val="20"/>
                <w:szCs w:val="20"/>
              </w:rPr>
              <w:t>Estudiantes</w:t>
            </w:r>
          </w:p>
        </w:tc>
        <w:tc>
          <w:tcPr>
            <w:tcW w:w="709" w:type="dxa"/>
          </w:tcPr>
          <w:p w14:paraId="05C804E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Total</w:t>
            </w:r>
          </w:p>
        </w:tc>
        <w:tc>
          <w:tcPr>
            <w:tcW w:w="992" w:type="dxa"/>
            <w:gridSpan w:val="2"/>
          </w:tcPr>
          <w:p w14:paraId="6570A97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w:t>
            </w:r>
          </w:p>
        </w:tc>
        <w:tc>
          <w:tcPr>
            <w:tcW w:w="1134" w:type="dxa"/>
            <w:gridSpan w:val="2"/>
          </w:tcPr>
          <w:p w14:paraId="2E21559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766E97">
              <w:rPr>
                <w:rFonts w:ascii="Arial" w:hAnsi="Arial"/>
                <w:b/>
                <w:sz w:val="20"/>
                <w:szCs w:val="20"/>
              </w:rPr>
              <w:t>Sexo</w:t>
            </w:r>
          </w:p>
        </w:tc>
        <w:tc>
          <w:tcPr>
            <w:tcW w:w="662" w:type="dxa"/>
            <w:gridSpan w:val="2"/>
          </w:tcPr>
          <w:p w14:paraId="4FDDD0F5"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Total</w:t>
            </w:r>
          </w:p>
        </w:tc>
        <w:tc>
          <w:tcPr>
            <w:tcW w:w="993" w:type="dxa"/>
            <w:gridSpan w:val="2"/>
          </w:tcPr>
          <w:p w14:paraId="0BA622F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w:t>
            </w:r>
          </w:p>
        </w:tc>
        <w:tc>
          <w:tcPr>
            <w:tcW w:w="1417" w:type="dxa"/>
            <w:gridSpan w:val="2"/>
          </w:tcPr>
          <w:p w14:paraId="7F974C8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766E97">
              <w:rPr>
                <w:rFonts w:ascii="Arial" w:hAnsi="Arial"/>
                <w:b/>
                <w:sz w:val="20"/>
                <w:szCs w:val="20"/>
              </w:rPr>
              <w:t>Región</w:t>
            </w:r>
          </w:p>
        </w:tc>
        <w:tc>
          <w:tcPr>
            <w:tcW w:w="851" w:type="dxa"/>
            <w:gridSpan w:val="2"/>
          </w:tcPr>
          <w:p w14:paraId="6A5F636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Total</w:t>
            </w:r>
          </w:p>
        </w:tc>
        <w:tc>
          <w:tcPr>
            <w:tcW w:w="1149" w:type="dxa"/>
            <w:gridSpan w:val="2"/>
          </w:tcPr>
          <w:p w14:paraId="6875659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w:t>
            </w:r>
          </w:p>
        </w:tc>
      </w:tr>
      <w:tr w:rsidR="00B87AD8" w:rsidRPr="00766E97" w14:paraId="279CF8FF" w14:textId="77777777" w:rsidTr="00574192">
        <w:trPr>
          <w:gridAfter w:val="1"/>
          <w:wAfter w:w="95" w:type="dxa"/>
        </w:trPr>
        <w:tc>
          <w:tcPr>
            <w:cnfStyle w:val="001000000000" w:firstRow="0" w:lastRow="0" w:firstColumn="1" w:lastColumn="0" w:oddVBand="0" w:evenVBand="0" w:oddHBand="0" w:evenHBand="0" w:firstRowFirstColumn="0" w:firstRowLastColumn="0" w:lastRowFirstColumn="0" w:lastRowLastColumn="0"/>
            <w:tcW w:w="1242" w:type="dxa"/>
          </w:tcPr>
          <w:p w14:paraId="2A8CB83F" w14:textId="77777777" w:rsidR="00B87AD8" w:rsidRPr="00766E97" w:rsidRDefault="00B87AD8" w:rsidP="00574192">
            <w:pPr>
              <w:jc w:val="center"/>
              <w:rPr>
                <w:rFonts w:ascii="Arial" w:hAnsi="Arial"/>
                <w:sz w:val="20"/>
                <w:szCs w:val="20"/>
              </w:rPr>
            </w:pPr>
            <w:r w:rsidRPr="00766E97">
              <w:rPr>
                <w:rFonts w:ascii="Arial" w:hAnsi="Arial"/>
                <w:sz w:val="20"/>
                <w:szCs w:val="20"/>
              </w:rPr>
              <w:t>Registro estudiantes</w:t>
            </w:r>
          </w:p>
        </w:tc>
        <w:tc>
          <w:tcPr>
            <w:tcW w:w="709" w:type="dxa"/>
          </w:tcPr>
          <w:p w14:paraId="738511F0"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692</w:t>
            </w:r>
          </w:p>
        </w:tc>
        <w:tc>
          <w:tcPr>
            <w:tcW w:w="851" w:type="dxa"/>
          </w:tcPr>
          <w:p w14:paraId="530E283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100%</w:t>
            </w:r>
          </w:p>
        </w:tc>
        <w:tc>
          <w:tcPr>
            <w:tcW w:w="1134" w:type="dxa"/>
            <w:gridSpan w:val="2"/>
          </w:tcPr>
          <w:p w14:paraId="61297B8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766E97">
              <w:rPr>
                <w:rFonts w:ascii="Arial" w:hAnsi="Arial"/>
                <w:b/>
                <w:sz w:val="20"/>
                <w:szCs w:val="20"/>
              </w:rPr>
              <w:t>Mujeres</w:t>
            </w:r>
          </w:p>
        </w:tc>
        <w:tc>
          <w:tcPr>
            <w:tcW w:w="708" w:type="dxa"/>
            <w:gridSpan w:val="2"/>
          </w:tcPr>
          <w:p w14:paraId="0F75CB8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487</w:t>
            </w:r>
          </w:p>
        </w:tc>
        <w:tc>
          <w:tcPr>
            <w:tcW w:w="993" w:type="dxa"/>
            <w:gridSpan w:val="2"/>
          </w:tcPr>
          <w:p w14:paraId="350EDFA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70.38%</w:t>
            </w:r>
          </w:p>
        </w:tc>
        <w:tc>
          <w:tcPr>
            <w:tcW w:w="1417" w:type="dxa"/>
            <w:gridSpan w:val="2"/>
          </w:tcPr>
          <w:p w14:paraId="16A7C89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766E97">
              <w:rPr>
                <w:rFonts w:ascii="Arial" w:hAnsi="Arial"/>
                <w:b/>
                <w:sz w:val="20"/>
                <w:szCs w:val="20"/>
              </w:rPr>
              <w:t>Poza Rica Tuxpan</w:t>
            </w:r>
          </w:p>
        </w:tc>
        <w:tc>
          <w:tcPr>
            <w:tcW w:w="851" w:type="dxa"/>
            <w:gridSpan w:val="2"/>
          </w:tcPr>
          <w:p w14:paraId="3DC6188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186</w:t>
            </w:r>
          </w:p>
        </w:tc>
        <w:tc>
          <w:tcPr>
            <w:tcW w:w="1149" w:type="dxa"/>
            <w:gridSpan w:val="2"/>
          </w:tcPr>
          <w:p w14:paraId="73A8A3B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27%</w:t>
            </w:r>
          </w:p>
        </w:tc>
      </w:tr>
      <w:tr w:rsidR="00B87AD8" w:rsidRPr="00766E97" w14:paraId="6950D8FC" w14:textId="77777777" w:rsidTr="00574192">
        <w:trPr>
          <w:gridAfter w:val="1"/>
          <w:cnfStyle w:val="000000100000" w:firstRow="0" w:lastRow="0" w:firstColumn="0" w:lastColumn="0" w:oddVBand="0" w:evenVBand="0" w:oddHBand="1"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1242" w:type="dxa"/>
          </w:tcPr>
          <w:p w14:paraId="4C0928ED" w14:textId="77777777" w:rsidR="00B87AD8" w:rsidRPr="00766E97" w:rsidRDefault="00B87AD8" w:rsidP="00574192">
            <w:pPr>
              <w:jc w:val="center"/>
              <w:rPr>
                <w:rFonts w:ascii="Arial" w:hAnsi="Arial"/>
                <w:sz w:val="20"/>
                <w:szCs w:val="20"/>
              </w:rPr>
            </w:pPr>
            <w:r w:rsidRPr="00766E97">
              <w:rPr>
                <w:rFonts w:ascii="Arial" w:hAnsi="Arial"/>
                <w:sz w:val="20"/>
                <w:szCs w:val="20"/>
              </w:rPr>
              <w:t>Estudiantes que contestaron</w:t>
            </w:r>
          </w:p>
        </w:tc>
        <w:tc>
          <w:tcPr>
            <w:tcW w:w="709" w:type="dxa"/>
          </w:tcPr>
          <w:p w14:paraId="1673E13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667</w:t>
            </w:r>
          </w:p>
        </w:tc>
        <w:tc>
          <w:tcPr>
            <w:tcW w:w="851" w:type="dxa"/>
          </w:tcPr>
          <w:p w14:paraId="7693E201"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98.41%</w:t>
            </w:r>
          </w:p>
        </w:tc>
        <w:tc>
          <w:tcPr>
            <w:tcW w:w="1134" w:type="dxa"/>
            <w:gridSpan w:val="2"/>
          </w:tcPr>
          <w:p w14:paraId="2252373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766E97">
              <w:rPr>
                <w:rFonts w:ascii="Arial" w:hAnsi="Arial"/>
                <w:b/>
                <w:sz w:val="20"/>
                <w:szCs w:val="20"/>
              </w:rPr>
              <w:t>Hombres</w:t>
            </w:r>
          </w:p>
        </w:tc>
        <w:tc>
          <w:tcPr>
            <w:tcW w:w="708" w:type="dxa"/>
            <w:gridSpan w:val="2"/>
          </w:tcPr>
          <w:p w14:paraId="471C7CA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194</w:t>
            </w:r>
          </w:p>
        </w:tc>
        <w:tc>
          <w:tcPr>
            <w:tcW w:w="993" w:type="dxa"/>
            <w:gridSpan w:val="2"/>
          </w:tcPr>
          <w:p w14:paraId="2AE7572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28.03%</w:t>
            </w:r>
          </w:p>
        </w:tc>
        <w:tc>
          <w:tcPr>
            <w:tcW w:w="1417" w:type="dxa"/>
            <w:gridSpan w:val="2"/>
          </w:tcPr>
          <w:p w14:paraId="080670D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766E97">
              <w:rPr>
                <w:rFonts w:ascii="Arial" w:hAnsi="Arial"/>
                <w:b/>
                <w:sz w:val="20"/>
                <w:szCs w:val="20"/>
              </w:rPr>
              <w:t>Ver-Boca del Rio</w:t>
            </w:r>
          </w:p>
        </w:tc>
        <w:tc>
          <w:tcPr>
            <w:tcW w:w="851" w:type="dxa"/>
            <w:gridSpan w:val="2"/>
          </w:tcPr>
          <w:p w14:paraId="7A24D35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279</w:t>
            </w:r>
          </w:p>
        </w:tc>
        <w:tc>
          <w:tcPr>
            <w:tcW w:w="1149" w:type="dxa"/>
            <w:gridSpan w:val="2"/>
          </w:tcPr>
          <w:p w14:paraId="71CD3AA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40%</w:t>
            </w:r>
          </w:p>
        </w:tc>
      </w:tr>
      <w:tr w:rsidR="00B87AD8" w:rsidRPr="00766E97" w14:paraId="0FBDD311" w14:textId="77777777" w:rsidTr="00574192">
        <w:trPr>
          <w:gridAfter w:val="1"/>
          <w:wAfter w:w="95" w:type="dxa"/>
        </w:trPr>
        <w:tc>
          <w:tcPr>
            <w:cnfStyle w:val="001000000000" w:firstRow="0" w:lastRow="0" w:firstColumn="1" w:lastColumn="0" w:oddVBand="0" w:evenVBand="0" w:oddHBand="0" w:evenHBand="0" w:firstRowFirstColumn="0" w:firstRowLastColumn="0" w:lastRowFirstColumn="0" w:lastRowLastColumn="0"/>
            <w:tcW w:w="1242" w:type="dxa"/>
          </w:tcPr>
          <w:p w14:paraId="5DA1292A" w14:textId="77777777" w:rsidR="00B87AD8" w:rsidRPr="00766E97" w:rsidRDefault="00B87AD8" w:rsidP="00574192">
            <w:pPr>
              <w:jc w:val="center"/>
              <w:rPr>
                <w:rFonts w:ascii="Arial" w:hAnsi="Arial"/>
                <w:sz w:val="20"/>
                <w:szCs w:val="20"/>
              </w:rPr>
            </w:pPr>
            <w:r w:rsidRPr="00766E97">
              <w:rPr>
                <w:rFonts w:ascii="Arial" w:hAnsi="Arial"/>
                <w:sz w:val="20"/>
                <w:szCs w:val="20"/>
              </w:rPr>
              <w:t>No contestaron</w:t>
            </w:r>
          </w:p>
          <w:p w14:paraId="0AB52680" w14:textId="77777777" w:rsidR="00B87AD8" w:rsidRPr="00766E97" w:rsidRDefault="00B87AD8" w:rsidP="00574192">
            <w:pPr>
              <w:jc w:val="center"/>
              <w:rPr>
                <w:rFonts w:ascii="Arial" w:hAnsi="Arial"/>
                <w:sz w:val="20"/>
                <w:szCs w:val="20"/>
              </w:rPr>
            </w:pPr>
            <w:r w:rsidRPr="00766E97">
              <w:rPr>
                <w:rFonts w:ascii="Arial" w:hAnsi="Arial"/>
                <w:sz w:val="20"/>
                <w:szCs w:val="20"/>
              </w:rPr>
              <w:t>Y omitidas</w:t>
            </w:r>
          </w:p>
        </w:tc>
        <w:tc>
          <w:tcPr>
            <w:tcW w:w="709" w:type="dxa"/>
          </w:tcPr>
          <w:p w14:paraId="6292A1B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25</w:t>
            </w:r>
          </w:p>
        </w:tc>
        <w:tc>
          <w:tcPr>
            <w:tcW w:w="851" w:type="dxa"/>
          </w:tcPr>
          <w:p w14:paraId="2E53B41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2.59</w:t>
            </w:r>
          </w:p>
        </w:tc>
        <w:tc>
          <w:tcPr>
            <w:tcW w:w="1134" w:type="dxa"/>
            <w:gridSpan w:val="2"/>
          </w:tcPr>
          <w:p w14:paraId="5C2FB2E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b/>
                <w:sz w:val="18"/>
                <w:szCs w:val="18"/>
              </w:rPr>
            </w:pPr>
            <w:r w:rsidRPr="00766E97">
              <w:rPr>
                <w:rFonts w:ascii="Arial" w:hAnsi="Arial"/>
                <w:b/>
                <w:sz w:val="18"/>
                <w:szCs w:val="18"/>
              </w:rPr>
              <w:t>No contestaron</w:t>
            </w:r>
          </w:p>
        </w:tc>
        <w:tc>
          <w:tcPr>
            <w:tcW w:w="708" w:type="dxa"/>
            <w:gridSpan w:val="2"/>
          </w:tcPr>
          <w:p w14:paraId="2CF074F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11</w:t>
            </w:r>
          </w:p>
        </w:tc>
        <w:tc>
          <w:tcPr>
            <w:tcW w:w="993" w:type="dxa"/>
            <w:gridSpan w:val="2"/>
          </w:tcPr>
          <w:p w14:paraId="1FC3B7B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1.59%</w:t>
            </w:r>
          </w:p>
        </w:tc>
        <w:tc>
          <w:tcPr>
            <w:tcW w:w="1417" w:type="dxa"/>
            <w:gridSpan w:val="2"/>
          </w:tcPr>
          <w:p w14:paraId="326ACF3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b/>
                <w:sz w:val="20"/>
                <w:szCs w:val="20"/>
              </w:rPr>
            </w:pPr>
            <w:r w:rsidRPr="00766E97">
              <w:rPr>
                <w:rFonts w:ascii="Arial" w:hAnsi="Arial"/>
                <w:b/>
                <w:sz w:val="20"/>
                <w:szCs w:val="20"/>
              </w:rPr>
              <w:t>Xalapa</w:t>
            </w:r>
          </w:p>
        </w:tc>
        <w:tc>
          <w:tcPr>
            <w:tcW w:w="851" w:type="dxa"/>
            <w:gridSpan w:val="2"/>
          </w:tcPr>
          <w:p w14:paraId="469CBA50"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216</w:t>
            </w:r>
          </w:p>
        </w:tc>
        <w:tc>
          <w:tcPr>
            <w:tcW w:w="1149" w:type="dxa"/>
            <w:gridSpan w:val="2"/>
          </w:tcPr>
          <w:p w14:paraId="05A46B8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sz w:val="20"/>
                <w:szCs w:val="20"/>
              </w:rPr>
            </w:pPr>
            <w:r w:rsidRPr="00766E97">
              <w:rPr>
                <w:rFonts w:ascii="Arial" w:hAnsi="Arial"/>
                <w:sz w:val="20"/>
                <w:szCs w:val="20"/>
              </w:rPr>
              <w:t>31%</w:t>
            </w:r>
          </w:p>
        </w:tc>
      </w:tr>
      <w:tr w:rsidR="00B87AD8" w:rsidRPr="00766E97" w14:paraId="1B1D3D8B" w14:textId="77777777" w:rsidTr="00574192">
        <w:trPr>
          <w:gridAfter w:val="1"/>
          <w:cnfStyle w:val="000000100000" w:firstRow="0" w:lastRow="0" w:firstColumn="0" w:lastColumn="0" w:oddVBand="0" w:evenVBand="0" w:oddHBand="1" w:evenHBand="0" w:firstRowFirstColumn="0" w:firstRowLastColumn="0" w:lastRowFirstColumn="0" w:lastRowLastColumn="0"/>
          <w:wAfter w:w="95" w:type="dxa"/>
        </w:trPr>
        <w:tc>
          <w:tcPr>
            <w:cnfStyle w:val="001000000000" w:firstRow="0" w:lastRow="0" w:firstColumn="1" w:lastColumn="0" w:oddVBand="0" w:evenVBand="0" w:oddHBand="0" w:evenHBand="0" w:firstRowFirstColumn="0" w:firstRowLastColumn="0" w:lastRowFirstColumn="0" w:lastRowLastColumn="0"/>
            <w:tcW w:w="1242" w:type="dxa"/>
          </w:tcPr>
          <w:p w14:paraId="0056EF6C" w14:textId="77777777" w:rsidR="00B87AD8" w:rsidRPr="00766E97" w:rsidRDefault="00B87AD8" w:rsidP="00574192">
            <w:pPr>
              <w:jc w:val="center"/>
              <w:rPr>
                <w:rFonts w:ascii="Arial" w:hAnsi="Arial"/>
                <w:sz w:val="20"/>
                <w:szCs w:val="20"/>
              </w:rPr>
            </w:pPr>
          </w:p>
        </w:tc>
        <w:tc>
          <w:tcPr>
            <w:tcW w:w="709" w:type="dxa"/>
          </w:tcPr>
          <w:p w14:paraId="222BB73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851" w:type="dxa"/>
          </w:tcPr>
          <w:p w14:paraId="02205635"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134" w:type="dxa"/>
            <w:gridSpan w:val="2"/>
          </w:tcPr>
          <w:p w14:paraId="2D97EAF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708" w:type="dxa"/>
            <w:gridSpan w:val="2"/>
          </w:tcPr>
          <w:p w14:paraId="381E236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993" w:type="dxa"/>
            <w:gridSpan w:val="2"/>
          </w:tcPr>
          <w:p w14:paraId="774037A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p>
        </w:tc>
        <w:tc>
          <w:tcPr>
            <w:tcW w:w="1417" w:type="dxa"/>
            <w:gridSpan w:val="2"/>
          </w:tcPr>
          <w:p w14:paraId="75A4AFD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sz w:val="20"/>
                <w:szCs w:val="20"/>
              </w:rPr>
            </w:pPr>
            <w:r w:rsidRPr="00766E97">
              <w:rPr>
                <w:rFonts w:ascii="Arial" w:hAnsi="Arial"/>
                <w:b/>
                <w:sz w:val="20"/>
                <w:szCs w:val="20"/>
              </w:rPr>
              <w:t>No contestaron</w:t>
            </w:r>
          </w:p>
        </w:tc>
        <w:tc>
          <w:tcPr>
            <w:tcW w:w="851" w:type="dxa"/>
            <w:gridSpan w:val="2"/>
          </w:tcPr>
          <w:p w14:paraId="49FB2D7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11</w:t>
            </w:r>
          </w:p>
        </w:tc>
        <w:tc>
          <w:tcPr>
            <w:tcW w:w="1149" w:type="dxa"/>
            <w:gridSpan w:val="2"/>
          </w:tcPr>
          <w:p w14:paraId="440BFE0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766E97">
              <w:rPr>
                <w:rFonts w:ascii="Arial" w:hAnsi="Arial"/>
                <w:sz w:val="20"/>
                <w:szCs w:val="20"/>
              </w:rPr>
              <w:t>2%</w:t>
            </w:r>
          </w:p>
        </w:tc>
      </w:tr>
    </w:tbl>
    <w:p w14:paraId="4BCEBFA8" w14:textId="77777777" w:rsidR="00BF0E30" w:rsidRDefault="00BF0E30" w:rsidP="00B87AD8">
      <w:pPr>
        <w:jc w:val="both"/>
        <w:rPr>
          <w:rFonts w:ascii="Arial" w:hAnsi="Arial" w:cs="Arial"/>
        </w:rPr>
      </w:pPr>
    </w:p>
    <w:p w14:paraId="559B78C8" w14:textId="77777777" w:rsidR="00BF0E30" w:rsidRDefault="00BF0E30" w:rsidP="00B87AD8">
      <w:pPr>
        <w:jc w:val="both"/>
        <w:rPr>
          <w:rFonts w:ascii="Arial" w:hAnsi="Arial" w:cs="Arial"/>
        </w:rPr>
      </w:pPr>
    </w:p>
    <w:p w14:paraId="487567F3" w14:textId="77777777" w:rsidR="00BF0E30" w:rsidRDefault="00BF0E30" w:rsidP="00B87AD8">
      <w:pPr>
        <w:jc w:val="both"/>
        <w:rPr>
          <w:rFonts w:ascii="Arial" w:hAnsi="Arial" w:cs="Arial"/>
        </w:rPr>
      </w:pPr>
    </w:p>
    <w:p w14:paraId="5B21A034" w14:textId="77777777" w:rsidR="00B87AD8" w:rsidRPr="00BF0E30" w:rsidRDefault="00BF0E30" w:rsidP="00BF0E30">
      <w:pPr>
        <w:spacing w:line="360" w:lineRule="auto"/>
        <w:jc w:val="both"/>
        <w:rPr>
          <w:rFonts w:ascii="Arial" w:hAnsi="Arial"/>
        </w:rPr>
      </w:pPr>
      <w:r>
        <w:rPr>
          <w:rFonts w:ascii="Arial" w:hAnsi="Arial"/>
        </w:rPr>
        <w:t>La Tabla 3</w:t>
      </w:r>
      <w:r w:rsidR="00B87AD8" w:rsidRPr="00BF0E30">
        <w:rPr>
          <w:rFonts w:ascii="Arial" w:hAnsi="Arial"/>
        </w:rPr>
        <w:t xml:space="preserve"> pertenece a la dimensión de Organización del Proceso Educativo misma que se encuentra dentro de la categoría 1. Ingreso, en el apartado 1.2 Caracterización de </w:t>
      </w:r>
      <w:r w:rsidR="00567655">
        <w:rPr>
          <w:rFonts w:ascii="Arial" w:hAnsi="Arial"/>
        </w:rPr>
        <w:t>los estudiantes cuya subcategorí</w:t>
      </w:r>
      <w:r w:rsidR="00B87AD8" w:rsidRPr="00BF0E30">
        <w:rPr>
          <w:rFonts w:ascii="Arial" w:hAnsi="Arial"/>
        </w:rPr>
        <w:t>a 1.2.1 hace mención a los Rasgos socioculturales mostrando que el 71. 66% de los estudiantes de las regiones no tienen un dominio de otra lengua así como el 62.07% mencionan que sus padres no estudiaron en la Universidad</w:t>
      </w:r>
    </w:p>
    <w:p w14:paraId="340BDD4F" w14:textId="77777777" w:rsidR="00B87AD8" w:rsidRPr="00766E97" w:rsidRDefault="00B87AD8" w:rsidP="00B87AD8">
      <w:pPr>
        <w:jc w:val="both"/>
        <w:rPr>
          <w:rFonts w:ascii="Arial" w:hAnsi="Arial"/>
        </w:rPr>
      </w:pPr>
    </w:p>
    <w:p w14:paraId="4635E130" w14:textId="77777777" w:rsidR="00B87AD8" w:rsidRPr="00766E97" w:rsidRDefault="00B87AD8" w:rsidP="00B87AD8">
      <w:pPr>
        <w:jc w:val="both"/>
        <w:rPr>
          <w:rFonts w:ascii="Arial" w:hAnsi="Arial"/>
        </w:rPr>
      </w:pPr>
      <w:r w:rsidRPr="00766E97">
        <w:rPr>
          <w:rFonts w:ascii="Arial" w:hAnsi="Arial"/>
        </w:rPr>
        <w:t>ORGANIZACIÓN DEL PROCESO EDUCATIVO</w:t>
      </w:r>
    </w:p>
    <w:p w14:paraId="1C0CBED7" w14:textId="77777777" w:rsidR="00AD45BB" w:rsidRDefault="00AD45BB" w:rsidP="00B87AD8">
      <w:pPr>
        <w:jc w:val="both"/>
        <w:rPr>
          <w:rFonts w:ascii="Arial" w:hAnsi="Arial"/>
        </w:rPr>
      </w:pPr>
    </w:p>
    <w:p w14:paraId="3001EDC3" w14:textId="77777777" w:rsidR="00B87AD8" w:rsidRPr="00766E97" w:rsidRDefault="00B87AD8" w:rsidP="00B87AD8">
      <w:pPr>
        <w:jc w:val="both"/>
        <w:rPr>
          <w:rFonts w:ascii="Arial" w:hAnsi="Arial"/>
        </w:rPr>
      </w:pPr>
      <w:r w:rsidRPr="00766E97">
        <w:rPr>
          <w:rFonts w:ascii="Arial" w:hAnsi="Arial"/>
        </w:rPr>
        <w:t>Categoría 1. Ingreso</w:t>
      </w:r>
    </w:p>
    <w:p w14:paraId="550B1965" w14:textId="77777777" w:rsidR="00AD45BB" w:rsidRDefault="00AD45BB" w:rsidP="00B87AD8">
      <w:pPr>
        <w:jc w:val="both"/>
        <w:rPr>
          <w:rFonts w:ascii="Arial" w:hAnsi="Arial"/>
        </w:rPr>
      </w:pPr>
    </w:p>
    <w:p w14:paraId="25DA2371" w14:textId="77777777" w:rsidR="00B87AD8" w:rsidRPr="00AD45BB" w:rsidRDefault="00B87AD8" w:rsidP="00AD45BB">
      <w:pPr>
        <w:jc w:val="both"/>
        <w:rPr>
          <w:rFonts w:ascii="Arial" w:hAnsi="Arial"/>
        </w:rPr>
      </w:pPr>
      <w:r w:rsidRPr="00766E97">
        <w:rPr>
          <w:rFonts w:ascii="Arial" w:hAnsi="Arial"/>
        </w:rPr>
        <w:t>1.2. Caracterización de los estudiantes</w:t>
      </w:r>
    </w:p>
    <w:p w14:paraId="3C8E612B" w14:textId="77777777" w:rsidR="00B87AD8" w:rsidRPr="00766E97" w:rsidRDefault="00B87AD8" w:rsidP="00B87AD8">
      <w:pPr>
        <w:rPr>
          <w:rFonts w:ascii="Arial" w:hAnsi="Arial"/>
          <w:b/>
        </w:rPr>
      </w:pPr>
    </w:p>
    <w:p w14:paraId="3D329486" w14:textId="77777777" w:rsidR="00B87AD8" w:rsidRPr="00766E97" w:rsidRDefault="00BF0E30" w:rsidP="00B87AD8">
      <w:pPr>
        <w:rPr>
          <w:rFonts w:ascii="Arial" w:hAnsi="Arial"/>
        </w:rPr>
      </w:pPr>
      <w:r>
        <w:rPr>
          <w:rFonts w:ascii="Arial" w:hAnsi="Arial"/>
          <w:b/>
        </w:rPr>
        <w:t>Tabla 3</w:t>
      </w:r>
      <w:r w:rsidR="00B87AD8" w:rsidRPr="00766E97">
        <w:rPr>
          <w:rFonts w:ascii="Arial" w:hAnsi="Arial"/>
          <w:b/>
        </w:rPr>
        <w:t>.</w:t>
      </w:r>
      <w:r w:rsidR="00B87AD8" w:rsidRPr="00766E97">
        <w:rPr>
          <w:rFonts w:ascii="Arial" w:hAnsi="Arial"/>
        </w:rPr>
        <w:t xml:space="preserve"> Subcategoría: 1.2.1 Rasgos socioculturales:</w:t>
      </w:r>
    </w:p>
    <w:tbl>
      <w:tblPr>
        <w:tblStyle w:val="Sombreadoclaro"/>
        <w:tblW w:w="9039" w:type="dxa"/>
        <w:tblLook w:val="04A0" w:firstRow="1" w:lastRow="0" w:firstColumn="1" w:lastColumn="0" w:noHBand="0" w:noVBand="1"/>
      </w:tblPr>
      <w:tblGrid>
        <w:gridCol w:w="1809"/>
        <w:gridCol w:w="1560"/>
        <w:gridCol w:w="1984"/>
        <w:gridCol w:w="1843"/>
        <w:gridCol w:w="1843"/>
      </w:tblGrid>
      <w:tr w:rsidR="00B87AD8" w:rsidRPr="00766E97" w14:paraId="1706868E"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3"/>
          </w:tcPr>
          <w:p w14:paraId="5878B3B7" w14:textId="77777777" w:rsidR="00B87AD8" w:rsidRPr="00766E97" w:rsidRDefault="00B87AD8" w:rsidP="00574192">
            <w:pPr>
              <w:jc w:val="center"/>
              <w:rPr>
                <w:rFonts w:ascii="Arial" w:hAnsi="Arial"/>
              </w:rPr>
            </w:pPr>
            <w:r w:rsidRPr="00766E97">
              <w:rPr>
                <w:rFonts w:ascii="Arial" w:hAnsi="Arial"/>
              </w:rPr>
              <w:t>Dominio de otra lengua</w:t>
            </w:r>
          </w:p>
        </w:tc>
        <w:tc>
          <w:tcPr>
            <w:tcW w:w="3686" w:type="dxa"/>
            <w:gridSpan w:val="2"/>
          </w:tcPr>
          <w:p w14:paraId="299367EC" w14:textId="77777777" w:rsidR="00B87AD8" w:rsidRPr="00766E97" w:rsidRDefault="00B87AD8" w:rsidP="00574192">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Mis padres estudiaron en la universidad</w:t>
            </w:r>
          </w:p>
        </w:tc>
      </w:tr>
      <w:tr w:rsidR="00B87AD8" w:rsidRPr="00766E97" w14:paraId="1CEAEF0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064A370" w14:textId="77777777" w:rsidR="00B87AD8" w:rsidRPr="00766E97" w:rsidRDefault="00B87AD8" w:rsidP="00574192">
            <w:pPr>
              <w:jc w:val="center"/>
              <w:rPr>
                <w:rFonts w:ascii="Arial" w:hAnsi="Arial"/>
              </w:rPr>
            </w:pPr>
          </w:p>
        </w:tc>
        <w:tc>
          <w:tcPr>
            <w:tcW w:w="1560" w:type="dxa"/>
          </w:tcPr>
          <w:p w14:paraId="5FDF062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984" w:type="dxa"/>
          </w:tcPr>
          <w:p w14:paraId="09FD14B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1843" w:type="dxa"/>
          </w:tcPr>
          <w:p w14:paraId="4D10699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843" w:type="dxa"/>
          </w:tcPr>
          <w:p w14:paraId="09AF15F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4EAD4CC0" w14:textId="77777777" w:rsidTr="00574192">
        <w:tc>
          <w:tcPr>
            <w:cnfStyle w:val="001000000000" w:firstRow="0" w:lastRow="0" w:firstColumn="1" w:lastColumn="0" w:oddVBand="0" w:evenVBand="0" w:oddHBand="0" w:evenHBand="0" w:firstRowFirstColumn="0" w:firstRowLastColumn="0" w:lastRowFirstColumn="0" w:lastRowLastColumn="0"/>
            <w:tcW w:w="1809" w:type="dxa"/>
          </w:tcPr>
          <w:p w14:paraId="7BE11697" w14:textId="77777777" w:rsidR="00B87AD8" w:rsidRPr="00766E97" w:rsidRDefault="00B87AD8" w:rsidP="00574192">
            <w:pPr>
              <w:jc w:val="center"/>
              <w:rPr>
                <w:rFonts w:ascii="Arial" w:hAnsi="Arial"/>
              </w:rPr>
            </w:pPr>
            <w:r w:rsidRPr="00766E97">
              <w:rPr>
                <w:rFonts w:ascii="Arial" w:hAnsi="Arial"/>
              </w:rPr>
              <w:t>Si</w:t>
            </w:r>
          </w:p>
        </w:tc>
        <w:tc>
          <w:tcPr>
            <w:tcW w:w="1560" w:type="dxa"/>
          </w:tcPr>
          <w:p w14:paraId="052C956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188</w:t>
            </w:r>
          </w:p>
        </w:tc>
        <w:tc>
          <w:tcPr>
            <w:tcW w:w="1984" w:type="dxa"/>
          </w:tcPr>
          <w:p w14:paraId="1A6C04F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28.19%</w:t>
            </w:r>
          </w:p>
        </w:tc>
        <w:tc>
          <w:tcPr>
            <w:tcW w:w="1843" w:type="dxa"/>
          </w:tcPr>
          <w:p w14:paraId="3D06E67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252</w:t>
            </w:r>
          </w:p>
        </w:tc>
        <w:tc>
          <w:tcPr>
            <w:tcW w:w="1843" w:type="dxa"/>
          </w:tcPr>
          <w:p w14:paraId="4CC57884"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37.78%</w:t>
            </w:r>
          </w:p>
        </w:tc>
      </w:tr>
      <w:tr w:rsidR="00B87AD8" w:rsidRPr="00766E97" w14:paraId="07AB8427"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96631B2" w14:textId="77777777" w:rsidR="00B87AD8" w:rsidRPr="00766E97" w:rsidRDefault="00B87AD8" w:rsidP="00574192">
            <w:pPr>
              <w:jc w:val="center"/>
              <w:rPr>
                <w:rFonts w:ascii="Arial" w:hAnsi="Arial"/>
              </w:rPr>
            </w:pPr>
            <w:r w:rsidRPr="00766E97">
              <w:rPr>
                <w:rFonts w:ascii="Arial" w:hAnsi="Arial"/>
              </w:rPr>
              <w:t>No</w:t>
            </w:r>
          </w:p>
        </w:tc>
        <w:tc>
          <w:tcPr>
            <w:tcW w:w="1560" w:type="dxa"/>
          </w:tcPr>
          <w:p w14:paraId="108D729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478</w:t>
            </w:r>
          </w:p>
        </w:tc>
        <w:tc>
          <w:tcPr>
            <w:tcW w:w="1984" w:type="dxa"/>
          </w:tcPr>
          <w:p w14:paraId="1D7237D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71.66%</w:t>
            </w:r>
          </w:p>
        </w:tc>
        <w:tc>
          <w:tcPr>
            <w:tcW w:w="1843" w:type="dxa"/>
          </w:tcPr>
          <w:p w14:paraId="41D602C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414</w:t>
            </w:r>
          </w:p>
        </w:tc>
        <w:tc>
          <w:tcPr>
            <w:tcW w:w="1843" w:type="dxa"/>
          </w:tcPr>
          <w:p w14:paraId="4A35A94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62.07%</w:t>
            </w:r>
          </w:p>
        </w:tc>
      </w:tr>
      <w:tr w:rsidR="00B87AD8" w:rsidRPr="00766E97" w14:paraId="24B3474C" w14:textId="77777777" w:rsidTr="00574192">
        <w:tc>
          <w:tcPr>
            <w:cnfStyle w:val="001000000000" w:firstRow="0" w:lastRow="0" w:firstColumn="1" w:lastColumn="0" w:oddVBand="0" w:evenVBand="0" w:oddHBand="0" w:evenHBand="0" w:firstRowFirstColumn="0" w:firstRowLastColumn="0" w:lastRowFirstColumn="0" w:lastRowLastColumn="0"/>
            <w:tcW w:w="1809" w:type="dxa"/>
          </w:tcPr>
          <w:p w14:paraId="59F9759A" w14:textId="77777777" w:rsidR="00B87AD8" w:rsidRPr="00766E97" w:rsidRDefault="00B87AD8" w:rsidP="00574192">
            <w:pPr>
              <w:jc w:val="center"/>
              <w:rPr>
                <w:rFonts w:ascii="Arial" w:hAnsi="Arial"/>
              </w:rPr>
            </w:pPr>
            <w:r w:rsidRPr="00766E97">
              <w:rPr>
                <w:rFonts w:ascii="Arial" w:hAnsi="Arial"/>
              </w:rPr>
              <w:t>No contestaron</w:t>
            </w:r>
          </w:p>
        </w:tc>
        <w:tc>
          <w:tcPr>
            <w:tcW w:w="1560" w:type="dxa"/>
          </w:tcPr>
          <w:p w14:paraId="52217FF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984" w:type="dxa"/>
          </w:tcPr>
          <w:p w14:paraId="6A36291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843" w:type="dxa"/>
          </w:tcPr>
          <w:p w14:paraId="3AD2A6A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843" w:type="dxa"/>
          </w:tcPr>
          <w:p w14:paraId="3E502BF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0CC2FAAA" w14:textId="77777777" w:rsidR="00B87AD8" w:rsidRPr="00567655" w:rsidRDefault="00567655" w:rsidP="00B87AD8">
      <w:pPr>
        <w:jc w:val="both"/>
        <w:rPr>
          <w:rFonts w:ascii="Arial" w:hAnsi="Arial"/>
          <w:sz w:val="20"/>
          <w:szCs w:val="20"/>
        </w:rPr>
      </w:pPr>
      <w:r w:rsidRPr="00567655">
        <w:rPr>
          <w:rFonts w:ascii="Arial" w:hAnsi="Arial"/>
          <w:sz w:val="20"/>
          <w:szCs w:val="20"/>
        </w:rPr>
        <w:t xml:space="preserve">Tabla 3: </w:t>
      </w:r>
      <w:r>
        <w:rPr>
          <w:rFonts w:ascii="Arial" w:hAnsi="Arial"/>
          <w:sz w:val="20"/>
          <w:szCs w:val="20"/>
        </w:rPr>
        <w:t>Rasgos socioculturales, el 72% no habla lengua y e</w:t>
      </w:r>
      <w:r w:rsidRPr="00567655">
        <w:rPr>
          <w:rFonts w:ascii="Arial" w:hAnsi="Arial"/>
          <w:sz w:val="20"/>
          <w:szCs w:val="20"/>
        </w:rPr>
        <w:t>l 38% de los padres estudiaron la universidad y el 62% no</w:t>
      </w:r>
    </w:p>
    <w:p w14:paraId="2F170D3F" w14:textId="77777777" w:rsidR="00BF0E30" w:rsidRDefault="00BF0E30" w:rsidP="00B87AD8">
      <w:pPr>
        <w:spacing w:line="360" w:lineRule="auto"/>
        <w:jc w:val="both"/>
        <w:rPr>
          <w:rFonts w:ascii="Arial" w:hAnsi="Arial"/>
        </w:rPr>
      </w:pPr>
    </w:p>
    <w:p w14:paraId="2263FA49" w14:textId="77777777" w:rsidR="00B87AD8" w:rsidRPr="00BF0E30" w:rsidRDefault="00BF0E30" w:rsidP="00B87AD8">
      <w:pPr>
        <w:spacing w:line="360" w:lineRule="auto"/>
        <w:jc w:val="both"/>
        <w:rPr>
          <w:rFonts w:ascii="Arial" w:hAnsi="Arial"/>
        </w:rPr>
      </w:pPr>
      <w:r>
        <w:rPr>
          <w:rFonts w:ascii="Arial" w:hAnsi="Arial"/>
        </w:rPr>
        <w:t>La Tabla 4</w:t>
      </w:r>
      <w:r w:rsidR="00B87AD8" w:rsidRPr="00BF0E30">
        <w:rPr>
          <w:rFonts w:ascii="Arial" w:hAnsi="Arial"/>
        </w:rPr>
        <w:t xml:space="preserve"> pertenece a la dimensión de Organización del Proceso Educativo misma que se encuentra dentro de la categoría 1. Ingreso, en el apartado 1.2 Caracterización de </w:t>
      </w:r>
      <w:r w:rsidR="005C3FCF" w:rsidRPr="00BF0E30">
        <w:rPr>
          <w:rFonts w:ascii="Arial" w:hAnsi="Arial"/>
        </w:rPr>
        <w:t>los estudiantes cuya subcategorí</w:t>
      </w:r>
      <w:r w:rsidR="00B87AD8" w:rsidRPr="00BF0E30">
        <w:rPr>
          <w:rFonts w:ascii="Arial" w:hAnsi="Arial"/>
        </w:rPr>
        <w:t>a 1.2.2 hace mención a las condiciones económicas, detalla que el 65.67%  los factores económicos no impiden de tiempo para cursar las EE  y el 74.21% no trabaja.</w:t>
      </w:r>
    </w:p>
    <w:p w14:paraId="70859889" w14:textId="77777777" w:rsidR="00B87AD8" w:rsidRPr="00766E97" w:rsidRDefault="00B87AD8" w:rsidP="00B87AD8">
      <w:pPr>
        <w:jc w:val="both"/>
        <w:rPr>
          <w:rFonts w:ascii="Arial" w:hAnsi="Arial"/>
        </w:rPr>
      </w:pPr>
    </w:p>
    <w:p w14:paraId="5039ADB0" w14:textId="77777777" w:rsidR="00B87AD8" w:rsidRPr="00766E97" w:rsidRDefault="00B87AD8" w:rsidP="00B87AD8">
      <w:pPr>
        <w:rPr>
          <w:rFonts w:ascii="Arial" w:hAnsi="Arial"/>
        </w:rPr>
      </w:pPr>
      <w:r w:rsidRPr="00766E97">
        <w:rPr>
          <w:rFonts w:ascii="Arial" w:hAnsi="Arial"/>
          <w:b/>
        </w:rPr>
        <w:t>Tabla</w:t>
      </w:r>
      <w:r w:rsidR="00BF0E30">
        <w:rPr>
          <w:rFonts w:ascii="Arial" w:hAnsi="Arial"/>
          <w:b/>
        </w:rPr>
        <w:t xml:space="preserve"> 4</w:t>
      </w:r>
      <w:r w:rsidR="007324B4">
        <w:rPr>
          <w:rFonts w:ascii="Arial" w:hAnsi="Arial"/>
        </w:rPr>
        <w:t>. Subcategorí</w:t>
      </w:r>
      <w:r w:rsidRPr="00766E97">
        <w:rPr>
          <w:rFonts w:ascii="Arial" w:hAnsi="Arial"/>
        </w:rPr>
        <w:t>a 1.2.2. Condiciones económicas</w:t>
      </w:r>
    </w:p>
    <w:tbl>
      <w:tblPr>
        <w:tblStyle w:val="Sombreadoclaro"/>
        <w:tblW w:w="0" w:type="auto"/>
        <w:tblLook w:val="04A0" w:firstRow="1" w:lastRow="0" w:firstColumn="1" w:lastColumn="0" w:noHBand="0" w:noVBand="1"/>
      </w:tblPr>
      <w:tblGrid>
        <w:gridCol w:w="1590"/>
        <w:gridCol w:w="1572"/>
        <w:gridCol w:w="1966"/>
        <w:gridCol w:w="1960"/>
        <w:gridCol w:w="1966"/>
      </w:tblGrid>
      <w:tr w:rsidR="00B87AD8" w:rsidRPr="00766E97" w14:paraId="350D7BE1"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14:paraId="4FC924C2" w14:textId="77777777" w:rsidR="00B87AD8" w:rsidRPr="00766E97" w:rsidRDefault="00B87AD8" w:rsidP="00574192">
            <w:pPr>
              <w:jc w:val="center"/>
              <w:rPr>
                <w:rFonts w:ascii="Arial" w:hAnsi="Arial"/>
              </w:rPr>
            </w:pPr>
            <w:r w:rsidRPr="00766E97">
              <w:rPr>
                <w:rFonts w:ascii="Arial" w:hAnsi="Arial"/>
              </w:rPr>
              <w:t>Factores económicos que impiden que impiden de tiempo para cursar las EE</w:t>
            </w:r>
          </w:p>
        </w:tc>
        <w:tc>
          <w:tcPr>
            <w:tcW w:w="3969" w:type="dxa"/>
            <w:gridSpan w:val="2"/>
          </w:tcPr>
          <w:p w14:paraId="72940EED" w14:textId="77777777" w:rsidR="00B87AD8" w:rsidRPr="00766E97" w:rsidRDefault="00B87AD8" w:rsidP="00574192">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Trabajo para sostenes mis gastos en la facultad</w:t>
            </w:r>
          </w:p>
        </w:tc>
      </w:tr>
      <w:tr w:rsidR="00B87AD8" w:rsidRPr="00766E97" w14:paraId="0309EDB5"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61564239" w14:textId="77777777" w:rsidR="00B87AD8" w:rsidRPr="00766E97" w:rsidRDefault="00B87AD8" w:rsidP="00574192">
            <w:pPr>
              <w:jc w:val="center"/>
              <w:rPr>
                <w:rFonts w:ascii="Arial" w:hAnsi="Arial"/>
              </w:rPr>
            </w:pPr>
          </w:p>
        </w:tc>
        <w:tc>
          <w:tcPr>
            <w:tcW w:w="1589" w:type="dxa"/>
          </w:tcPr>
          <w:p w14:paraId="45377C9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985" w:type="dxa"/>
          </w:tcPr>
          <w:p w14:paraId="7CB39EA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1984" w:type="dxa"/>
          </w:tcPr>
          <w:p w14:paraId="11DB02F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985" w:type="dxa"/>
          </w:tcPr>
          <w:p w14:paraId="1A0D15C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54D99D78" w14:textId="77777777" w:rsidTr="00574192">
        <w:tc>
          <w:tcPr>
            <w:cnfStyle w:val="001000000000" w:firstRow="0" w:lastRow="0" w:firstColumn="1" w:lastColumn="0" w:oddVBand="0" w:evenVBand="0" w:oddHBand="0" w:evenHBand="0" w:firstRowFirstColumn="0" w:firstRowLastColumn="0" w:lastRowFirstColumn="0" w:lastRowLastColumn="0"/>
            <w:tcW w:w="1496" w:type="dxa"/>
          </w:tcPr>
          <w:p w14:paraId="2EF0EDE1" w14:textId="77777777" w:rsidR="00B87AD8" w:rsidRPr="00766E97" w:rsidRDefault="00B87AD8" w:rsidP="00574192">
            <w:pPr>
              <w:jc w:val="center"/>
              <w:rPr>
                <w:rFonts w:ascii="Arial" w:hAnsi="Arial"/>
              </w:rPr>
            </w:pPr>
            <w:r w:rsidRPr="00766E97">
              <w:rPr>
                <w:rFonts w:ascii="Arial" w:hAnsi="Arial"/>
              </w:rPr>
              <w:t>Si</w:t>
            </w:r>
          </w:p>
        </w:tc>
        <w:tc>
          <w:tcPr>
            <w:tcW w:w="1589" w:type="dxa"/>
          </w:tcPr>
          <w:p w14:paraId="6BE2A24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228</w:t>
            </w:r>
          </w:p>
        </w:tc>
        <w:tc>
          <w:tcPr>
            <w:tcW w:w="1985" w:type="dxa"/>
          </w:tcPr>
          <w:p w14:paraId="7077C6C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34.18%</w:t>
            </w:r>
          </w:p>
        </w:tc>
        <w:tc>
          <w:tcPr>
            <w:tcW w:w="1984" w:type="dxa"/>
          </w:tcPr>
          <w:p w14:paraId="3E124DA9"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171</w:t>
            </w:r>
          </w:p>
        </w:tc>
        <w:tc>
          <w:tcPr>
            <w:tcW w:w="1985" w:type="dxa"/>
          </w:tcPr>
          <w:p w14:paraId="5F3A263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25.64%</w:t>
            </w:r>
          </w:p>
        </w:tc>
      </w:tr>
      <w:tr w:rsidR="00B87AD8" w:rsidRPr="00766E97" w14:paraId="43C83E5E"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14:paraId="3B7ADDFC" w14:textId="77777777" w:rsidR="00B87AD8" w:rsidRPr="00766E97" w:rsidRDefault="00B87AD8" w:rsidP="00574192">
            <w:pPr>
              <w:jc w:val="center"/>
              <w:rPr>
                <w:rFonts w:ascii="Arial" w:hAnsi="Arial"/>
              </w:rPr>
            </w:pPr>
            <w:r w:rsidRPr="00766E97">
              <w:rPr>
                <w:rFonts w:ascii="Arial" w:hAnsi="Arial"/>
              </w:rPr>
              <w:t>No</w:t>
            </w:r>
          </w:p>
        </w:tc>
        <w:tc>
          <w:tcPr>
            <w:tcW w:w="1589" w:type="dxa"/>
          </w:tcPr>
          <w:p w14:paraId="73A2DAC5"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438</w:t>
            </w:r>
          </w:p>
        </w:tc>
        <w:tc>
          <w:tcPr>
            <w:tcW w:w="1985" w:type="dxa"/>
          </w:tcPr>
          <w:p w14:paraId="49AFA9A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65.67%</w:t>
            </w:r>
          </w:p>
        </w:tc>
        <w:tc>
          <w:tcPr>
            <w:tcW w:w="1984" w:type="dxa"/>
          </w:tcPr>
          <w:p w14:paraId="730D6AA0"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495</w:t>
            </w:r>
          </w:p>
        </w:tc>
        <w:tc>
          <w:tcPr>
            <w:tcW w:w="1985" w:type="dxa"/>
          </w:tcPr>
          <w:p w14:paraId="64C063F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74.21%</w:t>
            </w:r>
          </w:p>
        </w:tc>
      </w:tr>
      <w:tr w:rsidR="00B87AD8" w:rsidRPr="00766E97" w14:paraId="50A794E0" w14:textId="77777777" w:rsidTr="00574192">
        <w:tc>
          <w:tcPr>
            <w:cnfStyle w:val="001000000000" w:firstRow="0" w:lastRow="0" w:firstColumn="1" w:lastColumn="0" w:oddVBand="0" w:evenVBand="0" w:oddHBand="0" w:evenHBand="0" w:firstRowFirstColumn="0" w:firstRowLastColumn="0" w:lastRowFirstColumn="0" w:lastRowLastColumn="0"/>
            <w:tcW w:w="1496" w:type="dxa"/>
          </w:tcPr>
          <w:p w14:paraId="740D801A" w14:textId="77777777" w:rsidR="00B87AD8" w:rsidRPr="00766E97" w:rsidRDefault="00B87AD8" w:rsidP="00574192">
            <w:pPr>
              <w:jc w:val="center"/>
              <w:rPr>
                <w:rFonts w:ascii="Arial" w:hAnsi="Arial"/>
              </w:rPr>
            </w:pPr>
            <w:r w:rsidRPr="00766E97">
              <w:rPr>
                <w:rFonts w:ascii="Arial" w:hAnsi="Arial"/>
              </w:rPr>
              <w:t>No contestaron</w:t>
            </w:r>
          </w:p>
        </w:tc>
        <w:tc>
          <w:tcPr>
            <w:tcW w:w="1589" w:type="dxa"/>
          </w:tcPr>
          <w:p w14:paraId="44F84B1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985" w:type="dxa"/>
          </w:tcPr>
          <w:p w14:paraId="0466D0D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1984" w:type="dxa"/>
          </w:tcPr>
          <w:p w14:paraId="77665CC8"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985" w:type="dxa"/>
          </w:tcPr>
          <w:p w14:paraId="2D0269F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48072A0B" w14:textId="77777777" w:rsidR="00B87AD8" w:rsidRPr="00567655" w:rsidRDefault="00567655" w:rsidP="00B87AD8">
      <w:pPr>
        <w:jc w:val="both"/>
        <w:rPr>
          <w:rFonts w:ascii="Arial" w:hAnsi="Arial"/>
          <w:sz w:val="20"/>
          <w:szCs w:val="20"/>
        </w:rPr>
      </w:pPr>
      <w:r w:rsidRPr="00567655">
        <w:rPr>
          <w:rFonts w:ascii="Arial" w:hAnsi="Arial"/>
          <w:sz w:val="20"/>
          <w:szCs w:val="20"/>
        </w:rPr>
        <w:t>Tabla 4: el 66% declara que factores económicos impiden cursar EE, un 26% trabaja para sostener sus gastos</w:t>
      </w:r>
    </w:p>
    <w:p w14:paraId="55E4CB93" w14:textId="77777777" w:rsidR="007324B4" w:rsidRDefault="007324B4" w:rsidP="00B87AD8">
      <w:pPr>
        <w:spacing w:line="360" w:lineRule="auto"/>
        <w:jc w:val="both"/>
        <w:rPr>
          <w:rFonts w:ascii="Arial" w:hAnsi="Arial"/>
        </w:rPr>
      </w:pPr>
    </w:p>
    <w:p w14:paraId="4562AF9A" w14:textId="77777777" w:rsidR="00B87AD8" w:rsidRPr="00766E97" w:rsidRDefault="00BF0E30" w:rsidP="00B87AD8">
      <w:pPr>
        <w:spacing w:line="360" w:lineRule="auto"/>
        <w:jc w:val="both"/>
        <w:rPr>
          <w:rFonts w:ascii="Arial" w:hAnsi="Arial"/>
        </w:rPr>
      </w:pPr>
      <w:r>
        <w:rPr>
          <w:rFonts w:ascii="Arial" w:hAnsi="Arial"/>
        </w:rPr>
        <w:t>La Tabla 5</w:t>
      </w:r>
      <w:r w:rsidR="00B87AD8" w:rsidRPr="00766E97">
        <w:rPr>
          <w:rFonts w:ascii="Arial" w:hAnsi="Arial"/>
        </w:rPr>
        <w:t xml:space="preserve"> pertenece a la dimensión de Organización del Proceso Educativo misma que se encuentra dentro de la categoría 1. Ingreso, en el apartado 1.2 Caracterización de </w:t>
      </w:r>
      <w:r w:rsidR="007324B4">
        <w:rPr>
          <w:rFonts w:ascii="Arial" w:hAnsi="Arial"/>
        </w:rPr>
        <w:t>los estudiantes cuya subcategorí</w:t>
      </w:r>
      <w:r w:rsidR="00B87AD8" w:rsidRPr="00766E97">
        <w:rPr>
          <w:rFonts w:ascii="Arial" w:hAnsi="Arial"/>
        </w:rPr>
        <w:t>a 1.2.3 hace mención al estado actual de salud del estudiante, el cual 83.36% son saludables.</w:t>
      </w:r>
    </w:p>
    <w:p w14:paraId="75F781AE" w14:textId="77777777" w:rsidR="00B87AD8" w:rsidRPr="00766E97" w:rsidRDefault="00B87AD8" w:rsidP="00B87AD8">
      <w:pPr>
        <w:jc w:val="both"/>
        <w:rPr>
          <w:rFonts w:ascii="Arial" w:hAnsi="Arial"/>
        </w:rPr>
      </w:pPr>
    </w:p>
    <w:p w14:paraId="3336EF24" w14:textId="77777777" w:rsidR="00B87AD8" w:rsidRPr="00766E97" w:rsidRDefault="00BF0E30" w:rsidP="00B87AD8">
      <w:pPr>
        <w:rPr>
          <w:rFonts w:ascii="Arial" w:hAnsi="Arial"/>
        </w:rPr>
      </w:pPr>
      <w:r>
        <w:rPr>
          <w:rFonts w:ascii="Arial" w:hAnsi="Arial"/>
          <w:b/>
        </w:rPr>
        <w:t>Tabla 5</w:t>
      </w:r>
      <w:r w:rsidR="00B87AD8" w:rsidRPr="00766E97">
        <w:rPr>
          <w:rFonts w:ascii="Arial" w:hAnsi="Arial"/>
          <w:b/>
        </w:rPr>
        <w:t>.</w:t>
      </w:r>
      <w:r w:rsidR="00B87AD8" w:rsidRPr="00766E97">
        <w:rPr>
          <w:rFonts w:ascii="Arial" w:hAnsi="Arial"/>
        </w:rPr>
        <w:t xml:space="preserve"> Subcategoria:1.2.3 Estado de salud.</w:t>
      </w:r>
    </w:p>
    <w:tbl>
      <w:tblPr>
        <w:tblStyle w:val="Sombreadoclaro"/>
        <w:tblW w:w="0" w:type="auto"/>
        <w:tblLook w:val="04A0" w:firstRow="1" w:lastRow="0" w:firstColumn="1" w:lastColumn="0" w:noHBand="0" w:noVBand="1"/>
      </w:tblPr>
      <w:tblGrid>
        <w:gridCol w:w="2518"/>
        <w:gridCol w:w="2835"/>
        <w:gridCol w:w="3544"/>
      </w:tblGrid>
      <w:tr w:rsidR="00B87AD8" w:rsidRPr="00766E97" w14:paraId="39E449B3"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5D810687" w14:textId="77777777" w:rsidR="00B87AD8" w:rsidRPr="00766E97" w:rsidRDefault="007324B4" w:rsidP="00574192">
            <w:pPr>
              <w:jc w:val="both"/>
              <w:rPr>
                <w:rFonts w:ascii="Arial" w:hAnsi="Arial"/>
              </w:rPr>
            </w:pPr>
            <w:r>
              <w:rPr>
                <w:rFonts w:ascii="Arial" w:hAnsi="Arial"/>
              </w:rPr>
              <w:t>Condición fí</w:t>
            </w:r>
            <w:r w:rsidR="00B87AD8" w:rsidRPr="00766E97">
              <w:rPr>
                <w:rFonts w:ascii="Arial" w:hAnsi="Arial"/>
              </w:rPr>
              <w:t>sica es saludable</w:t>
            </w:r>
          </w:p>
        </w:tc>
      </w:tr>
      <w:tr w:rsidR="00B87AD8" w:rsidRPr="00766E97" w14:paraId="130465C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5EC3E02" w14:textId="77777777" w:rsidR="00B87AD8" w:rsidRPr="00766E97" w:rsidRDefault="00B87AD8" w:rsidP="00574192">
            <w:pPr>
              <w:jc w:val="center"/>
              <w:rPr>
                <w:rFonts w:ascii="Arial" w:hAnsi="Arial"/>
              </w:rPr>
            </w:pPr>
          </w:p>
        </w:tc>
        <w:tc>
          <w:tcPr>
            <w:tcW w:w="2835" w:type="dxa"/>
          </w:tcPr>
          <w:p w14:paraId="53138E5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3544" w:type="dxa"/>
          </w:tcPr>
          <w:p w14:paraId="30499C7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369F3429"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2AC1A0B8" w14:textId="77777777" w:rsidR="00B87AD8" w:rsidRPr="00766E97" w:rsidRDefault="00B87AD8" w:rsidP="00574192">
            <w:pPr>
              <w:jc w:val="center"/>
              <w:rPr>
                <w:rFonts w:ascii="Arial" w:hAnsi="Arial"/>
              </w:rPr>
            </w:pPr>
            <w:r w:rsidRPr="00766E97">
              <w:rPr>
                <w:rFonts w:ascii="Arial" w:hAnsi="Arial"/>
              </w:rPr>
              <w:t>Si</w:t>
            </w:r>
          </w:p>
        </w:tc>
        <w:tc>
          <w:tcPr>
            <w:tcW w:w="2835" w:type="dxa"/>
          </w:tcPr>
          <w:p w14:paraId="613F7E5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576</w:t>
            </w:r>
          </w:p>
        </w:tc>
        <w:tc>
          <w:tcPr>
            <w:tcW w:w="3544" w:type="dxa"/>
          </w:tcPr>
          <w:p w14:paraId="5BDFDFF2"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86.36%</w:t>
            </w:r>
          </w:p>
        </w:tc>
      </w:tr>
      <w:tr w:rsidR="00B87AD8" w:rsidRPr="00766E97" w14:paraId="03C597E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14A0DC4B" w14:textId="77777777" w:rsidR="00B87AD8" w:rsidRPr="00766E97" w:rsidRDefault="00B87AD8" w:rsidP="00574192">
            <w:pPr>
              <w:jc w:val="center"/>
              <w:rPr>
                <w:rFonts w:ascii="Arial" w:hAnsi="Arial"/>
              </w:rPr>
            </w:pPr>
            <w:r w:rsidRPr="00766E97">
              <w:rPr>
                <w:rFonts w:ascii="Arial" w:hAnsi="Arial"/>
              </w:rPr>
              <w:t>No</w:t>
            </w:r>
          </w:p>
        </w:tc>
        <w:tc>
          <w:tcPr>
            <w:tcW w:w="2835" w:type="dxa"/>
          </w:tcPr>
          <w:p w14:paraId="7A2FE31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90</w:t>
            </w:r>
          </w:p>
        </w:tc>
        <w:tc>
          <w:tcPr>
            <w:tcW w:w="3544" w:type="dxa"/>
          </w:tcPr>
          <w:p w14:paraId="1A27CBE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13.49%</w:t>
            </w:r>
          </w:p>
        </w:tc>
      </w:tr>
      <w:tr w:rsidR="00B87AD8" w:rsidRPr="00766E97" w14:paraId="7A778ACE"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4E619452" w14:textId="77777777" w:rsidR="00B87AD8" w:rsidRPr="00766E97" w:rsidRDefault="00B87AD8" w:rsidP="00574192">
            <w:pPr>
              <w:jc w:val="center"/>
              <w:rPr>
                <w:rFonts w:ascii="Arial" w:hAnsi="Arial"/>
              </w:rPr>
            </w:pPr>
            <w:r w:rsidRPr="00766E97">
              <w:rPr>
                <w:rFonts w:ascii="Arial" w:hAnsi="Arial"/>
              </w:rPr>
              <w:t>No contestaron</w:t>
            </w:r>
          </w:p>
        </w:tc>
        <w:tc>
          <w:tcPr>
            <w:tcW w:w="2835" w:type="dxa"/>
          </w:tcPr>
          <w:p w14:paraId="1083DCFE"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3544" w:type="dxa"/>
          </w:tcPr>
          <w:p w14:paraId="2DC1AF8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57150CF3" w14:textId="77777777" w:rsidR="00B87AD8" w:rsidRPr="00567655" w:rsidRDefault="00567655" w:rsidP="00B87AD8">
      <w:pPr>
        <w:jc w:val="both"/>
        <w:rPr>
          <w:rFonts w:ascii="Arial" w:hAnsi="Arial"/>
          <w:sz w:val="20"/>
          <w:szCs w:val="20"/>
        </w:rPr>
      </w:pPr>
      <w:r w:rsidRPr="00567655">
        <w:rPr>
          <w:rFonts w:ascii="Arial" w:hAnsi="Arial"/>
          <w:sz w:val="20"/>
          <w:szCs w:val="20"/>
        </w:rPr>
        <w:t>Tabla 5: el 86% declara tener una condición física saludable</w:t>
      </w:r>
    </w:p>
    <w:p w14:paraId="5D9EB9E4" w14:textId="77777777" w:rsidR="00AD45BB" w:rsidRDefault="00AD45BB" w:rsidP="00B87AD8">
      <w:pPr>
        <w:spacing w:line="360" w:lineRule="auto"/>
        <w:jc w:val="both"/>
        <w:rPr>
          <w:rFonts w:ascii="Arial" w:hAnsi="Arial"/>
        </w:rPr>
      </w:pPr>
    </w:p>
    <w:p w14:paraId="2D4E4415" w14:textId="77777777" w:rsidR="00B87AD8" w:rsidRPr="00766E97" w:rsidRDefault="00BF0E30" w:rsidP="00B87AD8">
      <w:pPr>
        <w:spacing w:line="360" w:lineRule="auto"/>
        <w:jc w:val="both"/>
        <w:rPr>
          <w:rFonts w:ascii="Arial" w:hAnsi="Arial"/>
        </w:rPr>
      </w:pPr>
      <w:r>
        <w:rPr>
          <w:rFonts w:ascii="Arial" w:hAnsi="Arial"/>
        </w:rPr>
        <w:t>La Tabla 6</w:t>
      </w:r>
      <w:r w:rsidR="00B87AD8" w:rsidRPr="00766E97">
        <w:rPr>
          <w:rFonts w:ascii="Arial" w:hAnsi="Arial"/>
        </w:rPr>
        <w:t xml:space="preserve"> pertenece a la dimensión de Organización del Proceso Educativo misma que se encuentra dentro de la categoría 1. Ingreso, en el apartado 1.2 Caracterización de </w:t>
      </w:r>
      <w:r w:rsidR="007324B4">
        <w:rPr>
          <w:rFonts w:ascii="Arial" w:hAnsi="Arial"/>
        </w:rPr>
        <w:t>los estudiantes cuya subcategorí</w:t>
      </w:r>
      <w:r w:rsidR="00B87AD8" w:rsidRPr="00766E97">
        <w:rPr>
          <w:rFonts w:ascii="Arial" w:hAnsi="Arial"/>
        </w:rPr>
        <w:t>a 1.2.4, hace mención a las características académicas, detalla que el 81.56% los hábitos de estudio permiten aprobar con facilidad las EE.</w:t>
      </w:r>
    </w:p>
    <w:p w14:paraId="2E96B4D1" w14:textId="77777777" w:rsidR="00B87AD8" w:rsidRPr="00766E97" w:rsidRDefault="00B87AD8" w:rsidP="00B87AD8">
      <w:pPr>
        <w:jc w:val="both"/>
        <w:rPr>
          <w:rFonts w:ascii="Arial" w:hAnsi="Arial"/>
        </w:rPr>
      </w:pPr>
    </w:p>
    <w:p w14:paraId="66A391F0" w14:textId="77777777" w:rsidR="00B87AD8" w:rsidRPr="00766E97" w:rsidRDefault="00B87AD8" w:rsidP="00B87AD8">
      <w:pPr>
        <w:jc w:val="both"/>
        <w:rPr>
          <w:rFonts w:ascii="Arial" w:hAnsi="Arial"/>
        </w:rPr>
      </w:pPr>
    </w:p>
    <w:p w14:paraId="2C228020" w14:textId="77777777" w:rsidR="00B87AD8" w:rsidRPr="00766E97" w:rsidRDefault="00B87AD8" w:rsidP="00B87AD8">
      <w:pPr>
        <w:rPr>
          <w:rFonts w:ascii="Arial" w:hAnsi="Arial"/>
        </w:rPr>
      </w:pPr>
      <w:r w:rsidRPr="00766E97">
        <w:rPr>
          <w:rFonts w:ascii="Arial" w:hAnsi="Arial"/>
          <w:b/>
        </w:rPr>
        <w:t xml:space="preserve">Tabla </w:t>
      </w:r>
      <w:r w:rsidR="00BF0E30">
        <w:rPr>
          <w:rFonts w:ascii="Arial" w:hAnsi="Arial"/>
          <w:b/>
        </w:rPr>
        <w:t>6</w:t>
      </w:r>
      <w:r w:rsidRPr="00766E97">
        <w:rPr>
          <w:rFonts w:ascii="Arial" w:hAnsi="Arial"/>
        </w:rPr>
        <w:t>. Subc</w:t>
      </w:r>
      <w:r w:rsidR="007324B4">
        <w:rPr>
          <w:rFonts w:ascii="Arial" w:hAnsi="Arial"/>
        </w:rPr>
        <w:t>ategoría 1.2.4 Características acadé</w:t>
      </w:r>
      <w:r w:rsidRPr="00766E97">
        <w:rPr>
          <w:rFonts w:ascii="Arial" w:hAnsi="Arial"/>
        </w:rPr>
        <w:t>micas</w:t>
      </w:r>
    </w:p>
    <w:tbl>
      <w:tblPr>
        <w:tblStyle w:val="Sombreadoclaro"/>
        <w:tblW w:w="0" w:type="auto"/>
        <w:tblLook w:val="04A0" w:firstRow="1" w:lastRow="0" w:firstColumn="1" w:lastColumn="0" w:noHBand="0" w:noVBand="1"/>
      </w:tblPr>
      <w:tblGrid>
        <w:gridCol w:w="2518"/>
        <w:gridCol w:w="2835"/>
        <w:gridCol w:w="3544"/>
      </w:tblGrid>
      <w:tr w:rsidR="00B87AD8" w:rsidRPr="00766E97" w14:paraId="2DE1404F"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429A2098" w14:textId="77777777" w:rsidR="00B87AD8" w:rsidRPr="00766E97" w:rsidRDefault="00B87AD8" w:rsidP="00574192">
            <w:pPr>
              <w:jc w:val="both"/>
              <w:rPr>
                <w:rFonts w:ascii="Arial" w:hAnsi="Arial"/>
              </w:rPr>
            </w:pPr>
            <w:r w:rsidRPr="00766E97">
              <w:rPr>
                <w:rFonts w:ascii="Arial" w:hAnsi="Arial"/>
              </w:rPr>
              <w:t>Há</w:t>
            </w:r>
            <w:r w:rsidR="007324B4">
              <w:rPr>
                <w:rFonts w:ascii="Arial" w:hAnsi="Arial"/>
              </w:rPr>
              <w:t>bitos de estudio permiten aprob</w:t>
            </w:r>
            <w:r w:rsidRPr="00766E97">
              <w:rPr>
                <w:rFonts w:ascii="Arial" w:hAnsi="Arial"/>
              </w:rPr>
              <w:t>ar con facilidad las EE</w:t>
            </w:r>
          </w:p>
        </w:tc>
      </w:tr>
      <w:tr w:rsidR="00B87AD8" w:rsidRPr="00766E97" w14:paraId="057F0B42"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56CEF6A" w14:textId="77777777" w:rsidR="00B87AD8" w:rsidRPr="00766E97" w:rsidRDefault="00B87AD8" w:rsidP="00574192">
            <w:pPr>
              <w:jc w:val="center"/>
              <w:rPr>
                <w:rFonts w:ascii="Arial" w:hAnsi="Arial"/>
              </w:rPr>
            </w:pPr>
          </w:p>
        </w:tc>
        <w:tc>
          <w:tcPr>
            <w:tcW w:w="2835" w:type="dxa"/>
          </w:tcPr>
          <w:p w14:paraId="2F2991B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3544" w:type="dxa"/>
          </w:tcPr>
          <w:p w14:paraId="68C916D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53323CC0"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75DF96D3" w14:textId="77777777" w:rsidR="00B87AD8" w:rsidRPr="00766E97" w:rsidRDefault="00B87AD8" w:rsidP="00574192">
            <w:pPr>
              <w:jc w:val="center"/>
              <w:rPr>
                <w:rFonts w:ascii="Arial" w:hAnsi="Arial"/>
              </w:rPr>
            </w:pPr>
            <w:r w:rsidRPr="00766E97">
              <w:rPr>
                <w:rFonts w:ascii="Arial" w:hAnsi="Arial"/>
              </w:rPr>
              <w:t>Si</w:t>
            </w:r>
          </w:p>
        </w:tc>
        <w:tc>
          <w:tcPr>
            <w:tcW w:w="2835" w:type="dxa"/>
          </w:tcPr>
          <w:p w14:paraId="1DAA112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544</w:t>
            </w:r>
          </w:p>
        </w:tc>
        <w:tc>
          <w:tcPr>
            <w:tcW w:w="3544" w:type="dxa"/>
          </w:tcPr>
          <w:p w14:paraId="2061637C"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81.56%</w:t>
            </w:r>
          </w:p>
        </w:tc>
      </w:tr>
      <w:tr w:rsidR="00B87AD8" w:rsidRPr="00766E97" w14:paraId="1269F472"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49516E23" w14:textId="77777777" w:rsidR="00B87AD8" w:rsidRPr="00766E97" w:rsidRDefault="00B87AD8" w:rsidP="00574192">
            <w:pPr>
              <w:jc w:val="center"/>
              <w:rPr>
                <w:rFonts w:ascii="Arial" w:hAnsi="Arial"/>
              </w:rPr>
            </w:pPr>
            <w:r w:rsidRPr="00766E97">
              <w:rPr>
                <w:rFonts w:ascii="Arial" w:hAnsi="Arial"/>
              </w:rPr>
              <w:t>No</w:t>
            </w:r>
          </w:p>
        </w:tc>
        <w:tc>
          <w:tcPr>
            <w:tcW w:w="2835" w:type="dxa"/>
          </w:tcPr>
          <w:p w14:paraId="53FB0D21"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122</w:t>
            </w:r>
          </w:p>
        </w:tc>
        <w:tc>
          <w:tcPr>
            <w:tcW w:w="3544" w:type="dxa"/>
          </w:tcPr>
          <w:p w14:paraId="613391B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18.29%</w:t>
            </w:r>
          </w:p>
        </w:tc>
      </w:tr>
      <w:tr w:rsidR="00B87AD8" w:rsidRPr="00766E97" w14:paraId="7066912D"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05D38086" w14:textId="77777777" w:rsidR="00B87AD8" w:rsidRPr="00766E97" w:rsidRDefault="00B87AD8" w:rsidP="00574192">
            <w:pPr>
              <w:jc w:val="center"/>
              <w:rPr>
                <w:rFonts w:ascii="Arial" w:hAnsi="Arial"/>
              </w:rPr>
            </w:pPr>
            <w:r w:rsidRPr="00766E97">
              <w:rPr>
                <w:rFonts w:ascii="Arial" w:hAnsi="Arial"/>
              </w:rPr>
              <w:t>No contestaron</w:t>
            </w:r>
          </w:p>
        </w:tc>
        <w:tc>
          <w:tcPr>
            <w:tcW w:w="2835" w:type="dxa"/>
          </w:tcPr>
          <w:p w14:paraId="1DF6569E"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3544" w:type="dxa"/>
          </w:tcPr>
          <w:p w14:paraId="0E65BF3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29DC5B84" w14:textId="77777777" w:rsidR="00B87AD8" w:rsidRPr="00567655" w:rsidRDefault="00567655" w:rsidP="00B87AD8">
      <w:pPr>
        <w:jc w:val="both"/>
        <w:rPr>
          <w:rFonts w:ascii="Arial" w:hAnsi="Arial"/>
          <w:sz w:val="20"/>
          <w:szCs w:val="20"/>
        </w:rPr>
      </w:pPr>
      <w:r w:rsidRPr="00567655">
        <w:rPr>
          <w:rFonts w:ascii="Arial" w:hAnsi="Arial"/>
          <w:sz w:val="20"/>
          <w:szCs w:val="20"/>
        </w:rPr>
        <w:t>Tabla 6: el 81% dice tener hábitos de estudio que le permiten aprobar</w:t>
      </w:r>
    </w:p>
    <w:p w14:paraId="05AFADA6" w14:textId="77777777" w:rsidR="00BF0E30" w:rsidRDefault="00BF0E30" w:rsidP="00B87AD8">
      <w:pPr>
        <w:spacing w:line="360" w:lineRule="auto"/>
        <w:jc w:val="both"/>
        <w:rPr>
          <w:rFonts w:ascii="Arial" w:hAnsi="Arial"/>
        </w:rPr>
      </w:pPr>
    </w:p>
    <w:p w14:paraId="3FA572DA" w14:textId="77777777" w:rsidR="00B87AD8" w:rsidRPr="00766E97" w:rsidRDefault="00BF0E30" w:rsidP="00B87AD8">
      <w:pPr>
        <w:spacing w:line="360" w:lineRule="auto"/>
        <w:jc w:val="both"/>
        <w:rPr>
          <w:rFonts w:ascii="Arial" w:hAnsi="Arial"/>
        </w:rPr>
      </w:pPr>
      <w:r>
        <w:rPr>
          <w:rFonts w:ascii="Arial" w:hAnsi="Arial"/>
        </w:rPr>
        <w:t>La Tabla 7</w:t>
      </w:r>
      <w:r w:rsidR="00B87AD8" w:rsidRPr="00766E97">
        <w:rPr>
          <w:rFonts w:ascii="Arial" w:hAnsi="Arial"/>
        </w:rPr>
        <w:t xml:space="preserve"> pertenece a la dimensión de Organización del Proceso Educativo misma que se encuentra dentro de la categoría 1. Ingreso, en el apartado 1.2 Caracterización de </w:t>
      </w:r>
      <w:r w:rsidR="007324B4">
        <w:rPr>
          <w:rFonts w:ascii="Arial" w:hAnsi="Arial"/>
        </w:rPr>
        <w:t>los estudiantes cuya subcategorí</w:t>
      </w:r>
      <w:r w:rsidR="00B87AD8" w:rsidRPr="00766E97">
        <w:rPr>
          <w:rFonts w:ascii="Arial" w:hAnsi="Arial"/>
        </w:rPr>
        <w:t xml:space="preserve">a 1.2.5 refiere a la relación </w:t>
      </w:r>
      <w:r w:rsidR="007324B4">
        <w:rPr>
          <w:rFonts w:ascii="Arial" w:hAnsi="Arial"/>
        </w:rPr>
        <w:t>entre el perfil desea</w:t>
      </w:r>
      <w:r w:rsidR="00B87AD8" w:rsidRPr="00766E97">
        <w:rPr>
          <w:rFonts w:ascii="Arial" w:hAnsi="Arial"/>
        </w:rPr>
        <w:t>ble y el perfil ideal, es de considerarse que el 88.76% de los estudiantes detallan que la may</w:t>
      </w:r>
      <w:r w:rsidR="007324B4">
        <w:rPr>
          <w:rFonts w:ascii="Arial" w:hAnsi="Arial"/>
        </w:rPr>
        <w:t>oría de las</w:t>
      </w:r>
      <w:r w:rsidR="00B87AD8" w:rsidRPr="00766E97">
        <w:rPr>
          <w:rFonts w:ascii="Arial" w:hAnsi="Arial"/>
        </w:rPr>
        <w:t xml:space="preserve"> EE le permitirán un desarrollo profesional. </w:t>
      </w:r>
    </w:p>
    <w:p w14:paraId="4933DBDA" w14:textId="77777777" w:rsidR="00B87AD8" w:rsidRPr="00766E97" w:rsidRDefault="00B87AD8" w:rsidP="00B87AD8">
      <w:pPr>
        <w:jc w:val="both"/>
        <w:rPr>
          <w:rFonts w:ascii="Arial" w:hAnsi="Arial"/>
        </w:rPr>
      </w:pPr>
    </w:p>
    <w:p w14:paraId="65861F0C" w14:textId="77777777" w:rsidR="00B87AD8" w:rsidRPr="00766E97" w:rsidRDefault="00BF0E30" w:rsidP="00B87AD8">
      <w:pPr>
        <w:rPr>
          <w:rFonts w:ascii="Arial" w:hAnsi="Arial"/>
        </w:rPr>
      </w:pPr>
      <w:r>
        <w:rPr>
          <w:rFonts w:ascii="Arial" w:hAnsi="Arial"/>
          <w:b/>
        </w:rPr>
        <w:t>Tabla 7</w:t>
      </w:r>
      <w:r w:rsidR="00B87AD8" w:rsidRPr="00766E97">
        <w:rPr>
          <w:rFonts w:ascii="Arial" w:hAnsi="Arial"/>
          <w:b/>
        </w:rPr>
        <w:t>.</w:t>
      </w:r>
      <w:r w:rsidR="00B87AD8" w:rsidRPr="00766E97">
        <w:rPr>
          <w:rFonts w:ascii="Arial" w:hAnsi="Arial"/>
        </w:rPr>
        <w:t xml:space="preserve"> Subcategoría 1.2.5 Relación entre el perfil deseable y el perfil ideal</w:t>
      </w:r>
    </w:p>
    <w:tbl>
      <w:tblPr>
        <w:tblStyle w:val="Sombreadoclaro"/>
        <w:tblW w:w="0" w:type="auto"/>
        <w:tblLook w:val="04A0" w:firstRow="1" w:lastRow="0" w:firstColumn="1" w:lastColumn="0" w:noHBand="0" w:noVBand="1"/>
      </w:tblPr>
      <w:tblGrid>
        <w:gridCol w:w="2518"/>
        <w:gridCol w:w="2835"/>
        <w:gridCol w:w="3544"/>
      </w:tblGrid>
      <w:tr w:rsidR="00B87AD8" w:rsidRPr="00766E97" w14:paraId="7B0ABADD"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6561FBEE" w14:textId="77777777" w:rsidR="00B87AD8" w:rsidRPr="00766E97" w:rsidRDefault="00B87AD8" w:rsidP="00574192">
            <w:pPr>
              <w:jc w:val="both"/>
              <w:rPr>
                <w:rFonts w:ascii="Arial" w:hAnsi="Arial"/>
              </w:rPr>
            </w:pPr>
            <w:r w:rsidRPr="00766E97">
              <w:rPr>
                <w:rFonts w:ascii="Arial" w:hAnsi="Arial"/>
              </w:rPr>
              <w:t>La mayoría de mis EE me permitirán mi desarrollo profesional</w:t>
            </w:r>
          </w:p>
        </w:tc>
      </w:tr>
      <w:tr w:rsidR="00B87AD8" w:rsidRPr="00766E97" w14:paraId="36100DB9"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5AFB595" w14:textId="77777777" w:rsidR="00B87AD8" w:rsidRPr="00766E97" w:rsidRDefault="00B87AD8" w:rsidP="00574192">
            <w:pPr>
              <w:jc w:val="center"/>
              <w:rPr>
                <w:rFonts w:ascii="Arial" w:hAnsi="Arial"/>
              </w:rPr>
            </w:pPr>
          </w:p>
        </w:tc>
        <w:tc>
          <w:tcPr>
            <w:tcW w:w="2835" w:type="dxa"/>
          </w:tcPr>
          <w:p w14:paraId="20D5F45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3544" w:type="dxa"/>
          </w:tcPr>
          <w:p w14:paraId="4B0C687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178EE9BD"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20EB350C" w14:textId="77777777" w:rsidR="00B87AD8" w:rsidRPr="00766E97" w:rsidRDefault="00B87AD8" w:rsidP="00574192">
            <w:pPr>
              <w:jc w:val="center"/>
              <w:rPr>
                <w:rFonts w:ascii="Arial" w:hAnsi="Arial"/>
              </w:rPr>
            </w:pPr>
            <w:r w:rsidRPr="00766E97">
              <w:rPr>
                <w:rFonts w:ascii="Arial" w:hAnsi="Arial"/>
              </w:rPr>
              <w:t>Si</w:t>
            </w:r>
          </w:p>
        </w:tc>
        <w:tc>
          <w:tcPr>
            <w:tcW w:w="2835" w:type="dxa"/>
          </w:tcPr>
          <w:p w14:paraId="7A5EC1B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592</w:t>
            </w:r>
          </w:p>
        </w:tc>
        <w:tc>
          <w:tcPr>
            <w:tcW w:w="3544" w:type="dxa"/>
          </w:tcPr>
          <w:p w14:paraId="203B21D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88.76%</w:t>
            </w:r>
          </w:p>
        </w:tc>
      </w:tr>
      <w:tr w:rsidR="00B87AD8" w:rsidRPr="00766E97" w14:paraId="252A6DBD"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0A9B1F4" w14:textId="77777777" w:rsidR="00B87AD8" w:rsidRPr="00766E97" w:rsidRDefault="00B87AD8" w:rsidP="00574192">
            <w:pPr>
              <w:jc w:val="center"/>
              <w:rPr>
                <w:rFonts w:ascii="Arial" w:hAnsi="Arial"/>
              </w:rPr>
            </w:pPr>
            <w:r w:rsidRPr="00766E97">
              <w:rPr>
                <w:rFonts w:ascii="Arial" w:hAnsi="Arial"/>
              </w:rPr>
              <w:t>No</w:t>
            </w:r>
          </w:p>
        </w:tc>
        <w:tc>
          <w:tcPr>
            <w:tcW w:w="2835" w:type="dxa"/>
          </w:tcPr>
          <w:p w14:paraId="691CC39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74</w:t>
            </w:r>
          </w:p>
        </w:tc>
        <w:tc>
          <w:tcPr>
            <w:tcW w:w="3544" w:type="dxa"/>
          </w:tcPr>
          <w:p w14:paraId="0F89666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11.09%</w:t>
            </w:r>
          </w:p>
        </w:tc>
      </w:tr>
      <w:tr w:rsidR="00B87AD8" w:rsidRPr="00766E97" w14:paraId="7EBD7C47" w14:textId="77777777" w:rsidTr="00574192">
        <w:tc>
          <w:tcPr>
            <w:cnfStyle w:val="001000000000" w:firstRow="0" w:lastRow="0" w:firstColumn="1" w:lastColumn="0" w:oddVBand="0" w:evenVBand="0" w:oddHBand="0" w:evenHBand="0" w:firstRowFirstColumn="0" w:firstRowLastColumn="0" w:lastRowFirstColumn="0" w:lastRowLastColumn="0"/>
            <w:tcW w:w="2518" w:type="dxa"/>
          </w:tcPr>
          <w:p w14:paraId="67C0A9D9" w14:textId="77777777" w:rsidR="00B87AD8" w:rsidRPr="00766E97" w:rsidRDefault="00B87AD8" w:rsidP="00574192">
            <w:pPr>
              <w:jc w:val="center"/>
              <w:rPr>
                <w:rFonts w:ascii="Arial" w:hAnsi="Arial"/>
              </w:rPr>
            </w:pPr>
            <w:r w:rsidRPr="00766E97">
              <w:rPr>
                <w:rFonts w:ascii="Arial" w:hAnsi="Arial"/>
              </w:rPr>
              <w:t>No contestaron</w:t>
            </w:r>
          </w:p>
        </w:tc>
        <w:tc>
          <w:tcPr>
            <w:tcW w:w="2835" w:type="dxa"/>
          </w:tcPr>
          <w:p w14:paraId="6540E0E4"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3544" w:type="dxa"/>
          </w:tcPr>
          <w:p w14:paraId="05007CB9"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46559D0A" w14:textId="77777777" w:rsidR="00B87AD8" w:rsidRPr="0022179A" w:rsidRDefault="00567655" w:rsidP="00B87AD8">
      <w:pPr>
        <w:jc w:val="both"/>
        <w:rPr>
          <w:rFonts w:ascii="Arial" w:hAnsi="Arial"/>
          <w:sz w:val="20"/>
          <w:szCs w:val="20"/>
        </w:rPr>
      </w:pPr>
      <w:r w:rsidRPr="0022179A">
        <w:rPr>
          <w:rFonts w:ascii="Arial" w:hAnsi="Arial"/>
          <w:sz w:val="20"/>
          <w:szCs w:val="20"/>
        </w:rPr>
        <w:t xml:space="preserve">Tabla 7: </w:t>
      </w:r>
      <w:r w:rsidR="0022179A" w:rsidRPr="0022179A">
        <w:rPr>
          <w:rFonts w:ascii="Arial" w:hAnsi="Arial"/>
          <w:sz w:val="20"/>
          <w:szCs w:val="20"/>
        </w:rPr>
        <w:t>89% de los encuestados opinan que la mayoría de la EE le permitirán su desarrollo profesional.</w:t>
      </w:r>
    </w:p>
    <w:p w14:paraId="5D765C2D" w14:textId="77777777" w:rsidR="00B87AD8" w:rsidRPr="00766E97" w:rsidRDefault="00B87AD8" w:rsidP="00B87AD8">
      <w:pPr>
        <w:jc w:val="both"/>
        <w:rPr>
          <w:rFonts w:ascii="Arial" w:hAnsi="Arial"/>
        </w:rPr>
      </w:pPr>
    </w:p>
    <w:p w14:paraId="20BB187F" w14:textId="77777777" w:rsidR="00B87AD8" w:rsidRPr="00766E97" w:rsidRDefault="00B87AD8" w:rsidP="00B87AD8">
      <w:pPr>
        <w:jc w:val="both"/>
        <w:rPr>
          <w:rFonts w:ascii="Arial" w:hAnsi="Arial"/>
        </w:rPr>
      </w:pPr>
    </w:p>
    <w:p w14:paraId="44A77410" w14:textId="77777777" w:rsidR="00B87AD8" w:rsidRPr="00766E97" w:rsidRDefault="00BF0E30" w:rsidP="00B87AD8">
      <w:pPr>
        <w:spacing w:line="360" w:lineRule="auto"/>
        <w:jc w:val="both"/>
        <w:rPr>
          <w:rFonts w:ascii="Arial" w:hAnsi="Arial"/>
        </w:rPr>
      </w:pPr>
      <w:r>
        <w:rPr>
          <w:rFonts w:ascii="Arial" w:hAnsi="Arial"/>
        </w:rPr>
        <w:t>La Tabla 8</w:t>
      </w:r>
      <w:r w:rsidR="00B87AD8" w:rsidRPr="00766E97">
        <w:rPr>
          <w:rFonts w:ascii="Arial" w:hAnsi="Arial"/>
        </w:rPr>
        <w:t xml:space="preserve"> pertenece a la dimensión de Organización del Proceso Educativo misma que se encuentra dentro de la categoría 1. Ingreso, en el apartado 1.2 Caracterización de </w:t>
      </w:r>
      <w:r w:rsidR="007324B4">
        <w:rPr>
          <w:rFonts w:ascii="Arial" w:hAnsi="Arial"/>
        </w:rPr>
        <w:t>los estudiantes cuya subcategorí</w:t>
      </w:r>
      <w:r w:rsidR="00B87AD8" w:rsidRPr="00766E97">
        <w:rPr>
          <w:rFonts w:ascii="Arial" w:hAnsi="Arial"/>
        </w:rPr>
        <w:t>a 1.</w:t>
      </w:r>
      <w:r w:rsidR="007324B4">
        <w:rPr>
          <w:rFonts w:ascii="Arial" w:hAnsi="Arial"/>
        </w:rPr>
        <w:t>2.6 hace mención a las estrategi</w:t>
      </w:r>
      <w:r w:rsidR="00B87AD8" w:rsidRPr="00766E97">
        <w:rPr>
          <w:rFonts w:ascii="Arial" w:hAnsi="Arial"/>
        </w:rPr>
        <w:t>as de seguim</w:t>
      </w:r>
      <w:r w:rsidR="007324B4">
        <w:rPr>
          <w:rFonts w:ascii="Arial" w:hAnsi="Arial"/>
        </w:rPr>
        <w:t>i</w:t>
      </w:r>
      <w:r w:rsidR="00B87AD8" w:rsidRPr="00766E97">
        <w:rPr>
          <w:rFonts w:ascii="Arial" w:hAnsi="Arial"/>
        </w:rPr>
        <w:t>ento del perfil de ingreso, detalla que el 56.82% el personal de la Universidad No los ha contactado en base a los resultados de nuevo ingreso, así mismo externan que el 75.56% No los han vuelto a evaluar durante el desarrollo de la carrera (esto relacionado con algún p</w:t>
      </w:r>
      <w:r w:rsidR="007324B4">
        <w:rPr>
          <w:rFonts w:ascii="Arial" w:hAnsi="Arial"/>
        </w:rPr>
        <w:t>rograma educativo: como el exame</w:t>
      </w:r>
      <w:r w:rsidR="00B87AD8" w:rsidRPr="00766E97">
        <w:rPr>
          <w:rFonts w:ascii="Arial" w:hAnsi="Arial"/>
        </w:rPr>
        <w:t>n de salud).</w:t>
      </w:r>
    </w:p>
    <w:p w14:paraId="671C5EEE" w14:textId="77777777" w:rsidR="00B87AD8" w:rsidRPr="00766E97" w:rsidRDefault="00B87AD8" w:rsidP="00B87AD8">
      <w:pPr>
        <w:jc w:val="both"/>
        <w:rPr>
          <w:rFonts w:ascii="Arial" w:hAnsi="Arial"/>
        </w:rPr>
      </w:pPr>
    </w:p>
    <w:p w14:paraId="4672B77D" w14:textId="77777777" w:rsidR="00B87AD8" w:rsidRPr="00766E97" w:rsidRDefault="00BF0E30" w:rsidP="00B87AD8">
      <w:pPr>
        <w:rPr>
          <w:rFonts w:ascii="Arial" w:hAnsi="Arial"/>
        </w:rPr>
      </w:pPr>
      <w:r>
        <w:rPr>
          <w:rFonts w:ascii="Arial" w:hAnsi="Arial"/>
          <w:b/>
        </w:rPr>
        <w:t>Tabla 8</w:t>
      </w:r>
      <w:r w:rsidR="00B87AD8" w:rsidRPr="00766E97">
        <w:rPr>
          <w:rFonts w:ascii="Arial" w:hAnsi="Arial"/>
          <w:b/>
        </w:rPr>
        <w:t>.</w:t>
      </w:r>
      <w:r w:rsidR="007324B4">
        <w:rPr>
          <w:rFonts w:ascii="Arial" w:hAnsi="Arial"/>
        </w:rPr>
        <w:t xml:space="preserve"> Subcategoría: 1.2.6 Estrategi</w:t>
      </w:r>
      <w:r w:rsidR="00B87AD8" w:rsidRPr="00766E97">
        <w:rPr>
          <w:rFonts w:ascii="Arial" w:hAnsi="Arial"/>
        </w:rPr>
        <w:t>as de seguimiento del perfil de ingreso</w:t>
      </w:r>
    </w:p>
    <w:tbl>
      <w:tblPr>
        <w:tblStyle w:val="Sombreadoclaro"/>
        <w:tblW w:w="8897" w:type="dxa"/>
        <w:tblLook w:val="04A0" w:firstRow="1" w:lastRow="0" w:firstColumn="1" w:lastColumn="0" w:noHBand="0" w:noVBand="1"/>
      </w:tblPr>
      <w:tblGrid>
        <w:gridCol w:w="2235"/>
        <w:gridCol w:w="1417"/>
        <w:gridCol w:w="1701"/>
        <w:gridCol w:w="2126"/>
        <w:gridCol w:w="1418"/>
      </w:tblGrid>
      <w:tr w:rsidR="00B87AD8" w:rsidRPr="00766E97" w14:paraId="0964DACB"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3"/>
          </w:tcPr>
          <w:p w14:paraId="39F606E2" w14:textId="77777777" w:rsidR="00B87AD8" w:rsidRPr="00766E97" w:rsidRDefault="00B87AD8" w:rsidP="00574192">
            <w:pPr>
              <w:jc w:val="center"/>
              <w:rPr>
                <w:rFonts w:ascii="Arial" w:hAnsi="Arial"/>
              </w:rPr>
            </w:pPr>
            <w:r w:rsidRPr="00766E97">
              <w:rPr>
                <w:rFonts w:ascii="Arial" w:hAnsi="Arial"/>
              </w:rPr>
              <w:t>El personal de la universidad me  ha contactado en base a los resultados de nuevo ingreso</w:t>
            </w:r>
          </w:p>
        </w:tc>
        <w:tc>
          <w:tcPr>
            <w:tcW w:w="3544" w:type="dxa"/>
            <w:gridSpan w:val="2"/>
          </w:tcPr>
          <w:p w14:paraId="2E72E917" w14:textId="77777777" w:rsidR="00B87AD8" w:rsidRPr="00766E97" w:rsidRDefault="00B87AD8" w:rsidP="00574192">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Durante el desarrollo de la carrera me han vuelto a evaluar</w:t>
            </w:r>
          </w:p>
        </w:tc>
      </w:tr>
      <w:tr w:rsidR="00B87AD8" w:rsidRPr="00766E97" w14:paraId="06FD685B"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2A6380" w14:textId="77777777" w:rsidR="00B87AD8" w:rsidRPr="00766E97" w:rsidRDefault="00B87AD8" w:rsidP="00574192">
            <w:pPr>
              <w:jc w:val="both"/>
              <w:rPr>
                <w:rFonts w:ascii="Arial" w:hAnsi="Arial"/>
              </w:rPr>
            </w:pPr>
          </w:p>
        </w:tc>
        <w:tc>
          <w:tcPr>
            <w:tcW w:w="1417" w:type="dxa"/>
          </w:tcPr>
          <w:p w14:paraId="5E3829D2"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701" w:type="dxa"/>
          </w:tcPr>
          <w:p w14:paraId="2BA9551A"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126" w:type="dxa"/>
          </w:tcPr>
          <w:p w14:paraId="1A328AEF"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2008A70D"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101455F5"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42991B3D" w14:textId="77777777" w:rsidR="00B87AD8" w:rsidRPr="00766E97" w:rsidRDefault="00B87AD8" w:rsidP="00574192">
            <w:pPr>
              <w:jc w:val="both"/>
              <w:rPr>
                <w:rFonts w:ascii="Arial" w:hAnsi="Arial"/>
              </w:rPr>
            </w:pPr>
            <w:r w:rsidRPr="00766E97">
              <w:rPr>
                <w:rFonts w:ascii="Arial" w:hAnsi="Arial"/>
              </w:rPr>
              <w:t>Si</w:t>
            </w:r>
          </w:p>
        </w:tc>
        <w:tc>
          <w:tcPr>
            <w:tcW w:w="1417" w:type="dxa"/>
          </w:tcPr>
          <w:p w14:paraId="06B6C523"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287</w:t>
            </w:r>
          </w:p>
        </w:tc>
        <w:tc>
          <w:tcPr>
            <w:tcW w:w="1701" w:type="dxa"/>
          </w:tcPr>
          <w:p w14:paraId="2CB57841"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43.03%</w:t>
            </w:r>
          </w:p>
        </w:tc>
        <w:tc>
          <w:tcPr>
            <w:tcW w:w="2126" w:type="dxa"/>
          </w:tcPr>
          <w:p w14:paraId="48D3135B"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162</w:t>
            </w:r>
          </w:p>
        </w:tc>
        <w:tc>
          <w:tcPr>
            <w:tcW w:w="1418" w:type="dxa"/>
          </w:tcPr>
          <w:p w14:paraId="649A574F"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24.29%</w:t>
            </w:r>
          </w:p>
        </w:tc>
      </w:tr>
      <w:tr w:rsidR="00B87AD8" w:rsidRPr="00766E97" w14:paraId="4624DE31"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324CD3" w14:textId="77777777" w:rsidR="00B87AD8" w:rsidRPr="00766E97" w:rsidRDefault="00B87AD8" w:rsidP="00574192">
            <w:pPr>
              <w:jc w:val="both"/>
              <w:rPr>
                <w:rFonts w:ascii="Arial" w:hAnsi="Arial"/>
              </w:rPr>
            </w:pPr>
            <w:r w:rsidRPr="00766E97">
              <w:rPr>
                <w:rFonts w:ascii="Arial" w:hAnsi="Arial"/>
              </w:rPr>
              <w:t>No</w:t>
            </w:r>
          </w:p>
        </w:tc>
        <w:tc>
          <w:tcPr>
            <w:tcW w:w="1417" w:type="dxa"/>
          </w:tcPr>
          <w:p w14:paraId="5FBA3D07"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379</w:t>
            </w:r>
          </w:p>
        </w:tc>
        <w:tc>
          <w:tcPr>
            <w:tcW w:w="1701" w:type="dxa"/>
          </w:tcPr>
          <w:p w14:paraId="06C4117C"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56.82%</w:t>
            </w:r>
          </w:p>
        </w:tc>
        <w:tc>
          <w:tcPr>
            <w:tcW w:w="2126" w:type="dxa"/>
          </w:tcPr>
          <w:p w14:paraId="2ADF70A7"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504</w:t>
            </w:r>
          </w:p>
        </w:tc>
        <w:tc>
          <w:tcPr>
            <w:tcW w:w="1418" w:type="dxa"/>
          </w:tcPr>
          <w:p w14:paraId="58F18FC2"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75.56%</w:t>
            </w:r>
          </w:p>
        </w:tc>
      </w:tr>
      <w:tr w:rsidR="00B87AD8" w:rsidRPr="00766E97" w14:paraId="55BC64D7"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0F6CDA0A" w14:textId="77777777" w:rsidR="00B87AD8" w:rsidRPr="00766E97" w:rsidRDefault="00B87AD8" w:rsidP="00574192">
            <w:pPr>
              <w:jc w:val="both"/>
              <w:rPr>
                <w:rFonts w:ascii="Arial" w:hAnsi="Arial"/>
              </w:rPr>
            </w:pPr>
            <w:r w:rsidRPr="00766E97">
              <w:rPr>
                <w:rFonts w:ascii="Arial" w:hAnsi="Arial"/>
              </w:rPr>
              <w:t>No contestaron</w:t>
            </w:r>
          </w:p>
        </w:tc>
        <w:tc>
          <w:tcPr>
            <w:tcW w:w="1417" w:type="dxa"/>
          </w:tcPr>
          <w:p w14:paraId="5DF57C1C"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701" w:type="dxa"/>
          </w:tcPr>
          <w:p w14:paraId="2DA72D24"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126" w:type="dxa"/>
          </w:tcPr>
          <w:p w14:paraId="017B984C"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7D8E4365"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377567BE" w14:textId="77777777" w:rsidR="00B87AD8" w:rsidRPr="0022179A" w:rsidRDefault="0022179A" w:rsidP="00B87AD8">
      <w:pPr>
        <w:jc w:val="both"/>
        <w:rPr>
          <w:rFonts w:ascii="Arial" w:hAnsi="Arial"/>
          <w:sz w:val="20"/>
          <w:szCs w:val="20"/>
        </w:rPr>
      </w:pPr>
      <w:r w:rsidRPr="0022179A">
        <w:rPr>
          <w:rFonts w:ascii="Arial" w:hAnsi="Arial"/>
          <w:sz w:val="20"/>
          <w:szCs w:val="20"/>
        </w:rPr>
        <w:t xml:space="preserve">Tabla 8: </w:t>
      </w:r>
      <w:r>
        <w:rPr>
          <w:rFonts w:ascii="Arial" w:hAnsi="Arial"/>
          <w:sz w:val="20"/>
          <w:szCs w:val="20"/>
        </w:rPr>
        <w:t xml:space="preserve">De los encuestados el </w:t>
      </w:r>
      <w:r w:rsidRPr="0022179A">
        <w:rPr>
          <w:rFonts w:ascii="Arial" w:hAnsi="Arial"/>
          <w:sz w:val="20"/>
          <w:szCs w:val="20"/>
        </w:rPr>
        <w:t>76% declar</w:t>
      </w:r>
      <w:r>
        <w:rPr>
          <w:rFonts w:ascii="Arial" w:hAnsi="Arial"/>
          <w:sz w:val="20"/>
          <w:szCs w:val="20"/>
        </w:rPr>
        <w:t xml:space="preserve">a que se le ha vuelto a evaluar, y un 24% dice que no. </w:t>
      </w:r>
    </w:p>
    <w:p w14:paraId="2E19C37C" w14:textId="77777777" w:rsidR="00BF0E30" w:rsidRDefault="00BF0E30" w:rsidP="00BF0E30">
      <w:pPr>
        <w:jc w:val="both"/>
        <w:rPr>
          <w:rFonts w:ascii="Arial" w:hAnsi="Arial"/>
        </w:rPr>
      </w:pPr>
    </w:p>
    <w:p w14:paraId="2D6D2F42" w14:textId="77777777" w:rsidR="00BF0E30" w:rsidRDefault="00BF0E30" w:rsidP="00BF0E30">
      <w:pPr>
        <w:jc w:val="both"/>
        <w:rPr>
          <w:rFonts w:ascii="Arial" w:hAnsi="Arial"/>
        </w:rPr>
      </w:pPr>
    </w:p>
    <w:p w14:paraId="50BACE31" w14:textId="77777777" w:rsidR="00BF0E30" w:rsidRPr="00766E97" w:rsidRDefault="00BF0E30" w:rsidP="00BF0E30">
      <w:pPr>
        <w:jc w:val="both"/>
        <w:rPr>
          <w:rFonts w:ascii="Arial" w:hAnsi="Arial"/>
        </w:rPr>
      </w:pPr>
      <w:r w:rsidRPr="00766E97">
        <w:rPr>
          <w:rFonts w:ascii="Arial" w:hAnsi="Arial"/>
        </w:rPr>
        <w:t>ORGANIZACIÓN DEL PROCESO EDUCATIVO</w:t>
      </w:r>
    </w:p>
    <w:p w14:paraId="29851820" w14:textId="77777777" w:rsidR="00AD45BB" w:rsidRDefault="00AD45BB" w:rsidP="00BF0E30">
      <w:pPr>
        <w:spacing w:line="360" w:lineRule="auto"/>
        <w:jc w:val="both"/>
        <w:rPr>
          <w:rFonts w:ascii="Arial" w:hAnsi="Arial"/>
        </w:rPr>
      </w:pPr>
    </w:p>
    <w:p w14:paraId="71FB53CC" w14:textId="77777777" w:rsidR="007324B4" w:rsidRDefault="00BF0E30" w:rsidP="00BF0E30">
      <w:pPr>
        <w:spacing w:line="360" w:lineRule="auto"/>
        <w:jc w:val="both"/>
        <w:rPr>
          <w:rFonts w:ascii="Arial" w:hAnsi="Arial"/>
        </w:rPr>
      </w:pPr>
      <w:r w:rsidRPr="00766E97">
        <w:rPr>
          <w:rFonts w:ascii="Arial" w:hAnsi="Arial"/>
        </w:rPr>
        <w:t>Categoría 2. Procesos Pedagógicos.</w:t>
      </w:r>
    </w:p>
    <w:p w14:paraId="51CAA096" w14:textId="77777777" w:rsidR="00AD45BB" w:rsidRDefault="00AD45BB" w:rsidP="00BF0E30">
      <w:pPr>
        <w:spacing w:line="360" w:lineRule="auto"/>
        <w:jc w:val="both"/>
        <w:rPr>
          <w:rFonts w:ascii="Arial" w:hAnsi="Arial"/>
        </w:rPr>
      </w:pPr>
    </w:p>
    <w:p w14:paraId="657F6E7C" w14:textId="77777777" w:rsidR="00AD45BB" w:rsidRDefault="00BF0E30" w:rsidP="00AD45BB">
      <w:pPr>
        <w:spacing w:line="360" w:lineRule="auto"/>
        <w:jc w:val="both"/>
        <w:rPr>
          <w:rFonts w:ascii="Arial" w:hAnsi="Arial"/>
        </w:rPr>
      </w:pPr>
      <w:r>
        <w:rPr>
          <w:rFonts w:ascii="Arial" w:hAnsi="Arial"/>
        </w:rPr>
        <w:t>La Tabla 9</w:t>
      </w:r>
      <w:r w:rsidR="00B87AD8" w:rsidRPr="00766E97">
        <w:rPr>
          <w:rFonts w:ascii="Arial" w:hAnsi="Arial"/>
        </w:rPr>
        <w:t xml:space="preserve"> pertenece a la dimensión de Organización del Proceso Educativo misma que se encuentra dentro de la categoría 2. Procesos Pedagógicos, en la subcategoría 2.1.1 hace mención a la caracterización del académico, el cual 69.97% No promueve en su curso el uso de referencias en ingles así como el 72.67%% mencionan los docentes no aplican una evaluación diagnóstica al inicio del curso escolar. </w:t>
      </w:r>
    </w:p>
    <w:p w14:paraId="64BE7CA3" w14:textId="77777777" w:rsidR="00AD45BB" w:rsidRDefault="00AD45BB">
      <w:pPr>
        <w:rPr>
          <w:rFonts w:ascii="Arial" w:hAnsi="Arial"/>
        </w:rPr>
      </w:pPr>
      <w:r>
        <w:rPr>
          <w:rFonts w:ascii="Arial" w:hAnsi="Arial"/>
        </w:rPr>
        <w:br w:type="page"/>
      </w:r>
    </w:p>
    <w:p w14:paraId="7AC06123" w14:textId="77777777" w:rsidR="00B87AD8" w:rsidRPr="00766E97" w:rsidRDefault="00B87AD8" w:rsidP="00AD45BB">
      <w:pPr>
        <w:spacing w:line="360" w:lineRule="auto"/>
        <w:jc w:val="both"/>
        <w:rPr>
          <w:rFonts w:ascii="Arial" w:hAnsi="Arial"/>
        </w:rPr>
      </w:pPr>
    </w:p>
    <w:p w14:paraId="415B7972" w14:textId="77777777" w:rsidR="00B87AD8" w:rsidRPr="00766E97" w:rsidRDefault="00B87AD8" w:rsidP="00B87AD8">
      <w:pPr>
        <w:jc w:val="center"/>
        <w:rPr>
          <w:rFonts w:ascii="Arial" w:hAnsi="Arial"/>
        </w:rPr>
      </w:pPr>
    </w:p>
    <w:p w14:paraId="6D4EDC75" w14:textId="77777777" w:rsidR="00B87AD8" w:rsidRPr="00766E97" w:rsidRDefault="00BF0E30" w:rsidP="00B87AD8">
      <w:pPr>
        <w:rPr>
          <w:rFonts w:ascii="Arial" w:hAnsi="Arial"/>
        </w:rPr>
      </w:pPr>
      <w:r>
        <w:rPr>
          <w:rFonts w:ascii="Arial" w:hAnsi="Arial"/>
          <w:b/>
        </w:rPr>
        <w:t>Tabla 9</w:t>
      </w:r>
      <w:r w:rsidR="00B87AD8" w:rsidRPr="00766E97">
        <w:rPr>
          <w:rFonts w:ascii="Arial" w:hAnsi="Arial"/>
          <w:b/>
        </w:rPr>
        <w:t>.</w:t>
      </w:r>
      <w:r w:rsidR="00B87AD8" w:rsidRPr="00766E97">
        <w:rPr>
          <w:rFonts w:ascii="Arial" w:hAnsi="Arial"/>
        </w:rPr>
        <w:t xml:space="preserve"> Subcategoría 2.1.1: Caracterización del académico</w:t>
      </w:r>
    </w:p>
    <w:tbl>
      <w:tblPr>
        <w:tblStyle w:val="Sombreadoclaro"/>
        <w:tblW w:w="8897" w:type="dxa"/>
        <w:tblLook w:val="04A0" w:firstRow="1" w:lastRow="0" w:firstColumn="1" w:lastColumn="0" w:noHBand="0" w:noVBand="1"/>
      </w:tblPr>
      <w:tblGrid>
        <w:gridCol w:w="2235"/>
        <w:gridCol w:w="1417"/>
        <w:gridCol w:w="1418"/>
        <w:gridCol w:w="2409"/>
        <w:gridCol w:w="1418"/>
      </w:tblGrid>
      <w:tr w:rsidR="00B87AD8" w:rsidRPr="00766E97" w14:paraId="71A2A385"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gridSpan w:val="3"/>
          </w:tcPr>
          <w:p w14:paraId="056C70BD" w14:textId="77777777" w:rsidR="00B87AD8" w:rsidRPr="00766E97" w:rsidRDefault="00B87AD8" w:rsidP="00574192">
            <w:pPr>
              <w:jc w:val="center"/>
              <w:rPr>
                <w:rFonts w:ascii="Arial" w:hAnsi="Arial"/>
              </w:rPr>
            </w:pPr>
            <w:r w:rsidRPr="00766E97">
              <w:rPr>
                <w:rFonts w:ascii="Arial" w:hAnsi="Arial"/>
              </w:rPr>
              <w:t>Promueve para su curso, el uso de referencias en ingles</w:t>
            </w:r>
          </w:p>
        </w:tc>
        <w:tc>
          <w:tcPr>
            <w:tcW w:w="3827" w:type="dxa"/>
            <w:gridSpan w:val="2"/>
          </w:tcPr>
          <w:p w14:paraId="2C2DBC6E" w14:textId="77777777" w:rsidR="00B87AD8" w:rsidRPr="00766E97" w:rsidRDefault="00B87AD8" w:rsidP="00574192">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Aplican una evaluación diagnostica al inicio del curso escolar</w:t>
            </w:r>
          </w:p>
        </w:tc>
      </w:tr>
      <w:tr w:rsidR="00B87AD8" w:rsidRPr="00766E97" w14:paraId="692A802F"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768242C" w14:textId="77777777" w:rsidR="00B87AD8" w:rsidRPr="00766E97" w:rsidRDefault="00B87AD8" w:rsidP="00574192">
            <w:pPr>
              <w:jc w:val="center"/>
              <w:rPr>
                <w:rFonts w:ascii="Arial" w:hAnsi="Arial"/>
              </w:rPr>
            </w:pPr>
          </w:p>
        </w:tc>
        <w:tc>
          <w:tcPr>
            <w:tcW w:w="1417" w:type="dxa"/>
          </w:tcPr>
          <w:p w14:paraId="4140736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6097A12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409" w:type="dxa"/>
          </w:tcPr>
          <w:p w14:paraId="340DA571"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0A909ED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7E11EFDD"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1E84825D" w14:textId="77777777" w:rsidR="00B87AD8" w:rsidRPr="00766E97" w:rsidRDefault="00B87AD8" w:rsidP="00574192">
            <w:pPr>
              <w:jc w:val="center"/>
              <w:rPr>
                <w:rFonts w:ascii="Arial" w:hAnsi="Arial"/>
              </w:rPr>
            </w:pPr>
            <w:r w:rsidRPr="00766E97">
              <w:rPr>
                <w:rFonts w:ascii="Arial" w:hAnsi="Arial"/>
              </w:rPr>
              <w:t>Si</w:t>
            </w:r>
          </w:p>
        </w:tc>
        <w:tc>
          <w:tcPr>
            <w:tcW w:w="1417" w:type="dxa"/>
          </w:tcPr>
          <w:p w14:paraId="5C89E3D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199</w:t>
            </w:r>
          </w:p>
        </w:tc>
        <w:tc>
          <w:tcPr>
            <w:tcW w:w="1418" w:type="dxa"/>
          </w:tcPr>
          <w:p w14:paraId="30F719A2"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29.88%</w:t>
            </w:r>
          </w:p>
        </w:tc>
        <w:tc>
          <w:tcPr>
            <w:tcW w:w="2409" w:type="dxa"/>
          </w:tcPr>
          <w:p w14:paraId="129F23DC"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181</w:t>
            </w:r>
          </w:p>
        </w:tc>
        <w:tc>
          <w:tcPr>
            <w:tcW w:w="1418" w:type="dxa"/>
          </w:tcPr>
          <w:p w14:paraId="7E2F77C0"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27.18%</w:t>
            </w:r>
          </w:p>
        </w:tc>
      </w:tr>
      <w:tr w:rsidR="00B87AD8" w:rsidRPr="00766E97" w14:paraId="3BAB5722"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12BFFE0" w14:textId="77777777" w:rsidR="00B87AD8" w:rsidRPr="00766E97" w:rsidRDefault="00B87AD8" w:rsidP="00574192">
            <w:pPr>
              <w:jc w:val="center"/>
              <w:rPr>
                <w:rFonts w:ascii="Arial" w:hAnsi="Arial"/>
              </w:rPr>
            </w:pPr>
            <w:r w:rsidRPr="00766E97">
              <w:rPr>
                <w:rFonts w:ascii="Arial" w:hAnsi="Arial"/>
              </w:rPr>
              <w:t>No</w:t>
            </w:r>
          </w:p>
        </w:tc>
        <w:tc>
          <w:tcPr>
            <w:tcW w:w="1417" w:type="dxa"/>
          </w:tcPr>
          <w:p w14:paraId="6004015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466</w:t>
            </w:r>
          </w:p>
        </w:tc>
        <w:tc>
          <w:tcPr>
            <w:tcW w:w="1418" w:type="dxa"/>
          </w:tcPr>
          <w:p w14:paraId="14B3BBE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69.97%%</w:t>
            </w:r>
          </w:p>
        </w:tc>
        <w:tc>
          <w:tcPr>
            <w:tcW w:w="2409" w:type="dxa"/>
          </w:tcPr>
          <w:p w14:paraId="4E3C2BD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484</w:t>
            </w:r>
          </w:p>
        </w:tc>
        <w:tc>
          <w:tcPr>
            <w:tcW w:w="1418" w:type="dxa"/>
          </w:tcPr>
          <w:p w14:paraId="756B97C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72.67%</w:t>
            </w:r>
          </w:p>
        </w:tc>
      </w:tr>
      <w:tr w:rsidR="00B87AD8" w:rsidRPr="00766E97" w14:paraId="4B59CA52"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373A8E17" w14:textId="77777777" w:rsidR="00B87AD8" w:rsidRPr="00766E97" w:rsidRDefault="00B87AD8" w:rsidP="00574192">
            <w:pPr>
              <w:jc w:val="center"/>
              <w:rPr>
                <w:rFonts w:ascii="Arial" w:hAnsi="Arial"/>
              </w:rPr>
            </w:pPr>
            <w:r w:rsidRPr="00766E97">
              <w:rPr>
                <w:rFonts w:ascii="Arial" w:hAnsi="Arial"/>
              </w:rPr>
              <w:t>No contestaron</w:t>
            </w:r>
          </w:p>
        </w:tc>
        <w:tc>
          <w:tcPr>
            <w:tcW w:w="1417" w:type="dxa"/>
          </w:tcPr>
          <w:p w14:paraId="5C69E0E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64E68C08"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409" w:type="dxa"/>
          </w:tcPr>
          <w:p w14:paraId="7B9707FD"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6C1A632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4EB383D4" w14:textId="77777777" w:rsidR="00B87AD8" w:rsidRPr="0022179A" w:rsidRDefault="0022179A" w:rsidP="00B87AD8">
      <w:pPr>
        <w:jc w:val="both"/>
        <w:rPr>
          <w:rFonts w:ascii="Arial" w:hAnsi="Arial"/>
          <w:sz w:val="20"/>
          <w:szCs w:val="20"/>
        </w:rPr>
      </w:pPr>
      <w:r w:rsidRPr="0022179A">
        <w:rPr>
          <w:rFonts w:ascii="Arial" w:hAnsi="Arial"/>
          <w:sz w:val="20"/>
          <w:szCs w:val="20"/>
        </w:rPr>
        <w:t>Tabla 9: el 70% dice que promueve el uso de referencias en inglés para su curso y el 73% afirma aplicar una evaluación diagnóstica al inicio de curso.</w:t>
      </w:r>
    </w:p>
    <w:p w14:paraId="57D54643" w14:textId="77777777" w:rsidR="00BF0E30" w:rsidRPr="0022179A" w:rsidRDefault="00BF0E30" w:rsidP="00B87AD8">
      <w:pPr>
        <w:spacing w:line="360" w:lineRule="auto"/>
        <w:jc w:val="both"/>
        <w:rPr>
          <w:rFonts w:ascii="Arial" w:hAnsi="Arial"/>
          <w:sz w:val="20"/>
          <w:szCs w:val="20"/>
        </w:rPr>
      </w:pPr>
    </w:p>
    <w:p w14:paraId="2BF567E9" w14:textId="77777777" w:rsidR="00B87AD8" w:rsidRPr="00766E97" w:rsidRDefault="00BF0E30" w:rsidP="00B87AD8">
      <w:pPr>
        <w:spacing w:line="360" w:lineRule="auto"/>
        <w:jc w:val="both"/>
        <w:rPr>
          <w:rFonts w:ascii="Arial" w:hAnsi="Arial"/>
        </w:rPr>
      </w:pPr>
      <w:r>
        <w:rPr>
          <w:rFonts w:ascii="Arial" w:hAnsi="Arial"/>
        </w:rPr>
        <w:t>La Tabla 10</w:t>
      </w:r>
      <w:r w:rsidR="00B87AD8" w:rsidRPr="00766E97">
        <w:rPr>
          <w:rFonts w:ascii="Arial" w:hAnsi="Arial"/>
        </w:rPr>
        <w:t xml:space="preserve"> pertenece a la dimensión de Organización del Proceso Educativo misma que se encuentra dentro de la categoría 2. Procesos Pedagógicos, en la subcategoría 2.1.1 caracterización del académico, el 59.31% mencionan que las EE evalúan valores, actitudes éticas en el alumno así como el 91.14% las EE relacionan los contenidos con las problemáticas de la sociedad actual.</w:t>
      </w:r>
    </w:p>
    <w:p w14:paraId="00A01AE2" w14:textId="77777777" w:rsidR="00B87AD8" w:rsidRPr="00766E97" w:rsidRDefault="00B87AD8" w:rsidP="00B87AD8">
      <w:pPr>
        <w:rPr>
          <w:rFonts w:ascii="Arial" w:hAnsi="Arial"/>
        </w:rPr>
      </w:pPr>
    </w:p>
    <w:p w14:paraId="1933FD49" w14:textId="77777777" w:rsidR="00B87AD8" w:rsidRPr="00766E97" w:rsidRDefault="00BF0E30" w:rsidP="00B87AD8">
      <w:pPr>
        <w:rPr>
          <w:rFonts w:ascii="Arial" w:hAnsi="Arial"/>
          <w:b/>
        </w:rPr>
      </w:pPr>
      <w:r>
        <w:rPr>
          <w:rFonts w:ascii="Arial" w:hAnsi="Arial"/>
          <w:b/>
        </w:rPr>
        <w:t>Tabla 10</w:t>
      </w:r>
      <w:r w:rsidR="00B87AD8" w:rsidRPr="00766E97">
        <w:rPr>
          <w:rFonts w:ascii="Arial" w:hAnsi="Arial"/>
          <w:b/>
        </w:rPr>
        <w:t xml:space="preserve">. </w:t>
      </w:r>
      <w:r w:rsidR="00B87AD8" w:rsidRPr="00766E97">
        <w:rPr>
          <w:rFonts w:ascii="Arial" w:hAnsi="Arial"/>
        </w:rPr>
        <w:t>Subcategoría 2.1.1: Caracterización del académico</w:t>
      </w:r>
    </w:p>
    <w:tbl>
      <w:tblPr>
        <w:tblStyle w:val="Sombreadoclaro"/>
        <w:tblW w:w="8897" w:type="dxa"/>
        <w:tblLook w:val="04A0" w:firstRow="1" w:lastRow="0" w:firstColumn="1" w:lastColumn="0" w:noHBand="0" w:noVBand="1"/>
      </w:tblPr>
      <w:tblGrid>
        <w:gridCol w:w="2219"/>
        <w:gridCol w:w="1400"/>
        <w:gridCol w:w="1244"/>
        <w:gridCol w:w="2625"/>
        <w:gridCol w:w="1409"/>
      </w:tblGrid>
      <w:tr w:rsidR="00B87AD8" w:rsidRPr="00766E97" w14:paraId="46A7D8B8"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gridSpan w:val="3"/>
          </w:tcPr>
          <w:p w14:paraId="7A88A14C" w14:textId="77777777" w:rsidR="00B87AD8" w:rsidRPr="00766E97" w:rsidRDefault="00B87AD8" w:rsidP="00574192">
            <w:pPr>
              <w:jc w:val="center"/>
              <w:rPr>
                <w:rFonts w:ascii="Arial" w:hAnsi="Arial"/>
              </w:rPr>
            </w:pPr>
            <w:r w:rsidRPr="00766E97">
              <w:rPr>
                <w:rFonts w:ascii="Arial" w:hAnsi="Arial"/>
              </w:rPr>
              <w:t>Evalúan valores, actitudes éticas en el alumno las EE</w:t>
            </w:r>
          </w:p>
        </w:tc>
        <w:tc>
          <w:tcPr>
            <w:tcW w:w="4089" w:type="dxa"/>
            <w:gridSpan w:val="2"/>
          </w:tcPr>
          <w:p w14:paraId="66A0ECC3" w14:textId="77777777" w:rsidR="00B87AD8" w:rsidRPr="00766E97" w:rsidRDefault="00B87AD8" w:rsidP="00574192">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Relacionan los contenidos de la EE con las problemáticas de la sociedad actual</w:t>
            </w:r>
          </w:p>
        </w:tc>
      </w:tr>
      <w:tr w:rsidR="00B87AD8" w:rsidRPr="00766E97" w14:paraId="5F662BEF"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31E98E" w14:textId="77777777" w:rsidR="00B87AD8" w:rsidRPr="00766E97" w:rsidRDefault="00B87AD8" w:rsidP="00574192">
            <w:pPr>
              <w:jc w:val="center"/>
              <w:rPr>
                <w:rFonts w:ascii="Arial" w:hAnsi="Arial"/>
              </w:rPr>
            </w:pPr>
          </w:p>
        </w:tc>
        <w:tc>
          <w:tcPr>
            <w:tcW w:w="1417" w:type="dxa"/>
          </w:tcPr>
          <w:p w14:paraId="05D9B6D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156" w:type="dxa"/>
          </w:tcPr>
          <w:p w14:paraId="0C48302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671" w:type="dxa"/>
          </w:tcPr>
          <w:p w14:paraId="486CC83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1049198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5F9B2378"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6DB0575F" w14:textId="77777777" w:rsidR="00B87AD8" w:rsidRPr="00766E97" w:rsidRDefault="00B87AD8" w:rsidP="00574192">
            <w:pPr>
              <w:jc w:val="center"/>
              <w:rPr>
                <w:rFonts w:ascii="Arial" w:hAnsi="Arial"/>
              </w:rPr>
            </w:pPr>
            <w:r w:rsidRPr="00766E97">
              <w:rPr>
                <w:rFonts w:ascii="Arial" w:hAnsi="Arial"/>
              </w:rPr>
              <w:t>Si</w:t>
            </w:r>
          </w:p>
        </w:tc>
        <w:tc>
          <w:tcPr>
            <w:tcW w:w="1417" w:type="dxa"/>
          </w:tcPr>
          <w:p w14:paraId="2114D8C4"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395</w:t>
            </w:r>
          </w:p>
        </w:tc>
        <w:tc>
          <w:tcPr>
            <w:tcW w:w="1156" w:type="dxa"/>
          </w:tcPr>
          <w:p w14:paraId="37CC976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59.31%</w:t>
            </w:r>
          </w:p>
        </w:tc>
        <w:tc>
          <w:tcPr>
            <w:tcW w:w="2671" w:type="dxa"/>
          </w:tcPr>
          <w:p w14:paraId="3ED9B0E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607</w:t>
            </w:r>
          </w:p>
        </w:tc>
        <w:tc>
          <w:tcPr>
            <w:tcW w:w="1418" w:type="dxa"/>
          </w:tcPr>
          <w:p w14:paraId="406436E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91.14%</w:t>
            </w:r>
          </w:p>
        </w:tc>
      </w:tr>
      <w:tr w:rsidR="00B87AD8" w:rsidRPr="00766E97" w14:paraId="65452474"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DAC8D7B" w14:textId="77777777" w:rsidR="00B87AD8" w:rsidRPr="00766E97" w:rsidRDefault="00B87AD8" w:rsidP="00574192">
            <w:pPr>
              <w:jc w:val="center"/>
              <w:rPr>
                <w:rFonts w:ascii="Arial" w:hAnsi="Arial"/>
              </w:rPr>
            </w:pPr>
            <w:r w:rsidRPr="00766E97">
              <w:rPr>
                <w:rFonts w:ascii="Arial" w:hAnsi="Arial"/>
              </w:rPr>
              <w:t>No</w:t>
            </w:r>
          </w:p>
        </w:tc>
        <w:tc>
          <w:tcPr>
            <w:tcW w:w="1417" w:type="dxa"/>
          </w:tcPr>
          <w:p w14:paraId="3FBC8E30"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270</w:t>
            </w:r>
          </w:p>
        </w:tc>
        <w:tc>
          <w:tcPr>
            <w:tcW w:w="1156" w:type="dxa"/>
          </w:tcPr>
          <w:p w14:paraId="3FA78D7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40.54%%</w:t>
            </w:r>
          </w:p>
        </w:tc>
        <w:tc>
          <w:tcPr>
            <w:tcW w:w="2671" w:type="dxa"/>
          </w:tcPr>
          <w:p w14:paraId="19EC149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58</w:t>
            </w:r>
          </w:p>
        </w:tc>
        <w:tc>
          <w:tcPr>
            <w:tcW w:w="1418" w:type="dxa"/>
          </w:tcPr>
          <w:p w14:paraId="10DF657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8.71%</w:t>
            </w:r>
          </w:p>
        </w:tc>
      </w:tr>
      <w:tr w:rsidR="00B87AD8" w:rsidRPr="00766E97" w14:paraId="025C5ED7"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28947140" w14:textId="77777777" w:rsidR="00B87AD8" w:rsidRPr="00766E97" w:rsidRDefault="00B87AD8" w:rsidP="00574192">
            <w:pPr>
              <w:jc w:val="center"/>
              <w:rPr>
                <w:rFonts w:ascii="Arial" w:hAnsi="Arial"/>
              </w:rPr>
            </w:pPr>
            <w:r w:rsidRPr="00766E97">
              <w:rPr>
                <w:rFonts w:ascii="Arial" w:hAnsi="Arial"/>
              </w:rPr>
              <w:t>No contestaron</w:t>
            </w:r>
          </w:p>
        </w:tc>
        <w:tc>
          <w:tcPr>
            <w:tcW w:w="1417" w:type="dxa"/>
          </w:tcPr>
          <w:p w14:paraId="61C9686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156" w:type="dxa"/>
          </w:tcPr>
          <w:p w14:paraId="06B84F68"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671" w:type="dxa"/>
          </w:tcPr>
          <w:p w14:paraId="67CAFD8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716D1F72"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2CAF0C7D" w14:textId="77777777" w:rsidR="00B87AD8" w:rsidRPr="0022179A" w:rsidRDefault="0022179A" w:rsidP="0022179A">
      <w:pPr>
        <w:rPr>
          <w:rFonts w:ascii="Arial" w:hAnsi="Arial"/>
          <w:sz w:val="20"/>
          <w:szCs w:val="20"/>
        </w:rPr>
      </w:pPr>
      <w:r w:rsidRPr="0022179A">
        <w:rPr>
          <w:rFonts w:ascii="Arial" w:hAnsi="Arial"/>
          <w:sz w:val="20"/>
          <w:szCs w:val="20"/>
        </w:rPr>
        <w:t>Tabla 10: un 40% de los encuestados dice que no evalúa valores, actitudes éticas en los estudiantes. El 91% afirma relacionar los contenidos de las EE con las problemáticas de la sociedad actual.</w:t>
      </w:r>
    </w:p>
    <w:p w14:paraId="527EDB99" w14:textId="77777777" w:rsidR="0022179A" w:rsidRPr="00766E97" w:rsidRDefault="0022179A" w:rsidP="0022179A">
      <w:pPr>
        <w:rPr>
          <w:rFonts w:ascii="Arial" w:hAnsi="Arial"/>
        </w:rPr>
      </w:pPr>
    </w:p>
    <w:p w14:paraId="67BB524C" w14:textId="77777777" w:rsidR="007324B4" w:rsidRDefault="00BF0E30" w:rsidP="00B87AD8">
      <w:pPr>
        <w:spacing w:line="360" w:lineRule="auto"/>
        <w:jc w:val="both"/>
        <w:rPr>
          <w:rFonts w:ascii="Arial" w:hAnsi="Arial"/>
        </w:rPr>
      </w:pPr>
      <w:r>
        <w:rPr>
          <w:rFonts w:ascii="Arial" w:hAnsi="Arial"/>
        </w:rPr>
        <w:t>La Tabla 11</w:t>
      </w:r>
      <w:r w:rsidR="00B87AD8" w:rsidRPr="00766E97">
        <w:rPr>
          <w:rFonts w:ascii="Arial" w:hAnsi="Arial"/>
        </w:rPr>
        <w:t xml:space="preserve"> pertenece a la dimensión de Organización del Proceso Educativo misma que se encuentra dentro de la categoría 2. Procesos Pedagógicos, en la subcategoría 2.3.1 planeación de las actividades educativas, detalla que el 82.13% favorece el desarrollo de competencias profesionales para insertarse en un mundo laboral. </w:t>
      </w:r>
    </w:p>
    <w:p w14:paraId="18512606" w14:textId="77777777" w:rsidR="00AD45BB" w:rsidRDefault="00AD45BB" w:rsidP="00B87AD8">
      <w:pPr>
        <w:spacing w:line="360" w:lineRule="auto"/>
        <w:jc w:val="both"/>
        <w:rPr>
          <w:rFonts w:ascii="Arial" w:hAnsi="Arial"/>
        </w:rPr>
      </w:pPr>
    </w:p>
    <w:p w14:paraId="7C2C63AE" w14:textId="77777777" w:rsidR="00AD45BB" w:rsidRDefault="00AD45BB" w:rsidP="00B87AD8">
      <w:pPr>
        <w:spacing w:line="360" w:lineRule="auto"/>
        <w:jc w:val="both"/>
        <w:rPr>
          <w:rFonts w:ascii="Arial" w:hAnsi="Arial"/>
        </w:rPr>
      </w:pPr>
    </w:p>
    <w:p w14:paraId="4DF9108F" w14:textId="77777777" w:rsidR="00AD45BB" w:rsidRPr="00766E97" w:rsidRDefault="00AD45BB" w:rsidP="00B87AD8">
      <w:pPr>
        <w:spacing w:line="360" w:lineRule="auto"/>
        <w:jc w:val="both"/>
        <w:rPr>
          <w:rFonts w:ascii="Arial" w:hAnsi="Arial"/>
        </w:rPr>
      </w:pPr>
    </w:p>
    <w:p w14:paraId="66FD0BA6" w14:textId="77777777" w:rsidR="00B87AD8" w:rsidRPr="00766E97" w:rsidRDefault="00B87AD8" w:rsidP="00B87AD8">
      <w:pPr>
        <w:rPr>
          <w:rFonts w:ascii="Arial" w:hAnsi="Arial"/>
        </w:rPr>
      </w:pPr>
    </w:p>
    <w:p w14:paraId="14B4C702" w14:textId="77777777" w:rsidR="00B87AD8" w:rsidRPr="00766E97" w:rsidRDefault="00B87AD8" w:rsidP="00B87AD8">
      <w:pPr>
        <w:rPr>
          <w:rFonts w:ascii="Arial" w:hAnsi="Arial"/>
        </w:rPr>
      </w:pPr>
      <w:r w:rsidRPr="00766E97">
        <w:rPr>
          <w:rFonts w:ascii="Arial" w:hAnsi="Arial"/>
          <w:b/>
        </w:rPr>
        <w:t>Tabla 1</w:t>
      </w:r>
      <w:r w:rsidR="00BF0E30">
        <w:rPr>
          <w:rFonts w:ascii="Arial" w:hAnsi="Arial"/>
          <w:b/>
        </w:rPr>
        <w:t>1</w:t>
      </w:r>
      <w:r w:rsidRPr="00766E97">
        <w:rPr>
          <w:rFonts w:ascii="Arial" w:hAnsi="Arial"/>
        </w:rPr>
        <w:t>. Subcategoría 2.3.1: Planeación de las actividades educativas</w:t>
      </w:r>
    </w:p>
    <w:tbl>
      <w:tblPr>
        <w:tblStyle w:val="Sombreadoclaro"/>
        <w:tblW w:w="8897" w:type="dxa"/>
        <w:tblLayout w:type="fixed"/>
        <w:tblLook w:val="04A0" w:firstRow="1" w:lastRow="0" w:firstColumn="1" w:lastColumn="0" w:noHBand="0" w:noVBand="1"/>
      </w:tblPr>
      <w:tblGrid>
        <w:gridCol w:w="2235"/>
        <w:gridCol w:w="1417"/>
        <w:gridCol w:w="5245"/>
      </w:tblGrid>
      <w:tr w:rsidR="00B87AD8" w:rsidRPr="00766E97" w14:paraId="10E7C1B3"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76435A2F" w14:textId="77777777" w:rsidR="00B87AD8" w:rsidRPr="00766E97" w:rsidRDefault="00B87AD8" w:rsidP="00574192">
            <w:pPr>
              <w:jc w:val="both"/>
              <w:rPr>
                <w:rFonts w:ascii="Arial" w:hAnsi="Arial"/>
              </w:rPr>
            </w:pPr>
            <w:r w:rsidRPr="00766E97">
              <w:rPr>
                <w:rFonts w:ascii="Arial" w:hAnsi="Arial"/>
              </w:rPr>
              <w:t xml:space="preserve">Favorece el desarrollo de competencias profesionales para insertarse en el mundo laboral </w:t>
            </w:r>
          </w:p>
        </w:tc>
      </w:tr>
      <w:tr w:rsidR="00B87AD8" w:rsidRPr="00766E97" w14:paraId="2CB7A9D7"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FEB6FD" w14:textId="77777777" w:rsidR="00B87AD8" w:rsidRPr="00766E97" w:rsidRDefault="00B87AD8" w:rsidP="00574192">
            <w:pPr>
              <w:jc w:val="center"/>
              <w:rPr>
                <w:rFonts w:ascii="Arial" w:hAnsi="Arial"/>
              </w:rPr>
            </w:pPr>
          </w:p>
        </w:tc>
        <w:tc>
          <w:tcPr>
            <w:tcW w:w="1417" w:type="dxa"/>
          </w:tcPr>
          <w:p w14:paraId="37BEBBE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5245" w:type="dxa"/>
          </w:tcPr>
          <w:p w14:paraId="2B3BB5B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31B40612"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1CFB6DF5" w14:textId="77777777" w:rsidR="00B87AD8" w:rsidRPr="00766E97" w:rsidRDefault="00B87AD8" w:rsidP="00574192">
            <w:pPr>
              <w:jc w:val="center"/>
              <w:rPr>
                <w:rFonts w:ascii="Arial" w:hAnsi="Arial"/>
              </w:rPr>
            </w:pPr>
            <w:r w:rsidRPr="00766E97">
              <w:rPr>
                <w:rFonts w:ascii="Arial" w:hAnsi="Arial"/>
              </w:rPr>
              <w:t>Si</w:t>
            </w:r>
          </w:p>
        </w:tc>
        <w:tc>
          <w:tcPr>
            <w:tcW w:w="1417" w:type="dxa"/>
          </w:tcPr>
          <w:p w14:paraId="74B6031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547</w:t>
            </w:r>
          </w:p>
        </w:tc>
        <w:tc>
          <w:tcPr>
            <w:tcW w:w="5245" w:type="dxa"/>
          </w:tcPr>
          <w:p w14:paraId="05A1F802"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82.13%</w:t>
            </w:r>
          </w:p>
        </w:tc>
      </w:tr>
      <w:tr w:rsidR="00B87AD8" w:rsidRPr="00766E97" w14:paraId="668D65D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259B3DC" w14:textId="77777777" w:rsidR="00B87AD8" w:rsidRPr="00766E97" w:rsidRDefault="00B87AD8" w:rsidP="00574192">
            <w:pPr>
              <w:jc w:val="center"/>
              <w:rPr>
                <w:rFonts w:ascii="Arial" w:hAnsi="Arial"/>
              </w:rPr>
            </w:pPr>
            <w:r w:rsidRPr="00766E97">
              <w:rPr>
                <w:rFonts w:ascii="Arial" w:hAnsi="Arial"/>
              </w:rPr>
              <w:t>No</w:t>
            </w:r>
          </w:p>
        </w:tc>
        <w:tc>
          <w:tcPr>
            <w:tcW w:w="1417" w:type="dxa"/>
          </w:tcPr>
          <w:p w14:paraId="2655D82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118</w:t>
            </w:r>
          </w:p>
        </w:tc>
        <w:tc>
          <w:tcPr>
            <w:tcW w:w="5245" w:type="dxa"/>
          </w:tcPr>
          <w:p w14:paraId="4652838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17.72%</w:t>
            </w:r>
          </w:p>
        </w:tc>
      </w:tr>
      <w:tr w:rsidR="00B87AD8" w:rsidRPr="00766E97" w14:paraId="52FCA20D"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59894DC9" w14:textId="77777777" w:rsidR="00B87AD8" w:rsidRPr="00766E97" w:rsidRDefault="00B87AD8" w:rsidP="00574192">
            <w:pPr>
              <w:jc w:val="center"/>
              <w:rPr>
                <w:rFonts w:ascii="Arial" w:hAnsi="Arial"/>
              </w:rPr>
            </w:pPr>
            <w:r w:rsidRPr="00766E97">
              <w:rPr>
                <w:rFonts w:ascii="Arial" w:hAnsi="Arial"/>
              </w:rPr>
              <w:t>No contestaron</w:t>
            </w:r>
          </w:p>
        </w:tc>
        <w:tc>
          <w:tcPr>
            <w:tcW w:w="1417" w:type="dxa"/>
          </w:tcPr>
          <w:p w14:paraId="0379FFF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5245" w:type="dxa"/>
          </w:tcPr>
          <w:p w14:paraId="7A5CBE4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40E1BB18" w14:textId="77777777" w:rsidR="00B87AD8" w:rsidRPr="0022179A" w:rsidRDefault="0022179A" w:rsidP="00B87AD8">
      <w:pPr>
        <w:jc w:val="both"/>
        <w:rPr>
          <w:rFonts w:ascii="Arial" w:hAnsi="Arial"/>
          <w:sz w:val="20"/>
          <w:szCs w:val="20"/>
        </w:rPr>
      </w:pPr>
      <w:r w:rsidRPr="0022179A">
        <w:rPr>
          <w:rFonts w:ascii="Arial" w:hAnsi="Arial"/>
          <w:sz w:val="20"/>
          <w:szCs w:val="20"/>
        </w:rPr>
        <w:t>Tabla11: De los encuestados el 82% dice que el desarrollo de las competencias profesionales favorecen la inserción en el mundo laboral</w:t>
      </w:r>
    </w:p>
    <w:p w14:paraId="2ED3508D" w14:textId="77777777" w:rsidR="00B87AD8" w:rsidRPr="00766E97" w:rsidRDefault="00B87AD8" w:rsidP="00B87AD8">
      <w:pPr>
        <w:jc w:val="both"/>
        <w:rPr>
          <w:rFonts w:ascii="Arial" w:hAnsi="Arial"/>
        </w:rPr>
      </w:pPr>
    </w:p>
    <w:p w14:paraId="7BC5F9FA" w14:textId="77777777" w:rsidR="00B87AD8" w:rsidRPr="00766E97" w:rsidRDefault="00BF0E30" w:rsidP="00B87AD8">
      <w:pPr>
        <w:spacing w:line="360" w:lineRule="auto"/>
        <w:jc w:val="both"/>
        <w:rPr>
          <w:rFonts w:ascii="Arial" w:hAnsi="Arial"/>
        </w:rPr>
      </w:pPr>
      <w:r>
        <w:rPr>
          <w:rFonts w:ascii="Arial" w:hAnsi="Arial"/>
        </w:rPr>
        <w:t>La Tabla 12</w:t>
      </w:r>
      <w:r w:rsidR="00B87AD8" w:rsidRPr="00766E97">
        <w:rPr>
          <w:rFonts w:ascii="Arial" w:hAnsi="Arial"/>
        </w:rPr>
        <w:t xml:space="preserve"> pertenece a la dimensión de Organización del los Procesos Académicos administrativos misma que se encuentra dentro de la categoría 4. Procesos de inscripción académica, en la subcategoría 4.1.1 atención a las necesidades de formación de los estudiantes hace mención que el 64.26% de los alumnos NO tiene suficientes opciones para la elección de las EE que desea cursar.</w:t>
      </w:r>
    </w:p>
    <w:p w14:paraId="7513D3F8" w14:textId="77777777" w:rsidR="00F61350" w:rsidRPr="00766E97" w:rsidRDefault="00F61350" w:rsidP="00B87AD8">
      <w:pPr>
        <w:jc w:val="both"/>
        <w:rPr>
          <w:rFonts w:ascii="Arial" w:hAnsi="Arial"/>
        </w:rPr>
      </w:pPr>
    </w:p>
    <w:p w14:paraId="14B7BD85" w14:textId="77777777" w:rsidR="00B87AD8" w:rsidRPr="00766E97" w:rsidRDefault="00B87AD8" w:rsidP="00B87AD8">
      <w:pPr>
        <w:jc w:val="both"/>
        <w:rPr>
          <w:rFonts w:ascii="Arial" w:hAnsi="Arial"/>
        </w:rPr>
      </w:pPr>
      <w:r w:rsidRPr="00766E97">
        <w:rPr>
          <w:rFonts w:ascii="Arial" w:hAnsi="Arial"/>
        </w:rPr>
        <w:t>ORGANIZACIÓN DE LOS PROCESOS ACADÉMICOS ADMINISTRATIVOS</w:t>
      </w:r>
    </w:p>
    <w:p w14:paraId="67EE447F" w14:textId="77777777" w:rsidR="00AD45BB" w:rsidRDefault="00AD45BB" w:rsidP="00B87AD8">
      <w:pPr>
        <w:jc w:val="both"/>
        <w:rPr>
          <w:rFonts w:ascii="Arial" w:hAnsi="Arial"/>
        </w:rPr>
      </w:pPr>
    </w:p>
    <w:p w14:paraId="3AC6AA48" w14:textId="77777777" w:rsidR="00B87AD8" w:rsidRPr="00766E97" w:rsidRDefault="00B87AD8" w:rsidP="00B87AD8">
      <w:pPr>
        <w:jc w:val="both"/>
        <w:rPr>
          <w:rFonts w:ascii="Arial" w:hAnsi="Arial"/>
        </w:rPr>
      </w:pPr>
      <w:r w:rsidRPr="00766E97">
        <w:rPr>
          <w:rFonts w:ascii="Arial" w:hAnsi="Arial"/>
        </w:rPr>
        <w:t>CATEGORÍA 4. Proceso de Inscripción académica</w:t>
      </w:r>
    </w:p>
    <w:p w14:paraId="727F6671" w14:textId="77777777" w:rsidR="00B87AD8" w:rsidRPr="00766E97" w:rsidRDefault="00B87AD8" w:rsidP="00B87AD8">
      <w:pPr>
        <w:jc w:val="both"/>
        <w:rPr>
          <w:rFonts w:ascii="Arial" w:hAnsi="Arial"/>
        </w:rPr>
      </w:pPr>
    </w:p>
    <w:p w14:paraId="1C89F889" w14:textId="77777777" w:rsidR="00B87AD8" w:rsidRPr="00766E97" w:rsidRDefault="00BF0E30" w:rsidP="00B87AD8">
      <w:pPr>
        <w:jc w:val="center"/>
        <w:rPr>
          <w:rFonts w:ascii="Arial" w:hAnsi="Arial"/>
        </w:rPr>
      </w:pPr>
      <w:r>
        <w:rPr>
          <w:rFonts w:ascii="Arial" w:hAnsi="Arial"/>
          <w:b/>
        </w:rPr>
        <w:t>Tabla 12</w:t>
      </w:r>
      <w:r w:rsidR="00B87AD8" w:rsidRPr="00766E97">
        <w:rPr>
          <w:rFonts w:ascii="Arial" w:hAnsi="Arial"/>
          <w:b/>
        </w:rPr>
        <w:t>.</w:t>
      </w:r>
      <w:r w:rsidR="00B87AD8" w:rsidRPr="00766E97">
        <w:rPr>
          <w:rFonts w:ascii="Arial" w:hAnsi="Arial"/>
        </w:rPr>
        <w:t xml:space="preserve"> Subcategoría: 4.1.1 Atención a las necesidades de formación de los estudiantes</w:t>
      </w:r>
    </w:p>
    <w:tbl>
      <w:tblPr>
        <w:tblStyle w:val="Sombreadoclaro"/>
        <w:tblW w:w="8647" w:type="dxa"/>
        <w:tblInd w:w="108" w:type="dxa"/>
        <w:tblLook w:val="04A0" w:firstRow="1" w:lastRow="0" w:firstColumn="1" w:lastColumn="0" w:noHBand="0" w:noVBand="1"/>
      </w:tblPr>
      <w:tblGrid>
        <w:gridCol w:w="1945"/>
        <w:gridCol w:w="2142"/>
        <w:gridCol w:w="4560"/>
      </w:tblGrid>
      <w:tr w:rsidR="00B87AD8" w:rsidRPr="00766E97" w14:paraId="335052CC"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gridSpan w:val="3"/>
          </w:tcPr>
          <w:p w14:paraId="7410606E" w14:textId="77777777" w:rsidR="00B87AD8" w:rsidRPr="00766E97" w:rsidRDefault="00B87AD8" w:rsidP="00574192">
            <w:pPr>
              <w:jc w:val="both"/>
              <w:rPr>
                <w:rFonts w:ascii="Arial" w:hAnsi="Arial"/>
              </w:rPr>
            </w:pPr>
            <w:r w:rsidRPr="00766E97">
              <w:rPr>
                <w:rFonts w:ascii="Arial" w:hAnsi="Arial"/>
              </w:rPr>
              <w:t>Tengo suficientes opciones para la elección de las EE que deseo cursar.</w:t>
            </w:r>
          </w:p>
        </w:tc>
      </w:tr>
      <w:tr w:rsidR="00B87AD8" w:rsidRPr="00766E97" w14:paraId="2E53EA45"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2B85393F" w14:textId="77777777" w:rsidR="00B87AD8" w:rsidRPr="00766E97" w:rsidRDefault="00B87AD8" w:rsidP="00574192">
            <w:pPr>
              <w:jc w:val="center"/>
              <w:rPr>
                <w:rFonts w:ascii="Arial" w:hAnsi="Arial"/>
              </w:rPr>
            </w:pPr>
          </w:p>
        </w:tc>
        <w:tc>
          <w:tcPr>
            <w:tcW w:w="2142" w:type="dxa"/>
          </w:tcPr>
          <w:p w14:paraId="30F1F74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4560" w:type="dxa"/>
          </w:tcPr>
          <w:p w14:paraId="4DA782D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52B54FF5" w14:textId="77777777" w:rsidTr="00574192">
        <w:tc>
          <w:tcPr>
            <w:cnfStyle w:val="001000000000" w:firstRow="0" w:lastRow="0" w:firstColumn="1" w:lastColumn="0" w:oddVBand="0" w:evenVBand="0" w:oddHBand="0" w:evenHBand="0" w:firstRowFirstColumn="0" w:firstRowLastColumn="0" w:lastRowFirstColumn="0" w:lastRowLastColumn="0"/>
            <w:tcW w:w="1945" w:type="dxa"/>
          </w:tcPr>
          <w:p w14:paraId="644F2352" w14:textId="77777777" w:rsidR="00B87AD8" w:rsidRPr="00766E97" w:rsidRDefault="00B87AD8" w:rsidP="00574192">
            <w:pPr>
              <w:jc w:val="center"/>
              <w:rPr>
                <w:rFonts w:ascii="Arial" w:hAnsi="Arial"/>
              </w:rPr>
            </w:pPr>
            <w:r w:rsidRPr="00766E97">
              <w:rPr>
                <w:rFonts w:ascii="Arial" w:hAnsi="Arial"/>
              </w:rPr>
              <w:t>Si</w:t>
            </w:r>
          </w:p>
        </w:tc>
        <w:tc>
          <w:tcPr>
            <w:tcW w:w="2142" w:type="dxa"/>
          </w:tcPr>
          <w:p w14:paraId="4B0ADAD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237</w:t>
            </w:r>
          </w:p>
        </w:tc>
        <w:tc>
          <w:tcPr>
            <w:tcW w:w="4560" w:type="dxa"/>
          </w:tcPr>
          <w:p w14:paraId="7A7AC3C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35.59%</w:t>
            </w:r>
          </w:p>
        </w:tc>
      </w:tr>
      <w:tr w:rsidR="00B87AD8" w:rsidRPr="00766E97" w14:paraId="2468726F"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10C9395B" w14:textId="77777777" w:rsidR="00B87AD8" w:rsidRPr="00766E97" w:rsidRDefault="00B87AD8" w:rsidP="00574192">
            <w:pPr>
              <w:jc w:val="center"/>
              <w:rPr>
                <w:rFonts w:ascii="Arial" w:hAnsi="Arial"/>
              </w:rPr>
            </w:pPr>
            <w:r w:rsidRPr="00766E97">
              <w:rPr>
                <w:rFonts w:ascii="Arial" w:hAnsi="Arial"/>
              </w:rPr>
              <w:t>No</w:t>
            </w:r>
          </w:p>
        </w:tc>
        <w:tc>
          <w:tcPr>
            <w:tcW w:w="2142" w:type="dxa"/>
          </w:tcPr>
          <w:p w14:paraId="12AA1940"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428</w:t>
            </w:r>
          </w:p>
        </w:tc>
        <w:tc>
          <w:tcPr>
            <w:tcW w:w="4560" w:type="dxa"/>
          </w:tcPr>
          <w:p w14:paraId="229760C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64.26%</w:t>
            </w:r>
          </w:p>
        </w:tc>
      </w:tr>
      <w:tr w:rsidR="00B87AD8" w:rsidRPr="00766E97" w14:paraId="4DCFD4E4" w14:textId="77777777" w:rsidTr="00574192">
        <w:tc>
          <w:tcPr>
            <w:cnfStyle w:val="001000000000" w:firstRow="0" w:lastRow="0" w:firstColumn="1" w:lastColumn="0" w:oddVBand="0" w:evenVBand="0" w:oddHBand="0" w:evenHBand="0" w:firstRowFirstColumn="0" w:firstRowLastColumn="0" w:lastRowFirstColumn="0" w:lastRowLastColumn="0"/>
            <w:tcW w:w="1945" w:type="dxa"/>
          </w:tcPr>
          <w:p w14:paraId="55FAD262" w14:textId="77777777" w:rsidR="00B87AD8" w:rsidRPr="00766E97" w:rsidRDefault="00B87AD8" w:rsidP="00574192">
            <w:pPr>
              <w:jc w:val="center"/>
              <w:rPr>
                <w:rFonts w:ascii="Arial" w:hAnsi="Arial"/>
              </w:rPr>
            </w:pPr>
            <w:r w:rsidRPr="00766E97">
              <w:rPr>
                <w:rFonts w:ascii="Arial" w:hAnsi="Arial"/>
              </w:rPr>
              <w:t>No contestaron</w:t>
            </w:r>
          </w:p>
        </w:tc>
        <w:tc>
          <w:tcPr>
            <w:tcW w:w="2142" w:type="dxa"/>
          </w:tcPr>
          <w:p w14:paraId="1265CD1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4560" w:type="dxa"/>
          </w:tcPr>
          <w:p w14:paraId="667912B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39270393" w14:textId="77777777" w:rsidR="00B87AD8" w:rsidRPr="00F61350" w:rsidRDefault="00F61350" w:rsidP="00B87AD8">
      <w:pPr>
        <w:rPr>
          <w:rFonts w:ascii="Arial" w:hAnsi="Arial"/>
          <w:sz w:val="20"/>
          <w:szCs w:val="20"/>
        </w:rPr>
      </w:pPr>
      <w:r w:rsidRPr="00F61350">
        <w:rPr>
          <w:rFonts w:ascii="Arial" w:hAnsi="Arial"/>
          <w:sz w:val="20"/>
          <w:szCs w:val="20"/>
        </w:rPr>
        <w:t>Tabla 12: un 64% opinaron que tienen suficientes opciones para elegir las EE.</w:t>
      </w:r>
    </w:p>
    <w:p w14:paraId="28C0E297" w14:textId="77777777" w:rsidR="00B87AD8" w:rsidRPr="00766E97" w:rsidRDefault="00B87AD8" w:rsidP="00B87AD8">
      <w:pPr>
        <w:jc w:val="both"/>
        <w:rPr>
          <w:rFonts w:ascii="Arial" w:hAnsi="Arial"/>
        </w:rPr>
      </w:pPr>
    </w:p>
    <w:p w14:paraId="0AC17993" w14:textId="77777777" w:rsidR="00B87AD8" w:rsidRPr="00766E97" w:rsidRDefault="00BF0E30" w:rsidP="00B87AD8">
      <w:pPr>
        <w:spacing w:line="360" w:lineRule="auto"/>
        <w:jc w:val="both"/>
        <w:rPr>
          <w:rFonts w:ascii="Arial" w:hAnsi="Arial"/>
        </w:rPr>
      </w:pPr>
      <w:r>
        <w:rPr>
          <w:rFonts w:ascii="Arial" w:hAnsi="Arial"/>
        </w:rPr>
        <w:t>La Tabla 13</w:t>
      </w:r>
      <w:r w:rsidR="00B87AD8" w:rsidRPr="00766E97">
        <w:rPr>
          <w:rFonts w:ascii="Arial" w:hAnsi="Arial"/>
        </w:rPr>
        <w:t xml:space="preserve"> pertenece a la dimensión de Organización del los Procesos Académicos administrativos misma que se encuentra dentro de la categoría 4. Procesos de inscripción académica, en la subcategoría 4.1.1 atención a las necesidades de formación de los estudiantes, hace mención que el 60.06% de los estudiantes No considera eficiente el procedimiento para la elección de las EE, mientras que el 50.90% responden que su inscripción corresponde a la elección de las EE realizada en la tutoría. </w:t>
      </w:r>
    </w:p>
    <w:p w14:paraId="3B61B127" w14:textId="77777777" w:rsidR="00B87AD8" w:rsidRPr="00766E97" w:rsidRDefault="00B87AD8" w:rsidP="00B87AD8">
      <w:pPr>
        <w:rPr>
          <w:rFonts w:ascii="Arial" w:hAnsi="Arial"/>
        </w:rPr>
      </w:pPr>
    </w:p>
    <w:p w14:paraId="2DD5FA37" w14:textId="77777777" w:rsidR="00B87AD8" w:rsidRPr="00766E97" w:rsidRDefault="00B87AD8" w:rsidP="00B87AD8">
      <w:pPr>
        <w:rPr>
          <w:rFonts w:ascii="Arial" w:hAnsi="Arial"/>
        </w:rPr>
      </w:pPr>
      <w:r w:rsidRPr="00766E97">
        <w:rPr>
          <w:rFonts w:ascii="Arial" w:hAnsi="Arial"/>
          <w:b/>
        </w:rPr>
        <w:t>Tabla 1</w:t>
      </w:r>
      <w:r w:rsidR="00BF0E30">
        <w:rPr>
          <w:rFonts w:ascii="Arial" w:hAnsi="Arial"/>
          <w:b/>
        </w:rPr>
        <w:t>3</w:t>
      </w:r>
      <w:r w:rsidRPr="00766E97">
        <w:rPr>
          <w:rFonts w:ascii="Arial" w:hAnsi="Arial"/>
        </w:rPr>
        <w:t>.Subcategoría: 4.1.1 Atención a las necesidades de formación de los estudiantes</w:t>
      </w:r>
    </w:p>
    <w:tbl>
      <w:tblPr>
        <w:tblStyle w:val="Sombreadoclaro"/>
        <w:tblW w:w="8897" w:type="dxa"/>
        <w:tblLook w:val="04A0" w:firstRow="1" w:lastRow="0" w:firstColumn="1" w:lastColumn="0" w:noHBand="0" w:noVBand="1"/>
      </w:tblPr>
      <w:tblGrid>
        <w:gridCol w:w="2235"/>
        <w:gridCol w:w="1417"/>
        <w:gridCol w:w="1276"/>
        <w:gridCol w:w="2551"/>
        <w:gridCol w:w="1418"/>
      </w:tblGrid>
      <w:tr w:rsidR="00B87AD8" w:rsidRPr="00766E97" w14:paraId="5E26B9A9" w14:textId="77777777" w:rsidTr="00574192">
        <w:trPr>
          <w:cnfStyle w:val="100000000000" w:firstRow="1" w:lastRow="0" w:firstColumn="0" w:lastColumn="0" w:oddVBand="0" w:evenVBand="0" w:oddHBand="0"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4928" w:type="dxa"/>
            <w:gridSpan w:val="3"/>
          </w:tcPr>
          <w:p w14:paraId="04ECC9AE" w14:textId="77777777" w:rsidR="00B87AD8" w:rsidRPr="00766E97" w:rsidRDefault="00B87AD8" w:rsidP="00574192">
            <w:pPr>
              <w:jc w:val="both"/>
              <w:rPr>
                <w:rFonts w:ascii="Arial" w:hAnsi="Arial"/>
              </w:rPr>
            </w:pPr>
            <w:r w:rsidRPr="00766E97">
              <w:rPr>
                <w:rFonts w:ascii="Arial" w:hAnsi="Arial"/>
              </w:rPr>
              <w:t>Considero eficiente el procedimiento para la elección de las EE</w:t>
            </w:r>
          </w:p>
        </w:tc>
        <w:tc>
          <w:tcPr>
            <w:tcW w:w="3969" w:type="dxa"/>
            <w:gridSpan w:val="2"/>
          </w:tcPr>
          <w:p w14:paraId="0B01C672" w14:textId="77777777" w:rsidR="00B87AD8" w:rsidRPr="00766E97" w:rsidRDefault="00B87AD8" w:rsidP="00574192">
            <w:pPr>
              <w:jc w:val="both"/>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Mi inscripción corresponde a la elección de las EE realizada en la tutoría</w:t>
            </w:r>
          </w:p>
        </w:tc>
      </w:tr>
      <w:tr w:rsidR="00B87AD8" w:rsidRPr="00766E97" w14:paraId="50A7EA3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AD75B8" w14:textId="77777777" w:rsidR="00B87AD8" w:rsidRPr="00766E97" w:rsidRDefault="00B87AD8" w:rsidP="00574192">
            <w:pPr>
              <w:jc w:val="center"/>
              <w:rPr>
                <w:rFonts w:ascii="Arial" w:hAnsi="Arial"/>
              </w:rPr>
            </w:pPr>
          </w:p>
        </w:tc>
        <w:tc>
          <w:tcPr>
            <w:tcW w:w="1417" w:type="dxa"/>
          </w:tcPr>
          <w:p w14:paraId="2F89C7D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276" w:type="dxa"/>
          </w:tcPr>
          <w:p w14:paraId="53C4858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551" w:type="dxa"/>
          </w:tcPr>
          <w:p w14:paraId="35447B7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1F4261A0"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2D705097"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54D18843" w14:textId="77777777" w:rsidR="00B87AD8" w:rsidRPr="00766E97" w:rsidRDefault="00B87AD8" w:rsidP="00574192">
            <w:pPr>
              <w:jc w:val="center"/>
              <w:rPr>
                <w:rFonts w:ascii="Arial" w:hAnsi="Arial"/>
              </w:rPr>
            </w:pPr>
            <w:r w:rsidRPr="00766E97">
              <w:rPr>
                <w:rFonts w:ascii="Arial" w:hAnsi="Arial"/>
              </w:rPr>
              <w:t>Si</w:t>
            </w:r>
          </w:p>
        </w:tc>
        <w:tc>
          <w:tcPr>
            <w:tcW w:w="1417" w:type="dxa"/>
          </w:tcPr>
          <w:p w14:paraId="0565605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265</w:t>
            </w:r>
          </w:p>
        </w:tc>
        <w:tc>
          <w:tcPr>
            <w:tcW w:w="1276" w:type="dxa"/>
          </w:tcPr>
          <w:p w14:paraId="1D2D8F99"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39.79%</w:t>
            </w:r>
          </w:p>
        </w:tc>
        <w:tc>
          <w:tcPr>
            <w:tcW w:w="2551" w:type="dxa"/>
          </w:tcPr>
          <w:p w14:paraId="77EA9794"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339</w:t>
            </w:r>
          </w:p>
        </w:tc>
        <w:tc>
          <w:tcPr>
            <w:tcW w:w="1418" w:type="dxa"/>
          </w:tcPr>
          <w:p w14:paraId="7DC5EF0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50.90%</w:t>
            </w:r>
          </w:p>
        </w:tc>
      </w:tr>
      <w:tr w:rsidR="00B87AD8" w:rsidRPr="00766E97" w14:paraId="3A852775"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8D0715E" w14:textId="77777777" w:rsidR="00B87AD8" w:rsidRPr="00766E97" w:rsidRDefault="00B87AD8" w:rsidP="00574192">
            <w:pPr>
              <w:jc w:val="center"/>
              <w:rPr>
                <w:rFonts w:ascii="Arial" w:hAnsi="Arial"/>
              </w:rPr>
            </w:pPr>
            <w:r w:rsidRPr="00766E97">
              <w:rPr>
                <w:rFonts w:ascii="Arial" w:hAnsi="Arial"/>
              </w:rPr>
              <w:t>No</w:t>
            </w:r>
          </w:p>
        </w:tc>
        <w:tc>
          <w:tcPr>
            <w:tcW w:w="1417" w:type="dxa"/>
          </w:tcPr>
          <w:p w14:paraId="7F9A0C0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400</w:t>
            </w:r>
          </w:p>
        </w:tc>
        <w:tc>
          <w:tcPr>
            <w:tcW w:w="1276" w:type="dxa"/>
          </w:tcPr>
          <w:p w14:paraId="53CD0D9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60.06%</w:t>
            </w:r>
          </w:p>
        </w:tc>
        <w:tc>
          <w:tcPr>
            <w:tcW w:w="2551" w:type="dxa"/>
          </w:tcPr>
          <w:p w14:paraId="7C8F1C9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326</w:t>
            </w:r>
          </w:p>
        </w:tc>
        <w:tc>
          <w:tcPr>
            <w:tcW w:w="1418" w:type="dxa"/>
          </w:tcPr>
          <w:p w14:paraId="1949AD2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48.95%</w:t>
            </w:r>
          </w:p>
        </w:tc>
      </w:tr>
      <w:tr w:rsidR="00B87AD8" w:rsidRPr="00766E97" w14:paraId="44FF7DF3"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21478F5E" w14:textId="77777777" w:rsidR="00B87AD8" w:rsidRPr="00766E97" w:rsidRDefault="00B87AD8" w:rsidP="00574192">
            <w:pPr>
              <w:jc w:val="center"/>
              <w:rPr>
                <w:rFonts w:ascii="Arial" w:hAnsi="Arial"/>
              </w:rPr>
            </w:pPr>
            <w:r w:rsidRPr="00766E97">
              <w:rPr>
                <w:rFonts w:ascii="Arial" w:hAnsi="Arial"/>
              </w:rPr>
              <w:t>No contestaron</w:t>
            </w:r>
          </w:p>
        </w:tc>
        <w:tc>
          <w:tcPr>
            <w:tcW w:w="1417" w:type="dxa"/>
          </w:tcPr>
          <w:p w14:paraId="5153D72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276" w:type="dxa"/>
          </w:tcPr>
          <w:p w14:paraId="1871AA0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551" w:type="dxa"/>
          </w:tcPr>
          <w:p w14:paraId="5B9433C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5F93D28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188F9A03" w14:textId="77777777" w:rsidR="00B87AD8" w:rsidRDefault="00F61350" w:rsidP="00F61350">
      <w:pPr>
        <w:rPr>
          <w:rFonts w:ascii="Arial" w:hAnsi="Arial"/>
        </w:rPr>
      </w:pPr>
      <w:r w:rsidRPr="00F61350">
        <w:rPr>
          <w:rFonts w:ascii="Arial" w:hAnsi="Arial"/>
          <w:sz w:val="20"/>
          <w:szCs w:val="20"/>
        </w:rPr>
        <w:t>Tabla 13: el 60% considera que es eficiente el procedimiento para la elección de las EE. El 51% afirma que la inscripción corresponde a lo elegido durante la tutoría.</w:t>
      </w:r>
      <w:r>
        <w:rPr>
          <w:rFonts w:ascii="Arial" w:hAnsi="Arial"/>
        </w:rPr>
        <w:t xml:space="preserve"> </w:t>
      </w:r>
    </w:p>
    <w:p w14:paraId="58142A8C" w14:textId="77777777" w:rsidR="00F61350" w:rsidRPr="00766E97" w:rsidRDefault="00F61350" w:rsidP="00B87AD8">
      <w:pPr>
        <w:jc w:val="center"/>
        <w:rPr>
          <w:rFonts w:ascii="Arial" w:hAnsi="Arial"/>
        </w:rPr>
      </w:pPr>
    </w:p>
    <w:p w14:paraId="18B12550" w14:textId="77777777" w:rsidR="00B87AD8" w:rsidRPr="00766E97" w:rsidRDefault="00B87AD8" w:rsidP="00B87AD8">
      <w:pPr>
        <w:spacing w:line="360" w:lineRule="auto"/>
        <w:jc w:val="both"/>
        <w:rPr>
          <w:rFonts w:ascii="Arial" w:hAnsi="Arial"/>
        </w:rPr>
      </w:pPr>
      <w:r w:rsidRPr="00766E97">
        <w:rPr>
          <w:rFonts w:ascii="Arial" w:hAnsi="Arial"/>
        </w:rPr>
        <w:t>La Tabla</w:t>
      </w:r>
      <w:r w:rsidR="00BF0E30">
        <w:rPr>
          <w:rFonts w:ascii="Arial" w:hAnsi="Arial"/>
        </w:rPr>
        <w:t xml:space="preserve"> 14</w:t>
      </w:r>
      <w:r w:rsidRPr="00766E97">
        <w:rPr>
          <w:rFonts w:ascii="Arial" w:hAnsi="Arial"/>
        </w:rPr>
        <w:t xml:space="preserve"> pertenece a la dimensión de Organización del los Procesos Académicos administrativos misma que se encuentra dentro de la categoría 4. Procesos de inscripción académica, en la subcategoría 4.1.1 atención a las necesidades de formación de los estudiantes puede observarse que el 55.71% menciona que la flexibilidad del Modelo Educativo No favorece su formación académica, mientras que el 58.11% responden que los horarios de las EE No favorecen espacios libres (sin actividad académica) en la institución. </w:t>
      </w:r>
    </w:p>
    <w:p w14:paraId="5EF1297B" w14:textId="77777777" w:rsidR="00B87AD8" w:rsidRPr="00766E97" w:rsidRDefault="00B87AD8" w:rsidP="00B87AD8">
      <w:pPr>
        <w:rPr>
          <w:rFonts w:ascii="Arial" w:hAnsi="Arial"/>
        </w:rPr>
      </w:pPr>
    </w:p>
    <w:p w14:paraId="64D12F18" w14:textId="77777777" w:rsidR="00B87AD8" w:rsidRPr="00766E97" w:rsidRDefault="00B87AD8" w:rsidP="00B87AD8">
      <w:pPr>
        <w:rPr>
          <w:rFonts w:ascii="Arial" w:hAnsi="Arial"/>
        </w:rPr>
      </w:pPr>
      <w:r w:rsidRPr="00766E97">
        <w:rPr>
          <w:rFonts w:ascii="Arial" w:hAnsi="Arial"/>
          <w:b/>
        </w:rPr>
        <w:t>Tabla 1</w:t>
      </w:r>
      <w:r w:rsidR="00BF0E30">
        <w:rPr>
          <w:rFonts w:ascii="Arial" w:hAnsi="Arial"/>
          <w:b/>
        </w:rPr>
        <w:t>4</w:t>
      </w:r>
      <w:r w:rsidRPr="00766E97">
        <w:rPr>
          <w:rFonts w:ascii="Arial" w:hAnsi="Arial"/>
        </w:rPr>
        <w:t>.Subcategoría: 4.1.1 Atención a las necesidades de formación de los estudiantes</w:t>
      </w:r>
    </w:p>
    <w:tbl>
      <w:tblPr>
        <w:tblStyle w:val="Sombreadoclaro"/>
        <w:tblW w:w="8897" w:type="dxa"/>
        <w:tblLook w:val="04A0" w:firstRow="1" w:lastRow="0" w:firstColumn="1" w:lastColumn="0" w:noHBand="0" w:noVBand="1"/>
      </w:tblPr>
      <w:tblGrid>
        <w:gridCol w:w="2235"/>
        <w:gridCol w:w="1417"/>
        <w:gridCol w:w="1276"/>
        <w:gridCol w:w="2551"/>
        <w:gridCol w:w="1418"/>
      </w:tblGrid>
      <w:tr w:rsidR="00B87AD8" w:rsidRPr="00766E97" w14:paraId="4C88637A"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Pr>
          <w:p w14:paraId="48089CA3" w14:textId="77777777" w:rsidR="00B87AD8" w:rsidRPr="00766E97" w:rsidRDefault="00B87AD8" w:rsidP="00574192">
            <w:pPr>
              <w:jc w:val="both"/>
              <w:rPr>
                <w:rFonts w:ascii="Arial" w:hAnsi="Arial"/>
              </w:rPr>
            </w:pPr>
            <w:r w:rsidRPr="00766E97">
              <w:rPr>
                <w:rFonts w:ascii="Arial" w:hAnsi="Arial"/>
              </w:rPr>
              <w:t>La flexibilidad del Modelo Educativo favorece mi formación académica</w:t>
            </w:r>
          </w:p>
        </w:tc>
        <w:tc>
          <w:tcPr>
            <w:tcW w:w="3969" w:type="dxa"/>
            <w:gridSpan w:val="2"/>
          </w:tcPr>
          <w:p w14:paraId="0D6DE8CB" w14:textId="77777777" w:rsidR="00B87AD8" w:rsidRPr="00766E97" w:rsidRDefault="00B87AD8" w:rsidP="00574192">
            <w:pPr>
              <w:jc w:val="both"/>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Los horarios de las EE favorecen espacios libres (sin actividad académica) en la institución</w:t>
            </w:r>
          </w:p>
        </w:tc>
      </w:tr>
      <w:tr w:rsidR="00B87AD8" w:rsidRPr="00766E97" w14:paraId="7B92F096"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75D0DD9" w14:textId="77777777" w:rsidR="00B87AD8" w:rsidRPr="00766E97" w:rsidRDefault="00B87AD8" w:rsidP="00574192">
            <w:pPr>
              <w:jc w:val="both"/>
              <w:rPr>
                <w:rFonts w:ascii="Arial" w:hAnsi="Arial"/>
              </w:rPr>
            </w:pPr>
          </w:p>
        </w:tc>
        <w:tc>
          <w:tcPr>
            <w:tcW w:w="1417" w:type="dxa"/>
          </w:tcPr>
          <w:p w14:paraId="37E8FF18"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276" w:type="dxa"/>
          </w:tcPr>
          <w:p w14:paraId="008F1D94"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551" w:type="dxa"/>
          </w:tcPr>
          <w:p w14:paraId="0D6E72C9"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61364F74"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53724245"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4F24B21D" w14:textId="77777777" w:rsidR="00B87AD8" w:rsidRPr="00766E97" w:rsidRDefault="00B87AD8" w:rsidP="00574192">
            <w:pPr>
              <w:jc w:val="both"/>
              <w:rPr>
                <w:rFonts w:ascii="Arial" w:hAnsi="Arial"/>
              </w:rPr>
            </w:pPr>
            <w:r w:rsidRPr="00766E97">
              <w:rPr>
                <w:rFonts w:ascii="Arial" w:hAnsi="Arial"/>
              </w:rPr>
              <w:t>Si</w:t>
            </w:r>
          </w:p>
        </w:tc>
        <w:tc>
          <w:tcPr>
            <w:tcW w:w="1417" w:type="dxa"/>
          </w:tcPr>
          <w:p w14:paraId="4DD1D3AF"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294</w:t>
            </w:r>
          </w:p>
        </w:tc>
        <w:tc>
          <w:tcPr>
            <w:tcW w:w="1276" w:type="dxa"/>
          </w:tcPr>
          <w:p w14:paraId="05B2AF8D"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44.14%</w:t>
            </w:r>
          </w:p>
        </w:tc>
        <w:tc>
          <w:tcPr>
            <w:tcW w:w="2551" w:type="dxa"/>
          </w:tcPr>
          <w:p w14:paraId="330578EF"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278</w:t>
            </w:r>
          </w:p>
        </w:tc>
        <w:tc>
          <w:tcPr>
            <w:tcW w:w="1418" w:type="dxa"/>
          </w:tcPr>
          <w:p w14:paraId="73FD31F4"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41.74%</w:t>
            </w:r>
          </w:p>
        </w:tc>
      </w:tr>
      <w:tr w:rsidR="00B87AD8" w:rsidRPr="00766E97" w14:paraId="7BC2687C"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16528CE" w14:textId="77777777" w:rsidR="00B87AD8" w:rsidRPr="00766E97" w:rsidRDefault="00B87AD8" w:rsidP="00574192">
            <w:pPr>
              <w:jc w:val="both"/>
              <w:rPr>
                <w:rFonts w:ascii="Arial" w:hAnsi="Arial"/>
              </w:rPr>
            </w:pPr>
            <w:r w:rsidRPr="00766E97">
              <w:rPr>
                <w:rFonts w:ascii="Arial" w:hAnsi="Arial"/>
              </w:rPr>
              <w:t>No</w:t>
            </w:r>
          </w:p>
        </w:tc>
        <w:tc>
          <w:tcPr>
            <w:tcW w:w="1417" w:type="dxa"/>
          </w:tcPr>
          <w:p w14:paraId="00DB5B94"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371</w:t>
            </w:r>
          </w:p>
        </w:tc>
        <w:tc>
          <w:tcPr>
            <w:tcW w:w="1276" w:type="dxa"/>
          </w:tcPr>
          <w:p w14:paraId="7A54F017"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55.71%</w:t>
            </w:r>
          </w:p>
        </w:tc>
        <w:tc>
          <w:tcPr>
            <w:tcW w:w="2551" w:type="dxa"/>
          </w:tcPr>
          <w:p w14:paraId="278B8C75"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387</w:t>
            </w:r>
          </w:p>
        </w:tc>
        <w:tc>
          <w:tcPr>
            <w:tcW w:w="1418" w:type="dxa"/>
          </w:tcPr>
          <w:p w14:paraId="2F982B50" w14:textId="77777777" w:rsidR="00B87AD8" w:rsidRPr="00766E97" w:rsidRDefault="00B87AD8" w:rsidP="00574192">
            <w:pPr>
              <w:jc w:val="both"/>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58.11%</w:t>
            </w:r>
          </w:p>
        </w:tc>
      </w:tr>
      <w:tr w:rsidR="00B87AD8" w:rsidRPr="00766E97" w14:paraId="7F50719D"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6C2F67BD" w14:textId="77777777" w:rsidR="00B87AD8" w:rsidRPr="00766E97" w:rsidRDefault="00B87AD8" w:rsidP="00574192">
            <w:pPr>
              <w:jc w:val="both"/>
              <w:rPr>
                <w:rFonts w:ascii="Arial" w:hAnsi="Arial"/>
              </w:rPr>
            </w:pPr>
            <w:r w:rsidRPr="00766E97">
              <w:rPr>
                <w:rFonts w:ascii="Arial" w:hAnsi="Arial"/>
              </w:rPr>
              <w:t>No contestaron</w:t>
            </w:r>
          </w:p>
        </w:tc>
        <w:tc>
          <w:tcPr>
            <w:tcW w:w="1417" w:type="dxa"/>
          </w:tcPr>
          <w:p w14:paraId="71AB9FE3"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276" w:type="dxa"/>
          </w:tcPr>
          <w:p w14:paraId="6021CCC3"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551" w:type="dxa"/>
          </w:tcPr>
          <w:p w14:paraId="0BB93414"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5B0F9192" w14:textId="77777777" w:rsidR="00B87AD8" w:rsidRPr="00766E97" w:rsidRDefault="00B87AD8" w:rsidP="00574192">
            <w:pPr>
              <w:jc w:val="both"/>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4C23A399" w14:textId="77777777" w:rsidR="00B87AD8" w:rsidRPr="00F61350" w:rsidRDefault="00F61350" w:rsidP="00B87AD8">
      <w:pPr>
        <w:jc w:val="both"/>
        <w:rPr>
          <w:rFonts w:ascii="Arial" w:hAnsi="Arial"/>
          <w:sz w:val="20"/>
          <w:szCs w:val="20"/>
        </w:rPr>
      </w:pPr>
      <w:r w:rsidRPr="00F61350">
        <w:rPr>
          <w:rFonts w:ascii="Arial" w:hAnsi="Arial"/>
          <w:sz w:val="20"/>
          <w:szCs w:val="20"/>
        </w:rPr>
        <w:t>Tabla 14: el 56% opina que la flexibilidad del Modelo Educativo No favorece la formación académica. Y el 58% dice que  los horarios de las EE no favorecen los espacios libres.</w:t>
      </w:r>
    </w:p>
    <w:p w14:paraId="0E47FF53" w14:textId="77777777" w:rsidR="00F61350" w:rsidRDefault="00F61350" w:rsidP="00B87AD8">
      <w:pPr>
        <w:spacing w:line="360" w:lineRule="auto"/>
        <w:jc w:val="both"/>
        <w:rPr>
          <w:rFonts w:ascii="Arial" w:hAnsi="Arial"/>
        </w:rPr>
      </w:pPr>
    </w:p>
    <w:p w14:paraId="7B1AC55A" w14:textId="77777777" w:rsidR="00B87AD8" w:rsidRPr="00766E97" w:rsidRDefault="00BF0E30" w:rsidP="00AD45BB">
      <w:pPr>
        <w:spacing w:line="360" w:lineRule="auto"/>
        <w:jc w:val="both"/>
        <w:rPr>
          <w:rFonts w:ascii="Arial" w:hAnsi="Arial"/>
        </w:rPr>
      </w:pPr>
      <w:r>
        <w:rPr>
          <w:rFonts w:ascii="Arial" w:hAnsi="Arial"/>
        </w:rPr>
        <w:t>La Tabla 15</w:t>
      </w:r>
      <w:r w:rsidR="00B87AD8" w:rsidRPr="00766E97">
        <w:rPr>
          <w:rFonts w:ascii="Arial" w:hAnsi="Arial"/>
        </w:rPr>
        <w:t xml:space="preserve"> pertenece a la dimensión de Organización del los Procesos Educ</w:t>
      </w:r>
      <w:r w:rsidR="00574192" w:rsidRPr="00766E97">
        <w:rPr>
          <w:rFonts w:ascii="Arial" w:hAnsi="Arial"/>
        </w:rPr>
        <w:t>a</w:t>
      </w:r>
      <w:r w:rsidR="00B87AD8" w:rsidRPr="00766E97">
        <w:rPr>
          <w:rFonts w:ascii="Arial" w:hAnsi="Arial"/>
        </w:rPr>
        <w:t>tivos administrativos misma que se encuentra dentro de la categoría 6. Movilidad Estudiantil, en la subcategoría 6.2 programación académica; el 59.61% expresan que si existen suficiente oferta educativa en otras instituciones para completar su formación, acciones de movilidad mientras que el 51.65% detalla que los tiempos de la facultad NO le permite realizar acciones de movili</w:t>
      </w:r>
      <w:r w:rsidR="00AD45BB">
        <w:rPr>
          <w:rFonts w:ascii="Arial" w:hAnsi="Arial"/>
        </w:rPr>
        <w:t>dad para completar su formación.</w:t>
      </w:r>
    </w:p>
    <w:p w14:paraId="4D12025C" w14:textId="77777777" w:rsidR="007324B4" w:rsidRDefault="007324B4" w:rsidP="00574192">
      <w:pPr>
        <w:spacing w:line="360" w:lineRule="auto"/>
        <w:jc w:val="both"/>
        <w:rPr>
          <w:rFonts w:ascii="Arial" w:hAnsi="Arial"/>
        </w:rPr>
      </w:pPr>
    </w:p>
    <w:p w14:paraId="46F15638" w14:textId="77777777" w:rsidR="00B87AD8" w:rsidRPr="00766E97" w:rsidRDefault="00B87AD8" w:rsidP="00574192">
      <w:pPr>
        <w:spacing w:line="360" w:lineRule="auto"/>
        <w:jc w:val="both"/>
        <w:rPr>
          <w:rFonts w:ascii="Arial" w:hAnsi="Arial"/>
        </w:rPr>
      </w:pPr>
      <w:r w:rsidRPr="00766E97">
        <w:rPr>
          <w:rFonts w:ascii="Arial" w:hAnsi="Arial"/>
        </w:rPr>
        <w:t>ORGANIZACIÓN DE LOS PROCESOS EDUCATIVOS</w:t>
      </w:r>
    </w:p>
    <w:p w14:paraId="3385712B" w14:textId="77777777" w:rsidR="00AD45BB" w:rsidRDefault="00AD45BB" w:rsidP="00574192">
      <w:pPr>
        <w:spacing w:line="360" w:lineRule="auto"/>
        <w:jc w:val="both"/>
        <w:rPr>
          <w:rFonts w:ascii="Arial" w:hAnsi="Arial"/>
        </w:rPr>
      </w:pPr>
    </w:p>
    <w:p w14:paraId="21535BC2" w14:textId="77777777" w:rsidR="00B87AD8" w:rsidRPr="00766E97" w:rsidRDefault="00B87AD8" w:rsidP="00574192">
      <w:pPr>
        <w:spacing w:line="360" w:lineRule="auto"/>
        <w:jc w:val="both"/>
        <w:rPr>
          <w:rFonts w:ascii="Arial" w:hAnsi="Arial"/>
        </w:rPr>
      </w:pPr>
      <w:r w:rsidRPr="00766E97">
        <w:rPr>
          <w:rFonts w:ascii="Arial" w:hAnsi="Arial"/>
        </w:rPr>
        <w:t>Categoría: 6 . Movilidad estudiantil</w:t>
      </w:r>
    </w:p>
    <w:p w14:paraId="15F3F2DA" w14:textId="77777777" w:rsidR="00B87AD8" w:rsidRPr="00766E97" w:rsidRDefault="00B87AD8" w:rsidP="00574192">
      <w:pPr>
        <w:spacing w:line="360" w:lineRule="auto"/>
        <w:rPr>
          <w:rFonts w:ascii="Arial" w:hAnsi="Arial"/>
        </w:rPr>
      </w:pPr>
    </w:p>
    <w:p w14:paraId="4AB852B6" w14:textId="77777777" w:rsidR="00B87AD8" w:rsidRPr="00766E97" w:rsidRDefault="00330948" w:rsidP="00B87AD8">
      <w:pPr>
        <w:rPr>
          <w:rFonts w:ascii="Arial" w:hAnsi="Arial"/>
        </w:rPr>
      </w:pPr>
      <w:r>
        <w:rPr>
          <w:rFonts w:ascii="Arial" w:hAnsi="Arial"/>
          <w:b/>
        </w:rPr>
        <w:t>Tabla 15</w:t>
      </w:r>
      <w:r w:rsidR="00B87AD8" w:rsidRPr="00766E97">
        <w:rPr>
          <w:rFonts w:ascii="Arial" w:hAnsi="Arial"/>
          <w:b/>
        </w:rPr>
        <w:t>.</w:t>
      </w:r>
      <w:r w:rsidR="00B87AD8" w:rsidRPr="00766E97">
        <w:rPr>
          <w:rFonts w:ascii="Arial" w:hAnsi="Arial"/>
        </w:rPr>
        <w:t xml:space="preserve"> Subcategoría 6.2 Programación académica</w:t>
      </w:r>
    </w:p>
    <w:tbl>
      <w:tblPr>
        <w:tblStyle w:val="Sombreadoclaro"/>
        <w:tblW w:w="8897" w:type="dxa"/>
        <w:tblLook w:val="04A0" w:firstRow="1" w:lastRow="0" w:firstColumn="1" w:lastColumn="0" w:noHBand="0" w:noVBand="1"/>
      </w:tblPr>
      <w:tblGrid>
        <w:gridCol w:w="2235"/>
        <w:gridCol w:w="1417"/>
        <w:gridCol w:w="1276"/>
        <w:gridCol w:w="2551"/>
        <w:gridCol w:w="1418"/>
      </w:tblGrid>
      <w:tr w:rsidR="00B87AD8" w:rsidRPr="00766E97" w14:paraId="74430221"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3"/>
          </w:tcPr>
          <w:p w14:paraId="1C49EED4" w14:textId="77777777" w:rsidR="00B87AD8" w:rsidRPr="00766E97" w:rsidRDefault="00B87AD8" w:rsidP="00574192">
            <w:pPr>
              <w:jc w:val="both"/>
              <w:rPr>
                <w:rFonts w:ascii="Arial" w:hAnsi="Arial"/>
              </w:rPr>
            </w:pPr>
            <w:r w:rsidRPr="00766E97">
              <w:rPr>
                <w:rFonts w:ascii="Arial" w:hAnsi="Arial"/>
              </w:rPr>
              <w:t>Existe suficiente oferta educativa en otras instituciones para completar mi formación, acciones de movilidad</w:t>
            </w:r>
          </w:p>
        </w:tc>
        <w:tc>
          <w:tcPr>
            <w:tcW w:w="3969" w:type="dxa"/>
            <w:gridSpan w:val="2"/>
          </w:tcPr>
          <w:p w14:paraId="5B5C0545" w14:textId="77777777" w:rsidR="00B87AD8" w:rsidRPr="00766E97" w:rsidRDefault="00B87AD8" w:rsidP="00574192">
            <w:pPr>
              <w:jc w:val="both"/>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Los tiempos de la facultad me permiten realizar acciones de movilidad para complementar mi formación.</w:t>
            </w:r>
          </w:p>
        </w:tc>
      </w:tr>
      <w:tr w:rsidR="00B87AD8" w:rsidRPr="00766E97" w14:paraId="4D54AFAE"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9B59291" w14:textId="77777777" w:rsidR="00B87AD8" w:rsidRPr="00766E97" w:rsidRDefault="00B87AD8" w:rsidP="00574192">
            <w:pPr>
              <w:jc w:val="center"/>
              <w:rPr>
                <w:rFonts w:ascii="Arial" w:hAnsi="Arial"/>
              </w:rPr>
            </w:pPr>
          </w:p>
        </w:tc>
        <w:tc>
          <w:tcPr>
            <w:tcW w:w="1417" w:type="dxa"/>
          </w:tcPr>
          <w:p w14:paraId="55C491C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276" w:type="dxa"/>
          </w:tcPr>
          <w:p w14:paraId="7119559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551" w:type="dxa"/>
          </w:tcPr>
          <w:p w14:paraId="73F6251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44FA31C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652AED29"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44E480E0" w14:textId="77777777" w:rsidR="00B87AD8" w:rsidRPr="00766E97" w:rsidRDefault="00B87AD8" w:rsidP="00574192">
            <w:pPr>
              <w:jc w:val="center"/>
              <w:rPr>
                <w:rFonts w:ascii="Arial" w:hAnsi="Arial"/>
              </w:rPr>
            </w:pPr>
            <w:r w:rsidRPr="00766E97">
              <w:rPr>
                <w:rFonts w:ascii="Arial" w:hAnsi="Arial"/>
              </w:rPr>
              <w:t>Si</w:t>
            </w:r>
          </w:p>
        </w:tc>
        <w:tc>
          <w:tcPr>
            <w:tcW w:w="1417" w:type="dxa"/>
          </w:tcPr>
          <w:p w14:paraId="0D30E2FA"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397</w:t>
            </w:r>
          </w:p>
        </w:tc>
        <w:tc>
          <w:tcPr>
            <w:tcW w:w="1276" w:type="dxa"/>
          </w:tcPr>
          <w:p w14:paraId="27803CE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59.61%</w:t>
            </w:r>
          </w:p>
        </w:tc>
        <w:tc>
          <w:tcPr>
            <w:tcW w:w="2551" w:type="dxa"/>
          </w:tcPr>
          <w:p w14:paraId="7DAC561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321</w:t>
            </w:r>
          </w:p>
        </w:tc>
        <w:tc>
          <w:tcPr>
            <w:tcW w:w="1418" w:type="dxa"/>
          </w:tcPr>
          <w:p w14:paraId="576F555E"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48.20%</w:t>
            </w:r>
          </w:p>
        </w:tc>
      </w:tr>
      <w:tr w:rsidR="00B87AD8" w:rsidRPr="00766E97" w14:paraId="4CBA3B07"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AD91AF5" w14:textId="77777777" w:rsidR="00B87AD8" w:rsidRPr="00766E97" w:rsidRDefault="00B87AD8" w:rsidP="00574192">
            <w:pPr>
              <w:jc w:val="center"/>
              <w:rPr>
                <w:rFonts w:ascii="Arial" w:hAnsi="Arial"/>
              </w:rPr>
            </w:pPr>
            <w:r w:rsidRPr="00766E97">
              <w:rPr>
                <w:rFonts w:ascii="Arial" w:hAnsi="Arial"/>
              </w:rPr>
              <w:t>No</w:t>
            </w:r>
          </w:p>
        </w:tc>
        <w:tc>
          <w:tcPr>
            <w:tcW w:w="1417" w:type="dxa"/>
          </w:tcPr>
          <w:p w14:paraId="35EBF36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268</w:t>
            </w:r>
          </w:p>
        </w:tc>
        <w:tc>
          <w:tcPr>
            <w:tcW w:w="1276" w:type="dxa"/>
          </w:tcPr>
          <w:p w14:paraId="37E5C4C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40.24%</w:t>
            </w:r>
          </w:p>
        </w:tc>
        <w:tc>
          <w:tcPr>
            <w:tcW w:w="2551" w:type="dxa"/>
          </w:tcPr>
          <w:p w14:paraId="04BB0AF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344</w:t>
            </w:r>
          </w:p>
        </w:tc>
        <w:tc>
          <w:tcPr>
            <w:tcW w:w="1418" w:type="dxa"/>
          </w:tcPr>
          <w:p w14:paraId="16A1800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51.65%</w:t>
            </w:r>
          </w:p>
        </w:tc>
      </w:tr>
      <w:tr w:rsidR="00B87AD8" w:rsidRPr="00766E97" w14:paraId="0E11DE2B"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1F776040" w14:textId="77777777" w:rsidR="00B87AD8" w:rsidRPr="00766E97" w:rsidRDefault="00B87AD8" w:rsidP="00574192">
            <w:pPr>
              <w:jc w:val="center"/>
              <w:rPr>
                <w:rFonts w:ascii="Arial" w:hAnsi="Arial"/>
              </w:rPr>
            </w:pPr>
            <w:r w:rsidRPr="00766E97">
              <w:rPr>
                <w:rFonts w:ascii="Arial" w:hAnsi="Arial"/>
              </w:rPr>
              <w:t>No contestaron</w:t>
            </w:r>
          </w:p>
        </w:tc>
        <w:tc>
          <w:tcPr>
            <w:tcW w:w="1417" w:type="dxa"/>
          </w:tcPr>
          <w:p w14:paraId="41B42F8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276" w:type="dxa"/>
          </w:tcPr>
          <w:p w14:paraId="388FEAF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c>
          <w:tcPr>
            <w:tcW w:w="2551" w:type="dxa"/>
          </w:tcPr>
          <w:p w14:paraId="0435E3E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w:t>
            </w:r>
          </w:p>
        </w:tc>
        <w:tc>
          <w:tcPr>
            <w:tcW w:w="1418" w:type="dxa"/>
          </w:tcPr>
          <w:p w14:paraId="22756E3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0.15%</w:t>
            </w:r>
          </w:p>
        </w:tc>
      </w:tr>
    </w:tbl>
    <w:p w14:paraId="5E84D536" w14:textId="77777777" w:rsidR="00B87AD8" w:rsidRPr="008B7F56" w:rsidRDefault="00330948" w:rsidP="00B87AD8">
      <w:pPr>
        <w:rPr>
          <w:rFonts w:ascii="Arial" w:hAnsi="Arial"/>
          <w:sz w:val="20"/>
          <w:szCs w:val="20"/>
        </w:rPr>
      </w:pPr>
      <w:r w:rsidRPr="008B7F56">
        <w:rPr>
          <w:rFonts w:ascii="Arial" w:hAnsi="Arial"/>
          <w:sz w:val="20"/>
          <w:szCs w:val="20"/>
        </w:rPr>
        <w:t>Tabla 15</w:t>
      </w:r>
      <w:r w:rsidR="008B7F56" w:rsidRPr="008B7F56">
        <w:rPr>
          <w:rFonts w:ascii="Arial" w:hAnsi="Arial"/>
          <w:sz w:val="20"/>
          <w:szCs w:val="20"/>
        </w:rPr>
        <w:t xml:space="preserve">: el 60% de los encuestados afirma que existe suficiente oferta educativa en otras instituciones para completar su formación. Un 52% opina que los tiempo no le permiten realizar acciones de movilidad.  </w:t>
      </w:r>
    </w:p>
    <w:p w14:paraId="28F45E4C" w14:textId="77777777" w:rsidR="00B87AD8" w:rsidRPr="00766E97" w:rsidRDefault="00B87AD8" w:rsidP="00B87AD8">
      <w:pPr>
        <w:jc w:val="center"/>
        <w:rPr>
          <w:rFonts w:ascii="Arial" w:hAnsi="Arial"/>
        </w:rPr>
      </w:pPr>
    </w:p>
    <w:p w14:paraId="41D24FBE" w14:textId="77777777" w:rsidR="00B87AD8" w:rsidRPr="00766E97" w:rsidRDefault="008B7F56" w:rsidP="00574192">
      <w:pPr>
        <w:spacing w:line="360" w:lineRule="auto"/>
        <w:jc w:val="both"/>
        <w:rPr>
          <w:rFonts w:ascii="Arial" w:hAnsi="Arial"/>
        </w:rPr>
      </w:pPr>
      <w:r>
        <w:rPr>
          <w:rFonts w:ascii="Arial" w:hAnsi="Arial"/>
        </w:rPr>
        <w:t>La Tabla 16</w:t>
      </w:r>
      <w:r w:rsidR="00B87AD8" w:rsidRPr="00766E97">
        <w:rPr>
          <w:rFonts w:ascii="Arial" w:hAnsi="Arial"/>
        </w:rPr>
        <w:t xml:space="preserve"> pertenece a la dimensión de Organización del los Procesos Educ</w:t>
      </w:r>
      <w:r w:rsidR="00574192" w:rsidRPr="00766E97">
        <w:rPr>
          <w:rFonts w:ascii="Arial" w:hAnsi="Arial"/>
        </w:rPr>
        <w:t>a</w:t>
      </w:r>
      <w:r w:rsidR="00B87AD8" w:rsidRPr="00766E97">
        <w:rPr>
          <w:rFonts w:ascii="Arial" w:hAnsi="Arial"/>
        </w:rPr>
        <w:t xml:space="preserve">tivos administrativos misma que se encuentra dentro de la categoría 6. Movilidad Estudiantil, en </w:t>
      </w:r>
      <w:r w:rsidR="00574192" w:rsidRPr="00766E97">
        <w:rPr>
          <w:rFonts w:ascii="Arial" w:hAnsi="Arial"/>
        </w:rPr>
        <w:t>la subcategoría 6.2.11 estrategi</w:t>
      </w:r>
      <w:r w:rsidR="00B87AD8" w:rsidRPr="00766E97">
        <w:rPr>
          <w:rFonts w:ascii="Arial" w:hAnsi="Arial"/>
        </w:rPr>
        <w:t>as para la proyec</w:t>
      </w:r>
      <w:r w:rsidR="00574192" w:rsidRPr="00766E97">
        <w:rPr>
          <w:rFonts w:ascii="Arial" w:hAnsi="Arial"/>
        </w:rPr>
        <w:t>c</w:t>
      </w:r>
      <w:r w:rsidR="00B87AD8" w:rsidRPr="00766E97">
        <w:rPr>
          <w:rFonts w:ascii="Arial" w:hAnsi="Arial"/>
        </w:rPr>
        <w:t>ión de la movilidad, el 82.13% de los estudiantes expresa que la facultad si apoya económicamente las acciones de movilidad, mientras que el 64.26% hace mención que la facultad No cuenta con espacios para la recepción de estudiantes y maestros que realizan movilidad nacional o internacional.</w:t>
      </w:r>
    </w:p>
    <w:p w14:paraId="3C4A0676" w14:textId="77777777" w:rsidR="00B87AD8" w:rsidRPr="00766E97" w:rsidRDefault="00B87AD8" w:rsidP="00B87AD8">
      <w:pPr>
        <w:rPr>
          <w:rFonts w:ascii="Arial" w:hAnsi="Arial"/>
        </w:rPr>
      </w:pPr>
    </w:p>
    <w:p w14:paraId="7EE6BFEB" w14:textId="77777777" w:rsidR="00B87AD8" w:rsidRPr="00766E97" w:rsidRDefault="00B87AD8" w:rsidP="00B87AD8">
      <w:pPr>
        <w:rPr>
          <w:rFonts w:ascii="Arial" w:hAnsi="Arial"/>
        </w:rPr>
      </w:pPr>
    </w:p>
    <w:p w14:paraId="755D9F84" w14:textId="77777777" w:rsidR="00B87AD8" w:rsidRPr="00766E97" w:rsidRDefault="008B7F56" w:rsidP="00B87AD8">
      <w:pPr>
        <w:rPr>
          <w:rFonts w:ascii="Arial" w:hAnsi="Arial"/>
        </w:rPr>
      </w:pPr>
      <w:r>
        <w:rPr>
          <w:rFonts w:ascii="Arial" w:hAnsi="Arial"/>
          <w:b/>
        </w:rPr>
        <w:t>Tabla 16</w:t>
      </w:r>
      <w:r w:rsidR="00B87AD8" w:rsidRPr="00766E97">
        <w:rPr>
          <w:rFonts w:ascii="Arial" w:hAnsi="Arial"/>
          <w:b/>
        </w:rPr>
        <w:t>.</w:t>
      </w:r>
      <w:r w:rsidR="007324B4">
        <w:rPr>
          <w:rFonts w:ascii="Arial" w:hAnsi="Arial"/>
        </w:rPr>
        <w:t xml:space="preserve"> Subcategoría: 6.2.11 Estrategi</w:t>
      </w:r>
      <w:r w:rsidR="00B87AD8" w:rsidRPr="00766E97">
        <w:rPr>
          <w:rFonts w:ascii="Arial" w:hAnsi="Arial"/>
        </w:rPr>
        <w:t>as para la proyección de la movilidad</w:t>
      </w:r>
    </w:p>
    <w:tbl>
      <w:tblPr>
        <w:tblStyle w:val="Sombreadoclaro"/>
        <w:tblW w:w="8897" w:type="dxa"/>
        <w:tblLook w:val="04A0" w:firstRow="1" w:lastRow="0" w:firstColumn="1" w:lastColumn="0" w:noHBand="0" w:noVBand="1"/>
      </w:tblPr>
      <w:tblGrid>
        <w:gridCol w:w="2235"/>
        <w:gridCol w:w="1134"/>
        <w:gridCol w:w="1275"/>
        <w:gridCol w:w="2835"/>
        <w:gridCol w:w="1418"/>
      </w:tblGrid>
      <w:tr w:rsidR="00B87AD8" w:rsidRPr="00766E97" w14:paraId="54E30F9D"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3"/>
          </w:tcPr>
          <w:p w14:paraId="23BD829E" w14:textId="77777777" w:rsidR="00B87AD8" w:rsidRPr="00766E97" w:rsidRDefault="00B87AD8" w:rsidP="00574192">
            <w:pPr>
              <w:jc w:val="both"/>
              <w:rPr>
                <w:rFonts w:ascii="Arial" w:hAnsi="Arial"/>
              </w:rPr>
            </w:pPr>
            <w:r w:rsidRPr="00766E97">
              <w:rPr>
                <w:rFonts w:ascii="Arial" w:hAnsi="Arial"/>
              </w:rPr>
              <w:t xml:space="preserve">La facultad apoya económicamente las acciones de movilidad </w:t>
            </w:r>
          </w:p>
        </w:tc>
        <w:tc>
          <w:tcPr>
            <w:tcW w:w="4253" w:type="dxa"/>
            <w:gridSpan w:val="2"/>
          </w:tcPr>
          <w:p w14:paraId="38489E06" w14:textId="77777777" w:rsidR="00B87AD8" w:rsidRPr="00766E97" w:rsidRDefault="00B87AD8" w:rsidP="00574192">
            <w:pPr>
              <w:jc w:val="both"/>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La facultad cuenta con espacios para la rec</w:t>
            </w:r>
            <w:r w:rsidR="007324B4">
              <w:rPr>
                <w:rFonts w:ascii="Arial" w:hAnsi="Arial"/>
              </w:rPr>
              <w:t>e</w:t>
            </w:r>
            <w:r w:rsidRPr="00766E97">
              <w:rPr>
                <w:rFonts w:ascii="Arial" w:hAnsi="Arial"/>
              </w:rPr>
              <w:t>pción de estudiantes y maestros que realizan movilidad nacional o internacional.</w:t>
            </w:r>
          </w:p>
        </w:tc>
      </w:tr>
      <w:tr w:rsidR="00B87AD8" w:rsidRPr="00766E97" w14:paraId="0042608E"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5DAE629" w14:textId="77777777" w:rsidR="00B87AD8" w:rsidRPr="00766E97" w:rsidRDefault="00B87AD8" w:rsidP="00574192">
            <w:pPr>
              <w:jc w:val="center"/>
              <w:rPr>
                <w:rFonts w:ascii="Arial" w:hAnsi="Arial"/>
              </w:rPr>
            </w:pPr>
          </w:p>
        </w:tc>
        <w:tc>
          <w:tcPr>
            <w:tcW w:w="1134" w:type="dxa"/>
          </w:tcPr>
          <w:p w14:paraId="59BC6A7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275" w:type="dxa"/>
          </w:tcPr>
          <w:p w14:paraId="2C4E351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c>
          <w:tcPr>
            <w:tcW w:w="2835" w:type="dxa"/>
          </w:tcPr>
          <w:p w14:paraId="4F56D073"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1418" w:type="dxa"/>
          </w:tcPr>
          <w:p w14:paraId="5087AE9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1180417F"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0D7EDED0" w14:textId="77777777" w:rsidR="00B87AD8" w:rsidRPr="00766E97" w:rsidRDefault="00B87AD8" w:rsidP="00574192">
            <w:pPr>
              <w:jc w:val="center"/>
              <w:rPr>
                <w:rFonts w:ascii="Arial" w:hAnsi="Arial"/>
              </w:rPr>
            </w:pPr>
            <w:r w:rsidRPr="00766E97">
              <w:rPr>
                <w:rFonts w:ascii="Arial" w:hAnsi="Arial"/>
              </w:rPr>
              <w:t>Si</w:t>
            </w:r>
          </w:p>
        </w:tc>
        <w:tc>
          <w:tcPr>
            <w:tcW w:w="1134" w:type="dxa"/>
          </w:tcPr>
          <w:p w14:paraId="5736800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243</w:t>
            </w:r>
          </w:p>
        </w:tc>
        <w:tc>
          <w:tcPr>
            <w:tcW w:w="1275" w:type="dxa"/>
          </w:tcPr>
          <w:p w14:paraId="60DA195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82.13%</w:t>
            </w:r>
          </w:p>
        </w:tc>
        <w:tc>
          <w:tcPr>
            <w:tcW w:w="2835" w:type="dxa"/>
          </w:tcPr>
          <w:p w14:paraId="2A0ADC4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212</w:t>
            </w:r>
          </w:p>
        </w:tc>
        <w:tc>
          <w:tcPr>
            <w:tcW w:w="1418" w:type="dxa"/>
          </w:tcPr>
          <w:p w14:paraId="7DB12FB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32.32%</w:t>
            </w:r>
          </w:p>
        </w:tc>
      </w:tr>
      <w:tr w:rsidR="00B87AD8" w:rsidRPr="00766E97" w14:paraId="67667B8B"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5D59AA" w14:textId="77777777" w:rsidR="00B87AD8" w:rsidRPr="00766E97" w:rsidRDefault="00B87AD8" w:rsidP="00574192">
            <w:pPr>
              <w:jc w:val="center"/>
              <w:rPr>
                <w:rFonts w:ascii="Arial" w:hAnsi="Arial"/>
              </w:rPr>
            </w:pPr>
            <w:r w:rsidRPr="00766E97">
              <w:rPr>
                <w:rFonts w:ascii="Arial" w:hAnsi="Arial"/>
              </w:rPr>
              <w:t>No</w:t>
            </w:r>
          </w:p>
        </w:tc>
        <w:tc>
          <w:tcPr>
            <w:tcW w:w="1134" w:type="dxa"/>
          </w:tcPr>
          <w:p w14:paraId="18458EE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42</w:t>
            </w:r>
          </w:p>
        </w:tc>
        <w:tc>
          <w:tcPr>
            <w:tcW w:w="1275" w:type="dxa"/>
          </w:tcPr>
          <w:p w14:paraId="3F87D39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17.72%</w:t>
            </w:r>
          </w:p>
        </w:tc>
        <w:tc>
          <w:tcPr>
            <w:tcW w:w="2835" w:type="dxa"/>
          </w:tcPr>
          <w:p w14:paraId="58CE0FD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71</w:t>
            </w:r>
          </w:p>
        </w:tc>
        <w:tc>
          <w:tcPr>
            <w:tcW w:w="1418" w:type="dxa"/>
          </w:tcPr>
          <w:p w14:paraId="7443C842"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64.26%</w:t>
            </w:r>
          </w:p>
        </w:tc>
      </w:tr>
      <w:tr w:rsidR="00B87AD8" w:rsidRPr="00766E97" w14:paraId="1F09B96F" w14:textId="77777777" w:rsidTr="00574192">
        <w:tc>
          <w:tcPr>
            <w:cnfStyle w:val="001000000000" w:firstRow="0" w:lastRow="0" w:firstColumn="1" w:lastColumn="0" w:oddVBand="0" w:evenVBand="0" w:oddHBand="0" w:evenHBand="0" w:firstRowFirstColumn="0" w:firstRowLastColumn="0" w:lastRowFirstColumn="0" w:lastRowLastColumn="0"/>
            <w:tcW w:w="2235" w:type="dxa"/>
          </w:tcPr>
          <w:p w14:paraId="619E6F2B" w14:textId="77777777" w:rsidR="00B87AD8" w:rsidRPr="00766E97" w:rsidRDefault="00B87AD8" w:rsidP="00574192">
            <w:pPr>
              <w:jc w:val="center"/>
              <w:rPr>
                <w:rFonts w:ascii="Arial" w:hAnsi="Arial"/>
              </w:rPr>
            </w:pPr>
            <w:r w:rsidRPr="00766E97">
              <w:rPr>
                <w:rFonts w:ascii="Arial" w:hAnsi="Arial"/>
              </w:rPr>
              <w:t>Lo desconoce</w:t>
            </w:r>
          </w:p>
        </w:tc>
        <w:tc>
          <w:tcPr>
            <w:tcW w:w="1134" w:type="dxa"/>
          </w:tcPr>
          <w:p w14:paraId="161B9F2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371</w:t>
            </w:r>
          </w:p>
        </w:tc>
        <w:tc>
          <w:tcPr>
            <w:tcW w:w="1275" w:type="dxa"/>
          </w:tcPr>
          <w:p w14:paraId="3CB4C560"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56.55%</w:t>
            </w:r>
          </w:p>
        </w:tc>
        <w:tc>
          <w:tcPr>
            <w:tcW w:w="2835" w:type="dxa"/>
          </w:tcPr>
          <w:p w14:paraId="7E04CE89"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373</w:t>
            </w:r>
          </w:p>
        </w:tc>
        <w:tc>
          <w:tcPr>
            <w:tcW w:w="1418" w:type="dxa"/>
          </w:tcPr>
          <w:p w14:paraId="197455B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56.86%</w:t>
            </w:r>
          </w:p>
        </w:tc>
      </w:tr>
    </w:tbl>
    <w:p w14:paraId="531B8A46" w14:textId="77777777" w:rsidR="00B87AD8" w:rsidRDefault="008B7F56" w:rsidP="00B87AD8">
      <w:pPr>
        <w:jc w:val="both"/>
        <w:rPr>
          <w:rFonts w:ascii="Arial" w:hAnsi="Arial"/>
        </w:rPr>
      </w:pPr>
      <w:r w:rsidRPr="008B7F56">
        <w:rPr>
          <w:rFonts w:ascii="Arial" w:hAnsi="Arial"/>
          <w:sz w:val="20"/>
          <w:szCs w:val="20"/>
        </w:rPr>
        <w:t>Tabla 16: Un 82% afirma que la facultad apoya económicamente las acciones de movilidad</w:t>
      </w:r>
    </w:p>
    <w:p w14:paraId="62948D0C" w14:textId="77777777" w:rsidR="008B7F56" w:rsidRDefault="008B7F56" w:rsidP="00B87AD8">
      <w:pPr>
        <w:jc w:val="both"/>
        <w:rPr>
          <w:rFonts w:ascii="Arial" w:hAnsi="Arial"/>
        </w:rPr>
      </w:pPr>
    </w:p>
    <w:p w14:paraId="77F3FB98" w14:textId="77777777" w:rsidR="008B7F56" w:rsidRPr="00766E97" w:rsidRDefault="008B7F56" w:rsidP="00B87AD8">
      <w:pPr>
        <w:jc w:val="both"/>
        <w:rPr>
          <w:rFonts w:ascii="Arial" w:hAnsi="Arial"/>
        </w:rPr>
      </w:pPr>
    </w:p>
    <w:p w14:paraId="6607E82F" w14:textId="77777777" w:rsidR="00B87AD8" w:rsidRPr="00766E97" w:rsidRDefault="008B7F56" w:rsidP="00574192">
      <w:pPr>
        <w:spacing w:line="360" w:lineRule="auto"/>
        <w:jc w:val="both"/>
        <w:rPr>
          <w:rFonts w:ascii="Arial" w:hAnsi="Arial"/>
        </w:rPr>
      </w:pPr>
      <w:r>
        <w:rPr>
          <w:rFonts w:ascii="Arial" w:hAnsi="Arial"/>
        </w:rPr>
        <w:t>La Tabla 17</w:t>
      </w:r>
      <w:r w:rsidR="00B87AD8" w:rsidRPr="00766E97">
        <w:rPr>
          <w:rFonts w:ascii="Arial" w:hAnsi="Arial"/>
        </w:rPr>
        <w:t xml:space="preserve"> pertenece a la dimensión de Organización del los Procesos Académicos Administrativos misma que se encuentra dentro de la categoría 7. Procesos de evaluación, el 69.05% de los estudiantes si el tramite del certificado, titulo y cédula es ágil dentro de su facultad.</w:t>
      </w:r>
    </w:p>
    <w:p w14:paraId="5863378D" w14:textId="77777777" w:rsidR="00B87AD8" w:rsidRPr="00766E97" w:rsidRDefault="00B87AD8" w:rsidP="00B87AD8">
      <w:pPr>
        <w:jc w:val="both"/>
        <w:rPr>
          <w:rFonts w:ascii="Arial" w:hAnsi="Arial"/>
        </w:rPr>
      </w:pPr>
    </w:p>
    <w:p w14:paraId="71570C50" w14:textId="77777777" w:rsidR="007324B4" w:rsidRDefault="007324B4" w:rsidP="00B87AD8">
      <w:pPr>
        <w:jc w:val="both"/>
        <w:rPr>
          <w:rFonts w:ascii="Arial" w:hAnsi="Arial"/>
        </w:rPr>
      </w:pPr>
    </w:p>
    <w:p w14:paraId="33804F13" w14:textId="77777777" w:rsidR="00B87AD8" w:rsidRPr="00766E97" w:rsidRDefault="00B87AD8" w:rsidP="00B87AD8">
      <w:pPr>
        <w:jc w:val="both"/>
        <w:rPr>
          <w:rFonts w:ascii="Arial" w:hAnsi="Arial"/>
        </w:rPr>
      </w:pPr>
      <w:r w:rsidRPr="00766E97">
        <w:rPr>
          <w:rFonts w:ascii="Arial" w:hAnsi="Arial"/>
        </w:rPr>
        <w:t>ORGANIZACIÓN DE LOS PROCESOS ACADÉMICOS ADMINISTRATIVOS.</w:t>
      </w:r>
    </w:p>
    <w:p w14:paraId="5C666909" w14:textId="77777777" w:rsidR="00B87AD8" w:rsidRPr="00766E97" w:rsidRDefault="00B87AD8" w:rsidP="00B87AD8">
      <w:pPr>
        <w:rPr>
          <w:rFonts w:ascii="Arial" w:hAnsi="Arial"/>
        </w:rPr>
      </w:pPr>
    </w:p>
    <w:p w14:paraId="5FD87601" w14:textId="77777777" w:rsidR="00B87AD8" w:rsidRPr="00766E97" w:rsidRDefault="00B87AD8" w:rsidP="00B87AD8">
      <w:pPr>
        <w:rPr>
          <w:rFonts w:ascii="Arial" w:hAnsi="Arial"/>
        </w:rPr>
      </w:pPr>
      <w:r w:rsidRPr="00766E97">
        <w:rPr>
          <w:rFonts w:ascii="Arial" w:hAnsi="Arial"/>
          <w:b/>
        </w:rPr>
        <w:t>Tabla 1</w:t>
      </w:r>
      <w:r w:rsidR="00BF0E30">
        <w:rPr>
          <w:rFonts w:ascii="Arial" w:hAnsi="Arial"/>
          <w:b/>
        </w:rPr>
        <w:t>8</w:t>
      </w:r>
      <w:r w:rsidRPr="00766E97">
        <w:rPr>
          <w:rFonts w:ascii="Arial" w:hAnsi="Arial"/>
        </w:rPr>
        <w:t>. Categoría. 7. Proceso de evaluación</w:t>
      </w:r>
    </w:p>
    <w:tbl>
      <w:tblPr>
        <w:tblStyle w:val="Sombreadoclaro"/>
        <w:tblW w:w="8897" w:type="dxa"/>
        <w:tblLook w:val="04A0" w:firstRow="1" w:lastRow="0" w:firstColumn="1" w:lastColumn="0" w:noHBand="0" w:noVBand="1"/>
      </w:tblPr>
      <w:tblGrid>
        <w:gridCol w:w="3715"/>
        <w:gridCol w:w="2355"/>
        <w:gridCol w:w="2827"/>
      </w:tblGrid>
      <w:tr w:rsidR="00B87AD8" w:rsidRPr="00766E97" w14:paraId="7861713B" w14:textId="77777777" w:rsidTr="00574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tcPr>
          <w:p w14:paraId="0E33E83F" w14:textId="77777777" w:rsidR="00B87AD8" w:rsidRPr="00766E97" w:rsidRDefault="008B7F56" w:rsidP="00574192">
            <w:pPr>
              <w:rPr>
                <w:rFonts w:ascii="Arial" w:hAnsi="Arial"/>
              </w:rPr>
            </w:pPr>
            <w:r>
              <w:rPr>
                <w:rFonts w:ascii="Arial" w:hAnsi="Arial"/>
              </w:rPr>
              <w:t>El tramite del certificado, tí</w:t>
            </w:r>
            <w:r w:rsidR="00B87AD8" w:rsidRPr="00766E97">
              <w:rPr>
                <w:rFonts w:ascii="Arial" w:hAnsi="Arial"/>
              </w:rPr>
              <w:t>tulo y cédula es ágil dentro de tu facultad</w:t>
            </w:r>
          </w:p>
        </w:tc>
      </w:tr>
      <w:tr w:rsidR="00B87AD8" w:rsidRPr="00766E97" w14:paraId="29B44AA7"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4D41D50D" w14:textId="77777777" w:rsidR="00B87AD8" w:rsidRPr="00766E97" w:rsidRDefault="00B87AD8" w:rsidP="00574192">
            <w:pPr>
              <w:jc w:val="center"/>
              <w:rPr>
                <w:rFonts w:ascii="Arial" w:hAnsi="Arial"/>
              </w:rPr>
            </w:pPr>
          </w:p>
        </w:tc>
        <w:tc>
          <w:tcPr>
            <w:tcW w:w="2355" w:type="dxa"/>
          </w:tcPr>
          <w:p w14:paraId="71972DDC"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Total</w:t>
            </w:r>
          </w:p>
        </w:tc>
        <w:tc>
          <w:tcPr>
            <w:tcW w:w="2827" w:type="dxa"/>
          </w:tcPr>
          <w:p w14:paraId="4FC73E7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w:t>
            </w:r>
          </w:p>
        </w:tc>
      </w:tr>
      <w:tr w:rsidR="00B87AD8" w:rsidRPr="00766E97" w14:paraId="7E002AA9" w14:textId="77777777" w:rsidTr="00574192">
        <w:tc>
          <w:tcPr>
            <w:cnfStyle w:val="001000000000" w:firstRow="0" w:lastRow="0" w:firstColumn="1" w:lastColumn="0" w:oddVBand="0" w:evenVBand="0" w:oddHBand="0" w:evenHBand="0" w:firstRowFirstColumn="0" w:firstRowLastColumn="0" w:lastRowFirstColumn="0" w:lastRowLastColumn="0"/>
            <w:tcW w:w="3715" w:type="dxa"/>
          </w:tcPr>
          <w:p w14:paraId="04A09FF8" w14:textId="77777777" w:rsidR="00B87AD8" w:rsidRPr="00766E97" w:rsidRDefault="00B87AD8" w:rsidP="00574192">
            <w:pPr>
              <w:jc w:val="center"/>
              <w:rPr>
                <w:rFonts w:ascii="Arial" w:hAnsi="Arial"/>
              </w:rPr>
            </w:pPr>
            <w:r w:rsidRPr="00766E97">
              <w:rPr>
                <w:rFonts w:ascii="Arial" w:hAnsi="Arial"/>
              </w:rPr>
              <w:t>Si</w:t>
            </w:r>
          </w:p>
        </w:tc>
        <w:tc>
          <w:tcPr>
            <w:tcW w:w="2355" w:type="dxa"/>
          </w:tcPr>
          <w:p w14:paraId="2125A285"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136</w:t>
            </w:r>
          </w:p>
        </w:tc>
        <w:tc>
          <w:tcPr>
            <w:tcW w:w="2827" w:type="dxa"/>
          </w:tcPr>
          <w:p w14:paraId="3BD88F59"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20.73%</w:t>
            </w:r>
          </w:p>
        </w:tc>
      </w:tr>
      <w:tr w:rsidR="00B87AD8" w:rsidRPr="00766E97" w14:paraId="1B78AE4E"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677193B9" w14:textId="77777777" w:rsidR="00B87AD8" w:rsidRPr="00766E97" w:rsidRDefault="00B87AD8" w:rsidP="00574192">
            <w:pPr>
              <w:jc w:val="center"/>
              <w:rPr>
                <w:rFonts w:ascii="Arial" w:hAnsi="Arial"/>
              </w:rPr>
            </w:pPr>
            <w:r w:rsidRPr="00766E97">
              <w:rPr>
                <w:rFonts w:ascii="Arial" w:hAnsi="Arial"/>
              </w:rPr>
              <w:t>No</w:t>
            </w:r>
          </w:p>
        </w:tc>
        <w:tc>
          <w:tcPr>
            <w:tcW w:w="2355" w:type="dxa"/>
          </w:tcPr>
          <w:p w14:paraId="0B3D03A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67</w:t>
            </w:r>
          </w:p>
        </w:tc>
        <w:tc>
          <w:tcPr>
            <w:tcW w:w="2827" w:type="dxa"/>
          </w:tcPr>
          <w:p w14:paraId="3EC15F7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10.21%</w:t>
            </w:r>
          </w:p>
        </w:tc>
      </w:tr>
      <w:tr w:rsidR="00B87AD8" w:rsidRPr="00766E97" w14:paraId="5290270F" w14:textId="77777777" w:rsidTr="00574192">
        <w:tc>
          <w:tcPr>
            <w:cnfStyle w:val="001000000000" w:firstRow="0" w:lastRow="0" w:firstColumn="1" w:lastColumn="0" w:oddVBand="0" w:evenVBand="0" w:oddHBand="0" w:evenHBand="0" w:firstRowFirstColumn="0" w:firstRowLastColumn="0" w:lastRowFirstColumn="0" w:lastRowLastColumn="0"/>
            <w:tcW w:w="3715" w:type="dxa"/>
          </w:tcPr>
          <w:p w14:paraId="7FC397C9" w14:textId="77777777" w:rsidR="00B87AD8" w:rsidRPr="00766E97" w:rsidRDefault="00B87AD8" w:rsidP="00574192">
            <w:pPr>
              <w:jc w:val="center"/>
              <w:rPr>
                <w:rFonts w:ascii="Arial" w:hAnsi="Arial"/>
              </w:rPr>
            </w:pPr>
            <w:r w:rsidRPr="00766E97">
              <w:rPr>
                <w:rFonts w:ascii="Arial" w:hAnsi="Arial"/>
              </w:rPr>
              <w:t>Lo desconoce</w:t>
            </w:r>
          </w:p>
        </w:tc>
        <w:tc>
          <w:tcPr>
            <w:tcW w:w="2355" w:type="dxa"/>
          </w:tcPr>
          <w:p w14:paraId="0DA2F5BB"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453</w:t>
            </w:r>
          </w:p>
        </w:tc>
        <w:tc>
          <w:tcPr>
            <w:tcW w:w="2827" w:type="dxa"/>
          </w:tcPr>
          <w:p w14:paraId="3FB9B637"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69.05%</w:t>
            </w:r>
          </w:p>
        </w:tc>
      </w:tr>
    </w:tbl>
    <w:p w14:paraId="7F37446F" w14:textId="77777777" w:rsidR="00B87AD8" w:rsidRPr="008B7F56" w:rsidRDefault="008B7F56" w:rsidP="00B87AD8">
      <w:pPr>
        <w:jc w:val="both"/>
        <w:rPr>
          <w:rFonts w:ascii="Arial" w:hAnsi="Arial"/>
          <w:sz w:val="20"/>
          <w:szCs w:val="20"/>
        </w:rPr>
      </w:pPr>
      <w:r w:rsidRPr="008B7F56">
        <w:rPr>
          <w:rFonts w:ascii="Arial" w:hAnsi="Arial"/>
          <w:sz w:val="20"/>
          <w:szCs w:val="20"/>
        </w:rPr>
        <w:t>Tabla 18: un 69% desconoce si el trámite del certificado, título y cédula es ágil.</w:t>
      </w:r>
    </w:p>
    <w:p w14:paraId="06495C4D" w14:textId="77777777" w:rsidR="00B87AD8" w:rsidRPr="00766E97" w:rsidRDefault="00B87AD8" w:rsidP="00B87AD8">
      <w:pPr>
        <w:rPr>
          <w:rFonts w:ascii="Arial" w:hAnsi="Arial"/>
        </w:rPr>
      </w:pPr>
      <w:r w:rsidRPr="00766E97">
        <w:rPr>
          <w:rFonts w:ascii="Arial" w:hAnsi="Arial"/>
        </w:rPr>
        <w:br w:type="page"/>
      </w:r>
    </w:p>
    <w:p w14:paraId="4766A0C2" w14:textId="77777777" w:rsidR="00B87AD8" w:rsidRPr="00766E97" w:rsidRDefault="00BF0E30" w:rsidP="00766E97">
      <w:pPr>
        <w:spacing w:line="360" w:lineRule="auto"/>
        <w:jc w:val="both"/>
        <w:rPr>
          <w:rFonts w:ascii="Arial" w:hAnsi="Arial"/>
          <w:b/>
          <w:color w:val="343434"/>
          <w:lang w:val="es-ES" w:eastAsia="ja-JP"/>
        </w:rPr>
      </w:pPr>
      <w:r>
        <w:rPr>
          <w:rFonts w:ascii="Arial" w:hAnsi="Arial"/>
          <w:b/>
          <w:color w:val="343434"/>
          <w:lang w:val="es-ES" w:eastAsia="ja-JP"/>
        </w:rPr>
        <w:t xml:space="preserve">Estamento: </w:t>
      </w:r>
      <w:r w:rsidR="00B87AD8" w:rsidRPr="00766E97">
        <w:rPr>
          <w:rFonts w:ascii="Arial" w:hAnsi="Arial"/>
          <w:b/>
          <w:color w:val="343434"/>
          <w:lang w:val="es-ES" w:eastAsia="ja-JP"/>
        </w:rPr>
        <w:t>Secretarios académicos</w:t>
      </w:r>
    </w:p>
    <w:p w14:paraId="47320173" w14:textId="77777777" w:rsidR="00B87AD8" w:rsidRPr="00766E97" w:rsidRDefault="00B87AD8" w:rsidP="00766E97">
      <w:pPr>
        <w:spacing w:line="360" w:lineRule="auto"/>
        <w:jc w:val="both"/>
        <w:rPr>
          <w:rFonts w:ascii="Arial" w:hAnsi="Arial"/>
        </w:rPr>
      </w:pPr>
      <w:r w:rsidRPr="00766E97">
        <w:rPr>
          <w:rFonts w:ascii="Arial" w:hAnsi="Arial"/>
        </w:rPr>
        <w:t>A continuación se presenta los siguientes datos del estamento secretarios académicos, dando a conocer l</w:t>
      </w:r>
      <w:r w:rsidR="00766E97" w:rsidRPr="00766E97">
        <w:rPr>
          <w:rFonts w:ascii="Arial" w:hAnsi="Arial"/>
        </w:rPr>
        <w:t>os datos generales, las categorías y subcategorí</w:t>
      </w:r>
      <w:r w:rsidRPr="00766E97">
        <w:rPr>
          <w:rFonts w:ascii="Arial" w:hAnsi="Arial"/>
        </w:rPr>
        <w:t>as más significativas.</w:t>
      </w:r>
    </w:p>
    <w:p w14:paraId="646E83D9" w14:textId="77777777" w:rsidR="00B87AD8" w:rsidRDefault="00B87AD8" w:rsidP="00766E97">
      <w:pPr>
        <w:spacing w:line="360" w:lineRule="auto"/>
        <w:jc w:val="both"/>
        <w:rPr>
          <w:rFonts w:ascii="Arial" w:hAnsi="Arial"/>
        </w:rPr>
      </w:pPr>
      <w:r w:rsidRPr="00766E97">
        <w:rPr>
          <w:rFonts w:ascii="Arial" w:hAnsi="Arial"/>
        </w:rPr>
        <w:t>La Tabla 1</w:t>
      </w:r>
      <w:r w:rsidR="00BF0E30">
        <w:rPr>
          <w:rFonts w:ascii="Arial" w:hAnsi="Arial"/>
        </w:rPr>
        <w:t>9</w:t>
      </w:r>
      <w:r w:rsidRPr="00766E97">
        <w:rPr>
          <w:rFonts w:ascii="Arial" w:hAnsi="Arial"/>
        </w:rPr>
        <w:t xml:space="preserve"> muestra los puntajes obtenidos en el instrumento aplicado a los 3 secretarios  ac</w:t>
      </w:r>
      <w:r w:rsidR="00766E97" w:rsidRPr="00766E97">
        <w:rPr>
          <w:rFonts w:ascii="Arial" w:hAnsi="Arial"/>
        </w:rPr>
        <w:t>a</w:t>
      </w:r>
      <w:r w:rsidRPr="00766E97">
        <w:rPr>
          <w:rFonts w:ascii="Arial" w:hAnsi="Arial"/>
        </w:rPr>
        <w:t>démicos, es d</w:t>
      </w:r>
      <w:r w:rsidR="00766E97" w:rsidRPr="00766E97">
        <w:rPr>
          <w:rFonts w:ascii="Arial" w:hAnsi="Arial"/>
        </w:rPr>
        <w:t>e</w:t>
      </w:r>
      <w:r w:rsidRPr="00766E97">
        <w:rPr>
          <w:rFonts w:ascii="Arial" w:hAnsi="Arial"/>
        </w:rPr>
        <w:t>cir uno por cada región esto sumaria el (100%) de la población. En cuanto a al sexo El 67% de ellos son masculinos y el 33% es femenino, en cuanto a la formación profesiona</w:t>
      </w:r>
      <w:r w:rsidR="00766E97" w:rsidRPr="00766E97">
        <w:rPr>
          <w:rFonts w:ascii="Arial" w:hAnsi="Arial"/>
        </w:rPr>
        <w:t>l</w:t>
      </w:r>
      <w:r w:rsidRPr="00766E97">
        <w:rPr>
          <w:rFonts w:ascii="Arial" w:hAnsi="Arial"/>
        </w:rPr>
        <w:t xml:space="preserve"> el 67% evidencia tenerla y el 33% no contesto; en cuanto a la antigüedad el 33% hac</w:t>
      </w:r>
      <w:r w:rsidR="00766E97" w:rsidRPr="00766E97">
        <w:rPr>
          <w:rFonts w:ascii="Arial" w:hAnsi="Arial"/>
        </w:rPr>
        <w:t>e</w:t>
      </w:r>
      <w:r w:rsidRPr="00766E97">
        <w:rPr>
          <w:rFonts w:ascii="Arial" w:hAnsi="Arial"/>
        </w:rPr>
        <w:t xml:space="preserve"> mención que tiene 73 años laborando, el 33% 9 años y uno no contesto. Referente al tipo de contra</w:t>
      </w:r>
      <w:r w:rsidR="007324B4">
        <w:rPr>
          <w:rFonts w:ascii="Arial" w:hAnsi="Arial"/>
        </w:rPr>
        <w:t>ta</w:t>
      </w:r>
      <w:r w:rsidRPr="00766E97">
        <w:rPr>
          <w:rFonts w:ascii="Arial" w:hAnsi="Arial"/>
        </w:rPr>
        <w:t>ción hace mención que el 67% son de planta y el 33% es interino por plaza.</w:t>
      </w:r>
    </w:p>
    <w:p w14:paraId="7EC50B52" w14:textId="77777777" w:rsidR="007324B4" w:rsidRPr="00766E97" w:rsidRDefault="007324B4" w:rsidP="00766E97">
      <w:pPr>
        <w:spacing w:line="360" w:lineRule="auto"/>
        <w:jc w:val="both"/>
        <w:rPr>
          <w:rFonts w:ascii="Arial" w:hAnsi="Arial"/>
        </w:rPr>
      </w:pPr>
    </w:p>
    <w:p w14:paraId="685053C7" w14:textId="77777777" w:rsidR="00B87AD8" w:rsidRPr="00766E97" w:rsidRDefault="00B87AD8" w:rsidP="00B87AD8">
      <w:pPr>
        <w:ind w:left="851" w:hanging="851"/>
        <w:jc w:val="both"/>
        <w:rPr>
          <w:rFonts w:ascii="Arial" w:hAnsi="Arial"/>
          <w:b/>
          <w:color w:val="343434"/>
          <w:lang w:val="es-ES" w:eastAsia="ja-JP"/>
        </w:rPr>
      </w:pPr>
    </w:p>
    <w:p w14:paraId="6CAAF765" w14:textId="77777777" w:rsidR="00B87AD8" w:rsidRPr="00766E97" w:rsidRDefault="00B87AD8" w:rsidP="00B87AD8">
      <w:pPr>
        <w:ind w:left="851" w:hanging="851"/>
        <w:jc w:val="both"/>
        <w:rPr>
          <w:rFonts w:ascii="Arial" w:hAnsi="Arial"/>
        </w:rPr>
      </w:pPr>
      <w:r w:rsidRPr="00766E97">
        <w:rPr>
          <w:rFonts w:ascii="Arial" w:hAnsi="Arial"/>
          <w:b/>
          <w:color w:val="343434"/>
          <w:lang w:val="es-ES" w:eastAsia="ja-JP"/>
        </w:rPr>
        <w:t>Tabla 1</w:t>
      </w:r>
      <w:r w:rsidR="00BF0E30">
        <w:rPr>
          <w:rFonts w:ascii="Arial" w:hAnsi="Arial"/>
          <w:b/>
          <w:color w:val="343434"/>
          <w:lang w:val="es-ES" w:eastAsia="ja-JP"/>
        </w:rPr>
        <w:t>9</w:t>
      </w:r>
      <w:r w:rsidRPr="00766E97">
        <w:rPr>
          <w:rFonts w:ascii="Arial" w:hAnsi="Arial"/>
          <w:b/>
          <w:color w:val="343434"/>
          <w:lang w:val="es-ES" w:eastAsia="ja-JP"/>
        </w:rPr>
        <w:t xml:space="preserve">. </w:t>
      </w:r>
      <w:r w:rsidRPr="00766E97">
        <w:rPr>
          <w:rFonts w:ascii="Arial" w:hAnsi="Arial"/>
        </w:rPr>
        <w:t>Distribución de la población según puntajes obtenidos en los instrumentos de aplicación</w:t>
      </w:r>
    </w:p>
    <w:tbl>
      <w:tblPr>
        <w:tblStyle w:val="Sombreadoclaro"/>
        <w:tblW w:w="9180" w:type="dxa"/>
        <w:tblLayout w:type="fixed"/>
        <w:tblLook w:val="04A0" w:firstRow="1" w:lastRow="0" w:firstColumn="1" w:lastColumn="0" w:noHBand="0" w:noVBand="1"/>
      </w:tblPr>
      <w:tblGrid>
        <w:gridCol w:w="1148"/>
        <w:gridCol w:w="709"/>
        <w:gridCol w:w="709"/>
        <w:gridCol w:w="1275"/>
        <w:gridCol w:w="95"/>
        <w:gridCol w:w="1323"/>
        <w:gridCol w:w="1370"/>
        <w:gridCol w:w="1042"/>
        <w:gridCol w:w="1415"/>
        <w:gridCol w:w="94"/>
      </w:tblGrid>
      <w:tr w:rsidR="00B87AD8" w:rsidRPr="00766E97" w14:paraId="73529FCC" w14:textId="77777777" w:rsidTr="00574192">
        <w:trPr>
          <w:gridAfter w:val="1"/>
          <w:cnfStyle w:val="100000000000" w:firstRow="1" w:lastRow="0" w:firstColumn="0" w:lastColumn="0" w:oddVBand="0" w:evenVBand="0" w:oddHBand="0"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9086" w:type="dxa"/>
            <w:gridSpan w:val="9"/>
          </w:tcPr>
          <w:p w14:paraId="75E1D26D" w14:textId="77777777" w:rsidR="00B87AD8" w:rsidRPr="00766E97" w:rsidRDefault="00B87AD8" w:rsidP="00574192">
            <w:pPr>
              <w:jc w:val="center"/>
              <w:rPr>
                <w:rFonts w:ascii="Arial" w:hAnsi="Arial"/>
                <w:color w:val="000000" w:themeColor="text1"/>
                <w:lang w:val="es-ES" w:eastAsia="ja-JP"/>
              </w:rPr>
            </w:pPr>
            <w:r w:rsidRPr="00766E97">
              <w:rPr>
                <w:rFonts w:ascii="Arial" w:hAnsi="Arial"/>
                <w:color w:val="000000" w:themeColor="text1"/>
                <w:lang w:val="es-ES" w:eastAsia="ja-JP"/>
              </w:rPr>
              <w:t>Datos generales</w:t>
            </w:r>
          </w:p>
        </w:tc>
      </w:tr>
      <w:tr w:rsidR="00B87AD8" w:rsidRPr="00766E97" w14:paraId="4FC61ECA" w14:textId="77777777" w:rsidTr="00574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dxa"/>
          </w:tcPr>
          <w:p w14:paraId="43C94D38" w14:textId="77777777" w:rsidR="00B87AD8" w:rsidRPr="00766E97" w:rsidRDefault="00B87AD8" w:rsidP="00574192">
            <w:pPr>
              <w:jc w:val="center"/>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Región</w:t>
            </w:r>
          </w:p>
        </w:tc>
        <w:tc>
          <w:tcPr>
            <w:tcW w:w="709" w:type="dxa"/>
          </w:tcPr>
          <w:p w14:paraId="1CA43DC7"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Sexo</w:t>
            </w:r>
          </w:p>
        </w:tc>
        <w:tc>
          <w:tcPr>
            <w:tcW w:w="709" w:type="dxa"/>
          </w:tcPr>
          <w:p w14:paraId="63E2CC5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Edad</w:t>
            </w:r>
          </w:p>
        </w:tc>
        <w:tc>
          <w:tcPr>
            <w:tcW w:w="1370" w:type="dxa"/>
            <w:gridSpan w:val="2"/>
          </w:tcPr>
          <w:p w14:paraId="0EC6FA2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Formación Profesional</w:t>
            </w:r>
          </w:p>
        </w:tc>
        <w:tc>
          <w:tcPr>
            <w:tcW w:w="1323" w:type="dxa"/>
          </w:tcPr>
          <w:p w14:paraId="0277995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Grado máximo obtenido</w:t>
            </w:r>
          </w:p>
        </w:tc>
        <w:tc>
          <w:tcPr>
            <w:tcW w:w="1370" w:type="dxa"/>
          </w:tcPr>
          <w:p w14:paraId="41434D8A"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Antigüedad</w:t>
            </w:r>
          </w:p>
        </w:tc>
        <w:tc>
          <w:tcPr>
            <w:tcW w:w="1042" w:type="dxa"/>
          </w:tcPr>
          <w:p w14:paraId="4E028F4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Tiempo en el cargo</w:t>
            </w:r>
          </w:p>
        </w:tc>
        <w:tc>
          <w:tcPr>
            <w:tcW w:w="1509" w:type="dxa"/>
            <w:gridSpan w:val="2"/>
          </w:tcPr>
          <w:p w14:paraId="533FC06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b/>
                <w:color w:val="000000" w:themeColor="text1"/>
                <w:sz w:val="20"/>
                <w:szCs w:val="20"/>
                <w:lang w:val="es-ES" w:eastAsia="ja-JP"/>
              </w:rPr>
            </w:pPr>
            <w:r w:rsidRPr="00766E97">
              <w:rPr>
                <w:rFonts w:ascii="Arial" w:hAnsi="Arial"/>
                <w:b/>
                <w:color w:val="000000" w:themeColor="text1"/>
                <w:sz w:val="20"/>
                <w:szCs w:val="20"/>
                <w:lang w:val="es-ES" w:eastAsia="ja-JP"/>
              </w:rPr>
              <w:t>Tipo de contratación</w:t>
            </w:r>
          </w:p>
        </w:tc>
      </w:tr>
      <w:tr w:rsidR="00B87AD8" w:rsidRPr="00766E97" w14:paraId="4A0B98BA" w14:textId="77777777" w:rsidTr="00574192">
        <w:trPr>
          <w:gridAfter w:val="1"/>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7E981B9F" w14:textId="77777777" w:rsidR="00B87AD8" w:rsidRPr="00766E97" w:rsidRDefault="00B87AD8" w:rsidP="00574192">
            <w:pPr>
              <w:jc w:val="center"/>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Poza Rica</w:t>
            </w:r>
          </w:p>
        </w:tc>
        <w:tc>
          <w:tcPr>
            <w:tcW w:w="709" w:type="dxa"/>
          </w:tcPr>
          <w:p w14:paraId="2C68A6B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M</w:t>
            </w:r>
          </w:p>
        </w:tc>
        <w:tc>
          <w:tcPr>
            <w:tcW w:w="709" w:type="dxa"/>
          </w:tcPr>
          <w:p w14:paraId="45D0690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73</w:t>
            </w:r>
          </w:p>
        </w:tc>
        <w:tc>
          <w:tcPr>
            <w:tcW w:w="1275" w:type="dxa"/>
          </w:tcPr>
          <w:p w14:paraId="67596A3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Médico</w:t>
            </w:r>
          </w:p>
          <w:p w14:paraId="6C4C767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Cirujano</w:t>
            </w:r>
          </w:p>
        </w:tc>
        <w:tc>
          <w:tcPr>
            <w:tcW w:w="1418" w:type="dxa"/>
            <w:gridSpan w:val="2"/>
          </w:tcPr>
          <w:p w14:paraId="4C691C0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proofErr w:type="spellStart"/>
            <w:r w:rsidRPr="00766E97">
              <w:rPr>
                <w:rFonts w:ascii="Arial" w:hAnsi="Arial"/>
                <w:color w:val="000000" w:themeColor="text1"/>
                <w:sz w:val="20"/>
                <w:szCs w:val="20"/>
                <w:lang w:val="es-ES" w:eastAsia="ja-JP"/>
              </w:rPr>
              <w:t>Lic</w:t>
            </w:r>
            <w:proofErr w:type="spellEnd"/>
          </w:p>
        </w:tc>
        <w:tc>
          <w:tcPr>
            <w:tcW w:w="1370" w:type="dxa"/>
          </w:tcPr>
          <w:p w14:paraId="7764208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73 años</w:t>
            </w:r>
          </w:p>
        </w:tc>
        <w:tc>
          <w:tcPr>
            <w:tcW w:w="1042" w:type="dxa"/>
          </w:tcPr>
          <w:p w14:paraId="57402CBC"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15</w:t>
            </w:r>
          </w:p>
        </w:tc>
        <w:tc>
          <w:tcPr>
            <w:tcW w:w="1415" w:type="dxa"/>
          </w:tcPr>
          <w:p w14:paraId="54011EE8"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Planta</w:t>
            </w:r>
          </w:p>
        </w:tc>
      </w:tr>
      <w:tr w:rsidR="00B87AD8" w:rsidRPr="00766E97" w14:paraId="6156853D" w14:textId="77777777" w:rsidTr="00574192">
        <w:trPr>
          <w:gridAfter w:val="1"/>
          <w:cnfStyle w:val="000000100000" w:firstRow="0" w:lastRow="0" w:firstColumn="0" w:lastColumn="0" w:oddVBand="0" w:evenVBand="0" w:oddHBand="1" w:evenHBand="0" w:firstRowFirstColumn="0" w:firstRowLastColumn="0" w:lastRowFirstColumn="0" w:lastRowLastColumn="0"/>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39EEE75F" w14:textId="77777777" w:rsidR="00B87AD8" w:rsidRPr="00766E97" w:rsidRDefault="00B87AD8" w:rsidP="00574192">
            <w:pPr>
              <w:jc w:val="center"/>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Veracruz</w:t>
            </w:r>
          </w:p>
        </w:tc>
        <w:tc>
          <w:tcPr>
            <w:tcW w:w="709" w:type="dxa"/>
          </w:tcPr>
          <w:p w14:paraId="1D2EEC26"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F</w:t>
            </w:r>
          </w:p>
        </w:tc>
        <w:tc>
          <w:tcPr>
            <w:tcW w:w="709" w:type="dxa"/>
          </w:tcPr>
          <w:p w14:paraId="2C262FF8"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S/E</w:t>
            </w:r>
          </w:p>
        </w:tc>
        <w:tc>
          <w:tcPr>
            <w:tcW w:w="1275" w:type="dxa"/>
          </w:tcPr>
          <w:p w14:paraId="500AFF7B"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S/R</w:t>
            </w:r>
          </w:p>
        </w:tc>
        <w:tc>
          <w:tcPr>
            <w:tcW w:w="1418" w:type="dxa"/>
            <w:gridSpan w:val="2"/>
          </w:tcPr>
          <w:p w14:paraId="50F7E8F9"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S/R</w:t>
            </w:r>
          </w:p>
        </w:tc>
        <w:tc>
          <w:tcPr>
            <w:tcW w:w="1370" w:type="dxa"/>
          </w:tcPr>
          <w:p w14:paraId="51B189BF"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S/R</w:t>
            </w:r>
          </w:p>
        </w:tc>
        <w:tc>
          <w:tcPr>
            <w:tcW w:w="1042" w:type="dxa"/>
          </w:tcPr>
          <w:p w14:paraId="22FE56CE"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S/R</w:t>
            </w:r>
          </w:p>
        </w:tc>
        <w:tc>
          <w:tcPr>
            <w:tcW w:w="1415" w:type="dxa"/>
          </w:tcPr>
          <w:p w14:paraId="1254DE54"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Interino</w:t>
            </w:r>
          </w:p>
          <w:p w14:paraId="5CE1E68D" w14:textId="77777777" w:rsidR="00B87AD8" w:rsidRPr="00766E97" w:rsidRDefault="00B87AD8" w:rsidP="00574192">
            <w:pPr>
              <w:jc w:val="center"/>
              <w:cnfStyle w:val="000000100000" w:firstRow="0" w:lastRow="0" w:firstColumn="0" w:lastColumn="0" w:oddVBand="0" w:evenVBand="0" w:oddHBand="1"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por Plaza</w:t>
            </w:r>
          </w:p>
        </w:tc>
      </w:tr>
      <w:tr w:rsidR="00B87AD8" w:rsidRPr="00766E97" w14:paraId="31A9E51D" w14:textId="77777777" w:rsidTr="00574192">
        <w:trPr>
          <w:gridAfter w:val="1"/>
          <w:wAfter w:w="94" w:type="dxa"/>
        </w:trPr>
        <w:tc>
          <w:tcPr>
            <w:cnfStyle w:val="001000000000" w:firstRow="0" w:lastRow="0" w:firstColumn="1" w:lastColumn="0" w:oddVBand="0" w:evenVBand="0" w:oddHBand="0" w:evenHBand="0" w:firstRowFirstColumn="0" w:firstRowLastColumn="0" w:lastRowFirstColumn="0" w:lastRowLastColumn="0"/>
            <w:tcW w:w="1148" w:type="dxa"/>
          </w:tcPr>
          <w:p w14:paraId="4F426314" w14:textId="77777777" w:rsidR="00B87AD8" w:rsidRPr="00766E97" w:rsidRDefault="00B87AD8" w:rsidP="00574192">
            <w:pPr>
              <w:jc w:val="center"/>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Xalapa</w:t>
            </w:r>
          </w:p>
        </w:tc>
        <w:tc>
          <w:tcPr>
            <w:tcW w:w="709" w:type="dxa"/>
          </w:tcPr>
          <w:p w14:paraId="40DFE203"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M</w:t>
            </w:r>
          </w:p>
        </w:tc>
        <w:tc>
          <w:tcPr>
            <w:tcW w:w="709" w:type="dxa"/>
          </w:tcPr>
          <w:p w14:paraId="67EE6E92"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39</w:t>
            </w:r>
          </w:p>
        </w:tc>
        <w:tc>
          <w:tcPr>
            <w:tcW w:w="1275" w:type="dxa"/>
          </w:tcPr>
          <w:p w14:paraId="4114BCF1"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Psicóloga</w:t>
            </w:r>
          </w:p>
        </w:tc>
        <w:tc>
          <w:tcPr>
            <w:tcW w:w="1418" w:type="dxa"/>
            <w:gridSpan w:val="2"/>
          </w:tcPr>
          <w:p w14:paraId="53A14496"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Maestría</w:t>
            </w:r>
          </w:p>
        </w:tc>
        <w:tc>
          <w:tcPr>
            <w:tcW w:w="1370" w:type="dxa"/>
          </w:tcPr>
          <w:p w14:paraId="6CD122EE"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9 años</w:t>
            </w:r>
          </w:p>
        </w:tc>
        <w:tc>
          <w:tcPr>
            <w:tcW w:w="1042" w:type="dxa"/>
          </w:tcPr>
          <w:p w14:paraId="2E35E8A4"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2</w:t>
            </w:r>
          </w:p>
        </w:tc>
        <w:tc>
          <w:tcPr>
            <w:tcW w:w="1415" w:type="dxa"/>
          </w:tcPr>
          <w:p w14:paraId="652AAFDF" w14:textId="77777777" w:rsidR="00B87AD8" w:rsidRPr="00766E97" w:rsidRDefault="00B87AD8" w:rsidP="00574192">
            <w:pPr>
              <w:jc w:val="center"/>
              <w:cnfStyle w:val="000000000000" w:firstRow="0" w:lastRow="0" w:firstColumn="0" w:lastColumn="0" w:oddVBand="0" w:evenVBand="0" w:oddHBand="0" w:evenHBand="0" w:firstRowFirstColumn="0" w:firstRowLastColumn="0" w:lastRowFirstColumn="0" w:lastRowLastColumn="0"/>
              <w:rPr>
                <w:rFonts w:ascii="Arial" w:hAnsi="Arial"/>
                <w:color w:val="000000" w:themeColor="text1"/>
                <w:sz w:val="20"/>
                <w:szCs w:val="20"/>
                <w:lang w:val="es-ES" w:eastAsia="ja-JP"/>
              </w:rPr>
            </w:pPr>
            <w:r w:rsidRPr="00766E97">
              <w:rPr>
                <w:rFonts w:ascii="Arial" w:hAnsi="Arial"/>
                <w:color w:val="000000" w:themeColor="text1"/>
                <w:sz w:val="20"/>
                <w:szCs w:val="20"/>
                <w:lang w:val="es-ES" w:eastAsia="ja-JP"/>
              </w:rPr>
              <w:t>Planta</w:t>
            </w:r>
          </w:p>
        </w:tc>
      </w:tr>
    </w:tbl>
    <w:p w14:paraId="5DC760FA" w14:textId="77777777" w:rsidR="00B87AD8" w:rsidRPr="00766E97" w:rsidRDefault="00B87AD8" w:rsidP="00B87AD8">
      <w:pPr>
        <w:jc w:val="both"/>
        <w:rPr>
          <w:rFonts w:ascii="Arial" w:hAnsi="Arial" w:cs="Arial"/>
          <w:color w:val="000000" w:themeColor="text1"/>
          <w:lang w:val="es-ES" w:eastAsia="ja-JP"/>
        </w:rPr>
      </w:pPr>
    </w:p>
    <w:p w14:paraId="44E02FAF" w14:textId="77777777" w:rsidR="00B87AD8" w:rsidRPr="00766E97" w:rsidRDefault="00B87AD8" w:rsidP="00B87AD8">
      <w:pPr>
        <w:ind w:left="1134" w:hanging="1134"/>
        <w:jc w:val="both"/>
        <w:rPr>
          <w:rFonts w:ascii="Arial" w:hAnsi="Arial"/>
          <w:b/>
        </w:rPr>
      </w:pPr>
    </w:p>
    <w:p w14:paraId="679236BF" w14:textId="77777777" w:rsidR="00B87AD8" w:rsidRPr="00766E97" w:rsidRDefault="00B87AD8" w:rsidP="00B87AD8">
      <w:pPr>
        <w:ind w:left="1134" w:hanging="1134"/>
        <w:jc w:val="both"/>
        <w:rPr>
          <w:rFonts w:ascii="Arial" w:hAnsi="Arial"/>
          <w:b/>
        </w:rPr>
      </w:pPr>
    </w:p>
    <w:p w14:paraId="6F4B25FC" w14:textId="77777777" w:rsidR="00B87AD8" w:rsidRPr="00766E97" w:rsidRDefault="00B87AD8" w:rsidP="00B87AD8">
      <w:pPr>
        <w:ind w:left="1134" w:hanging="1134"/>
        <w:jc w:val="both"/>
        <w:rPr>
          <w:rFonts w:ascii="Arial" w:hAnsi="Arial"/>
          <w:b/>
        </w:rPr>
      </w:pPr>
    </w:p>
    <w:p w14:paraId="30FD2444" w14:textId="77777777" w:rsidR="00B87AD8" w:rsidRPr="00766E97" w:rsidRDefault="00B87AD8" w:rsidP="00B87AD8">
      <w:pPr>
        <w:ind w:left="1134" w:hanging="1134"/>
        <w:jc w:val="both"/>
        <w:rPr>
          <w:rFonts w:ascii="Arial" w:hAnsi="Arial"/>
          <w:b/>
        </w:rPr>
      </w:pPr>
    </w:p>
    <w:p w14:paraId="7A6517F2" w14:textId="77777777" w:rsidR="00B87AD8" w:rsidRPr="00766E97" w:rsidRDefault="00B87AD8" w:rsidP="00B87AD8">
      <w:pPr>
        <w:ind w:left="1134" w:hanging="1134"/>
        <w:jc w:val="both"/>
        <w:rPr>
          <w:rFonts w:ascii="Arial" w:hAnsi="Arial"/>
          <w:b/>
        </w:rPr>
      </w:pPr>
    </w:p>
    <w:p w14:paraId="1354978D" w14:textId="77777777" w:rsidR="00B87AD8" w:rsidRPr="00766E97" w:rsidRDefault="00B87AD8" w:rsidP="00B87AD8">
      <w:pPr>
        <w:ind w:left="1134" w:hanging="1134"/>
        <w:jc w:val="both"/>
        <w:rPr>
          <w:rFonts w:ascii="Arial" w:hAnsi="Arial"/>
          <w:b/>
        </w:rPr>
      </w:pPr>
    </w:p>
    <w:p w14:paraId="2F46C0C9" w14:textId="77777777" w:rsidR="00B87AD8" w:rsidRPr="00766E97" w:rsidRDefault="00B87AD8" w:rsidP="00B87AD8">
      <w:pPr>
        <w:ind w:left="1134" w:hanging="1134"/>
        <w:jc w:val="both"/>
        <w:rPr>
          <w:rFonts w:ascii="Arial" w:hAnsi="Arial"/>
          <w:b/>
        </w:rPr>
      </w:pPr>
    </w:p>
    <w:p w14:paraId="485E9A36" w14:textId="77777777" w:rsidR="00B87AD8" w:rsidRPr="00766E97" w:rsidRDefault="00B87AD8" w:rsidP="00B87AD8">
      <w:pPr>
        <w:ind w:left="1134" w:hanging="1134"/>
        <w:jc w:val="both"/>
        <w:rPr>
          <w:rFonts w:ascii="Arial" w:hAnsi="Arial"/>
          <w:b/>
        </w:rPr>
      </w:pPr>
    </w:p>
    <w:p w14:paraId="704EF67C" w14:textId="77777777" w:rsidR="00B87AD8" w:rsidRPr="00766E97" w:rsidRDefault="00B87AD8" w:rsidP="00B87AD8">
      <w:pPr>
        <w:ind w:left="1134" w:hanging="1134"/>
        <w:jc w:val="both"/>
        <w:rPr>
          <w:rFonts w:ascii="Arial" w:hAnsi="Arial"/>
          <w:b/>
        </w:rPr>
      </w:pPr>
    </w:p>
    <w:p w14:paraId="2052F054" w14:textId="77777777" w:rsidR="00B87AD8" w:rsidRPr="00766E97" w:rsidRDefault="00B87AD8" w:rsidP="00B87AD8">
      <w:pPr>
        <w:ind w:left="1134" w:hanging="1134"/>
        <w:jc w:val="both"/>
        <w:rPr>
          <w:rFonts w:ascii="Arial" w:hAnsi="Arial"/>
          <w:b/>
        </w:rPr>
      </w:pPr>
    </w:p>
    <w:p w14:paraId="28DA94F8" w14:textId="77777777" w:rsidR="00B87AD8" w:rsidRPr="00766E97" w:rsidRDefault="00B87AD8" w:rsidP="00B87AD8">
      <w:pPr>
        <w:ind w:left="1134" w:hanging="1134"/>
        <w:jc w:val="both"/>
        <w:rPr>
          <w:rFonts w:ascii="Arial" w:hAnsi="Arial"/>
          <w:b/>
        </w:rPr>
      </w:pPr>
    </w:p>
    <w:p w14:paraId="6491A863" w14:textId="77777777" w:rsidR="00B87AD8" w:rsidRPr="00766E97" w:rsidRDefault="00B87AD8" w:rsidP="00B87AD8">
      <w:pPr>
        <w:ind w:left="1134" w:hanging="1134"/>
        <w:jc w:val="both"/>
        <w:rPr>
          <w:rFonts w:ascii="Arial" w:hAnsi="Arial"/>
          <w:b/>
        </w:rPr>
      </w:pPr>
    </w:p>
    <w:p w14:paraId="42F5C3F1" w14:textId="77777777" w:rsidR="00B87AD8" w:rsidRPr="00766E97" w:rsidRDefault="00B87AD8" w:rsidP="00B87AD8">
      <w:pPr>
        <w:ind w:left="1134" w:hanging="1134"/>
        <w:jc w:val="both"/>
        <w:rPr>
          <w:rFonts w:ascii="Arial" w:hAnsi="Arial"/>
          <w:b/>
        </w:rPr>
      </w:pPr>
    </w:p>
    <w:p w14:paraId="696AD68E" w14:textId="77777777" w:rsidR="00B87AD8" w:rsidRPr="00766E97" w:rsidRDefault="00B87AD8" w:rsidP="00B87AD8">
      <w:pPr>
        <w:ind w:left="1134" w:hanging="1134"/>
        <w:jc w:val="both"/>
        <w:rPr>
          <w:rFonts w:ascii="Arial" w:hAnsi="Arial"/>
          <w:b/>
        </w:rPr>
      </w:pPr>
    </w:p>
    <w:p w14:paraId="42B5F5E7" w14:textId="77777777" w:rsidR="00B87AD8" w:rsidRPr="00766E97" w:rsidRDefault="00B87AD8" w:rsidP="00B87AD8">
      <w:pPr>
        <w:ind w:left="1134" w:hanging="1134"/>
        <w:jc w:val="both"/>
        <w:rPr>
          <w:rFonts w:ascii="Arial" w:hAnsi="Arial"/>
          <w:b/>
        </w:rPr>
      </w:pPr>
    </w:p>
    <w:p w14:paraId="59A78378" w14:textId="77777777" w:rsidR="00B87AD8" w:rsidRPr="00766E97" w:rsidRDefault="00B87AD8" w:rsidP="00B87AD8">
      <w:pPr>
        <w:ind w:left="1134" w:hanging="1134"/>
        <w:jc w:val="both"/>
        <w:rPr>
          <w:rFonts w:ascii="Arial" w:hAnsi="Arial"/>
          <w:b/>
        </w:rPr>
      </w:pPr>
    </w:p>
    <w:p w14:paraId="0A6B89A9" w14:textId="77777777" w:rsidR="00B87AD8" w:rsidRPr="00766E97" w:rsidRDefault="00B87AD8" w:rsidP="00B87AD8">
      <w:pPr>
        <w:ind w:left="1134" w:hanging="1134"/>
        <w:jc w:val="both"/>
        <w:rPr>
          <w:rFonts w:ascii="Arial" w:hAnsi="Arial"/>
          <w:b/>
        </w:rPr>
      </w:pPr>
    </w:p>
    <w:p w14:paraId="5A8CBD8F" w14:textId="77777777" w:rsidR="00B87AD8" w:rsidRDefault="00B87AD8" w:rsidP="007D5765">
      <w:pPr>
        <w:spacing w:line="360" w:lineRule="auto"/>
        <w:jc w:val="both"/>
        <w:rPr>
          <w:rFonts w:ascii="Arial" w:hAnsi="Arial"/>
        </w:rPr>
      </w:pPr>
      <w:r w:rsidRPr="007D5765">
        <w:rPr>
          <w:rFonts w:ascii="Arial" w:hAnsi="Arial"/>
        </w:rPr>
        <w:t>Gráfic</w:t>
      </w:r>
      <w:r w:rsidR="00BF0E30" w:rsidRPr="007D5765">
        <w:rPr>
          <w:rFonts w:ascii="Arial" w:hAnsi="Arial"/>
        </w:rPr>
        <w:t>a 24</w:t>
      </w:r>
      <w:r w:rsidRPr="007D5765">
        <w:rPr>
          <w:rFonts w:ascii="Arial" w:hAnsi="Arial"/>
        </w:rPr>
        <w:t>. Da a conocer la categoría 2. Procesos Pedagógicos, que el 67% de los sujetos</w:t>
      </w:r>
      <w:r w:rsidRPr="00766E97">
        <w:rPr>
          <w:rFonts w:ascii="Arial" w:hAnsi="Arial"/>
        </w:rPr>
        <w:t xml:space="preserve"> hacen mención que los profesores asisten a sus horarios de clase con una frecuencia de 75 y 100%, mientras que el 33% hace mención que se encuentran en un grado de asistencia entre el 0-25%.</w:t>
      </w:r>
    </w:p>
    <w:p w14:paraId="6450F462" w14:textId="77777777" w:rsidR="007324B4" w:rsidRPr="00766E97" w:rsidRDefault="007324B4" w:rsidP="00B87AD8">
      <w:pPr>
        <w:ind w:left="1134" w:hanging="1134"/>
        <w:jc w:val="both"/>
        <w:rPr>
          <w:rFonts w:ascii="Arial" w:hAnsi="Arial"/>
        </w:rPr>
      </w:pPr>
    </w:p>
    <w:p w14:paraId="10BC40DA" w14:textId="77777777" w:rsidR="00B87AD8" w:rsidRPr="00766E97" w:rsidRDefault="007D5765" w:rsidP="00B87AD8">
      <w:pPr>
        <w:jc w:val="both"/>
        <w:rPr>
          <w:rFonts w:ascii="Arial" w:hAnsi="Arial"/>
        </w:rPr>
      </w:pPr>
      <w:r>
        <w:rPr>
          <w:rFonts w:ascii="Arial" w:hAnsi="Arial"/>
        </w:rPr>
        <w:t xml:space="preserve">Gráfico 24: </w:t>
      </w:r>
      <w:r w:rsidR="00B87AD8" w:rsidRPr="00766E97">
        <w:rPr>
          <w:rFonts w:ascii="Arial" w:hAnsi="Arial"/>
        </w:rPr>
        <w:t>Categoría 2. Procesos Pedagógicos</w:t>
      </w:r>
    </w:p>
    <w:p w14:paraId="2110983B"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0A5D524F" wp14:editId="392B5573">
            <wp:extent cx="4559300" cy="2956560"/>
            <wp:effectExtent l="0" t="0" r="12700" b="1524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ACC948" w14:textId="77777777" w:rsidR="007D5765" w:rsidRPr="00215F60" w:rsidRDefault="00215F60" w:rsidP="00B87AD8">
      <w:pPr>
        <w:ind w:left="1134" w:hanging="1134"/>
        <w:jc w:val="both"/>
        <w:rPr>
          <w:rFonts w:ascii="Arial" w:hAnsi="Arial"/>
          <w:sz w:val="20"/>
          <w:szCs w:val="20"/>
        </w:rPr>
      </w:pPr>
      <w:r w:rsidRPr="00215F60">
        <w:rPr>
          <w:rFonts w:ascii="Arial" w:hAnsi="Arial"/>
          <w:sz w:val="20"/>
          <w:szCs w:val="20"/>
        </w:rPr>
        <w:t>Gráfico 24: el 67% afirma que los profesores asisten en los horarios estipulados</w:t>
      </w:r>
    </w:p>
    <w:p w14:paraId="43B28B53" w14:textId="77777777" w:rsidR="007D5765" w:rsidRDefault="007D5765" w:rsidP="00B87AD8">
      <w:pPr>
        <w:ind w:left="1134" w:hanging="1134"/>
        <w:jc w:val="both"/>
        <w:rPr>
          <w:rFonts w:ascii="Arial" w:hAnsi="Arial"/>
          <w:sz w:val="20"/>
          <w:szCs w:val="20"/>
        </w:rPr>
      </w:pPr>
    </w:p>
    <w:p w14:paraId="3397C386" w14:textId="77777777" w:rsidR="00215F60" w:rsidRDefault="00215F60" w:rsidP="00B87AD8">
      <w:pPr>
        <w:ind w:left="1134" w:hanging="1134"/>
        <w:jc w:val="both"/>
        <w:rPr>
          <w:rFonts w:ascii="Arial" w:hAnsi="Arial"/>
          <w:sz w:val="20"/>
          <w:szCs w:val="20"/>
        </w:rPr>
      </w:pPr>
    </w:p>
    <w:p w14:paraId="6034B362" w14:textId="77777777" w:rsidR="00215F60" w:rsidRDefault="00215F60" w:rsidP="00B87AD8">
      <w:pPr>
        <w:ind w:left="1134" w:hanging="1134"/>
        <w:jc w:val="both"/>
        <w:rPr>
          <w:rFonts w:ascii="Arial" w:hAnsi="Arial"/>
          <w:sz w:val="20"/>
          <w:szCs w:val="20"/>
        </w:rPr>
      </w:pPr>
    </w:p>
    <w:p w14:paraId="60D2B049" w14:textId="77777777" w:rsidR="00215F60" w:rsidRPr="00215F60" w:rsidRDefault="00215F60" w:rsidP="00B87AD8">
      <w:pPr>
        <w:ind w:left="1134" w:hanging="1134"/>
        <w:jc w:val="both"/>
        <w:rPr>
          <w:rFonts w:ascii="Arial" w:hAnsi="Arial"/>
          <w:sz w:val="20"/>
          <w:szCs w:val="20"/>
        </w:rPr>
      </w:pPr>
    </w:p>
    <w:p w14:paraId="0DC1B9C3" w14:textId="77777777" w:rsidR="00B87AD8" w:rsidRDefault="00B87AD8" w:rsidP="007D5765">
      <w:pPr>
        <w:spacing w:line="360" w:lineRule="auto"/>
        <w:jc w:val="both"/>
        <w:rPr>
          <w:rFonts w:ascii="Arial" w:hAnsi="Arial"/>
        </w:rPr>
      </w:pPr>
      <w:r w:rsidRPr="007D5765">
        <w:rPr>
          <w:rFonts w:ascii="Arial" w:hAnsi="Arial"/>
        </w:rPr>
        <w:t>Gráfica 2</w:t>
      </w:r>
      <w:r w:rsidR="007D5765" w:rsidRPr="007D5765">
        <w:rPr>
          <w:rFonts w:ascii="Arial" w:hAnsi="Arial"/>
        </w:rPr>
        <w:t>5</w:t>
      </w:r>
      <w:r w:rsidRPr="00766E97">
        <w:rPr>
          <w:rFonts w:ascii="Arial" w:hAnsi="Arial"/>
        </w:rPr>
        <w:t xml:space="preserve"> Da a conocer la categoría 2. Procesos Pedagógicos, en donde cada uno de los sujetos es decir el 33% alude a que sus regiones cumplen entre el 0-25</w:t>
      </w:r>
      <w:r w:rsidR="007324B4">
        <w:rPr>
          <w:rFonts w:ascii="Arial" w:hAnsi="Arial"/>
        </w:rPr>
        <w:t>%, el 51-75% y el 75-100% menció</w:t>
      </w:r>
      <w:r w:rsidRPr="00766E97">
        <w:rPr>
          <w:rFonts w:ascii="Arial" w:hAnsi="Arial"/>
        </w:rPr>
        <w:t>n que los programas de los docentes son avalados por la academia</w:t>
      </w:r>
    </w:p>
    <w:p w14:paraId="5C002E20" w14:textId="77777777" w:rsidR="007324B4" w:rsidRDefault="007324B4" w:rsidP="00B87AD8">
      <w:pPr>
        <w:ind w:left="1134" w:hanging="1134"/>
        <w:jc w:val="both"/>
        <w:rPr>
          <w:rFonts w:ascii="Arial" w:hAnsi="Arial"/>
        </w:rPr>
      </w:pPr>
    </w:p>
    <w:p w14:paraId="0DF67BFC" w14:textId="77777777" w:rsidR="00215F60" w:rsidRDefault="00215F60" w:rsidP="00B87AD8">
      <w:pPr>
        <w:ind w:left="1134" w:hanging="1134"/>
        <w:jc w:val="both"/>
        <w:rPr>
          <w:rFonts w:ascii="Arial" w:hAnsi="Arial"/>
        </w:rPr>
      </w:pPr>
    </w:p>
    <w:p w14:paraId="43FF3DC6" w14:textId="77777777" w:rsidR="00215F60" w:rsidRDefault="00215F60" w:rsidP="00B87AD8">
      <w:pPr>
        <w:ind w:left="1134" w:hanging="1134"/>
        <w:jc w:val="both"/>
        <w:rPr>
          <w:rFonts w:ascii="Arial" w:hAnsi="Arial"/>
        </w:rPr>
      </w:pPr>
    </w:p>
    <w:p w14:paraId="31F1BCDB" w14:textId="77777777" w:rsidR="00215F60" w:rsidRDefault="00215F60" w:rsidP="00B87AD8">
      <w:pPr>
        <w:ind w:left="1134" w:hanging="1134"/>
        <w:jc w:val="both"/>
        <w:rPr>
          <w:rFonts w:ascii="Arial" w:hAnsi="Arial"/>
        </w:rPr>
      </w:pPr>
    </w:p>
    <w:p w14:paraId="21E6F4ED" w14:textId="77777777" w:rsidR="00215F60" w:rsidRDefault="00215F60" w:rsidP="00B87AD8">
      <w:pPr>
        <w:ind w:left="1134" w:hanging="1134"/>
        <w:jc w:val="both"/>
        <w:rPr>
          <w:rFonts w:ascii="Arial" w:hAnsi="Arial"/>
        </w:rPr>
      </w:pPr>
    </w:p>
    <w:p w14:paraId="344EF9FF" w14:textId="77777777" w:rsidR="00215F60" w:rsidRDefault="00215F60" w:rsidP="00B87AD8">
      <w:pPr>
        <w:ind w:left="1134" w:hanging="1134"/>
        <w:jc w:val="both"/>
        <w:rPr>
          <w:rFonts w:ascii="Arial" w:hAnsi="Arial"/>
        </w:rPr>
      </w:pPr>
    </w:p>
    <w:p w14:paraId="54D97391" w14:textId="77777777" w:rsidR="00215F60" w:rsidRDefault="00215F60" w:rsidP="00B87AD8">
      <w:pPr>
        <w:ind w:left="1134" w:hanging="1134"/>
        <w:jc w:val="both"/>
        <w:rPr>
          <w:rFonts w:ascii="Arial" w:hAnsi="Arial"/>
        </w:rPr>
      </w:pPr>
    </w:p>
    <w:p w14:paraId="353369E7" w14:textId="77777777" w:rsidR="00215F60" w:rsidRDefault="00215F60" w:rsidP="00B87AD8">
      <w:pPr>
        <w:ind w:left="1134" w:hanging="1134"/>
        <w:jc w:val="both"/>
        <w:rPr>
          <w:rFonts w:ascii="Arial" w:hAnsi="Arial"/>
        </w:rPr>
      </w:pPr>
    </w:p>
    <w:p w14:paraId="10728FCC" w14:textId="77777777" w:rsidR="00215F60" w:rsidRDefault="00215F60" w:rsidP="00B87AD8">
      <w:pPr>
        <w:ind w:left="1134" w:hanging="1134"/>
        <w:jc w:val="both"/>
        <w:rPr>
          <w:rFonts w:ascii="Arial" w:hAnsi="Arial"/>
        </w:rPr>
      </w:pPr>
    </w:p>
    <w:p w14:paraId="16034686" w14:textId="77777777" w:rsidR="00215F60" w:rsidRDefault="00215F60" w:rsidP="00B87AD8">
      <w:pPr>
        <w:ind w:left="1134" w:hanging="1134"/>
        <w:jc w:val="both"/>
        <w:rPr>
          <w:rFonts w:ascii="Arial" w:hAnsi="Arial"/>
        </w:rPr>
      </w:pPr>
    </w:p>
    <w:p w14:paraId="16B54C1D" w14:textId="77777777" w:rsidR="00215F60" w:rsidRDefault="00215F60" w:rsidP="00B87AD8">
      <w:pPr>
        <w:ind w:left="1134" w:hanging="1134"/>
        <w:jc w:val="both"/>
        <w:rPr>
          <w:rFonts w:ascii="Arial" w:hAnsi="Arial"/>
        </w:rPr>
      </w:pPr>
    </w:p>
    <w:p w14:paraId="4435A850" w14:textId="77777777" w:rsidR="00215F60" w:rsidRDefault="00215F60" w:rsidP="00B87AD8">
      <w:pPr>
        <w:ind w:left="1134" w:hanging="1134"/>
        <w:jc w:val="both"/>
        <w:rPr>
          <w:rFonts w:ascii="Arial" w:hAnsi="Arial"/>
        </w:rPr>
      </w:pPr>
    </w:p>
    <w:p w14:paraId="5986CC3E" w14:textId="77777777" w:rsidR="00215F60" w:rsidRPr="00766E97" w:rsidRDefault="00215F60" w:rsidP="00B87AD8">
      <w:pPr>
        <w:ind w:left="1134" w:hanging="1134"/>
        <w:jc w:val="both"/>
        <w:rPr>
          <w:rFonts w:ascii="Arial" w:hAnsi="Arial"/>
        </w:rPr>
      </w:pPr>
      <w:r>
        <w:rPr>
          <w:rFonts w:ascii="Arial" w:hAnsi="Arial"/>
        </w:rPr>
        <w:t>Gráfico 25: Programas avalados por academia</w:t>
      </w:r>
    </w:p>
    <w:p w14:paraId="235655CB" w14:textId="77777777" w:rsidR="00B87AD8" w:rsidRDefault="00B87AD8" w:rsidP="00B87AD8">
      <w:pPr>
        <w:jc w:val="both"/>
        <w:rPr>
          <w:rFonts w:ascii="Arial" w:hAnsi="Arial"/>
        </w:rPr>
      </w:pPr>
      <w:r w:rsidRPr="00766E97">
        <w:rPr>
          <w:rFonts w:ascii="Arial" w:hAnsi="Arial"/>
          <w:noProof/>
          <w:lang w:val="es-ES"/>
        </w:rPr>
        <w:drawing>
          <wp:inline distT="0" distB="0" distL="0" distR="0" wp14:anchorId="4E79F1D2" wp14:editId="373EE559">
            <wp:extent cx="4559300" cy="2956560"/>
            <wp:effectExtent l="0" t="0" r="12700" b="152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261C78" w14:textId="77777777" w:rsidR="00215F60" w:rsidRPr="00215F60" w:rsidRDefault="00215F60" w:rsidP="00B87AD8">
      <w:pPr>
        <w:jc w:val="both"/>
        <w:rPr>
          <w:rFonts w:ascii="Arial" w:hAnsi="Arial"/>
          <w:sz w:val="20"/>
          <w:szCs w:val="20"/>
        </w:rPr>
      </w:pPr>
      <w:r w:rsidRPr="00215F60">
        <w:rPr>
          <w:rFonts w:ascii="Arial" w:hAnsi="Arial"/>
          <w:sz w:val="20"/>
          <w:szCs w:val="20"/>
        </w:rPr>
        <w:t>Gráfico 25: un 75-100% de los encuestados afirman que los programas son avalados por la academia.</w:t>
      </w:r>
    </w:p>
    <w:p w14:paraId="4B1F0B9F" w14:textId="77777777" w:rsidR="00B87AD8" w:rsidRDefault="00B87AD8" w:rsidP="00B87AD8">
      <w:pPr>
        <w:ind w:left="1134" w:hanging="1134"/>
        <w:jc w:val="both"/>
        <w:rPr>
          <w:rFonts w:ascii="Arial" w:hAnsi="Arial"/>
          <w:b/>
          <w:sz w:val="20"/>
          <w:szCs w:val="20"/>
        </w:rPr>
      </w:pPr>
    </w:p>
    <w:p w14:paraId="010DBF69" w14:textId="77777777" w:rsidR="00215F60" w:rsidRPr="00215F60" w:rsidRDefault="00215F60" w:rsidP="00B87AD8">
      <w:pPr>
        <w:ind w:left="1134" w:hanging="1134"/>
        <w:jc w:val="both"/>
        <w:rPr>
          <w:rFonts w:ascii="Arial" w:hAnsi="Arial"/>
          <w:b/>
          <w:sz w:val="20"/>
          <w:szCs w:val="20"/>
        </w:rPr>
      </w:pPr>
    </w:p>
    <w:p w14:paraId="0774E129" w14:textId="77777777" w:rsidR="00B87AD8" w:rsidRDefault="007D5765" w:rsidP="007D5765">
      <w:pPr>
        <w:spacing w:line="360" w:lineRule="auto"/>
        <w:jc w:val="both"/>
        <w:rPr>
          <w:rFonts w:ascii="Arial" w:hAnsi="Arial"/>
        </w:rPr>
      </w:pPr>
      <w:r>
        <w:rPr>
          <w:rFonts w:ascii="Arial" w:hAnsi="Arial"/>
        </w:rPr>
        <w:t>Gráfica 26</w:t>
      </w:r>
      <w:r w:rsidR="00B87AD8" w:rsidRPr="00766E97">
        <w:rPr>
          <w:rFonts w:ascii="Arial" w:hAnsi="Arial"/>
        </w:rPr>
        <w:t xml:space="preserve"> Da a conocer la categoría 2. Procesos Pedagógicos, el 67% de los sujetos aluden a que entre el 75 y 100% de los secretarios académicos asisten a las reuniones convocadas por la Dirección, mientras que el 33% hace mención que el rango de asistencia es de 0-25%.</w:t>
      </w:r>
    </w:p>
    <w:p w14:paraId="29EE9659" w14:textId="77777777" w:rsidR="007D5765" w:rsidRPr="00766E97" w:rsidRDefault="007D5765" w:rsidP="007D5765">
      <w:pPr>
        <w:jc w:val="both"/>
        <w:rPr>
          <w:rFonts w:ascii="Arial" w:hAnsi="Arial"/>
        </w:rPr>
      </w:pPr>
    </w:p>
    <w:p w14:paraId="410A9901" w14:textId="77777777" w:rsidR="00B87AD8" w:rsidRPr="00766E97" w:rsidRDefault="00215F60" w:rsidP="00B87AD8">
      <w:pPr>
        <w:jc w:val="both"/>
        <w:rPr>
          <w:rFonts w:ascii="Arial" w:hAnsi="Arial"/>
        </w:rPr>
      </w:pPr>
      <w:r>
        <w:rPr>
          <w:rFonts w:ascii="Arial" w:hAnsi="Arial"/>
        </w:rPr>
        <w:t xml:space="preserve">Gráfico 26: Asistencia del Secretario a reuniones </w:t>
      </w:r>
    </w:p>
    <w:p w14:paraId="4E9C9431" w14:textId="77777777" w:rsidR="00B87AD8" w:rsidRDefault="00B87AD8" w:rsidP="00B87AD8">
      <w:pPr>
        <w:jc w:val="both"/>
        <w:rPr>
          <w:rFonts w:ascii="Arial" w:hAnsi="Arial"/>
        </w:rPr>
      </w:pPr>
      <w:r w:rsidRPr="00766E97">
        <w:rPr>
          <w:rFonts w:ascii="Arial" w:hAnsi="Arial"/>
          <w:noProof/>
          <w:lang w:val="es-ES"/>
        </w:rPr>
        <w:drawing>
          <wp:inline distT="0" distB="0" distL="0" distR="0" wp14:anchorId="02F15BEE" wp14:editId="00606FB7">
            <wp:extent cx="4559300" cy="2956560"/>
            <wp:effectExtent l="0" t="0" r="12700" b="1524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EDEF45" w14:textId="77777777" w:rsidR="00215F60" w:rsidRPr="001A4D14" w:rsidRDefault="00215F60" w:rsidP="00B87AD8">
      <w:pPr>
        <w:jc w:val="both"/>
        <w:rPr>
          <w:rFonts w:ascii="Arial" w:hAnsi="Arial"/>
          <w:sz w:val="20"/>
          <w:szCs w:val="20"/>
        </w:rPr>
      </w:pPr>
      <w:r w:rsidRPr="001A4D14">
        <w:rPr>
          <w:rFonts w:ascii="Arial" w:hAnsi="Arial"/>
          <w:sz w:val="20"/>
          <w:szCs w:val="20"/>
        </w:rPr>
        <w:t xml:space="preserve">Gráfico 26: el 75-100% </w:t>
      </w:r>
      <w:r w:rsidR="001A4D14" w:rsidRPr="001A4D14">
        <w:rPr>
          <w:rFonts w:ascii="Arial" w:hAnsi="Arial"/>
          <w:sz w:val="20"/>
          <w:szCs w:val="20"/>
        </w:rPr>
        <w:t xml:space="preserve">afirma que el secretario asiste a las reuniones convocadas por la Dirección </w:t>
      </w:r>
    </w:p>
    <w:p w14:paraId="2E01113E" w14:textId="77777777" w:rsidR="00B87AD8" w:rsidRPr="00766E97" w:rsidRDefault="00B87AD8" w:rsidP="00B87AD8">
      <w:pPr>
        <w:jc w:val="both"/>
        <w:rPr>
          <w:rFonts w:ascii="Arial" w:hAnsi="Arial"/>
        </w:rPr>
      </w:pPr>
    </w:p>
    <w:p w14:paraId="79FF55EE" w14:textId="77777777" w:rsidR="00B87AD8" w:rsidRPr="00766E97" w:rsidRDefault="00B87AD8" w:rsidP="00B87AD8">
      <w:pPr>
        <w:jc w:val="both"/>
        <w:rPr>
          <w:rFonts w:ascii="Arial" w:hAnsi="Arial"/>
        </w:rPr>
      </w:pPr>
    </w:p>
    <w:p w14:paraId="53908691" w14:textId="77777777" w:rsidR="00B87AD8" w:rsidRDefault="001A4D14" w:rsidP="007D5765">
      <w:pPr>
        <w:spacing w:line="360" w:lineRule="auto"/>
        <w:jc w:val="both"/>
        <w:rPr>
          <w:rFonts w:ascii="Arial" w:hAnsi="Arial"/>
        </w:rPr>
      </w:pPr>
      <w:r>
        <w:rPr>
          <w:rFonts w:ascii="Arial" w:hAnsi="Arial"/>
        </w:rPr>
        <w:t>Gráfico</w:t>
      </w:r>
      <w:r w:rsidR="007D5765">
        <w:rPr>
          <w:rFonts w:ascii="Arial" w:hAnsi="Arial"/>
        </w:rPr>
        <w:t xml:space="preserve"> 27 </w:t>
      </w:r>
      <w:r w:rsidR="00B87AD8" w:rsidRPr="00766E97">
        <w:rPr>
          <w:rFonts w:ascii="Arial" w:hAnsi="Arial"/>
        </w:rPr>
        <w:t>Da a conocer la categoría 2. Procesos Pedagógicos, en donde cada uno de los sujetos, es decir el 33% de ellos alude a que sus regiones cumplen entre el 0-25%, el 51-75% y el 75-100% de asistencia de los profesores a las reuniones de academia, con base a las actas.</w:t>
      </w:r>
    </w:p>
    <w:p w14:paraId="6A87534C" w14:textId="77777777" w:rsidR="00766E97" w:rsidRPr="00766E97" w:rsidRDefault="00766E97" w:rsidP="00B87AD8">
      <w:pPr>
        <w:ind w:left="1134" w:hanging="1134"/>
        <w:jc w:val="both"/>
        <w:rPr>
          <w:rFonts w:ascii="Arial" w:hAnsi="Arial"/>
        </w:rPr>
      </w:pPr>
    </w:p>
    <w:p w14:paraId="649376A7" w14:textId="77777777" w:rsidR="00B87AD8" w:rsidRPr="00766E97" w:rsidRDefault="001A4D14" w:rsidP="00B87AD8">
      <w:pPr>
        <w:jc w:val="both"/>
        <w:rPr>
          <w:rFonts w:ascii="Arial" w:hAnsi="Arial"/>
        </w:rPr>
      </w:pPr>
      <w:r>
        <w:rPr>
          <w:rFonts w:ascii="Arial" w:hAnsi="Arial"/>
        </w:rPr>
        <w:t>Gráfico 27: Asistencia de profesores a reuniones de academia</w:t>
      </w:r>
    </w:p>
    <w:p w14:paraId="083BE207"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0EAA6014" wp14:editId="3934AA44">
            <wp:extent cx="4559300" cy="2956560"/>
            <wp:effectExtent l="0" t="0" r="12700" b="1524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C5AD598" w14:textId="77777777" w:rsidR="00B87AD8" w:rsidRDefault="001A4D14" w:rsidP="001A4D14">
      <w:pPr>
        <w:spacing w:line="360" w:lineRule="auto"/>
        <w:jc w:val="both"/>
        <w:rPr>
          <w:rFonts w:ascii="Arial" w:hAnsi="Arial"/>
          <w:sz w:val="20"/>
          <w:szCs w:val="20"/>
        </w:rPr>
      </w:pPr>
      <w:r w:rsidRPr="001A4D14">
        <w:rPr>
          <w:rFonts w:ascii="Arial" w:hAnsi="Arial"/>
          <w:sz w:val="20"/>
          <w:szCs w:val="20"/>
        </w:rPr>
        <w:t>Gráfico 27: En opinión de los encuestados</w:t>
      </w:r>
      <w:r>
        <w:rPr>
          <w:rFonts w:ascii="Arial" w:hAnsi="Arial"/>
          <w:sz w:val="20"/>
          <w:szCs w:val="20"/>
        </w:rPr>
        <w:t xml:space="preserve"> la asistencia de profesores a reuniones de academia se ubica entre </w:t>
      </w:r>
      <w:r w:rsidRPr="001A4D14">
        <w:rPr>
          <w:rFonts w:ascii="Arial" w:hAnsi="Arial"/>
          <w:sz w:val="20"/>
          <w:szCs w:val="20"/>
        </w:rPr>
        <w:t xml:space="preserve"> el 75-100% </w:t>
      </w:r>
    </w:p>
    <w:p w14:paraId="43C12B1E" w14:textId="77777777" w:rsidR="001A4D14" w:rsidRPr="001A4D14" w:rsidRDefault="001A4D14" w:rsidP="007D5765">
      <w:pPr>
        <w:spacing w:line="360" w:lineRule="auto"/>
        <w:ind w:left="1134" w:hanging="1134"/>
        <w:jc w:val="both"/>
        <w:rPr>
          <w:rFonts w:ascii="Arial" w:hAnsi="Arial"/>
          <w:sz w:val="20"/>
          <w:szCs w:val="20"/>
        </w:rPr>
      </w:pPr>
    </w:p>
    <w:p w14:paraId="64A00453" w14:textId="77777777" w:rsidR="00B87AD8" w:rsidRPr="00766E97" w:rsidRDefault="007D5765" w:rsidP="007D5765">
      <w:pPr>
        <w:spacing w:line="360" w:lineRule="auto"/>
        <w:jc w:val="both"/>
        <w:rPr>
          <w:rFonts w:ascii="Arial" w:hAnsi="Arial"/>
        </w:rPr>
      </w:pPr>
      <w:r>
        <w:rPr>
          <w:rFonts w:ascii="Arial" w:hAnsi="Arial"/>
        </w:rPr>
        <w:t xml:space="preserve">Gráfica 28 </w:t>
      </w:r>
      <w:r w:rsidR="00B87AD8" w:rsidRPr="00766E97">
        <w:rPr>
          <w:rFonts w:ascii="Arial" w:hAnsi="Arial"/>
        </w:rPr>
        <w:t>Da a conocer la categoría 2. Procesos Pedagógicos, en donde cada uno de los sujetos, es decir el 33%  mencionan que sus regiones cumplen los rangos del 0-25%, el 26-50% y el 75-100% de profesores que participan en algún Cuerpo académico, con base a documentos oficiales.</w:t>
      </w:r>
    </w:p>
    <w:p w14:paraId="69D2C99A" w14:textId="77777777" w:rsidR="00B87AD8" w:rsidRDefault="00B87AD8" w:rsidP="007D5765">
      <w:pPr>
        <w:spacing w:line="360" w:lineRule="auto"/>
        <w:jc w:val="both"/>
        <w:rPr>
          <w:rFonts w:ascii="Arial" w:hAnsi="Arial"/>
        </w:rPr>
      </w:pPr>
      <w:r w:rsidRPr="00766E97">
        <w:rPr>
          <w:rFonts w:ascii="Arial" w:hAnsi="Arial"/>
        </w:rPr>
        <w:t>Categoría 2. Procesos Pedagógicos</w:t>
      </w:r>
    </w:p>
    <w:p w14:paraId="568D16E6" w14:textId="77777777" w:rsidR="001A4D14" w:rsidRDefault="001A4D14" w:rsidP="007D5765">
      <w:pPr>
        <w:spacing w:line="360" w:lineRule="auto"/>
        <w:jc w:val="both"/>
        <w:rPr>
          <w:rFonts w:ascii="Arial" w:hAnsi="Arial"/>
        </w:rPr>
      </w:pPr>
    </w:p>
    <w:p w14:paraId="7DB45C5A" w14:textId="77777777" w:rsidR="001A4D14" w:rsidRDefault="001A4D14" w:rsidP="007D5765">
      <w:pPr>
        <w:spacing w:line="360" w:lineRule="auto"/>
        <w:jc w:val="both"/>
        <w:rPr>
          <w:rFonts w:ascii="Arial" w:hAnsi="Arial"/>
        </w:rPr>
      </w:pPr>
    </w:p>
    <w:p w14:paraId="0B47F0FE" w14:textId="77777777" w:rsidR="001A4D14" w:rsidRDefault="001A4D14" w:rsidP="007D5765">
      <w:pPr>
        <w:spacing w:line="360" w:lineRule="auto"/>
        <w:jc w:val="both"/>
        <w:rPr>
          <w:rFonts w:ascii="Arial" w:hAnsi="Arial"/>
        </w:rPr>
      </w:pPr>
    </w:p>
    <w:p w14:paraId="61F50355" w14:textId="77777777" w:rsidR="001A4D14" w:rsidRDefault="001A4D14" w:rsidP="007D5765">
      <w:pPr>
        <w:spacing w:line="360" w:lineRule="auto"/>
        <w:jc w:val="both"/>
        <w:rPr>
          <w:rFonts w:ascii="Arial" w:hAnsi="Arial"/>
        </w:rPr>
      </w:pPr>
    </w:p>
    <w:p w14:paraId="0F8DC386" w14:textId="77777777" w:rsidR="001A4D14" w:rsidRDefault="001A4D14" w:rsidP="007D5765">
      <w:pPr>
        <w:spacing w:line="360" w:lineRule="auto"/>
        <w:jc w:val="both"/>
        <w:rPr>
          <w:rFonts w:ascii="Arial" w:hAnsi="Arial"/>
        </w:rPr>
      </w:pPr>
    </w:p>
    <w:p w14:paraId="4C92B7E2" w14:textId="77777777" w:rsidR="001A4D14" w:rsidRDefault="001A4D14" w:rsidP="007D5765">
      <w:pPr>
        <w:spacing w:line="360" w:lineRule="auto"/>
        <w:jc w:val="both"/>
        <w:rPr>
          <w:rFonts w:ascii="Arial" w:hAnsi="Arial"/>
        </w:rPr>
      </w:pPr>
    </w:p>
    <w:p w14:paraId="33A52887" w14:textId="77777777" w:rsidR="001A4D14" w:rsidRDefault="001A4D14" w:rsidP="007D5765">
      <w:pPr>
        <w:spacing w:line="360" w:lineRule="auto"/>
        <w:jc w:val="both"/>
        <w:rPr>
          <w:rFonts w:ascii="Arial" w:hAnsi="Arial"/>
        </w:rPr>
      </w:pPr>
    </w:p>
    <w:p w14:paraId="62108B32" w14:textId="77777777" w:rsidR="001A4D14" w:rsidRPr="00766E97" w:rsidRDefault="001A4D14" w:rsidP="007D5765">
      <w:pPr>
        <w:spacing w:line="360" w:lineRule="auto"/>
        <w:jc w:val="both"/>
        <w:rPr>
          <w:rFonts w:ascii="Arial" w:hAnsi="Arial"/>
        </w:rPr>
      </w:pPr>
      <w:r>
        <w:rPr>
          <w:rFonts w:ascii="Arial" w:hAnsi="Arial"/>
        </w:rPr>
        <w:t>Gráfico 28: Profesores que participan en Cuerpo Académico</w:t>
      </w:r>
    </w:p>
    <w:p w14:paraId="2FB8FA4C"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3474B577" wp14:editId="7C6269FF">
            <wp:extent cx="4559300" cy="2956560"/>
            <wp:effectExtent l="0" t="0" r="12700"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66F61F" w14:textId="77777777" w:rsidR="001A4D14" w:rsidRPr="00766E97" w:rsidRDefault="001A4D14" w:rsidP="001A4D14">
      <w:pPr>
        <w:jc w:val="both"/>
        <w:rPr>
          <w:rFonts w:ascii="Arial" w:hAnsi="Arial"/>
        </w:rPr>
      </w:pPr>
      <w:r w:rsidRPr="001A4D14">
        <w:rPr>
          <w:rFonts w:ascii="Arial" w:hAnsi="Arial"/>
          <w:sz w:val="20"/>
          <w:szCs w:val="20"/>
        </w:rPr>
        <w:t xml:space="preserve">Gráfico 28: </w:t>
      </w:r>
      <w:r>
        <w:rPr>
          <w:rFonts w:ascii="Arial" w:hAnsi="Arial"/>
          <w:sz w:val="20"/>
          <w:szCs w:val="20"/>
        </w:rPr>
        <w:t>M</w:t>
      </w:r>
      <w:r w:rsidRPr="001A4D14">
        <w:rPr>
          <w:rFonts w:ascii="Arial" w:hAnsi="Arial"/>
          <w:sz w:val="20"/>
          <w:szCs w:val="20"/>
        </w:rPr>
        <w:t>encionan que sus regiones cumplen los rangos del 0-25%, el 26-50% y el 75-100% de profesores que participan en algún Cuerpo académico, con base a documentos oficiales</w:t>
      </w:r>
      <w:r w:rsidRPr="00766E97">
        <w:rPr>
          <w:rFonts w:ascii="Arial" w:hAnsi="Arial"/>
        </w:rPr>
        <w:t>.</w:t>
      </w:r>
    </w:p>
    <w:p w14:paraId="16FCEC2A" w14:textId="77777777" w:rsidR="001A4D14" w:rsidRDefault="001A4D14" w:rsidP="00FC265B">
      <w:pPr>
        <w:spacing w:line="360" w:lineRule="auto"/>
        <w:jc w:val="both"/>
        <w:rPr>
          <w:rFonts w:ascii="Arial" w:hAnsi="Arial"/>
          <w:b/>
        </w:rPr>
      </w:pPr>
    </w:p>
    <w:p w14:paraId="7FFCC61E" w14:textId="77777777" w:rsidR="001A4D14" w:rsidRDefault="001A4D14" w:rsidP="00FC265B">
      <w:pPr>
        <w:spacing w:line="360" w:lineRule="auto"/>
        <w:jc w:val="both"/>
        <w:rPr>
          <w:rFonts w:ascii="Arial" w:hAnsi="Arial"/>
          <w:b/>
        </w:rPr>
      </w:pPr>
    </w:p>
    <w:p w14:paraId="1F497C50" w14:textId="77777777" w:rsidR="001A4D14" w:rsidRDefault="00FC265B" w:rsidP="00FC265B">
      <w:pPr>
        <w:spacing w:line="360" w:lineRule="auto"/>
        <w:jc w:val="both"/>
        <w:rPr>
          <w:rFonts w:ascii="Arial" w:hAnsi="Arial"/>
        </w:rPr>
      </w:pPr>
      <w:r>
        <w:rPr>
          <w:rFonts w:ascii="Arial" w:hAnsi="Arial"/>
        </w:rPr>
        <w:t xml:space="preserve">Gráfica 29 </w:t>
      </w:r>
      <w:r w:rsidR="00B87AD8" w:rsidRPr="00766E97">
        <w:rPr>
          <w:rFonts w:ascii="Arial" w:hAnsi="Arial"/>
        </w:rPr>
        <w:t xml:space="preserve">Muestra la categoría 2. Procesos Pedagógicos, el 67% de los sujetos mencionan que entre el rango de 75-100% hay participación de su </w:t>
      </w:r>
      <w:r w:rsidR="007324B4">
        <w:rPr>
          <w:rFonts w:ascii="Arial" w:hAnsi="Arial"/>
        </w:rPr>
        <w:t>parte en los programas de tutorí</w:t>
      </w:r>
      <w:r w:rsidR="00B87AD8" w:rsidRPr="00766E97">
        <w:rPr>
          <w:rFonts w:ascii="Arial" w:hAnsi="Arial"/>
        </w:rPr>
        <w:t>as, mientras que el 33% refiere el rango de participación de 0-25%</w:t>
      </w:r>
      <w:r w:rsidR="001A4D14">
        <w:rPr>
          <w:rFonts w:ascii="Arial" w:hAnsi="Arial"/>
        </w:rPr>
        <w:t>.</w:t>
      </w:r>
    </w:p>
    <w:p w14:paraId="6132D603" w14:textId="77777777" w:rsidR="001A4D14" w:rsidRDefault="001A4D14" w:rsidP="00FC265B">
      <w:pPr>
        <w:spacing w:line="360" w:lineRule="auto"/>
        <w:jc w:val="both"/>
        <w:rPr>
          <w:rFonts w:ascii="Arial" w:hAnsi="Arial"/>
        </w:rPr>
      </w:pPr>
    </w:p>
    <w:p w14:paraId="76491FD5" w14:textId="77777777" w:rsidR="001A4D14" w:rsidRDefault="001A4D14" w:rsidP="00FC265B">
      <w:pPr>
        <w:spacing w:line="360" w:lineRule="auto"/>
        <w:jc w:val="both"/>
        <w:rPr>
          <w:rFonts w:ascii="Arial" w:hAnsi="Arial"/>
        </w:rPr>
      </w:pPr>
    </w:p>
    <w:p w14:paraId="6E571A0C" w14:textId="77777777" w:rsidR="001A4D14" w:rsidRDefault="001A4D14" w:rsidP="00FC265B">
      <w:pPr>
        <w:spacing w:line="360" w:lineRule="auto"/>
        <w:jc w:val="both"/>
        <w:rPr>
          <w:rFonts w:ascii="Arial" w:hAnsi="Arial"/>
        </w:rPr>
      </w:pPr>
    </w:p>
    <w:p w14:paraId="1E8F3F50" w14:textId="77777777" w:rsidR="001A4D14" w:rsidRDefault="001A4D14" w:rsidP="00FC265B">
      <w:pPr>
        <w:spacing w:line="360" w:lineRule="auto"/>
        <w:jc w:val="both"/>
        <w:rPr>
          <w:rFonts w:ascii="Arial" w:hAnsi="Arial"/>
        </w:rPr>
      </w:pPr>
    </w:p>
    <w:p w14:paraId="787CAAC3" w14:textId="77777777" w:rsidR="001A4D14" w:rsidRDefault="001A4D14" w:rsidP="00FC265B">
      <w:pPr>
        <w:spacing w:line="360" w:lineRule="auto"/>
        <w:jc w:val="both"/>
        <w:rPr>
          <w:rFonts w:ascii="Arial" w:hAnsi="Arial"/>
        </w:rPr>
      </w:pPr>
    </w:p>
    <w:p w14:paraId="61AFFEB6" w14:textId="77777777" w:rsidR="001A4D14" w:rsidRDefault="001A4D14" w:rsidP="00FC265B">
      <w:pPr>
        <w:spacing w:line="360" w:lineRule="auto"/>
        <w:jc w:val="both"/>
        <w:rPr>
          <w:rFonts w:ascii="Arial" w:hAnsi="Arial"/>
        </w:rPr>
      </w:pPr>
    </w:p>
    <w:p w14:paraId="37CB8055" w14:textId="77777777" w:rsidR="001A4D14" w:rsidRDefault="001A4D14" w:rsidP="00FC265B">
      <w:pPr>
        <w:spacing w:line="360" w:lineRule="auto"/>
        <w:jc w:val="both"/>
        <w:rPr>
          <w:rFonts w:ascii="Arial" w:hAnsi="Arial"/>
        </w:rPr>
      </w:pPr>
    </w:p>
    <w:p w14:paraId="15070C28" w14:textId="77777777" w:rsidR="001A4D14" w:rsidRDefault="001A4D14" w:rsidP="00FC265B">
      <w:pPr>
        <w:spacing w:line="360" w:lineRule="auto"/>
        <w:jc w:val="both"/>
        <w:rPr>
          <w:rFonts w:ascii="Arial" w:hAnsi="Arial"/>
        </w:rPr>
      </w:pPr>
    </w:p>
    <w:p w14:paraId="4A6A14C0" w14:textId="77777777" w:rsidR="001A4D14" w:rsidRDefault="001A4D14" w:rsidP="00FC265B">
      <w:pPr>
        <w:spacing w:line="360" w:lineRule="auto"/>
        <w:jc w:val="both"/>
        <w:rPr>
          <w:rFonts w:ascii="Arial" w:hAnsi="Arial"/>
        </w:rPr>
      </w:pPr>
    </w:p>
    <w:p w14:paraId="62AAE8C2" w14:textId="77777777" w:rsidR="001A4D14" w:rsidRDefault="001A4D14" w:rsidP="00FC265B">
      <w:pPr>
        <w:spacing w:line="360" w:lineRule="auto"/>
        <w:jc w:val="both"/>
        <w:rPr>
          <w:rFonts w:ascii="Arial" w:hAnsi="Arial"/>
        </w:rPr>
      </w:pPr>
    </w:p>
    <w:p w14:paraId="51B0409A" w14:textId="77777777" w:rsidR="001A4D14" w:rsidRDefault="001A4D14" w:rsidP="00FC265B">
      <w:pPr>
        <w:spacing w:line="360" w:lineRule="auto"/>
        <w:jc w:val="both"/>
        <w:rPr>
          <w:rFonts w:ascii="Arial" w:hAnsi="Arial"/>
        </w:rPr>
      </w:pPr>
    </w:p>
    <w:p w14:paraId="71AB43E3" w14:textId="77777777" w:rsidR="001A4D14" w:rsidRPr="00766E97" w:rsidRDefault="001A4D14" w:rsidP="00FC265B">
      <w:pPr>
        <w:spacing w:line="360" w:lineRule="auto"/>
        <w:jc w:val="both"/>
        <w:rPr>
          <w:rFonts w:ascii="Arial" w:hAnsi="Arial"/>
        </w:rPr>
      </w:pPr>
      <w:r>
        <w:rPr>
          <w:rFonts w:ascii="Arial" w:hAnsi="Arial"/>
        </w:rPr>
        <w:t>Gráfico 29: Participación en programa de tutorías.</w:t>
      </w:r>
    </w:p>
    <w:p w14:paraId="5258438A"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66895EAF" wp14:editId="3F0253F0">
            <wp:extent cx="4559300" cy="2956560"/>
            <wp:effectExtent l="0" t="0" r="12700" b="1524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F23EA83" w14:textId="77777777" w:rsidR="00B87AD8" w:rsidRPr="001A4D14" w:rsidRDefault="001A4D14" w:rsidP="00B87AD8">
      <w:pPr>
        <w:jc w:val="both"/>
        <w:rPr>
          <w:rFonts w:ascii="Arial" w:hAnsi="Arial"/>
          <w:sz w:val="20"/>
          <w:szCs w:val="20"/>
        </w:rPr>
      </w:pPr>
      <w:r w:rsidRPr="001A4D14">
        <w:rPr>
          <w:rFonts w:ascii="Arial" w:hAnsi="Arial"/>
          <w:sz w:val="20"/>
          <w:szCs w:val="20"/>
        </w:rPr>
        <w:t>Gráfico 29: Entre el 75-100% participa en tutorías</w:t>
      </w:r>
    </w:p>
    <w:p w14:paraId="3FE87437" w14:textId="77777777" w:rsidR="001A4D14" w:rsidRDefault="001A4D14" w:rsidP="00B87AD8">
      <w:pPr>
        <w:jc w:val="both"/>
        <w:rPr>
          <w:rFonts w:ascii="Arial" w:hAnsi="Arial"/>
        </w:rPr>
      </w:pPr>
    </w:p>
    <w:p w14:paraId="53BF268A" w14:textId="77777777" w:rsidR="001A4D14" w:rsidRPr="00766E97" w:rsidRDefault="001A4D14" w:rsidP="00B87AD8">
      <w:pPr>
        <w:jc w:val="both"/>
        <w:rPr>
          <w:rFonts w:ascii="Arial" w:hAnsi="Arial"/>
        </w:rPr>
      </w:pPr>
    </w:p>
    <w:p w14:paraId="67365DB0" w14:textId="77777777" w:rsidR="001A4D14" w:rsidRPr="00766E97" w:rsidRDefault="00FC265B" w:rsidP="00FC265B">
      <w:pPr>
        <w:spacing w:line="360" w:lineRule="auto"/>
        <w:jc w:val="both"/>
        <w:rPr>
          <w:rFonts w:ascii="Arial" w:hAnsi="Arial"/>
        </w:rPr>
      </w:pPr>
      <w:r>
        <w:rPr>
          <w:rFonts w:ascii="Arial" w:hAnsi="Arial"/>
        </w:rPr>
        <w:t>Gráfica 30</w:t>
      </w:r>
      <w:r w:rsidR="00B87AD8" w:rsidRPr="00766E97">
        <w:rPr>
          <w:rFonts w:ascii="Arial" w:hAnsi="Arial"/>
        </w:rPr>
        <w:t xml:space="preserve"> Da a conocer la categoría 2. Procesos Pedagógicos, en donde cada uno de los sujetos, es decir el 33% alude a que sus regiones cumplen entre los rangos del 0-25%, el 51-75% y el 75-100% al grado en que los objetivos de los programas de EE se relacionan con el perfil de egreso</w:t>
      </w:r>
    </w:p>
    <w:p w14:paraId="2BB515CF" w14:textId="77777777" w:rsidR="001A4D14" w:rsidRPr="00766E97" w:rsidRDefault="001A4D14" w:rsidP="00B87AD8">
      <w:pPr>
        <w:jc w:val="both"/>
        <w:rPr>
          <w:rFonts w:ascii="Arial" w:hAnsi="Arial"/>
        </w:rPr>
      </w:pPr>
      <w:r>
        <w:rPr>
          <w:rFonts w:ascii="Arial" w:hAnsi="Arial"/>
        </w:rPr>
        <w:t>Gráfico 30: Grado de relación entre programas de la EE y perfil de egreso</w:t>
      </w:r>
    </w:p>
    <w:p w14:paraId="5D127D1D"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575AFB66" wp14:editId="586B5065">
            <wp:extent cx="4559300" cy="2956560"/>
            <wp:effectExtent l="0" t="0" r="12700" b="152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56B65A" w14:textId="77777777" w:rsidR="00B87AD8" w:rsidRPr="00766E97" w:rsidRDefault="00FC265B" w:rsidP="00FC265B">
      <w:pPr>
        <w:spacing w:line="360" w:lineRule="auto"/>
        <w:jc w:val="both"/>
        <w:rPr>
          <w:rFonts w:ascii="Arial" w:hAnsi="Arial"/>
        </w:rPr>
      </w:pPr>
      <w:r>
        <w:rPr>
          <w:rFonts w:ascii="Arial" w:hAnsi="Arial"/>
        </w:rPr>
        <w:t xml:space="preserve">Gráfica 31 </w:t>
      </w:r>
      <w:r w:rsidR="00B87AD8" w:rsidRPr="00766E97">
        <w:rPr>
          <w:rFonts w:ascii="Arial" w:hAnsi="Arial"/>
        </w:rPr>
        <w:t>Muestra la categoría 4. Procesos de inscripción, el 67% de los sujetos mencionan que el grado de coordinación de horario de estudiantes y académicos es bueno. Mientras que el 33% menciona que es excelente.</w:t>
      </w:r>
    </w:p>
    <w:p w14:paraId="7E9E54FC" w14:textId="77777777" w:rsidR="00B87AD8" w:rsidRDefault="00B87AD8" w:rsidP="00FC265B">
      <w:pPr>
        <w:spacing w:line="360" w:lineRule="auto"/>
        <w:jc w:val="both"/>
        <w:rPr>
          <w:rFonts w:ascii="Arial" w:hAnsi="Arial"/>
        </w:rPr>
      </w:pPr>
      <w:r w:rsidRPr="00766E97">
        <w:rPr>
          <w:rFonts w:ascii="Arial" w:hAnsi="Arial"/>
        </w:rPr>
        <w:t xml:space="preserve">Categoría 4.  Proceso de Inscripción </w:t>
      </w:r>
    </w:p>
    <w:p w14:paraId="1B2F53E4" w14:textId="77777777" w:rsidR="00FC265B" w:rsidRPr="00766E97" w:rsidRDefault="00FC265B" w:rsidP="00FC265B">
      <w:pPr>
        <w:spacing w:line="360" w:lineRule="auto"/>
        <w:jc w:val="both"/>
        <w:rPr>
          <w:rFonts w:ascii="Arial" w:hAnsi="Arial"/>
        </w:rPr>
      </w:pPr>
    </w:p>
    <w:p w14:paraId="01B20D8D" w14:textId="77777777" w:rsidR="00B87AD8" w:rsidRPr="00766E97" w:rsidRDefault="003E5A48" w:rsidP="00B87AD8">
      <w:pPr>
        <w:jc w:val="both"/>
        <w:rPr>
          <w:rFonts w:ascii="Arial" w:hAnsi="Arial"/>
        </w:rPr>
      </w:pPr>
      <w:r>
        <w:rPr>
          <w:rFonts w:ascii="Arial" w:hAnsi="Arial"/>
        </w:rPr>
        <w:t>Gráfico 31:</w:t>
      </w:r>
      <w:r w:rsidR="00B87AD8" w:rsidRPr="00766E97">
        <w:rPr>
          <w:rFonts w:ascii="Arial" w:hAnsi="Arial"/>
        </w:rPr>
        <w:t xml:space="preserve"> Coordinación de horarios de estudiantes y académicos</w:t>
      </w:r>
    </w:p>
    <w:p w14:paraId="26BE84C9"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27F81274" wp14:editId="72E8A4DC">
            <wp:extent cx="4559300" cy="2804160"/>
            <wp:effectExtent l="0" t="0" r="12700" b="152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F8CD17" w14:textId="77777777" w:rsidR="00B87AD8" w:rsidRPr="003E5A48" w:rsidRDefault="003E5A48" w:rsidP="003E5A48">
      <w:pPr>
        <w:jc w:val="both"/>
        <w:rPr>
          <w:rFonts w:ascii="Arial" w:hAnsi="Arial"/>
          <w:sz w:val="20"/>
          <w:szCs w:val="20"/>
        </w:rPr>
      </w:pPr>
      <w:r w:rsidRPr="003E5A48">
        <w:rPr>
          <w:rFonts w:ascii="Arial" w:hAnsi="Arial"/>
          <w:sz w:val="20"/>
          <w:szCs w:val="20"/>
        </w:rPr>
        <w:t>Gráfico 31:</w:t>
      </w:r>
      <w:r>
        <w:rPr>
          <w:rFonts w:ascii="Arial" w:hAnsi="Arial"/>
          <w:sz w:val="20"/>
          <w:szCs w:val="20"/>
        </w:rPr>
        <w:t xml:space="preserve"> </w:t>
      </w:r>
      <w:r w:rsidRPr="003E5A48">
        <w:rPr>
          <w:rFonts w:ascii="Arial" w:hAnsi="Arial"/>
          <w:sz w:val="20"/>
          <w:szCs w:val="20"/>
        </w:rPr>
        <w:t>En su opinión el grado de coordinación de horario de estudiantes y académicos es bueno.</w:t>
      </w:r>
    </w:p>
    <w:p w14:paraId="64E0D36E" w14:textId="77777777" w:rsidR="003E5A48" w:rsidRPr="003E5A48" w:rsidRDefault="003E5A48" w:rsidP="003E5A48">
      <w:pPr>
        <w:jc w:val="both"/>
        <w:rPr>
          <w:rFonts w:ascii="Arial" w:hAnsi="Arial"/>
          <w:sz w:val="20"/>
          <w:szCs w:val="20"/>
        </w:rPr>
      </w:pPr>
    </w:p>
    <w:p w14:paraId="201C0857" w14:textId="77777777" w:rsidR="00B87AD8" w:rsidRDefault="003E5A48" w:rsidP="00FC265B">
      <w:pPr>
        <w:spacing w:line="360" w:lineRule="auto"/>
        <w:jc w:val="both"/>
        <w:rPr>
          <w:rFonts w:ascii="Arial" w:hAnsi="Arial"/>
        </w:rPr>
      </w:pPr>
      <w:r>
        <w:rPr>
          <w:rFonts w:ascii="Arial" w:hAnsi="Arial"/>
        </w:rPr>
        <w:t>Gráfico</w:t>
      </w:r>
      <w:r w:rsidR="00FC265B">
        <w:rPr>
          <w:rFonts w:ascii="Arial" w:hAnsi="Arial"/>
        </w:rPr>
        <w:t xml:space="preserve"> 32</w:t>
      </w:r>
      <w:r w:rsidR="00B87AD8" w:rsidRPr="00766E97">
        <w:rPr>
          <w:rFonts w:ascii="Arial" w:hAnsi="Arial"/>
        </w:rPr>
        <w:t xml:space="preserve"> Evidencia la categoría 4. Procesos</w:t>
      </w:r>
      <w:r w:rsidR="007324B4">
        <w:rPr>
          <w:rFonts w:ascii="Arial" w:hAnsi="Arial"/>
        </w:rPr>
        <w:t xml:space="preserve"> de inscripción y la subcategorí</w:t>
      </w:r>
      <w:r w:rsidR="00B87AD8" w:rsidRPr="00766E97">
        <w:rPr>
          <w:rFonts w:ascii="Arial" w:hAnsi="Arial"/>
        </w:rPr>
        <w:t>a 4.2.6 costo económico por estudiante en el programa educativo, mencionan que el 67% de los  hace mención que el tiempo que se utiliza para el proceso de inscripción en línea es bueno, mientras que el 33% dice que es excelente.</w:t>
      </w:r>
    </w:p>
    <w:p w14:paraId="6E78C23A" w14:textId="77777777" w:rsidR="007324B4" w:rsidRPr="00766E97" w:rsidRDefault="007324B4" w:rsidP="00B87AD8">
      <w:pPr>
        <w:ind w:left="1134" w:hanging="1134"/>
        <w:jc w:val="both"/>
        <w:rPr>
          <w:rFonts w:ascii="Arial" w:hAnsi="Arial"/>
        </w:rPr>
      </w:pPr>
    </w:p>
    <w:p w14:paraId="29C015FF" w14:textId="77777777" w:rsidR="00B87AD8" w:rsidRPr="00766E97" w:rsidRDefault="003E5A48" w:rsidP="00B87AD8">
      <w:pPr>
        <w:jc w:val="both"/>
        <w:rPr>
          <w:rFonts w:ascii="Arial" w:hAnsi="Arial"/>
        </w:rPr>
      </w:pPr>
      <w:r>
        <w:rPr>
          <w:rFonts w:ascii="Arial" w:hAnsi="Arial"/>
        </w:rPr>
        <w:t>Gráfico 32:</w:t>
      </w:r>
      <w:r w:rsidR="00B87AD8" w:rsidRPr="00766E97">
        <w:rPr>
          <w:rFonts w:ascii="Arial" w:hAnsi="Arial"/>
        </w:rPr>
        <w:t xml:space="preserve"> Costo económico por estudiante en el programa educ</w:t>
      </w:r>
      <w:r w:rsidR="007324B4">
        <w:rPr>
          <w:rFonts w:ascii="Arial" w:hAnsi="Arial"/>
        </w:rPr>
        <w:t>a</w:t>
      </w:r>
      <w:r w:rsidR="00B87AD8" w:rsidRPr="00766E97">
        <w:rPr>
          <w:rFonts w:ascii="Arial" w:hAnsi="Arial"/>
        </w:rPr>
        <w:t>tivo</w:t>
      </w:r>
    </w:p>
    <w:p w14:paraId="491892E8"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62097904" wp14:editId="20747A47">
            <wp:extent cx="4559300" cy="2804160"/>
            <wp:effectExtent l="0" t="0" r="12700" b="1524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C89BC2" w14:textId="77777777" w:rsidR="00FC265B" w:rsidRDefault="003E5A48" w:rsidP="003E5A48">
      <w:pPr>
        <w:jc w:val="both"/>
        <w:rPr>
          <w:rFonts w:ascii="Arial" w:hAnsi="Arial"/>
        </w:rPr>
      </w:pPr>
      <w:r w:rsidRPr="003E5A48">
        <w:rPr>
          <w:rFonts w:ascii="Arial" w:hAnsi="Arial"/>
          <w:sz w:val="20"/>
          <w:szCs w:val="20"/>
        </w:rPr>
        <w:t>Gráfico 32: En su opinión (67%) es bueno el tiempo que se utiliza para el proceso de inscripción en línea</w:t>
      </w:r>
      <w:r>
        <w:rPr>
          <w:rFonts w:ascii="Arial" w:hAnsi="Arial"/>
        </w:rPr>
        <w:t xml:space="preserve">. </w:t>
      </w:r>
    </w:p>
    <w:p w14:paraId="010C3447" w14:textId="77777777" w:rsidR="003E5A48" w:rsidRDefault="003E5A48" w:rsidP="003E5A48">
      <w:pPr>
        <w:jc w:val="both"/>
        <w:rPr>
          <w:rFonts w:ascii="Arial" w:hAnsi="Arial"/>
        </w:rPr>
      </w:pPr>
    </w:p>
    <w:p w14:paraId="4C3E3041" w14:textId="77777777" w:rsidR="00B87AD8" w:rsidRDefault="003E5A48" w:rsidP="00FC265B">
      <w:pPr>
        <w:spacing w:line="360" w:lineRule="auto"/>
        <w:jc w:val="both"/>
        <w:rPr>
          <w:rFonts w:ascii="Arial" w:hAnsi="Arial"/>
        </w:rPr>
      </w:pPr>
      <w:r>
        <w:rPr>
          <w:rFonts w:ascii="Arial" w:hAnsi="Arial"/>
        </w:rPr>
        <w:t>Gráfico</w:t>
      </w:r>
      <w:r w:rsidR="00FC265B">
        <w:rPr>
          <w:rFonts w:ascii="Arial" w:hAnsi="Arial"/>
        </w:rPr>
        <w:t xml:space="preserve"> 33</w:t>
      </w:r>
      <w:r w:rsidR="00B87AD8" w:rsidRPr="00766E97">
        <w:rPr>
          <w:rFonts w:ascii="Arial" w:hAnsi="Arial"/>
        </w:rPr>
        <w:t xml:space="preserve"> Da a conocer la categoría 4. Procesos</w:t>
      </w:r>
      <w:r w:rsidR="00766E97">
        <w:rPr>
          <w:rFonts w:ascii="Arial" w:hAnsi="Arial"/>
        </w:rPr>
        <w:t xml:space="preserve"> de inscripción y la subcategorí</w:t>
      </w:r>
      <w:r w:rsidR="00B87AD8" w:rsidRPr="00766E97">
        <w:rPr>
          <w:rFonts w:ascii="Arial" w:hAnsi="Arial"/>
        </w:rPr>
        <w:t>a 4.2.6 costo económico por estudiante en el programa educativo, el cual menciona que el 67%  reportan como bueno el tiempo que se utiliza para el proceso de inscripción en ventanilla, mientras que el 33% dice que es excelente.</w:t>
      </w:r>
    </w:p>
    <w:p w14:paraId="08CE0AC1" w14:textId="77777777" w:rsidR="00766E97" w:rsidRPr="00766E97" w:rsidRDefault="00766E97" w:rsidP="00B87AD8">
      <w:pPr>
        <w:ind w:left="1134" w:hanging="1134"/>
        <w:jc w:val="both"/>
        <w:rPr>
          <w:rFonts w:ascii="Arial" w:hAnsi="Arial"/>
        </w:rPr>
      </w:pPr>
    </w:p>
    <w:p w14:paraId="637F4496" w14:textId="77777777" w:rsidR="00B87AD8" w:rsidRPr="00766E97" w:rsidRDefault="003E5A48" w:rsidP="00B87AD8">
      <w:pPr>
        <w:jc w:val="both"/>
        <w:rPr>
          <w:rFonts w:ascii="Arial" w:hAnsi="Arial"/>
        </w:rPr>
      </w:pPr>
      <w:r>
        <w:rPr>
          <w:rFonts w:ascii="Arial" w:hAnsi="Arial"/>
        </w:rPr>
        <w:t>Gráfico 33:</w:t>
      </w:r>
      <w:r w:rsidR="00B87AD8" w:rsidRPr="00766E97">
        <w:rPr>
          <w:rFonts w:ascii="Arial" w:hAnsi="Arial"/>
        </w:rPr>
        <w:t xml:space="preserve"> Costo económico por estudiante en el programa educ</w:t>
      </w:r>
      <w:r w:rsidR="00766E97">
        <w:rPr>
          <w:rFonts w:ascii="Arial" w:hAnsi="Arial"/>
        </w:rPr>
        <w:t>a</w:t>
      </w:r>
      <w:r w:rsidR="00B87AD8" w:rsidRPr="00766E97">
        <w:rPr>
          <w:rFonts w:ascii="Arial" w:hAnsi="Arial"/>
        </w:rPr>
        <w:t>tivo</w:t>
      </w:r>
    </w:p>
    <w:p w14:paraId="24770A5B"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2F83B7E2" wp14:editId="6B321484">
            <wp:extent cx="4559300" cy="2804160"/>
            <wp:effectExtent l="0" t="0" r="12700" b="1524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5D51310" w14:textId="77777777" w:rsidR="003E5A48" w:rsidRDefault="003E5A48" w:rsidP="003E5A48">
      <w:pPr>
        <w:jc w:val="both"/>
        <w:rPr>
          <w:rFonts w:ascii="Arial" w:hAnsi="Arial"/>
        </w:rPr>
      </w:pPr>
      <w:r w:rsidRPr="003E5A48">
        <w:rPr>
          <w:rFonts w:ascii="Arial" w:hAnsi="Arial"/>
          <w:sz w:val="20"/>
          <w:szCs w:val="20"/>
        </w:rPr>
        <w:t>Gráfico 32: En su opinión (67%) es bueno el tiempo que se utiliza para</w:t>
      </w:r>
      <w:r>
        <w:rPr>
          <w:rFonts w:ascii="Arial" w:hAnsi="Arial"/>
          <w:sz w:val="20"/>
          <w:szCs w:val="20"/>
        </w:rPr>
        <w:t xml:space="preserve"> el proceso de inscripción en ventanilla</w:t>
      </w:r>
      <w:r>
        <w:rPr>
          <w:rFonts w:ascii="Arial" w:hAnsi="Arial"/>
        </w:rPr>
        <w:t xml:space="preserve">. </w:t>
      </w:r>
    </w:p>
    <w:p w14:paraId="5A4903A9" w14:textId="77777777" w:rsidR="00B87AD8" w:rsidRPr="00766E97" w:rsidRDefault="00B87AD8" w:rsidP="00B87AD8">
      <w:pPr>
        <w:jc w:val="both"/>
        <w:rPr>
          <w:rFonts w:ascii="Arial" w:hAnsi="Arial"/>
        </w:rPr>
      </w:pPr>
    </w:p>
    <w:p w14:paraId="3E1E42BC" w14:textId="77777777" w:rsidR="00B87AD8" w:rsidRPr="00766E97" w:rsidRDefault="003E5A48" w:rsidP="00FC265B">
      <w:pPr>
        <w:spacing w:line="360" w:lineRule="auto"/>
        <w:rPr>
          <w:rFonts w:ascii="Arial" w:hAnsi="Arial"/>
        </w:rPr>
      </w:pPr>
      <w:r>
        <w:rPr>
          <w:rFonts w:ascii="Arial" w:hAnsi="Arial"/>
        </w:rPr>
        <w:t>Gráfico</w:t>
      </w:r>
      <w:r w:rsidR="00FC265B">
        <w:rPr>
          <w:rFonts w:ascii="Arial" w:hAnsi="Arial"/>
        </w:rPr>
        <w:t xml:space="preserve"> 34</w:t>
      </w:r>
      <w:r w:rsidR="00B87AD8" w:rsidRPr="00766E97">
        <w:rPr>
          <w:rFonts w:ascii="Arial" w:hAnsi="Arial"/>
        </w:rPr>
        <w:t xml:space="preserve"> Muestra la categoría 4. Procesos</w:t>
      </w:r>
      <w:r w:rsidR="00766E97">
        <w:rPr>
          <w:rFonts w:ascii="Arial" w:hAnsi="Arial"/>
        </w:rPr>
        <w:t xml:space="preserve"> de inscripción y la subcategorí</w:t>
      </w:r>
      <w:r w:rsidR="00B87AD8" w:rsidRPr="00766E97">
        <w:rPr>
          <w:rFonts w:ascii="Arial" w:hAnsi="Arial"/>
        </w:rPr>
        <w:t xml:space="preserve">a 4.2.6 costo económico por estudiante en el programa educativo, mencionan que el 67% de </w:t>
      </w:r>
      <w:r w:rsidR="00766E97">
        <w:rPr>
          <w:rFonts w:ascii="Arial" w:hAnsi="Arial"/>
        </w:rPr>
        <w:t>la tutoría atiende los factores y previ</w:t>
      </w:r>
      <w:r w:rsidR="00B87AD8" w:rsidRPr="00766E97">
        <w:rPr>
          <w:rFonts w:ascii="Arial" w:hAnsi="Arial"/>
        </w:rPr>
        <w:t>ene la deserción escolar en forma buena.</w:t>
      </w:r>
    </w:p>
    <w:p w14:paraId="29F3060F" w14:textId="77777777" w:rsidR="003E5A48" w:rsidRDefault="003E5A48" w:rsidP="00FC265B">
      <w:pPr>
        <w:spacing w:line="360" w:lineRule="auto"/>
        <w:rPr>
          <w:rFonts w:ascii="Arial" w:hAnsi="Arial"/>
        </w:rPr>
      </w:pPr>
    </w:p>
    <w:p w14:paraId="6B3C262B" w14:textId="77777777" w:rsidR="003E5A48" w:rsidRPr="00766E97" w:rsidRDefault="003E5A48" w:rsidP="00FC265B">
      <w:pPr>
        <w:spacing w:line="360" w:lineRule="auto"/>
        <w:rPr>
          <w:rFonts w:ascii="Arial" w:hAnsi="Arial"/>
        </w:rPr>
      </w:pPr>
      <w:r>
        <w:rPr>
          <w:rFonts w:ascii="Arial" w:hAnsi="Arial"/>
        </w:rPr>
        <w:t xml:space="preserve">Gráfico 34: </w:t>
      </w:r>
      <w:r w:rsidR="00B87AD8" w:rsidRPr="00766E97">
        <w:rPr>
          <w:rFonts w:ascii="Arial" w:hAnsi="Arial"/>
        </w:rPr>
        <w:t>Costo económico por estudiante en el programa educ</w:t>
      </w:r>
      <w:r w:rsidR="00766E97">
        <w:rPr>
          <w:rFonts w:ascii="Arial" w:hAnsi="Arial"/>
        </w:rPr>
        <w:t>a</w:t>
      </w:r>
      <w:r w:rsidR="00B87AD8" w:rsidRPr="00766E97">
        <w:rPr>
          <w:rFonts w:ascii="Arial" w:hAnsi="Arial"/>
        </w:rPr>
        <w:t>tivo</w:t>
      </w:r>
    </w:p>
    <w:p w14:paraId="7D912CB7"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7B4A0DBA" wp14:editId="62FD897C">
            <wp:extent cx="4559300" cy="2804160"/>
            <wp:effectExtent l="0" t="0" r="12700" b="1524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6D544D" w14:textId="77777777" w:rsidR="00B87AD8" w:rsidRDefault="003E5A48" w:rsidP="00B87AD8">
      <w:pPr>
        <w:jc w:val="both"/>
        <w:rPr>
          <w:rFonts w:ascii="Arial" w:hAnsi="Arial"/>
          <w:sz w:val="20"/>
          <w:szCs w:val="20"/>
        </w:rPr>
      </w:pPr>
      <w:r w:rsidRPr="003E5A48">
        <w:rPr>
          <w:rFonts w:ascii="Arial" w:hAnsi="Arial"/>
          <w:sz w:val="20"/>
          <w:szCs w:val="20"/>
        </w:rPr>
        <w:t xml:space="preserve">Gráfico 34: 67% </w:t>
      </w:r>
      <w:r>
        <w:rPr>
          <w:rFonts w:ascii="Arial" w:hAnsi="Arial"/>
          <w:sz w:val="20"/>
          <w:szCs w:val="20"/>
        </w:rPr>
        <w:t xml:space="preserve">de los encuestados afirma </w:t>
      </w:r>
      <w:proofErr w:type="spellStart"/>
      <w:r>
        <w:rPr>
          <w:rFonts w:ascii="Arial" w:hAnsi="Arial"/>
          <w:sz w:val="20"/>
          <w:szCs w:val="20"/>
        </w:rPr>
        <w:t>qu</w:t>
      </w:r>
      <w:proofErr w:type="spellEnd"/>
      <w:r w:rsidRPr="003E5A48">
        <w:rPr>
          <w:rFonts w:ascii="Arial" w:hAnsi="Arial"/>
          <w:sz w:val="20"/>
          <w:szCs w:val="20"/>
        </w:rPr>
        <w:t xml:space="preserve"> la tutoría atiende los factores y previene la deserción escolar en forma buena</w:t>
      </w:r>
    </w:p>
    <w:p w14:paraId="0E47F680" w14:textId="77777777" w:rsidR="003E5A48" w:rsidRDefault="003E5A48" w:rsidP="00B87AD8">
      <w:pPr>
        <w:jc w:val="both"/>
        <w:rPr>
          <w:rFonts w:ascii="Arial" w:hAnsi="Arial"/>
          <w:sz w:val="20"/>
          <w:szCs w:val="20"/>
        </w:rPr>
      </w:pPr>
    </w:p>
    <w:p w14:paraId="79C84EE2" w14:textId="77777777" w:rsidR="003E5A48" w:rsidRPr="003E5A48" w:rsidRDefault="003E5A48" w:rsidP="00B87AD8">
      <w:pPr>
        <w:jc w:val="both"/>
        <w:rPr>
          <w:rFonts w:ascii="Arial" w:hAnsi="Arial"/>
          <w:sz w:val="20"/>
          <w:szCs w:val="20"/>
        </w:rPr>
      </w:pPr>
    </w:p>
    <w:p w14:paraId="148731C2" w14:textId="77777777" w:rsidR="005C7123" w:rsidRDefault="005C7123" w:rsidP="00FC265B">
      <w:pPr>
        <w:spacing w:line="360" w:lineRule="auto"/>
        <w:jc w:val="both"/>
        <w:rPr>
          <w:rFonts w:ascii="Arial" w:hAnsi="Arial"/>
        </w:rPr>
      </w:pPr>
      <w:r>
        <w:rPr>
          <w:rFonts w:ascii="Arial" w:hAnsi="Arial"/>
        </w:rPr>
        <w:t>Gráfico</w:t>
      </w:r>
      <w:r w:rsidR="00FC265B">
        <w:rPr>
          <w:rFonts w:ascii="Arial" w:hAnsi="Arial"/>
        </w:rPr>
        <w:t xml:space="preserve"> 35</w:t>
      </w:r>
      <w:r w:rsidR="00B87AD8" w:rsidRPr="00766E97">
        <w:rPr>
          <w:rFonts w:ascii="Arial" w:hAnsi="Arial"/>
        </w:rPr>
        <w:t xml:space="preserve"> Muestra la categoría 5. Procesos</w:t>
      </w:r>
      <w:r w:rsidR="00766E97">
        <w:rPr>
          <w:rFonts w:ascii="Arial" w:hAnsi="Arial"/>
        </w:rPr>
        <w:t xml:space="preserve"> de permanencia y la subcategorí</w:t>
      </w:r>
      <w:r w:rsidR="00B87AD8" w:rsidRPr="00766E97">
        <w:rPr>
          <w:rFonts w:ascii="Arial" w:hAnsi="Arial"/>
        </w:rPr>
        <w:t>a 5.2 apoyo a la formación del estudiante, el 67% ven como bueno que los PAFIS están apoyando la formación integral de los estudiantes, mientras que el 33% dice que es excelente.</w:t>
      </w:r>
    </w:p>
    <w:p w14:paraId="218CAA7B" w14:textId="77777777" w:rsidR="005C7123" w:rsidRDefault="005C7123" w:rsidP="00FC265B">
      <w:pPr>
        <w:spacing w:line="360" w:lineRule="auto"/>
        <w:jc w:val="both"/>
        <w:rPr>
          <w:rFonts w:ascii="Arial" w:hAnsi="Arial"/>
        </w:rPr>
      </w:pPr>
    </w:p>
    <w:p w14:paraId="2C7503B5" w14:textId="77777777" w:rsidR="005C7123" w:rsidRDefault="005C7123" w:rsidP="00FC265B">
      <w:pPr>
        <w:spacing w:line="360" w:lineRule="auto"/>
        <w:jc w:val="both"/>
        <w:rPr>
          <w:rFonts w:ascii="Arial" w:hAnsi="Arial"/>
        </w:rPr>
      </w:pPr>
    </w:p>
    <w:p w14:paraId="201BF41F" w14:textId="77777777" w:rsidR="005C7123" w:rsidRDefault="005C7123" w:rsidP="00FC265B">
      <w:pPr>
        <w:spacing w:line="360" w:lineRule="auto"/>
        <w:jc w:val="both"/>
        <w:rPr>
          <w:rFonts w:ascii="Arial" w:hAnsi="Arial"/>
        </w:rPr>
      </w:pPr>
    </w:p>
    <w:p w14:paraId="6B711A08" w14:textId="77777777" w:rsidR="005C7123" w:rsidRDefault="005C7123" w:rsidP="00FC265B">
      <w:pPr>
        <w:spacing w:line="360" w:lineRule="auto"/>
        <w:jc w:val="both"/>
        <w:rPr>
          <w:rFonts w:ascii="Arial" w:hAnsi="Arial"/>
        </w:rPr>
      </w:pPr>
    </w:p>
    <w:p w14:paraId="6D009DC3" w14:textId="77777777" w:rsidR="005C7123" w:rsidRDefault="005C7123" w:rsidP="00FC265B">
      <w:pPr>
        <w:spacing w:line="360" w:lineRule="auto"/>
        <w:jc w:val="both"/>
        <w:rPr>
          <w:rFonts w:ascii="Arial" w:hAnsi="Arial"/>
        </w:rPr>
      </w:pPr>
    </w:p>
    <w:p w14:paraId="4BB14198" w14:textId="77777777" w:rsidR="005C7123" w:rsidRDefault="005C7123" w:rsidP="00FC265B">
      <w:pPr>
        <w:spacing w:line="360" w:lineRule="auto"/>
        <w:jc w:val="both"/>
        <w:rPr>
          <w:rFonts w:ascii="Arial" w:hAnsi="Arial"/>
        </w:rPr>
      </w:pPr>
    </w:p>
    <w:p w14:paraId="6A2E3284" w14:textId="77777777" w:rsidR="005C7123" w:rsidRDefault="005C7123" w:rsidP="00FC265B">
      <w:pPr>
        <w:spacing w:line="360" w:lineRule="auto"/>
        <w:jc w:val="both"/>
        <w:rPr>
          <w:rFonts w:ascii="Arial" w:hAnsi="Arial"/>
        </w:rPr>
      </w:pPr>
    </w:p>
    <w:p w14:paraId="0954EB0A" w14:textId="77777777" w:rsidR="005C7123" w:rsidRDefault="005C7123" w:rsidP="00FC265B">
      <w:pPr>
        <w:spacing w:line="360" w:lineRule="auto"/>
        <w:jc w:val="both"/>
        <w:rPr>
          <w:rFonts w:ascii="Arial" w:hAnsi="Arial"/>
        </w:rPr>
      </w:pPr>
    </w:p>
    <w:p w14:paraId="19C9A67E" w14:textId="77777777" w:rsidR="005C7123" w:rsidRPr="00766E97" w:rsidRDefault="005C7123" w:rsidP="00FC265B">
      <w:pPr>
        <w:spacing w:line="360" w:lineRule="auto"/>
        <w:jc w:val="both"/>
        <w:rPr>
          <w:rFonts w:ascii="Arial" w:hAnsi="Arial"/>
        </w:rPr>
      </w:pPr>
    </w:p>
    <w:p w14:paraId="6804EAAA" w14:textId="77777777" w:rsidR="00B87AD8" w:rsidRPr="00766E97" w:rsidRDefault="005C7123" w:rsidP="00B87AD8">
      <w:pPr>
        <w:jc w:val="both"/>
        <w:rPr>
          <w:rFonts w:ascii="Arial" w:hAnsi="Arial"/>
        </w:rPr>
      </w:pPr>
      <w:r>
        <w:rPr>
          <w:rFonts w:ascii="Arial" w:hAnsi="Arial"/>
        </w:rPr>
        <w:t>Gráfico 35: Apoyo del PAFI a la formación del estudiante</w:t>
      </w:r>
    </w:p>
    <w:p w14:paraId="1FAB731F"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3390500F" wp14:editId="425C2C83">
            <wp:extent cx="4460703" cy="2515493"/>
            <wp:effectExtent l="0" t="0" r="35560" b="2476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6C2D4E" w14:textId="77777777" w:rsidR="00FC265B" w:rsidRDefault="005C7123" w:rsidP="005C7123">
      <w:pPr>
        <w:jc w:val="both"/>
        <w:rPr>
          <w:rFonts w:ascii="Arial" w:hAnsi="Arial"/>
          <w:sz w:val="20"/>
          <w:szCs w:val="20"/>
        </w:rPr>
      </w:pPr>
      <w:r w:rsidRPr="005C7123">
        <w:rPr>
          <w:rFonts w:ascii="Arial" w:hAnsi="Arial"/>
          <w:sz w:val="20"/>
          <w:szCs w:val="20"/>
        </w:rPr>
        <w:t>Gráfico 35: el 67% ven como bueno que los PAFIS están apoyando la formación integral de los estudiantes</w:t>
      </w:r>
    </w:p>
    <w:p w14:paraId="4412AFED" w14:textId="77777777" w:rsidR="005C7123" w:rsidRDefault="005C7123" w:rsidP="005C7123">
      <w:pPr>
        <w:jc w:val="both"/>
        <w:rPr>
          <w:rFonts w:ascii="Arial" w:hAnsi="Arial"/>
          <w:sz w:val="20"/>
          <w:szCs w:val="20"/>
        </w:rPr>
      </w:pPr>
    </w:p>
    <w:p w14:paraId="1BF3DF7B" w14:textId="77777777" w:rsidR="005C7123" w:rsidRPr="005C7123" w:rsidRDefault="005C7123" w:rsidP="005C7123">
      <w:pPr>
        <w:jc w:val="both"/>
        <w:rPr>
          <w:rFonts w:ascii="Arial" w:hAnsi="Arial"/>
          <w:sz w:val="20"/>
          <w:szCs w:val="20"/>
        </w:rPr>
      </w:pPr>
    </w:p>
    <w:p w14:paraId="75D136FD" w14:textId="77777777" w:rsidR="00B87AD8" w:rsidRPr="00766E97" w:rsidRDefault="00FC265B" w:rsidP="00FC265B">
      <w:pPr>
        <w:spacing w:line="360" w:lineRule="auto"/>
        <w:jc w:val="both"/>
        <w:rPr>
          <w:rFonts w:ascii="Arial" w:hAnsi="Arial"/>
        </w:rPr>
      </w:pPr>
      <w:r>
        <w:rPr>
          <w:rFonts w:ascii="Arial" w:hAnsi="Arial"/>
        </w:rPr>
        <w:t>Gráfica 36</w:t>
      </w:r>
      <w:r w:rsidR="00B87AD8" w:rsidRPr="00766E97">
        <w:rPr>
          <w:rFonts w:ascii="Arial" w:hAnsi="Arial"/>
        </w:rPr>
        <w:t xml:space="preserve"> Da a conocer la categoría 5. Procesos</w:t>
      </w:r>
      <w:r w:rsidR="00766E97">
        <w:rPr>
          <w:rFonts w:ascii="Arial" w:hAnsi="Arial"/>
        </w:rPr>
        <w:t xml:space="preserve"> de permanencia y la subcategoría 5.2.1 Í</w:t>
      </w:r>
      <w:r w:rsidR="00B87AD8" w:rsidRPr="00766E97">
        <w:rPr>
          <w:rFonts w:ascii="Arial" w:hAnsi="Arial"/>
        </w:rPr>
        <w:t xml:space="preserve">ndice de reprobación, el 67% mencionan que si se </w:t>
      </w:r>
      <w:r w:rsidR="00766E97">
        <w:rPr>
          <w:rFonts w:ascii="Arial" w:hAnsi="Arial"/>
        </w:rPr>
        <w:t>tienen varias estrategi</w:t>
      </w:r>
      <w:r w:rsidR="00B87AD8" w:rsidRPr="00766E97">
        <w:rPr>
          <w:rFonts w:ascii="Arial" w:hAnsi="Arial"/>
        </w:rPr>
        <w:t>as para la proyección de la movilidad estudiantil, mientras que el 33% menciona que no.</w:t>
      </w:r>
    </w:p>
    <w:p w14:paraId="763788C9" w14:textId="77777777" w:rsidR="00B87AD8" w:rsidRPr="00766E97" w:rsidRDefault="005C7123" w:rsidP="00B87AD8">
      <w:pPr>
        <w:jc w:val="both"/>
        <w:rPr>
          <w:rFonts w:ascii="Arial" w:hAnsi="Arial"/>
        </w:rPr>
      </w:pPr>
      <w:r>
        <w:rPr>
          <w:rFonts w:ascii="Arial" w:hAnsi="Arial"/>
        </w:rPr>
        <w:t>Gráfico 36:</w:t>
      </w:r>
      <w:r w:rsidR="00766E97">
        <w:rPr>
          <w:rFonts w:ascii="Arial" w:hAnsi="Arial"/>
        </w:rPr>
        <w:t xml:space="preserve"> Í</w:t>
      </w:r>
      <w:r w:rsidR="00B87AD8" w:rsidRPr="00766E97">
        <w:rPr>
          <w:rFonts w:ascii="Arial" w:hAnsi="Arial"/>
        </w:rPr>
        <w:t xml:space="preserve">ndice de reprobación </w:t>
      </w:r>
    </w:p>
    <w:p w14:paraId="4B87710B"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652467FE" wp14:editId="40B66346">
            <wp:extent cx="4559300" cy="3007360"/>
            <wp:effectExtent l="0" t="0" r="12700" b="1524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088DBC" w14:textId="77777777" w:rsidR="005C7123" w:rsidRPr="005C7123" w:rsidRDefault="005C7123" w:rsidP="005C7123">
      <w:pPr>
        <w:jc w:val="both"/>
        <w:rPr>
          <w:rFonts w:ascii="Arial" w:hAnsi="Arial"/>
          <w:sz w:val="20"/>
          <w:szCs w:val="20"/>
        </w:rPr>
      </w:pPr>
      <w:r w:rsidRPr="005C7123">
        <w:rPr>
          <w:rFonts w:ascii="Arial" w:hAnsi="Arial"/>
          <w:sz w:val="20"/>
          <w:szCs w:val="20"/>
        </w:rPr>
        <w:t>Gráfico 36: el 67% mencionan que si se tienen varias estrategias para la proyección de la movilidad estudiantil, mientras que el 33% menciona que no.</w:t>
      </w:r>
    </w:p>
    <w:p w14:paraId="31323DDD" w14:textId="77777777" w:rsidR="00B87AD8" w:rsidRPr="00766E97" w:rsidRDefault="00B87AD8" w:rsidP="00B87AD8">
      <w:pPr>
        <w:jc w:val="both"/>
        <w:rPr>
          <w:rFonts w:ascii="Arial" w:hAnsi="Arial"/>
        </w:rPr>
      </w:pPr>
    </w:p>
    <w:p w14:paraId="6F7C1595" w14:textId="77777777" w:rsidR="00B87AD8" w:rsidRDefault="00FC265B" w:rsidP="006418F0">
      <w:pPr>
        <w:spacing w:line="360" w:lineRule="auto"/>
        <w:jc w:val="both"/>
        <w:rPr>
          <w:rFonts w:ascii="Arial" w:hAnsi="Arial"/>
        </w:rPr>
      </w:pPr>
      <w:r>
        <w:rPr>
          <w:rFonts w:ascii="Arial" w:hAnsi="Arial"/>
        </w:rPr>
        <w:t>Gráf</w:t>
      </w:r>
      <w:r w:rsidR="006418F0">
        <w:rPr>
          <w:rFonts w:ascii="Arial" w:hAnsi="Arial"/>
        </w:rPr>
        <w:t>ico</w:t>
      </w:r>
      <w:r>
        <w:rPr>
          <w:rFonts w:ascii="Arial" w:hAnsi="Arial"/>
        </w:rPr>
        <w:t xml:space="preserve"> 37</w:t>
      </w:r>
      <w:r w:rsidR="00B87AD8" w:rsidRPr="00766E97">
        <w:rPr>
          <w:rFonts w:ascii="Arial" w:hAnsi="Arial"/>
        </w:rPr>
        <w:t xml:space="preserve"> Da a conocer la categor</w:t>
      </w:r>
      <w:r w:rsidR="00766E97">
        <w:rPr>
          <w:rFonts w:ascii="Arial" w:hAnsi="Arial"/>
        </w:rPr>
        <w:t>ía 6. Movilidad y la subcategorí</w:t>
      </w:r>
      <w:r w:rsidR="00B87AD8" w:rsidRPr="00766E97">
        <w:rPr>
          <w:rFonts w:ascii="Arial" w:hAnsi="Arial"/>
        </w:rPr>
        <w:t>a 6.2.3 Estrategias para mover la apertura hacia la movilidad, el 67% mencionan que la forma en que planea obtener recursos para apoyar a los es</w:t>
      </w:r>
      <w:r w:rsidR="006418F0">
        <w:rPr>
          <w:rFonts w:ascii="Arial" w:hAnsi="Arial"/>
        </w:rPr>
        <w:t xml:space="preserve">tudiantes en movilidad es bueno, </w:t>
      </w:r>
      <w:r w:rsidR="00B87AD8" w:rsidRPr="00766E97">
        <w:rPr>
          <w:rFonts w:ascii="Arial" w:hAnsi="Arial"/>
        </w:rPr>
        <w:t>Categoría 6. Movilidad estudiantil, mientras que el 33% dice que es excelente.</w:t>
      </w:r>
    </w:p>
    <w:p w14:paraId="0654EE38" w14:textId="77777777" w:rsidR="006418F0" w:rsidRPr="00766E97" w:rsidRDefault="006418F0" w:rsidP="006418F0">
      <w:pPr>
        <w:spacing w:line="360" w:lineRule="auto"/>
        <w:jc w:val="both"/>
        <w:rPr>
          <w:rFonts w:ascii="Arial" w:hAnsi="Arial"/>
        </w:rPr>
      </w:pPr>
    </w:p>
    <w:p w14:paraId="03437BD7" w14:textId="77777777" w:rsidR="00B87AD8" w:rsidRPr="00766E97" w:rsidRDefault="006418F0" w:rsidP="00B87AD8">
      <w:pPr>
        <w:jc w:val="both"/>
        <w:rPr>
          <w:rFonts w:ascii="Arial" w:hAnsi="Arial"/>
        </w:rPr>
      </w:pPr>
      <w:r>
        <w:rPr>
          <w:rFonts w:ascii="Arial" w:hAnsi="Arial"/>
        </w:rPr>
        <w:t>Gráfico 37</w:t>
      </w:r>
      <w:r w:rsidR="00B87AD8" w:rsidRPr="00766E97">
        <w:rPr>
          <w:rFonts w:ascii="Arial" w:hAnsi="Arial"/>
        </w:rPr>
        <w:t xml:space="preserve"> Estrategias para promover la apertura hacia la movilidad</w:t>
      </w:r>
    </w:p>
    <w:p w14:paraId="4EF2A200"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300B52C4" wp14:editId="3D72F6FB">
            <wp:extent cx="4559300" cy="2804160"/>
            <wp:effectExtent l="0" t="0" r="12700" b="1524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3DAB00" w14:textId="77777777" w:rsidR="00FC265B" w:rsidRDefault="006418F0" w:rsidP="006418F0">
      <w:pPr>
        <w:jc w:val="both"/>
        <w:rPr>
          <w:rFonts w:ascii="Arial" w:hAnsi="Arial"/>
        </w:rPr>
      </w:pPr>
      <w:r w:rsidRPr="006418F0">
        <w:rPr>
          <w:rFonts w:ascii="Arial" w:hAnsi="Arial"/>
          <w:sz w:val="20"/>
          <w:szCs w:val="20"/>
        </w:rPr>
        <w:t>Gráfico 37: el 67% menciona que es buena la forma en que planea obtener recursos</w:t>
      </w:r>
      <w:r>
        <w:rPr>
          <w:rFonts w:ascii="Arial" w:hAnsi="Arial"/>
        </w:rPr>
        <w:t xml:space="preserve"> para apoyar a los estudiantes en movilidad. </w:t>
      </w:r>
    </w:p>
    <w:p w14:paraId="51D5F70A" w14:textId="77777777" w:rsidR="006418F0" w:rsidRDefault="006418F0" w:rsidP="00FC265B">
      <w:pPr>
        <w:spacing w:line="360" w:lineRule="auto"/>
        <w:jc w:val="both"/>
        <w:rPr>
          <w:rFonts w:ascii="Arial" w:hAnsi="Arial"/>
        </w:rPr>
      </w:pPr>
    </w:p>
    <w:p w14:paraId="187324E2" w14:textId="77777777" w:rsidR="00B87AD8" w:rsidRDefault="00FC265B" w:rsidP="00FC265B">
      <w:pPr>
        <w:spacing w:line="360" w:lineRule="auto"/>
        <w:jc w:val="both"/>
        <w:rPr>
          <w:rFonts w:ascii="Arial" w:hAnsi="Arial"/>
        </w:rPr>
      </w:pPr>
      <w:r>
        <w:rPr>
          <w:rFonts w:ascii="Arial" w:hAnsi="Arial"/>
        </w:rPr>
        <w:t xml:space="preserve">Gráfica 38 </w:t>
      </w:r>
      <w:r w:rsidR="00B87AD8" w:rsidRPr="00766E97">
        <w:rPr>
          <w:rFonts w:ascii="Arial" w:hAnsi="Arial"/>
        </w:rPr>
        <w:t>Da a conocer la categor</w:t>
      </w:r>
      <w:r w:rsidR="00766E97">
        <w:rPr>
          <w:rFonts w:ascii="Arial" w:hAnsi="Arial"/>
        </w:rPr>
        <w:t>ía 6. Movilidad y la subcategorí</w:t>
      </w:r>
      <w:r w:rsidR="00B87AD8" w:rsidRPr="00766E97">
        <w:rPr>
          <w:rFonts w:ascii="Arial" w:hAnsi="Arial"/>
        </w:rPr>
        <w:t>a 6.2.3 Estrategias para mover la apertura hacia la movilidad, el 67% mencionan que siempre los alumnos y docentes conocen las diferentes oportunidades de evaluación y las utilizan oportunamente, mientras que el 33% dice que regularmente.</w:t>
      </w:r>
    </w:p>
    <w:p w14:paraId="145ABB4F" w14:textId="77777777" w:rsidR="006418F0" w:rsidRDefault="006418F0" w:rsidP="00FC265B">
      <w:pPr>
        <w:spacing w:line="360" w:lineRule="auto"/>
        <w:jc w:val="both"/>
        <w:rPr>
          <w:rFonts w:ascii="Arial" w:hAnsi="Arial"/>
        </w:rPr>
      </w:pPr>
    </w:p>
    <w:p w14:paraId="77D08AEE" w14:textId="77777777" w:rsidR="006418F0" w:rsidRDefault="006418F0" w:rsidP="00FC265B">
      <w:pPr>
        <w:spacing w:line="360" w:lineRule="auto"/>
        <w:jc w:val="both"/>
        <w:rPr>
          <w:rFonts w:ascii="Arial" w:hAnsi="Arial"/>
        </w:rPr>
      </w:pPr>
    </w:p>
    <w:p w14:paraId="166EC65F" w14:textId="77777777" w:rsidR="006418F0" w:rsidRDefault="006418F0" w:rsidP="00FC265B">
      <w:pPr>
        <w:spacing w:line="360" w:lineRule="auto"/>
        <w:jc w:val="both"/>
        <w:rPr>
          <w:rFonts w:ascii="Arial" w:hAnsi="Arial"/>
        </w:rPr>
      </w:pPr>
    </w:p>
    <w:p w14:paraId="32BCF25E" w14:textId="77777777" w:rsidR="006418F0" w:rsidRDefault="006418F0" w:rsidP="00FC265B">
      <w:pPr>
        <w:spacing w:line="360" w:lineRule="auto"/>
        <w:jc w:val="both"/>
        <w:rPr>
          <w:rFonts w:ascii="Arial" w:hAnsi="Arial"/>
        </w:rPr>
      </w:pPr>
    </w:p>
    <w:p w14:paraId="15AAE169" w14:textId="77777777" w:rsidR="006418F0" w:rsidRDefault="006418F0" w:rsidP="00FC265B">
      <w:pPr>
        <w:spacing w:line="360" w:lineRule="auto"/>
        <w:jc w:val="both"/>
        <w:rPr>
          <w:rFonts w:ascii="Arial" w:hAnsi="Arial"/>
        </w:rPr>
      </w:pPr>
    </w:p>
    <w:p w14:paraId="579623C7" w14:textId="77777777" w:rsidR="006418F0" w:rsidRDefault="006418F0" w:rsidP="00FC265B">
      <w:pPr>
        <w:spacing w:line="360" w:lineRule="auto"/>
        <w:jc w:val="both"/>
        <w:rPr>
          <w:rFonts w:ascii="Arial" w:hAnsi="Arial"/>
        </w:rPr>
      </w:pPr>
    </w:p>
    <w:p w14:paraId="35E770B2" w14:textId="77777777" w:rsidR="006418F0" w:rsidRPr="00766E97" w:rsidRDefault="006418F0" w:rsidP="00FC265B">
      <w:pPr>
        <w:spacing w:line="360" w:lineRule="auto"/>
        <w:jc w:val="both"/>
        <w:rPr>
          <w:rFonts w:ascii="Arial" w:hAnsi="Arial"/>
        </w:rPr>
      </w:pPr>
    </w:p>
    <w:p w14:paraId="0ADB299E" w14:textId="77777777" w:rsidR="00B87AD8" w:rsidRPr="00766E97" w:rsidRDefault="006418F0" w:rsidP="00B87AD8">
      <w:pPr>
        <w:jc w:val="both"/>
        <w:rPr>
          <w:rFonts w:ascii="Arial" w:hAnsi="Arial"/>
        </w:rPr>
      </w:pPr>
      <w:r>
        <w:rPr>
          <w:rFonts w:ascii="Arial" w:hAnsi="Arial"/>
        </w:rPr>
        <w:t>Gráfico 38:</w:t>
      </w:r>
      <w:r w:rsidR="00B87AD8" w:rsidRPr="00766E97">
        <w:rPr>
          <w:rFonts w:ascii="Arial" w:hAnsi="Arial"/>
        </w:rPr>
        <w:t xml:space="preserve"> Estrategias para promover la apertura hacia la movilidad</w:t>
      </w:r>
    </w:p>
    <w:p w14:paraId="14D85AC8"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7E79C37C" wp14:editId="204D771E">
            <wp:extent cx="4559300" cy="2801620"/>
            <wp:effectExtent l="0" t="0" r="12700" b="1778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1F6FF7" w14:textId="77777777" w:rsidR="00B87AD8" w:rsidRPr="00FC265B" w:rsidRDefault="006418F0" w:rsidP="00B87AD8">
      <w:pPr>
        <w:jc w:val="both"/>
        <w:rPr>
          <w:rFonts w:ascii="Arial" w:hAnsi="Arial"/>
        </w:rPr>
      </w:pPr>
      <w:r w:rsidRPr="006418F0">
        <w:rPr>
          <w:rFonts w:ascii="Arial" w:hAnsi="Arial"/>
          <w:sz w:val="20"/>
          <w:szCs w:val="20"/>
        </w:rPr>
        <w:t>Gráfico 38: Un 67% mencionan que siempre los alumnos y docentes conocen las diferentes oportunidades de evaluación y las utilizan oportunamente</w:t>
      </w:r>
    </w:p>
    <w:p w14:paraId="1017313F" w14:textId="77777777" w:rsidR="00FC265B" w:rsidRDefault="00FC265B" w:rsidP="00FC265B">
      <w:pPr>
        <w:spacing w:line="360" w:lineRule="auto"/>
        <w:jc w:val="both"/>
        <w:rPr>
          <w:rFonts w:ascii="Arial" w:hAnsi="Arial"/>
        </w:rPr>
      </w:pPr>
    </w:p>
    <w:p w14:paraId="64C9018C" w14:textId="77777777" w:rsidR="00B87AD8" w:rsidRDefault="006418F0" w:rsidP="00FC265B">
      <w:pPr>
        <w:spacing w:line="360" w:lineRule="auto"/>
        <w:jc w:val="both"/>
        <w:rPr>
          <w:rFonts w:ascii="Arial" w:hAnsi="Arial"/>
        </w:rPr>
      </w:pPr>
      <w:r>
        <w:rPr>
          <w:rFonts w:ascii="Arial" w:hAnsi="Arial"/>
        </w:rPr>
        <w:t>Gráfico</w:t>
      </w:r>
      <w:r w:rsidR="00FC265B">
        <w:rPr>
          <w:rFonts w:ascii="Arial" w:hAnsi="Arial"/>
        </w:rPr>
        <w:t xml:space="preserve"> 39</w:t>
      </w:r>
      <w:r w:rsidR="00B87AD8" w:rsidRPr="00766E97">
        <w:rPr>
          <w:rFonts w:ascii="Arial" w:hAnsi="Arial"/>
        </w:rPr>
        <w:t xml:space="preserve"> Da a conocer la categor</w:t>
      </w:r>
      <w:r w:rsidR="00766E97">
        <w:rPr>
          <w:rFonts w:ascii="Arial" w:hAnsi="Arial"/>
        </w:rPr>
        <w:t>ía 6. Movilidad y la subcategorí</w:t>
      </w:r>
      <w:r w:rsidR="00B87AD8" w:rsidRPr="00766E97">
        <w:rPr>
          <w:rFonts w:ascii="Arial" w:hAnsi="Arial"/>
        </w:rPr>
        <w:t>a 6.2.9 Estrategias para la proyección del capital financiero, el 100% de los sujetos mencionan que el director es el responsable de elaborar las estrategi</w:t>
      </w:r>
      <w:r w:rsidR="00766E97">
        <w:rPr>
          <w:rFonts w:ascii="Arial" w:hAnsi="Arial"/>
        </w:rPr>
        <w:t>a</w:t>
      </w:r>
      <w:r w:rsidR="00B87AD8" w:rsidRPr="00766E97">
        <w:rPr>
          <w:rFonts w:ascii="Arial" w:hAnsi="Arial"/>
        </w:rPr>
        <w:t>s para</w:t>
      </w:r>
      <w:r w:rsidR="00766E97">
        <w:rPr>
          <w:rFonts w:ascii="Arial" w:hAnsi="Arial"/>
        </w:rPr>
        <w:t xml:space="preserve"> optimización del capital finan</w:t>
      </w:r>
      <w:r w:rsidR="00B87AD8" w:rsidRPr="00766E97">
        <w:rPr>
          <w:rFonts w:ascii="Arial" w:hAnsi="Arial"/>
        </w:rPr>
        <w:t>ciero.</w:t>
      </w:r>
    </w:p>
    <w:p w14:paraId="0E4D3287" w14:textId="77777777" w:rsidR="005E3152" w:rsidRPr="00766E97" w:rsidRDefault="005E3152" w:rsidP="00FC265B">
      <w:pPr>
        <w:spacing w:line="360" w:lineRule="auto"/>
        <w:jc w:val="both"/>
        <w:rPr>
          <w:rFonts w:ascii="Arial" w:hAnsi="Arial"/>
        </w:rPr>
      </w:pPr>
    </w:p>
    <w:p w14:paraId="42981047" w14:textId="77777777" w:rsidR="00B87AD8" w:rsidRPr="00766E97" w:rsidRDefault="006418F0" w:rsidP="00B87AD8">
      <w:pPr>
        <w:jc w:val="both"/>
        <w:rPr>
          <w:rFonts w:ascii="Arial" w:hAnsi="Arial"/>
        </w:rPr>
      </w:pPr>
      <w:r>
        <w:rPr>
          <w:rFonts w:ascii="Arial" w:hAnsi="Arial"/>
        </w:rPr>
        <w:t>Gráfico 39:</w:t>
      </w:r>
      <w:r w:rsidR="00B87AD8" w:rsidRPr="00766E97">
        <w:rPr>
          <w:rFonts w:ascii="Arial" w:hAnsi="Arial"/>
        </w:rPr>
        <w:t xml:space="preserve"> Estrategias para la proyección del capital financiero</w:t>
      </w:r>
    </w:p>
    <w:p w14:paraId="5EB54636"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56DF722B" wp14:editId="552BC545">
            <wp:extent cx="4559300" cy="2984500"/>
            <wp:effectExtent l="0" t="0" r="12700" b="1270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537E53" w14:textId="77777777" w:rsidR="00FC265B" w:rsidRDefault="00F72CE9" w:rsidP="00273BE4">
      <w:pPr>
        <w:jc w:val="both"/>
        <w:rPr>
          <w:rFonts w:ascii="Arial" w:hAnsi="Arial"/>
          <w:sz w:val="20"/>
          <w:szCs w:val="20"/>
        </w:rPr>
      </w:pPr>
      <w:r w:rsidRPr="00273BE4">
        <w:rPr>
          <w:rFonts w:ascii="Arial" w:hAnsi="Arial"/>
          <w:sz w:val="20"/>
          <w:szCs w:val="20"/>
        </w:rPr>
        <w:t>Gráfico 39: El Director es responsable de elaborar las estrategias para la opti</w:t>
      </w:r>
      <w:r w:rsidR="00273BE4" w:rsidRPr="00273BE4">
        <w:rPr>
          <w:rFonts w:ascii="Arial" w:hAnsi="Arial"/>
          <w:sz w:val="20"/>
          <w:szCs w:val="20"/>
        </w:rPr>
        <w:t>m</w:t>
      </w:r>
      <w:r w:rsidRPr="00273BE4">
        <w:rPr>
          <w:rFonts w:ascii="Arial" w:hAnsi="Arial"/>
          <w:sz w:val="20"/>
          <w:szCs w:val="20"/>
        </w:rPr>
        <w:t>ización del capital financiero (100%)</w:t>
      </w:r>
    </w:p>
    <w:p w14:paraId="7D2227E4" w14:textId="77777777" w:rsidR="005E3152" w:rsidRPr="00273BE4" w:rsidRDefault="005E3152" w:rsidP="00273BE4">
      <w:pPr>
        <w:jc w:val="both"/>
        <w:rPr>
          <w:rFonts w:ascii="Arial" w:hAnsi="Arial"/>
          <w:sz w:val="20"/>
          <w:szCs w:val="20"/>
        </w:rPr>
      </w:pPr>
    </w:p>
    <w:p w14:paraId="22614BD8" w14:textId="77777777" w:rsidR="00B87AD8" w:rsidRDefault="00B87AD8" w:rsidP="00FC265B">
      <w:pPr>
        <w:spacing w:line="360" w:lineRule="auto"/>
        <w:jc w:val="both"/>
        <w:rPr>
          <w:rFonts w:ascii="Arial" w:hAnsi="Arial"/>
        </w:rPr>
      </w:pPr>
      <w:r w:rsidRPr="00FC265B">
        <w:rPr>
          <w:rFonts w:ascii="Arial" w:hAnsi="Arial"/>
        </w:rPr>
        <w:t>Grá</w:t>
      </w:r>
      <w:r w:rsidR="00FC265B">
        <w:rPr>
          <w:rFonts w:ascii="Arial" w:hAnsi="Arial"/>
        </w:rPr>
        <w:t xml:space="preserve">fica 40 </w:t>
      </w:r>
      <w:r w:rsidRPr="00766E97">
        <w:rPr>
          <w:rFonts w:ascii="Arial" w:hAnsi="Arial"/>
        </w:rPr>
        <w:t>Muestra la categor</w:t>
      </w:r>
      <w:r w:rsidR="00766E97">
        <w:rPr>
          <w:rFonts w:ascii="Arial" w:hAnsi="Arial"/>
        </w:rPr>
        <w:t>ía 7. Movilidad y la subcategorí</w:t>
      </w:r>
      <w:r w:rsidRPr="00766E97">
        <w:rPr>
          <w:rFonts w:ascii="Arial" w:hAnsi="Arial"/>
        </w:rPr>
        <w:t>a 7.1.2 Incorporación de las calificaciones al SIIU, el 67% mencionan que la incorporación de las calificacione</w:t>
      </w:r>
      <w:r w:rsidR="00766E97">
        <w:rPr>
          <w:rFonts w:ascii="Arial" w:hAnsi="Arial"/>
        </w:rPr>
        <w:t>s</w:t>
      </w:r>
      <w:r w:rsidRPr="00766E97">
        <w:rPr>
          <w:rFonts w:ascii="Arial" w:hAnsi="Arial"/>
        </w:rPr>
        <w:t xml:space="preserve"> al SIIU se llevan a cabo en 3 días, mientras que el 33% dice que en 1día.</w:t>
      </w:r>
    </w:p>
    <w:p w14:paraId="09A7543F" w14:textId="77777777" w:rsidR="005E3152" w:rsidRPr="00766E97" w:rsidRDefault="005E3152" w:rsidP="00FC265B">
      <w:pPr>
        <w:spacing w:line="360" w:lineRule="auto"/>
        <w:jc w:val="both"/>
        <w:rPr>
          <w:rFonts w:ascii="Arial" w:hAnsi="Arial"/>
        </w:rPr>
      </w:pPr>
    </w:p>
    <w:p w14:paraId="73579FE5" w14:textId="77777777" w:rsidR="00B87AD8" w:rsidRPr="00766E97" w:rsidRDefault="00273BE4" w:rsidP="00B87AD8">
      <w:pPr>
        <w:jc w:val="both"/>
        <w:rPr>
          <w:rFonts w:ascii="Arial" w:hAnsi="Arial"/>
        </w:rPr>
      </w:pPr>
      <w:r>
        <w:rPr>
          <w:rFonts w:ascii="Arial" w:hAnsi="Arial"/>
        </w:rPr>
        <w:t>Gráfico 40:</w:t>
      </w:r>
      <w:r w:rsidR="00B87AD8" w:rsidRPr="00766E97">
        <w:rPr>
          <w:rFonts w:ascii="Arial" w:hAnsi="Arial"/>
        </w:rPr>
        <w:t xml:space="preserve"> Inco</w:t>
      </w:r>
      <w:r w:rsidR="00766E97">
        <w:rPr>
          <w:rFonts w:ascii="Arial" w:hAnsi="Arial"/>
        </w:rPr>
        <w:t>r</w:t>
      </w:r>
      <w:r w:rsidR="00B87AD8" w:rsidRPr="00766E97">
        <w:rPr>
          <w:rFonts w:ascii="Arial" w:hAnsi="Arial"/>
        </w:rPr>
        <w:t>poración de las calificaciones al SIIU</w:t>
      </w:r>
    </w:p>
    <w:p w14:paraId="039DF813"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0B3BC641" wp14:editId="0F316B75">
            <wp:extent cx="4559300" cy="2984500"/>
            <wp:effectExtent l="0" t="0" r="12700" b="1270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E42A952" w14:textId="77777777" w:rsidR="00FC265B" w:rsidRDefault="00273BE4" w:rsidP="00273BE4">
      <w:pPr>
        <w:jc w:val="both"/>
        <w:rPr>
          <w:rFonts w:ascii="Arial" w:hAnsi="Arial"/>
          <w:sz w:val="20"/>
          <w:szCs w:val="20"/>
        </w:rPr>
      </w:pPr>
      <w:r w:rsidRPr="00273BE4">
        <w:rPr>
          <w:rFonts w:ascii="Arial" w:hAnsi="Arial"/>
          <w:sz w:val="20"/>
          <w:szCs w:val="20"/>
        </w:rPr>
        <w:t>Gráfico 40: Afirman que se lleva 3 días la incorporación de las calificaciones al SIIU (67%)</w:t>
      </w:r>
    </w:p>
    <w:p w14:paraId="3E66A660" w14:textId="77777777" w:rsidR="00273BE4" w:rsidRDefault="00273BE4" w:rsidP="00273BE4">
      <w:pPr>
        <w:jc w:val="both"/>
        <w:rPr>
          <w:rFonts w:ascii="Arial" w:hAnsi="Arial"/>
          <w:sz w:val="20"/>
          <w:szCs w:val="20"/>
        </w:rPr>
      </w:pPr>
    </w:p>
    <w:p w14:paraId="030986D2" w14:textId="77777777" w:rsidR="00273BE4" w:rsidRPr="00273BE4" w:rsidRDefault="00273BE4" w:rsidP="00273BE4">
      <w:pPr>
        <w:jc w:val="both"/>
        <w:rPr>
          <w:rFonts w:ascii="Arial" w:hAnsi="Arial"/>
          <w:sz w:val="20"/>
          <w:szCs w:val="20"/>
        </w:rPr>
      </w:pPr>
    </w:p>
    <w:p w14:paraId="1F85E6E1" w14:textId="77777777" w:rsidR="00B87AD8" w:rsidRDefault="00B87AD8" w:rsidP="00FC265B">
      <w:pPr>
        <w:spacing w:line="360" w:lineRule="auto"/>
        <w:jc w:val="both"/>
        <w:rPr>
          <w:rFonts w:ascii="Arial" w:hAnsi="Arial"/>
        </w:rPr>
      </w:pPr>
      <w:r w:rsidRPr="00FC265B">
        <w:rPr>
          <w:rFonts w:ascii="Arial" w:hAnsi="Arial"/>
        </w:rPr>
        <w:t xml:space="preserve">Gráfica </w:t>
      </w:r>
      <w:r w:rsidR="00FC265B">
        <w:rPr>
          <w:rFonts w:ascii="Arial" w:hAnsi="Arial"/>
        </w:rPr>
        <w:t>41</w:t>
      </w:r>
      <w:r w:rsidRPr="00766E97">
        <w:rPr>
          <w:rFonts w:ascii="Arial" w:hAnsi="Arial"/>
        </w:rPr>
        <w:t xml:space="preserve"> Da a conocer la categor</w:t>
      </w:r>
      <w:r w:rsidR="00766E97">
        <w:rPr>
          <w:rFonts w:ascii="Arial" w:hAnsi="Arial"/>
        </w:rPr>
        <w:t>ía 7. Movilidad y la subcategorí</w:t>
      </w:r>
      <w:r w:rsidRPr="00766E97">
        <w:rPr>
          <w:rFonts w:ascii="Arial" w:hAnsi="Arial"/>
        </w:rPr>
        <w:t>a 7.1.4 Asignación de reconocimiento a estudiantes con trayectorias destacadas, el 67% mencionan que la secretaría es la que revisa las trayectorias académica de cada estudiante por egresar, mientras que el 33% dice que son ambos.</w:t>
      </w:r>
    </w:p>
    <w:p w14:paraId="6EF70F3E" w14:textId="77777777" w:rsidR="00273BE4" w:rsidRDefault="00273BE4" w:rsidP="00FC265B">
      <w:pPr>
        <w:spacing w:line="360" w:lineRule="auto"/>
        <w:jc w:val="both"/>
        <w:rPr>
          <w:rFonts w:ascii="Arial" w:hAnsi="Arial"/>
        </w:rPr>
      </w:pPr>
    </w:p>
    <w:p w14:paraId="1710B5A3" w14:textId="77777777" w:rsidR="00273BE4" w:rsidRDefault="00273BE4" w:rsidP="00FC265B">
      <w:pPr>
        <w:spacing w:line="360" w:lineRule="auto"/>
        <w:jc w:val="both"/>
        <w:rPr>
          <w:rFonts w:ascii="Arial" w:hAnsi="Arial"/>
        </w:rPr>
      </w:pPr>
    </w:p>
    <w:p w14:paraId="7714E848" w14:textId="77777777" w:rsidR="00273BE4" w:rsidRDefault="00273BE4" w:rsidP="00FC265B">
      <w:pPr>
        <w:spacing w:line="360" w:lineRule="auto"/>
        <w:jc w:val="both"/>
        <w:rPr>
          <w:rFonts w:ascii="Arial" w:hAnsi="Arial"/>
        </w:rPr>
      </w:pPr>
    </w:p>
    <w:p w14:paraId="78200997" w14:textId="77777777" w:rsidR="00273BE4" w:rsidRDefault="00273BE4" w:rsidP="00FC265B">
      <w:pPr>
        <w:spacing w:line="360" w:lineRule="auto"/>
        <w:jc w:val="both"/>
        <w:rPr>
          <w:rFonts w:ascii="Arial" w:hAnsi="Arial"/>
        </w:rPr>
      </w:pPr>
    </w:p>
    <w:p w14:paraId="001CD461" w14:textId="77777777" w:rsidR="00273BE4" w:rsidRDefault="00273BE4" w:rsidP="00FC265B">
      <w:pPr>
        <w:spacing w:line="360" w:lineRule="auto"/>
        <w:jc w:val="both"/>
        <w:rPr>
          <w:rFonts w:ascii="Arial" w:hAnsi="Arial"/>
        </w:rPr>
      </w:pPr>
    </w:p>
    <w:p w14:paraId="6D0C3DB7" w14:textId="77777777" w:rsidR="00273BE4" w:rsidRDefault="00273BE4" w:rsidP="00FC265B">
      <w:pPr>
        <w:spacing w:line="360" w:lineRule="auto"/>
        <w:jc w:val="both"/>
        <w:rPr>
          <w:rFonts w:ascii="Arial" w:hAnsi="Arial"/>
        </w:rPr>
      </w:pPr>
    </w:p>
    <w:p w14:paraId="09A88355" w14:textId="77777777" w:rsidR="00273BE4" w:rsidRDefault="00273BE4" w:rsidP="00FC265B">
      <w:pPr>
        <w:spacing w:line="360" w:lineRule="auto"/>
        <w:jc w:val="both"/>
        <w:rPr>
          <w:rFonts w:ascii="Arial" w:hAnsi="Arial"/>
        </w:rPr>
      </w:pPr>
    </w:p>
    <w:p w14:paraId="20C2FA52" w14:textId="77777777" w:rsidR="00273BE4" w:rsidRDefault="00273BE4" w:rsidP="00FC265B">
      <w:pPr>
        <w:spacing w:line="360" w:lineRule="auto"/>
        <w:jc w:val="both"/>
        <w:rPr>
          <w:rFonts w:ascii="Arial" w:hAnsi="Arial"/>
        </w:rPr>
      </w:pPr>
    </w:p>
    <w:p w14:paraId="7309D63B" w14:textId="77777777" w:rsidR="00273BE4" w:rsidRPr="00766E97" w:rsidRDefault="00273BE4" w:rsidP="00FC265B">
      <w:pPr>
        <w:spacing w:line="360" w:lineRule="auto"/>
        <w:jc w:val="both"/>
        <w:rPr>
          <w:rFonts w:ascii="Arial" w:hAnsi="Arial"/>
        </w:rPr>
      </w:pPr>
    </w:p>
    <w:p w14:paraId="5B6C8959" w14:textId="77777777" w:rsidR="00B87AD8" w:rsidRPr="00766E97" w:rsidRDefault="00273BE4" w:rsidP="00B87AD8">
      <w:pPr>
        <w:jc w:val="both"/>
        <w:rPr>
          <w:rFonts w:ascii="Arial" w:hAnsi="Arial"/>
        </w:rPr>
      </w:pPr>
      <w:r>
        <w:rPr>
          <w:rFonts w:ascii="Arial" w:hAnsi="Arial"/>
        </w:rPr>
        <w:t>Gráfico 41:</w:t>
      </w:r>
      <w:r w:rsidR="00B87AD8" w:rsidRPr="00766E97">
        <w:rPr>
          <w:rFonts w:ascii="Arial" w:hAnsi="Arial"/>
        </w:rPr>
        <w:t xml:space="preserve"> Asignación de reconocimiento a estudiantes con trayectorias destacadas</w:t>
      </w:r>
    </w:p>
    <w:p w14:paraId="6DDDF52B"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75F411B0" wp14:editId="2F5770E5">
            <wp:extent cx="4569460" cy="2984500"/>
            <wp:effectExtent l="0" t="0" r="27940" b="1270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7136AA7" w14:textId="77777777" w:rsidR="00273BE4" w:rsidRPr="00273BE4" w:rsidRDefault="00273BE4" w:rsidP="00273BE4">
      <w:pPr>
        <w:jc w:val="both"/>
        <w:rPr>
          <w:rFonts w:ascii="Arial" w:hAnsi="Arial"/>
          <w:sz w:val="20"/>
          <w:szCs w:val="20"/>
        </w:rPr>
      </w:pPr>
      <w:r w:rsidRPr="00273BE4">
        <w:rPr>
          <w:rFonts w:ascii="Arial" w:hAnsi="Arial"/>
          <w:sz w:val="20"/>
          <w:szCs w:val="20"/>
        </w:rPr>
        <w:t>Gráfico 41: 67% mencionan que la secretaría es la que revisa las trayectorias académica de cada estudiante por egresar, mientras que el 33% dice que son ambos.</w:t>
      </w:r>
    </w:p>
    <w:p w14:paraId="3EEF8892" w14:textId="77777777" w:rsidR="00FC265B" w:rsidRDefault="00FC265B" w:rsidP="00FC265B">
      <w:pPr>
        <w:spacing w:line="360" w:lineRule="auto"/>
        <w:jc w:val="both"/>
        <w:rPr>
          <w:rFonts w:ascii="Arial" w:hAnsi="Arial"/>
        </w:rPr>
      </w:pPr>
    </w:p>
    <w:p w14:paraId="06572548" w14:textId="77777777" w:rsidR="00B87AD8" w:rsidRDefault="00273BE4" w:rsidP="00FC265B">
      <w:pPr>
        <w:spacing w:line="360" w:lineRule="auto"/>
        <w:jc w:val="both"/>
        <w:rPr>
          <w:rFonts w:ascii="Arial" w:hAnsi="Arial"/>
        </w:rPr>
      </w:pPr>
      <w:r>
        <w:rPr>
          <w:rFonts w:ascii="Arial" w:hAnsi="Arial"/>
        </w:rPr>
        <w:t>Gráfico</w:t>
      </w:r>
      <w:r w:rsidR="00B87AD8" w:rsidRPr="00FC265B">
        <w:rPr>
          <w:rFonts w:ascii="Arial" w:hAnsi="Arial"/>
        </w:rPr>
        <w:t xml:space="preserve"> </w:t>
      </w:r>
      <w:r w:rsidR="00FC265B">
        <w:rPr>
          <w:rFonts w:ascii="Arial" w:hAnsi="Arial"/>
        </w:rPr>
        <w:t>42</w:t>
      </w:r>
      <w:r w:rsidR="00B87AD8" w:rsidRPr="00766E97">
        <w:rPr>
          <w:rFonts w:ascii="Arial" w:hAnsi="Arial"/>
        </w:rPr>
        <w:t xml:space="preserve"> Da a conocer la categoría 8 Pro</w:t>
      </w:r>
      <w:r w:rsidR="00766E97">
        <w:rPr>
          <w:rFonts w:ascii="Arial" w:hAnsi="Arial"/>
        </w:rPr>
        <w:t>ceso de egreso, y la subcategorí</w:t>
      </w:r>
      <w:r w:rsidR="00B87AD8" w:rsidRPr="00766E97">
        <w:rPr>
          <w:rFonts w:ascii="Arial" w:hAnsi="Arial"/>
        </w:rPr>
        <w:t>a 8.1.2 Organización de eventos para la formalización de la obtención de grado, el 67% mencionan que la dirección es quien organiza los eventos para la formalización de la obtención de grado, mientras que el 33% dice que es el alumnado.</w:t>
      </w:r>
    </w:p>
    <w:p w14:paraId="583DDF45" w14:textId="77777777" w:rsidR="005E3152" w:rsidRDefault="005E3152" w:rsidP="00B87AD8">
      <w:pPr>
        <w:jc w:val="both"/>
        <w:rPr>
          <w:rFonts w:ascii="Arial" w:hAnsi="Arial"/>
        </w:rPr>
      </w:pPr>
    </w:p>
    <w:p w14:paraId="58AB4909" w14:textId="77777777" w:rsidR="00B87AD8" w:rsidRPr="00766E97" w:rsidRDefault="00273BE4" w:rsidP="00B87AD8">
      <w:pPr>
        <w:jc w:val="both"/>
        <w:rPr>
          <w:rFonts w:ascii="Arial" w:hAnsi="Arial"/>
        </w:rPr>
      </w:pPr>
      <w:r>
        <w:rPr>
          <w:rFonts w:ascii="Arial" w:hAnsi="Arial"/>
        </w:rPr>
        <w:t xml:space="preserve">Gráfico 42: </w:t>
      </w:r>
      <w:r w:rsidR="00B87AD8" w:rsidRPr="00766E97">
        <w:rPr>
          <w:rFonts w:ascii="Arial" w:hAnsi="Arial"/>
        </w:rPr>
        <w:t xml:space="preserve"> Organización de eventos para la formalización de la obtención de grado</w:t>
      </w:r>
    </w:p>
    <w:p w14:paraId="3E1DB87C" w14:textId="77777777" w:rsidR="00B87AD8" w:rsidRPr="00766E97" w:rsidRDefault="00B87AD8" w:rsidP="00B87AD8">
      <w:pPr>
        <w:jc w:val="both"/>
        <w:rPr>
          <w:rFonts w:ascii="Arial" w:hAnsi="Arial"/>
        </w:rPr>
      </w:pPr>
      <w:r w:rsidRPr="00766E97">
        <w:rPr>
          <w:rFonts w:ascii="Arial" w:hAnsi="Arial"/>
          <w:noProof/>
          <w:lang w:val="es-ES"/>
        </w:rPr>
        <w:drawing>
          <wp:inline distT="0" distB="0" distL="0" distR="0" wp14:anchorId="4892C0A8" wp14:editId="40F5C11A">
            <wp:extent cx="4559300" cy="2984500"/>
            <wp:effectExtent l="0" t="0" r="12700" b="1270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3B3B33" w14:textId="77777777" w:rsidR="00273BE4" w:rsidRPr="00273BE4" w:rsidRDefault="00273BE4" w:rsidP="00273BE4">
      <w:pPr>
        <w:jc w:val="both"/>
        <w:rPr>
          <w:rFonts w:ascii="Arial" w:hAnsi="Arial"/>
          <w:sz w:val="20"/>
          <w:szCs w:val="20"/>
        </w:rPr>
      </w:pPr>
      <w:r w:rsidRPr="00273BE4">
        <w:rPr>
          <w:rFonts w:ascii="Arial" w:hAnsi="Arial"/>
          <w:sz w:val="20"/>
          <w:szCs w:val="20"/>
        </w:rPr>
        <w:t>Gráfico 42: mencionan que la dirección es quien organiza los eventos para la formalización de la obtención de grado</w:t>
      </w:r>
    </w:p>
    <w:p w14:paraId="1C5AD850" w14:textId="77777777" w:rsidR="00273BE4" w:rsidRDefault="00273BE4" w:rsidP="00FC265B">
      <w:pPr>
        <w:spacing w:line="360" w:lineRule="auto"/>
        <w:jc w:val="both"/>
        <w:rPr>
          <w:rFonts w:ascii="Arial" w:hAnsi="Arial"/>
        </w:rPr>
      </w:pPr>
    </w:p>
    <w:p w14:paraId="64294529" w14:textId="77777777" w:rsidR="00B87AD8" w:rsidRDefault="00273BE4" w:rsidP="00FC265B">
      <w:pPr>
        <w:spacing w:line="360" w:lineRule="auto"/>
        <w:jc w:val="both"/>
        <w:rPr>
          <w:rFonts w:ascii="Arial" w:hAnsi="Arial"/>
        </w:rPr>
      </w:pPr>
      <w:r>
        <w:rPr>
          <w:rFonts w:ascii="Arial" w:hAnsi="Arial"/>
        </w:rPr>
        <w:t>Gráfico</w:t>
      </w:r>
      <w:r w:rsidR="00FC265B">
        <w:rPr>
          <w:rFonts w:ascii="Arial" w:hAnsi="Arial"/>
        </w:rPr>
        <w:t xml:space="preserve"> 43</w:t>
      </w:r>
      <w:r w:rsidR="00B87AD8" w:rsidRPr="00766E97">
        <w:rPr>
          <w:rFonts w:ascii="Arial" w:hAnsi="Arial"/>
        </w:rPr>
        <w:t xml:space="preserve"> Da a conocer la categoría 8 Pro</w:t>
      </w:r>
      <w:r w:rsidR="00766E97">
        <w:rPr>
          <w:rFonts w:ascii="Arial" w:hAnsi="Arial"/>
        </w:rPr>
        <w:t>ceso de egreso, y la subcategorí</w:t>
      </w:r>
      <w:r w:rsidR="00B87AD8" w:rsidRPr="00766E97">
        <w:rPr>
          <w:rFonts w:ascii="Arial" w:hAnsi="Arial"/>
        </w:rPr>
        <w:t>a 8.1.3 Gestión de documentos oficiales que constatan el grado, el 67% mencionan que algunos egresados gestionan su certificado, titulo y cédu</w:t>
      </w:r>
      <w:r w:rsidR="00766E97">
        <w:rPr>
          <w:rFonts w:ascii="Arial" w:hAnsi="Arial"/>
        </w:rPr>
        <w:t>la profesional in</w:t>
      </w:r>
      <w:r w:rsidR="00B87AD8" w:rsidRPr="00766E97">
        <w:rPr>
          <w:rFonts w:ascii="Arial" w:hAnsi="Arial"/>
        </w:rPr>
        <w:t>mediatamente, mientras que el 33% dice que todos.</w:t>
      </w:r>
    </w:p>
    <w:p w14:paraId="1E4F1668" w14:textId="77777777" w:rsidR="00273BE4" w:rsidRPr="00766E97" w:rsidRDefault="00273BE4" w:rsidP="00FC265B">
      <w:pPr>
        <w:spacing w:line="360" w:lineRule="auto"/>
        <w:jc w:val="both"/>
        <w:rPr>
          <w:rFonts w:ascii="Arial" w:hAnsi="Arial"/>
        </w:rPr>
      </w:pPr>
    </w:p>
    <w:p w14:paraId="5B1B4575" w14:textId="77777777" w:rsidR="00B87AD8" w:rsidRPr="00766E97" w:rsidRDefault="00273BE4" w:rsidP="00B87AD8">
      <w:pPr>
        <w:jc w:val="both"/>
        <w:rPr>
          <w:rFonts w:ascii="Arial" w:hAnsi="Arial"/>
        </w:rPr>
      </w:pPr>
      <w:r>
        <w:rPr>
          <w:rFonts w:ascii="Arial" w:hAnsi="Arial"/>
        </w:rPr>
        <w:t>Gráfico 43:</w:t>
      </w:r>
      <w:r w:rsidR="00B87AD8" w:rsidRPr="00766E97">
        <w:rPr>
          <w:rFonts w:ascii="Arial" w:hAnsi="Arial"/>
        </w:rPr>
        <w:t xml:space="preserve"> Gestión de documentos oficiales que constatan el grado</w:t>
      </w:r>
    </w:p>
    <w:p w14:paraId="404483C1" w14:textId="77777777" w:rsidR="00B87AD8" w:rsidRDefault="00B87AD8" w:rsidP="00B87AD8">
      <w:pPr>
        <w:jc w:val="both"/>
        <w:rPr>
          <w:rFonts w:ascii="Arial" w:hAnsi="Arial"/>
        </w:rPr>
      </w:pPr>
      <w:r w:rsidRPr="00766E97">
        <w:rPr>
          <w:rFonts w:ascii="Arial" w:hAnsi="Arial"/>
          <w:noProof/>
          <w:lang w:val="es-ES"/>
        </w:rPr>
        <w:drawing>
          <wp:inline distT="0" distB="0" distL="0" distR="0" wp14:anchorId="2EFDD4A5" wp14:editId="5AD37B62">
            <wp:extent cx="4559300" cy="2984500"/>
            <wp:effectExtent l="0" t="0" r="12700" b="1270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7F4C52" w14:textId="77777777" w:rsidR="00273BE4" w:rsidRPr="00273BE4" w:rsidRDefault="00273BE4" w:rsidP="00273BE4">
      <w:pPr>
        <w:jc w:val="both"/>
        <w:rPr>
          <w:rFonts w:ascii="Arial" w:hAnsi="Arial"/>
          <w:sz w:val="20"/>
          <w:szCs w:val="20"/>
        </w:rPr>
      </w:pPr>
      <w:r w:rsidRPr="00273BE4">
        <w:rPr>
          <w:rFonts w:ascii="Arial" w:hAnsi="Arial"/>
          <w:sz w:val="20"/>
          <w:szCs w:val="20"/>
        </w:rPr>
        <w:t>Gráfico 43: el 67% mencionan que algunos egresados gestionan su certificado, titulo y cédula profesional inmediatamente, mientras que el 33% dice que todos.</w:t>
      </w:r>
    </w:p>
    <w:p w14:paraId="719FAB05" w14:textId="77777777" w:rsidR="00FC265B" w:rsidRDefault="00FC265B" w:rsidP="00FC265B">
      <w:pPr>
        <w:rPr>
          <w:rFonts w:ascii="Arial" w:hAnsi="Arial"/>
        </w:rPr>
      </w:pPr>
    </w:p>
    <w:p w14:paraId="1570D8BA" w14:textId="77777777" w:rsidR="00FC265B" w:rsidRDefault="00FC265B" w:rsidP="00FC265B">
      <w:pPr>
        <w:rPr>
          <w:rFonts w:ascii="Arial" w:hAnsi="Arial"/>
        </w:rPr>
      </w:pPr>
    </w:p>
    <w:p w14:paraId="25371F6E" w14:textId="77777777" w:rsidR="00FC265B" w:rsidRDefault="00FC265B" w:rsidP="00FC265B">
      <w:pPr>
        <w:rPr>
          <w:rFonts w:ascii="Arial" w:hAnsi="Arial"/>
        </w:rPr>
      </w:pPr>
    </w:p>
    <w:p w14:paraId="4EBD79DB" w14:textId="77777777" w:rsidR="00766E97" w:rsidRPr="00FC265B" w:rsidRDefault="00FC265B" w:rsidP="00FC265B">
      <w:pPr>
        <w:rPr>
          <w:rFonts w:ascii="Arial" w:hAnsi="Arial"/>
          <w:b/>
        </w:rPr>
      </w:pPr>
      <w:r w:rsidRPr="00FC265B">
        <w:rPr>
          <w:rFonts w:ascii="Arial" w:hAnsi="Arial"/>
          <w:b/>
        </w:rPr>
        <w:t>Estamento:</w:t>
      </w:r>
      <w:r>
        <w:rPr>
          <w:rFonts w:ascii="Arial" w:hAnsi="Arial"/>
          <w:b/>
        </w:rPr>
        <w:t xml:space="preserve"> Egresados </w:t>
      </w:r>
    </w:p>
    <w:p w14:paraId="55F8978E" w14:textId="77777777" w:rsidR="00766E97" w:rsidRDefault="00766E97" w:rsidP="00766E97">
      <w:pPr>
        <w:spacing w:line="360" w:lineRule="auto"/>
        <w:jc w:val="both"/>
        <w:rPr>
          <w:rFonts w:ascii="Arial" w:hAnsi="Arial"/>
        </w:rPr>
      </w:pPr>
      <w:r w:rsidRPr="00766E97">
        <w:rPr>
          <w:rFonts w:ascii="Arial" w:hAnsi="Arial"/>
        </w:rPr>
        <w:t>El estudio realizado logro obtener información de 40 egresados de la licenciatura en Psicología, de las Zonas Xalapa y Veracruz, donde el índice de participantes del sexo masculino (30%) fue menos del doble de las mujeres (70%).</w:t>
      </w:r>
    </w:p>
    <w:p w14:paraId="3CDB09FD" w14:textId="77777777" w:rsidR="00FC265B" w:rsidRDefault="00273BE4" w:rsidP="00273BE4">
      <w:pPr>
        <w:ind w:firstLine="708"/>
        <w:rPr>
          <w:rFonts w:ascii="Arial" w:hAnsi="Arial"/>
        </w:rPr>
      </w:pPr>
      <w:r>
        <w:rPr>
          <w:rFonts w:ascii="Arial" w:hAnsi="Arial"/>
        </w:rPr>
        <w:t xml:space="preserve">  </w:t>
      </w:r>
    </w:p>
    <w:p w14:paraId="3A1AFBDD" w14:textId="77777777" w:rsidR="00FC265B" w:rsidRPr="00766E97" w:rsidRDefault="00FC265B" w:rsidP="00273BE4">
      <w:pPr>
        <w:rPr>
          <w:rFonts w:ascii="Arial" w:hAnsi="Arial"/>
        </w:rPr>
      </w:pPr>
      <w:r w:rsidRPr="00FC265B">
        <w:rPr>
          <w:rFonts w:ascii="Arial" w:hAnsi="Arial"/>
        </w:rPr>
        <w:t>Gráfico 44: Distribución de egresados por sexo</w:t>
      </w:r>
    </w:p>
    <w:p w14:paraId="383D15AB"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7E313657" wp14:editId="40FE9C58">
            <wp:extent cx="4322618" cy="2057400"/>
            <wp:effectExtent l="0" t="0" r="20955" b="2540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A75066F" w14:textId="77777777" w:rsidR="00766E97" w:rsidRPr="00766E97" w:rsidRDefault="009B05E0" w:rsidP="009B05E0">
      <w:pPr>
        <w:tabs>
          <w:tab w:val="left" w:pos="1610"/>
        </w:tabs>
        <w:rPr>
          <w:rFonts w:ascii="Arial" w:hAnsi="Arial"/>
        </w:rPr>
      </w:pPr>
      <w:r>
        <w:rPr>
          <w:rFonts w:ascii="Arial" w:hAnsi="Arial"/>
        </w:rPr>
        <w:tab/>
      </w:r>
    </w:p>
    <w:p w14:paraId="1684847A" w14:textId="77777777" w:rsidR="00FC265B" w:rsidRDefault="00273BE4" w:rsidP="00766E97">
      <w:pPr>
        <w:spacing w:line="360" w:lineRule="auto"/>
        <w:jc w:val="both"/>
        <w:rPr>
          <w:rFonts w:ascii="Arial" w:hAnsi="Arial"/>
          <w:sz w:val="20"/>
          <w:szCs w:val="20"/>
        </w:rPr>
      </w:pPr>
      <w:r w:rsidRPr="00273BE4">
        <w:rPr>
          <w:rFonts w:ascii="Arial" w:hAnsi="Arial"/>
          <w:sz w:val="20"/>
          <w:szCs w:val="20"/>
        </w:rPr>
        <w:t>Gráfico 44: el 70% de la muestra corresponde a mujeres y un 30% hombres.</w:t>
      </w:r>
    </w:p>
    <w:p w14:paraId="74DAFFFA" w14:textId="77777777" w:rsidR="00273BE4" w:rsidRPr="00273BE4" w:rsidRDefault="00273BE4" w:rsidP="00766E97">
      <w:pPr>
        <w:spacing w:line="360" w:lineRule="auto"/>
        <w:jc w:val="both"/>
        <w:rPr>
          <w:rFonts w:ascii="Arial" w:hAnsi="Arial"/>
          <w:sz w:val="20"/>
          <w:szCs w:val="20"/>
        </w:rPr>
      </w:pPr>
    </w:p>
    <w:p w14:paraId="109B1ADA" w14:textId="77777777" w:rsidR="00766E97" w:rsidRDefault="00766E97" w:rsidP="00766E97">
      <w:pPr>
        <w:spacing w:line="360" w:lineRule="auto"/>
        <w:jc w:val="both"/>
        <w:rPr>
          <w:rFonts w:ascii="Arial" w:hAnsi="Arial"/>
        </w:rPr>
      </w:pPr>
      <w:r w:rsidRPr="00766E97">
        <w:rPr>
          <w:rFonts w:ascii="Arial" w:hAnsi="Arial"/>
        </w:rPr>
        <w:t xml:space="preserve">En cuanto a la edad de los sujetos encuestados se observó que el 65% de la población se encontraba en un intervalo de edad entre los 22 a 28 años y un 25% entre los 29 y los 35, lo que evidencia que el 90% de la misma se encontraba en un rango entre los 22 y los 35 años. </w:t>
      </w:r>
    </w:p>
    <w:p w14:paraId="2961C895" w14:textId="77777777" w:rsidR="00FC265B" w:rsidRDefault="00FC265B" w:rsidP="00766E97">
      <w:pPr>
        <w:spacing w:line="360" w:lineRule="auto"/>
        <w:jc w:val="both"/>
        <w:rPr>
          <w:rFonts w:ascii="Arial" w:hAnsi="Arial"/>
        </w:rPr>
      </w:pPr>
    </w:p>
    <w:p w14:paraId="2758B620" w14:textId="77777777" w:rsidR="00FC265B" w:rsidRPr="00766E97" w:rsidRDefault="00FC265B" w:rsidP="00766E97">
      <w:pPr>
        <w:spacing w:line="360" w:lineRule="auto"/>
        <w:jc w:val="both"/>
        <w:rPr>
          <w:rFonts w:ascii="Arial" w:hAnsi="Arial"/>
        </w:rPr>
      </w:pPr>
      <w:r>
        <w:rPr>
          <w:rFonts w:ascii="Arial" w:hAnsi="Arial"/>
        </w:rPr>
        <w:t>Gráfico 45: D</w:t>
      </w:r>
      <w:r w:rsidRPr="00766E97">
        <w:rPr>
          <w:rFonts w:ascii="Arial" w:hAnsi="Arial"/>
        </w:rPr>
        <w:t>istribución de egresados por edad</w:t>
      </w:r>
    </w:p>
    <w:p w14:paraId="114FB3BB"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02C0B5D0" wp14:editId="360B97DF">
            <wp:extent cx="4305782" cy="2546431"/>
            <wp:effectExtent l="0" t="0" r="1270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9AED910" w14:textId="77777777" w:rsidR="00766E97" w:rsidRPr="00766E97" w:rsidRDefault="00273BE4" w:rsidP="00273BE4">
      <w:pPr>
        <w:rPr>
          <w:rFonts w:ascii="Arial" w:hAnsi="Arial"/>
        </w:rPr>
      </w:pPr>
      <w:r w:rsidRPr="00273BE4">
        <w:rPr>
          <w:rFonts w:ascii="Arial" w:hAnsi="Arial"/>
          <w:sz w:val="20"/>
          <w:szCs w:val="20"/>
        </w:rPr>
        <w:t>Gráfico 45: 65% tienen entre 43 y 49 años de edad</w:t>
      </w:r>
      <w:r>
        <w:rPr>
          <w:rFonts w:ascii="Arial" w:hAnsi="Arial"/>
        </w:rPr>
        <w:t>.</w:t>
      </w:r>
      <w:r w:rsidR="00766E97" w:rsidRPr="00766E97">
        <w:rPr>
          <w:rFonts w:ascii="Arial" w:hAnsi="Arial"/>
        </w:rPr>
        <w:t xml:space="preserve"> </w:t>
      </w:r>
    </w:p>
    <w:p w14:paraId="03CA0346" w14:textId="77777777" w:rsidR="00766E97" w:rsidRPr="00766E97" w:rsidRDefault="00766E97" w:rsidP="00766E97">
      <w:pPr>
        <w:jc w:val="center"/>
        <w:rPr>
          <w:rFonts w:ascii="Arial" w:hAnsi="Arial"/>
        </w:rPr>
      </w:pPr>
    </w:p>
    <w:p w14:paraId="77EC3A57" w14:textId="77777777" w:rsidR="00766E97" w:rsidRPr="00766E97" w:rsidRDefault="00766E97" w:rsidP="00766E97">
      <w:pPr>
        <w:spacing w:line="360" w:lineRule="auto"/>
        <w:jc w:val="both"/>
        <w:rPr>
          <w:rFonts w:ascii="Arial" w:hAnsi="Arial"/>
        </w:rPr>
      </w:pPr>
      <w:r w:rsidRPr="00766E97">
        <w:rPr>
          <w:rFonts w:ascii="Arial" w:hAnsi="Arial"/>
        </w:rPr>
        <w:t>De acuerdo al año de ingreso de los egresados que participaron se observó una mayor colaboración de las generaciones 2005 y 2008 (18%); así como de la generación 2003 con un 15%.</w:t>
      </w:r>
    </w:p>
    <w:p w14:paraId="3C87185D" w14:textId="77777777" w:rsidR="00273BE4" w:rsidRDefault="00273BE4" w:rsidP="00273BE4">
      <w:pPr>
        <w:rPr>
          <w:rFonts w:ascii="Arial" w:hAnsi="Arial"/>
        </w:rPr>
      </w:pPr>
    </w:p>
    <w:p w14:paraId="25BE6BE6" w14:textId="77777777" w:rsidR="00766E97" w:rsidRPr="00766E97" w:rsidRDefault="00FC265B" w:rsidP="00273BE4">
      <w:pPr>
        <w:rPr>
          <w:rFonts w:ascii="Arial" w:hAnsi="Arial"/>
        </w:rPr>
      </w:pPr>
      <w:r>
        <w:rPr>
          <w:rFonts w:ascii="Arial" w:hAnsi="Arial"/>
        </w:rPr>
        <w:t>Gráfico 46: D</w:t>
      </w:r>
      <w:r w:rsidRPr="00766E97">
        <w:rPr>
          <w:rFonts w:ascii="Arial" w:hAnsi="Arial"/>
        </w:rPr>
        <w:t>istribución de egresados de acuerdo al año de ingreso</w:t>
      </w:r>
      <w:r w:rsidRPr="00766E97">
        <w:rPr>
          <w:rFonts w:ascii="Arial" w:hAnsi="Arial"/>
          <w:noProof/>
          <w:lang w:val="es-ES"/>
        </w:rPr>
        <w:t xml:space="preserve"> </w:t>
      </w:r>
      <w:r w:rsidR="00766E97" w:rsidRPr="00766E97">
        <w:rPr>
          <w:rFonts w:ascii="Arial" w:hAnsi="Arial"/>
          <w:noProof/>
          <w:lang w:val="es-ES"/>
        </w:rPr>
        <w:drawing>
          <wp:inline distT="0" distB="0" distL="0" distR="0" wp14:anchorId="75CE1F67" wp14:editId="7F9797A4">
            <wp:extent cx="4925291" cy="2743200"/>
            <wp:effectExtent l="0" t="0" r="27940" b="2540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3E0E4E" w14:textId="77777777" w:rsidR="00273BE4" w:rsidRPr="00273BE4" w:rsidRDefault="00273BE4" w:rsidP="00273BE4">
      <w:pPr>
        <w:rPr>
          <w:rFonts w:ascii="Arial" w:hAnsi="Arial"/>
          <w:sz w:val="20"/>
          <w:szCs w:val="20"/>
        </w:rPr>
      </w:pPr>
      <w:r w:rsidRPr="00273BE4">
        <w:rPr>
          <w:rFonts w:ascii="Arial" w:hAnsi="Arial"/>
          <w:sz w:val="20"/>
          <w:szCs w:val="20"/>
        </w:rPr>
        <w:t xml:space="preserve">Gráfico 46: </w:t>
      </w:r>
      <w:r w:rsidR="00766E97" w:rsidRPr="00273BE4">
        <w:rPr>
          <w:rFonts w:ascii="Arial" w:hAnsi="Arial"/>
          <w:sz w:val="20"/>
          <w:szCs w:val="20"/>
        </w:rPr>
        <w:t xml:space="preserve"> </w:t>
      </w:r>
      <w:r>
        <w:rPr>
          <w:rFonts w:ascii="Arial" w:hAnsi="Arial"/>
          <w:sz w:val="20"/>
          <w:szCs w:val="20"/>
        </w:rPr>
        <w:t>L</w:t>
      </w:r>
      <w:r w:rsidRPr="00273BE4">
        <w:rPr>
          <w:rFonts w:ascii="Arial" w:hAnsi="Arial"/>
          <w:sz w:val="20"/>
          <w:szCs w:val="20"/>
        </w:rPr>
        <w:t>os egresados que participaron se observó una mayor colaboración de las generaciones 2005 y 2008 (18%); así como de la generación 2003 con un 15%.</w:t>
      </w:r>
    </w:p>
    <w:p w14:paraId="08B77F36" w14:textId="77777777" w:rsidR="00766E97" w:rsidRPr="00766E97" w:rsidRDefault="00766E97" w:rsidP="00766E97">
      <w:pPr>
        <w:ind w:firstLine="708"/>
        <w:rPr>
          <w:rFonts w:ascii="Arial" w:hAnsi="Arial"/>
        </w:rPr>
      </w:pPr>
    </w:p>
    <w:p w14:paraId="0297E8ED" w14:textId="77777777" w:rsidR="00766E97" w:rsidRPr="00766E97" w:rsidRDefault="00766E97" w:rsidP="00766E97">
      <w:pPr>
        <w:jc w:val="both"/>
        <w:rPr>
          <w:rFonts w:ascii="Arial" w:hAnsi="Arial"/>
        </w:rPr>
      </w:pPr>
    </w:p>
    <w:p w14:paraId="18CF8951" w14:textId="77777777" w:rsidR="00FC265B" w:rsidRDefault="00766E97" w:rsidP="00766E97">
      <w:pPr>
        <w:spacing w:line="360" w:lineRule="auto"/>
        <w:jc w:val="both"/>
        <w:rPr>
          <w:rFonts w:ascii="Arial" w:hAnsi="Arial"/>
        </w:rPr>
      </w:pPr>
      <w:r w:rsidRPr="00766E97">
        <w:rPr>
          <w:rFonts w:ascii="Arial" w:hAnsi="Arial"/>
        </w:rPr>
        <w:t>De acuerdo al año de Egreso de los encuestados que participaron se observó una mayor colaboración de las generaciones 2010 (28%); así como de la generación 20013 con un 15%.</w:t>
      </w:r>
      <w:r w:rsidR="00FC265B" w:rsidRPr="00FC265B">
        <w:rPr>
          <w:rFonts w:ascii="Arial" w:hAnsi="Arial"/>
        </w:rPr>
        <w:t xml:space="preserve"> </w:t>
      </w:r>
    </w:p>
    <w:p w14:paraId="6CD3AB43" w14:textId="77777777" w:rsidR="00FC265B" w:rsidRDefault="00FC265B" w:rsidP="00766E97">
      <w:pPr>
        <w:spacing w:line="360" w:lineRule="auto"/>
        <w:jc w:val="both"/>
        <w:rPr>
          <w:rFonts w:ascii="Arial" w:hAnsi="Arial"/>
        </w:rPr>
      </w:pPr>
    </w:p>
    <w:p w14:paraId="0F5E1B16" w14:textId="77777777" w:rsidR="00766E97" w:rsidRPr="00766E97" w:rsidRDefault="00FC265B" w:rsidP="00766E97">
      <w:pPr>
        <w:spacing w:line="360" w:lineRule="auto"/>
        <w:jc w:val="both"/>
        <w:rPr>
          <w:rFonts w:ascii="Arial" w:hAnsi="Arial"/>
        </w:rPr>
      </w:pPr>
      <w:r>
        <w:rPr>
          <w:rFonts w:ascii="Arial" w:hAnsi="Arial"/>
        </w:rPr>
        <w:t>Gráfico 47</w:t>
      </w:r>
      <w:r w:rsidRPr="00766E97">
        <w:rPr>
          <w:rFonts w:ascii="Arial" w:hAnsi="Arial"/>
        </w:rPr>
        <w:t xml:space="preserve"> de la distribución de encuestados por año de egreso</w:t>
      </w:r>
    </w:p>
    <w:p w14:paraId="2841C448"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75A17E10" wp14:editId="4F6E2605">
            <wp:extent cx="4791919" cy="2708476"/>
            <wp:effectExtent l="0" t="0" r="34290" b="349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13B4DA" w14:textId="77777777" w:rsidR="00766E97" w:rsidRPr="00273BE4" w:rsidRDefault="00273BE4" w:rsidP="00273BE4">
      <w:pPr>
        <w:rPr>
          <w:rFonts w:ascii="Arial" w:hAnsi="Arial"/>
          <w:sz w:val="20"/>
          <w:szCs w:val="20"/>
        </w:rPr>
      </w:pPr>
      <w:r w:rsidRPr="00273BE4">
        <w:rPr>
          <w:rFonts w:ascii="Arial" w:hAnsi="Arial"/>
          <w:sz w:val="20"/>
          <w:szCs w:val="20"/>
        </w:rPr>
        <w:t xml:space="preserve">Gráfico 47: </w:t>
      </w:r>
      <w:r w:rsidR="00766E97" w:rsidRPr="00273BE4">
        <w:rPr>
          <w:rFonts w:ascii="Arial" w:hAnsi="Arial"/>
          <w:sz w:val="20"/>
          <w:szCs w:val="20"/>
        </w:rPr>
        <w:t xml:space="preserve"> </w:t>
      </w:r>
      <w:r w:rsidRPr="00273BE4">
        <w:rPr>
          <w:rFonts w:ascii="Arial" w:hAnsi="Arial"/>
          <w:sz w:val="20"/>
          <w:szCs w:val="20"/>
        </w:rPr>
        <w:t>28% de los encuestados pertenecen a la generación 2010</w:t>
      </w:r>
    </w:p>
    <w:p w14:paraId="550DFFF6" w14:textId="77777777" w:rsidR="00766E97" w:rsidRPr="00766E97" w:rsidRDefault="00766E97" w:rsidP="00766E97">
      <w:pPr>
        <w:jc w:val="center"/>
        <w:rPr>
          <w:rFonts w:ascii="Arial" w:hAnsi="Arial"/>
        </w:rPr>
      </w:pPr>
    </w:p>
    <w:p w14:paraId="15216872" w14:textId="77777777" w:rsidR="00766E97" w:rsidRDefault="00766E97" w:rsidP="00766E97">
      <w:pPr>
        <w:spacing w:line="360" w:lineRule="auto"/>
        <w:rPr>
          <w:rFonts w:ascii="Arial" w:hAnsi="Arial"/>
        </w:rPr>
      </w:pPr>
      <w:r w:rsidRPr="00766E97">
        <w:rPr>
          <w:rFonts w:ascii="Arial" w:hAnsi="Arial"/>
        </w:rPr>
        <w:t>En relación a los Egresados que participaron solo realizaron las encuestas los egresados de la región Veracruz (48%) y la de Xalapa con el 53% restante</w:t>
      </w:r>
    </w:p>
    <w:p w14:paraId="3DB09C5B" w14:textId="77777777" w:rsidR="00273BE4" w:rsidRPr="00766E97" w:rsidRDefault="00273BE4" w:rsidP="00766E97">
      <w:pPr>
        <w:spacing w:line="360" w:lineRule="auto"/>
        <w:rPr>
          <w:rFonts w:ascii="Arial" w:hAnsi="Arial"/>
        </w:rPr>
      </w:pPr>
    </w:p>
    <w:p w14:paraId="3B6B18B7" w14:textId="77777777" w:rsidR="008213ED" w:rsidRPr="00766E97" w:rsidRDefault="008213ED" w:rsidP="00273BE4">
      <w:pPr>
        <w:rPr>
          <w:rFonts w:ascii="Arial" w:hAnsi="Arial"/>
        </w:rPr>
      </w:pPr>
      <w:r>
        <w:rPr>
          <w:rFonts w:ascii="Arial" w:hAnsi="Arial"/>
        </w:rPr>
        <w:t>Gráfico 48</w:t>
      </w:r>
      <w:r w:rsidRPr="00766E97">
        <w:rPr>
          <w:rFonts w:ascii="Arial" w:hAnsi="Arial"/>
        </w:rPr>
        <w:t xml:space="preserve"> de la distribución de egresados por región</w:t>
      </w:r>
    </w:p>
    <w:p w14:paraId="169FED2A"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4FB5718C" wp14:editId="7ED1D8A1">
            <wp:extent cx="4768770" cy="2604304"/>
            <wp:effectExtent l="0" t="0" r="32385" b="3746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5A1F14" w14:textId="77777777" w:rsidR="00766E97" w:rsidRPr="00273BE4" w:rsidRDefault="00273BE4" w:rsidP="00273BE4">
      <w:pPr>
        <w:rPr>
          <w:rFonts w:ascii="Arial" w:hAnsi="Arial"/>
          <w:sz w:val="20"/>
          <w:szCs w:val="20"/>
        </w:rPr>
      </w:pPr>
      <w:r w:rsidRPr="00273BE4">
        <w:rPr>
          <w:rFonts w:ascii="Arial" w:hAnsi="Arial"/>
          <w:sz w:val="20"/>
          <w:szCs w:val="20"/>
        </w:rPr>
        <w:t>Gráfico 48: el 53% pertenecen a Xalapa y el 48% a Veracruz</w:t>
      </w:r>
    </w:p>
    <w:p w14:paraId="6C670C4B" w14:textId="77777777" w:rsidR="00273BE4" w:rsidRDefault="00273BE4" w:rsidP="00766E97">
      <w:pPr>
        <w:spacing w:line="360" w:lineRule="auto"/>
        <w:rPr>
          <w:rFonts w:ascii="Arial" w:hAnsi="Arial"/>
        </w:rPr>
      </w:pPr>
    </w:p>
    <w:p w14:paraId="484F84C5" w14:textId="77777777" w:rsidR="00273BE4" w:rsidRDefault="00273BE4" w:rsidP="00766E97">
      <w:pPr>
        <w:spacing w:line="360" w:lineRule="auto"/>
        <w:rPr>
          <w:rFonts w:ascii="Arial" w:hAnsi="Arial"/>
        </w:rPr>
      </w:pPr>
    </w:p>
    <w:p w14:paraId="2DA54638" w14:textId="77777777" w:rsidR="00273BE4" w:rsidRDefault="00273BE4" w:rsidP="00766E97">
      <w:pPr>
        <w:spacing w:line="360" w:lineRule="auto"/>
        <w:rPr>
          <w:rFonts w:ascii="Arial" w:hAnsi="Arial"/>
        </w:rPr>
      </w:pPr>
    </w:p>
    <w:p w14:paraId="3883A537" w14:textId="77777777" w:rsidR="00766E97" w:rsidRPr="00766E97" w:rsidRDefault="00766E97" w:rsidP="00766E97">
      <w:pPr>
        <w:spacing w:line="360" w:lineRule="auto"/>
        <w:rPr>
          <w:rFonts w:ascii="Arial" w:hAnsi="Arial"/>
        </w:rPr>
      </w:pPr>
      <w:r w:rsidRPr="00766E97">
        <w:rPr>
          <w:rFonts w:ascii="Arial" w:hAnsi="Arial"/>
        </w:rPr>
        <w:t>De su lugar de residencia, debemos considerar que lo egresados que participaron solo eran de las regiones de Veracruz y Xalapa, pero los datos indicaron que el 22% eran de estados fuera de Veracruz y que el 78% de diversas ciudades del estado de Veracruz, principalmente Xalapa y Veracruz-Boca del Río.</w:t>
      </w:r>
    </w:p>
    <w:p w14:paraId="2D6604C6" w14:textId="77777777" w:rsidR="008213ED" w:rsidRDefault="008213ED" w:rsidP="008213ED">
      <w:pPr>
        <w:ind w:firstLine="708"/>
        <w:rPr>
          <w:rFonts w:ascii="Arial" w:hAnsi="Arial"/>
        </w:rPr>
      </w:pPr>
    </w:p>
    <w:p w14:paraId="3DD1F8F2" w14:textId="77777777" w:rsidR="00273BE4" w:rsidRDefault="00273BE4" w:rsidP="008213ED">
      <w:pPr>
        <w:ind w:firstLine="708"/>
        <w:rPr>
          <w:rFonts w:ascii="Arial" w:hAnsi="Arial"/>
        </w:rPr>
      </w:pPr>
    </w:p>
    <w:p w14:paraId="3B482DA9" w14:textId="77777777" w:rsidR="00273BE4" w:rsidRDefault="00273BE4" w:rsidP="008213ED">
      <w:pPr>
        <w:ind w:firstLine="708"/>
        <w:rPr>
          <w:rFonts w:ascii="Arial" w:hAnsi="Arial"/>
        </w:rPr>
      </w:pPr>
    </w:p>
    <w:p w14:paraId="5B0C8CC0" w14:textId="77777777" w:rsidR="008213ED" w:rsidRPr="00766E97" w:rsidRDefault="008213ED" w:rsidP="00273BE4">
      <w:pPr>
        <w:ind w:hanging="142"/>
        <w:rPr>
          <w:rFonts w:ascii="Arial" w:hAnsi="Arial"/>
        </w:rPr>
      </w:pPr>
      <w:r>
        <w:rPr>
          <w:rFonts w:ascii="Arial" w:hAnsi="Arial"/>
        </w:rPr>
        <w:t>Gráfico 49 D</w:t>
      </w:r>
      <w:r w:rsidRPr="00766E97">
        <w:rPr>
          <w:rFonts w:ascii="Arial" w:hAnsi="Arial"/>
        </w:rPr>
        <w:t>istribución de egresados por lugar de re</w:t>
      </w:r>
      <w:r>
        <w:rPr>
          <w:rFonts w:ascii="Arial" w:hAnsi="Arial"/>
        </w:rPr>
        <w:t>s</w:t>
      </w:r>
      <w:r w:rsidRPr="00766E97">
        <w:rPr>
          <w:rFonts w:ascii="Arial" w:hAnsi="Arial"/>
        </w:rPr>
        <w:t>idencia</w:t>
      </w:r>
    </w:p>
    <w:p w14:paraId="0B809239" w14:textId="77777777" w:rsidR="00766E97" w:rsidRPr="00766E97" w:rsidRDefault="00766E97" w:rsidP="00766E97">
      <w:pPr>
        <w:rPr>
          <w:rFonts w:ascii="Arial" w:hAnsi="Arial"/>
        </w:rPr>
      </w:pPr>
    </w:p>
    <w:p w14:paraId="5E763A78" w14:textId="77777777" w:rsidR="00766E97" w:rsidRPr="00766E97" w:rsidRDefault="00766E97" w:rsidP="00766E97">
      <w:pPr>
        <w:rPr>
          <w:rFonts w:ascii="Arial" w:hAnsi="Arial"/>
        </w:rPr>
      </w:pPr>
      <w:r w:rsidRPr="00766E97">
        <w:rPr>
          <w:rFonts w:ascii="Arial" w:hAnsi="Arial"/>
          <w:noProof/>
          <w:lang w:val="es-ES"/>
        </w:rPr>
        <w:drawing>
          <wp:inline distT="0" distB="0" distL="0" distR="0" wp14:anchorId="53709159" wp14:editId="2084DCB9">
            <wp:extent cx="5694744" cy="2951544"/>
            <wp:effectExtent l="0" t="0" r="20320" b="2032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8ADFC69" w14:textId="77777777" w:rsidR="00766E97" w:rsidRPr="007D25BD" w:rsidRDefault="00273BE4" w:rsidP="007D25BD">
      <w:pPr>
        <w:rPr>
          <w:rFonts w:ascii="Arial" w:hAnsi="Arial"/>
          <w:sz w:val="20"/>
          <w:szCs w:val="20"/>
        </w:rPr>
      </w:pPr>
      <w:r w:rsidRPr="007D25BD">
        <w:rPr>
          <w:rFonts w:ascii="Arial" w:hAnsi="Arial"/>
          <w:sz w:val="20"/>
          <w:szCs w:val="20"/>
        </w:rPr>
        <w:t>Gráfico 49: e</w:t>
      </w:r>
      <w:r w:rsidR="007D25BD">
        <w:rPr>
          <w:rFonts w:ascii="Arial" w:hAnsi="Arial"/>
          <w:sz w:val="20"/>
          <w:szCs w:val="20"/>
        </w:rPr>
        <w:t xml:space="preserve">l 45% </w:t>
      </w:r>
      <w:proofErr w:type="spellStart"/>
      <w:r w:rsidR="007D25BD">
        <w:rPr>
          <w:rFonts w:ascii="Arial" w:hAnsi="Arial"/>
          <w:sz w:val="20"/>
          <w:szCs w:val="20"/>
        </w:rPr>
        <w:t>recide</w:t>
      </w:r>
      <w:proofErr w:type="spellEnd"/>
      <w:r w:rsidR="007D25BD">
        <w:rPr>
          <w:rFonts w:ascii="Arial" w:hAnsi="Arial"/>
          <w:sz w:val="20"/>
          <w:szCs w:val="20"/>
        </w:rPr>
        <w:t xml:space="preserve"> en Xalapa, un 28% </w:t>
      </w:r>
      <w:r w:rsidR="007D25BD" w:rsidRPr="007D25BD">
        <w:rPr>
          <w:rFonts w:ascii="Arial" w:hAnsi="Arial"/>
          <w:sz w:val="20"/>
          <w:szCs w:val="20"/>
        </w:rPr>
        <w:t>en</w:t>
      </w:r>
      <w:r w:rsidRPr="007D25BD">
        <w:rPr>
          <w:rFonts w:ascii="Arial" w:hAnsi="Arial"/>
          <w:sz w:val="20"/>
          <w:szCs w:val="20"/>
        </w:rPr>
        <w:t xml:space="preserve"> Veracruz.</w:t>
      </w:r>
    </w:p>
    <w:p w14:paraId="45B93AC9" w14:textId="77777777" w:rsidR="00273BE4" w:rsidRPr="007D25BD" w:rsidRDefault="00273BE4" w:rsidP="007D25BD">
      <w:pPr>
        <w:spacing w:line="360" w:lineRule="auto"/>
        <w:rPr>
          <w:rFonts w:ascii="Arial" w:hAnsi="Arial"/>
          <w:sz w:val="20"/>
          <w:szCs w:val="20"/>
        </w:rPr>
      </w:pPr>
    </w:p>
    <w:p w14:paraId="6E11078F" w14:textId="77777777" w:rsidR="00766E97" w:rsidRDefault="00766E97" w:rsidP="00766E97">
      <w:pPr>
        <w:spacing w:line="360" w:lineRule="auto"/>
        <w:jc w:val="both"/>
        <w:rPr>
          <w:rFonts w:ascii="Arial" w:hAnsi="Arial"/>
        </w:rPr>
      </w:pPr>
      <w:r w:rsidRPr="00766E97">
        <w:rPr>
          <w:rFonts w:ascii="Arial" w:hAnsi="Arial"/>
        </w:rPr>
        <w:t>Unos de los aspectos de mucho interés es lo referente a las áreas donde se desempeñan profesionalmente  los egresados. A este respecto, el 45% indico desempeñarse en el área educativa, el 35% en aspectos concernientes a la salud y el 30% a los ámbitos adinitrativos7 organizacionales, entre  otras.</w:t>
      </w:r>
    </w:p>
    <w:p w14:paraId="1E5BF149" w14:textId="77777777" w:rsidR="008213ED" w:rsidRDefault="008213ED" w:rsidP="00766E97">
      <w:pPr>
        <w:spacing w:line="360" w:lineRule="auto"/>
        <w:jc w:val="both"/>
        <w:rPr>
          <w:rFonts w:ascii="Arial" w:hAnsi="Arial"/>
        </w:rPr>
      </w:pPr>
    </w:p>
    <w:p w14:paraId="48444C92" w14:textId="77777777" w:rsidR="008213ED" w:rsidRPr="00766E97" w:rsidRDefault="008213ED" w:rsidP="008213ED">
      <w:pPr>
        <w:rPr>
          <w:rFonts w:ascii="Arial" w:hAnsi="Arial"/>
        </w:rPr>
      </w:pPr>
      <w:r>
        <w:rPr>
          <w:rFonts w:ascii="Arial" w:hAnsi="Arial"/>
        </w:rPr>
        <w:t>Gráfico 50</w:t>
      </w:r>
      <w:r w:rsidR="007D25BD">
        <w:rPr>
          <w:rFonts w:ascii="Arial" w:hAnsi="Arial"/>
        </w:rPr>
        <w:t>:</w:t>
      </w:r>
      <w:r w:rsidRPr="00766E97">
        <w:rPr>
          <w:rFonts w:ascii="Arial" w:hAnsi="Arial"/>
        </w:rPr>
        <w:t xml:space="preserve"> </w:t>
      </w:r>
      <w:r w:rsidR="007D25BD">
        <w:rPr>
          <w:rFonts w:ascii="Arial" w:hAnsi="Arial"/>
        </w:rPr>
        <w:t>E</w:t>
      </w:r>
      <w:r w:rsidRPr="00766E97">
        <w:rPr>
          <w:rFonts w:ascii="Arial" w:hAnsi="Arial"/>
        </w:rPr>
        <w:t>gresados por áreas de desempeño</w:t>
      </w:r>
    </w:p>
    <w:p w14:paraId="7F3A48B7"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2414736F" wp14:editId="3F9D3514">
            <wp:extent cx="5095875" cy="2743200"/>
            <wp:effectExtent l="0" t="0" r="34925" b="25400"/>
            <wp:docPr id="5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A047FD9" w14:textId="77777777" w:rsidR="00766E97" w:rsidRDefault="007D25BD" w:rsidP="007D25BD">
      <w:pPr>
        <w:rPr>
          <w:rFonts w:ascii="Arial" w:hAnsi="Arial"/>
          <w:sz w:val="20"/>
          <w:szCs w:val="20"/>
        </w:rPr>
      </w:pPr>
      <w:r w:rsidRPr="007D25BD">
        <w:rPr>
          <w:rFonts w:ascii="Arial" w:hAnsi="Arial"/>
          <w:sz w:val="20"/>
          <w:szCs w:val="20"/>
        </w:rPr>
        <w:t xml:space="preserve">Gráfico 50: el 45% se desempeña en el área educativa, el 35% en salud el 30% en el área administrativa. </w:t>
      </w:r>
    </w:p>
    <w:p w14:paraId="19A9B347" w14:textId="77777777" w:rsidR="005E3152" w:rsidRPr="007D25BD" w:rsidRDefault="005E3152" w:rsidP="007D25BD">
      <w:pPr>
        <w:rPr>
          <w:rFonts w:ascii="Arial" w:hAnsi="Arial"/>
          <w:sz w:val="20"/>
          <w:szCs w:val="20"/>
        </w:rPr>
      </w:pPr>
    </w:p>
    <w:p w14:paraId="1E4F5F9F" w14:textId="77777777" w:rsidR="008213ED" w:rsidRDefault="00766E97" w:rsidP="00766E97">
      <w:pPr>
        <w:spacing w:line="360" w:lineRule="auto"/>
        <w:jc w:val="both"/>
        <w:rPr>
          <w:rFonts w:ascii="Arial" w:hAnsi="Arial"/>
        </w:rPr>
      </w:pPr>
      <w:r w:rsidRPr="00766E97">
        <w:rPr>
          <w:rFonts w:ascii="Arial" w:hAnsi="Arial"/>
        </w:rPr>
        <w:t>Los Egresados indicaron que las áreas donde han obtenido sus dos últimos empleos son  principalmente en el área Educativa (33%) y Organizacional (28 %). El área que ofrece menores posibilidades de empleo es la social-comunitaria, pero no deja de llamar la atención que un 18% se desempeñan en aspectos no relacionados a la psicología.</w:t>
      </w:r>
    </w:p>
    <w:p w14:paraId="66140C69" w14:textId="77777777" w:rsidR="005E3152" w:rsidRDefault="005E3152" w:rsidP="00766E97">
      <w:pPr>
        <w:spacing w:line="360" w:lineRule="auto"/>
        <w:jc w:val="both"/>
        <w:rPr>
          <w:rFonts w:ascii="Arial" w:hAnsi="Arial"/>
        </w:rPr>
      </w:pPr>
    </w:p>
    <w:p w14:paraId="2A2CF415" w14:textId="77777777" w:rsidR="008213ED" w:rsidRDefault="008213ED" w:rsidP="008213ED">
      <w:pPr>
        <w:rPr>
          <w:rFonts w:ascii="Arial" w:hAnsi="Arial"/>
        </w:rPr>
      </w:pPr>
      <w:r>
        <w:rPr>
          <w:rFonts w:ascii="Arial" w:hAnsi="Arial"/>
        </w:rPr>
        <w:t>Gráfico 51</w:t>
      </w:r>
      <w:r w:rsidR="007D25BD">
        <w:rPr>
          <w:rFonts w:ascii="Arial" w:hAnsi="Arial"/>
        </w:rPr>
        <w:t>:</w:t>
      </w:r>
      <w:r>
        <w:rPr>
          <w:rFonts w:ascii="Arial" w:hAnsi="Arial"/>
        </w:rPr>
        <w:t xml:space="preserve"> D</w:t>
      </w:r>
      <w:r w:rsidRPr="00766E97">
        <w:rPr>
          <w:rFonts w:ascii="Arial" w:hAnsi="Arial"/>
        </w:rPr>
        <w:t>istribución de egresados por áreas de empleo</w:t>
      </w:r>
    </w:p>
    <w:p w14:paraId="199C9E9A" w14:textId="77777777" w:rsidR="005E3152" w:rsidRPr="00766E97" w:rsidRDefault="005E3152" w:rsidP="008213ED">
      <w:pPr>
        <w:rPr>
          <w:rFonts w:ascii="Arial" w:hAnsi="Arial"/>
        </w:rPr>
      </w:pPr>
    </w:p>
    <w:p w14:paraId="287D2CAC"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0D0A0C3F" wp14:editId="55848768">
            <wp:extent cx="4572000" cy="2483427"/>
            <wp:effectExtent l="0" t="0" r="25400" b="31750"/>
            <wp:docPr id="5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5279B33" w14:textId="77777777" w:rsidR="007D25BD" w:rsidRPr="007D25BD" w:rsidRDefault="007D25BD" w:rsidP="007D25BD">
      <w:pPr>
        <w:jc w:val="both"/>
        <w:rPr>
          <w:rFonts w:ascii="Arial" w:hAnsi="Arial"/>
          <w:sz w:val="20"/>
          <w:szCs w:val="20"/>
        </w:rPr>
      </w:pPr>
      <w:r w:rsidRPr="007D25BD">
        <w:rPr>
          <w:rFonts w:ascii="Arial" w:hAnsi="Arial"/>
          <w:sz w:val="20"/>
          <w:szCs w:val="20"/>
        </w:rPr>
        <w:t xml:space="preserve">Gráfico 51:  </w:t>
      </w:r>
      <w:r>
        <w:rPr>
          <w:rFonts w:ascii="Arial" w:hAnsi="Arial"/>
          <w:sz w:val="20"/>
          <w:szCs w:val="20"/>
        </w:rPr>
        <w:t>Reportan haber</w:t>
      </w:r>
      <w:r w:rsidRPr="007D25BD">
        <w:rPr>
          <w:rFonts w:ascii="Arial" w:hAnsi="Arial"/>
          <w:sz w:val="20"/>
          <w:szCs w:val="20"/>
        </w:rPr>
        <w:t xml:space="preserve"> obtenido sus dos últimos empleos en el área Educativa (33%) y Organizacional (28 %). El área que ofrece menores posibilidades de empleo es la social-comunitaria.</w:t>
      </w:r>
    </w:p>
    <w:p w14:paraId="3B79CFC4" w14:textId="77777777" w:rsidR="00766E97" w:rsidRPr="00766E97" w:rsidRDefault="00766E97" w:rsidP="00766E97">
      <w:pPr>
        <w:jc w:val="center"/>
        <w:rPr>
          <w:rFonts w:ascii="Arial" w:hAnsi="Arial"/>
        </w:rPr>
      </w:pPr>
    </w:p>
    <w:p w14:paraId="4B245CAE" w14:textId="77777777" w:rsidR="007D25BD" w:rsidRDefault="007D25BD" w:rsidP="00766E97">
      <w:pPr>
        <w:spacing w:line="360" w:lineRule="auto"/>
        <w:jc w:val="both"/>
        <w:rPr>
          <w:rFonts w:ascii="Arial" w:hAnsi="Arial"/>
        </w:rPr>
      </w:pPr>
    </w:p>
    <w:p w14:paraId="4D046E2E" w14:textId="77777777" w:rsidR="007D25BD" w:rsidRDefault="007D25BD" w:rsidP="00766E97">
      <w:pPr>
        <w:spacing w:line="360" w:lineRule="auto"/>
        <w:jc w:val="both"/>
        <w:rPr>
          <w:rFonts w:ascii="Arial" w:hAnsi="Arial"/>
        </w:rPr>
      </w:pPr>
    </w:p>
    <w:p w14:paraId="3E03B4ED" w14:textId="77777777" w:rsidR="007D25BD" w:rsidRDefault="007D25BD" w:rsidP="00766E97">
      <w:pPr>
        <w:spacing w:line="360" w:lineRule="auto"/>
        <w:jc w:val="both"/>
        <w:rPr>
          <w:rFonts w:ascii="Arial" w:hAnsi="Arial"/>
        </w:rPr>
      </w:pPr>
    </w:p>
    <w:p w14:paraId="2F40B640" w14:textId="77777777" w:rsidR="00766E97" w:rsidRDefault="00766E97" w:rsidP="00766E97">
      <w:pPr>
        <w:spacing w:line="360" w:lineRule="auto"/>
        <w:jc w:val="both"/>
        <w:rPr>
          <w:rFonts w:ascii="Arial" w:hAnsi="Arial"/>
        </w:rPr>
      </w:pPr>
      <w:r w:rsidRPr="00766E97">
        <w:rPr>
          <w:rFonts w:ascii="Arial" w:hAnsi="Arial"/>
        </w:rPr>
        <w:t>El empleo de los egresados hace evidente que el área educativa, específicamente en docencia (15%), y el área organizacional (18%) son las fuentes de empleo mayoritarias, además del trabajo en la práctica privada y clínica.</w:t>
      </w:r>
    </w:p>
    <w:p w14:paraId="609C7A08" w14:textId="77777777" w:rsidR="007D25BD" w:rsidRDefault="007D25BD" w:rsidP="00766E97">
      <w:pPr>
        <w:spacing w:line="360" w:lineRule="auto"/>
        <w:jc w:val="both"/>
        <w:rPr>
          <w:rFonts w:ascii="Arial" w:hAnsi="Arial"/>
        </w:rPr>
      </w:pPr>
    </w:p>
    <w:p w14:paraId="6E027B5E" w14:textId="77777777" w:rsidR="008213ED" w:rsidRPr="00766E97" w:rsidRDefault="008213ED" w:rsidP="008213ED">
      <w:pPr>
        <w:rPr>
          <w:rFonts w:ascii="Arial" w:hAnsi="Arial"/>
        </w:rPr>
      </w:pPr>
      <w:r>
        <w:rPr>
          <w:rFonts w:ascii="Arial" w:hAnsi="Arial"/>
        </w:rPr>
        <w:t>Gráfico 52</w:t>
      </w:r>
      <w:r w:rsidRPr="00766E97">
        <w:rPr>
          <w:rFonts w:ascii="Arial" w:hAnsi="Arial"/>
        </w:rPr>
        <w:t xml:space="preserve"> de la distribución de egresados por empleo actual</w:t>
      </w:r>
    </w:p>
    <w:p w14:paraId="7043A5A7"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584B754D" wp14:editId="61DFE09D">
            <wp:extent cx="4572000" cy="3943350"/>
            <wp:effectExtent l="0" t="0" r="25400" b="190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E36F612" w14:textId="77777777" w:rsidR="00766E97" w:rsidRPr="007D25BD" w:rsidRDefault="007D25BD" w:rsidP="00766E97">
      <w:pPr>
        <w:rPr>
          <w:rFonts w:ascii="Arial" w:hAnsi="Arial"/>
          <w:sz w:val="20"/>
          <w:szCs w:val="20"/>
        </w:rPr>
      </w:pPr>
      <w:r w:rsidRPr="007D25BD">
        <w:rPr>
          <w:rFonts w:ascii="Arial" w:hAnsi="Arial"/>
          <w:sz w:val="20"/>
          <w:szCs w:val="20"/>
        </w:rPr>
        <w:t>Gráfico 52: El empleo de los egresados hace evidente que el área educativa, específicamente en docencia (15%), y el área organizacional (18%)</w:t>
      </w:r>
    </w:p>
    <w:p w14:paraId="4D8AFADD" w14:textId="77777777" w:rsidR="007D25BD" w:rsidRDefault="007D25BD" w:rsidP="00766E97">
      <w:pPr>
        <w:spacing w:line="360" w:lineRule="auto"/>
        <w:jc w:val="both"/>
        <w:rPr>
          <w:rFonts w:ascii="Arial" w:hAnsi="Arial"/>
        </w:rPr>
      </w:pPr>
    </w:p>
    <w:p w14:paraId="67C6C088" w14:textId="77777777" w:rsidR="00766E97" w:rsidRPr="00766E97" w:rsidRDefault="00766E97" w:rsidP="00766E97">
      <w:pPr>
        <w:spacing w:line="360" w:lineRule="auto"/>
        <w:jc w:val="both"/>
        <w:rPr>
          <w:rFonts w:ascii="Arial" w:hAnsi="Arial"/>
        </w:rPr>
      </w:pPr>
      <w:r w:rsidRPr="00766E97">
        <w:rPr>
          <w:rFonts w:ascii="Arial" w:hAnsi="Arial"/>
        </w:rPr>
        <w:t>En relación al tipo de contratación que están teniendo los egresados se observa que la mayoría presenta una contratación de base (30%), aunque el resto muestra evidencias de contrataciones volátiles.</w:t>
      </w:r>
    </w:p>
    <w:p w14:paraId="4ED50FDA" w14:textId="77777777" w:rsidR="007D25BD" w:rsidRDefault="008213ED" w:rsidP="007D25BD">
      <w:pPr>
        <w:rPr>
          <w:rFonts w:ascii="Arial" w:hAnsi="Arial"/>
        </w:rPr>
      </w:pPr>
      <w:r>
        <w:rPr>
          <w:rFonts w:ascii="Arial" w:hAnsi="Arial"/>
        </w:rPr>
        <w:t>Gráfico 53</w:t>
      </w:r>
      <w:r w:rsidR="007D25BD">
        <w:rPr>
          <w:rFonts w:ascii="Arial" w:hAnsi="Arial"/>
        </w:rPr>
        <w:t>:</w:t>
      </w:r>
      <w:r>
        <w:rPr>
          <w:rFonts w:ascii="Arial" w:hAnsi="Arial"/>
        </w:rPr>
        <w:t xml:space="preserve"> D</w:t>
      </w:r>
      <w:r w:rsidRPr="00766E97">
        <w:rPr>
          <w:rFonts w:ascii="Arial" w:hAnsi="Arial"/>
        </w:rPr>
        <w:t>istribución de egresados  de acuerdo al tipo de contratación</w:t>
      </w:r>
      <w:r w:rsidRPr="00766E97">
        <w:rPr>
          <w:rFonts w:ascii="Arial" w:hAnsi="Arial"/>
          <w:noProof/>
          <w:lang w:val="es-ES"/>
        </w:rPr>
        <w:t xml:space="preserve"> </w:t>
      </w:r>
      <w:r w:rsidR="00766E97" w:rsidRPr="00766E97">
        <w:rPr>
          <w:rFonts w:ascii="Arial" w:hAnsi="Arial"/>
          <w:noProof/>
          <w:lang w:val="es-ES"/>
        </w:rPr>
        <w:drawing>
          <wp:inline distT="0" distB="0" distL="0" distR="0" wp14:anchorId="64B8D87A" wp14:editId="22559A50">
            <wp:extent cx="5011838" cy="2071868"/>
            <wp:effectExtent l="0" t="0" r="17780" b="3683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CDEDFE" w14:textId="77777777" w:rsidR="00766E97" w:rsidRPr="007D25BD" w:rsidRDefault="007D25BD" w:rsidP="007D25BD">
      <w:pPr>
        <w:rPr>
          <w:rFonts w:ascii="Arial" w:hAnsi="Arial"/>
        </w:rPr>
      </w:pPr>
      <w:r w:rsidRPr="007D25BD">
        <w:rPr>
          <w:rFonts w:ascii="Arial" w:hAnsi="Arial"/>
          <w:sz w:val="20"/>
          <w:szCs w:val="20"/>
        </w:rPr>
        <w:t>Gráfico 53: 30% tiene una contratación de base.</w:t>
      </w:r>
    </w:p>
    <w:p w14:paraId="1D301446" w14:textId="77777777" w:rsidR="00766E97" w:rsidRPr="00766E97" w:rsidRDefault="00766E97" w:rsidP="00766E97">
      <w:pPr>
        <w:jc w:val="center"/>
        <w:rPr>
          <w:rFonts w:ascii="Arial" w:hAnsi="Arial"/>
        </w:rPr>
      </w:pPr>
    </w:p>
    <w:p w14:paraId="58868397" w14:textId="77777777" w:rsidR="00766E97" w:rsidRPr="00766E97" w:rsidRDefault="00766E97" w:rsidP="00766E97">
      <w:pPr>
        <w:jc w:val="center"/>
        <w:rPr>
          <w:rFonts w:ascii="Arial" w:hAnsi="Arial"/>
        </w:rPr>
      </w:pPr>
    </w:p>
    <w:p w14:paraId="3B73209B" w14:textId="77777777" w:rsidR="008213ED" w:rsidRDefault="00766E97" w:rsidP="00766E97">
      <w:pPr>
        <w:spacing w:line="360" w:lineRule="auto"/>
        <w:jc w:val="both"/>
        <w:rPr>
          <w:rFonts w:ascii="Arial" w:hAnsi="Arial"/>
        </w:rPr>
      </w:pPr>
      <w:r w:rsidRPr="00766E97">
        <w:rPr>
          <w:rFonts w:ascii="Arial" w:hAnsi="Arial"/>
        </w:rPr>
        <w:t>Dentro de los demandas del contexto hacia las funciones requeridas hacia el psicólogo se observa que las funciones que tienden a desempeñar principalmente son las de Docencia (20%); Psicoterapia (18%) y la evaluación Psicológica (10%)</w:t>
      </w:r>
    </w:p>
    <w:p w14:paraId="4AB6B19A" w14:textId="77777777" w:rsidR="007D25BD" w:rsidRDefault="007D25BD" w:rsidP="00766E97">
      <w:pPr>
        <w:spacing w:line="360" w:lineRule="auto"/>
        <w:jc w:val="both"/>
        <w:rPr>
          <w:rFonts w:ascii="Arial" w:hAnsi="Arial"/>
        </w:rPr>
      </w:pPr>
    </w:p>
    <w:p w14:paraId="5DC82BDF" w14:textId="77777777" w:rsidR="008213ED" w:rsidRPr="00766E97" w:rsidRDefault="008213ED" w:rsidP="008213ED">
      <w:pPr>
        <w:rPr>
          <w:rFonts w:ascii="Arial" w:hAnsi="Arial"/>
        </w:rPr>
      </w:pPr>
      <w:r>
        <w:rPr>
          <w:rFonts w:ascii="Arial" w:hAnsi="Arial"/>
        </w:rPr>
        <w:t>Gráfico 54</w:t>
      </w:r>
      <w:r w:rsidRPr="00766E97">
        <w:rPr>
          <w:rFonts w:ascii="Arial" w:hAnsi="Arial"/>
        </w:rPr>
        <w:t xml:space="preserve"> de la distribución de egresados de las funciones que desempeñan</w:t>
      </w:r>
    </w:p>
    <w:p w14:paraId="6347FC6D"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490DA84F" wp14:editId="2BFEAFD9">
            <wp:extent cx="5359079" cy="4398379"/>
            <wp:effectExtent l="0" t="0" r="26035" b="2159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BABC972" w14:textId="77777777" w:rsidR="007D25BD" w:rsidRPr="007D25BD" w:rsidRDefault="007D25BD" w:rsidP="007D25BD">
      <w:pPr>
        <w:spacing w:line="360" w:lineRule="auto"/>
        <w:jc w:val="both"/>
        <w:rPr>
          <w:rFonts w:ascii="Arial" w:hAnsi="Arial"/>
          <w:sz w:val="20"/>
          <w:szCs w:val="20"/>
        </w:rPr>
      </w:pPr>
      <w:r w:rsidRPr="007D25BD">
        <w:rPr>
          <w:rFonts w:ascii="Arial" w:hAnsi="Arial"/>
          <w:sz w:val="20"/>
          <w:szCs w:val="20"/>
        </w:rPr>
        <w:t xml:space="preserve">Gráfico 54: </w:t>
      </w:r>
      <w:r>
        <w:rPr>
          <w:rFonts w:ascii="Arial" w:hAnsi="Arial"/>
          <w:sz w:val="20"/>
          <w:szCs w:val="20"/>
        </w:rPr>
        <w:t xml:space="preserve">Las funciones que desempeñan los encuestados son: </w:t>
      </w:r>
      <w:r w:rsidRPr="007D25BD">
        <w:rPr>
          <w:rFonts w:ascii="Arial" w:hAnsi="Arial"/>
          <w:sz w:val="20"/>
          <w:szCs w:val="20"/>
        </w:rPr>
        <w:t>Docencia (20%); Psicoterapia (18%) y la evaluación Psicológica (10%)</w:t>
      </w:r>
    </w:p>
    <w:p w14:paraId="685C112C" w14:textId="77777777" w:rsidR="007D25BD" w:rsidRDefault="007D25BD" w:rsidP="00766E97">
      <w:pPr>
        <w:spacing w:line="360" w:lineRule="auto"/>
        <w:jc w:val="both"/>
        <w:rPr>
          <w:rFonts w:ascii="Arial" w:hAnsi="Arial"/>
        </w:rPr>
      </w:pPr>
    </w:p>
    <w:p w14:paraId="2F0BC15E" w14:textId="77777777" w:rsidR="00766E97" w:rsidRDefault="00766E97" w:rsidP="00766E97">
      <w:pPr>
        <w:spacing w:line="360" w:lineRule="auto"/>
        <w:jc w:val="both"/>
        <w:rPr>
          <w:rFonts w:ascii="Arial" w:hAnsi="Arial"/>
        </w:rPr>
      </w:pPr>
      <w:r w:rsidRPr="00766E97">
        <w:rPr>
          <w:rFonts w:ascii="Arial" w:hAnsi="Arial"/>
        </w:rPr>
        <w:t>Dentro</w:t>
      </w:r>
      <w:r w:rsidR="001005A6">
        <w:rPr>
          <w:rFonts w:ascii="Arial" w:hAnsi="Arial"/>
        </w:rPr>
        <w:t xml:space="preserve"> de los puestos que desempeñan </w:t>
      </w:r>
      <w:r w:rsidRPr="00766E97">
        <w:rPr>
          <w:rFonts w:ascii="Arial" w:hAnsi="Arial"/>
        </w:rPr>
        <w:t xml:space="preserve">prioritariamente se observa la Docencia (20%),  Psicólogo (18%); Docente (15%) , así como Psicoterapeuta, los programas de prevención, la investigación y </w:t>
      </w:r>
      <w:r>
        <w:rPr>
          <w:rFonts w:ascii="Arial" w:hAnsi="Arial"/>
        </w:rPr>
        <w:t xml:space="preserve">los recursos humanos(8%), </w:t>
      </w:r>
      <w:r w:rsidRPr="00766E97">
        <w:rPr>
          <w:rFonts w:ascii="Arial" w:hAnsi="Arial"/>
        </w:rPr>
        <w:t xml:space="preserve"> además de diversos puestos que fungen con o sin relación a la formación del psicólogo.</w:t>
      </w:r>
    </w:p>
    <w:p w14:paraId="7105FAB4" w14:textId="77777777" w:rsidR="008213ED" w:rsidRDefault="008213ED" w:rsidP="008213ED">
      <w:pPr>
        <w:rPr>
          <w:rFonts w:ascii="Arial" w:hAnsi="Arial"/>
        </w:rPr>
      </w:pPr>
    </w:p>
    <w:p w14:paraId="0D6FB724" w14:textId="77777777" w:rsidR="008213ED" w:rsidRDefault="008213ED" w:rsidP="008213ED">
      <w:pPr>
        <w:rPr>
          <w:rFonts w:ascii="Arial" w:hAnsi="Arial"/>
        </w:rPr>
      </w:pPr>
    </w:p>
    <w:p w14:paraId="11D19B59" w14:textId="77777777" w:rsidR="008213ED" w:rsidRPr="00766E97" w:rsidRDefault="008213ED" w:rsidP="008213ED">
      <w:pPr>
        <w:rPr>
          <w:rFonts w:ascii="Arial" w:hAnsi="Arial"/>
        </w:rPr>
      </w:pPr>
      <w:r>
        <w:rPr>
          <w:rFonts w:ascii="Arial" w:hAnsi="Arial"/>
        </w:rPr>
        <w:t>Gráfico 55</w:t>
      </w:r>
      <w:r w:rsidRPr="00766E97">
        <w:rPr>
          <w:rFonts w:ascii="Arial" w:hAnsi="Arial"/>
        </w:rPr>
        <w:t xml:space="preserve"> de la distribución de egresados por puestos desempeñados</w:t>
      </w:r>
    </w:p>
    <w:p w14:paraId="314172CF" w14:textId="77777777" w:rsidR="008213ED" w:rsidRPr="00766E97" w:rsidRDefault="008213ED" w:rsidP="00766E97">
      <w:pPr>
        <w:spacing w:line="360" w:lineRule="auto"/>
        <w:jc w:val="both"/>
        <w:rPr>
          <w:rFonts w:ascii="Arial" w:hAnsi="Arial"/>
        </w:rPr>
      </w:pPr>
    </w:p>
    <w:p w14:paraId="36DE41FF"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64ACE6CE" wp14:editId="581F57E8">
            <wp:extent cx="5046562" cy="2743200"/>
            <wp:effectExtent l="0" t="0" r="33655" b="2540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796A277" w14:textId="77777777" w:rsidR="001005A6" w:rsidRDefault="001005A6" w:rsidP="00D76F36">
      <w:pPr>
        <w:spacing w:line="360" w:lineRule="auto"/>
        <w:jc w:val="both"/>
        <w:rPr>
          <w:rFonts w:ascii="Arial" w:hAnsi="Arial"/>
        </w:rPr>
      </w:pPr>
    </w:p>
    <w:p w14:paraId="38E36601" w14:textId="77777777" w:rsidR="00766E97" w:rsidRDefault="00766E97" w:rsidP="00D76F36">
      <w:pPr>
        <w:spacing w:line="360" w:lineRule="auto"/>
        <w:jc w:val="both"/>
        <w:rPr>
          <w:rFonts w:ascii="Arial" w:hAnsi="Arial"/>
        </w:rPr>
      </w:pPr>
      <w:r w:rsidRPr="00766E97">
        <w:rPr>
          <w:rFonts w:ascii="Arial" w:hAnsi="Arial"/>
        </w:rPr>
        <w:t>Sobre las empresas que evidencian interés por la contratación de estos profesionales, se observa que la empresa y universidades privadas es la que mayoritariamente absorbe a estos profesionistas. El sector público demanda la contratación de los psicólogos pero en menor medida.</w:t>
      </w:r>
    </w:p>
    <w:p w14:paraId="06CD05BD" w14:textId="77777777" w:rsidR="001005A6" w:rsidRPr="00766E97" w:rsidRDefault="001005A6" w:rsidP="00D76F36">
      <w:pPr>
        <w:spacing w:line="360" w:lineRule="auto"/>
        <w:jc w:val="both"/>
        <w:rPr>
          <w:rFonts w:ascii="Arial" w:hAnsi="Arial"/>
        </w:rPr>
      </w:pPr>
      <w:bookmarkStart w:id="0" w:name="_GoBack"/>
      <w:bookmarkEnd w:id="0"/>
    </w:p>
    <w:p w14:paraId="0261E12E" w14:textId="77777777" w:rsidR="008213ED" w:rsidRPr="00766E97" w:rsidRDefault="008213ED" w:rsidP="008213ED">
      <w:pPr>
        <w:rPr>
          <w:rFonts w:ascii="Arial" w:hAnsi="Arial"/>
        </w:rPr>
      </w:pPr>
      <w:r>
        <w:rPr>
          <w:rFonts w:ascii="Arial" w:hAnsi="Arial"/>
        </w:rPr>
        <w:t xml:space="preserve">    Gráfico 56 D</w:t>
      </w:r>
      <w:r w:rsidRPr="00766E97">
        <w:rPr>
          <w:rFonts w:ascii="Arial" w:hAnsi="Arial"/>
        </w:rPr>
        <w:t>istribución de egresados por tipo de empresas donde laboran</w:t>
      </w:r>
    </w:p>
    <w:p w14:paraId="00085A10"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457C4EC6" wp14:editId="4CE6E68F">
            <wp:extent cx="5243331" cy="2743200"/>
            <wp:effectExtent l="0" t="0" r="14605" b="2540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73BBB4" w14:textId="77777777" w:rsidR="00766E97" w:rsidRPr="001005A6" w:rsidRDefault="001005A6" w:rsidP="001005A6">
      <w:pPr>
        <w:rPr>
          <w:rFonts w:ascii="Arial" w:hAnsi="Arial"/>
          <w:sz w:val="20"/>
          <w:szCs w:val="20"/>
        </w:rPr>
      </w:pPr>
      <w:r w:rsidRPr="001005A6">
        <w:rPr>
          <w:rFonts w:ascii="Arial" w:hAnsi="Arial"/>
          <w:sz w:val="20"/>
          <w:szCs w:val="20"/>
        </w:rPr>
        <w:t>Gráfico 56: un 38% trabaja en empresas privadas, un 20% en universidad privada.</w:t>
      </w:r>
    </w:p>
    <w:p w14:paraId="01F4D975" w14:textId="77777777" w:rsidR="001005A6" w:rsidRDefault="001005A6" w:rsidP="00D76F36">
      <w:pPr>
        <w:spacing w:line="360" w:lineRule="auto"/>
        <w:jc w:val="both"/>
        <w:rPr>
          <w:rFonts w:ascii="Arial" w:hAnsi="Arial"/>
        </w:rPr>
      </w:pPr>
    </w:p>
    <w:p w14:paraId="294703B8" w14:textId="77777777" w:rsidR="00766E97" w:rsidRPr="00766E97" w:rsidRDefault="00766E97" w:rsidP="00D76F36">
      <w:pPr>
        <w:spacing w:line="360" w:lineRule="auto"/>
        <w:jc w:val="both"/>
        <w:rPr>
          <w:rFonts w:ascii="Arial" w:hAnsi="Arial"/>
        </w:rPr>
      </w:pPr>
      <w:r w:rsidRPr="00766E97">
        <w:rPr>
          <w:rFonts w:ascii="Arial" w:hAnsi="Arial"/>
        </w:rPr>
        <w:t>Se pudo observar que el ingreso o salario de los Psicólogos egresados tiene a ser en su mayoría (79%)  no mayor de $ 15,000 mensuales, solo un 16% logra ingresos mensuales superiores a las $20,000</w:t>
      </w:r>
    </w:p>
    <w:p w14:paraId="246675C0" w14:textId="77777777" w:rsidR="008213ED" w:rsidRDefault="008213ED" w:rsidP="008213ED">
      <w:pPr>
        <w:rPr>
          <w:rFonts w:ascii="Arial" w:hAnsi="Arial"/>
        </w:rPr>
      </w:pPr>
    </w:p>
    <w:p w14:paraId="09C0114F" w14:textId="77777777" w:rsidR="008213ED" w:rsidRPr="00766E97" w:rsidRDefault="008213ED" w:rsidP="008213ED">
      <w:pPr>
        <w:rPr>
          <w:rFonts w:ascii="Arial" w:hAnsi="Arial"/>
        </w:rPr>
      </w:pPr>
      <w:r>
        <w:rPr>
          <w:rFonts w:ascii="Arial" w:hAnsi="Arial"/>
        </w:rPr>
        <w:t>Gráfico 57</w:t>
      </w:r>
      <w:r w:rsidRPr="00766E97">
        <w:rPr>
          <w:rFonts w:ascii="Arial" w:hAnsi="Arial"/>
        </w:rPr>
        <w:t xml:space="preserve"> de la distribución de egresados de acuerdo a su ingreso </w:t>
      </w:r>
    </w:p>
    <w:p w14:paraId="2864ACE9" w14:textId="77777777" w:rsidR="00766E97" w:rsidRPr="00766E97" w:rsidRDefault="00766E97" w:rsidP="00766E97">
      <w:pPr>
        <w:jc w:val="center"/>
        <w:rPr>
          <w:rFonts w:ascii="Arial" w:hAnsi="Arial"/>
        </w:rPr>
      </w:pPr>
    </w:p>
    <w:p w14:paraId="394A3CBD" w14:textId="77777777" w:rsidR="008213ED" w:rsidRDefault="00766E97" w:rsidP="008213ED">
      <w:pPr>
        <w:jc w:val="center"/>
        <w:rPr>
          <w:rFonts w:ascii="Arial" w:hAnsi="Arial"/>
        </w:rPr>
      </w:pPr>
      <w:r w:rsidRPr="00766E97">
        <w:rPr>
          <w:rFonts w:ascii="Arial" w:hAnsi="Arial"/>
          <w:noProof/>
          <w:lang w:val="es-ES"/>
        </w:rPr>
        <w:drawing>
          <wp:inline distT="0" distB="0" distL="0" distR="0" wp14:anchorId="5127D39D" wp14:editId="7FEE1BCD">
            <wp:extent cx="4972051" cy="2743200"/>
            <wp:effectExtent l="0" t="0" r="31750" b="2540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8213ED">
        <w:rPr>
          <w:rFonts w:ascii="Arial" w:hAnsi="Arial"/>
        </w:rPr>
        <w:t xml:space="preserve"> </w:t>
      </w:r>
    </w:p>
    <w:p w14:paraId="7008ED2F" w14:textId="77777777" w:rsidR="00766E97" w:rsidRPr="001005A6" w:rsidRDefault="001005A6" w:rsidP="001005A6">
      <w:pPr>
        <w:rPr>
          <w:rFonts w:ascii="Arial" w:hAnsi="Arial"/>
          <w:sz w:val="20"/>
          <w:szCs w:val="20"/>
        </w:rPr>
      </w:pPr>
      <w:r w:rsidRPr="001005A6">
        <w:rPr>
          <w:rFonts w:ascii="Arial" w:hAnsi="Arial"/>
          <w:sz w:val="20"/>
          <w:szCs w:val="20"/>
        </w:rPr>
        <w:t xml:space="preserve">Gráfico 57: el 38% tiene un salario de 10,000 mensuales. </w:t>
      </w:r>
    </w:p>
    <w:p w14:paraId="21800BB4" w14:textId="77777777" w:rsidR="001005A6" w:rsidRDefault="001005A6" w:rsidP="00D76F36">
      <w:pPr>
        <w:spacing w:line="360" w:lineRule="auto"/>
        <w:jc w:val="both"/>
        <w:rPr>
          <w:rFonts w:ascii="Arial" w:hAnsi="Arial"/>
        </w:rPr>
      </w:pPr>
    </w:p>
    <w:p w14:paraId="484DB3F5" w14:textId="77777777" w:rsidR="00766E97" w:rsidRDefault="00766E97" w:rsidP="00D76F36">
      <w:pPr>
        <w:spacing w:line="360" w:lineRule="auto"/>
        <w:jc w:val="both"/>
        <w:rPr>
          <w:rFonts w:ascii="Arial" w:hAnsi="Arial"/>
        </w:rPr>
      </w:pPr>
      <w:r w:rsidRPr="00766E97">
        <w:rPr>
          <w:rFonts w:ascii="Arial" w:hAnsi="Arial"/>
        </w:rPr>
        <w:t>De acuerdo a lo observado la formación académica de los egresados tiene a ser mayormente de Licenciatura con un (60%); un 15%  con especialidad y el  25% posee</w:t>
      </w:r>
      <w:r w:rsidR="00D76F36">
        <w:rPr>
          <w:rFonts w:ascii="Arial" w:hAnsi="Arial"/>
        </w:rPr>
        <w:t xml:space="preserve"> </w:t>
      </w:r>
      <w:r w:rsidRPr="00766E97">
        <w:rPr>
          <w:rFonts w:ascii="Arial" w:hAnsi="Arial"/>
        </w:rPr>
        <w:t>maestría. Lo que determina un nivel académico pobre en relación al total de ellos.</w:t>
      </w:r>
    </w:p>
    <w:p w14:paraId="67FDA75A" w14:textId="77777777" w:rsidR="008213ED" w:rsidRDefault="008213ED" w:rsidP="00D76F36">
      <w:pPr>
        <w:spacing w:line="360" w:lineRule="auto"/>
        <w:jc w:val="both"/>
        <w:rPr>
          <w:rFonts w:ascii="Arial" w:hAnsi="Arial"/>
        </w:rPr>
      </w:pPr>
    </w:p>
    <w:p w14:paraId="090A1060" w14:textId="77777777" w:rsidR="008213ED" w:rsidRPr="00766E97" w:rsidRDefault="008213ED" w:rsidP="008213ED">
      <w:pPr>
        <w:jc w:val="center"/>
        <w:rPr>
          <w:rFonts w:ascii="Arial" w:hAnsi="Arial"/>
        </w:rPr>
      </w:pPr>
      <w:r>
        <w:rPr>
          <w:rFonts w:ascii="Arial" w:hAnsi="Arial"/>
        </w:rPr>
        <w:t>Gráfico 58</w:t>
      </w:r>
      <w:r w:rsidRPr="00766E97">
        <w:rPr>
          <w:rFonts w:ascii="Arial" w:hAnsi="Arial"/>
        </w:rPr>
        <w:t xml:space="preserve"> de la distribución de egresados de acuerdo a su formación académica</w:t>
      </w:r>
    </w:p>
    <w:p w14:paraId="6222DCD5" w14:textId="77777777" w:rsidR="008213ED" w:rsidRDefault="00766E97" w:rsidP="008213ED">
      <w:pPr>
        <w:jc w:val="center"/>
        <w:rPr>
          <w:rFonts w:ascii="Arial" w:hAnsi="Arial"/>
        </w:rPr>
      </w:pPr>
      <w:r w:rsidRPr="00766E97">
        <w:rPr>
          <w:rFonts w:ascii="Arial" w:hAnsi="Arial"/>
          <w:noProof/>
          <w:lang w:val="es-ES"/>
        </w:rPr>
        <w:drawing>
          <wp:inline distT="0" distB="0" distL="0" distR="0" wp14:anchorId="6CAD8BA5" wp14:editId="58D322AA">
            <wp:extent cx="4977246" cy="2743200"/>
            <wp:effectExtent l="0" t="0" r="26670" b="2540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8213ED">
        <w:rPr>
          <w:rFonts w:ascii="Arial" w:hAnsi="Arial"/>
        </w:rPr>
        <w:t xml:space="preserve"> </w:t>
      </w:r>
    </w:p>
    <w:p w14:paraId="6E7ECCCA" w14:textId="77777777" w:rsidR="00766E97" w:rsidRPr="001005A6" w:rsidRDefault="001005A6" w:rsidP="001005A6">
      <w:pPr>
        <w:rPr>
          <w:rFonts w:ascii="Arial" w:hAnsi="Arial"/>
          <w:sz w:val="20"/>
          <w:szCs w:val="20"/>
        </w:rPr>
      </w:pPr>
      <w:r w:rsidRPr="001005A6">
        <w:rPr>
          <w:rFonts w:ascii="Arial" w:hAnsi="Arial"/>
          <w:sz w:val="20"/>
          <w:szCs w:val="20"/>
        </w:rPr>
        <w:t>Gráfico 58: el 60% tiene sólo licenciatura.</w:t>
      </w:r>
    </w:p>
    <w:p w14:paraId="1183536D" w14:textId="77777777" w:rsidR="001005A6" w:rsidRDefault="001005A6" w:rsidP="00D76F36">
      <w:pPr>
        <w:spacing w:line="360" w:lineRule="auto"/>
        <w:jc w:val="both"/>
        <w:rPr>
          <w:rFonts w:ascii="Arial" w:hAnsi="Arial"/>
        </w:rPr>
      </w:pPr>
    </w:p>
    <w:p w14:paraId="762441C1" w14:textId="77777777" w:rsidR="0039761C" w:rsidRDefault="00766E97" w:rsidP="001005A6">
      <w:pPr>
        <w:spacing w:line="360" w:lineRule="auto"/>
        <w:jc w:val="both"/>
        <w:rPr>
          <w:rFonts w:ascii="Arial" w:hAnsi="Arial"/>
        </w:rPr>
      </w:pPr>
      <w:r w:rsidRPr="00766E97">
        <w:rPr>
          <w:rFonts w:ascii="Arial" w:hAnsi="Arial"/>
        </w:rPr>
        <w:t>Los datos indicaron que la escolaridad del padre es mayor que el de sus madres.  Si observamos que en los grados académicos más elevados (Licenciatura, especialidad y Maestría),  los porcentajes son mayores en este grupo.</w:t>
      </w:r>
    </w:p>
    <w:p w14:paraId="67FB7C0D" w14:textId="77777777" w:rsidR="0039761C" w:rsidRDefault="0039761C" w:rsidP="0039761C">
      <w:pPr>
        <w:rPr>
          <w:rFonts w:ascii="Arial" w:hAnsi="Arial"/>
        </w:rPr>
      </w:pPr>
    </w:p>
    <w:p w14:paraId="35D2F124" w14:textId="77777777" w:rsidR="0039761C" w:rsidRPr="00766E97" w:rsidRDefault="0039761C" w:rsidP="0039761C">
      <w:pPr>
        <w:rPr>
          <w:rFonts w:ascii="Arial" w:hAnsi="Arial"/>
        </w:rPr>
      </w:pPr>
      <w:r w:rsidRPr="0039761C">
        <w:rPr>
          <w:rFonts w:ascii="Arial" w:hAnsi="Arial"/>
        </w:rPr>
        <w:t>Tabla 20 de la distribución de la escolaridad de los padres de los egresados</w:t>
      </w:r>
      <w:r w:rsidRPr="00766E97">
        <w:rPr>
          <w:rFonts w:ascii="Arial" w:hAnsi="Arial"/>
        </w:rPr>
        <w:t xml:space="preserve"> </w:t>
      </w:r>
    </w:p>
    <w:p w14:paraId="7879B390" w14:textId="77777777" w:rsidR="00766E97" w:rsidRPr="00766E97" w:rsidRDefault="00766E97" w:rsidP="00766E97">
      <w:pPr>
        <w:jc w:val="center"/>
        <w:rPr>
          <w:rFonts w:ascii="Arial" w:hAnsi="Arial"/>
        </w:rPr>
      </w:pPr>
    </w:p>
    <w:tbl>
      <w:tblPr>
        <w:tblStyle w:val="Listamediana1"/>
        <w:tblW w:w="7444" w:type="dxa"/>
        <w:tblLook w:val="04A0" w:firstRow="1" w:lastRow="0" w:firstColumn="1" w:lastColumn="0" w:noHBand="0" w:noVBand="1"/>
      </w:tblPr>
      <w:tblGrid>
        <w:gridCol w:w="3706"/>
        <w:gridCol w:w="1869"/>
        <w:gridCol w:w="1869"/>
      </w:tblGrid>
      <w:tr w:rsidR="00766E97" w:rsidRPr="00766E97" w14:paraId="7BC73563" w14:textId="77777777" w:rsidTr="00814BA3">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6FEA9212" w14:textId="77777777" w:rsidR="00766E97" w:rsidRPr="00766E97" w:rsidRDefault="00766E97" w:rsidP="00766E97">
            <w:pPr>
              <w:jc w:val="center"/>
              <w:rPr>
                <w:rFonts w:ascii="Arial" w:eastAsia="Times New Roman" w:hAnsi="Arial" w:cs="Arial"/>
                <w:lang w:eastAsia="es-MX"/>
              </w:rPr>
            </w:pPr>
          </w:p>
        </w:tc>
        <w:tc>
          <w:tcPr>
            <w:tcW w:w="1869" w:type="dxa"/>
            <w:noWrap/>
            <w:hideMark/>
          </w:tcPr>
          <w:p w14:paraId="14F2B8FF"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Padre</w:t>
            </w:r>
          </w:p>
        </w:tc>
        <w:tc>
          <w:tcPr>
            <w:tcW w:w="1869" w:type="dxa"/>
            <w:noWrap/>
            <w:hideMark/>
          </w:tcPr>
          <w:p w14:paraId="3EAFDD3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Madre</w:t>
            </w:r>
          </w:p>
        </w:tc>
      </w:tr>
      <w:tr w:rsidR="00766E97" w:rsidRPr="00766E97" w14:paraId="1436FBE1" w14:textId="77777777" w:rsidTr="00814BA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24581B11"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Primaria</w:t>
            </w:r>
          </w:p>
        </w:tc>
        <w:tc>
          <w:tcPr>
            <w:tcW w:w="1869" w:type="dxa"/>
            <w:noWrap/>
            <w:hideMark/>
          </w:tcPr>
          <w:p w14:paraId="631317A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1869" w:type="dxa"/>
            <w:noWrap/>
            <w:hideMark/>
          </w:tcPr>
          <w:p w14:paraId="6E7EDED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18</w:t>
            </w:r>
          </w:p>
        </w:tc>
      </w:tr>
      <w:tr w:rsidR="00766E97" w:rsidRPr="00766E97" w14:paraId="3A60894B" w14:textId="77777777" w:rsidTr="00814BA3">
        <w:trPr>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1C699545"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Secundaria</w:t>
            </w:r>
          </w:p>
        </w:tc>
        <w:tc>
          <w:tcPr>
            <w:tcW w:w="1869" w:type="dxa"/>
            <w:noWrap/>
            <w:hideMark/>
          </w:tcPr>
          <w:p w14:paraId="19904A3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8</w:t>
            </w:r>
          </w:p>
        </w:tc>
        <w:tc>
          <w:tcPr>
            <w:tcW w:w="1869" w:type="dxa"/>
            <w:noWrap/>
            <w:hideMark/>
          </w:tcPr>
          <w:p w14:paraId="4F7AF04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18</w:t>
            </w:r>
          </w:p>
        </w:tc>
      </w:tr>
      <w:tr w:rsidR="00766E97" w:rsidRPr="00766E97" w14:paraId="55A637FE" w14:textId="77777777" w:rsidTr="00814BA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247FD040"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Bachillerato</w:t>
            </w:r>
          </w:p>
        </w:tc>
        <w:tc>
          <w:tcPr>
            <w:tcW w:w="1869" w:type="dxa"/>
            <w:noWrap/>
            <w:hideMark/>
          </w:tcPr>
          <w:p w14:paraId="5664DE1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13</w:t>
            </w:r>
          </w:p>
        </w:tc>
        <w:tc>
          <w:tcPr>
            <w:tcW w:w="1869" w:type="dxa"/>
            <w:noWrap/>
            <w:hideMark/>
          </w:tcPr>
          <w:p w14:paraId="76A93D6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r>
      <w:tr w:rsidR="00766E97" w:rsidRPr="00766E97" w14:paraId="1143EBC5" w14:textId="77777777" w:rsidTr="00814BA3">
        <w:trPr>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64BEEA81"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Carrera Técnica</w:t>
            </w:r>
          </w:p>
        </w:tc>
        <w:tc>
          <w:tcPr>
            <w:tcW w:w="1869" w:type="dxa"/>
            <w:noWrap/>
            <w:hideMark/>
          </w:tcPr>
          <w:p w14:paraId="0B3751E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869" w:type="dxa"/>
            <w:noWrap/>
            <w:hideMark/>
          </w:tcPr>
          <w:p w14:paraId="644DA1C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563B4DFD" w14:textId="77777777" w:rsidTr="00814BA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75B898F0"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Licenciatura</w:t>
            </w:r>
          </w:p>
        </w:tc>
        <w:tc>
          <w:tcPr>
            <w:tcW w:w="1869" w:type="dxa"/>
            <w:noWrap/>
            <w:hideMark/>
          </w:tcPr>
          <w:p w14:paraId="45D02E1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38</w:t>
            </w:r>
          </w:p>
        </w:tc>
        <w:tc>
          <w:tcPr>
            <w:tcW w:w="1869" w:type="dxa"/>
            <w:noWrap/>
            <w:hideMark/>
          </w:tcPr>
          <w:p w14:paraId="5E86035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5708AC46" w14:textId="77777777" w:rsidTr="00814BA3">
        <w:trPr>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3C2BC8E3"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Especialidad</w:t>
            </w:r>
          </w:p>
        </w:tc>
        <w:tc>
          <w:tcPr>
            <w:tcW w:w="1869" w:type="dxa"/>
            <w:noWrap/>
            <w:hideMark/>
          </w:tcPr>
          <w:p w14:paraId="76C68E7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869" w:type="dxa"/>
            <w:noWrap/>
            <w:hideMark/>
          </w:tcPr>
          <w:p w14:paraId="3A5481E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6F524525" w14:textId="77777777" w:rsidTr="00814BA3">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02C5D11A"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Maestría</w:t>
            </w:r>
          </w:p>
        </w:tc>
        <w:tc>
          <w:tcPr>
            <w:tcW w:w="1869" w:type="dxa"/>
            <w:noWrap/>
            <w:hideMark/>
          </w:tcPr>
          <w:p w14:paraId="79F3737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1869" w:type="dxa"/>
            <w:noWrap/>
            <w:hideMark/>
          </w:tcPr>
          <w:p w14:paraId="0BA2603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252627BB" w14:textId="77777777" w:rsidTr="00814BA3">
        <w:trPr>
          <w:trHeight w:val="335"/>
        </w:trPr>
        <w:tc>
          <w:tcPr>
            <w:cnfStyle w:val="001000000000" w:firstRow="0" w:lastRow="0" w:firstColumn="1" w:lastColumn="0" w:oddVBand="0" w:evenVBand="0" w:oddHBand="0" w:evenHBand="0" w:firstRowFirstColumn="0" w:firstRowLastColumn="0" w:lastRowFirstColumn="0" w:lastRowLastColumn="0"/>
            <w:tcW w:w="3706" w:type="dxa"/>
            <w:noWrap/>
            <w:hideMark/>
          </w:tcPr>
          <w:p w14:paraId="42337F7F"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Doctorado</w:t>
            </w:r>
          </w:p>
        </w:tc>
        <w:tc>
          <w:tcPr>
            <w:tcW w:w="1869" w:type="dxa"/>
            <w:noWrap/>
            <w:hideMark/>
          </w:tcPr>
          <w:p w14:paraId="4CAF0A1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869" w:type="dxa"/>
            <w:noWrap/>
            <w:hideMark/>
          </w:tcPr>
          <w:p w14:paraId="722233B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bl>
    <w:p w14:paraId="43CEF259" w14:textId="77777777" w:rsidR="00766E97" w:rsidRPr="001005A6" w:rsidRDefault="001005A6" w:rsidP="001005A6">
      <w:pPr>
        <w:rPr>
          <w:rFonts w:ascii="Arial" w:hAnsi="Arial"/>
          <w:sz w:val="20"/>
          <w:szCs w:val="20"/>
        </w:rPr>
      </w:pPr>
      <w:r w:rsidRPr="001005A6">
        <w:rPr>
          <w:rFonts w:ascii="Arial" w:hAnsi="Arial"/>
          <w:sz w:val="20"/>
          <w:szCs w:val="20"/>
        </w:rPr>
        <w:t xml:space="preserve">Tabla 20: los mayores porcentajes se ubican en la licenciatura </w:t>
      </w:r>
    </w:p>
    <w:p w14:paraId="753409C2" w14:textId="77777777" w:rsidR="0039761C" w:rsidRDefault="0039761C" w:rsidP="00D76F36">
      <w:pPr>
        <w:spacing w:line="360" w:lineRule="auto"/>
        <w:jc w:val="both"/>
        <w:rPr>
          <w:rFonts w:ascii="Arial" w:hAnsi="Arial"/>
        </w:rPr>
      </w:pPr>
    </w:p>
    <w:p w14:paraId="686757FA" w14:textId="77777777" w:rsidR="00766E97" w:rsidRDefault="00766E97" w:rsidP="00D76F36">
      <w:pPr>
        <w:spacing w:line="360" w:lineRule="auto"/>
        <w:jc w:val="both"/>
        <w:rPr>
          <w:rFonts w:ascii="Arial" w:hAnsi="Arial"/>
        </w:rPr>
      </w:pPr>
      <w:r w:rsidRPr="00766E97">
        <w:rPr>
          <w:rFonts w:ascii="Arial" w:hAnsi="Arial"/>
        </w:rPr>
        <w:t>La ocupación de los padres es diversa. Aunque mayoritariamente se observa que un 18% de los padres es comerciante y un 13% de las madres desarrollan esta función; aunque la mayoría de las madres se dedican a labores del Hogar.</w:t>
      </w:r>
    </w:p>
    <w:p w14:paraId="5FA6FF70" w14:textId="77777777" w:rsidR="0039761C" w:rsidRDefault="0039761C" w:rsidP="00D76F36">
      <w:pPr>
        <w:spacing w:line="360" w:lineRule="auto"/>
        <w:jc w:val="both"/>
        <w:rPr>
          <w:rFonts w:ascii="Arial" w:hAnsi="Arial"/>
        </w:rPr>
      </w:pPr>
    </w:p>
    <w:p w14:paraId="24A261ED" w14:textId="77777777" w:rsidR="0039761C" w:rsidRPr="00766E97" w:rsidRDefault="0039761C" w:rsidP="00D76F36">
      <w:pPr>
        <w:spacing w:line="360" w:lineRule="auto"/>
        <w:jc w:val="both"/>
        <w:rPr>
          <w:rFonts w:ascii="Arial" w:hAnsi="Arial"/>
        </w:rPr>
      </w:pPr>
      <w:r>
        <w:rPr>
          <w:rFonts w:ascii="Arial" w:hAnsi="Arial"/>
        </w:rPr>
        <w:t>Tabla 21 D</w:t>
      </w:r>
      <w:r w:rsidRPr="00766E97">
        <w:rPr>
          <w:rFonts w:ascii="Arial" w:hAnsi="Arial"/>
        </w:rPr>
        <w:t>istribución de la ocupación de los padres de los egresados</w:t>
      </w:r>
    </w:p>
    <w:tbl>
      <w:tblPr>
        <w:tblStyle w:val="Listamediana1"/>
        <w:tblW w:w="7686" w:type="dxa"/>
        <w:tblLook w:val="04A0" w:firstRow="1" w:lastRow="0" w:firstColumn="1" w:lastColumn="0" w:noHBand="0" w:noVBand="1"/>
      </w:tblPr>
      <w:tblGrid>
        <w:gridCol w:w="4262"/>
        <w:gridCol w:w="1712"/>
        <w:gridCol w:w="1712"/>
      </w:tblGrid>
      <w:tr w:rsidR="00766E97" w:rsidRPr="00766E97" w14:paraId="3F473BC3" w14:textId="77777777" w:rsidTr="00D76F3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04938CB4" w14:textId="77777777" w:rsidR="00766E97" w:rsidRPr="00766E97" w:rsidRDefault="00766E97" w:rsidP="00766E97">
            <w:pPr>
              <w:jc w:val="center"/>
              <w:rPr>
                <w:rFonts w:ascii="Arial" w:eastAsia="Times New Roman" w:hAnsi="Arial" w:cs="Arial"/>
                <w:lang w:eastAsia="es-MX"/>
              </w:rPr>
            </w:pPr>
          </w:p>
        </w:tc>
        <w:tc>
          <w:tcPr>
            <w:tcW w:w="1712" w:type="dxa"/>
            <w:noWrap/>
            <w:hideMark/>
          </w:tcPr>
          <w:p w14:paraId="2B89936F"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Padre</w:t>
            </w:r>
          </w:p>
        </w:tc>
        <w:tc>
          <w:tcPr>
            <w:tcW w:w="1712" w:type="dxa"/>
            <w:noWrap/>
            <w:hideMark/>
          </w:tcPr>
          <w:p w14:paraId="57E9CC16"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Madre</w:t>
            </w:r>
          </w:p>
        </w:tc>
      </w:tr>
      <w:tr w:rsidR="00766E97" w:rsidRPr="00766E97" w14:paraId="79399BB4"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2ACC8487"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Comerciante</w:t>
            </w:r>
          </w:p>
        </w:tc>
        <w:tc>
          <w:tcPr>
            <w:tcW w:w="1712" w:type="dxa"/>
            <w:noWrap/>
            <w:hideMark/>
          </w:tcPr>
          <w:p w14:paraId="0304FCF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18</w:t>
            </w:r>
          </w:p>
        </w:tc>
        <w:tc>
          <w:tcPr>
            <w:tcW w:w="1712" w:type="dxa"/>
            <w:noWrap/>
            <w:hideMark/>
          </w:tcPr>
          <w:p w14:paraId="71698C5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13</w:t>
            </w:r>
          </w:p>
        </w:tc>
      </w:tr>
      <w:tr w:rsidR="00766E97" w:rsidRPr="00766E97" w14:paraId="3826161A"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2173EDA"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Médico</w:t>
            </w:r>
          </w:p>
        </w:tc>
        <w:tc>
          <w:tcPr>
            <w:tcW w:w="1712" w:type="dxa"/>
            <w:noWrap/>
            <w:hideMark/>
          </w:tcPr>
          <w:p w14:paraId="40D311C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7C5DDE4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29AB4A3B"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282AAD1A"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Ingeniero</w:t>
            </w:r>
          </w:p>
        </w:tc>
        <w:tc>
          <w:tcPr>
            <w:tcW w:w="1712" w:type="dxa"/>
            <w:noWrap/>
            <w:hideMark/>
          </w:tcPr>
          <w:p w14:paraId="083F872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1712" w:type="dxa"/>
            <w:noWrap/>
            <w:hideMark/>
          </w:tcPr>
          <w:p w14:paraId="082FB7D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56215401"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2B4B7E98"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Docente</w:t>
            </w:r>
          </w:p>
        </w:tc>
        <w:tc>
          <w:tcPr>
            <w:tcW w:w="1712" w:type="dxa"/>
            <w:noWrap/>
            <w:hideMark/>
          </w:tcPr>
          <w:p w14:paraId="0A4459CD"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1712" w:type="dxa"/>
            <w:noWrap/>
            <w:hideMark/>
          </w:tcPr>
          <w:p w14:paraId="7B35B30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r>
      <w:tr w:rsidR="00766E97" w:rsidRPr="00766E97" w14:paraId="25AF6D60"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57A08301"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Finado</w:t>
            </w:r>
          </w:p>
        </w:tc>
        <w:tc>
          <w:tcPr>
            <w:tcW w:w="1712" w:type="dxa"/>
            <w:noWrap/>
            <w:hideMark/>
          </w:tcPr>
          <w:p w14:paraId="43CE92A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66DC1F7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4FEC42E7"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5603B33F"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Ama de casa</w:t>
            </w:r>
          </w:p>
        </w:tc>
        <w:tc>
          <w:tcPr>
            <w:tcW w:w="1712" w:type="dxa"/>
            <w:noWrap/>
            <w:hideMark/>
          </w:tcPr>
          <w:p w14:paraId="67005AA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13A22ED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r>
      <w:tr w:rsidR="00766E97" w:rsidRPr="00766E97" w14:paraId="618975DD"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5CF6C5D"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Secretaria</w:t>
            </w:r>
          </w:p>
        </w:tc>
        <w:tc>
          <w:tcPr>
            <w:tcW w:w="1712" w:type="dxa"/>
            <w:noWrap/>
            <w:hideMark/>
          </w:tcPr>
          <w:p w14:paraId="717CFA7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62A1501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254A7519"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717B8962"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Empleado</w:t>
            </w:r>
          </w:p>
        </w:tc>
        <w:tc>
          <w:tcPr>
            <w:tcW w:w="1712" w:type="dxa"/>
            <w:noWrap/>
            <w:hideMark/>
          </w:tcPr>
          <w:p w14:paraId="2B52563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1712" w:type="dxa"/>
            <w:noWrap/>
            <w:hideMark/>
          </w:tcPr>
          <w:p w14:paraId="10C3095A"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5C21D453"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47B0AC9"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Director</w:t>
            </w:r>
          </w:p>
        </w:tc>
        <w:tc>
          <w:tcPr>
            <w:tcW w:w="1712" w:type="dxa"/>
            <w:noWrap/>
            <w:hideMark/>
          </w:tcPr>
          <w:p w14:paraId="6F599E8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5C23954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334B86AB"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18DB5BB5"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Abogado</w:t>
            </w:r>
          </w:p>
        </w:tc>
        <w:tc>
          <w:tcPr>
            <w:tcW w:w="1712" w:type="dxa"/>
            <w:noWrap/>
            <w:hideMark/>
          </w:tcPr>
          <w:p w14:paraId="3259E34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3D71014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6636720A"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737A2197"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Político</w:t>
            </w:r>
          </w:p>
        </w:tc>
        <w:tc>
          <w:tcPr>
            <w:tcW w:w="1712" w:type="dxa"/>
            <w:noWrap/>
            <w:hideMark/>
          </w:tcPr>
          <w:p w14:paraId="2F67850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3167626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427C3707"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51C1D00F"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Empresario</w:t>
            </w:r>
          </w:p>
        </w:tc>
        <w:tc>
          <w:tcPr>
            <w:tcW w:w="1712" w:type="dxa"/>
            <w:noWrap/>
            <w:hideMark/>
          </w:tcPr>
          <w:p w14:paraId="1357B4E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712" w:type="dxa"/>
            <w:noWrap/>
            <w:hideMark/>
          </w:tcPr>
          <w:p w14:paraId="26C3D983"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39F1087D"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257E97A"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Periodista</w:t>
            </w:r>
          </w:p>
        </w:tc>
        <w:tc>
          <w:tcPr>
            <w:tcW w:w="1712" w:type="dxa"/>
            <w:noWrap/>
            <w:hideMark/>
          </w:tcPr>
          <w:p w14:paraId="71A4B04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560C890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2DF39362"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6EDF796D"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Contador</w:t>
            </w:r>
          </w:p>
        </w:tc>
        <w:tc>
          <w:tcPr>
            <w:tcW w:w="1712" w:type="dxa"/>
            <w:noWrap/>
            <w:hideMark/>
          </w:tcPr>
          <w:p w14:paraId="0E42388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712" w:type="dxa"/>
            <w:noWrap/>
            <w:hideMark/>
          </w:tcPr>
          <w:p w14:paraId="1D7F0BC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1E33037D"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7469D204"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Gerente</w:t>
            </w:r>
          </w:p>
        </w:tc>
        <w:tc>
          <w:tcPr>
            <w:tcW w:w="1712" w:type="dxa"/>
            <w:noWrap/>
            <w:hideMark/>
          </w:tcPr>
          <w:p w14:paraId="1AAAE53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2928D2F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5E7786E5"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26198224"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Enfermera</w:t>
            </w:r>
          </w:p>
        </w:tc>
        <w:tc>
          <w:tcPr>
            <w:tcW w:w="1712" w:type="dxa"/>
            <w:noWrap/>
            <w:hideMark/>
          </w:tcPr>
          <w:p w14:paraId="3BA26D9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6153949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7DC96FDE"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2A7EE193"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Jubilado</w:t>
            </w:r>
          </w:p>
        </w:tc>
        <w:tc>
          <w:tcPr>
            <w:tcW w:w="1712" w:type="dxa"/>
            <w:noWrap/>
            <w:hideMark/>
          </w:tcPr>
          <w:p w14:paraId="60A08AD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712" w:type="dxa"/>
            <w:noWrap/>
            <w:hideMark/>
          </w:tcPr>
          <w:p w14:paraId="09FB03B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2292DE30"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3D59E4C"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Piloto</w:t>
            </w:r>
          </w:p>
        </w:tc>
        <w:tc>
          <w:tcPr>
            <w:tcW w:w="1712" w:type="dxa"/>
            <w:noWrap/>
            <w:hideMark/>
          </w:tcPr>
          <w:p w14:paraId="25268CD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52F52B8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0DAD9FB4"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7762A79C"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Biólogo</w:t>
            </w:r>
          </w:p>
        </w:tc>
        <w:tc>
          <w:tcPr>
            <w:tcW w:w="1712" w:type="dxa"/>
            <w:noWrap/>
            <w:hideMark/>
          </w:tcPr>
          <w:p w14:paraId="1EC4F32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04B0CCC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11BDC122"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58D47DF4"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Militar</w:t>
            </w:r>
          </w:p>
        </w:tc>
        <w:tc>
          <w:tcPr>
            <w:tcW w:w="1712" w:type="dxa"/>
            <w:noWrap/>
            <w:hideMark/>
          </w:tcPr>
          <w:p w14:paraId="6AF0D10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c>
          <w:tcPr>
            <w:tcW w:w="1712" w:type="dxa"/>
            <w:noWrap/>
            <w:hideMark/>
          </w:tcPr>
          <w:p w14:paraId="338F0BA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5506B187" w14:textId="77777777" w:rsidTr="00D76F3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37A6FE2F"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Oficio</w:t>
            </w:r>
          </w:p>
        </w:tc>
        <w:tc>
          <w:tcPr>
            <w:tcW w:w="1712" w:type="dxa"/>
            <w:noWrap/>
            <w:hideMark/>
          </w:tcPr>
          <w:p w14:paraId="1C7219D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c>
          <w:tcPr>
            <w:tcW w:w="1712" w:type="dxa"/>
            <w:noWrap/>
            <w:hideMark/>
          </w:tcPr>
          <w:p w14:paraId="6055C22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5AF115C0" w14:textId="77777777" w:rsidTr="00D76F36">
        <w:trPr>
          <w:trHeight w:val="270"/>
        </w:trPr>
        <w:tc>
          <w:tcPr>
            <w:cnfStyle w:val="001000000000" w:firstRow="0" w:lastRow="0" w:firstColumn="1" w:lastColumn="0" w:oddVBand="0" w:evenVBand="0" w:oddHBand="0" w:evenHBand="0" w:firstRowFirstColumn="0" w:firstRowLastColumn="0" w:lastRowFirstColumn="0" w:lastRowLastColumn="0"/>
            <w:tcW w:w="4262" w:type="dxa"/>
            <w:noWrap/>
            <w:hideMark/>
          </w:tcPr>
          <w:p w14:paraId="7CD573F0"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Socióloga</w:t>
            </w:r>
          </w:p>
        </w:tc>
        <w:tc>
          <w:tcPr>
            <w:tcW w:w="1712" w:type="dxa"/>
            <w:noWrap/>
            <w:hideMark/>
          </w:tcPr>
          <w:p w14:paraId="23CDAD9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712" w:type="dxa"/>
            <w:noWrap/>
            <w:hideMark/>
          </w:tcPr>
          <w:p w14:paraId="2489F10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bl>
    <w:p w14:paraId="6DDC5006" w14:textId="77777777" w:rsidR="00766E97" w:rsidRPr="001005A6" w:rsidRDefault="001005A6" w:rsidP="0039761C">
      <w:pPr>
        <w:rPr>
          <w:rFonts w:ascii="Arial" w:hAnsi="Arial"/>
          <w:sz w:val="20"/>
          <w:szCs w:val="20"/>
        </w:rPr>
      </w:pPr>
      <w:r w:rsidRPr="001005A6">
        <w:rPr>
          <w:rFonts w:ascii="Arial" w:hAnsi="Arial"/>
          <w:sz w:val="20"/>
          <w:szCs w:val="20"/>
        </w:rPr>
        <w:t>Tabla 21: 18% de los padres se dedican al comercio.</w:t>
      </w:r>
    </w:p>
    <w:p w14:paraId="37F6D7E3" w14:textId="77777777" w:rsidR="0039761C" w:rsidRPr="001005A6" w:rsidRDefault="0039761C" w:rsidP="0039761C">
      <w:pPr>
        <w:rPr>
          <w:rFonts w:ascii="Arial" w:hAnsi="Arial"/>
          <w:sz w:val="20"/>
          <w:szCs w:val="20"/>
        </w:rPr>
      </w:pPr>
    </w:p>
    <w:p w14:paraId="13C4F3E9" w14:textId="77777777" w:rsidR="001005A6" w:rsidRDefault="001005A6" w:rsidP="00D76F36">
      <w:pPr>
        <w:spacing w:line="360" w:lineRule="auto"/>
        <w:rPr>
          <w:rFonts w:ascii="Arial" w:hAnsi="Arial"/>
        </w:rPr>
      </w:pPr>
    </w:p>
    <w:p w14:paraId="05CE0053" w14:textId="77777777" w:rsidR="001005A6" w:rsidRDefault="001005A6" w:rsidP="00D76F36">
      <w:pPr>
        <w:spacing w:line="360" w:lineRule="auto"/>
        <w:rPr>
          <w:rFonts w:ascii="Arial" w:hAnsi="Arial"/>
        </w:rPr>
      </w:pPr>
    </w:p>
    <w:p w14:paraId="4AEF18FD" w14:textId="77777777" w:rsidR="00766E97" w:rsidRPr="00766E97" w:rsidRDefault="00766E97" w:rsidP="00D76F36">
      <w:pPr>
        <w:spacing w:line="360" w:lineRule="auto"/>
        <w:rPr>
          <w:rFonts w:ascii="Arial" w:hAnsi="Arial"/>
        </w:rPr>
      </w:pPr>
      <w:r w:rsidRPr="00766E97">
        <w:rPr>
          <w:rFonts w:ascii="Arial" w:hAnsi="Arial"/>
        </w:rPr>
        <w:t>De acuerdo al número de solicitudes realizadas antes del empleo actual, los egresados indicaron  en un 65% había realizado entre uno y cinco intentos, el 18% entre seis y diez intentos, y mas del 24% realizaron más de 11 intentos.</w:t>
      </w:r>
    </w:p>
    <w:p w14:paraId="519E7B86" w14:textId="77777777" w:rsidR="00766E97" w:rsidRDefault="00766E97" w:rsidP="00766E97">
      <w:pPr>
        <w:rPr>
          <w:rFonts w:ascii="Arial" w:hAnsi="Arial"/>
        </w:rPr>
      </w:pPr>
    </w:p>
    <w:p w14:paraId="47F5A6CF" w14:textId="77777777" w:rsidR="0070351F" w:rsidRDefault="0070351F" w:rsidP="00766E97">
      <w:pPr>
        <w:rPr>
          <w:rFonts w:ascii="Arial" w:hAnsi="Arial"/>
        </w:rPr>
      </w:pPr>
    </w:p>
    <w:p w14:paraId="360D38F4" w14:textId="77777777" w:rsidR="0070351F" w:rsidRDefault="0070351F" w:rsidP="00766E97">
      <w:pPr>
        <w:rPr>
          <w:rFonts w:ascii="Arial" w:hAnsi="Arial"/>
        </w:rPr>
      </w:pPr>
    </w:p>
    <w:p w14:paraId="344EB5BE" w14:textId="77777777" w:rsidR="0070351F" w:rsidRDefault="0070351F" w:rsidP="00766E97">
      <w:pPr>
        <w:rPr>
          <w:rFonts w:ascii="Arial" w:hAnsi="Arial"/>
        </w:rPr>
      </w:pPr>
    </w:p>
    <w:p w14:paraId="4A9F1057" w14:textId="77777777" w:rsidR="0070351F" w:rsidRDefault="0070351F" w:rsidP="00766E97">
      <w:pPr>
        <w:rPr>
          <w:rFonts w:ascii="Arial" w:hAnsi="Arial"/>
        </w:rPr>
      </w:pPr>
    </w:p>
    <w:p w14:paraId="5342BD09" w14:textId="77777777" w:rsidR="0070351F" w:rsidRDefault="0070351F" w:rsidP="00766E97">
      <w:pPr>
        <w:rPr>
          <w:rFonts w:ascii="Arial" w:hAnsi="Arial"/>
        </w:rPr>
      </w:pPr>
    </w:p>
    <w:p w14:paraId="425ADD88" w14:textId="77777777" w:rsidR="0070351F" w:rsidRDefault="0070351F" w:rsidP="00766E97">
      <w:pPr>
        <w:rPr>
          <w:rFonts w:ascii="Arial" w:hAnsi="Arial"/>
        </w:rPr>
      </w:pPr>
    </w:p>
    <w:p w14:paraId="32F18D63" w14:textId="77777777" w:rsidR="0070351F" w:rsidRDefault="0070351F" w:rsidP="00766E97">
      <w:pPr>
        <w:rPr>
          <w:rFonts w:ascii="Arial" w:hAnsi="Arial"/>
        </w:rPr>
      </w:pPr>
    </w:p>
    <w:p w14:paraId="77C9E6C7" w14:textId="77777777" w:rsidR="0070351F" w:rsidRPr="00766E97" w:rsidRDefault="0070351F" w:rsidP="00766E97">
      <w:pPr>
        <w:rPr>
          <w:rFonts w:ascii="Arial" w:hAnsi="Arial"/>
        </w:rPr>
      </w:pPr>
    </w:p>
    <w:p w14:paraId="17A75C01" w14:textId="77777777" w:rsidR="0070351F" w:rsidRDefault="0070351F" w:rsidP="0070351F">
      <w:pPr>
        <w:tabs>
          <w:tab w:val="left" w:pos="709"/>
        </w:tabs>
        <w:rPr>
          <w:rFonts w:ascii="Arial" w:hAnsi="Arial"/>
        </w:rPr>
      </w:pPr>
      <w:r>
        <w:rPr>
          <w:rFonts w:ascii="Arial" w:hAnsi="Arial"/>
        </w:rPr>
        <w:t>Gráfico 59 D</w:t>
      </w:r>
      <w:r w:rsidRPr="00766E97">
        <w:rPr>
          <w:rFonts w:ascii="Arial" w:hAnsi="Arial"/>
        </w:rPr>
        <w:t xml:space="preserve">istribución del # de solicitudes de empleo de los egresados </w:t>
      </w:r>
    </w:p>
    <w:p w14:paraId="0A8141A6"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36E5B8FD" wp14:editId="25F68499">
            <wp:extent cx="5185458" cy="1990846"/>
            <wp:effectExtent l="0" t="0" r="21590" b="15875"/>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BC02206" w14:textId="77777777" w:rsidR="00D76F36" w:rsidRPr="00766E97" w:rsidRDefault="00D76F36" w:rsidP="00766E97">
      <w:pPr>
        <w:jc w:val="center"/>
        <w:rPr>
          <w:rFonts w:ascii="Arial" w:hAnsi="Arial"/>
        </w:rPr>
      </w:pPr>
    </w:p>
    <w:p w14:paraId="34E5F3CE" w14:textId="77777777" w:rsidR="001005A6" w:rsidRDefault="001005A6" w:rsidP="00D76F36">
      <w:pPr>
        <w:spacing w:line="360" w:lineRule="auto"/>
        <w:jc w:val="both"/>
        <w:rPr>
          <w:rFonts w:ascii="Arial" w:hAnsi="Arial"/>
        </w:rPr>
      </w:pPr>
    </w:p>
    <w:p w14:paraId="74C70571" w14:textId="77777777" w:rsidR="00766E97" w:rsidRDefault="00766E97" w:rsidP="00D76F36">
      <w:pPr>
        <w:spacing w:line="360" w:lineRule="auto"/>
        <w:jc w:val="both"/>
        <w:rPr>
          <w:rFonts w:ascii="Arial" w:hAnsi="Arial"/>
        </w:rPr>
      </w:pPr>
      <w:r w:rsidRPr="00766E97">
        <w:rPr>
          <w:rFonts w:ascii="Arial" w:hAnsi="Arial"/>
        </w:rPr>
        <w:t>Los egresados señalan que las principales dificultades que presentan al egresar en su desempeño profesional es principalmente la falta de experiencia profesional y las dificultades que pueden presentar ante una preparación académica deficiente y la falta de práctica.</w:t>
      </w:r>
    </w:p>
    <w:p w14:paraId="1228B791" w14:textId="77777777" w:rsidR="0070351F" w:rsidRPr="00766E97" w:rsidRDefault="0070351F" w:rsidP="00D76F36">
      <w:pPr>
        <w:spacing w:line="360" w:lineRule="auto"/>
        <w:jc w:val="both"/>
        <w:rPr>
          <w:rFonts w:ascii="Arial" w:hAnsi="Arial"/>
        </w:rPr>
      </w:pPr>
    </w:p>
    <w:p w14:paraId="3F16DE5D" w14:textId="77777777" w:rsidR="0070351F" w:rsidRPr="00766E97" w:rsidRDefault="0070351F" w:rsidP="0070351F">
      <w:pPr>
        <w:rPr>
          <w:rFonts w:ascii="Arial" w:hAnsi="Arial"/>
        </w:rPr>
      </w:pPr>
      <w:r>
        <w:rPr>
          <w:rFonts w:ascii="Arial" w:hAnsi="Arial"/>
        </w:rPr>
        <w:t>Tabla 22</w:t>
      </w:r>
      <w:r w:rsidRPr="00766E97">
        <w:rPr>
          <w:rFonts w:ascii="Arial" w:hAnsi="Arial"/>
        </w:rPr>
        <w:t xml:space="preserve"> de la distribución de los obstáculos para el empleo los egresados</w:t>
      </w:r>
    </w:p>
    <w:p w14:paraId="6B5D6176" w14:textId="77777777" w:rsidR="00766E97" w:rsidRPr="00766E97" w:rsidRDefault="00766E97" w:rsidP="00766E97">
      <w:pPr>
        <w:jc w:val="center"/>
        <w:rPr>
          <w:rFonts w:ascii="Arial" w:hAnsi="Arial"/>
        </w:rPr>
      </w:pPr>
      <w:r w:rsidRPr="00766E97">
        <w:rPr>
          <w:rFonts w:ascii="Arial" w:eastAsia="Times New Roman" w:hAnsi="Arial" w:cs="Arial"/>
          <w:lang w:eastAsia="es-MX"/>
        </w:rPr>
        <w:t> </w:t>
      </w:r>
    </w:p>
    <w:tbl>
      <w:tblPr>
        <w:tblStyle w:val="Listamediana1"/>
        <w:tblW w:w="9338" w:type="dxa"/>
        <w:tblLook w:val="04A0" w:firstRow="1" w:lastRow="0" w:firstColumn="1" w:lastColumn="0" w:noHBand="0" w:noVBand="1"/>
      </w:tblPr>
      <w:tblGrid>
        <w:gridCol w:w="5922"/>
        <w:gridCol w:w="1708"/>
        <w:gridCol w:w="1708"/>
      </w:tblGrid>
      <w:tr w:rsidR="00766E97" w:rsidRPr="00766E97" w14:paraId="2D101958" w14:textId="77777777" w:rsidTr="00D76F36">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7870D73C"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Obstáculos al Egreso</w:t>
            </w:r>
          </w:p>
        </w:tc>
        <w:tc>
          <w:tcPr>
            <w:tcW w:w="1708" w:type="dxa"/>
            <w:noWrap/>
            <w:hideMark/>
          </w:tcPr>
          <w:p w14:paraId="1BFE243E"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w:t>
            </w:r>
          </w:p>
        </w:tc>
        <w:tc>
          <w:tcPr>
            <w:tcW w:w="1708" w:type="dxa"/>
            <w:noWrap/>
            <w:hideMark/>
          </w:tcPr>
          <w:p w14:paraId="7FC1135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F</w:t>
            </w:r>
          </w:p>
        </w:tc>
      </w:tr>
      <w:tr w:rsidR="00766E97" w:rsidRPr="00766E97" w14:paraId="3F825352" w14:textId="77777777" w:rsidTr="00D76F3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5DA920E7"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Falta de especialización</w:t>
            </w:r>
          </w:p>
        </w:tc>
        <w:tc>
          <w:tcPr>
            <w:tcW w:w="1708" w:type="dxa"/>
            <w:noWrap/>
            <w:hideMark/>
          </w:tcPr>
          <w:p w14:paraId="3C60394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w:t>
            </w:r>
          </w:p>
        </w:tc>
        <w:tc>
          <w:tcPr>
            <w:tcW w:w="1708" w:type="dxa"/>
            <w:noWrap/>
            <w:hideMark/>
          </w:tcPr>
          <w:p w14:paraId="5281255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7D887F3B" w14:textId="77777777" w:rsidTr="00D76F36">
        <w:trPr>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05C34D08"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Falta de habs. para laborar en la salud</w:t>
            </w:r>
          </w:p>
        </w:tc>
        <w:tc>
          <w:tcPr>
            <w:tcW w:w="1708" w:type="dxa"/>
            <w:noWrap/>
            <w:hideMark/>
          </w:tcPr>
          <w:p w14:paraId="306ED00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w:t>
            </w:r>
          </w:p>
        </w:tc>
        <w:tc>
          <w:tcPr>
            <w:tcW w:w="1708" w:type="dxa"/>
            <w:noWrap/>
            <w:hideMark/>
          </w:tcPr>
          <w:p w14:paraId="262F3EC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w:t>
            </w:r>
          </w:p>
        </w:tc>
      </w:tr>
      <w:tr w:rsidR="00766E97" w:rsidRPr="00766E97" w14:paraId="00BBE2EB" w14:textId="77777777" w:rsidTr="00D76F3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7885EEF2"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No tener perfil definido</w:t>
            </w:r>
          </w:p>
        </w:tc>
        <w:tc>
          <w:tcPr>
            <w:tcW w:w="1708" w:type="dxa"/>
            <w:noWrap/>
            <w:hideMark/>
          </w:tcPr>
          <w:p w14:paraId="452CA52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w:t>
            </w:r>
          </w:p>
        </w:tc>
        <w:tc>
          <w:tcPr>
            <w:tcW w:w="1708" w:type="dxa"/>
            <w:noWrap/>
            <w:hideMark/>
          </w:tcPr>
          <w:p w14:paraId="5CC806D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w:t>
            </w:r>
          </w:p>
        </w:tc>
      </w:tr>
      <w:tr w:rsidR="00766E97" w:rsidRPr="00766E97" w14:paraId="096B790D" w14:textId="77777777" w:rsidTr="00D76F36">
        <w:trPr>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42FCFF4D"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Falta de Experiencia profesional</w:t>
            </w:r>
          </w:p>
        </w:tc>
        <w:tc>
          <w:tcPr>
            <w:tcW w:w="1708" w:type="dxa"/>
            <w:noWrap/>
            <w:hideMark/>
          </w:tcPr>
          <w:p w14:paraId="7EDB141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27</w:t>
            </w:r>
          </w:p>
        </w:tc>
        <w:tc>
          <w:tcPr>
            <w:tcW w:w="1708" w:type="dxa"/>
            <w:noWrap/>
            <w:hideMark/>
          </w:tcPr>
          <w:p w14:paraId="359DFFCF"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11</w:t>
            </w:r>
          </w:p>
        </w:tc>
      </w:tr>
      <w:tr w:rsidR="00766E97" w:rsidRPr="00766E97" w14:paraId="2D496A74" w14:textId="77777777" w:rsidTr="00D76F3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7B0F9AD2"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Poco empleo</w:t>
            </w:r>
          </w:p>
        </w:tc>
        <w:tc>
          <w:tcPr>
            <w:tcW w:w="1708" w:type="dxa"/>
            <w:noWrap/>
            <w:hideMark/>
          </w:tcPr>
          <w:p w14:paraId="20B365D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w:t>
            </w:r>
          </w:p>
        </w:tc>
        <w:tc>
          <w:tcPr>
            <w:tcW w:w="1708" w:type="dxa"/>
            <w:noWrap/>
            <w:hideMark/>
          </w:tcPr>
          <w:p w14:paraId="1D56FD8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w:t>
            </w:r>
          </w:p>
        </w:tc>
      </w:tr>
      <w:tr w:rsidR="00766E97" w:rsidRPr="00766E97" w14:paraId="58BA479F" w14:textId="77777777" w:rsidTr="00D76F36">
        <w:trPr>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7485BD61"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Efectos de la Falta de empeño delos maestros</w:t>
            </w:r>
          </w:p>
        </w:tc>
        <w:tc>
          <w:tcPr>
            <w:tcW w:w="1708" w:type="dxa"/>
            <w:noWrap/>
            <w:hideMark/>
          </w:tcPr>
          <w:p w14:paraId="49BF18E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w:t>
            </w:r>
          </w:p>
        </w:tc>
        <w:tc>
          <w:tcPr>
            <w:tcW w:w="1708" w:type="dxa"/>
            <w:noWrap/>
            <w:hideMark/>
          </w:tcPr>
          <w:p w14:paraId="432AB6F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w:t>
            </w:r>
          </w:p>
        </w:tc>
      </w:tr>
      <w:tr w:rsidR="00766E97" w:rsidRPr="00766E97" w14:paraId="1758566D" w14:textId="77777777" w:rsidTr="00D76F3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7D5A7E71"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Preparación Académica deficiente</w:t>
            </w:r>
          </w:p>
        </w:tc>
        <w:tc>
          <w:tcPr>
            <w:tcW w:w="1708" w:type="dxa"/>
            <w:noWrap/>
            <w:hideMark/>
          </w:tcPr>
          <w:p w14:paraId="13B1B38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1708" w:type="dxa"/>
            <w:noWrap/>
            <w:hideMark/>
          </w:tcPr>
          <w:p w14:paraId="2341334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w:t>
            </w:r>
          </w:p>
        </w:tc>
      </w:tr>
      <w:tr w:rsidR="00766E97" w:rsidRPr="00766E97" w14:paraId="635A481D" w14:textId="77777777" w:rsidTr="00D76F36">
        <w:trPr>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32F85935"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Falta de practicas</w:t>
            </w:r>
          </w:p>
        </w:tc>
        <w:tc>
          <w:tcPr>
            <w:tcW w:w="1708" w:type="dxa"/>
            <w:noWrap/>
            <w:hideMark/>
          </w:tcPr>
          <w:p w14:paraId="7C83164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w:t>
            </w:r>
          </w:p>
        </w:tc>
        <w:tc>
          <w:tcPr>
            <w:tcW w:w="1708" w:type="dxa"/>
            <w:noWrap/>
            <w:hideMark/>
          </w:tcPr>
          <w:p w14:paraId="4BFA7B5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w:t>
            </w:r>
          </w:p>
        </w:tc>
      </w:tr>
      <w:tr w:rsidR="00766E97" w:rsidRPr="00766E97" w14:paraId="362F2DBA" w14:textId="77777777" w:rsidTr="00D76F36">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922" w:type="dxa"/>
            <w:noWrap/>
            <w:hideMark/>
          </w:tcPr>
          <w:p w14:paraId="198D7161" w14:textId="77777777" w:rsidR="00766E97" w:rsidRPr="00766E97" w:rsidRDefault="00766E97" w:rsidP="00766E97">
            <w:pPr>
              <w:pStyle w:val="Prrafodelista"/>
              <w:numPr>
                <w:ilvl w:val="0"/>
                <w:numId w:val="9"/>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Ninguno</w:t>
            </w:r>
          </w:p>
        </w:tc>
        <w:tc>
          <w:tcPr>
            <w:tcW w:w="1708" w:type="dxa"/>
            <w:noWrap/>
            <w:hideMark/>
          </w:tcPr>
          <w:p w14:paraId="62435ED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51</w:t>
            </w:r>
          </w:p>
        </w:tc>
        <w:tc>
          <w:tcPr>
            <w:tcW w:w="1708" w:type="dxa"/>
            <w:noWrap/>
            <w:hideMark/>
          </w:tcPr>
          <w:p w14:paraId="4D9A5EA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21</w:t>
            </w:r>
          </w:p>
        </w:tc>
      </w:tr>
    </w:tbl>
    <w:p w14:paraId="4AF9FD5B" w14:textId="77777777" w:rsidR="0070351F" w:rsidRPr="001005A6" w:rsidRDefault="001005A6" w:rsidP="00766E97">
      <w:pPr>
        <w:rPr>
          <w:rFonts w:ascii="Arial" w:hAnsi="Arial"/>
          <w:sz w:val="20"/>
          <w:szCs w:val="20"/>
        </w:rPr>
      </w:pPr>
      <w:r w:rsidRPr="001005A6">
        <w:rPr>
          <w:rFonts w:ascii="Arial" w:hAnsi="Arial"/>
          <w:sz w:val="20"/>
          <w:szCs w:val="20"/>
        </w:rPr>
        <w:t>Tabla 22: Señalan como la mayor dificultad la falta de experiencia profesional</w:t>
      </w:r>
    </w:p>
    <w:p w14:paraId="73795C27" w14:textId="77777777" w:rsidR="001005A6" w:rsidRDefault="001005A6" w:rsidP="00766E97">
      <w:pPr>
        <w:rPr>
          <w:rFonts w:ascii="Arial" w:hAnsi="Arial"/>
        </w:rPr>
      </w:pPr>
    </w:p>
    <w:p w14:paraId="11D14B0B" w14:textId="77777777" w:rsidR="00766E97" w:rsidRPr="00766E97" w:rsidRDefault="00766E97" w:rsidP="001005A6">
      <w:pPr>
        <w:spacing w:line="360" w:lineRule="auto"/>
        <w:rPr>
          <w:rFonts w:ascii="Arial" w:hAnsi="Arial"/>
        </w:rPr>
      </w:pPr>
      <w:r w:rsidRPr="00766E97">
        <w:rPr>
          <w:rFonts w:ascii="Arial" w:hAnsi="Arial"/>
        </w:rPr>
        <w:t>En relación a la información anterior los datos indicaron que los obstáculos profesionales a los cuales se enfrentan los egresados son principalmente son la falta de experiencia profesional, y la falta de empleo, así como los bajos sueldos.</w:t>
      </w:r>
    </w:p>
    <w:p w14:paraId="253896AD" w14:textId="77777777" w:rsidR="00766E97" w:rsidRPr="00766E97" w:rsidRDefault="00766E97" w:rsidP="00766E97">
      <w:pPr>
        <w:jc w:val="center"/>
        <w:rPr>
          <w:rFonts w:ascii="Arial" w:hAnsi="Arial"/>
        </w:rPr>
      </w:pPr>
    </w:p>
    <w:p w14:paraId="06F92EBD" w14:textId="77777777" w:rsidR="0070351F" w:rsidRDefault="0070351F" w:rsidP="0070351F">
      <w:pPr>
        <w:rPr>
          <w:rFonts w:ascii="Arial" w:hAnsi="Arial"/>
        </w:rPr>
      </w:pPr>
    </w:p>
    <w:p w14:paraId="2082AB81" w14:textId="77777777" w:rsidR="0070351F" w:rsidRDefault="0070351F" w:rsidP="0070351F">
      <w:pPr>
        <w:rPr>
          <w:rFonts w:ascii="Arial" w:hAnsi="Arial"/>
        </w:rPr>
      </w:pPr>
    </w:p>
    <w:p w14:paraId="4FFA3919" w14:textId="77777777" w:rsidR="0070351F" w:rsidRDefault="0070351F" w:rsidP="0070351F">
      <w:pPr>
        <w:rPr>
          <w:rFonts w:ascii="Arial" w:hAnsi="Arial"/>
        </w:rPr>
      </w:pPr>
    </w:p>
    <w:p w14:paraId="4D6D47A0" w14:textId="77777777" w:rsidR="0070351F" w:rsidRDefault="0070351F" w:rsidP="0070351F">
      <w:pPr>
        <w:rPr>
          <w:rFonts w:ascii="Arial" w:hAnsi="Arial"/>
        </w:rPr>
      </w:pPr>
    </w:p>
    <w:p w14:paraId="7461B344" w14:textId="77777777" w:rsidR="0070351F" w:rsidRDefault="0070351F" w:rsidP="0070351F">
      <w:pPr>
        <w:rPr>
          <w:rFonts w:ascii="Arial" w:hAnsi="Arial"/>
        </w:rPr>
      </w:pPr>
    </w:p>
    <w:p w14:paraId="6327385A" w14:textId="77777777" w:rsidR="0070351F" w:rsidRDefault="0070351F" w:rsidP="0070351F">
      <w:pPr>
        <w:rPr>
          <w:rFonts w:ascii="Arial" w:hAnsi="Arial"/>
        </w:rPr>
      </w:pPr>
    </w:p>
    <w:p w14:paraId="72A9D040" w14:textId="77777777" w:rsidR="0070351F" w:rsidRPr="00766E97" w:rsidRDefault="0070351F" w:rsidP="0070351F">
      <w:pPr>
        <w:rPr>
          <w:rFonts w:ascii="Arial" w:hAnsi="Arial"/>
        </w:rPr>
      </w:pPr>
      <w:r>
        <w:rPr>
          <w:rFonts w:ascii="Arial" w:hAnsi="Arial"/>
        </w:rPr>
        <w:t>Gráfico 60 D</w:t>
      </w:r>
      <w:r w:rsidRPr="00766E97">
        <w:rPr>
          <w:rFonts w:ascii="Arial" w:hAnsi="Arial"/>
        </w:rPr>
        <w:t>istribución de los obstáculos profesionales</w:t>
      </w:r>
      <w:r>
        <w:rPr>
          <w:rFonts w:ascii="Arial" w:hAnsi="Arial"/>
        </w:rPr>
        <w:t xml:space="preserve"> </w:t>
      </w:r>
      <w:r w:rsidRPr="00766E97">
        <w:rPr>
          <w:rFonts w:ascii="Arial" w:hAnsi="Arial"/>
        </w:rPr>
        <w:t>de los egresados</w:t>
      </w:r>
    </w:p>
    <w:p w14:paraId="77A7153E" w14:textId="77777777" w:rsidR="00766E97" w:rsidRPr="00766E97" w:rsidRDefault="00766E97" w:rsidP="00766E97">
      <w:pPr>
        <w:jc w:val="center"/>
        <w:rPr>
          <w:rFonts w:ascii="Arial" w:hAnsi="Arial"/>
        </w:rPr>
      </w:pPr>
      <w:r w:rsidRPr="00766E97">
        <w:rPr>
          <w:rFonts w:ascii="Arial" w:hAnsi="Arial"/>
          <w:noProof/>
          <w:lang w:val="es-ES"/>
        </w:rPr>
        <w:drawing>
          <wp:inline distT="0" distB="0" distL="0" distR="0" wp14:anchorId="7D49AE61" wp14:editId="0EB3C66A">
            <wp:extent cx="4572000" cy="2743200"/>
            <wp:effectExtent l="0" t="0" r="25400" b="2540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FE6DE3D" w14:textId="77777777" w:rsidR="00766E97" w:rsidRDefault="001005A6" w:rsidP="00766E97">
      <w:pPr>
        <w:rPr>
          <w:rFonts w:ascii="Arial" w:hAnsi="Arial"/>
        </w:rPr>
      </w:pPr>
      <w:r w:rsidRPr="008A36E1">
        <w:rPr>
          <w:rFonts w:ascii="Arial" w:hAnsi="Arial"/>
          <w:sz w:val="20"/>
          <w:szCs w:val="20"/>
        </w:rPr>
        <w:t xml:space="preserve">Gráfico 60: </w:t>
      </w:r>
      <w:r w:rsidR="008A36E1" w:rsidRPr="008A36E1">
        <w:rPr>
          <w:rFonts w:ascii="Arial" w:hAnsi="Arial"/>
          <w:sz w:val="20"/>
          <w:szCs w:val="20"/>
        </w:rPr>
        <w:t>el 24% señala la falta de empleo, un 26% la experiencia laboral y un 24% ninguna</w:t>
      </w:r>
      <w:r w:rsidR="008A36E1">
        <w:rPr>
          <w:rFonts w:ascii="Arial" w:hAnsi="Arial"/>
        </w:rPr>
        <w:t xml:space="preserve">, </w:t>
      </w:r>
      <w:r w:rsidR="008A36E1" w:rsidRPr="008A36E1">
        <w:rPr>
          <w:rFonts w:ascii="Arial" w:hAnsi="Arial"/>
          <w:sz w:val="20"/>
          <w:szCs w:val="20"/>
        </w:rPr>
        <w:t>como obstáculos profesionales</w:t>
      </w:r>
      <w:r w:rsidR="008A36E1">
        <w:rPr>
          <w:rFonts w:ascii="Arial" w:hAnsi="Arial"/>
        </w:rPr>
        <w:t xml:space="preserve">. </w:t>
      </w:r>
    </w:p>
    <w:p w14:paraId="36E8A799" w14:textId="77777777" w:rsidR="0070351F" w:rsidRPr="00766E97" w:rsidRDefault="0070351F" w:rsidP="00766E97">
      <w:pPr>
        <w:rPr>
          <w:rFonts w:ascii="Arial" w:hAnsi="Arial"/>
        </w:rPr>
      </w:pPr>
    </w:p>
    <w:p w14:paraId="16725F78" w14:textId="77777777" w:rsidR="00766E97" w:rsidRPr="00766E97" w:rsidRDefault="00766E97" w:rsidP="00D76F36">
      <w:pPr>
        <w:spacing w:line="360" w:lineRule="auto"/>
        <w:jc w:val="both"/>
        <w:rPr>
          <w:rFonts w:ascii="Arial" w:hAnsi="Arial"/>
          <w:b/>
        </w:rPr>
      </w:pPr>
      <w:r w:rsidRPr="00766E97">
        <w:rPr>
          <w:rFonts w:ascii="Arial" w:hAnsi="Arial"/>
          <w:b/>
        </w:rPr>
        <w:t xml:space="preserve">Categoría 3: Perfil del Egresado: </w:t>
      </w:r>
    </w:p>
    <w:p w14:paraId="3CC52BA0" w14:textId="77777777" w:rsidR="00766E97" w:rsidRPr="00766E97" w:rsidRDefault="00766E97" w:rsidP="00D76F36">
      <w:pPr>
        <w:spacing w:line="360" w:lineRule="auto"/>
        <w:ind w:left="708"/>
        <w:jc w:val="both"/>
        <w:rPr>
          <w:rFonts w:ascii="Arial" w:hAnsi="Arial"/>
          <w:b/>
        </w:rPr>
      </w:pPr>
      <w:r w:rsidRPr="00766E97">
        <w:rPr>
          <w:rFonts w:ascii="Arial" w:hAnsi="Arial"/>
          <w:b/>
        </w:rPr>
        <w:t>3.1  Dimensión Humana</w:t>
      </w:r>
    </w:p>
    <w:p w14:paraId="73277955" w14:textId="77777777" w:rsidR="0070351F" w:rsidRDefault="00766E97" w:rsidP="008A36E1">
      <w:pPr>
        <w:spacing w:line="360" w:lineRule="auto"/>
        <w:rPr>
          <w:rFonts w:ascii="Arial" w:hAnsi="Arial"/>
        </w:rPr>
      </w:pPr>
      <w:r w:rsidRPr="00766E97">
        <w:rPr>
          <w:rFonts w:ascii="Arial" w:hAnsi="Arial"/>
        </w:rPr>
        <w:t xml:space="preserve">Sobre la contribución que las EE cursadas ofrecieron, los datos indicaron que únicamente  favorecieron los valores y su Autoconocimiento (66%). Por el contrario indicaron que presentan dificultades para el manejo de sus emociones en su práctica profesional y el 49% indica desconocer estrategias para el manejo de sus emociones. A este respecto también indicaron que las EE </w:t>
      </w:r>
    </w:p>
    <w:p w14:paraId="4C669469" w14:textId="77777777" w:rsidR="0070351F" w:rsidRDefault="0070351F" w:rsidP="008A36E1">
      <w:pPr>
        <w:spacing w:line="360" w:lineRule="auto"/>
        <w:rPr>
          <w:rFonts w:ascii="Arial" w:hAnsi="Arial"/>
        </w:rPr>
      </w:pPr>
    </w:p>
    <w:p w14:paraId="16585497" w14:textId="77777777" w:rsidR="008A36E1" w:rsidRDefault="008A36E1" w:rsidP="008A36E1">
      <w:pPr>
        <w:spacing w:line="360" w:lineRule="auto"/>
        <w:rPr>
          <w:rFonts w:ascii="Arial" w:hAnsi="Arial"/>
        </w:rPr>
      </w:pPr>
    </w:p>
    <w:p w14:paraId="55B1F387" w14:textId="77777777" w:rsidR="008A36E1" w:rsidRDefault="008A36E1" w:rsidP="008A36E1">
      <w:pPr>
        <w:spacing w:line="360" w:lineRule="auto"/>
        <w:rPr>
          <w:rFonts w:ascii="Arial" w:hAnsi="Arial"/>
        </w:rPr>
      </w:pPr>
    </w:p>
    <w:p w14:paraId="26D8779B" w14:textId="77777777" w:rsidR="008A36E1" w:rsidRDefault="008A36E1" w:rsidP="008A36E1">
      <w:pPr>
        <w:spacing w:line="360" w:lineRule="auto"/>
        <w:rPr>
          <w:rFonts w:ascii="Arial" w:hAnsi="Arial"/>
        </w:rPr>
      </w:pPr>
    </w:p>
    <w:p w14:paraId="59714EEC" w14:textId="77777777" w:rsidR="008A36E1" w:rsidRDefault="008A36E1" w:rsidP="008A36E1">
      <w:pPr>
        <w:spacing w:line="360" w:lineRule="auto"/>
        <w:rPr>
          <w:rFonts w:ascii="Arial" w:hAnsi="Arial"/>
        </w:rPr>
      </w:pPr>
    </w:p>
    <w:p w14:paraId="6AED96DD" w14:textId="77777777" w:rsidR="008A36E1" w:rsidRDefault="008A36E1" w:rsidP="008A36E1">
      <w:pPr>
        <w:spacing w:line="360" w:lineRule="auto"/>
        <w:rPr>
          <w:rFonts w:ascii="Arial" w:hAnsi="Arial"/>
        </w:rPr>
      </w:pPr>
    </w:p>
    <w:p w14:paraId="37C1820A" w14:textId="77777777" w:rsidR="0070351F" w:rsidRDefault="0070351F" w:rsidP="0070351F">
      <w:pPr>
        <w:rPr>
          <w:rFonts w:ascii="Arial" w:hAnsi="Arial"/>
        </w:rPr>
      </w:pPr>
    </w:p>
    <w:p w14:paraId="15A686E3" w14:textId="77777777" w:rsidR="0070351F" w:rsidRPr="00766E97" w:rsidRDefault="0070351F" w:rsidP="0070351F">
      <w:pPr>
        <w:rPr>
          <w:rFonts w:ascii="Arial" w:hAnsi="Arial"/>
        </w:rPr>
      </w:pPr>
      <w:r>
        <w:rPr>
          <w:rFonts w:ascii="Arial" w:hAnsi="Arial"/>
        </w:rPr>
        <w:t>Tabla 23: D</w:t>
      </w:r>
      <w:r w:rsidRPr="00766E97">
        <w:rPr>
          <w:rFonts w:ascii="Arial" w:hAnsi="Arial"/>
        </w:rPr>
        <w:t>istribución de las EE a los egresados</w:t>
      </w:r>
    </w:p>
    <w:p w14:paraId="3091705B" w14:textId="77777777" w:rsidR="00766E97" w:rsidRPr="00766E97" w:rsidRDefault="00766E97" w:rsidP="00D76F36">
      <w:pPr>
        <w:spacing w:line="360" w:lineRule="auto"/>
        <w:jc w:val="both"/>
        <w:rPr>
          <w:rFonts w:ascii="Arial" w:hAnsi="Arial"/>
        </w:rPr>
      </w:pPr>
    </w:p>
    <w:tbl>
      <w:tblPr>
        <w:tblStyle w:val="Listamediana1"/>
        <w:tblW w:w="0" w:type="auto"/>
        <w:tblLook w:val="04A0" w:firstRow="1" w:lastRow="0" w:firstColumn="1" w:lastColumn="0" w:noHBand="0" w:noVBand="1"/>
      </w:tblPr>
      <w:tblGrid>
        <w:gridCol w:w="6086"/>
        <w:gridCol w:w="1708"/>
        <w:gridCol w:w="1220"/>
      </w:tblGrid>
      <w:tr w:rsidR="00766E97" w:rsidRPr="00766E97" w14:paraId="2F016FD2" w14:textId="77777777" w:rsidTr="00D76F36">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086" w:type="dxa"/>
          </w:tcPr>
          <w:p w14:paraId="56902E3F" w14:textId="77777777" w:rsidR="00766E97" w:rsidRPr="00766E97" w:rsidRDefault="00766E97" w:rsidP="00766E97">
            <w:pPr>
              <w:rPr>
                <w:rFonts w:ascii="Arial" w:hAnsi="Arial"/>
              </w:rPr>
            </w:pPr>
          </w:p>
        </w:tc>
        <w:tc>
          <w:tcPr>
            <w:tcW w:w="1708" w:type="dxa"/>
          </w:tcPr>
          <w:p w14:paraId="744B02E5"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SI</w:t>
            </w:r>
          </w:p>
        </w:tc>
        <w:tc>
          <w:tcPr>
            <w:tcW w:w="1220" w:type="dxa"/>
          </w:tcPr>
          <w:p w14:paraId="7CBB0D7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766E97">
              <w:rPr>
                <w:rFonts w:ascii="Arial" w:hAnsi="Arial"/>
              </w:rPr>
              <w:t>NO</w:t>
            </w:r>
          </w:p>
        </w:tc>
      </w:tr>
      <w:tr w:rsidR="00766E97" w:rsidRPr="00766E97" w14:paraId="0BA62677" w14:textId="77777777" w:rsidTr="00D76F3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086" w:type="dxa"/>
          </w:tcPr>
          <w:p w14:paraId="652B850F" w14:textId="77777777" w:rsidR="00766E97" w:rsidRPr="00766E97" w:rsidRDefault="00766E97" w:rsidP="00766E97">
            <w:pPr>
              <w:pStyle w:val="Prrafodelista"/>
              <w:numPr>
                <w:ilvl w:val="0"/>
                <w:numId w:val="10"/>
              </w:numPr>
              <w:spacing w:after="0" w:line="240" w:lineRule="auto"/>
              <w:rPr>
                <w:rFonts w:ascii="Arial" w:hAnsi="Arial"/>
                <w:sz w:val="24"/>
                <w:szCs w:val="24"/>
              </w:rPr>
            </w:pPr>
            <w:r w:rsidRPr="00766E97">
              <w:rPr>
                <w:rFonts w:ascii="Arial" w:eastAsia="Times New Roman" w:hAnsi="Arial" w:cs="Arial"/>
                <w:sz w:val="24"/>
                <w:szCs w:val="24"/>
                <w:lang w:eastAsia="es-MX"/>
              </w:rPr>
              <w:t>Las EE contribuyeron a la integración de valores</w:t>
            </w:r>
          </w:p>
        </w:tc>
        <w:tc>
          <w:tcPr>
            <w:tcW w:w="1708" w:type="dxa"/>
          </w:tcPr>
          <w:p w14:paraId="519C6C0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85</w:t>
            </w:r>
          </w:p>
        </w:tc>
        <w:tc>
          <w:tcPr>
            <w:tcW w:w="1220" w:type="dxa"/>
          </w:tcPr>
          <w:p w14:paraId="78E8879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15</w:t>
            </w:r>
          </w:p>
        </w:tc>
      </w:tr>
      <w:tr w:rsidR="00766E97" w:rsidRPr="00766E97" w14:paraId="79C4DB68" w14:textId="77777777" w:rsidTr="00D76F36">
        <w:trPr>
          <w:trHeight w:val="662"/>
        </w:trPr>
        <w:tc>
          <w:tcPr>
            <w:cnfStyle w:val="001000000000" w:firstRow="0" w:lastRow="0" w:firstColumn="1" w:lastColumn="0" w:oddVBand="0" w:evenVBand="0" w:oddHBand="0" w:evenHBand="0" w:firstRowFirstColumn="0" w:firstRowLastColumn="0" w:lastRowFirstColumn="0" w:lastRowLastColumn="0"/>
            <w:tcW w:w="6086" w:type="dxa"/>
          </w:tcPr>
          <w:p w14:paraId="001E53B7" w14:textId="77777777" w:rsidR="00766E97" w:rsidRPr="00766E97" w:rsidRDefault="00766E97" w:rsidP="00766E97">
            <w:pPr>
              <w:pStyle w:val="Prrafodelista"/>
              <w:numPr>
                <w:ilvl w:val="0"/>
                <w:numId w:val="10"/>
              </w:numPr>
              <w:spacing w:after="0" w:line="240" w:lineRule="auto"/>
              <w:rPr>
                <w:rFonts w:ascii="Arial" w:hAnsi="Arial"/>
                <w:sz w:val="24"/>
                <w:szCs w:val="24"/>
              </w:rPr>
            </w:pPr>
            <w:r w:rsidRPr="00766E97">
              <w:rPr>
                <w:rFonts w:ascii="Arial" w:eastAsia="Times New Roman" w:hAnsi="Arial" w:cs="Arial"/>
                <w:sz w:val="24"/>
                <w:szCs w:val="24"/>
                <w:lang w:eastAsia="es-MX"/>
              </w:rPr>
              <w:t>Aprendiste técnicas o estrategias para el manejo de tus emociones]</w:t>
            </w:r>
          </w:p>
        </w:tc>
        <w:tc>
          <w:tcPr>
            <w:tcW w:w="1708" w:type="dxa"/>
          </w:tcPr>
          <w:p w14:paraId="267E349A"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50</w:t>
            </w:r>
          </w:p>
        </w:tc>
        <w:tc>
          <w:tcPr>
            <w:tcW w:w="1220" w:type="dxa"/>
          </w:tcPr>
          <w:p w14:paraId="52B4B65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66E97">
              <w:rPr>
                <w:rFonts w:ascii="Arial" w:hAnsi="Arial"/>
              </w:rPr>
              <w:t>49</w:t>
            </w:r>
          </w:p>
        </w:tc>
      </w:tr>
      <w:tr w:rsidR="00766E97" w:rsidRPr="00766E97" w14:paraId="3D241111" w14:textId="77777777" w:rsidTr="00D76F3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6086" w:type="dxa"/>
          </w:tcPr>
          <w:p w14:paraId="10222BE1" w14:textId="77777777" w:rsidR="00766E97" w:rsidRPr="00766E97" w:rsidRDefault="00766E97" w:rsidP="00766E97">
            <w:pPr>
              <w:pStyle w:val="Prrafodelista"/>
              <w:numPr>
                <w:ilvl w:val="0"/>
                <w:numId w:val="10"/>
              </w:numPr>
              <w:spacing w:after="0" w:line="240" w:lineRule="auto"/>
              <w:rPr>
                <w:rFonts w:ascii="Arial" w:hAnsi="Arial"/>
                <w:sz w:val="24"/>
                <w:szCs w:val="24"/>
              </w:rPr>
            </w:pPr>
            <w:r w:rsidRPr="00766E97">
              <w:rPr>
                <w:rFonts w:ascii="Arial" w:eastAsia="Times New Roman" w:hAnsi="Arial" w:cs="Arial"/>
                <w:sz w:val="24"/>
                <w:szCs w:val="24"/>
                <w:lang w:eastAsia="es-MX"/>
              </w:rPr>
              <w:t>Presentas dificultades en el manejo de tus emociones en tu práctica profesional</w:t>
            </w:r>
          </w:p>
        </w:tc>
        <w:tc>
          <w:tcPr>
            <w:tcW w:w="1708" w:type="dxa"/>
          </w:tcPr>
          <w:p w14:paraId="09FA1D6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79</w:t>
            </w:r>
          </w:p>
        </w:tc>
        <w:tc>
          <w:tcPr>
            <w:tcW w:w="1220" w:type="dxa"/>
          </w:tcPr>
          <w:p w14:paraId="5B46908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766E97">
              <w:rPr>
                <w:rFonts w:ascii="Arial" w:hAnsi="Arial"/>
              </w:rPr>
              <w:t>19</w:t>
            </w:r>
          </w:p>
        </w:tc>
      </w:tr>
    </w:tbl>
    <w:p w14:paraId="2BAF9A96" w14:textId="77777777" w:rsidR="00766E97" w:rsidRPr="00766E97" w:rsidRDefault="00766E97" w:rsidP="00766E97">
      <w:pPr>
        <w:rPr>
          <w:rFonts w:ascii="Arial" w:hAnsi="Arial"/>
        </w:rPr>
      </w:pPr>
    </w:p>
    <w:p w14:paraId="0ACA2511" w14:textId="77777777" w:rsidR="00766E97" w:rsidRPr="008A36E1" w:rsidRDefault="008A36E1" w:rsidP="00766E97">
      <w:pPr>
        <w:rPr>
          <w:rFonts w:ascii="Arial" w:hAnsi="Arial"/>
          <w:sz w:val="20"/>
          <w:szCs w:val="20"/>
        </w:rPr>
      </w:pPr>
      <w:r w:rsidRPr="008A36E1">
        <w:rPr>
          <w:rFonts w:ascii="Arial" w:hAnsi="Arial"/>
          <w:sz w:val="20"/>
          <w:szCs w:val="20"/>
        </w:rPr>
        <w:t xml:space="preserve">Tabla 23: el 85% opina que las EE contribuyeron a la integración de valores un 50% afirma que aprendió técnicas para el manejo de sus emociones </w:t>
      </w:r>
    </w:p>
    <w:p w14:paraId="07FCB5FA" w14:textId="77777777" w:rsidR="00766E97" w:rsidRDefault="00766E97" w:rsidP="00766E97">
      <w:pPr>
        <w:rPr>
          <w:rFonts w:ascii="Arial" w:hAnsi="Arial"/>
        </w:rPr>
      </w:pPr>
    </w:p>
    <w:p w14:paraId="04DDDF29" w14:textId="77777777" w:rsidR="008A36E1" w:rsidRPr="00766E97" w:rsidRDefault="008A36E1" w:rsidP="00766E97">
      <w:pPr>
        <w:rPr>
          <w:rFonts w:ascii="Arial" w:hAnsi="Arial"/>
        </w:rPr>
      </w:pPr>
    </w:p>
    <w:p w14:paraId="4EC6E93B" w14:textId="77777777" w:rsidR="00766E97" w:rsidRDefault="00766E97" w:rsidP="00D76F36">
      <w:pPr>
        <w:spacing w:line="360" w:lineRule="auto"/>
        <w:jc w:val="both"/>
        <w:rPr>
          <w:rFonts w:ascii="Arial" w:hAnsi="Arial"/>
        </w:rPr>
      </w:pPr>
      <w:r w:rsidRPr="00766E97">
        <w:rPr>
          <w:rFonts w:ascii="Arial" w:hAnsi="Arial"/>
        </w:rPr>
        <w:t>Indicaron que los valores que requieren para el desempeño de su profesión son principalmente la responsabilidad, el respeto, la confiabilidad y la honestidad.</w:t>
      </w:r>
    </w:p>
    <w:p w14:paraId="3FEE6542" w14:textId="77777777" w:rsidR="008A36E1" w:rsidRPr="00766E97" w:rsidRDefault="008A36E1" w:rsidP="00D76F36">
      <w:pPr>
        <w:spacing w:line="360" w:lineRule="auto"/>
        <w:jc w:val="both"/>
        <w:rPr>
          <w:rFonts w:ascii="Arial" w:hAnsi="Arial"/>
        </w:rPr>
      </w:pPr>
    </w:p>
    <w:tbl>
      <w:tblPr>
        <w:tblStyle w:val="Listamediana1"/>
        <w:tblpPr w:leftFromText="141" w:rightFromText="141" w:vertAnchor="text" w:horzAnchor="margin" w:tblpXSpec="center" w:tblpY="433"/>
        <w:tblW w:w="7763" w:type="dxa"/>
        <w:tblLayout w:type="fixed"/>
        <w:tblLook w:val="04A0" w:firstRow="1" w:lastRow="0" w:firstColumn="1" w:lastColumn="0" w:noHBand="0" w:noVBand="1"/>
      </w:tblPr>
      <w:tblGrid>
        <w:gridCol w:w="3573"/>
        <w:gridCol w:w="1873"/>
        <w:gridCol w:w="2317"/>
      </w:tblGrid>
      <w:tr w:rsidR="00766E97" w:rsidRPr="00766E97" w14:paraId="600729A5" w14:textId="77777777" w:rsidTr="00D76F36">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37AF733D"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Valores en su desempeño profesional</w:t>
            </w:r>
          </w:p>
        </w:tc>
        <w:tc>
          <w:tcPr>
            <w:tcW w:w="1873" w:type="dxa"/>
            <w:noWrap/>
            <w:hideMark/>
          </w:tcPr>
          <w:p w14:paraId="60E4B1F7"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SI</w:t>
            </w:r>
          </w:p>
        </w:tc>
        <w:tc>
          <w:tcPr>
            <w:tcW w:w="2317" w:type="dxa"/>
            <w:noWrap/>
            <w:hideMark/>
          </w:tcPr>
          <w:p w14:paraId="408C4385"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NO</w:t>
            </w:r>
          </w:p>
        </w:tc>
      </w:tr>
      <w:tr w:rsidR="00766E97" w:rsidRPr="00766E97" w14:paraId="3CA39E04" w14:textId="77777777" w:rsidTr="00D76F3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0DD5811A"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Responsabilidad</w:t>
            </w:r>
          </w:p>
        </w:tc>
        <w:tc>
          <w:tcPr>
            <w:tcW w:w="1873" w:type="dxa"/>
            <w:noWrap/>
            <w:hideMark/>
          </w:tcPr>
          <w:p w14:paraId="52C673F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100</w:t>
            </w:r>
          </w:p>
        </w:tc>
        <w:tc>
          <w:tcPr>
            <w:tcW w:w="2317" w:type="dxa"/>
            <w:noWrap/>
            <w:hideMark/>
          </w:tcPr>
          <w:p w14:paraId="225BF3C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66E97" w:rsidRPr="00766E97" w14:paraId="5487A825" w14:textId="77777777" w:rsidTr="00D76F36">
        <w:trPr>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6BF1C3EF"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Confidencialidad</w:t>
            </w:r>
          </w:p>
        </w:tc>
        <w:tc>
          <w:tcPr>
            <w:tcW w:w="1873" w:type="dxa"/>
            <w:noWrap/>
            <w:hideMark/>
          </w:tcPr>
          <w:p w14:paraId="34F6A8C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92.5</w:t>
            </w:r>
          </w:p>
        </w:tc>
        <w:tc>
          <w:tcPr>
            <w:tcW w:w="2317" w:type="dxa"/>
            <w:noWrap/>
            <w:hideMark/>
          </w:tcPr>
          <w:p w14:paraId="75B5A4F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374DA51F" w14:textId="77777777" w:rsidTr="00D76F3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734A87A7"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Honestidad</w:t>
            </w:r>
          </w:p>
        </w:tc>
        <w:tc>
          <w:tcPr>
            <w:tcW w:w="1873" w:type="dxa"/>
            <w:noWrap/>
            <w:hideMark/>
          </w:tcPr>
          <w:p w14:paraId="0D43074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90</w:t>
            </w:r>
          </w:p>
        </w:tc>
        <w:tc>
          <w:tcPr>
            <w:tcW w:w="2317" w:type="dxa"/>
            <w:noWrap/>
            <w:hideMark/>
          </w:tcPr>
          <w:p w14:paraId="5F7C1C1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r>
      <w:tr w:rsidR="00766E97" w:rsidRPr="00766E97" w14:paraId="391EA70F" w14:textId="77777777" w:rsidTr="00D76F36">
        <w:trPr>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38C47426"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Justicia</w:t>
            </w:r>
          </w:p>
        </w:tc>
        <w:tc>
          <w:tcPr>
            <w:tcW w:w="1873" w:type="dxa"/>
            <w:noWrap/>
            <w:hideMark/>
          </w:tcPr>
          <w:p w14:paraId="63A8A02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57.5</w:t>
            </w:r>
          </w:p>
        </w:tc>
        <w:tc>
          <w:tcPr>
            <w:tcW w:w="2317" w:type="dxa"/>
            <w:noWrap/>
            <w:hideMark/>
          </w:tcPr>
          <w:p w14:paraId="5714196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42.5</w:t>
            </w:r>
          </w:p>
        </w:tc>
      </w:tr>
      <w:tr w:rsidR="00766E97" w:rsidRPr="00766E97" w14:paraId="2CF3DF63" w14:textId="77777777" w:rsidTr="00D76F3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67FBB7D9"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Respeto</w:t>
            </w:r>
          </w:p>
        </w:tc>
        <w:tc>
          <w:tcPr>
            <w:tcW w:w="1873" w:type="dxa"/>
            <w:noWrap/>
            <w:hideMark/>
          </w:tcPr>
          <w:p w14:paraId="3EC8F20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92.5</w:t>
            </w:r>
          </w:p>
        </w:tc>
        <w:tc>
          <w:tcPr>
            <w:tcW w:w="2317" w:type="dxa"/>
            <w:noWrap/>
            <w:hideMark/>
          </w:tcPr>
          <w:p w14:paraId="3DF9A32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65FFFC3D" w14:textId="77777777" w:rsidTr="00D76F36">
        <w:trPr>
          <w:trHeight w:val="420"/>
        </w:trPr>
        <w:tc>
          <w:tcPr>
            <w:cnfStyle w:val="001000000000" w:firstRow="0" w:lastRow="0" w:firstColumn="1" w:lastColumn="0" w:oddVBand="0" w:evenVBand="0" w:oddHBand="0" w:evenHBand="0" w:firstRowFirstColumn="0" w:firstRowLastColumn="0" w:lastRowFirstColumn="0" w:lastRowLastColumn="0"/>
            <w:tcW w:w="3573" w:type="dxa"/>
            <w:noWrap/>
            <w:hideMark/>
          </w:tcPr>
          <w:p w14:paraId="22CDADDC"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Competencia</w:t>
            </w:r>
          </w:p>
        </w:tc>
        <w:tc>
          <w:tcPr>
            <w:tcW w:w="1873" w:type="dxa"/>
            <w:noWrap/>
            <w:hideMark/>
          </w:tcPr>
          <w:p w14:paraId="4793A30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62.5</w:t>
            </w:r>
          </w:p>
        </w:tc>
        <w:tc>
          <w:tcPr>
            <w:tcW w:w="2317" w:type="dxa"/>
            <w:noWrap/>
            <w:hideMark/>
          </w:tcPr>
          <w:p w14:paraId="05E2B9D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bl>
    <w:p w14:paraId="287CA487" w14:textId="77777777" w:rsidR="00766E97" w:rsidRPr="00766E97" w:rsidRDefault="0070351F" w:rsidP="00766E97">
      <w:pPr>
        <w:rPr>
          <w:rFonts w:ascii="Arial" w:hAnsi="Arial"/>
        </w:rPr>
      </w:pPr>
      <w:r>
        <w:rPr>
          <w:rFonts w:ascii="Arial" w:hAnsi="Arial"/>
        </w:rPr>
        <w:t>Tabla 24: D</w:t>
      </w:r>
      <w:r w:rsidRPr="00766E97">
        <w:rPr>
          <w:rFonts w:ascii="Arial" w:hAnsi="Arial"/>
        </w:rPr>
        <w:t>istribución de los valores para el desempeño de los egresados</w:t>
      </w:r>
    </w:p>
    <w:p w14:paraId="50C085E4" w14:textId="77777777" w:rsidR="00766E97" w:rsidRPr="00766E97" w:rsidRDefault="00766E97" w:rsidP="00766E97">
      <w:pPr>
        <w:rPr>
          <w:rFonts w:ascii="Arial" w:hAnsi="Arial"/>
          <w:b/>
        </w:rPr>
      </w:pPr>
    </w:p>
    <w:p w14:paraId="04DD542C" w14:textId="77777777" w:rsidR="00766E97" w:rsidRPr="00766E97" w:rsidRDefault="00766E97" w:rsidP="00766E97">
      <w:pPr>
        <w:rPr>
          <w:rFonts w:ascii="Arial" w:hAnsi="Arial"/>
          <w:b/>
        </w:rPr>
      </w:pPr>
    </w:p>
    <w:p w14:paraId="39F2D561" w14:textId="77777777" w:rsidR="00766E97" w:rsidRPr="00766E97" w:rsidRDefault="00766E97" w:rsidP="00766E97">
      <w:pPr>
        <w:rPr>
          <w:rFonts w:ascii="Arial" w:hAnsi="Arial"/>
          <w:b/>
        </w:rPr>
      </w:pPr>
    </w:p>
    <w:p w14:paraId="33F0C953" w14:textId="77777777" w:rsidR="00766E97" w:rsidRPr="00766E97" w:rsidRDefault="00766E97" w:rsidP="00766E97">
      <w:pPr>
        <w:rPr>
          <w:rFonts w:ascii="Arial" w:hAnsi="Arial"/>
          <w:b/>
        </w:rPr>
      </w:pPr>
    </w:p>
    <w:p w14:paraId="37683BE3" w14:textId="77777777" w:rsidR="00766E97" w:rsidRPr="00766E97" w:rsidRDefault="00766E97" w:rsidP="00766E97">
      <w:pPr>
        <w:rPr>
          <w:rFonts w:ascii="Arial" w:hAnsi="Arial"/>
          <w:b/>
        </w:rPr>
      </w:pPr>
    </w:p>
    <w:p w14:paraId="34CE38ED" w14:textId="77777777" w:rsidR="00766E97" w:rsidRPr="00766E97" w:rsidRDefault="00766E97" w:rsidP="00766E97">
      <w:pPr>
        <w:rPr>
          <w:rFonts w:ascii="Arial" w:hAnsi="Arial"/>
          <w:b/>
        </w:rPr>
      </w:pPr>
    </w:p>
    <w:p w14:paraId="666A9E2F" w14:textId="77777777" w:rsidR="00766E97" w:rsidRPr="00766E97" w:rsidRDefault="0070351F" w:rsidP="00766E97">
      <w:pPr>
        <w:rPr>
          <w:rFonts w:ascii="Arial" w:hAnsi="Arial"/>
          <w:b/>
        </w:rPr>
      </w:pPr>
      <w:r>
        <w:rPr>
          <w:rFonts w:ascii="Arial" w:hAnsi="Arial"/>
        </w:rPr>
        <w:t xml:space="preserve">            </w:t>
      </w:r>
    </w:p>
    <w:p w14:paraId="234352DC" w14:textId="77777777" w:rsidR="00766E97" w:rsidRPr="00766E97" w:rsidRDefault="00766E97" w:rsidP="00766E97">
      <w:pPr>
        <w:rPr>
          <w:rFonts w:ascii="Arial" w:hAnsi="Arial"/>
          <w:b/>
        </w:rPr>
      </w:pPr>
    </w:p>
    <w:p w14:paraId="68CE76F8" w14:textId="77777777" w:rsidR="0070351F" w:rsidRDefault="0070351F" w:rsidP="00D76F36">
      <w:pPr>
        <w:spacing w:line="360" w:lineRule="auto"/>
        <w:jc w:val="both"/>
        <w:rPr>
          <w:rFonts w:ascii="Arial" w:hAnsi="Arial"/>
          <w:b/>
        </w:rPr>
      </w:pPr>
    </w:p>
    <w:p w14:paraId="53B6F903" w14:textId="77777777" w:rsidR="0070351F" w:rsidRDefault="0070351F" w:rsidP="00D76F36">
      <w:pPr>
        <w:spacing w:line="360" w:lineRule="auto"/>
        <w:jc w:val="both"/>
        <w:rPr>
          <w:rFonts w:ascii="Arial" w:hAnsi="Arial"/>
          <w:b/>
        </w:rPr>
      </w:pPr>
    </w:p>
    <w:p w14:paraId="2D7BB7AA" w14:textId="77777777" w:rsidR="0070351F" w:rsidRDefault="0070351F" w:rsidP="00D76F36">
      <w:pPr>
        <w:spacing w:line="360" w:lineRule="auto"/>
        <w:jc w:val="both"/>
        <w:rPr>
          <w:rFonts w:ascii="Arial" w:hAnsi="Arial"/>
          <w:b/>
        </w:rPr>
      </w:pPr>
    </w:p>
    <w:p w14:paraId="7E41CAD9" w14:textId="77777777" w:rsidR="0070351F" w:rsidRPr="008A36E1" w:rsidRDefault="008A36E1" w:rsidP="008A36E1">
      <w:pPr>
        <w:jc w:val="both"/>
        <w:rPr>
          <w:rFonts w:ascii="Arial" w:hAnsi="Arial"/>
          <w:b/>
          <w:sz w:val="20"/>
          <w:szCs w:val="20"/>
        </w:rPr>
      </w:pPr>
      <w:r w:rsidRPr="008A36E1">
        <w:rPr>
          <w:rFonts w:ascii="Arial" w:hAnsi="Arial"/>
          <w:b/>
          <w:sz w:val="20"/>
          <w:szCs w:val="20"/>
        </w:rPr>
        <w:t xml:space="preserve">Tabla 24: </w:t>
      </w:r>
      <w:r w:rsidRPr="008A36E1">
        <w:rPr>
          <w:rFonts w:ascii="Arial" w:hAnsi="Arial"/>
          <w:sz w:val="20"/>
          <w:szCs w:val="20"/>
        </w:rPr>
        <w:t>Indicaron que los valores que requieren para el desempeño de su profesión son principalmente la responsabilidad, el respeto, la confiabilidad y la honestidad</w:t>
      </w:r>
      <w:r w:rsidRPr="008A36E1">
        <w:rPr>
          <w:rFonts w:ascii="Arial" w:hAnsi="Arial"/>
          <w:b/>
          <w:sz w:val="20"/>
          <w:szCs w:val="20"/>
        </w:rPr>
        <w:t xml:space="preserve"> </w:t>
      </w:r>
    </w:p>
    <w:p w14:paraId="3D0FDBB8" w14:textId="77777777" w:rsidR="008A36E1" w:rsidRDefault="008A36E1" w:rsidP="00D76F36">
      <w:pPr>
        <w:spacing w:line="360" w:lineRule="auto"/>
        <w:jc w:val="both"/>
        <w:rPr>
          <w:rFonts w:ascii="Arial" w:hAnsi="Arial"/>
          <w:b/>
        </w:rPr>
      </w:pPr>
    </w:p>
    <w:p w14:paraId="246D0979" w14:textId="77777777" w:rsidR="00766E97" w:rsidRPr="00766E97" w:rsidRDefault="00766E97" w:rsidP="00D76F36">
      <w:pPr>
        <w:spacing w:line="360" w:lineRule="auto"/>
        <w:jc w:val="both"/>
        <w:rPr>
          <w:rFonts w:ascii="Arial" w:hAnsi="Arial"/>
          <w:b/>
        </w:rPr>
      </w:pPr>
      <w:r w:rsidRPr="00766E97">
        <w:rPr>
          <w:rFonts w:ascii="Arial" w:hAnsi="Arial"/>
          <w:b/>
        </w:rPr>
        <w:t xml:space="preserve">Categoría 3: Perfil del Egresado: </w:t>
      </w:r>
    </w:p>
    <w:p w14:paraId="06112274" w14:textId="77777777" w:rsidR="00766E97" w:rsidRPr="00766E97" w:rsidRDefault="00766E97" w:rsidP="00D76F36">
      <w:pPr>
        <w:pStyle w:val="Prrafodelista"/>
        <w:numPr>
          <w:ilvl w:val="1"/>
          <w:numId w:val="10"/>
        </w:numPr>
        <w:spacing w:line="360" w:lineRule="auto"/>
        <w:jc w:val="both"/>
        <w:rPr>
          <w:rFonts w:ascii="Arial" w:hAnsi="Arial"/>
          <w:b/>
          <w:sz w:val="24"/>
          <w:szCs w:val="24"/>
        </w:rPr>
      </w:pPr>
      <w:r w:rsidRPr="00766E97">
        <w:rPr>
          <w:rFonts w:ascii="Arial" w:hAnsi="Arial"/>
          <w:b/>
          <w:sz w:val="24"/>
          <w:szCs w:val="24"/>
        </w:rPr>
        <w:t>Dimensión Intelectual</w:t>
      </w:r>
    </w:p>
    <w:p w14:paraId="5A637828" w14:textId="77777777" w:rsidR="00766E97" w:rsidRDefault="00766E97" w:rsidP="00D76F36">
      <w:pPr>
        <w:spacing w:line="360" w:lineRule="auto"/>
        <w:jc w:val="both"/>
        <w:rPr>
          <w:rFonts w:ascii="Arial" w:hAnsi="Arial"/>
        </w:rPr>
      </w:pPr>
      <w:r w:rsidRPr="00766E97">
        <w:rPr>
          <w:rFonts w:ascii="Arial" w:hAnsi="Arial"/>
        </w:rPr>
        <w:t>Los resultados indicaron que la utilidad de las habilidades  en su experiencia profesional fueron principalmente la Computación, la lectura y redacción, así como las habilidades de pensamiento. El inglés un 30% indico que no fue de utilidad.</w:t>
      </w:r>
    </w:p>
    <w:p w14:paraId="35058354" w14:textId="77777777" w:rsidR="0070351F" w:rsidRDefault="0070351F" w:rsidP="0070351F">
      <w:pPr>
        <w:rPr>
          <w:rFonts w:ascii="Arial" w:hAnsi="Arial"/>
        </w:rPr>
      </w:pPr>
    </w:p>
    <w:p w14:paraId="2F8BFD77" w14:textId="77777777" w:rsidR="0070351F" w:rsidRDefault="0070351F" w:rsidP="0070351F">
      <w:pPr>
        <w:rPr>
          <w:rFonts w:ascii="Arial" w:hAnsi="Arial"/>
        </w:rPr>
      </w:pPr>
      <w:r>
        <w:rPr>
          <w:rFonts w:ascii="Arial" w:hAnsi="Arial"/>
        </w:rPr>
        <w:t>Tabla 25: U</w:t>
      </w:r>
      <w:r w:rsidRPr="00766E97">
        <w:rPr>
          <w:rFonts w:ascii="Arial" w:hAnsi="Arial"/>
        </w:rPr>
        <w:t>tilidad de las habilidades en</w:t>
      </w:r>
      <w:r>
        <w:rPr>
          <w:rFonts w:ascii="Arial" w:hAnsi="Arial"/>
        </w:rPr>
        <w:t xml:space="preserve"> su experiencia profesional  </w:t>
      </w:r>
      <w:r w:rsidRPr="00766E97">
        <w:rPr>
          <w:rFonts w:ascii="Arial" w:hAnsi="Arial"/>
        </w:rPr>
        <w:t>de los egresados</w:t>
      </w:r>
    </w:p>
    <w:p w14:paraId="288790CE" w14:textId="77777777" w:rsidR="0070351F" w:rsidRDefault="0070351F" w:rsidP="00D76F36">
      <w:pPr>
        <w:spacing w:line="360" w:lineRule="auto"/>
        <w:jc w:val="both"/>
        <w:rPr>
          <w:rFonts w:ascii="Arial" w:hAnsi="Arial"/>
        </w:rPr>
      </w:pPr>
    </w:p>
    <w:p w14:paraId="73CAE8C1" w14:textId="77777777" w:rsidR="0070351F" w:rsidRPr="00766E97" w:rsidRDefault="0070351F" w:rsidP="00D76F36">
      <w:pPr>
        <w:spacing w:line="360" w:lineRule="auto"/>
        <w:jc w:val="both"/>
        <w:rPr>
          <w:rFonts w:ascii="Arial" w:hAnsi="Arial"/>
        </w:rPr>
      </w:pPr>
    </w:p>
    <w:tbl>
      <w:tblPr>
        <w:tblStyle w:val="Listamediana1"/>
        <w:tblW w:w="10270" w:type="dxa"/>
        <w:tblLook w:val="04A0" w:firstRow="1" w:lastRow="0" w:firstColumn="1" w:lastColumn="0" w:noHBand="0" w:noVBand="1"/>
      </w:tblPr>
      <w:tblGrid>
        <w:gridCol w:w="6579"/>
        <w:gridCol w:w="1137"/>
        <w:gridCol w:w="1270"/>
        <w:gridCol w:w="1284"/>
      </w:tblGrid>
      <w:tr w:rsidR="0070351F" w:rsidRPr="00766E97" w14:paraId="032272D7" w14:textId="77777777" w:rsidTr="0070351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01D9D" w14:textId="77777777" w:rsidR="00766E97" w:rsidRPr="00766E97" w:rsidRDefault="00766E97" w:rsidP="00766E97">
            <w:pPr>
              <w:rPr>
                <w:rFonts w:ascii="Arial" w:eastAsia="Times New Roman" w:hAnsi="Arial" w:cs="Arial"/>
                <w:lang w:eastAsia="es-MX"/>
              </w:rPr>
            </w:pPr>
          </w:p>
        </w:tc>
        <w:tc>
          <w:tcPr>
            <w:tcW w:w="0" w:type="auto"/>
            <w:noWrap/>
            <w:hideMark/>
          </w:tcPr>
          <w:p w14:paraId="7E8CE04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Eficiente</w:t>
            </w:r>
          </w:p>
        </w:tc>
        <w:tc>
          <w:tcPr>
            <w:tcW w:w="0" w:type="auto"/>
            <w:noWrap/>
            <w:hideMark/>
          </w:tcPr>
          <w:p w14:paraId="7D851899"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Suficiente</w:t>
            </w:r>
          </w:p>
        </w:tc>
        <w:tc>
          <w:tcPr>
            <w:tcW w:w="0" w:type="auto"/>
            <w:noWrap/>
            <w:hideMark/>
          </w:tcPr>
          <w:p w14:paraId="760D9BE4"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Deficiente</w:t>
            </w:r>
          </w:p>
        </w:tc>
      </w:tr>
      <w:tr w:rsidR="0070351F" w:rsidRPr="00766E97" w14:paraId="2E0D8B46" w14:textId="77777777" w:rsidTr="0070351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noWrap/>
            <w:hideMark/>
          </w:tcPr>
          <w:p w14:paraId="5B9C6311" w14:textId="77777777" w:rsidR="00766E97" w:rsidRPr="00766E97" w:rsidRDefault="00766E97" w:rsidP="00766E97">
            <w:pPr>
              <w:pStyle w:val="Prrafodelista"/>
              <w:numPr>
                <w:ilvl w:val="0"/>
                <w:numId w:val="3"/>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Computación</w:t>
            </w:r>
          </w:p>
        </w:tc>
        <w:tc>
          <w:tcPr>
            <w:tcW w:w="0" w:type="auto"/>
            <w:noWrap/>
            <w:hideMark/>
          </w:tcPr>
          <w:p w14:paraId="19916F8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70</w:t>
            </w:r>
          </w:p>
        </w:tc>
        <w:tc>
          <w:tcPr>
            <w:tcW w:w="0" w:type="auto"/>
            <w:noWrap/>
            <w:hideMark/>
          </w:tcPr>
          <w:p w14:paraId="7B704B2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0" w:type="auto"/>
            <w:noWrap/>
            <w:hideMark/>
          </w:tcPr>
          <w:p w14:paraId="1E012C4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0351F" w:rsidRPr="00766E97" w14:paraId="4929FE4D" w14:textId="77777777" w:rsidTr="0070351F">
        <w:trPr>
          <w:trHeight w:val="347"/>
        </w:trPr>
        <w:tc>
          <w:tcPr>
            <w:cnfStyle w:val="001000000000" w:firstRow="0" w:lastRow="0" w:firstColumn="1" w:lastColumn="0" w:oddVBand="0" w:evenVBand="0" w:oddHBand="0" w:evenHBand="0" w:firstRowFirstColumn="0" w:firstRowLastColumn="0" w:lastRowFirstColumn="0" w:lastRowLastColumn="0"/>
            <w:tcW w:w="0" w:type="auto"/>
            <w:noWrap/>
            <w:hideMark/>
          </w:tcPr>
          <w:p w14:paraId="58A4B539" w14:textId="77777777" w:rsidR="00766E97" w:rsidRPr="00766E97" w:rsidRDefault="00766E97" w:rsidP="00766E97">
            <w:pPr>
              <w:pStyle w:val="Prrafodelista"/>
              <w:numPr>
                <w:ilvl w:val="0"/>
                <w:numId w:val="3"/>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Inglés</w:t>
            </w:r>
          </w:p>
        </w:tc>
        <w:tc>
          <w:tcPr>
            <w:tcW w:w="0" w:type="auto"/>
            <w:noWrap/>
            <w:hideMark/>
          </w:tcPr>
          <w:p w14:paraId="41C93FC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0" w:type="auto"/>
            <w:noWrap/>
            <w:hideMark/>
          </w:tcPr>
          <w:p w14:paraId="60A0504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0134298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r>
      <w:tr w:rsidR="0070351F" w:rsidRPr="00766E97" w14:paraId="3CCA07A0" w14:textId="77777777" w:rsidTr="0070351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noWrap/>
            <w:hideMark/>
          </w:tcPr>
          <w:p w14:paraId="6B0DBD24" w14:textId="77777777" w:rsidR="00766E97" w:rsidRPr="00766E97" w:rsidRDefault="00766E97" w:rsidP="00766E97">
            <w:pPr>
              <w:pStyle w:val="Prrafodelista"/>
              <w:numPr>
                <w:ilvl w:val="0"/>
                <w:numId w:val="3"/>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Lectura y redacción</w:t>
            </w:r>
          </w:p>
        </w:tc>
        <w:tc>
          <w:tcPr>
            <w:tcW w:w="0" w:type="auto"/>
            <w:noWrap/>
            <w:hideMark/>
          </w:tcPr>
          <w:p w14:paraId="091E0C5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c>
          <w:tcPr>
            <w:tcW w:w="0" w:type="auto"/>
            <w:noWrap/>
            <w:hideMark/>
          </w:tcPr>
          <w:p w14:paraId="60CBF54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c>
          <w:tcPr>
            <w:tcW w:w="0" w:type="auto"/>
            <w:noWrap/>
            <w:hideMark/>
          </w:tcPr>
          <w:p w14:paraId="0B8D0A1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r>
      <w:tr w:rsidR="0070351F" w:rsidRPr="00766E97" w14:paraId="06A6D5E4" w14:textId="77777777" w:rsidTr="0070351F">
        <w:trPr>
          <w:trHeight w:val="347"/>
        </w:trPr>
        <w:tc>
          <w:tcPr>
            <w:cnfStyle w:val="001000000000" w:firstRow="0" w:lastRow="0" w:firstColumn="1" w:lastColumn="0" w:oddVBand="0" w:evenVBand="0" w:oddHBand="0" w:evenHBand="0" w:firstRowFirstColumn="0" w:firstRowLastColumn="0" w:lastRowFirstColumn="0" w:lastRowLastColumn="0"/>
            <w:tcW w:w="0" w:type="auto"/>
            <w:noWrap/>
            <w:hideMark/>
          </w:tcPr>
          <w:p w14:paraId="2D936017" w14:textId="77777777" w:rsidR="00766E97" w:rsidRPr="00766E97" w:rsidRDefault="00766E97" w:rsidP="00766E97">
            <w:pPr>
              <w:pStyle w:val="Prrafodelista"/>
              <w:numPr>
                <w:ilvl w:val="0"/>
                <w:numId w:val="3"/>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Habilidades del pensamiento crítico y creativo</w:t>
            </w:r>
          </w:p>
        </w:tc>
        <w:tc>
          <w:tcPr>
            <w:tcW w:w="0" w:type="auto"/>
            <w:noWrap/>
            <w:hideMark/>
          </w:tcPr>
          <w:p w14:paraId="09DA197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57.5</w:t>
            </w:r>
          </w:p>
        </w:tc>
        <w:tc>
          <w:tcPr>
            <w:tcW w:w="0" w:type="auto"/>
            <w:noWrap/>
            <w:hideMark/>
          </w:tcPr>
          <w:p w14:paraId="0F0FAC2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674CC17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12.5</w:t>
            </w:r>
          </w:p>
        </w:tc>
      </w:tr>
    </w:tbl>
    <w:p w14:paraId="49682F45" w14:textId="77777777" w:rsidR="00D76F36" w:rsidRPr="00766E97" w:rsidRDefault="00D76F36" w:rsidP="00766E97">
      <w:pPr>
        <w:ind w:left="708"/>
        <w:rPr>
          <w:rFonts w:ascii="Arial" w:hAnsi="Arial"/>
        </w:rPr>
      </w:pPr>
    </w:p>
    <w:p w14:paraId="3CEA40AF" w14:textId="77777777" w:rsidR="00766E97" w:rsidRDefault="00766E97" w:rsidP="00D76F36">
      <w:pPr>
        <w:spacing w:line="360" w:lineRule="auto"/>
        <w:jc w:val="both"/>
        <w:rPr>
          <w:rFonts w:ascii="Arial" w:hAnsi="Arial"/>
        </w:rPr>
      </w:pPr>
      <w:r w:rsidRPr="00766E97">
        <w:rPr>
          <w:rFonts w:ascii="Arial" w:hAnsi="Arial"/>
        </w:rPr>
        <w:t>Los egresados señalaron que las EE favorecieron principalmente el análisis de casos, que responden a las necesidades sociales y favorecen la resolución de problemas solubles. Sin embargo indican casi un 40%  que las unidades de servicio público no favorecen poner en práctica sus conocimientos y habilidades.</w:t>
      </w:r>
    </w:p>
    <w:p w14:paraId="01C05285" w14:textId="77777777" w:rsidR="00D76F36" w:rsidRPr="00766E97" w:rsidRDefault="00D76F36" w:rsidP="00D76F36">
      <w:pPr>
        <w:spacing w:line="360" w:lineRule="auto"/>
        <w:jc w:val="both"/>
        <w:rPr>
          <w:rFonts w:ascii="Arial" w:hAnsi="Arial"/>
        </w:rPr>
      </w:pPr>
    </w:p>
    <w:p w14:paraId="4A2A5CBB" w14:textId="77777777" w:rsidR="00766E97" w:rsidRDefault="00766E97" w:rsidP="00766E97">
      <w:pPr>
        <w:rPr>
          <w:rFonts w:ascii="Arial" w:hAnsi="Arial"/>
        </w:rPr>
      </w:pPr>
    </w:p>
    <w:p w14:paraId="5634566A" w14:textId="77777777" w:rsidR="0070351F" w:rsidRDefault="0070351F" w:rsidP="00766E97">
      <w:pPr>
        <w:rPr>
          <w:rFonts w:ascii="Arial" w:hAnsi="Arial"/>
        </w:rPr>
      </w:pPr>
    </w:p>
    <w:p w14:paraId="30E4013E" w14:textId="77777777" w:rsidR="0070351F" w:rsidRPr="00766E97" w:rsidRDefault="0070351F" w:rsidP="00766E97">
      <w:pPr>
        <w:rPr>
          <w:rFonts w:ascii="Arial" w:hAnsi="Arial"/>
        </w:rPr>
      </w:pPr>
      <w:r w:rsidRPr="00766E97">
        <w:rPr>
          <w:rFonts w:ascii="Arial" w:hAnsi="Arial"/>
        </w:rPr>
        <w:t xml:space="preserve">Tabla </w:t>
      </w:r>
      <w:r>
        <w:rPr>
          <w:rFonts w:ascii="Arial" w:hAnsi="Arial"/>
        </w:rPr>
        <w:t>26: C</w:t>
      </w:r>
      <w:r w:rsidRPr="00766E97">
        <w:rPr>
          <w:rFonts w:ascii="Arial" w:hAnsi="Arial"/>
        </w:rPr>
        <w:t>onocimientos y habilidades adquiridos por los egresados</w:t>
      </w:r>
    </w:p>
    <w:tbl>
      <w:tblPr>
        <w:tblStyle w:val="Listamediana2"/>
        <w:tblW w:w="10050" w:type="dxa"/>
        <w:tblLook w:val="04A0" w:firstRow="1" w:lastRow="0" w:firstColumn="1" w:lastColumn="0" w:noHBand="0" w:noVBand="1"/>
      </w:tblPr>
      <w:tblGrid>
        <w:gridCol w:w="6638"/>
        <w:gridCol w:w="1137"/>
        <w:gridCol w:w="1270"/>
        <w:gridCol w:w="1284"/>
      </w:tblGrid>
      <w:tr w:rsidR="00766E97" w:rsidRPr="00766E97" w14:paraId="528220CA" w14:textId="77777777" w:rsidTr="00D76F36">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6638" w:type="dxa"/>
            <w:noWrap/>
            <w:hideMark/>
          </w:tcPr>
          <w:p w14:paraId="36106E1B"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 xml:space="preserve">   Conocimientos y Habilidades Adquiridas</w:t>
            </w:r>
          </w:p>
        </w:tc>
        <w:tc>
          <w:tcPr>
            <w:tcW w:w="0" w:type="auto"/>
            <w:noWrap/>
            <w:hideMark/>
          </w:tcPr>
          <w:p w14:paraId="2F5CDFB2"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Eficiente</w:t>
            </w:r>
          </w:p>
        </w:tc>
        <w:tc>
          <w:tcPr>
            <w:tcW w:w="0" w:type="auto"/>
            <w:noWrap/>
            <w:hideMark/>
          </w:tcPr>
          <w:p w14:paraId="18FE79FF"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Suficiente</w:t>
            </w:r>
          </w:p>
        </w:tc>
        <w:tc>
          <w:tcPr>
            <w:tcW w:w="0" w:type="auto"/>
            <w:noWrap/>
            <w:hideMark/>
          </w:tcPr>
          <w:p w14:paraId="759AE64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Deficiente</w:t>
            </w:r>
          </w:p>
        </w:tc>
      </w:tr>
      <w:tr w:rsidR="00766E97" w:rsidRPr="00766E97" w14:paraId="38551FA5" w14:textId="77777777" w:rsidTr="00D76F3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6530D94C"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Las EE permitieron la contextualización de la problemática psicológica</w:t>
            </w:r>
          </w:p>
        </w:tc>
        <w:tc>
          <w:tcPr>
            <w:tcW w:w="0" w:type="auto"/>
            <w:noWrap/>
            <w:hideMark/>
          </w:tcPr>
          <w:p w14:paraId="1E0D126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7686B79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52.5</w:t>
            </w:r>
          </w:p>
        </w:tc>
        <w:tc>
          <w:tcPr>
            <w:tcW w:w="0" w:type="auto"/>
            <w:noWrap/>
            <w:hideMark/>
          </w:tcPr>
          <w:p w14:paraId="293D864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17.5</w:t>
            </w:r>
          </w:p>
        </w:tc>
      </w:tr>
      <w:tr w:rsidR="00766E97" w:rsidRPr="00766E97" w14:paraId="1A728107" w14:textId="77777777" w:rsidTr="00D76F36">
        <w:trPr>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34ABCC37"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Las EE contemplaron el análisis de casos hipotéticos</w:t>
            </w:r>
          </w:p>
        </w:tc>
        <w:tc>
          <w:tcPr>
            <w:tcW w:w="0" w:type="auto"/>
            <w:noWrap/>
            <w:hideMark/>
          </w:tcPr>
          <w:p w14:paraId="3DC63A9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0" w:type="auto"/>
            <w:noWrap/>
            <w:hideMark/>
          </w:tcPr>
          <w:p w14:paraId="78C1855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47.5</w:t>
            </w:r>
          </w:p>
        </w:tc>
        <w:tc>
          <w:tcPr>
            <w:tcW w:w="0" w:type="auto"/>
            <w:noWrap/>
            <w:hideMark/>
          </w:tcPr>
          <w:p w14:paraId="332480E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r>
      <w:tr w:rsidR="00766E97" w:rsidRPr="00766E97" w14:paraId="4E7B9834" w14:textId="77777777" w:rsidTr="00D76F3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35CCB239"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El análisis  de casos reales es útil en  la  práctica profesional</w:t>
            </w:r>
          </w:p>
        </w:tc>
        <w:tc>
          <w:tcPr>
            <w:tcW w:w="0" w:type="auto"/>
            <w:noWrap/>
            <w:hideMark/>
          </w:tcPr>
          <w:p w14:paraId="08DE15E5"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70</w:t>
            </w:r>
          </w:p>
        </w:tc>
        <w:tc>
          <w:tcPr>
            <w:tcW w:w="0" w:type="auto"/>
            <w:noWrap/>
            <w:hideMark/>
          </w:tcPr>
          <w:p w14:paraId="4AFA95D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0" w:type="auto"/>
            <w:noWrap/>
            <w:hideMark/>
          </w:tcPr>
          <w:p w14:paraId="0A53DE1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r>
      <w:tr w:rsidR="00766E97" w:rsidRPr="00766E97" w14:paraId="343402A9" w14:textId="77777777" w:rsidTr="00D76F36">
        <w:trPr>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768AF527"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Las unidades de servicio al público  te facilitan  la puesta en práctica de tus conocimientos y habilidades</w:t>
            </w:r>
          </w:p>
        </w:tc>
        <w:tc>
          <w:tcPr>
            <w:tcW w:w="0" w:type="auto"/>
            <w:noWrap/>
            <w:hideMark/>
          </w:tcPr>
          <w:p w14:paraId="4BEBD97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3201C30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08A4C55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r w:rsidR="00766E97" w:rsidRPr="00766E97" w14:paraId="582A955A" w14:textId="77777777" w:rsidTr="00D76F3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4A56D5A0"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Las prácticas  te entrenaron para enfrentar situaciones problemáticas de la vida real</w:t>
            </w:r>
          </w:p>
        </w:tc>
        <w:tc>
          <w:tcPr>
            <w:tcW w:w="0" w:type="auto"/>
            <w:noWrap/>
            <w:hideMark/>
          </w:tcPr>
          <w:p w14:paraId="004E38D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c>
          <w:tcPr>
            <w:tcW w:w="0" w:type="auto"/>
            <w:noWrap/>
            <w:hideMark/>
          </w:tcPr>
          <w:p w14:paraId="53E832A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62.5</w:t>
            </w:r>
          </w:p>
        </w:tc>
        <w:tc>
          <w:tcPr>
            <w:tcW w:w="0" w:type="auto"/>
            <w:noWrap/>
            <w:hideMark/>
          </w:tcPr>
          <w:p w14:paraId="0DED002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0AE72B13" w14:textId="77777777" w:rsidTr="00D76F36">
        <w:trPr>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74B093B4"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Los conocimientos y habilidades que adquiriste responden a necesidades sociales</w:t>
            </w:r>
          </w:p>
        </w:tc>
        <w:tc>
          <w:tcPr>
            <w:tcW w:w="0" w:type="auto"/>
            <w:noWrap/>
            <w:hideMark/>
          </w:tcPr>
          <w:p w14:paraId="351F63D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1045137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47.5</w:t>
            </w:r>
          </w:p>
        </w:tc>
        <w:tc>
          <w:tcPr>
            <w:tcW w:w="0" w:type="auto"/>
            <w:noWrap/>
            <w:hideMark/>
          </w:tcPr>
          <w:p w14:paraId="4509254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7AD8B72B" w14:textId="77777777" w:rsidTr="00D76F36">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6638" w:type="dxa"/>
            <w:noWrap/>
            <w:hideMark/>
          </w:tcPr>
          <w:p w14:paraId="616C2010" w14:textId="77777777" w:rsidR="00766E97" w:rsidRPr="00766E97" w:rsidRDefault="00766E97" w:rsidP="00766E97">
            <w:pPr>
              <w:pStyle w:val="Prrafodelista"/>
              <w:numPr>
                <w:ilvl w:val="0"/>
                <w:numId w:val="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Tu formación como psicólogo, permite la resolución de problemas reales</w:t>
            </w:r>
          </w:p>
        </w:tc>
        <w:tc>
          <w:tcPr>
            <w:tcW w:w="0" w:type="auto"/>
            <w:noWrap/>
            <w:hideMark/>
          </w:tcPr>
          <w:p w14:paraId="0C16ED7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669FC38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42.5</w:t>
            </w:r>
          </w:p>
        </w:tc>
        <w:tc>
          <w:tcPr>
            <w:tcW w:w="0" w:type="auto"/>
            <w:noWrap/>
            <w:hideMark/>
          </w:tcPr>
          <w:p w14:paraId="1A1D8DE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12.5</w:t>
            </w:r>
          </w:p>
        </w:tc>
      </w:tr>
    </w:tbl>
    <w:p w14:paraId="66F7E2EE" w14:textId="77777777" w:rsidR="00766E97" w:rsidRDefault="00766E97" w:rsidP="00766E97">
      <w:pPr>
        <w:rPr>
          <w:rFonts w:ascii="Arial" w:hAnsi="Arial"/>
        </w:rPr>
      </w:pPr>
    </w:p>
    <w:p w14:paraId="4EC9BD78" w14:textId="77777777" w:rsidR="00D76F36" w:rsidRDefault="00D76F36" w:rsidP="00766E97">
      <w:pPr>
        <w:rPr>
          <w:rFonts w:ascii="Arial" w:hAnsi="Arial"/>
        </w:rPr>
      </w:pPr>
    </w:p>
    <w:p w14:paraId="2C768BD9" w14:textId="77777777" w:rsidR="00D76F36" w:rsidRPr="00766E97" w:rsidRDefault="00D76F36" w:rsidP="00766E97">
      <w:pPr>
        <w:rPr>
          <w:rFonts w:ascii="Arial" w:hAnsi="Arial"/>
        </w:rPr>
      </w:pPr>
    </w:p>
    <w:p w14:paraId="5ADFC2D8" w14:textId="77777777" w:rsidR="00766E97" w:rsidRDefault="00766E97" w:rsidP="00D76F36">
      <w:pPr>
        <w:spacing w:line="360" w:lineRule="auto"/>
        <w:jc w:val="both"/>
        <w:rPr>
          <w:rFonts w:ascii="Arial" w:hAnsi="Arial"/>
        </w:rPr>
      </w:pPr>
      <w:r w:rsidRPr="00766E97">
        <w:rPr>
          <w:rFonts w:ascii="Arial" w:hAnsi="Arial"/>
        </w:rPr>
        <w:t>Con respecto al dominio de otros idiomas solo el 60% de ellos dominan una lengua adicional. De ellos un 96% indica hablar el inglés y un 4%  el italiano. Estos idiomas  tienen mayores dominios en su habla, solo una 3ª. parte de ellos lo lee y un 2% lo escribe eficientemente.</w:t>
      </w:r>
    </w:p>
    <w:p w14:paraId="5542CF74" w14:textId="77777777" w:rsidR="0070351F" w:rsidRDefault="0070351F" w:rsidP="00D76F36">
      <w:pPr>
        <w:spacing w:line="360" w:lineRule="auto"/>
        <w:jc w:val="both"/>
        <w:rPr>
          <w:rFonts w:ascii="Arial" w:hAnsi="Arial"/>
        </w:rPr>
      </w:pPr>
    </w:p>
    <w:p w14:paraId="7F1D800F" w14:textId="77777777" w:rsidR="0070351F" w:rsidRPr="00766E97" w:rsidRDefault="0070351F" w:rsidP="0070351F">
      <w:pPr>
        <w:rPr>
          <w:rFonts w:ascii="Arial" w:hAnsi="Arial"/>
        </w:rPr>
      </w:pPr>
      <w:r w:rsidRPr="00766E97">
        <w:rPr>
          <w:rFonts w:ascii="Arial" w:hAnsi="Arial"/>
        </w:rPr>
        <w:t xml:space="preserve">Tabla </w:t>
      </w:r>
      <w:r>
        <w:rPr>
          <w:rFonts w:ascii="Arial" w:hAnsi="Arial"/>
        </w:rPr>
        <w:t>27: D</w:t>
      </w:r>
      <w:r w:rsidRPr="00766E97">
        <w:rPr>
          <w:rFonts w:ascii="Arial" w:hAnsi="Arial"/>
        </w:rPr>
        <w:t>omino de otro idioma de los egresados</w:t>
      </w:r>
    </w:p>
    <w:p w14:paraId="29C6C75F" w14:textId="77777777" w:rsidR="00D76F36" w:rsidRPr="00766E97" w:rsidRDefault="00D76F36" w:rsidP="00D76F36">
      <w:pPr>
        <w:spacing w:line="360" w:lineRule="auto"/>
        <w:jc w:val="both"/>
        <w:rPr>
          <w:rFonts w:ascii="Arial" w:hAnsi="Arial"/>
        </w:rPr>
      </w:pPr>
    </w:p>
    <w:tbl>
      <w:tblPr>
        <w:tblStyle w:val="Listamediana1"/>
        <w:tblW w:w="8848" w:type="dxa"/>
        <w:tblLook w:val="04A0" w:firstRow="1" w:lastRow="0" w:firstColumn="1" w:lastColumn="0" w:noHBand="0" w:noVBand="1"/>
      </w:tblPr>
      <w:tblGrid>
        <w:gridCol w:w="3299"/>
        <w:gridCol w:w="1737"/>
        <w:gridCol w:w="1812"/>
        <w:gridCol w:w="2000"/>
      </w:tblGrid>
      <w:tr w:rsidR="00766E97" w:rsidRPr="00766E97" w14:paraId="58058095" w14:textId="77777777" w:rsidTr="00D76F3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B4E2B"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Otro Idioma</w:t>
            </w:r>
          </w:p>
        </w:tc>
        <w:tc>
          <w:tcPr>
            <w:tcW w:w="0" w:type="auto"/>
            <w:noWrap/>
            <w:hideMark/>
          </w:tcPr>
          <w:p w14:paraId="7D52AC79"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26 a 50%</w:t>
            </w:r>
          </w:p>
        </w:tc>
        <w:tc>
          <w:tcPr>
            <w:tcW w:w="0" w:type="auto"/>
            <w:noWrap/>
            <w:hideMark/>
          </w:tcPr>
          <w:p w14:paraId="67AF8A87"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51 al 75%</w:t>
            </w:r>
          </w:p>
        </w:tc>
        <w:tc>
          <w:tcPr>
            <w:tcW w:w="0" w:type="auto"/>
            <w:noWrap/>
            <w:hideMark/>
          </w:tcPr>
          <w:p w14:paraId="54623E86"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76 al 100%</w:t>
            </w:r>
          </w:p>
        </w:tc>
      </w:tr>
      <w:tr w:rsidR="00766E97" w:rsidRPr="00766E97" w14:paraId="5BB09412" w14:textId="77777777" w:rsidTr="00D76F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2AF2A" w14:textId="77777777" w:rsidR="00766E97" w:rsidRPr="00766E97" w:rsidRDefault="00766E97" w:rsidP="00766E97">
            <w:pPr>
              <w:pStyle w:val="Prrafodelista"/>
              <w:numPr>
                <w:ilvl w:val="0"/>
                <w:numId w:val="4"/>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Escritura</w:t>
            </w:r>
          </w:p>
        </w:tc>
        <w:tc>
          <w:tcPr>
            <w:tcW w:w="0" w:type="auto"/>
            <w:noWrap/>
            <w:hideMark/>
          </w:tcPr>
          <w:p w14:paraId="5BA6D2B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95</w:t>
            </w:r>
          </w:p>
        </w:tc>
        <w:tc>
          <w:tcPr>
            <w:tcW w:w="0" w:type="auto"/>
            <w:noWrap/>
            <w:hideMark/>
          </w:tcPr>
          <w:p w14:paraId="29EDDAD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0" w:type="auto"/>
            <w:noWrap/>
            <w:hideMark/>
          </w:tcPr>
          <w:p w14:paraId="24F164B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0DBD4E61" w14:textId="77777777" w:rsidTr="00D76F36">
        <w:trPr>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202D521B" w14:textId="77777777" w:rsidR="00766E97" w:rsidRPr="00766E97" w:rsidRDefault="00766E97" w:rsidP="00766E97">
            <w:pPr>
              <w:pStyle w:val="Prrafodelista"/>
              <w:numPr>
                <w:ilvl w:val="0"/>
                <w:numId w:val="4"/>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Lectura</w:t>
            </w:r>
          </w:p>
        </w:tc>
        <w:tc>
          <w:tcPr>
            <w:tcW w:w="0" w:type="auto"/>
            <w:noWrap/>
            <w:hideMark/>
          </w:tcPr>
          <w:p w14:paraId="05B387F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12.5</w:t>
            </w:r>
          </w:p>
        </w:tc>
        <w:tc>
          <w:tcPr>
            <w:tcW w:w="0" w:type="auto"/>
            <w:noWrap/>
            <w:hideMark/>
          </w:tcPr>
          <w:p w14:paraId="5372C98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c>
          <w:tcPr>
            <w:tcW w:w="0" w:type="auto"/>
            <w:noWrap/>
            <w:hideMark/>
          </w:tcPr>
          <w:p w14:paraId="75A9CA2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r w:rsidR="00766E97" w:rsidRPr="00766E97" w14:paraId="67E439B6" w14:textId="77777777" w:rsidTr="00D76F3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0" w:type="auto"/>
            <w:noWrap/>
            <w:hideMark/>
          </w:tcPr>
          <w:p w14:paraId="32749DCE" w14:textId="77777777" w:rsidR="00766E97" w:rsidRPr="00766E97" w:rsidRDefault="00766E97" w:rsidP="00766E97">
            <w:pPr>
              <w:pStyle w:val="Prrafodelista"/>
              <w:numPr>
                <w:ilvl w:val="0"/>
                <w:numId w:val="4"/>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 xml:space="preserve">Habla </w:t>
            </w:r>
          </w:p>
        </w:tc>
        <w:tc>
          <w:tcPr>
            <w:tcW w:w="0" w:type="auto"/>
            <w:noWrap/>
            <w:hideMark/>
          </w:tcPr>
          <w:p w14:paraId="3ED6B50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0" w:type="auto"/>
            <w:noWrap/>
            <w:hideMark/>
          </w:tcPr>
          <w:p w14:paraId="4DEB116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0" w:type="auto"/>
            <w:noWrap/>
            <w:hideMark/>
          </w:tcPr>
          <w:p w14:paraId="4E066F2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62.5</w:t>
            </w:r>
          </w:p>
        </w:tc>
      </w:tr>
    </w:tbl>
    <w:p w14:paraId="3986DA94" w14:textId="77777777" w:rsidR="00D76F36" w:rsidRDefault="00D76F36" w:rsidP="00766E97">
      <w:pPr>
        <w:rPr>
          <w:rFonts w:ascii="Arial" w:hAnsi="Arial"/>
          <w:b/>
        </w:rPr>
      </w:pPr>
    </w:p>
    <w:p w14:paraId="057C22FB" w14:textId="77777777" w:rsidR="00D76F36" w:rsidRDefault="00D76F36" w:rsidP="00766E97">
      <w:pPr>
        <w:rPr>
          <w:rFonts w:ascii="Arial" w:hAnsi="Arial"/>
          <w:b/>
        </w:rPr>
      </w:pPr>
    </w:p>
    <w:p w14:paraId="0656A80A" w14:textId="77777777" w:rsidR="00766E97" w:rsidRPr="00766E97" w:rsidRDefault="00766E97" w:rsidP="00766E97">
      <w:pPr>
        <w:rPr>
          <w:rFonts w:ascii="Arial" w:hAnsi="Arial"/>
          <w:b/>
        </w:rPr>
      </w:pPr>
      <w:r w:rsidRPr="00766E97">
        <w:rPr>
          <w:rFonts w:ascii="Arial" w:hAnsi="Arial"/>
          <w:b/>
        </w:rPr>
        <w:t xml:space="preserve">Categoría 3: Perfil del Egresado: </w:t>
      </w:r>
    </w:p>
    <w:p w14:paraId="45794B98" w14:textId="77777777" w:rsidR="00766E97" w:rsidRPr="00766E97" w:rsidRDefault="00766E97" w:rsidP="00766E97">
      <w:pPr>
        <w:ind w:left="708"/>
        <w:rPr>
          <w:rFonts w:ascii="Arial" w:hAnsi="Arial"/>
          <w:b/>
        </w:rPr>
      </w:pPr>
      <w:r w:rsidRPr="00766E97">
        <w:rPr>
          <w:rFonts w:ascii="Arial" w:hAnsi="Arial"/>
          <w:b/>
        </w:rPr>
        <w:t>3.3  Dimensión Profesional</w:t>
      </w:r>
    </w:p>
    <w:p w14:paraId="5955D664" w14:textId="77777777" w:rsidR="00766E97" w:rsidRDefault="00766E97" w:rsidP="00D76F36">
      <w:pPr>
        <w:spacing w:line="360" w:lineRule="auto"/>
        <w:jc w:val="both"/>
        <w:rPr>
          <w:rFonts w:ascii="Arial" w:hAnsi="Arial"/>
        </w:rPr>
      </w:pPr>
      <w:r w:rsidRPr="00766E97">
        <w:rPr>
          <w:rFonts w:ascii="Arial" w:hAnsi="Arial"/>
        </w:rPr>
        <w:t>Dentro de los aspectos señalados que se desarrollaron en su formación profesional fueron principalmente las estrategias de investigación, las herramientas metodológicas y las estrategias de evaluación, pero mostraron que su debilidad mayor fueron las estrategias de intervención.</w:t>
      </w:r>
    </w:p>
    <w:p w14:paraId="4D0EA1CE" w14:textId="77777777" w:rsidR="0070351F" w:rsidRDefault="0070351F" w:rsidP="0070351F">
      <w:pPr>
        <w:rPr>
          <w:rFonts w:ascii="Arial" w:hAnsi="Arial"/>
        </w:rPr>
      </w:pPr>
      <w:r w:rsidRPr="00766E97">
        <w:rPr>
          <w:rFonts w:ascii="Arial" w:hAnsi="Arial"/>
        </w:rPr>
        <w:t xml:space="preserve">Tabla </w:t>
      </w:r>
      <w:r>
        <w:rPr>
          <w:rFonts w:ascii="Arial" w:hAnsi="Arial"/>
        </w:rPr>
        <w:t xml:space="preserve"> 28: </w:t>
      </w:r>
      <w:r w:rsidRPr="00766E97">
        <w:rPr>
          <w:rFonts w:ascii="Arial" w:hAnsi="Arial"/>
        </w:rPr>
        <w:t>habilidades en la formación académica  de los egresados</w:t>
      </w:r>
    </w:p>
    <w:p w14:paraId="45622FC1" w14:textId="77777777" w:rsidR="0070351F" w:rsidRPr="00766E97" w:rsidRDefault="0070351F" w:rsidP="00D76F36">
      <w:pPr>
        <w:spacing w:line="360" w:lineRule="auto"/>
        <w:jc w:val="both"/>
        <w:rPr>
          <w:rFonts w:ascii="Arial" w:hAnsi="Arial"/>
        </w:rPr>
      </w:pPr>
    </w:p>
    <w:tbl>
      <w:tblPr>
        <w:tblStyle w:val="Listamediana1"/>
        <w:tblW w:w="8948" w:type="dxa"/>
        <w:tblLook w:val="04A0" w:firstRow="1" w:lastRow="0" w:firstColumn="1" w:lastColumn="0" w:noHBand="0" w:noVBand="1"/>
      </w:tblPr>
      <w:tblGrid>
        <w:gridCol w:w="4961"/>
        <w:gridCol w:w="1228"/>
        <w:gridCol w:w="1372"/>
        <w:gridCol w:w="1387"/>
      </w:tblGrid>
      <w:tr w:rsidR="00766E97" w:rsidRPr="00766E97" w14:paraId="49BA0C8E" w14:textId="77777777" w:rsidTr="00D76F36">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62CEE9BC"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Formación Académica</w:t>
            </w:r>
          </w:p>
        </w:tc>
        <w:tc>
          <w:tcPr>
            <w:tcW w:w="0" w:type="auto"/>
            <w:noWrap/>
            <w:hideMark/>
          </w:tcPr>
          <w:p w14:paraId="36E9BD5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Eficiente</w:t>
            </w:r>
          </w:p>
        </w:tc>
        <w:tc>
          <w:tcPr>
            <w:tcW w:w="0" w:type="auto"/>
            <w:noWrap/>
            <w:hideMark/>
          </w:tcPr>
          <w:p w14:paraId="4011AFF6"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Suficiente</w:t>
            </w:r>
          </w:p>
        </w:tc>
        <w:tc>
          <w:tcPr>
            <w:tcW w:w="0" w:type="auto"/>
            <w:noWrap/>
            <w:hideMark/>
          </w:tcPr>
          <w:p w14:paraId="019845CA"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Deficiente</w:t>
            </w:r>
          </w:p>
        </w:tc>
      </w:tr>
      <w:tr w:rsidR="00766E97" w:rsidRPr="00766E97" w14:paraId="7611C98B" w14:textId="77777777" w:rsidTr="00D76F3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018089F1"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Conocimientos teóricos</w:t>
            </w:r>
          </w:p>
        </w:tc>
        <w:tc>
          <w:tcPr>
            <w:tcW w:w="0" w:type="auto"/>
            <w:noWrap/>
            <w:hideMark/>
          </w:tcPr>
          <w:p w14:paraId="3B38A62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c>
          <w:tcPr>
            <w:tcW w:w="0" w:type="auto"/>
            <w:noWrap/>
            <w:hideMark/>
          </w:tcPr>
          <w:p w14:paraId="074A606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57.5</w:t>
            </w:r>
          </w:p>
        </w:tc>
        <w:tc>
          <w:tcPr>
            <w:tcW w:w="0" w:type="auto"/>
            <w:noWrap/>
            <w:hideMark/>
          </w:tcPr>
          <w:p w14:paraId="4B617D5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755E2D31" w14:textId="77777777" w:rsidTr="00D76F36">
        <w:trPr>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236DC505"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Herramientas metodológicas</w:t>
            </w:r>
          </w:p>
        </w:tc>
        <w:tc>
          <w:tcPr>
            <w:tcW w:w="0" w:type="auto"/>
            <w:noWrap/>
            <w:hideMark/>
          </w:tcPr>
          <w:p w14:paraId="452C1D7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4873577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52.5</w:t>
            </w:r>
          </w:p>
        </w:tc>
        <w:tc>
          <w:tcPr>
            <w:tcW w:w="0" w:type="auto"/>
            <w:noWrap/>
            <w:hideMark/>
          </w:tcPr>
          <w:p w14:paraId="0BEF460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22A5ABDE" w14:textId="77777777" w:rsidTr="00D76F3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38F8A8E9"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Herramientas técnicas</w:t>
            </w:r>
          </w:p>
        </w:tc>
        <w:tc>
          <w:tcPr>
            <w:tcW w:w="0" w:type="auto"/>
            <w:noWrap/>
            <w:hideMark/>
          </w:tcPr>
          <w:p w14:paraId="3674D31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3AD2775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55</w:t>
            </w:r>
          </w:p>
        </w:tc>
        <w:tc>
          <w:tcPr>
            <w:tcW w:w="0" w:type="auto"/>
            <w:noWrap/>
            <w:hideMark/>
          </w:tcPr>
          <w:p w14:paraId="37390C9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r>
      <w:tr w:rsidR="00766E97" w:rsidRPr="00766E97" w14:paraId="3512FC9E" w14:textId="77777777" w:rsidTr="00D76F36">
        <w:trPr>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48BF2C67"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Estrategias de investigación</w:t>
            </w:r>
          </w:p>
        </w:tc>
        <w:tc>
          <w:tcPr>
            <w:tcW w:w="0" w:type="auto"/>
            <w:noWrap/>
            <w:hideMark/>
          </w:tcPr>
          <w:p w14:paraId="69175391"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52.5</w:t>
            </w:r>
          </w:p>
        </w:tc>
        <w:tc>
          <w:tcPr>
            <w:tcW w:w="0" w:type="auto"/>
            <w:noWrap/>
            <w:hideMark/>
          </w:tcPr>
          <w:p w14:paraId="3EEDCDF3"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4402A8D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675E7651" w14:textId="77777777" w:rsidTr="00D76F3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2170F"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Estrategias de intervención</w:t>
            </w:r>
          </w:p>
        </w:tc>
        <w:tc>
          <w:tcPr>
            <w:tcW w:w="0" w:type="auto"/>
            <w:noWrap/>
            <w:hideMark/>
          </w:tcPr>
          <w:p w14:paraId="17EB763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0" w:type="auto"/>
            <w:noWrap/>
            <w:hideMark/>
          </w:tcPr>
          <w:p w14:paraId="3F23C93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c>
          <w:tcPr>
            <w:tcW w:w="0" w:type="auto"/>
            <w:noWrap/>
            <w:hideMark/>
          </w:tcPr>
          <w:p w14:paraId="5AEA3E2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r>
      <w:tr w:rsidR="00766E97" w:rsidRPr="00766E97" w14:paraId="0066ADB6" w14:textId="77777777" w:rsidTr="00D76F36">
        <w:trPr>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2DEDE4B5"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Estrategias de evaluación</w:t>
            </w:r>
          </w:p>
        </w:tc>
        <w:tc>
          <w:tcPr>
            <w:tcW w:w="0" w:type="auto"/>
            <w:noWrap/>
            <w:hideMark/>
          </w:tcPr>
          <w:p w14:paraId="1A6BC11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0" w:type="auto"/>
            <w:noWrap/>
            <w:hideMark/>
          </w:tcPr>
          <w:p w14:paraId="32DB077D"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42.5</w:t>
            </w:r>
          </w:p>
        </w:tc>
        <w:tc>
          <w:tcPr>
            <w:tcW w:w="0" w:type="auto"/>
            <w:noWrap/>
            <w:hideMark/>
          </w:tcPr>
          <w:p w14:paraId="17BB1D7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r>
      <w:tr w:rsidR="00766E97" w:rsidRPr="00766E97" w14:paraId="21A33DD5" w14:textId="77777777" w:rsidTr="00D76F36">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7E22D12A"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Contenido estadístico</w:t>
            </w:r>
          </w:p>
        </w:tc>
        <w:tc>
          <w:tcPr>
            <w:tcW w:w="0" w:type="auto"/>
            <w:noWrap/>
            <w:hideMark/>
          </w:tcPr>
          <w:p w14:paraId="18BF455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0" w:type="auto"/>
            <w:noWrap/>
            <w:hideMark/>
          </w:tcPr>
          <w:p w14:paraId="7CD450C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47.5</w:t>
            </w:r>
          </w:p>
        </w:tc>
        <w:tc>
          <w:tcPr>
            <w:tcW w:w="0" w:type="auto"/>
            <w:noWrap/>
            <w:hideMark/>
          </w:tcPr>
          <w:p w14:paraId="782AEBC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r>
      <w:tr w:rsidR="00766E97" w:rsidRPr="00766E97" w14:paraId="4D9FF734" w14:textId="77777777" w:rsidTr="00D76F36">
        <w:trPr>
          <w:trHeight w:val="382"/>
        </w:trPr>
        <w:tc>
          <w:tcPr>
            <w:cnfStyle w:val="001000000000" w:firstRow="0" w:lastRow="0" w:firstColumn="1" w:lastColumn="0" w:oddVBand="0" w:evenVBand="0" w:oddHBand="0" w:evenHBand="0" w:firstRowFirstColumn="0" w:firstRowLastColumn="0" w:lastRowFirstColumn="0" w:lastRowLastColumn="0"/>
            <w:tcW w:w="0" w:type="auto"/>
            <w:noWrap/>
            <w:hideMark/>
          </w:tcPr>
          <w:p w14:paraId="0E87CB74" w14:textId="77777777" w:rsidR="00766E97" w:rsidRPr="00766E97" w:rsidRDefault="00766E97" w:rsidP="00766E97">
            <w:pPr>
              <w:pStyle w:val="Prrafodelista"/>
              <w:numPr>
                <w:ilvl w:val="0"/>
                <w:numId w:val="5"/>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Técnicas de diagnostico</w:t>
            </w:r>
          </w:p>
        </w:tc>
        <w:tc>
          <w:tcPr>
            <w:tcW w:w="0" w:type="auto"/>
            <w:noWrap/>
            <w:hideMark/>
          </w:tcPr>
          <w:p w14:paraId="0A94E80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0" w:type="auto"/>
            <w:noWrap/>
            <w:hideMark/>
          </w:tcPr>
          <w:p w14:paraId="0D96019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4EC7449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r>
    </w:tbl>
    <w:p w14:paraId="0CDB5A43" w14:textId="77777777" w:rsidR="00D76F36" w:rsidRDefault="00D76F36" w:rsidP="00766E97">
      <w:pPr>
        <w:jc w:val="center"/>
        <w:rPr>
          <w:rFonts w:ascii="Arial" w:hAnsi="Arial"/>
        </w:rPr>
      </w:pPr>
    </w:p>
    <w:p w14:paraId="5622840C" w14:textId="77777777" w:rsidR="00D76F36" w:rsidRPr="00766E97" w:rsidRDefault="00D76F36" w:rsidP="00766E97">
      <w:pPr>
        <w:jc w:val="center"/>
        <w:rPr>
          <w:rFonts w:ascii="Arial" w:hAnsi="Arial"/>
        </w:rPr>
      </w:pPr>
    </w:p>
    <w:p w14:paraId="053093AF" w14:textId="77777777" w:rsidR="00766E97" w:rsidRDefault="00766E97" w:rsidP="00D76F36">
      <w:pPr>
        <w:spacing w:line="360" w:lineRule="auto"/>
        <w:jc w:val="both"/>
        <w:rPr>
          <w:rFonts w:ascii="Arial" w:hAnsi="Arial"/>
        </w:rPr>
      </w:pPr>
      <w:r w:rsidRPr="00766E97">
        <w:rPr>
          <w:rFonts w:ascii="Arial" w:hAnsi="Arial"/>
        </w:rPr>
        <w:t xml:space="preserve">Respecto a los saberes disciplinares los egresados destacaron que fueron orientados en su uso práctico de forma suficiente y que el área más favorecida en su formación fue la Educativa y la organizacional. </w:t>
      </w:r>
    </w:p>
    <w:p w14:paraId="339E5374" w14:textId="77777777" w:rsidR="0070351F" w:rsidRDefault="0070351F" w:rsidP="00D76F36">
      <w:pPr>
        <w:spacing w:line="360" w:lineRule="auto"/>
        <w:jc w:val="both"/>
        <w:rPr>
          <w:rFonts w:ascii="Arial" w:hAnsi="Arial"/>
        </w:rPr>
      </w:pPr>
    </w:p>
    <w:p w14:paraId="5BF4496D" w14:textId="77777777" w:rsidR="0070351F" w:rsidRDefault="0070351F" w:rsidP="0070351F">
      <w:pPr>
        <w:rPr>
          <w:rFonts w:ascii="Arial" w:hAnsi="Arial"/>
        </w:rPr>
      </w:pPr>
      <w:r w:rsidRPr="00766E97">
        <w:rPr>
          <w:rFonts w:ascii="Arial" w:hAnsi="Arial"/>
        </w:rPr>
        <w:t xml:space="preserve">Tabla </w:t>
      </w:r>
      <w:r>
        <w:rPr>
          <w:rFonts w:ascii="Arial" w:hAnsi="Arial"/>
        </w:rPr>
        <w:t>29: S</w:t>
      </w:r>
      <w:r w:rsidRPr="00766E97">
        <w:rPr>
          <w:rFonts w:ascii="Arial" w:hAnsi="Arial"/>
        </w:rPr>
        <w:t>aberes disciplinarios de los egresados</w:t>
      </w:r>
    </w:p>
    <w:p w14:paraId="45B1D4F5" w14:textId="77777777" w:rsidR="0070351F" w:rsidRPr="00766E97" w:rsidRDefault="0070351F" w:rsidP="00D76F36">
      <w:pPr>
        <w:spacing w:line="360" w:lineRule="auto"/>
        <w:jc w:val="both"/>
        <w:rPr>
          <w:rFonts w:ascii="Arial" w:hAnsi="Arial"/>
        </w:rPr>
      </w:pPr>
    </w:p>
    <w:tbl>
      <w:tblPr>
        <w:tblStyle w:val="Listamediana1"/>
        <w:tblW w:w="9356" w:type="dxa"/>
        <w:tblLayout w:type="fixed"/>
        <w:tblLook w:val="04A0" w:firstRow="1" w:lastRow="0" w:firstColumn="1" w:lastColumn="0" w:noHBand="0" w:noVBand="1"/>
      </w:tblPr>
      <w:tblGrid>
        <w:gridCol w:w="5103"/>
        <w:gridCol w:w="1417"/>
        <w:gridCol w:w="1418"/>
        <w:gridCol w:w="1418"/>
      </w:tblGrid>
      <w:tr w:rsidR="00766E97" w:rsidRPr="00766E97" w14:paraId="34DFAE17" w14:textId="77777777" w:rsidTr="00D76F36">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5243863B" w14:textId="77777777" w:rsidR="00766E97" w:rsidRPr="00766E97" w:rsidRDefault="00766E97" w:rsidP="00766E97">
            <w:pPr>
              <w:rPr>
                <w:rFonts w:ascii="Arial" w:eastAsia="Times New Roman" w:hAnsi="Arial" w:cs="Arial"/>
                <w:color w:val="auto"/>
                <w:lang w:eastAsia="es-MX"/>
              </w:rPr>
            </w:pPr>
          </w:p>
        </w:tc>
        <w:tc>
          <w:tcPr>
            <w:tcW w:w="1417" w:type="dxa"/>
            <w:noWrap/>
            <w:hideMark/>
          </w:tcPr>
          <w:p w14:paraId="03816D5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Eficiente</w:t>
            </w:r>
          </w:p>
        </w:tc>
        <w:tc>
          <w:tcPr>
            <w:tcW w:w="1418" w:type="dxa"/>
            <w:noWrap/>
            <w:hideMark/>
          </w:tcPr>
          <w:p w14:paraId="174D39CB"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Suficiente</w:t>
            </w:r>
          </w:p>
        </w:tc>
        <w:tc>
          <w:tcPr>
            <w:tcW w:w="1418" w:type="dxa"/>
            <w:noWrap/>
            <w:hideMark/>
          </w:tcPr>
          <w:p w14:paraId="08AECC4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Deficiente</w:t>
            </w:r>
          </w:p>
        </w:tc>
      </w:tr>
      <w:tr w:rsidR="00766E97" w:rsidRPr="00766E97" w14:paraId="48598170" w14:textId="77777777" w:rsidTr="00D76F3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04266A39" w14:textId="77777777" w:rsidR="00766E97" w:rsidRPr="00766E97" w:rsidRDefault="00766E97" w:rsidP="00766E97">
            <w:pPr>
              <w:pStyle w:val="Prrafodelista"/>
              <w:numPr>
                <w:ilvl w:val="0"/>
                <w:numId w:val="1"/>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En qué medida se te orientó en el uso práctico de los saberes disciplinares</w:t>
            </w:r>
          </w:p>
        </w:tc>
        <w:tc>
          <w:tcPr>
            <w:tcW w:w="1417" w:type="dxa"/>
            <w:noWrap/>
            <w:hideMark/>
          </w:tcPr>
          <w:p w14:paraId="50C5B33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28</w:t>
            </w:r>
          </w:p>
        </w:tc>
        <w:tc>
          <w:tcPr>
            <w:tcW w:w="1418" w:type="dxa"/>
            <w:noWrap/>
            <w:hideMark/>
          </w:tcPr>
          <w:p w14:paraId="4B79531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58</w:t>
            </w:r>
          </w:p>
        </w:tc>
        <w:tc>
          <w:tcPr>
            <w:tcW w:w="1418" w:type="dxa"/>
            <w:noWrap/>
            <w:hideMark/>
          </w:tcPr>
          <w:p w14:paraId="087695B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r>
      <w:tr w:rsidR="00766E97" w:rsidRPr="00766E97" w14:paraId="1F1FFEF6" w14:textId="77777777" w:rsidTr="00D76F36">
        <w:trPr>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CC7933C" w14:textId="77777777" w:rsidR="00766E97" w:rsidRPr="00766E97" w:rsidRDefault="00766E97" w:rsidP="00766E97">
            <w:pPr>
              <w:pStyle w:val="Prrafodelista"/>
              <w:numPr>
                <w:ilvl w:val="0"/>
                <w:numId w:val="1"/>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Tu formación en el área de salud fue</w:t>
            </w:r>
          </w:p>
        </w:tc>
        <w:tc>
          <w:tcPr>
            <w:tcW w:w="1417" w:type="dxa"/>
            <w:noWrap/>
            <w:hideMark/>
          </w:tcPr>
          <w:p w14:paraId="7F682DB3"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1418" w:type="dxa"/>
            <w:noWrap/>
            <w:hideMark/>
          </w:tcPr>
          <w:p w14:paraId="5AAE221D"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43</w:t>
            </w:r>
          </w:p>
        </w:tc>
        <w:tc>
          <w:tcPr>
            <w:tcW w:w="1418" w:type="dxa"/>
            <w:noWrap/>
            <w:hideMark/>
          </w:tcPr>
          <w:p w14:paraId="655F969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33</w:t>
            </w:r>
          </w:p>
        </w:tc>
      </w:tr>
      <w:tr w:rsidR="00766E97" w:rsidRPr="00766E97" w14:paraId="051BD2A1" w14:textId="77777777" w:rsidTr="00D76F3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984E561" w14:textId="77777777" w:rsidR="00766E97" w:rsidRPr="00766E97" w:rsidRDefault="00766E97" w:rsidP="00766E97">
            <w:pPr>
              <w:pStyle w:val="Prrafodelista"/>
              <w:numPr>
                <w:ilvl w:val="0"/>
                <w:numId w:val="1"/>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Tu formación en el área de Educación fue</w:t>
            </w:r>
          </w:p>
        </w:tc>
        <w:tc>
          <w:tcPr>
            <w:tcW w:w="1417" w:type="dxa"/>
            <w:noWrap/>
            <w:hideMark/>
          </w:tcPr>
          <w:p w14:paraId="6A60950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1418" w:type="dxa"/>
            <w:noWrap/>
            <w:hideMark/>
          </w:tcPr>
          <w:p w14:paraId="1642F34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48</w:t>
            </w:r>
          </w:p>
        </w:tc>
        <w:tc>
          <w:tcPr>
            <w:tcW w:w="1418" w:type="dxa"/>
            <w:noWrap/>
            <w:hideMark/>
          </w:tcPr>
          <w:p w14:paraId="217AF52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13</w:t>
            </w:r>
          </w:p>
        </w:tc>
      </w:tr>
      <w:tr w:rsidR="00766E97" w:rsidRPr="00766E97" w14:paraId="7564705F" w14:textId="77777777" w:rsidTr="00D76F36">
        <w:trPr>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176C2ED3" w14:textId="77777777" w:rsidR="00766E97" w:rsidRPr="00766E97" w:rsidRDefault="00766E97" w:rsidP="00766E97">
            <w:pPr>
              <w:pStyle w:val="Prrafodelista"/>
              <w:numPr>
                <w:ilvl w:val="0"/>
                <w:numId w:val="1"/>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Tu formación en el área Comunitaria fue</w:t>
            </w:r>
          </w:p>
        </w:tc>
        <w:tc>
          <w:tcPr>
            <w:tcW w:w="1417" w:type="dxa"/>
            <w:noWrap/>
            <w:hideMark/>
          </w:tcPr>
          <w:p w14:paraId="2C4D214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1418" w:type="dxa"/>
            <w:noWrap/>
            <w:hideMark/>
          </w:tcPr>
          <w:p w14:paraId="2603803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1418" w:type="dxa"/>
            <w:noWrap/>
            <w:hideMark/>
          </w:tcPr>
          <w:p w14:paraId="6F5A470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r>
      <w:tr w:rsidR="00766E97" w:rsidRPr="00766E97" w14:paraId="190BA574" w14:textId="77777777" w:rsidTr="00D76F36">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03" w:type="dxa"/>
            <w:noWrap/>
            <w:hideMark/>
          </w:tcPr>
          <w:p w14:paraId="2937E4A0" w14:textId="77777777" w:rsidR="00766E97" w:rsidRPr="00766E97" w:rsidRDefault="00766E97" w:rsidP="00766E97">
            <w:pPr>
              <w:pStyle w:val="Prrafodelista"/>
              <w:numPr>
                <w:ilvl w:val="0"/>
                <w:numId w:val="1"/>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Tu formación en el área Organizacional fue</w:t>
            </w:r>
          </w:p>
        </w:tc>
        <w:tc>
          <w:tcPr>
            <w:tcW w:w="1417" w:type="dxa"/>
            <w:noWrap/>
            <w:hideMark/>
          </w:tcPr>
          <w:p w14:paraId="604A883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28</w:t>
            </w:r>
          </w:p>
        </w:tc>
        <w:tc>
          <w:tcPr>
            <w:tcW w:w="1418" w:type="dxa"/>
            <w:noWrap/>
            <w:hideMark/>
          </w:tcPr>
          <w:p w14:paraId="2657B73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c>
          <w:tcPr>
            <w:tcW w:w="1418" w:type="dxa"/>
            <w:noWrap/>
            <w:hideMark/>
          </w:tcPr>
          <w:p w14:paraId="0E1D672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23</w:t>
            </w:r>
          </w:p>
        </w:tc>
      </w:tr>
    </w:tbl>
    <w:p w14:paraId="6ED71BE5" w14:textId="77777777" w:rsidR="0070351F" w:rsidRDefault="0070351F" w:rsidP="00D76F36">
      <w:pPr>
        <w:spacing w:line="360" w:lineRule="auto"/>
        <w:jc w:val="both"/>
        <w:rPr>
          <w:rFonts w:ascii="Arial" w:hAnsi="Arial"/>
        </w:rPr>
      </w:pPr>
    </w:p>
    <w:p w14:paraId="4D560857" w14:textId="77777777" w:rsidR="0070351F" w:rsidRDefault="0070351F" w:rsidP="00D76F36">
      <w:pPr>
        <w:spacing w:line="360" w:lineRule="auto"/>
        <w:jc w:val="both"/>
        <w:rPr>
          <w:rFonts w:ascii="Arial" w:hAnsi="Arial"/>
        </w:rPr>
      </w:pPr>
    </w:p>
    <w:p w14:paraId="788ADE06" w14:textId="77777777" w:rsidR="00766E97" w:rsidRDefault="00766E97" w:rsidP="00D76F36">
      <w:pPr>
        <w:spacing w:line="360" w:lineRule="auto"/>
        <w:jc w:val="both"/>
        <w:rPr>
          <w:rFonts w:ascii="Arial" w:hAnsi="Arial"/>
        </w:rPr>
      </w:pPr>
      <w:r w:rsidRPr="00766E97">
        <w:rPr>
          <w:rFonts w:ascii="Arial" w:hAnsi="Arial"/>
        </w:rPr>
        <w:t xml:space="preserve">Sobre la formación y los requerimientos tenidos en su práctica profesional, indicaron hubo deficiencias entre su formación profesional y las demandas de su ejercicio y que en su mayoría han participado eficientemente en equipos </w:t>
      </w:r>
      <w:proofErr w:type="spellStart"/>
      <w:r w:rsidRPr="00766E97">
        <w:rPr>
          <w:rFonts w:ascii="Arial" w:hAnsi="Arial"/>
        </w:rPr>
        <w:t>multi</w:t>
      </w:r>
      <w:proofErr w:type="spellEnd"/>
      <w:r w:rsidRPr="00766E97">
        <w:rPr>
          <w:rFonts w:ascii="Arial" w:hAnsi="Arial"/>
        </w:rPr>
        <w:t xml:space="preserve"> e interdisciplinarios</w:t>
      </w:r>
    </w:p>
    <w:p w14:paraId="02748604" w14:textId="77777777" w:rsidR="00D76F36" w:rsidRDefault="00D76F36" w:rsidP="00D76F36">
      <w:pPr>
        <w:spacing w:line="360" w:lineRule="auto"/>
        <w:jc w:val="both"/>
        <w:rPr>
          <w:rFonts w:ascii="Arial" w:hAnsi="Arial"/>
        </w:rPr>
      </w:pPr>
    </w:p>
    <w:p w14:paraId="4B46086A" w14:textId="77777777" w:rsidR="00D76F36" w:rsidRDefault="00D76F36" w:rsidP="00D76F36">
      <w:pPr>
        <w:spacing w:line="360" w:lineRule="auto"/>
        <w:jc w:val="both"/>
        <w:rPr>
          <w:rFonts w:ascii="Arial" w:hAnsi="Arial"/>
        </w:rPr>
      </w:pPr>
    </w:p>
    <w:p w14:paraId="58BDB6DB" w14:textId="77777777" w:rsidR="00D76F36" w:rsidRDefault="00D76F36" w:rsidP="00D76F36">
      <w:pPr>
        <w:spacing w:line="360" w:lineRule="auto"/>
        <w:jc w:val="both"/>
        <w:rPr>
          <w:rFonts w:ascii="Arial" w:hAnsi="Arial"/>
        </w:rPr>
      </w:pPr>
    </w:p>
    <w:p w14:paraId="011CD311" w14:textId="77777777" w:rsidR="0070351F" w:rsidRPr="00766E97" w:rsidRDefault="0070351F" w:rsidP="0070351F">
      <w:pPr>
        <w:rPr>
          <w:rFonts w:ascii="Arial" w:hAnsi="Arial"/>
        </w:rPr>
      </w:pPr>
      <w:r w:rsidRPr="00766E97">
        <w:rPr>
          <w:rFonts w:ascii="Arial" w:hAnsi="Arial"/>
        </w:rPr>
        <w:t xml:space="preserve">Tabla </w:t>
      </w:r>
      <w:r>
        <w:rPr>
          <w:rFonts w:ascii="Arial" w:hAnsi="Arial"/>
        </w:rPr>
        <w:t xml:space="preserve">30: </w:t>
      </w:r>
      <w:r w:rsidRPr="00766E97">
        <w:rPr>
          <w:rFonts w:ascii="Arial" w:hAnsi="Arial"/>
        </w:rPr>
        <w:t xml:space="preserve">requerimientos en la práctica profesional de los </w:t>
      </w:r>
      <w:r>
        <w:rPr>
          <w:rFonts w:ascii="Arial" w:hAnsi="Arial"/>
        </w:rPr>
        <w:t>e</w:t>
      </w:r>
      <w:r w:rsidRPr="00766E97">
        <w:rPr>
          <w:rFonts w:ascii="Arial" w:hAnsi="Arial"/>
        </w:rPr>
        <w:t xml:space="preserve">gresados    </w:t>
      </w:r>
    </w:p>
    <w:p w14:paraId="49D9EF0B" w14:textId="77777777" w:rsidR="00D76F36" w:rsidRPr="00766E97" w:rsidRDefault="00D76F36" w:rsidP="00D76F36">
      <w:pPr>
        <w:spacing w:line="360" w:lineRule="auto"/>
        <w:jc w:val="both"/>
        <w:rPr>
          <w:rFonts w:ascii="Arial" w:hAnsi="Arial"/>
        </w:rPr>
      </w:pPr>
    </w:p>
    <w:tbl>
      <w:tblPr>
        <w:tblStyle w:val="Listamediana1"/>
        <w:tblW w:w="9500" w:type="dxa"/>
        <w:tblLayout w:type="fixed"/>
        <w:tblLook w:val="04A0" w:firstRow="1" w:lastRow="0" w:firstColumn="1" w:lastColumn="0" w:noHBand="0" w:noVBand="1"/>
      </w:tblPr>
      <w:tblGrid>
        <w:gridCol w:w="5658"/>
        <w:gridCol w:w="1280"/>
        <w:gridCol w:w="1281"/>
        <w:gridCol w:w="1281"/>
      </w:tblGrid>
      <w:tr w:rsidR="00766E97" w:rsidRPr="00766E97" w14:paraId="13545628" w14:textId="77777777" w:rsidTr="00D76F3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58" w:type="dxa"/>
            <w:noWrap/>
            <w:hideMark/>
          </w:tcPr>
          <w:p w14:paraId="48B457DB" w14:textId="77777777" w:rsidR="00766E97" w:rsidRPr="00766E97" w:rsidRDefault="00766E97" w:rsidP="00766E97">
            <w:pPr>
              <w:rPr>
                <w:rFonts w:ascii="Arial" w:eastAsia="Times New Roman" w:hAnsi="Arial" w:cs="Arial"/>
                <w:color w:val="auto"/>
                <w:lang w:eastAsia="es-MX"/>
              </w:rPr>
            </w:pPr>
          </w:p>
        </w:tc>
        <w:tc>
          <w:tcPr>
            <w:tcW w:w="1280" w:type="dxa"/>
            <w:noWrap/>
            <w:hideMark/>
          </w:tcPr>
          <w:p w14:paraId="499B5037"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Eficiente</w:t>
            </w:r>
          </w:p>
        </w:tc>
        <w:tc>
          <w:tcPr>
            <w:tcW w:w="1281" w:type="dxa"/>
            <w:noWrap/>
            <w:hideMark/>
          </w:tcPr>
          <w:p w14:paraId="666117C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Suficiente</w:t>
            </w:r>
          </w:p>
        </w:tc>
        <w:tc>
          <w:tcPr>
            <w:tcW w:w="1281" w:type="dxa"/>
            <w:noWrap/>
            <w:hideMark/>
          </w:tcPr>
          <w:p w14:paraId="35DA50A3"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eastAsia="es-MX"/>
              </w:rPr>
            </w:pPr>
            <w:r w:rsidRPr="00766E97">
              <w:rPr>
                <w:rFonts w:ascii="Arial" w:eastAsia="Times New Roman" w:hAnsi="Arial" w:cs="Arial"/>
                <w:color w:val="auto"/>
                <w:lang w:eastAsia="es-MX"/>
              </w:rPr>
              <w:t>Deficiente</w:t>
            </w:r>
          </w:p>
        </w:tc>
      </w:tr>
      <w:tr w:rsidR="00766E97" w:rsidRPr="00766E97" w14:paraId="0717B218" w14:textId="77777777" w:rsidTr="00D76F3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58" w:type="dxa"/>
            <w:noWrap/>
            <w:hideMark/>
          </w:tcPr>
          <w:p w14:paraId="257A0750" w14:textId="77777777" w:rsidR="00766E97" w:rsidRPr="00766E97" w:rsidRDefault="00766E97" w:rsidP="00766E97">
            <w:pPr>
              <w:pStyle w:val="Prrafodelista"/>
              <w:numPr>
                <w:ilvl w:val="0"/>
                <w:numId w:val="6"/>
              </w:numPr>
              <w:spacing w:after="0" w:line="240" w:lineRule="auto"/>
              <w:rPr>
                <w:rFonts w:ascii="Arial" w:eastAsia="Times New Roman" w:hAnsi="Arial" w:cs="Arial"/>
                <w:sz w:val="24"/>
                <w:szCs w:val="24"/>
                <w:lang w:eastAsia="es-MX"/>
              </w:rPr>
            </w:pPr>
            <w:r w:rsidRPr="00766E97">
              <w:rPr>
                <w:rFonts w:ascii="Arial" w:eastAsia="Times New Roman" w:hAnsi="Arial" w:cs="Arial"/>
                <w:color w:val="auto"/>
                <w:sz w:val="24"/>
                <w:szCs w:val="24"/>
                <w:lang w:eastAsia="es-MX"/>
              </w:rPr>
              <w:t xml:space="preserve">El equilibrio que existe entre tu formación académica y las demandas de tu ejercicio </w:t>
            </w:r>
          </w:p>
        </w:tc>
        <w:tc>
          <w:tcPr>
            <w:tcW w:w="1280" w:type="dxa"/>
            <w:noWrap/>
            <w:hideMark/>
          </w:tcPr>
          <w:p w14:paraId="5577462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1281" w:type="dxa"/>
            <w:noWrap/>
            <w:hideMark/>
          </w:tcPr>
          <w:p w14:paraId="5BCC1C7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17.5</w:t>
            </w:r>
          </w:p>
        </w:tc>
        <w:tc>
          <w:tcPr>
            <w:tcW w:w="1281" w:type="dxa"/>
            <w:noWrap/>
            <w:hideMark/>
          </w:tcPr>
          <w:p w14:paraId="406BEAB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r>
      <w:tr w:rsidR="00766E97" w:rsidRPr="00766E97" w14:paraId="34C51D82" w14:textId="77777777" w:rsidTr="00D76F36">
        <w:trPr>
          <w:trHeight w:val="511"/>
        </w:trPr>
        <w:tc>
          <w:tcPr>
            <w:cnfStyle w:val="001000000000" w:firstRow="0" w:lastRow="0" w:firstColumn="1" w:lastColumn="0" w:oddVBand="0" w:evenVBand="0" w:oddHBand="0" w:evenHBand="0" w:firstRowFirstColumn="0" w:firstRowLastColumn="0" w:lastRowFirstColumn="0" w:lastRowLastColumn="0"/>
            <w:tcW w:w="5658" w:type="dxa"/>
            <w:noWrap/>
            <w:hideMark/>
          </w:tcPr>
          <w:p w14:paraId="3317E6C3" w14:textId="77777777" w:rsidR="00766E97" w:rsidRPr="00766E97" w:rsidRDefault="00766E97" w:rsidP="00766E97">
            <w:pPr>
              <w:pStyle w:val="Prrafodelista"/>
              <w:numPr>
                <w:ilvl w:val="0"/>
                <w:numId w:val="6"/>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La evaluación en el espacio laboral es</w:t>
            </w:r>
          </w:p>
        </w:tc>
        <w:tc>
          <w:tcPr>
            <w:tcW w:w="1280" w:type="dxa"/>
            <w:noWrap/>
            <w:hideMark/>
          </w:tcPr>
          <w:p w14:paraId="36FC887A"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1281" w:type="dxa"/>
            <w:noWrap/>
            <w:hideMark/>
          </w:tcPr>
          <w:p w14:paraId="110C8EA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52.5</w:t>
            </w:r>
          </w:p>
        </w:tc>
        <w:tc>
          <w:tcPr>
            <w:tcW w:w="1281" w:type="dxa"/>
            <w:noWrap/>
            <w:hideMark/>
          </w:tcPr>
          <w:p w14:paraId="29C990CF"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5BC6B127" w14:textId="77777777" w:rsidTr="00D76F3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658" w:type="dxa"/>
            <w:noWrap/>
            <w:hideMark/>
          </w:tcPr>
          <w:p w14:paraId="0909C292" w14:textId="77777777" w:rsidR="00766E97" w:rsidRPr="00766E97" w:rsidRDefault="00766E97" w:rsidP="00766E97">
            <w:pPr>
              <w:pStyle w:val="Prrafodelista"/>
              <w:numPr>
                <w:ilvl w:val="0"/>
                <w:numId w:val="6"/>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Ha participado en equipos interdisciplinarios</w:t>
            </w:r>
          </w:p>
        </w:tc>
        <w:tc>
          <w:tcPr>
            <w:tcW w:w="1280" w:type="dxa"/>
            <w:noWrap/>
            <w:hideMark/>
          </w:tcPr>
          <w:p w14:paraId="567A134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82.5</w:t>
            </w:r>
          </w:p>
        </w:tc>
        <w:tc>
          <w:tcPr>
            <w:tcW w:w="1281" w:type="dxa"/>
            <w:noWrap/>
            <w:hideMark/>
          </w:tcPr>
          <w:p w14:paraId="2443A75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w:t>
            </w:r>
          </w:p>
        </w:tc>
        <w:tc>
          <w:tcPr>
            <w:tcW w:w="1281" w:type="dxa"/>
            <w:noWrap/>
            <w:hideMark/>
          </w:tcPr>
          <w:p w14:paraId="5277DF8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17.5</w:t>
            </w:r>
          </w:p>
        </w:tc>
      </w:tr>
      <w:tr w:rsidR="00766E97" w:rsidRPr="00766E97" w14:paraId="48B78C48" w14:textId="77777777" w:rsidTr="00D76F36">
        <w:trPr>
          <w:trHeight w:val="511"/>
        </w:trPr>
        <w:tc>
          <w:tcPr>
            <w:cnfStyle w:val="001000000000" w:firstRow="0" w:lastRow="0" w:firstColumn="1" w:lastColumn="0" w:oddVBand="0" w:evenVBand="0" w:oddHBand="0" w:evenHBand="0" w:firstRowFirstColumn="0" w:firstRowLastColumn="0" w:lastRowFirstColumn="0" w:lastRowLastColumn="0"/>
            <w:tcW w:w="5658" w:type="dxa"/>
            <w:noWrap/>
            <w:hideMark/>
          </w:tcPr>
          <w:p w14:paraId="70871C14" w14:textId="77777777" w:rsidR="00766E97" w:rsidRPr="00766E97" w:rsidRDefault="00766E97" w:rsidP="00766E97">
            <w:pPr>
              <w:pStyle w:val="Prrafodelista"/>
              <w:numPr>
                <w:ilvl w:val="0"/>
                <w:numId w:val="6"/>
              </w:numPr>
              <w:spacing w:after="0" w:line="240" w:lineRule="auto"/>
              <w:rPr>
                <w:rFonts w:ascii="Arial" w:eastAsia="Times New Roman" w:hAnsi="Arial" w:cs="Arial"/>
                <w:color w:val="auto"/>
                <w:sz w:val="24"/>
                <w:szCs w:val="24"/>
                <w:lang w:eastAsia="es-MX"/>
              </w:rPr>
            </w:pPr>
            <w:r w:rsidRPr="00766E97">
              <w:rPr>
                <w:rFonts w:ascii="Arial" w:eastAsia="Times New Roman" w:hAnsi="Arial" w:cs="Arial"/>
                <w:color w:val="auto"/>
                <w:sz w:val="24"/>
                <w:szCs w:val="24"/>
                <w:lang w:eastAsia="es-MX"/>
              </w:rPr>
              <w:t>Ha participado en equipos multidisciplinarios</w:t>
            </w:r>
          </w:p>
        </w:tc>
        <w:tc>
          <w:tcPr>
            <w:tcW w:w="1280" w:type="dxa"/>
            <w:noWrap/>
            <w:hideMark/>
          </w:tcPr>
          <w:p w14:paraId="0A4D0F3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60</w:t>
            </w:r>
          </w:p>
        </w:tc>
        <w:tc>
          <w:tcPr>
            <w:tcW w:w="1281" w:type="dxa"/>
            <w:noWrap/>
            <w:hideMark/>
          </w:tcPr>
          <w:p w14:paraId="494DBD2C"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1281" w:type="dxa"/>
            <w:noWrap/>
            <w:hideMark/>
          </w:tcPr>
          <w:p w14:paraId="465F150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r>
    </w:tbl>
    <w:p w14:paraId="448D89F6" w14:textId="77777777" w:rsidR="00766E97" w:rsidRPr="00557A86" w:rsidRDefault="00557A86" w:rsidP="00766E97">
      <w:pPr>
        <w:rPr>
          <w:rFonts w:ascii="Arial" w:hAnsi="Arial"/>
          <w:sz w:val="20"/>
          <w:szCs w:val="20"/>
        </w:rPr>
      </w:pPr>
      <w:r w:rsidRPr="00557A86">
        <w:rPr>
          <w:rFonts w:ascii="Arial" w:hAnsi="Arial"/>
          <w:sz w:val="20"/>
          <w:szCs w:val="20"/>
        </w:rPr>
        <w:t xml:space="preserve">Tabla 30: el 82% señala que ha participado en equipos interdisciplinarios </w:t>
      </w:r>
    </w:p>
    <w:p w14:paraId="04F27A1D" w14:textId="77777777" w:rsidR="00766E97" w:rsidRPr="00557A86" w:rsidRDefault="00766E97" w:rsidP="00766E97">
      <w:pPr>
        <w:rPr>
          <w:rFonts w:ascii="Arial" w:hAnsi="Arial"/>
          <w:sz w:val="20"/>
          <w:szCs w:val="20"/>
        </w:rPr>
      </w:pPr>
    </w:p>
    <w:p w14:paraId="6543528B" w14:textId="77777777" w:rsidR="00766E97" w:rsidRPr="00766E97" w:rsidRDefault="00766E97" w:rsidP="00766E97">
      <w:pPr>
        <w:rPr>
          <w:rFonts w:ascii="Arial" w:hAnsi="Arial"/>
        </w:rPr>
      </w:pPr>
    </w:p>
    <w:p w14:paraId="62C29E8C" w14:textId="77777777" w:rsidR="00766E97" w:rsidRPr="00766E97" w:rsidRDefault="00766E97" w:rsidP="00766E97">
      <w:pPr>
        <w:rPr>
          <w:rFonts w:ascii="Arial" w:hAnsi="Arial"/>
        </w:rPr>
      </w:pPr>
    </w:p>
    <w:p w14:paraId="5F494AF5" w14:textId="77777777" w:rsidR="00766E97" w:rsidRPr="00766E97" w:rsidRDefault="00766E97" w:rsidP="00766E97">
      <w:pPr>
        <w:rPr>
          <w:rFonts w:ascii="Arial" w:hAnsi="Arial"/>
        </w:rPr>
      </w:pPr>
    </w:p>
    <w:p w14:paraId="19CD7AA3" w14:textId="77777777" w:rsidR="00766E97" w:rsidRDefault="00766E97" w:rsidP="00D76F36">
      <w:pPr>
        <w:spacing w:line="360" w:lineRule="auto"/>
        <w:jc w:val="both"/>
        <w:rPr>
          <w:rFonts w:ascii="Arial" w:hAnsi="Arial"/>
        </w:rPr>
      </w:pPr>
      <w:r w:rsidRPr="00766E97">
        <w:rPr>
          <w:rFonts w:ascii="Arial" w:hAnsi="Arial"/>
        </w:rPr>
        <w:t>Sobre las actividades de la disciplina que se desempeñan en la práctica profesional indicaron la participación en equipos disciplinarios y el uso de técnicas de discusión y debate en el manejo de conflictos laborales.</w:t>
      </w:r>
    </w:p>
    <w:p w14:paraId="7AE68CB0" w14:textId="77777777" w:rsidR="0070351F" w:rsidRDefault="0070351F" w:rsidP="00D76F36">
      <w:pPr>
        <w:spacing w:line="360" w:lineRule="auto"/>
        <w:jc w:val="both"/>
        <w:rPr>
          <w:rFonts w:ascii="Arial" w:hAnsi="Arial"/>
        </w:rPr>
      </w:pPr>
    </w:p>
    <w:p w14:paraId="79B03518" w14:textId="77777777" w:rsidR="0070351F" w:rsidRDefault="0070351F" w:rsidP="0070351F">
      <w:pPr>
        <w:rPr>
          <w:rFonts w:ascii="Arial" w:hAnsi="Arial"/>
        </w:rPr>
      </w:pPr>
      <w:r w:rsidRPr="00766E97">
        <w:rPr>
          <w:rFonts w:ascii="Arial" w:hAnsi="Arial"/>
        </w:rPr>
        <w:t xml:space="preserve">Tablas </w:t>
      </w:r>
      <w:r>
        <w:rPr>
          <w:rFonts w:ascii="Arial" w:hAnsi="Arial"/>
        </w:rPr>
        <w:t>31: A</w:t>
      </w:r>
      <w:r w:rsidRPr="00766E97">
        <w:rPr>
          <w:rFonts w:ascii="Arial" w:hAnsi="Arial"/>
        </w:rPr>
        <w:t>ctividades en la práctica profesional de los egresados</w:t>
      </w:r>
    </w:p>
    <w:p w14:paraId="77F1CEFA" w14:textId="77777777" w:rsidR="00D76F36" w:rsidRPr="00766E97" w:rsidRDefault="00D76F36" w:rsidP="00D76F36">
      <w:pPr>
        <w:spacing w:line="360" w:lineRule="auto"/>
        <w:jc w:val="both"/>
        <w:rPr>
          <w:rFonts w:ascii="Arial" w:hAnsi="Arial"/>
        </w:rPr>
      </w:pPr>
    </w:p>
    <w:tbl>
      <w:tblPr>
        <w:tblStyle w:val="Cuadrculamediana2"/>
        <w:tblW w:w="0" w:type="auto"/>
        <w:tblLayout w:type="fixed"/>
        <w:tblLook w:val="04A0" w:firstRow="1" w:lastRow="0" w:firstColumn="1" w:lastColumn="0" w:noHBand="0" w:noVBand="1"/>
      </w:tblPr>
      <w:tblGrid>
        <w:gridCol w:w="5211"/>
        <w:gridCol w:w="960"/>
        <w:gridCol w:w="961"/>
        <w:gridCol w:w="961"/>
        <w:gridCol w:w="961"/>
      </w:tblGrid>
      <w:tr w:rsidR="00766E97" w:rsidRPr="00766E97" w14:paraId="484E9404" w14:textId="77777777" w:rsidTr="00D76F36">
        <w:trPr>
          <w:cnfStyle w:val="100000000000" w:firstRow="1" w:lastRow="0" w:firstColumn="0" w:lastColumn="0" w:oddVBand="0" w:evenVBand="0" w:oddHBand="0" w:evenHBand="0" w:firstRowFirstColumn="0" w:firstRowLastColumn="0" w:lastRowFirstColumn="0" w:lastRowLastColumn="0"/>
          <w:trHeight w:val="760"/>
        </w:trPr>
        <w:tc>
          <w:tcPr>
            <w:cnfStyle w:val="001000000100" w:firstRow="0" w:lastRow="0" w:firstColumn="1" w:lastColumn="0" w:oddVBand="0" w:evenVBand="0" w:oddHBand="0" w:evenHBand="0" w:firstRowFirstColumn="1" w:firstRowLastColumn="0" w:lastRowFirstColumn="0" w:lastRowLastColumn="0"/>
            <w:tcW w:w="5211" w:type="dxa"/>
            <w:noWrap/>
            <w:hideMark/>
          </w:tcPr>
          <w:p w14:paraId="129E575E" w14:textId="77777777" w:rsidR="00766E97" w:rsidRPr="00766E97" w:rsidRDefault="00766E97" w:rsidP="00766E97">
            <w:pPr>
              <w:rPr>
                <w:rFonts w:ascii="Arial" w:eastAsia="Times New Roman" w:hAnsi="Arial" w:cs="Arial"/>
                <w:lang w:eastAsia="es-MX"/>
              </w:rPr>
            </w:pPr>
          </w:p>
        </w:tc>
        <w:tc>
          <w:tcPr>
            <w:tcW w:w="960" w:type="dxa"/>
            <w:noWrap/>
            <w:hideMark/>
          </w:tcPr>
          <w:p w14:paraId="5F8A5F14"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0 a 25%</w:t>
            </w:r>
          </w:p>
        </w:tc>
        <w:tc>
          <w:tcPr>
            <w:tcW w:w="961" w:type="dxa"/>
            <w:noWrap/>
            <w:hideMark/>
          </w:tcPr>
          <w:p w14:paraId="5A6E695E"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26 a 50%</w:t>
            </w:r>
          </w:p>
        </w:tc>
        <w:tc>
          <w:tcPr>
            <w:tcW w:w="961" w:type="dxa"/>
            <w:noWrap/>
            <w:hideMark/>
          </w:tcPr>
          <w:p w14:paraId="58CD1297"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51 al 75%</w:t>
            </w:r>
          </w:p>
        </w:tc>
        <w:tc>
          <w:tcPr>
            <w:tcW w:w="961" w:type="dxa"/>
            <w:noWrap/>
            <w:hideMark/>
          </w:tcPr>
          <w:p w14:paraId="4E4F03B8"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76 al 100%</w:t>
            </w:r>
          </w:p>
        </w:tc>
      </w:tr>
      <w:tr w:rsidR="00766E97" w:rsidRPr="00766E97" w14:paraId="3412B602" w14:textId="77777777" w:rsidTr="00D76F3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211" w:type="dxa"/>
            <w:noWrap/>
            <w:hideMark/>
          </w:tcPr>
          <w:p w14:paraId="0991460F" w14:textId="77777777" w:rsidR="00766E97" w:rsidRPr="00766E97" w:rsidRDefault="00766E97" w:rsidP="00766E97">
            <w:pPr>
              <w:pStyle w:val="Prrafodelista"/>
              <w:numPr>
                <w:ilvl w:val="0"/>
                <w:numId w:val="7"/>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 utilización de instrumentos de evaluación diagnóstica en tu práctica profesional se realiza</w:t>
            </w:r>
          </w:p>
        </w:tc>
        <w:tc>
          <w:tcPr>
            <w:tcW w:w="960" w:type="dxa"/>
            <w:noWrap/>
            <w:hideMark/>
          </w:tcPr>
          <w:p w14:paraId="2539507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55</w:t>
            </w:r>
          </w:p>
        </w:tc>
        <w:tc>
          <w:tcPr>
            <w:tcW w:w="961" w:type="dxa"/>
            <w:noWrap/>
            <w:hideMark/>
          </w:tcPr>
          <w:p w14:paraId="22CFD23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961" w:type="dxa"/>
            <w:noWrap/>
            <w:hideMark/>
          </w:tcPr>
          <w:p w14:paraId="19C0A00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c>
          <w:tcPr>
            <w:tcW w:w="961" w:type="dxa"/>
            <w:noWrap/>
            <w:hideMark/>
          </w:tcPr>
          <w:p w14:paraId="0DC75BA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5FC485B1" w14:textId="77777777" w:rsidTr="00D76F36">
        <w:trPr>
          <w:trHeight w:val="760"/>
        </w:trPr>
        <w:tc>
          <w:tcPr>
            <w:cnfStyle w:val="001000000000" w:firstRow="0" w:lastRow="0" w:firstColumn="1" w:lastColumn="0" w:oddVBand="0" w:evenVBand="0" w:oddHBand="0" w:evenHBand="0" w:firstRowFirstColumn="0" w:firstRowLastColumn="0" w:lastRowFirstColumn="0" w:lastRowLastColumn="0"/>
            <w:tcW w:w="5211" w:type="dxa"/>
            <w:noWrap/>
            <w:hideMark/>
          </w:tcPr>
          <w:p w14:paraId="4CDD3CFF" w14:textId="77777777" w:rsidR="00766E97" w:rsidRPr="00766E97" w:rsidRDefault="00766E97" w:rsidP="00766E97">
            <w:pPr>
              <w:pStyle w:val="Prrafodelista"/>
              <w:numPr>
                <w:ilvl w:val="0"/>
                <w:numId w:val="7"/>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¿ha participado en equipos disciplinarios?</w:t>
            </w:r>
          </w:p>
        </w:tc>
        <w:tc>
          <w:tcPr>
            <w:tcW w:w="960" w:type="dxa"/>
            <w:noWrap/>
            <w:hideMark/>
          </w:tcPr>
          <w:p w14:paraId="5E79ED6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961" w:type="dxa"/>
            <w:noWrap/>
            <w:hideMark/>
          </w:tcPr>
          <w:p w14:paraId="0695A8C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961" w:type="dxa"/>
            <w:noWrap/>
            <w:hideMark/>
          </w:tcPr>
          <w:p w14:paraId="367835F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17.5</w:t>
            </w:r>
          </w:p>
        </w:tc>
        <w:tc>
          <w:tcPr>
            <w:tcW w:w="961" w:type="dxa"/>
            <w:noWrap/>
            <w:hideMark/>
          </w:tcPr>
          <w:p w14:paraId="3CBAA7CF"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02AB1A45" w14:textId="77777777" w:rsidTr="00D76F36">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5211" w:type="dxa"/>
            <w:noWrap/>
            <w:hideMark/>
          </w:tcPr>
          <w:p w14:paraId="1149BACF" w14:textId="77777777" w:rsidR="00766E97" w:rsidRPr="00766E97" w:rsidRDefault="00766E97" w:rsidP="00766E97">
            <w:pPr>
              <w:pStyle w:val="Prrafodelista"/>
              <w:numPr>
                <w:ilvl w:val="0"/>
                <w:numId w:val="7"/>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Has puesto en práctica técnicas de discusión y debate para manejar conflictos laborales</w:t>
            </w:r>
          </w:p>
        </w:tc>
        <w:tc>
          <w:tcPr>
            <w:tcW w:w="960" w:type="dxa"/>
            <w:noWrap/>
            <w:hideMark/>
          </w:tcPr>
          <w:p w14:paraId="5490531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c>
          <w:tcPr>
            <w:tcW w:w="961" w:type="dxa"/>
            <w:noWrap/>
            <w:hideMark/>
          </w:tcPr>
          <w:p w14:paraId="3FCF9209"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27.5</w:t>
            </w:r>
          </w:p>
        </w:tc>
        <w:tc>
          <w:tcPr>
            <w:tcW w:w="961" w:type="dxa"/>
            <w:noWrap/>
            <w:hideMark/>
          </w:tcPr>
          <w:p w14:paraId="19223B76"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27.5</w:t>
            </w:r>
          </w:p>
        </w:tc>
        <w:tc>
          <w:tcPr>
            <w:tcW w:w="961" w:type="dxa"/>
            <w:noWrap/>
            <w:hideMark/>
          </w:tcPr>
          <w:p w14:paraId="514FEFB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r>
    </w:tbl>
    <w:p w14:paraId="791B68AF" w14:textId="77777777" w:rsidR="00557A86" w:rsidRPr="00557A86" w:rsidRDefault="00557A86" w:rsidP="00557A86">
      <w:pPr>
        <w:jc w:val="both"/>
        <w:rPr>
          <w:rFonts w:ascii="Arial" w:hAnsi="Arial"/>
          <w:sz w:val="20"/>
          <w:szCs w:val="20"/>
        </w:rPr>
      </w:pPr>
      <w:r w:rsidRPr="00557A86">
        <w:rPr>
          <w:rFonts w:ascii="Arial" w:hAnsi="Arial"/>
          <w:sz w:val="20"/>
          <w:szCs w:val="20"/>
        </w:rPr>
        <w:t>Tabla 31: indicaron la participación en equipos disciplinarios y el uso de técnicas de discusión y debate en el manejo de conflictos laborales.</w:t>
      </w:r>
    </w:p>
    <w:p w14:paraId="2B8BF471" w14:textId="77777777" w:rsidR="00557A86" w:rsidRDefault="00557A86" w:rsidP="00557A86">
      <w:pPr>
        <w:spacing w:line="360" w:lineRule="auto"/>
        <w:jc w:val="both"/>
        <w:rPr>
          <w:rFonts w:ascii="Arial" w:hAnsi="Arial"/>
        </w:rPr>
      </w:pPr>
    </w:p>
    <w:p w14:paraId="332D6EFD" w14:textId="77777777" w:rsidR="00D76F36" w:rsidRDefault="00D76F36" w:rsidP="00766E97">
      <w:pPr>
        <w:rPr>
          <w:rFonts w:ascii="Arial" w:hAnsi="Arial"/>
        </w:rPr>
      </w:pPr>
    </w:p>
    <w:p w14:paraId="7107B4E0" w14:textId="77777777" w:rsidR="00557A86" w:rsidRDefault="00557A86" w:rsidP="00766E97">
      <w:pPr>
        <w:rPr>
          <w:rFonts w:ascii="Arial" w:hAnsi="Arial"/>
        </w:rPr>
      </w:pPr>
    </w:p>
    <w:p w14:paraId="4FB2F4D4" w14:textId="77777777" w:rsidR="00D76F36" w:rsidRDefault="00D76F36" w:rsidP="00766E97">
      <w:pPr>
        <w:rPr>
          <w:rFonts w:ascii="Arial" w:hAnsi="Arial"/>
        </w:rPr>
      </w:pPr>
    </w:p>
    <w:p w14:paraId="1F6741CF" w14:textId="77777777" w:rsidR="00557A86" w:rsidRPr="00766E97" w:rsidRDefault="00557A86" w:rsidP="00766E97">
      <w:pPr>
        <w:rPr>
          <w:rFonts w:ascii="Arial" w:hAnsi="Arial"/>
        </w:rPr>
      </w:pPr>
    </w:p>
    <w:p w14:paraId="57545F0A" w14:textId="77777777" w:rsidR="00766E97" w:rsidRDefault="00766E97" w:rsidP="00766E97">
      <w:pPr>
        <w:rPr>
          <w:rFonts w:ascii="Arial" w:hAnsi="Arial"/>
          <w:b/>
        </w:rPr>
      </w:pPr>
      <w:r w:rsidRPr="00766E97">
        <w:rPr>
          <w:rFonts w:ascii="Arial" w:hAnsi="Arial"/>
          <w:b/>
        </w:rPr>
        <w:t xml:space="preserve">Categoría 3: Perfil del Egresado: </w:t>
      </w:r>
    </w:p>
    <w:p w14:paraId="5ACEEF5A" w14:textId="77777777" w:rsidR="00557A86" w:rsidRPr="00766E97" w:rsidRDefault="00557A86" w:rsidP="00766E97">
      <w:pPr>
        <w:rPr>
          <w:rFonts w:ascii="Arial" w:hAnsi="Arial"/>
          <w:b/>
        </w:rPr>
      </w:pPr>
    </w:p>
    <w:p w14:paraId="4FC13F0A" w14:textId="77777777" w:rsidR="00766E97" w:rsidRPr="00557A86" w:rsidRDefault="00766E97" w:rsidP="00557A86">
      <w:pPr>
        <w:pStyle w:val="Prrafodelista"/>
        <w:numPr>
          <w:ilvl w:val="1"/>
          <w:numId w:val="7"/>
        </w:numPr>
        <w:rPr>
          <w:rFonts w:ascii="Arial" w:hAnsi="Arial"/>
          <w:b/>
        </w:rPr>
      </w:pPr>
      <w:r w:rsidRPr="00557A86">
        <w:rPr>
          <w:rFonts w:ascii="Arial" w:hAnsi="Arial"/>
          <w:b/>
        </w:rPr>
        <w:t>Dimensión Social</w:t>
      </w:r>
    </w:p>
    <w:p w14:paraId="439C3953" w14:textId="77777777" w:rsidR="00557A86" w:rsidRPr="00557A86" w:rsidRDefault="00557A86" w:rsidP="00557A86">
      <w:pPr>
        <w:pStyle w:val="Prrafodelista"/>
        <w:ind w:left="1188"/>
        <w:rPr>
          <w:rFonts w:ascii="Arial" w:hAnsi="Arial"/>
          <w:b/>
        </w:rPr>
      </w:pPr>
    </w:p>
    <w:p w14:paraId="5B50050F" w14:textId="77777777" w:rsidR="00766E97" w:rsidRDefault="00766E97" w:rsidP="00D76F36">
      <w:pPr>
        <w:spacing w:line="360" w:lineRule="auto"/>
        <w:jc w:val="both"/>
        <w:rPr>
          <w:rFonts w:ascii="Arial" w:hAnsi="Arial"/>
        </w:rPr>
      </w:pPr>
      <w:r w:rsidRPr="00766E97">
        <w:rPr>
          <w:rFonts w:ascii="Arial" w:hAnsi="Arial"/>
        </w:rPr>
        <w:t>Sobre los aspectos sociales importantes  de su práctica profesional indicaron haber adquirido habilidades para interactuar con otras culturas, genero, etc., así como elementos empáticos, asertividad y comunicación.</w:t>
      </w:r>
    </w:p>
    <w:p w14:paraId="27DEFD79" w14:textId="77777777" w:rsidR="0070351F" w:rsidRDefault="0070351F" w:rsidP="00D76F36">
      <w:pPr>
        <w:spacing w:line="360" w:lineRule="auto"/>
        <w:jc w:val="both"/>
        <w:rPr>
          <w:rFonts w:ascii="Arial" w:hAnsi="Arial"/>
        </w:rPr>
      </w:pPr>
    </w:p>
    <w:p w14:paraId="30AEC973" w14:textId="77777777" w:rsidR="00557A86" w:rsidRDefault="00557A86" w:rsidP="00D76F36">
      <w:pPr>
        <w:spacing w:line="360" w:lineRule="auto"/>
        <w:jc w:val="both"/>
        <w:rPr>
          <w:rFonts w:ascii="Arial" w:hAnsi="Arial"/>
        </w:rPr>
      </w:pPr>
    </w:p>
    <w:p w14:paraId="3C7306FC" w14:textId="77777777" w:rsidR="00557A86" w:rsidRDefault="00557A86" w:rsidP="00D76F36">
      <w:pPr>
        <w:spacing w:line="360" w:lineRule="auto"/>
        <w:jc w:val="both"/>
        <w:rPr>
          <w:rFonts w:ascii="Arial" w:hAnsi="Arial"/>
        </w:rPr>
      </w:pPr>
    </w:p>
    <w:p w14:paraId="23DFD2F5" w14:textId="77777777" w:rsidR="00557A86" w:rsidRDefault="00557A86" w:rsidP="00D76F36">
      <w:pPr>
        <w:spacing w:line="360" w:lineRule="auto"/>
        <w:jc w:val="both"/>
        <w:rPr>
          <w:rFonts w:ascii="Arial" w:hAnsi="Arial"/>
        </w:rPr>
      </w:pPr>
    </w:p>
    <w:p w14:paraId="5CACB993" w14:textId="77777777" w:rsidR="00557A86" w:rsidRDefault="00557A86" w:rsidP="00D76F36">
      <w:pPr>
        <w:spacing w:line="360" w:lineRule="auto"/>
        <w:jc w:val="both"/>
        <w:rPr>
          <w:rFonts w:ascii="Arial" w:hAnsi="Arial"/>
        </w:rPr>
      </w:pPr>
    </w:p>
    <w:p w14:paraId="69581B8F" w14:textId="77777777" w:rsidR="00557A86" w:rsidRDefault="00557A86" w:rsidP="00D76F36">
      <w:pPr>
        <w:spacing w:line="360" w:lineRule="auto"/>
        <w:jc w:val="both"/>
        <w:rPr>
          <w:rFonts w:ascii="Arial" w:hAnsi="Arial"/>
        </w:rPr>
      </w:pPr>
    </w:p>
    <w:p w14:paraId="74263103" w14:textId="77777777" w:rsidR="00557A86" w:rsidRDefault="00557A86" w:rsidP="00D76F36">
      <w:pPr>
        <w:spacing w:line="360" w:lineRule="auto"/>
        <w:jc w:val="both"/>
        <w:rPr>
          <w:rFonts w:ascii="Arial" w:hAnsi="Arial"/>
        </w:rPr>
      </w:pPr>
    </w:p>
    <w:p w14:paraId="783327CA" w14:textId="77777777" w:rsidR="00557A86" w:rsidRDefault="00557A86" w:rsidP="00D76F36">
      <w:pPr>
        <w:spacing w:line="360" w:lineRule="auto"/>
        <w:jc w:val="both"/>
        <w:rPr>
          <w:rFonts w:ascii="Arial" w:hAnsi="Arial"/>
        </w:rPr>
      </w:pPr>
    </w:p>
    <w:p w14:paraId="5D8A5935" w14:textId="77777777" w:rsidR="0070351F" w:rsidRPr="00766E97" w:rsidRDefault="0070351F" w:rsidP="0070351F">
      <w:pPr>
        <w:rPr>
          <w:rFonts w:ascii="Arial" w:hAnsi="Arial"/>
        </w:rPr>
      </w:pPr>
      <w:r w:rsidRPr="00766E97">
        <w:rPr>
          <w:rFonts w:ascii="Arial" w:hAnsi="Arial"/>
        </w:rPr>
        <w:t xml:space="preserve">Tabla </w:t>
      </w:r>
      <w:r>
        <w:rPr>
          <w:rFonts w:ascii="Arial" w:hAnsi="Arial"/>
        </w:rPr>
        <w:t xml:space="preserve">32: </w:t>
      </w:r>
      <w:r w:rsidRPr="00766E97">
        <w:rPr>
          <w:rFonts w:ascii="Arial" w:hAnsi="Arial"/>
        </w:rPr>
        <w:t>aspectos sociales en la práctica</w:t>
      </w:r>
      <w:r>
        <w:rPr>
          <w:rFonts w:ascii="Arial" w:hAnsi="Arial"/>
        </w:rPr>
        <w:t xml:space="preserve"> de los padres de los egresados</w:t>
      </w:r>
    </w:p>
    <w:p w14:paraId="1F8D2497" w14:textId="77777777" w:rsidR="0070351F" w:rsidRPr="00766E97" w:rsidRDefault="0070351F" w:rsidP="00D76F36">
      <w:pPr>
        <w:spacing w:line="360" w:lineRule="auto"/>
        <w:jc w:val="both"/>
        <w:rPr>
          <w:rFonts w:ascii="Arial" w:hAnsi="Arial"/>
        </w:rPr>
      </w:pPr>
    </w:p>
    <w:tbl>
      <w:tblPr>
        <w:tblStyle w:val="Listamediana1"/>
        <w:tblW w:w="9432" w:type="dxa"/>
        <w:tblLayout w:type="fixed"/>
        <w:tblLook w:val="04A0" w:firstRow="1" w:lastRow="0" w:firstColumn="1" w:lastColumn="0" w:noHBand="0" w:noVBand="1"/>
      </w:tblPr>
      <w:tblGrid>
        <w:gridCol w:w="5703"/>
        <w:gridCol w:w="1153"/>
        <w:gridCol w:w="1285"/>
        <w:gridCol w:w="1291"/>
      </w:tblGrid>
      <w:tr w:rsidR="00766E97" w:rsidRPr="00766E97" w14:paraId="16DBF99D" w14:textId="77777777" w:rsidTr="00D76F36">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703" w:type="dxa"/>
            <w:noWrap/>
            <w:hideMark/>
          </w:tcPr>
          <w:p w14:paraId="04C182A3" w14:textId="77777777" w:rsidR="00766E97" w:rsidRPr="00766E97" w:rsidRDefault="00766E97" w:rsidP="00766E97">
            <w:pPr>
              <w:rPr>
                <w:rFonts w:ascii="Arial" w:eastAsia="Times New Roman" w:hAnsi="Arial" w:cs="Arial"/>
                <w:lang w:eastAsia="es-MX"/>
              </w:rPr>
            </w:pPr>
          </w:p>
        </w:tc>
        <w:tc>
          <w:tcPr>
            <w:tcW w:w="1153" w:type="dxa"/>
            <w:noWrap/>
            <w:hideMark/>
          </w:tcPr>
          <w:p w14:paraId="0EBD4929"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Eficiente</w:t>
            </w:r>
          </w:p>
        </w:tc>
        <w:tc>
          <w:tcPr>
            <w:tcW w:w="1285" w:type="dxa"/>
            <w:noWrap/>
            <w:hideMark/>
          </w:tcPr>
          <w:p w14:paraId="0EAC683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Suficiente</w:t>
            </w:r>
          </w:p>
        </w:tc>
        <w:tc>
          <w:tcPr>
            <w:tcW w:w="1291" w:type="dxa"/>
            <w:noWrap/>
            <w:hideMark/>
          </w:tcPr>
          <w:p w14:paraId="0727A46F"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Deficiente</w:t>
            </w:r>
          </w:p>
        </w:tc>
      </w:tr>
      <w:tr w:rsidR="00766E97" w:rsidRPr="00766E97" w14:paraId="2947F8EC" w14:textId="77777777" w:rsidTr="00D76F3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703" w:type="dxa"/>
            <w:noWrap/>
            <w:hideMark/>
          </w:tcPr>
          <w:p w14:paraId="1003B3DC" w14:textId="77777777" w:rsidR="00766E97" w:rsidRPr="00766E97" w:rsidRDefault="00766E97" w:rsidP="00766E97">
            <w:pPr>
              <w:pStyle w:val="Prrafodelista"/>
              <w:numPr>
                <w:ilvl w:val="0"/>
                <w:numId w:val="8"/>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Habilidades para interactuar con otra cultura, género, etnias</w:t>
            </w:r>
          </w:p>
        </w:tc>
        <w:tc>
          <w:tcPr>
            <w:tcW w:w="1153" w:type="dxa"/>
            <w:noWrap/>
            <w:hideMark/>
          </w:tcPr>
          <w:p w14:paraId="7917BEC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65</w:t>
            </w:r>
          </w:p>
        </w:tc>
        <w:tc>
          <w:tcPr>
            <w:tcW w:w="1285" w:type="dxa"/>
            <w:noWrap/>
            <w:hideMark/>
          </w:tcPr>
          <w:p w14:paraId="1EFE0F6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55</w:t>
            </w:r>
          </w:p>
        </w:tc>
        <w:tc>
          <w:tcPr>
            <w:tcW w:w="1291" w:type="dxa"/>
            <w:noWrap/>
            <w:hideMark/>
          </w:tcPr>
          <w:p w14:paraId="13A12CF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22E2E35F" w14:textId="77777777" w:rsidTr="00D76F36">
        <w:trPr>
          <w:trHeight w:val="780"/>
        </w:trPr>
        <w:tc>
          <w:tcPr>
            <w:cnfStyle w:val="001000000000" w:firstRow="0" w:lastRow="0" w:firstColumn="1" w:lastColumn="0" w:oddVBand="0" w:evenVBand="0" w:oddHBand="0" w:evenHBand="0" w:firstRowFirstColumn="0" w:firstRowLastColumn="0" w:lastRowFirstColumn="0" w:lastRowLastColumn="0"/>
            <w:tcW w:w="5703" w:type="dxa"/>
            <w:noWrap/>
            <w:hideMark/>
          </w:tcPr>
          <w:p w14:paraId="492537BF" w14:textId="77777777" w:rsidR="00766E97" w:rsidRPr="00766E97" w:rsidRDefault="00766E97" w:rsidP="00766E97">
            <w:pPr>
              <w:pStyle w:val="Prrafodelista"/>
              <w:numPr>
                <w:ilvl w:val="0"/>
                <w:numId w:val="8"/>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 xml:space="preserve">Capacitaron para el manejo del conflicto en las relaciones interpersonales </w:t>
            </w:r>
          </w:p>
        </w:tc>
        <w:tc>
          <w:tcPr>
            <w:tcW w:w="1153" w:type="dxa"/>
            <w:noWrap/>
            <w:hideMark/>
          </w:tcPr>
          <w:p w14:paraId="33D87533"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c>
          <w:tcPr>
            <w:tcW w:w="1285" w:type="dxa"/>
            <w:noWrap/>
            <w:hideMark/>
          </w:tcPr>
          <w:p w14:paraId="1215051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50</w:t>
            </w:r>
          </w:p>
        </w:tc>
        <w:tc>
          <w:tcPr>
            <w:tcW w:w="1291" w:type="dxa"/>
            <w:noWrap/>
            <w:hideMark/>
          </w:tcPr>
          <w:p w14:paraId="4B7000F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4464E250" w14:textId="77777777" w:rsidTr="00D76F3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703" w:type="dxa"/>
            <w:noWrap/>
            <w:hideMark/>
          </w:tcPr>
          <w:p w14:paraId="753977D8" w14:textId="77777777" w:rsidR="00766E97" w:rsidRPr="00766E97" w:rsidRDefault="00766E97" w:rsidP="00766E97">
            <w:pPr>
              <w:pStyle w:val="Prrafodelista"/>
              <w:numPr>
                <w:ilvl w:val="0"/>
                <w:numId w:val="8"/>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La empatía, comunicación, asertividad, cultura general</w:t>
            </w:r>
          </w:p>
        </w:tc>
        <w:tc>
          <w:tcPr>
            <w:tcW w:w="1153" w:type="dxa"/>
            <w:noWrap/>
            <w:hideMark/>
          </w:tcPr>
          <w:p w14:paraId="38B78C7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47.5</w:t>
            </w:r>
          </w:p>
        </w:tc>
        <w:tc>
          <w:tcPr>
            <w:tcW w:w="1285" w:type="dxa"/>
            <w:noWrap/>
            <w:hideMark/>
          </w:tcPr>
          <w:p w14:paraId="749543FD"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1291" w:type="dxa"/>
            <w:noWrap/>
            <w:hideMark/>
          </w:tcPr>
          <w:p w14:paraId="1D5E440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r>
    </w:tbl>
    <w:p w14:paraId="6D4AF71E" w14:textId="77777777" w:rsidR="00766E97" w:rsidRPr="00557A86" w:rsidRDefault="00557A86" w:rsidP="00766E97">
      <w:pPr>
        <w:rPr>
          <w:rFonts w:ascii="Arial" w:hAnsi="Arial"/>
          <w:sz w:val="20"/>
          <w:szCs w:val="20"/>
        </w:rPr>
      </w:pPr>
      <w:r w:rsidRPr="00557A86">
        <w:rPr>
          <w:rFonts w:ascii="Arial" w:hAnsi="Arial"/>
          <w:sz w:val="20"/>
          <w:szCs w:val="20"/>
        </w:rPr>
        <w:t>Tabla 32: indicaron haber adquirido habilidades para interac</w:t>
      </w:r>
      <w:r>
        <w:rPr>
          <w:rFonts w:ascii="Arial" w:hAnsi="Arial"/>
          <w:sz w:val="20"/>
          <w:szCs w:val="20"/>
        </w:rPr>
        <w:t>tuar con otras culturas, género</w:t>
      </w:r>
    </w:p>
    <w:p w14:paraId="6FF734DA" w14:textId="77777777" w:rsidR="00557A86" w:rsidRDefault="00557A86" w:rsidP="00D76F36">
      <w:pPr>
        <w:spacing w:line="360" w:lineRule="auto"/>
        <w:jc w:val="both"/>
        <w:rPr>
          <w:rFonts w:ascii="Arial" w:hAnsi="Arial"/>
        </w:rPr>
      </w:pPr>
    </w:p>
    <w:p w14:paraId="79B3923E" w14:textId="77777777" w:rsidR="00766E97" w:rsidRDefault="00766E97" w:rsidP="00D76F36">
      <w:pPr>
        <w:spacing w:line="360" w:lineRule="auto"/>
        <w:jc w:val="both"/>
        <w:rPr>
          <w:rFonts w:ascii="Arial" w:hAnsi="Arial"/>
        </w:rPr>
      </w:pPr>
      <w:r w:rsidRPr="00766E97">
        <w:rPr>
          <w:rFonts w:ascii="Arial" w:hAnsi="Arial"/>
        </w:rPr>
        <w:t>Finalmente señalaron aspectos que consideran  importantes en su formación académica, donde distinguieron  la importancia de la biblioteca, el uso del centro de cómputo y el trabajo áulico; así como indicaron debilidades en la movilidad internacional, la participación en los círculos de lectura y en las brigadas y en la movilidad nacional, principalmente.</w:t>
      </w:r>
    </w:p>
    <w:p w14:paraId="78FE48E2" w14:textId="77777777" w:rsidR="0070351F" w:rsidRPr="00766E97" w:rsidRDefault="0070351F" w:rsidP="00D76F36">
      <w:pPr>
        <w:spacing w:line="360" w:lineRule="auto"/>
        <w:jc w:val="both"/>
        <w:rPr>
          <w:rFonts w:ascii="Arial" w:hAnsi="Arial"/>
        </w:rPr>
      </w:pPr>
    </w:p>
    <w:p w14:paraId="4E3F09C0" w14:textId="77777777" w:rsidR="0070351F" w:rsidRPr="00766E97" w:rsidRDefault="0070351F" w:rsidP="0070351F">
      <w:pPr>
        <w:rPr>
          <w:rFonts w:ascii="Arial" w:hAnsi="Arial"/>
        </w:rPr>
      </w:pPr>
      <w:r w:rsidRPr="00766E97">
        <w:rPr>
          <w:rFonts w:ascii="Arial" w:hAnsi="Arial"/>
        </w:rPr>
        <w:t xml:space="preserve">Tabla </w:t>
      </w:r>
      <w:r>
        <w:rPr>
          <w:rFonts w:ascii="Arial" w:hAnsi="Arial"/>
        </w:rPr>
        <w:t>33: A</w:t>
      </w:r>
      <w:r w:rsidRPr="00766E97">
        <w:rPr>
          <w:rFonts w:ascii="Arial" w:hAnsi="Arial"/>
        </w:rPr>
        <w:t>spectos relevantes en la formación académica de los egresados</w:t>
      </w:r>
    </w:p>
    <w:p w14:paraId="6365EA22" w14:textId="77777777" w:rsidR="0070351F" w:rsidRPr="00766E97" w:rsidRDefault="0070351F" w:rsidP="0070351F">
      <w:pPr>
        <w:jc w:val="center"/>
        <w:rPr>
          <w:rFonts w:ascii="Arial" w:hAnsi="Arial"/>
        </w:rPr>
      </w:pPr>
    </w:p>
    <w:p w14:paraId="57D3FCF5" w14:textId="77777777" w:rsidR="00766E97" w:rsidRPr="00766E97" w:rsidRDefault="00766E97" w:rsidP="00766E97">
      <w:pPr>
        <w:jc w:val="center"/>
        <w:rPr>
          <w:rFonts w:ascii="Arial" w:hAnsi="Arial"/>
        </w:rPr>
      </w:pPr>
    </w:p>
    <w:tbl>
      <w:tblPr>
        <w:tblStyle w:val="Listamediana1"/>
        <w:tblW w:w="9394" w:type="dxa"/>
        <w:tblLook w:val="04A0" w:firstRow="1" w:lastRow="0" w:firstColumn="1" w:lastColumn="0" w:noHBand="0" w:noVBand="1"/>
      </w:tblPr>
      <w:tblGrid>
        <w:gridCol w:w="5818"/>
        <w:gridCol w:w="1137"/>
        <w:gridCol w:w="1270"/>
        <w:gridCol w:w="1284"/>
      </w:tblGrid>
      <w:tr w:rsidR="00766E97" w:rsidRPr="00766E97" w14:paraId="31806A34" w14:textId="77777777" w:rsidTr="00E40BF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7A9C1E57" w14:textId="77777777" w:rsidR="00766E97" w:rsidRPr="00766E97" w:rsidRDefault="00766E97" w:rsidP="00766E97">
            <w:pPr>
              <w:rPr>
                <w:rFonts w:ascii="Arial" w:eastAsia="Times New Roman" w:hAnsi="Arial" w:cs="Arial"/>
                <w:lang w:eastAsia="es-MX"/>
              </w:rPr>
            </w:pPr>
            <w:r w:rsidRPr="00766E97">
              <w:rPr>
                <w:rFonts w:ascii="Arial" w:eastAsia="Times New Roman" w:hAnsi="Arial" w:cs="Arial"/>
                <w:lang w:eastAsia="es-MX"/>
              </w:rPr>
              <w:t>FORMACION ACADEMICA SOBRE</w:t>
            </w:r>
          </w:p>
        </w:tc>
        <w:tc>
          <w:tcPr>
            <w:tcW w:w="0" w:type="auto"/>
            <w:noWrap/>
            <w:hideMark/>
          </w:tcPr>
          <w:p w14:paraId="5244D98E"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Eficiente</w:t>
            </w:r>
          </w:p>
        </w:tc>
        <w:tc>
          <w:tcPr>
            <w:tcW w:w="0" w:type="auto"/>
            <w:noWrap/>
            <w:hideMark/>
          </w:tcPr>
          <w:p w14:paraId="365AF06E"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Suficiente</w:t>
            </w:r>
          </w:p>
        </w:tc>
        <w:tc>
          <w:tcPr>
            <w:tcW w:w="0" w:type="auto"/>
            <w:noWrap/>
            <w:hideMark/>
          </w:tcPr>
          <w:p w14:paraId="59C68F9D" w14:textId="77777777" w:rsidR="00766E97" w:rsidRPr="00766E97" w:rsidRDefault="00766E97" w:rsidP="00766E9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Deficiente</w:t>
            </w:r>
          </w:p>
        </w:tc>
      </w:tr>
      <w:tr w:rsidR="00766E97" w:rsidRPr="00766E97" w14:paraId="180BFD80"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72382" w14:textId="77777777" w:rsidR="00766E97" w:rsidRPr="00766E97" w:rsidRDefault="00766E97" w:rsidP="00766E97">
            <w:pPr>
              <w:pStyle w:val="Prrafodelista"/>
              <w:numPr>
                <w:ilvl w:val="0"/>
                <w:numId w:val="11"/>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Cuidado del medio ambiente</w:t>
            </w:r>
          </w:p>
        </w:tc>
        <w:tc>
          <w:tcPr>
            <w:tcW w:w="0" w:type="auto"/>
            <w:noWrap/>
            <w:hideMark/>
          </w:tcPr>
          <w:p w14:paraId="439A0B2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07AB3B67"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4F129C88"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r>
      <w:tr w:rsidR="00766E97" w:rsidRPr="00766E97" w14:paraId="08A8ED8C"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1F08E727" w14:textId="77777777" w:rsidR="00766E97" w:rsidRPr="00766E97" w:rsidRDefault="00766E97" w:rsidP="00766E97">
            <w:pPr>
              <w:pStyle w:val="Prrafodelista"/>
              <w:numPr>
                <w:ilvl w:val="0"/>
                <w:numId w:val="12"/>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Movilidad nacional</w:t>
            </w:r>
          </w:p>
        </w:tc>
        <w:tc>
          <w:tcPr>
            <w:tcW w:w="0" w:type="auto"/>
            <w:noWrap/>
            <w:hideMark/>
          </w:tcPr>
          <w:p w14:paraId="339879D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0" w:type="auto"/>
            <w:noWrap/>
            <w:hideMark/>
          </w:tcPr>
          <w:p w14:paraId="7B88040D"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42.5</w:t>
            </w:r>
          </w:p>
        </w:tc>
        <w:tc>
          <w:tcPr>
            <w:tcW w:w="0" w:type="auto"/>
            <w:noWrap/>
            <w:hideMark/>
          </w:tcPr>
          <w:p w14:paraId="2C104EBA"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r w:rsidR="00766E97" w:rsidRPr="00766E97" w14:paraId="57003380"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53ADBB45"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Movilidad internacional</w:t>
            </w:r>
          </w:p>
        </w:tc>
        <w:tc>
          <w:tcPr>
            <w:tcW w:w="0" w:type="auto"/>
            <w:noWrap/>
            <w:hideMark/>
          </w:tcPr>
          <w:p w14:paraId="4AF634B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15</w:t>
            </w:r>
          </w:p>
        </w:tc>
        <w:tc>
          <w:tcPr>
            <w:tcW w:w="0" w:type="auto"/>
            <w:noWrap/>
            <w:hideMark/>
          </w:tcPr>
          <w:p w14:paraId="6251F50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7D30DFA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52.5</w:t>
            </w:r>
          </w:p>
        </w:tc>
      </w:tr>
      <w:tr w:rsidR="00766E97" w:rsidRPr="00766E97" w14:paraId="6F8BCFDD"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3DC493D6"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Círculos de lectura</w:t>
            </w:r>
          </w:p>
        </w:tc>
        <w:tc>
          <w:tcPr>
            <w:tcW w:w="0" w:type="auto"/>
            <w:noWrap/>
            <w:hideMark/>
          </w:tcPr>
          <w:p w14:paraId="3968468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10</w:t>
            </w:r>
          </w:p>
        </w:tc>
        <w:tc>
          <w:tcPr>
            <w:tcW w:w="0" w:type="auto"/>
            <w:noWrap/>
            <w:hideMark/>
          </w:tcPr>
          <w:p w14:paraId="7066249F"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1997CC7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57.5</w:t>
            </w:r>
          </w:p>
        </w:tc>
      </w:tr>
      <w:tr w:rsidR="00766E97" w:rsidRPr="00766E97" w14:paraId="034D8717"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61B23AEF"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Estancias de investigación</w:t>
            </w:r>
          </w:p>
        </w:tc>
        <w:tc>
          <w:tcPr>
            <w:tcW w:w="0" w:type="auto"/>
            <w:noWrap/>
            <w:hideMark/>
          </w:tcPr>
          <w:p w14:paraId="0D8BC12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457E0FA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42.5</w:t>
            </w:r>
          </w:p>
        </w:tc>
        <w:tc>
          <w:tcPr>
            <w:tcW w:w="0" w:type="auto"/>
            <w:noWrap/>
            <w:hideMark/>
          </w:tcPr>
          <w:p w14:paraId="102C01C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7B6CB3A3"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504435A0"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Actividades culturales</w:t>
            </w:r>
          </w:p>
        </w:tc>
        <w:tc>
          <w:tcPr>
            <w:tcW w:w="0" w:type="auto"/>
            <w:noWrap/>
            <w:hideMark/>
          </w:tcPr>
          <w:p w14:paraId="63CA24C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30</w:t>
            </w:r>
          </w:p>
        </w:tc>
        <w:tc>
          <w:tcPr>
            <w:tcW w:w="0" w:type="auto"/>
            <w:noWrap/>
            <w:hideMark/>
          </w:tcPr>
          <w:p w14:paraId="5CF1B51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3FBE1D09"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25</w:t>
            </w:r>
          </w:p>
        </w:tc>
      </w:tr>
      <w:tr w:rsidR="00766E97" w:rsidRPr="00766E97" w14:paraId="005B72B5"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14347E76"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Actividades deportivas</w:t>
            </w:r>
          </w:p>
        </w:tc>
        <w:tc>
          <w:tcPr>
            <w:tcW w:w="0" w:type="auto"/>
            <w:noWrap/>
            <w:hideMark/>
          </w:tcPr>
          <w:p w14:paraId="3CE42D4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0" w:type="auto"/>
            <w:noWrap/>
            <w:hideMark/>
          </w:tcPr>
          <w:p w14:paraId="18AA411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45</w:t>
            </w:r>
          </w:p>
        </w:tc>
        <w:tc>
          <w:tcPr>
            <w:tcW w:w="0" w:type="auto"/>
            <w:noWrap/>
            <w:hideMark/>
          </w:tcPr>
          <w:p w14:paraId="56907EC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r>
      <w:tr w:rsidR="00766E97" w:rsidRPr="00766E97" w14:paraId="66ED0D6E"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4F4C2CE5"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Protección civil</w:t>
            </w:r>
          </w:p>
        </w:tc>
        <w:tc>
          <w:tcPr>
            <w:tcW w:w="0" w:type="auto"/>
            <w:noWrap/>
            <w:hideMark/>
          </w:tcPr>
          <w:p w14:paraId="38632E4D"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12.5</w:t>
            </w:r>
          </w:p>
        </w:tc>
        <w:tc>
          <w:tcPr>
            <w:tcW w:w="0" w:type="auto"/>
            <w:noWrap/>
            <w:hideMark/>
          </w:tcPr>
          <w:p w14:paraId="4FF4116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22.5</w:t>
            </w:r>
          </w:p>
        </w:tc>
        <w:tc>
          <w:tcPr>
            <w:tcW w:w="0" w:type="auto"/>
            <w:noWrap/>
            <w:hideMark/>
          </w:tcPr>
          <w:p w14:paraId="614D20B8"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65</w:t>
            </w:r>
          </w:p>
        </w:tc>
      </w:tr>
      <w:tr w:rsidR="00766E97" w:rsidRPr="00766E97" w14:paraId="1E11D415"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2F2925F4"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Atención al público</w:t>
            </w:r>
          </w:p>
        </w:tc>
        <w:tc>
          <w:tcPr>
            <w:tcW w:w="0" w:type="auto"/>
            <w:noWrap/>
            <w:hideMark/>
          </w:tcPr>
          <w:p w14:paraId="58A1D82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27.5</w:t>
            </w:r>
          </w:p>
        </w:tc>
        <w:tc>
          <w:tcPr>
            <w:tcW w:w="0" w:type="auto"/>
            <w:noWrap/>
            <w:hideMark/>
          </w:tcPr>
          <w:p w14:paraId="53EF550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c>
          <w:tcPr>
            <w:tcW w:w="0" w:type="auto"/>
            <w:noWrap/>
            <w:hideMark/>
          </w:tcPr>
          <w:p w14:paraId="1F9E7C43"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r w:rsidR="00766E97" w:rsidRPr="00766E97" w14:paraId="3FD115AD"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2D01F6E2"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Programas de estilos de vida Saludable</w:t>
            </w:r>
          </w:p>
        </w:tc>
        <w:tc>
          <w:tcPr>
            <w:tcW w:w="0" w:type="auto"/>
            <w:noWrap/>
            <w:hideMark/>
          </w:tcPr>
          <w:p w14:paraId="3F68F9FE"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22.5</w:t>
            </w:r>
          </w:p>
        </w:tc>
        <w:tc>
          <w:tcPr>
            <w:tcW w:w="0" w:type="auto"/>
            <w:noWrap/>
            <w:hideMark/>
          </w:tcPr>
          <w:p w14:paraId="394B6076"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1BC06AE2"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r>
      <w:tr w:rsidR="00766E97" w:rsidRPr="00766E97" w14:paraId="4A131666"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533962D1"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Brigadas</w:t>
            </w:r>
          </w:p>
        </w:tc>
        <w:tc>
          <w:tcPr>
            <w:tcW w:w="0" w:type="auto"/>
            <w:noWrap/>
            <w:hideMark/>
          </w:tcPr>
          <w:p w14:paraId="5B90C504"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20</w:t>
            </w:r>
          </w:p>
        </w:tc>
        <w:tc>
          <w:tcPr>
            <w:tcW w:w="0" w:type="auto"/>
            <w:noWrap/>
            <w:hideMark/>
          </w:tcPr>
          <w:p w14:paraId="5BE3032B"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2EFD64DC"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r>
      <w:tr w:rsidR="00766E97" w:rsidRPr="00766E97" w14:paraId="34778AB6"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594F3606"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Biblioteca</w:t>
            </w:r>
          </w:p>
        </w:tc>
        <w:tc>
          <w:tcPr>
            <w:tcW w:w="0" w:type="auto"/>
            <w:noWrap/>
            <w:hideMark/>
          </w:tcPr>
          <w:p w14:paraId="4ED85E65"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57.5</w:t>
            </w:r>
          </w:p>
        </w:tc>
        <w:tc>
          <w:tcPr>
            <w:tcW w:w="0" w:type="auto"/>
            <w:noWrap/>
            <w:hideMark/>
          </w:tcPr>
          <w:p w14:paraId="5DAA16D7"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37.5</w:t>
            </w:r>
          </w:p>
        </w:tc>
        <w:tc>
          <w:tcPr>
            <w:tcW w:w="0" w:type="auto"/>
            <w:noWrap/>
            <w:hideMark/>
          </w:tcPr>
          <w:p w14:paraId="613B2140"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57FF9A8F"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6911489F"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Centro de cómputo</w:t>
            </w:r>
          </w:p>
        </w:tc>
        <w:tc>
          <w:tcPr>
            <w:tcW w:w="0" w:type="auto"/>
            <w:noWrap/>
            <w:hideMark/>
          </w:tcPr>
          <w:p w14:paraId="571BFA2A"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60</w:t>
            </w:r>
          </w:p>
        </w:tc>
        <w:tc>
          <w:tcPr>
            <w:tcW w:w="0" w:type="auto"/>
            <w:noWrap/>
            <w:hideMark/>
          </w:tcPr>
          <w:p w14:paraId="67590781"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5D81CF6E"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7.5</w:t>
            </w:r>
          </w:p>
        </w:tc>
      </w:tr>
      <w:tr w:rsidR="00766E97" w:rsidRPr="00766E97" w14:paraId="0C66179F" w14:textId="77777777" w:rsidTr="00E40BF6">
        <w:trPr>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03D93380"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Aula</w:t>
            </w:r>
          </w:p>
        </w:tc>
        <w:tc>
          <w:tcPr>
            <w:tcW w:w="0" w:type="auto"/>
            <w:noWrap/>
            <w:hideMark/>
          </w:tcPr>
          <w:p w14:paraId="3E9956EB"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55</w:t>
            </w:r>
          </w:p>
        </w:tc>
        <w:tc>
          <w:tcPr>
            <w:tcW w:w="0" w:type="auto"/>
            <w:noWrap/>
            <w:hideMark/>
          </w:tcPr>
          <w:p w14:paraId="1BA84FAA"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40</w:t>
            </w:r>
          </w:p>
        </w:tc>
        <w:tc>
          <w:tcPr>
            <w:tcW w:w="0" w:type="auto"/>
            <w:noWrap/>
            <w:hideMark/>
          </w:tcPr>
          <w:p w14:paraId="2304DB84" w14:textId="77777777" w:rsidR="00766E97" w:rsidRPr="00766E97" w:rsidRDefault="00766E97" w:rsidP="00766E9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5</w:t>
            </w:r>
          </w:p>
        </w:tc>
      </w:tr>
      <w:tr w:rsidR="00766E97" w:rsidRPr="00766E97" w14:paraId="128E6461" w14:textId="77777777" w:rsidTr="00E40BF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noWrap/>
            <w:hideMark/>
          </w:tcPr>
          <w:p w14:paraId="43A4D8DF" w14:textId="77777777" w:rsidR="00766E97" w:rsidRPr="00766E97" w:rsidRDefault="00766E97" w:rsidP="00766E97">
            <w:pPr>
              <w:pStyle w:val="Prrafodelista"/>
              <w:numPr>
                <w:ilvl w:val="0"/>
                <w:numId w:val="10"/>
              </w:numPr>
              <w:spacing w:after="0" w:line="240" w:lineRule="auto"/>
              <w:rPr>
                <w:rFonts w:ascii="Arial" w:eastAsia="Times New Roman" w:hAnsi="Arial" w:cs="Arial"/>
                <w:sz w:val="24"/>
                <w:szCs w:val="24"/>
                <w:lang w:eastAsia="es-MX"/>
              </w:rPr>
            </w:pPr>
            <w:r w:rsidRPr="00766E97">
              <w:rPr>
                <w:rFonts w:ascii="Arial" w:eastAsia="Times New Roman" w:hAnsi="Arial" w:cs="Arial"/>
                <w:sz w:val="24"/>
                <w:szCs w:val="24"/>
                <w:lang w:eastAsia="es-MX"/>
              </w:rPr>
              <w:t>Tutorías</w:t>
            </w:r>
          </w:p>
        </w:tc>
        <w:tc>
          <w:tcPr>
            <w:tcW w:w="0" w:type="auto"/>
            <w:noWrap/>
            <w:hideMark/>
          </w:tcPr>
          <w:p w14:paraId="2620C000"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5172836F"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32.5</w:t>
            </w:r>
          </w:p>
        </w:tc>
        <w:tc>
          <w:tcPr>
            <w:tcW w:w="0" w:type="auto"/>
            <w:noWrap/>
            <w:hideMark/>
          </w:tcPr>
          <w:p w14:paraId="31292572" w14:textId="77777777" w:rsidR="00766E97" w:rsidRPr="00766E97" w:rsidRDefault="00766E97" w:rsidP="00766E9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766E97">
              <w:rPr>
                <w:rFonts w:ascii="Arial" w:eastAsia="Times New Roman" w:hAnsi="Arial" w:cs="Arial"/>
                <w:lang w:eastAsia="es-MX"/>
              </w:rPr>
              <w:t>35</w:t>
            </w:r>
          </w:p>
        </w:tc>
      </w:tr>
    </w:tbl>
    <w:p w14:paraId="7BAD882B" w14:textId="77777777" w:rsidR="00557A86" w:rsidRDefault="00557A86" w:rsidP="00E40BF6">
      <w:pPr>
        <w:spacing w:line="360" w:lineRule="auto"/>
        <w:jc w:val="both"/>
        <w:rPr>
          <w:rFonts w:ascii="Arial" w:hAnsi="Arial"/>
          <w:b/>
        </w:rPr>
      </w:pPr>
    </w:p>
    <w:p w14:paraId="4B4DDCE5" w14:textId="77777777" w:rsidR="00557A86" w:rsidRDefault="00557A86" w:rsidP="00E40BF6">
      <w:pPr>
        <w:spacing w:line="360" w:lineRule="auto"/>
        <w:jc w:val="both"/>
        <w:rPr>
          <w:rFonts w:ascii="Arial" w:hAnsi="Arial"/>
          <w:b/>
        </w:rPr>
      </w:pPr>
    </w:p>
    <w:p w14:paraId="05202007" w14:textId="77777777" w:rsidR="00766E97" w:rsidRPr="00766E97" w:rsidRDefault="00766E97" w:rsidP="00E40BF6">
      <w:pPr>
        <w:spacing w:line="360" w:lineRule="auto"/>
        <w:jc w:val="both"/>
        <w:rPr>
          <w:rFonts w:ascii="Arial" w:hAnsi="Arial"/>
          <w:b/>
        </w:rPr>
      </w:pPr>
      <w:r w:rsidRPr="00766E97">
        <w:rPr>
          <w:rFonts w:ascii="Arial" w:hAnsi="Arial"/>
          <w:b/>
        </w:rPr>
        <w:t>CONCLUSIONES: PERFIL DEL EGRESADO</w:t>
      </w:r>
    </w:p>
    <w:p w14:paraId="3C79500F" w14:textId="77777777" w:rsidR="00766E97" w:rsidRPr="00766E97" w:rsidRDefault="00766E97" w:rsidP="00E40BF6">
      <w:pPr>
        <w:spacing w:line="360" w:lineRule="auto"/>
        <w:jc w:val="both"/>
        <w:rPr>
          <w:rFonts w:ascii="Arial" w:hAnsi="Arial"/>
        </w:rPr>
      </w:pPr>
      <w:r w:rsidRPr="00766E97">
        <w:rPr>
          <w:rFonts w:ascii="Arial" w:hAnsi="Arial"/>
        </w:rPr>
        <w:t>El estudio realizado  es fundamental para la toma de decisiones importantes respecto al rediseño que se desea realizar, sin embargo no se contó con información de una de las regiones y el volumen de los egresados que  participaron restringe mucho la posibilidad de obtener una visión de la realidad vivida a este respecto. Sin embargo debemos asumir que esta información ofrece un reflejo importante de ser considerado para orientar el trabajo posterior a realizar.</w:t>
      </w:r>
    </w:p>
    <w:p w14:paraId="15012D0A" w14:textId="77777777" w:rsidR="00766E97" w:rsidRPr="00766E97" w:rsidRDefault="00766E97" w:rsidP="00E40BF6">
      <w:pPr>
        <w:spacing w:line="360" w:lineRule="auto"/>
        <w:rPr>
          <w:rFonts w:ascii="Arial" w:hAnsi="Arial"/>
        </w:rPr>
      </w:pPr>
    </w:p>
    <w:p w14:paraId="69298716"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 xml:space="preserve">La población encuestada en general era muy joven, entre 22 y 28 años, predominantemente mujeres (70%) y de generaciones de egreso desde 2000 hasta el 2014. </w:t>
      </w:r>
    </w:p>
    <w:p w14:paraId="79304881" w14:textId="77777777" w:rsidR="00766E97" w:rsidRPr="00766E97" w:rsidRDefault="00766E97" w:rsidP="00E40BF6">
      <w:pPr>
        <w:pStyle w:val="Prrafodelista"/>
        <w:spacing w:line="360" w:lineRule="auto"/>
        <w:rPr>
          <w:rFonts w:ascii="Arial" w:hAnsi="Arial"/>
          <w:sz w:val="24"/>
          <w:szCs w:val="24"/>
        </w:rPr>
      </w:pPr>
    </w:p>
    <w:p w14:paraId="4C5A842F"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 xml:space="preserve">EMPLEO: Los egresados participantes   laboran en las diversas áreas de la psicología, aunque solo una tercera parte de ellos posee un trabajo con base o permanente. Se desempeñan principalmente en funciones concernientes al área educativa y en Salud y laboran prioritariamente en empresas privadas, con sueldos desde mil  a 10 mil pesos. En su mayoría solo cuentan con la licenciatura. El número de solicitudes realizadas en su mayoría fluctuaron entre 1 a 10 solicitudes. Dentro de los obstáculos señalados a su egreso fueron la falta de experiencia profesional y una preparación académica deficiente, en tanto que los obstáculos profesionales fueron la falta de empleo y experiencia profesional. </w:t>
      </w:r>
    </w:p>
    <w:p w14:paraId="478DDAB6" w14:textId="77777777" w:rsidR="00766E97" w:rsidRPr="00766E97" w:rsidRDefault="00766E97" w:rsidP="00E40BF6">
      <w:pPr>
        <w:pStyle w:val="Prrafodelista"/>
        <w:spacing w:line="360" w:lineRule="auto"/>
        <w:rPr>
          <w:rFonts w:ascii="Arial" w:hAnsi="Arial"/>
          <w:sz w:val="24"/>
          <w:szCs w:val="24"/>
        </w:rPr>
      </w:pPr>
    </w:p>
    <w:p w14:paraId="280C5794"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 xml:space="preserve">FAMILIA: Más de tercera parte de los padres de los egresados cuentan con licenciatura. La ocupación principal de los padres es el comercio y la mayoría de forma asalariada; en tanto que la mayoría de las madres son amas de casa.. </w:t>
      </w:r>
    </w:p>
    <w:p w14:paraId="7C888BF9" w14:textId="77777777" w:rsidR="00766E97" w:rsidRPr="00766E97" w:rsidRDefault="00766E97" w:rsidP="00E40BF6">
      <w:pPr>
        <w:pStyle w:val="Prrafodelista"/>
        <w:spacing w:line="360" w:lineRule="auto"/>
        <w:rPr>
          <w:rFonts w:ascii="Arial" w:hAnsi="Arial"/>
          <w:sz w:val="24"/>
          <w:szCs w:val="24"/>
        </w:rPr>
      </w:pPr>
    </w:p>
    <w:p w14:paraId="1D6ECD0A"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CONTRIBUCIONES DEL PROGRAMA: Si bien los EE contribuyeron en la formación de valores, indican dificultades para el manejo de sus emociones en su práctica profesional; las habilidades que ofrecieron utilidad fueron la computación y las habilidades de pensamiento. Las EE indican que lograron favorecer el principalmente el análisis de casos, que responden a las necesidades sociales y favorecen la resolución de problemas solubles. Sin embargo indican casi un 40%  que las unidades de servicio público no favorecen poner en práctica sus conocimientos y habilidades.</w:t>
      </w:r>
    </w:p>
    <w:p w14:paraId="3EBCBC98" w14:textId="77777777" w:rsidR="00766E97" w:rsidRPr="00766E97" w:rsidRDefault="00766E97" w:rsidP="00E40BF6">
      <w:pPr>
        <w:pStyle w:val="Prrafodelista"/>
        <w:spacing w:line="360" w:lineRule="auto"/>
        <w:rPr>
          <w:rFonts w:ascii="Arial" w:hAnsi="Arial"/>
          <w:sz w:val="24"/>
          <w:szCs w:val="24"/>
        </w:rPr>
      </w:pPr>
    </w:p>
    <w:p w14:paraId="699BE364"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AFBG. Los resultados indicaron que la utilidad de las habilidades  en su experiencia profesional fueron principalmente la Computación, la lectura y redacción, así como las habilidades de pensamiento. Solo el 60% de ello domina el inglés y con dificultades en cada una de las habilidades de dicho idioma (hablarlo, leerlo o escribirlo). El inglés un 30% indico que no fue de utilidad.</w:t>
      </w:r>
    </w:p>
    <w:p w14:paraId="1C6F5ACE" w14:textId="77777777" w:rsidR="00766E97" w:rsidRPr="00766E97" w:rsidRDefault="00766E97" w:rsidP="00E40BF6">
      <w:pPr>
        <w:pStyle w:val="Prrafodelista"/>
        <w:spacing w:line="360" w:lineRule="auto"/>
        <w:rPr>
          <w:rFonts w:ascii="Arial" w:hAnsi="Arial"/>
          <w:sz w:val="24"/>
          <w:szCs w:val="24"/>
        </w:rPr>
      </w:pPr>
    </w:p>
    <w:p w14:paraId="76FB64C1"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EE EN LA FORMACIÓN PROFESIONAL: que contribuyeron fueron principalmente las estrategias de investigación, las herramientas metodológicas y las estrategias de evaluación, pero mostraron que su debilidad mayor fueron las estrategias de intervención.</w:t>
      </w:r>
    </w:p>
    <w:p w14:paraId="25552ABD" w14:textId="77777777" w:rsidR="00766E97" w:rsidRPr="00766E97" w:rsidRDefault="00766E97" w:rsidP="00E40BF6">
      <w:pPr>
        <w:pStyle w:val="Prrafodelista"/>
        <w:spacing w:line="360" w:lineRule="auto"/>
        <w:rPr>
          <w:rFonts w:ascii="Arial" w:hAnsi="Arial"/>
          <w:sz w:val="24"/>
          <w:szCs w:val="24"/>
        </w:rPr>
      </w:pPr>
      <w:r w:rsidRPr="00766E97">
        <w:rPr>
          <w:rFonts w:ascii="Arial" w:hAnsi="Arial"/>
          <w:sz w:val="24"/>
          <w:szCs w:val="24"/>
        </w:rPr>
        <w:t xml:space="preserve"> </w:t>
      </w:r>
    </w:p>
    <w:p w14:paraId="4F555A6B"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Sobre las ACTIVIDADES DE LA DISCIPLINA que se desempeñan en la práctica profesional indicaron la participación en equipos disciplinarios y el uso de técnicas de discusión y debate en el manejo de conflictos laborales.</w:t>
      </w:r>
    </w:p>
    <w:p w14:paraId="187A98D5" w14:textId="77777777" w:rsidR="00766E97" w:rsidRPr="00766E97" w:rsidRDefault="00766E97" w:rsidP="00E40BF6">
      <w:pPr>
        <w:pStyle w:val="Prrafodelista"/>
        <w:spacing w:line="360" w:lineRule="auto"/>
        <w:rPr>
          <w:rFonts w:ascii="Arial" w:hAnsi="Arial"/>
          <w:sz w:val="24"/>
          <w:szCs w:val="24"/>
        </w:rPr>
      </w:pPr>
    </w:p>
    <w:p w14:paraId="3245F4AD" w14:textId="77777777" w:rsidR="00766E97" w:rsidRPr="00766E97" w:rsidRDefault="00766E97" w:rsidP="00E40BF6">
      <w:pPr>
        <w:pStyle w:val="Prrafodelista"/>
        <w:numPr>
          <w:ilvl w:val="0"/>
          <w:numId w:val="13"/>
        </w:numPr>
        <w:spacing w:line="360" w:lineRule="auto"/>
        <w:rPr>
          <w:rFonts w:ascii="Arial" w:hAnsi="Arial"/>
          <w:sz w:val="24"/>
          <w:szCs w:val="24"/>
        </w:rPr>
      </w:pPr>
      <w:r w:rsidRPr="00766E97">
        <w:rPr>
          <w:rFonts w:ascii="Arial" w:hAnsi="Arial"/>
          <w:sz w:val="24"/>
          <w:szCs w:val="24"/>
        </w:rPr>
        <w:t>Sobre los ASPECTOS SOCIALES importantes  de su práctica profesional indicaron haber adquirido habilidades para interactuar con otras culturas, genero, etc., así como elementos empáticos, asertividad y comunicación.</w:t>
      </w:r>
    </w:p>
    <w:p w14:paraId="40C86DC2" w14:textId="77777777" w:rsidR="00766E97" w:rsidRPr="00766E97" w:rsidRDefault="00766E97" w:rsidP="00E40BF6">
      <w:pPr>
        <w:pStyle w:val="Prrafodelista"/>
        <w:spacing w:line="360" w:lineRule="auto"/>
        <w:rPr>
          <w:rFonts w:ascii="Arial" w:hAnsi="Arial"/>
          <w:sz w:val="24"/>
          <w:szCs w:val="24"/>
        </w:rPr>
      </w:pPr>
    </w:p>
    <w:p w14:paraId="64278E4E" w14:textId="77777777" w:rsidR="00FB2278" w:rsidRDefault="00766E97" w:rsidP="00FB2278">
      <w:pPr>
        <w:pStyle w:val="Prrafodelista"/>
        <w:numPr>
          <w:ilvl w:val="0"/>
          <w:numId w:val="13"/>
        </w:numPr>
        <w:spacing w:line="360" w:lineRule="auto"/>
        <w:rPr>
          <w:rFonts w:ascii="Arial" w:hAnsi="Arial"/>
          <w:sz w:val="24"/>
          <w:szCs w:val="24"/>
        </w:rPr>
      </w:pPr>
      <w:r w:rsidRPr="00766E97">
        <w:rPr>
          <w:rFonts w:ascii="Arial" w:hAnsi="Arial"/>
          <w:sz w:val="24"/>
          <w:szCs w:val="24"/>
        </w:rPr>
        <w:t>Finalmente señalaron ASPECTOS QUE CONSIDERAN  IMPORTANTES EN SU FORMACIÓN ACADÉMICA, donde distinguieron  la importancia de la biblioteca, el uso del centro de cómputo y el trabajo áulico; así como indicaron debilidades en la movilidad internacional, la participación en los círculos de lectura y en las brigadas y en la movilidad nacional, principalmente.</w:t>
      </w:r>
    </w:p>
    <w:p w14:paraId="5C8B3694" w14:textId="77777777" w:rsidR="00FB2278" w:rsidRPr="00FB2278" w:rsidRDefault="00FB2278" w:rsidP="00FB2278">
      <w:pPr>
        <w:spacing w:line="360" w:lineRule="auto"/>
        <w:rPr>
          <w:rFonts w:ascii="Arial" w:hAnsi="Arial"/>
          <w:b/>
        </w:rPr>
      </w:pPr>
    </w:p>
    <w:p w14:paraId="63B9A959" w14:textId="77777777" w:rsidR="00FB2278" w:rsidRPr="00FB2278" w:rsidRDefault="0070351F" w:rsidP="00FB2278">
      <w:pPr>
        <w:spacing w:line="360" w:lineRule="auto"/>
        <w:rPr>
          <w:rFonts w:ascii="Arial" w:hAnsi="Arial"/>
        </w:rPr>
      </w:pPr>
      <w:r>
        <w:rPr>
          <w:rFonts w:ascii="Arial" w:hAnsi="Arial"/>
          <w:b/>
        </w:rPr>
        <w:t xml:space="preserve">Estamento: </w:t>
      </w:r>
      <w:r w:rsidR="00FB2278" w:rsidRPr="00FB2278">
        <w:rPr>
          <w:rFonts w:ascii="Arial" w:hAnsi="Arial"/>
          <w:b/>
        </w:rPr>
        <w:t xml:space="preserve">Coordinadores de Academia </w:t>
      </w:r>
    </w:p>
    <w:p w14:paraId="64A2B683" w14:textId="77777777" w:rsidR="00FB2278" w:rsidRPr="00FB2278" w:rsidRDefault="00FB2278" w:rsidP="00FB2278">
      <w:pPr>
        <w:ind w:left="360"/>
        <w:rPr>
          <w:rFonts w:ascii="Arial" w:hAnsi="Arial"/>
          <w:b/>
        </w:rPr>
      </w:pPr>
    </w:p>
    <w:p w14:paraId="5140B11B" w14:textId="77777777" w:rsidR="00693EFF" w:rsidRDefault="00FB2278" w:rsidP="00FB2278">
      <w:pPr>
        <w:spacing w:line="360" w:lineRule="auto"/>
        <w:jc w:val="both"/>
        <w:rPr>
          <w:rFonts w:ascii="Arial" w:hAnsi="Arial"/>
        </w:rPr>
      </w:pPr>
      <w:r w:rsidRPr="00FB2278">
        <w:rPr>
          <w:rFonts w:ascii="Arial" w:hAnsi="Arial"/>
        </w:rPr>
        <w:t>En la encuesta realizada a  los coordinadores de academia participaron un total de 16 catedráticos que fungen como coordinadores en las cinco academias de la licenciatura: Iniciación a la Disciplina, Salud, Organizacional, Educación, Comunitaria y Área terminal (aunque cabe señalar que solo la Región Veracruz cuenta con una sexta academia de investigación). En  el estudio participaron el 100% de Veracruz, el 83% de los coordinadores de Xalapa y el 67% de Poza Rica. En las Áreas solo en iniciación a la disciplina y en la terminal fueron las afectadas en participación.</w:t>
      </w:r>
    </w:p>
    <w:p w14:paraId="39D739C4" w14:textId="77777777" w:rsidR="00FB2278" w:rsidRPr="00FB2278" w:rsidRDefault="00693EFF" w:rsidP="00FB2278">
      <w:pPr>
        <w:spacing w:line="360" w:lineRule="auto"/>
        <w:jc w:val="both"/>
        <w:rPr>
          <w:rFonts w:ascii="Arial" w:hAnsi="Arial"/>
        </w:rPr>
      </w:pPr>
      <w:r>
        <w:rPr>
          <w:rFonts w:ascii="Arial" w:hAnsi="Arial"/>
        </w:rPr>
        <w:t>Gráfico 61: M</w:t>
      </w:r>
      <w:r w:rsidRPr="00FB2278">
        <w:rPr>
          <w:rFonts w:ascii="Arial" w:hAnsi="Arial"/>
        </w:rPr>
        <w:t xml:space="preserve">iembros de las academias por Región  </w:t>
      </w:r>
    </w:p>
    <w:p w14:paraId="10CFEFB2" w14:textId="77777777" w:rsidR="00FB2278" w:rsidRPr="0070351F" w:rsidRDefault="00FB2278" w:rsidP="0070351F">
      <w:pPr>
        <w:ind w:left="360"/>
        <w:rPr>
          <w:rFonts w:ascii="Arial" w:hAnsi="Arial"/>
        </w:rPr>
      </w:pPr>
      <w:r w:rsidRPr="00FB2278">
        <w:rPr>
          <w:noProof/>
          <w:lang w:val="es-ES"/>
        </w:rPr>
        <mc:AlternateContent>
          <mc:Choice Requires="wps">
            <w:drawing>
              <wp:anchor distT="0" distB="0" distL="114300" distR="114300" simplePos="0" relativeHeight="251663360" behindDoc="0" locked="0" layoutInCell="1" allowOverlap="1" wp14:anchorId="21CF77B3" wp14:editId="2F2FC16E">
                <wp:simplePos x="0" y="0"/>
                <wp:positionH relativeFrom="column">
                  <wp:posOffset>3364274</wp:posOffset>
                </wp:positionH>
                <wp:positionV relativeFrom="paragraph">
                  <wp:posOffset>3411</wp:posOffset>
                </wp:positionV>
                <wp:extent cx="2743200" cy="2264735"/>
                <wp:effectExtent l="0" t="0" r="0" b="254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64735"/>
                        </a:xfrm>
                        <a:prstGeom prst="rect">
                          <a:avLst/>
                        </a:prstGeom>
                        <a:solidFill>
                          <a:srgbClr val="FFFFFF"/>
                        </a:solidFill>
                        <a:ln w="9525">
                          <a:noFill/>
                          <a:miter lim="800000"/>
                          <a:headEnd/>
                          <a:tailEnd/>
                        </a:ln>
                      </wps:spPr>
                      <wps:txbx>
                        <w:txbxContent>
                          <w:p w14:paraId="27DF33A6" w14:textId="77777777" w:rsidR="00AD45BB" w:rsidRDefault="00AD45BB" w:rsidP="00FB2278">
                            <w:r>
                              <w:rPr>
                                <w:noProof/>
                                <w:lang w:val="es-ES"/>
                              </w:rPr>
                              <w:drawing>
                                <wp:inline distT="0" distB="0" distL="0" distR="0" wp14:anchorId="06D1A10E" wp14:editId="331C53AE">
                                  <wp:extent cx="2647507" cy="2211572"/>
                                  <wp:effectExtent l="0" t="0" r="19685" b="2413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2" o:spid="_x0000_s1027" type="#_x0000_t202" style="position:absolute;left:0;text-align:left;margin-left:264.9pt;margin-top:.25pt;width:3in;height:17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" stroked="f">
                <v:textbox>
                  <w:txbxContent>
                    <w:p w:rsidR="00557A86" w:rsidRDefault="00557A86" w:rsidP="00FB2278">
                      <w:r>
                        <w:rPr>
                          <w:noProof/>
                          <w:lang w:val="es-ES"/>
                        </w:rPr>
                        <w:drawing>
                          <wp:inline distT="0" distB="0" distL="0" distR="0" wp14:anchorId="7A0761CC" wp14:editId="08FE9364">
                            <wp:extent cx="2647507" cy="2211572"/>
                            <wp:effectExtent l="0" t="0" r="19685" b="2413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xbxContent>
                </v:textbox>
              </v:shape>
            </w:pict>
          </mc:Fallback>
        </mc:AlternateContent>
      </w:r>
      <w:r w:rsidRPr="00FB2278">
        <w:rPr>
          <w:noProof/>
          <w:lang w:val="es-ES"/>
        </w:rPr>
        <w:drawing>
          <wp:inline distT="0" distB="0" distL="0" distR="0" wp14:anchorId="561C63AA" wp14:editId="1A284E45">
            <wp:extent cx="3179135" cy="2264735"/>
            <wp:effectExtent l="0" t="0" r="21590" b="2159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42B2AD3" w14:textId="77777777" w:rsidR="00FB2278" w:rsidRPr="00581184" w:rsidRDefault="00557A86" w:rsidP="00557A86">
      <w:pPr>
        <w:rPr>
          <w:rFonts w:ascii="Arial" w:hAnsi="Arial"/>
          <w:sz w:val="20"/>
          <w:szCs w:val="20"/>
        </w:rPr>
      </w:pPr>
      <w:r w:rsidRPr="00581184">
        <w:rPr>
          <w:rFonts w:ascii="Arial" w:hAnsi="Arial"/>
          <w:sz w:val="20"/>
          <w:szCs w:val="20"/>
        </w:rPr>
        <w:t xml:space="preserve">Gráfico 61: </w:t>
      </w:r>
      <w:r w:rsidR="00581184" w:rsidRPr="00581184">
        <w:rPr>
          <w:rFonts w:ascii="Arial" w:hAnsi="Arial"/>
          <w:sz w:val="20"/>
          <w:szCs w:val="20"/>
        </w:rPr>
        <w:t xml:space="preserve">el 83% de los coordinadores corresponden a Xalapa, un 67% a Poza Rica y el 100% Veracruz. </w:t>
      </w:r>
    </w:p>
    <w:p w14:paraId="5716AC1B" w14:textId="77777777" w:rsidR="00557A86" w:rsidRPr="00557A86" w:rsidRDefault="00557A86" w:rsidP="00557A86">
      <w:pPr>
        <w:rPr>
          <w:rFonts w:ascii="Arial" w:hAnsi="Arial"/>
        </w:rPr>
      </w:pPr>
    </w:p>
    <w:p w14:paraId="1BD55E47" w14:textId="77777777" w:rsidR="00FB2278" w:rsidRDefault="00FB2278" w:rsidP="00FB2278">
      <w:pPr>
        <w:spacing w:line="360" w:lineRule="auto"/>
        <w:jc w:val="both"/>
        <w:rPr>
          <w:rFonts w:ascii="Arial" w:hAnsi="Arial"/>
        </w:rPr>
      </w:pPr>
      <w:r w:rsidRPr="00FB2278">
        <w:rPr>
          <w:rFonts w:ascii="Arial" w:hAnsi="Arial"/>
        </w:rPr>
        <w:t>Con relación al sexo se observó un equilibrio de Los participantes dado que  el 50% fueron hombres y el otro  50% fueron mujeres.</w:t>
      </w:r>
    </w:p>
    <w:p w14:paraId="638E94CB" w14:textId="77777777" w:rsidR="00693EFF" w:rsidRDefault="00693EFF" w:rsidP="00FB2278">
      <w:pPr>
        <w:spacing w:line="360" w:lineRule="auto"/>
        <w:jc w:val="both"/>
        <w:rPr>
          <w:rFonts w:ascii="Arial" w:hAnsi="Arial"/>
        </w:rPr>
      </w:pPr>
    </w:p>
    <w:p w14:paraId="6FEF2921" w14:textId="77777777" w:rsidR="00693EFF" w:rsidRPr="00FB2278" w:rsidRDefault="00693EFF" w:rsidP="00FB2278">
      <w:pPr>
        <w:spacing w:line="360" w:lineRule="auto"/>
        <w:jc w:val="both"/>
        <w:rPr>
          <w:rFonts w:ascii="Arial" w:hAnsi="Arial"/>
        </w:rPr>
      </w:pPr>
      <w:r>
        <w:rPr>
          <w:rFonts w:ascii="Arial" w:hAnsi="Arial"/>
        </w:rPr>
        <w:t>Gráfico 62:  S</w:t>
      </w:r>
      <w:r w:rsidRPr="00693EFF">
        <w:rPr>
          <w:rFonts w:ascii="Arial" w:hAnsi="Arial"/>
        </w:rPr>
        <w:t>exo de los miembros de las academias</w:t>
      </w:r>
    </w:p>
    <w:p w14:paraId="4509BAB8" w14:textId="77777777" w:rsidR="00693EFF" w:rsidRDefault="00FB2278" w:rsidP="00693EFF">
      <w:pPr>
        <w:ind w:left="360"/>
        <w:jc w:val="center"/>
        <w:rPr>
          <w:rFonts w:ascii="Arial" w:hAnsi="Arial"/>
          <w:b/>
        </w:rPr>
      </w:pPr>
      <w:r w:rsidRPr="00FB2278">
        <w:rPr>
          <w:noProof/>
          <w:lang w:val="es-ES"/>
        </w:rPr>
        <w:drawing>
          <wp:inline distT="0" distB="0" distL="0" distR="0" wp14:anchorId="174F7AEB" wp14:editId="5F2B58A5">
            <wp:extent cx="4391247" cy="1903228"/>
            <wp:effectExtent l="0" t="0" r="28575" b="2730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14CF5B2" w14:textId="77777777" w:rsidR="00FB2278" w:rsidRPr="00693EFF" w:rsidRDefault="00581184" w:rsidP="00581184">
      <w:pPr>
        <w:rPr>
          <w:rFonts w:ascii="Arial" w:hAnsi="Arial"/>
          <w:b/>
        </w:rPr>
      </w:pPr>
      <w:r w:rsidRPr="00581184">
        <w:rPr>
          <w:rFonts w:ascii="Arial" w:hAnsi="Arial"/>
          <w:sz w:val="20"/>
          <w:szCs w:val="20"/>
        </w:rPr>
        <w:t xml:space="preserve">Gráfico 62: </w:t>
      </w:r>
      <w:r>
        <w:rPr>
          <w:rFonts w:ascii="Arial" w:hAnsi="Arial"/>
          <w:sz w:val="20"/>
          <w:szCs w:val="20"/>
        </w:rPr>
        <w:t xml:space="preserve">La muestra se compone de </w:t>
      </w:r>
      <w:r w:rsidRPr="00581184">
        <w:rPr>
          <w:rFonts w:ascii="Arial" w:hAnsi="Arial"/>
          <w:sz w:val="20"/>
          <w:szCs w:val="20"/>
        </w:rPr>
        <w:t>50% mujeres y 50% hombres</w:t>
      </w:r>
      <w:r>
        <w:rPr>
          <w:rFonts w:ascii="Arial" w:hAnsi="Arial"/>
          <w:b/>
        </w:rPr>
        <w:t>.</w:t>
      </w:r>
    </w:p>
    <w:p w14:paraId="207A60C4" w14:textId="77777777" w:rsidR="00FB2278" w:rsidRPr="00FB2278" w:rsidRDefault="00FB2278" w:rsidP="00FB2278">
      <w:pPr>
        <w:pStyle w:val="Prrafodelista"/>
        <w:rPr>
          <w:rFonts w:ascii="Arial" w:hAnsi="Arial"/>
          <w:sz w:val="24"/>
          <w:szCs w:val="24"/>
        </w:rPr>
      </w:pPr>
      <w:r w:rsidRPr="00FB2278">
        <w:rPr>
          <w:rFonts w:ascii="Arial" w:hAnsi="Arial"/>
          <w:sz w:val="24"/>
          <w:szCs w:val="24"/>
        </w:rPr>
        <w:t xml:space="preserve">                 </w:t>
      </w:r>
    </w:p>
    <w:p w14:paraId="11DF1466" w14:textId="77777777" w:rsidR="00FB2278" w:rsidRDefault="00FB2278" w:rsidP="00FB2278">
      <w:pPr>
        <w:spacing w:line="360" w:lineRule="auto"/>
        <w:rPr>
          <w:rFonts w:ascii="Arial" w:hAnsi="Arial"/>
        </w:rPr>
      </w:pPr>
      <w:r w:rsidRPr="00FB2278">
        <w:rPr>
          <w:rFonts w:ascii="Arial" w:hAnsi="Arial"/>
        </w:rPr>
        <w:t>Con respecto a la edad se observó que la mayoría (69%) se encuentran entre 52 y 57 años y el resto fluctúan en un rango entre los 35 y los 63 años.</w:t>
      </w:r>
    </w:p>
    <w:p w14:paraId="361E54B0" w14:textId="77777777" w:rsidR="00693EFF" w:rsidRDefault="00693EFF" w:rsidP="00FB2278">
      <w:pPr>
        <w:spacing w:line="360" w:lineRule="auto"/>
        <w:rPr>
          <w:rFonts w:ascii="Arial" w:hAnsi="Arial"/>
        </w:rPr>
      </w:pPr>
    </w:p>
    <w:p w14:paraId="44A3B04A" w14:textId="77777777" w:rsidR="00FB2278" w:rsidRPr="00FB2278" w:rsidRDefault="00693EFF" w:rsidP="00FB2278">
      <w:pPr>
        <w:spacing w:line="360" w:lineRule="auto"/>
        <w:rPr>
          <w:rFonts w:ascii="Arial" w:hAnsi="Arial"/>
          <w:b/>
        </w:rPr>
      </w:pPr>
      <w:r>
        <w:rPr>
          <w:rFonts w:ascii="Arial" w:hAnsi="Arial"/>
        </w:rPr>
        <w:t xml:space="preserve">Gráfico 63: </w:t>
      </w:r>
      <w:r w:rsidRPr="00FB2278">
        <w:rPr>
          <w:rFonts w:ascii="Arial" w:hAnsi="Arial"/>
        </w:rPr>
        <w:t xml:space="preserve">Edad de los miembros de las academias   </w:t>
      </w:r>
    </w:p>
    <w:p w14:paraId="56AEE43E" w14:textId="77777777" w:rsidR="00FB2278" w:rsidRPr="00FB2278" w:rsidRDefault="00FB2278" w:rsidP="00FB2278">
      <w:pPr>
        <w:pStyle w:val="Prrafodelista"/>
        <w:rPr>
          <w:rFonts w:ascii="Arial" w:hAnsi="Arial"/>
          <w:b/>
          <w:sz w:val="24"/>
          <w:szCs w:val="24"/>
        </w:rPr>
      </w:pPr>
      <w:r w:rsidRPr="00FB2278">
        <w:rPr>
          <w:rFonts w:ascii="Arial" w:hAnsi="Arial"/>
          <w:noProof/>
          <w:sz w:val="24"/>
          <w:szCs w:val="24"/>
          <w:lang w:val="es-ES" w:eastAsia="es-ES"/>
        </w:rPr>
        <w:drawing>
          <wp:inline distT="0" distB="0" distL="0" distR="0" wp14:anchorId="1CF49287" wp14:editId="6DA5FDB0">
            <wp:extent cx="4997302" cy="2349796"/>
            <wp:effectExtent l="0" t="0" r="32385" b="1270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FB2278">
        <w:rPr>
          <w:rFonts w:ascii="Arial" w:hAnsi="Arial"/>
          <w:sz w:val="24"/>
          <w:szCs w:val="24"/>
        </w:rPr>
        <w:t xml:space="preserve"> </w:t>
      </w:r>
    </w:p>
    <w:p w14:paraId="0E7704CE" w14:textId="77777777" w:rsidR="00FB2278" w:rsidRDefault="00581184" w:rsidP="00581184">
      <w:pPr>
        <w:rPr>
          <w:rFonts w:ascii="Arial" w:hAnsi="Arial"/>
          <w:sz w:val="20"/>
          <w:szCs w:val="20"/>
        </w:rPr>
      </w:pPr>
      <w:r w:rsidRPr="00581184">
        <w:rPr>
          <w:rFonts w:ascii="Arial" w:hAnsi="Arial"/>
          <w:sz w:val="20"/>
          <w:szCs w:val="20"/>
        </w:rPr>
        <w:t>Gráfico 63: un 69% tiene una edad entre 52 y 57 años</w:t>
      </w:r>
    </w:p>
    <w:p w14:paraId="070003FE" w14:textId="77777777" w:rsidR="00581184" w:rsidRDefault="00581184" w:rsidP="00581184">
      <w:pPr>
        <w:rPr>
          <w:rFonts w:ascii="Arial" w:hAnsi="Arial"/>
          <w:sz w:val="20"/>
          <w:szCs w:val="20"/>
        </w:rPr>
      </w:pPr>
    </w:p>
    <w:p w14:paraId="26A5E0BF" w14:textId="77777777" w:rsidR="00581184" w:rsidRPr="00581184" w:rsidRDefault="00581184" w:rsidP="00581184">
      <w:pPr>
        <w:rPr>
          <w:rFonts w:ascii="Arial" w:hAnsi="Arial"/>
          <w:sz w:val="20"/>
          <w:szCs w:val="20"/>
        </w:rPr>
      </w:pPr>
    </w:p>
    <w:p w14:paraId="44ABBF13" w14:textId="77777777" w:rsidR="00FB2278" w:rsidRDefault="00FB2278" w:rsidP="00FB2278">
      <w:pPr>
        <w:spacing w:line="360" w:lineRule="auto"/>
        <w:jc w:val="both"/>
        <w:rPr>
          <w:rFonts w:ascii="Arial" w:hAnsi="Arial"/>
        </w:rPr>
      </w:pPr>
      <w:r w:rsidRPr="00FB2278">
        <w:rPr>
          <w:rFonts w:ascii="Arial" w:hAnsi="Arial"/>
        </w:rPr>
        <w:t>En relación al grado académico los datos indican un nivel de especialización muy  favorable, dado que el 100% tienen estudios de posgrado, donde el 50% de ellos poseen doctorado y el restante 50% poseen maestría.</w:t>
      </w:r>
    </w:p>
    <w:p w14:paraId="0BCE24E1" w14:textId="77777777" w:rsidR="00693EFF" w:rsidRDefault="00693EFF" w:rsidP="00FB2278">
      <w:pPr>
        <w:spacing w:line="360" w:lineRule="auto"/>
        <w:jc w:val="both"/>
        <w:rPr>
          <w:rFonts w:ascii="Arial" w:hAnsi="Arial"/>
        </w:rPr>
      </w:pPr>
    </w:p>
    <w:p w14:paraId="7E699191" w14:textId="77777777" w:rsidR="00581184" w:rsidRPr="00FB2278" w:rsidRDefault="00581184" w:rsidP="00FB2278">
      <w:pPr>
        <w:spacing w:line="360" w:lineRule="auto"/>
        <w:jc w:val="both"/>
        <w:rPr>
          <w:rFonts w:ascii="Arial" w:hAnsi="Arial"/>
        </w:rPr>
      </w:pPr>
    </w:p>
    <w:p w14:paraId="330272F8" w14:textId="77777777" w:rsidR="00693EFF" w:rsidRPr="00FB2278" w:rsidRDefault="00693EFF" w:rsidP="00693EFF">
      <w:pPr>
        <w:tabs>
          <w:tab w:val="left" w:pos="6096"/>
        </w:tabs>
        <w:rPr>
          <w:rFonts w:ascii="Arial" w:hAnsi="Arial"/>
        </w:rPr>
      </w:pPr>
      <w:r>
        <w:rPr>
          <w:rFonts w:ascii="Arial" w:hAnsi="Arial"/>
        </w:rPr>
        <w:t>Gráfico 64:</w:t>
      </w:r>
      <w:r w:rsidRPr="00FB2278">
        <w:rPr>
          <w:rFonts w:ascii="Arial" w:hAnsi="Arial"/>
        </w:rPr>
        <w:t xml:space="preserve"> Grado Académico de los miembros de las academias   </w:t>
      </w:r>
    </w:p>
    <w:p w14:paraId="00016159" w14:textId="77777777" w:rsidR="00FB2278" w:rsidRPr="00FB2278" w:rsidRDefault="00FB2278" w:rsidP="00FB2278">
      <w:pPr>
        <w:ind w:left="360"/>
        <w:jc w:val="center"/>
        <w:rPr>
          <w:rFonts w:ascii="Arial" w:hAnsi="Arial"/>
          <w:b/>
        </w:rPr>
      </w:pPr>
      <w:r w:rsidRPr="00FB2278">
        <w:rPr>
          <w:noProof/>
          <w:lang w:val="es-ES"/>
        </w:rPr>
        <w:drawing>
          <wp:inline distT="0" distB="0" distL="0" distR="0" wp14:anchorId="14022F11" wp14:editId="32D468D5">
            <wp:extent cx="4316819" cy="2052084"/>
            <wp:effectExtent l="0" t="0" r="26670" b="3111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0005139" w14:textId="77777777" w:rsidR="00FB2278" w:rsidRDefault="00581184" w:rsidP="00581184">
      <w:pPr>
        <w:pStyle w:val="Prrafodelista"/>
        <w:ind w:hanging="720"/>
        <w:rPr>
          <w:rFonts w:ascii="Arial" w:hAnsi="Arial"/>
          <w:sz w:val="24"/>
          <w:szCs w:val="24"/>
        </w:rPr>
      </w:pPr>
      <w:r w:rsidRPr="00581184">
        <w:rPr>
          <w:rFonts w:ascii="Arial" w:hAnsi="Arial"/>
          <w:sz w:val="20"/>
          <w:szCs w:val="20"/>
        </w:rPr>
        <w:t>Gráfico 64: se encuentra dividido entre maestría y doctorado</w:t>
      </w:r>
      <w:r>
        <w:rPr>
          <w:rFonts w:ascii="Arial" w:hAnsi="Arial"/>
          <w:sz w:val="24"/>
          <w:szCs w:val="24"/>
        </w:rPr>
        <w:t>.</w:t>
      </w:r>
    </w:p>
    <w:p w14:paraId="3738D2E6" w14:textId="77777777" w:rsidR="00581184" w:rsidRPr="00FB2278" w:rsidRDefault="00581184" w:rsidP="00581184">
      <w:pPr>
        <w:pStyle w:val="Prrafodelista"/>
        <w:ind w:hanging="720"/>
        <w:rPr>
          <w:rFonts w:ascii="Arial" w:hAnsi="Arial"/>
          <w:sz w:val="24"/>
          <w:szCs w:val="24"/>
        </w:rPr>
      </w:pPr>
    </w:p>
    <w:p w14:paraId="19FF8511" w14:textId="77777777" w:rsidR="00FB2278" w:rsidRDefault="00FB2278" w:rsidP="00FB2278">
      <w:pPr>
        <w:spacing w:line="360" w:lineRule="auto"/>
        <w:jc w:val="both"/>
        <w:rPr>
          <w:rFonts w:ascii="Arial" w:hAnsi="Arial"/>
        </w:rPr>
      </w:pPr>
      <w:r w:rsidRPr="00FB2278">
        <w:rPr>
          <w:rFonts w:ascii="Arial" w:hAnsi="Arial"/>
        </w:rPr>
        <w:t>Con respecto a la antigüedad de los coordinadores en la institución y el tiempo de permanencia en la coordinación se observó una antigüedad en la institución entre un rango de 11 a 35 años, aunque en su mayoría los docentes poseen entre 26  y 30 años (38%) o bien un 25% indica tener entre 11  y 15 años en la institución. Con respecto a su temporalidad en la academia la mayoría indicó poseer de 1 hasta 7 años. El resto han permanecido más de ocho años y hasta 29. Cabe indicar que el reglamente de academia señala una vigencia de 1 año en el mismo.</w:t>
      </w:r>
    </w:p>
    <w:p w14:paraId="7AA0A9E6" w14:textId="77777777" w:rsidR="00693EFF" w:rsidRDefault="00693EFF" w:rsidP="00FB2278">
      <w:pPr>
        <w:spacing w:line="360" w:lineRule="auto"/>
        <w:jc w:val="both"/>
        <w:rPr>
          <w:rFonts w:ascii="Arial" w:hAnsi="Arial"/>
        </w:rPr>
      </w:pPr>
    </w:p>
    <w:p w14:paraId="00A2DCC3" w14:textId="77777777" w:rsidR="00693EFF" w:rsidRPr="00FB2278" w:rsidRDefault="00693EFF" w:rsidP="00693EFF">
      <w:pPr>
        <w:rPr>
          <w:rFonts w:ascii="Arial" w:hAnsi="Arial"/>
        </w:rPr>
      </w:pPr>
      <w:r>
        <w:rPr>
          <w:rFonts w:ascii="Arial" w:hAnsi="Arial"/>
        </w:rPr>
        <w:t>Gráfico 65: A</w:t>
      </w:r>
      <w:r w:rsidRPr="00FB2278">
        <w:rPr>
          <w:rFonts w:ascii="Arial" w:hAnsi="Arial"/>
        </w:rPr>
        <w:t>ntigüedad y tiempo en el cargo</w:t>
      </w:r>
    </w:p>
    <w:p w14:paraId="02FBD03A" w14:textId="77777777" w:rsidR="00693EFF" w:rsidRPr="00FB2278" w:rsidRDefault="00693EFF" w:rsidP="00FB2278">
      <w:pPr>
        <w:spacing w:line="360" w:lineRule="auto"/>
        <w:jc w:val="both"/>
        <w:rPr>
          <w:rFonts w:ascii="Arial" w:hAnsi="Arial"/>
        </w:rPr>
      </w:pPr>
    </w:p>
    <w:p w14:paraId="116FFB12" w14:textId="77777777" w:rsidR="00FB2278" w:rsidRPr="00FB2278" w:rsidRDefault="00FB2278" w:rsidP="00FB2278">
      <w:pPr>
        <w:ind w:left="360"/>
        <w:rPr>
          <w:rFonts w:ascii="Arial" w:hAnsi="Arial"/>
        </w:rPr>
      </w:pPr>
      <w:r w:rsidRPr="00FB2278">
        <w:rPr>
          <w:noProof/>
          <w:lang w:val="es-ES"/>
        </w:rPr>
        <mc:AlternateContent>
          <mc:Choice Requires="wps">
            <w:drawing>
              <wp:anchor distT="0" distB="0" distL="114300" distR="114300" simplePos="0" relativeHeight="251664384" behindDoc="0" locked="0" layoutInCell="1" allowOverlap="1" wp14:anchorId="19C67C10" wp14:editId="6E922CA1">
                <wp:simplePos x="0" y="0"/>
                <wp:positionH relativeFrom="column">
                  <wp:posOffset>3332377</wp:posOffset>
                </wp:positionH>
                <wp:positionV relativeFrom="paragraph">
                  <wp:posOffset>57136</wp:posOffset>
                </wp:positionV>
                <wp:extent cx="2923540" cy="2615610"/>
                <wp:effectExtent l="0" t="0" r="1016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615610"/>
                        </a:xfrm>
                        <a:prstGeom prst="rect">
                          <a:avLst/>
                        </a:prstGeom>
                        <a:solidFill>
                          <a:srgbClr val="FFFFFF"/>
                        </a:solidFill>
                        <a:ln w="9525">
                          <a:solidFill>
                            <a:srgbClr val="000000"/>
                          </a:solidFill>
                          <a:miter lim="800000"/>
                          <a:headEnd/>
                          <a:tailEnd/>
                        </a:ln>
                      </wps:spPr>
                      <wps:txbx>
                        <w:txbxContent>
                          <w:p w14:paraId="32943948" w14:textId="77777777" w:rsidR="00AD45BB" w:rsidRDefault="00AD45BB" w:rsidP="00FB2278">
                            <w:r>
                              <w:rPr>
                                <w:noProof/>
                                <w:lang w:val="es-ES"/>
                              </w:rPr>
                              <w:drawing>
                                <wp:inline distT="0" distB="0" distL="0" distR="0" wp14:anchorId="60C2F986" wp14:editId="32EB762D">
                                  <wp:extent cx="2923954" cy="2626242"/>
                                  <wp:effectExtent l="0" t="0" r="22860" b="1587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2.4pt;margin-top:4.5pt;width:230.2pt;height:2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">
                <v:textbox>
                  <w:txbxContent>
                    <w:p w:rsidR="00557A86" w:rsidRDefault="00557A86" w:rsidP="00FB2278">
                      <w:r>
                        <w:rPr>
                          <w:noProof/>
                          <w:lang w:val="es-ES"/>
                        </w:rPr>
                        <w:drawing>
                          <wp:inline distT="0" distB="0" distL="0" distR="0" wp14:anchorId="26130133" wp14:editId="25346466">
                            <wp:extent cx="2923954" cy="2626242"/>
                            <wp:effectExtent l="0" t="0" r="22860" b="1587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xbxContent>
                </v:textbox>
              </v:shape>
            </w:pict>
          </mc:Fallback>
        </mc:AlternateContent>
      </w:r>
      <w:r w:rsidRPr="00FB2278">
        <w:rPr>
          <w:noProof/>
          <w:lang w:val="es-ES"/>
        </w:rPr>
        <w:drawing>
          <wp:inline distT="0" distB="0" distL="0" distR="0" wp14:anchorId="78C70CE1" wp14:editId="0745FF44">
            <wp:extent cx="3094074" cy="2668772"/>
            <wp:effectExtent l="0" t="0" r="30480" b="2413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FFF90C8" w14:textId="77777777" w:rsidR="00FB2278" w:rsidRPr="00FB2278" w:rsidRDefault="00FB2278" w:rsidP="00FB2278">
      <w:pPr>
        <w:pStyle w:val="Prrafodelista"/>
        <w:rPr>
          <w:rFonts w:ascii="Arial" w:hAnsi="Arial"/>
          <w:sz w:val="24"/>
          <w:szCs w:val="24"/>
        </w:rPr>
      </w:pPr>
    </w:p>
    <w:p w14:paraId="5A620C6D" w14:textId="77777777" w:rsidR="00FB2278" w:rsidRDefault="00FB2278" w:rsidP="00FB2278">
      <w:pPr>
        <w:spacing w:line="360" w:lineRule="auto"/>
        <w:jc w:val="both"/>
        <w:rPr>
          <w:rFonts w:ascii="Arial" w:hAnsi="Arial"/>
        </w:rPr>
      </w:pPr>
      <w:r w:rsidRPr="00FB2278">
        <w:rPr>
          <w:rFonts w:ascii="Arial" w:hAnsi="Arial"/>
        </w:rPr>
        <w:t>Otro dato obtenido fue el tipo de contratación que poseen los coordinadores. Destacando que una tercera parte de ello son Interinos por persona (No  poseen base), cuando el reglamento establece que deberá ser profesores de tiempo completo (Base)</w:t>
      </w:r>
    </w:p>
    <w:p w14:paraId="7E83A9E4" w14:textId="77777777" w:rsidR="00581184" w:rsidRPr="00FB2278" w:rsidRDefault="00581184" w:rsidP="00FB2278">
      <w:pPr>
        <w:spacing w:line="360" w:lineRule="auto"/>
        <w:jc w:val="both"/>
        <w:rPr>
          <w:rFonts w:ascii="Arial" w:hAnsi="Arial"/>
        </w:rPr>
      </w:pPr>
    </w:p>
    <w:p w14:paraId="1C1994C1" w14:textId="77777777" w:rsidR="00693EFF" w:rsidRPr="00FB2278" w:rsidRDefault="00693EFF" w:rsidP="00693EFF">
      <w:pPr>
        <w:rPr>
          <w:rFonts w:ascii="Arial" w:hAnsi="Arial"/>
        </w:rPr>
      </w:pPr>
      <w:r w:rsidRPr="00FB2278">
        <w:rPr>
          <w:rFonts w:ascii="Arial" w:hAnsi="Arial"/>
        </w:rPr>
        <w:t>Gráf</w:t>
      </w:r>
      <w:r>
        <w:rPr>
          <w:rFonts w:ascii="Arial" w:hAnsi="Arial"/>
        </w:rPr>
        <w:t>ico 66: C</w:t>
      </w:r>
      <w:r w:rsidRPr="00FB2278">
        <w:rPr>
          <w:rFonts w:ascii="Arial" w:hAnsi="Arial"/>
        </w:rPr>
        <w:t xml:space="preserve">ontratación de los miembros de las academias   </w:t>
      </w:r>
    </w:p>
    <w:p w14:paraId="1C6C6C95" w14:textId="77777777" w:rsidR="00FB2278" w:rsidRPr="00693EFF" w:rsidRDefault="00FB2278" w:rsidP="00693EFF">
      <w:pPr>
        <w:rPr>
          <w:rFonts w:ascii="Arial" w:hAnsi="Arial"/>
        </w:rPr>
      </w:pPr>
    </w:p>
    <w:p w14:paraId="068E5A03" w14:textId="77777777" w:rsidR="00FB2278" w:rsidRPr="00FB2278" w:rsidRDefault="00FB2278" w:rsidP="00FB2278">
      <w:pPr>
        <w:ind w:left="360"/>
        <w:jc w:val="center"/>
        <w:rPr>
          <w:rFonts w:ascii="Arial" w:hAnsi="Arial"/>
        </w:rPr>
      </w:pPr>
      <w:r w:rsidRPr="00FB2278">
        <w:rPr>
          <w:noProof/>
          <w:lang w:val="es-ES"/>
        </w:rPr>
        <w:drawing>
          <wp:inline distT="0" distB="0" distL="0" distR="0" wp14:anchorId="235E79FE" wp14:editId="7A7AD824">
            <wp:extent cx="4518837" cy="1956391"/>
            <wp:effectExtent l="0" t="0" r="27940" b="2540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E1FDC50" w14:textId="77777777" w:rsidR="00693EFF" w:rsidRPr="00581184" w:rsidRDefault="00581184" w:rsidP="00664486">
      <w:pPr>
        <w:spacing w:line="360" w:lineRule="auto"/>
        <w:jc w:val="both"/>
        <w:rPr>
          <w:rFonts w:ascii="Arial" w:hAnsi="Arial"/>
          <w:sz w:val="20"/>
          <w:szCs w:val="20"/>
        </w:rPr>
      </w:pPr>
      <w:r w:rsidRPr="00581184">
        <w:rPr>
          <w:rFonts w:ascii="Arial" w:hAnsi="Arial"/>
          <w:sz w:val="20"/>
          <w:szCs w:val="20"/>
        </w:rPr>
        <w:t>Gráfico 66: el 69% tiene una contratación de base</w:t>
      </w:r>
    </w:p>
    <w:p w14:paraId="4753BDE2" w14:textId="77777777" w:rsidR="00581184" w:rsidRDefault="00581184" w:rsidP="00664486">
      <w:pPr>
        <w:spacing w:line="360" w:lineRule="auto"/>
        <w:jc w:val="both"/>
        <w:rPr>
          <w:rFonts w:ascii="Arial" w:hAnsi="Arial"/>
          <w:b/>
        </w:rPr>
      </w:pPr>
    </w:p>
    <w:p w14:paraId="72A85240" w14:textId="77777777" w:rsidR="00FB2278" w:rsidRPr="00FB2278" w:rsidRDefault="00FB2278" w:rsidP="00664486">
      <w:pPr>
        <w:spacing w:line="360" w:lineRule="auto"/>
        <w:jc w:val="both"/>
        <w:rPr>
          <w:rFonts w:ascii="Arial" w:hAnsi="Arial"/>
          <w:b/>
        </w:rPr>
      </w:pPr>
      <w:r w:rsidRPr="00FB2278">
        <w:rPr>
          <w:rFonts w:ascii="Arial" w:hAnsi="Arial"/>
          <w:b/>
        </w:rPr>
        <w:t>Categoría 2: Procesos Pedagógicos</w:t>
      </w:r>
    </w:p>
    <w:p w14:paraId="3E686892" w14:textId="77777777" w:rsidR="00FB2278" w:rsidRPr="00664486" w:rsidRDefault="00FB2278" w:rsidP="00664486">
      <w:pPr>
        <w:spacing w:line="360" w:lineRule="auto"/>
        <w:jc w:val="both"/>
        <w:rPr>
          <w:rFonts w:ascii="Arial" w:hAnsi="Arial"/>
        </w:rPr>
      </w:pPr>
      <w:r w:rsidRPr="00FB2278">
        <w:rPr>
          <w:rFonts w:ascii="Arial" w:hAnsi="Arial"/>
        </w:rPr>
        <w:t xml:space="preserve">En el análisis de la información obtenida solo operaba desde los procesos pedagógicos y con respecto a ella se analizaron tres aspectos, que a continuación se describen: </w:t>
      </w:r>
    </w:p>
    <w:p w14:paraId="468084AD" w14:textId="77777777" w:rsidR="00FB2278" w:rsidRPr="00FB2278" w:rsidRDefault="00FB2278" w:rsidP="00FB2278">
      <w:pPr>
        <w:pStyle w:val="Prrafodelista"/>
        <w:rPr>
          <w:rFonts w:ascii="Arial" w:eastAsia="Times New Roman" w:hAnsi="Arial" w:cs="Calibri"/>
          <w:color w:val="000000"/>
          <w:sz w:val="24"/>
          <w:szCs w:val="24"/>
          <w:lang w:eastAsia="es-MX"/>
        </w:rPr>
      </w:pPr>
    </w:p>
    <w:p w14:paraId="4B6EC04E" w14:textId="77777777" w:rsidR="00FB2278" w:rsidRPr="00FB2278" w:rsidRDefault="00FB2278" w:rsidP="00FB2278">
      <w:pPr>
        <w:rPr>
          <w:rFonts w:ascii="Arial" w:eastAsia="Times New Roman" w:hAnsi="Arial" w:cs="Calibri"/>
          <w:b/>
          <w:color w:val="000000"/>
          <w:lang w:eastAsia="es-MX"/>
        </w:rPr>
      </w:pPr>
      <w:r w:rsidRPr="00FB2278">
        <w:rPr>
          <w:rFonts w:ascii="Arial" w:eastAsia="Times New Roman" w:hAnsi="Arial" w:cs="Calibri"/>
          <w:color w:val="000000"/>
          <w:lang w:eastAsia="es-MX"/>
        </w:rPr>
        <w:t> </w:t>
      </w:r>
      <w:r w:rsidRPr="00FB2278">
        <w:rPr>
          <w:rFonts w:ascii="Arial" w:eastAsia="Times New Roman" w:hAnsi="Arial" w:cs="Calibri"/>
          <w:b/>
          <w:color w:val="000000"/>
          <w:lang w:eastAsia="es-MX"/>
        </w:rPr>
        <w:t>A). Planeación de clases por Academias</w:t>
      </w:r>
    </w:p>
    <w:p w14:paraId="72D459E8" w14:textId="77777777" w:rsidR="00FB2278" w:rsidRPr="00FB2278" w:rsidRDefault="00FB2278" w:rsidP="00664486">
      <w:pPr>
        <w:pStyle w:val="Prrafodelista"/>
        <w:rPr>
          <w:rFonts w:ascii="Arial" w:hAnsi="Arial"/>
          <w:sz w:val="24"/>
          <w:szCs w:val="24"/>
        </w:rPr>
      </w:pPr>
    </w:p>
    <w:p w14:paraId="578A16DC" w14:textId="77777777" w:rsidR="00FB2278" w:rsidRDefault="00FB2278" w:rsidP="00664486">
      <w:pPr>
        <w:spacing w:line="360" w:lineRule="auto"/>
        <w:rPr>
          <w:rFonts w:ascii="Arial" w:hAnsi="Arial"/>
        </w:rPr>
      </w:pPr>
      <w:r w:rsidRPr="00664486">
        <w:rPr>
          <w:rFonts w:ascii="Arial" w:hAnsi="Arial"/>
        </w:rPr>
        <w:t>A este respecto los datos indicaron que los docentes de las académicas en si mayoría planean sus clases considerando diversos aspectos de relevancia, tales como el programa oficial, las competencias del perfil de egreso, el enfoque didáctico, los objetivos del programa, las horas total, entre otros. Sin embargo cabe señalar que un 38% del profesorado poco contempla la evaluación diagnóstica en su curso.</w:t>
      </w:r>
    </w:p>
    <w:p w14:paraId="679BE03E" w14:textId="77777777" w:rsidR="00664486" w:rsidRDefault="00664486" w:rsidP="00664486">
      <w:pPr>
        <w:spacing w:line="360" w:lineRule="auto"/>
        <w:rPr>
          <w:rFonts w:ascii="Arial" w:hAnsi="Arial"/>
        </w:rPr>
      </w:pPr>
    </w:p>
    <w:p w14:paraId="61F6A10F" w14:textId="77777777" w:rsidR="00664486" w:rsidRDefault="00664486" w:rsidP="00664486">
      <w:pPr>
        <w:spacing w:line="360" w:lineRule="auto"/>
        <w:rPr>
          <w:rFonts w:ascii="Arial" w:hAnsi="Arial"/>
        </w:rPr>
      </w:pPr>
    </w:p>
    <w:p w14:paraId="4D8DA3ED" w14:textId="77777777" w:rsidR="00664486" w:rsidRDefault="00664486" w:rsidP="00664486">
      <w:pPr>
        <w:spacing w:line="360" w:lineRule="auto"/>
        <w:rPr>
          <w:rFonts w:ascii="Arial" w:hAnsi="Arial"/>
        </w:rPr>
      </w:pPr>
    </w:p>
    <w:p w14:paraId="4DD68F04" w14:textId="77777777" w:rsidR="00664486" w:rsidRDefault="00664486" w:rsidP="00664486">
      <w:pPr>
        <w:spacing w:line="360" w:lineRule="auto"/>
        <w:rPr>
          <w:rFonts w:ascii="Arial" w:hAnsi="Arial"/>
        </w:rPr>
      </w:pPr>
    </w:p>
    <w:p w14:paraId="3B397714" w14:textId="77777777" w:rsidR="00693EFF" w:rsidRPr="00664486" w:rsidRDefault="00693EFF" w:rsidP="00693EFF">
      <w:pPr>
        <w:rPr>
          <w:rFonts w:ascii="Arial" w:hAnsi="Arial"/>
        </w:rPr>
      </w:pPr>
      <w:r w:rsidRPr="00664486">
        <w:rPr>
          <w:rFonts w:ascii="Arial" w:hAnsi="Arial"/>
        </w:rPr>
        <w:t>Tabla</w:t>
      </w:r>
      <w:r>
        <w:rPr>
          <w:rFonts w:ascii="Arial" w:hAnsi="Arial"/>
        </w:rPr>
        <w:t xml:space="preserve">  34:</w:t>
      </w:r>
      <w:r w:rsidRPr="00664486">
        <w:rPr>
          <w:rFonts w:ascii="Arial" w:hAnsi="Arial"/>
        </w:rPr>
        <w:t xml:space="preserve"> </w:t>
      </w:r>
      <w:r>
        <w:rPr>
          <w:rFonts w:ascii="Arial" w:hAnsi="Arial"/>
        </w:rPr>
        <w:t>P</w:t>
      </w:r>
      <w:r w:rsidRPr="00664486">
        <w:rPr>
          <w:rFonts w:ascii="Arial" w:hAnsi="Arial"/>
        </w:rPr>
        <w:t xml:space="preserve">laneación al interior de las academias   </w:t>
      </w:r>
    </w:p>
    <w:p w14:paraId="2699FFF3" w14:textId="77777777" w:rsidR="00664486" w:rsidRPr="00664486" w:rsidRDefault="00664486" w:rsidP="00664486">
      <w:pPr>
        <w:spacing w:line="360" w:lineRule="auto"/>
        <w:rPr>
          <w:rFonts w:ascii="Arial" w:hAnsi="Arial"/>
        </w:rPr>
      </w:pPr>
    </w:p>
    <w:tbl>
      <w:tblPr>
        <w:tblStyle w:val="Listamediana1"/>
        <w:tblW w:w="9138" w:type="dxa"/>
        <w:tblLook w:val="04A0" w:firstRow="1" w:lastRow="0" w:firstColumn="1" w:lastColumn="0" w:noHBand="0" w:noVBand="1"/>
      </w:tblPr>
      <w:tblGrid>
        <w:gridCol w:w="5056"/>
        <w:gridCol w:w="697"/>
        <w:gridCol w:w="968"/>
        <w:gridCol w:w="1065"/>
        <w:gridCol w:w="697"/>
        <w:gridCol w:w="830"/>
      </w:tblGrid>
      <w:tr w:rsidR="00FB2278" w:rsidRPr="00FB2278" w14:paraId="11CF744F" w14:textId="77777777" w:rsidTr="00664486">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7CFCE444" w14:textId="77777777" w:rsidR="00FB2278" w:rsidRPr="00FB2278" w:rsidRDefault="00FB2278" w:rsidP="00FB2278">
            <w:pPr>
              <w:jc w:val="center"/>
              <w:rPr>
                <w:rFonts w:ascii="Arial" w:hAnsi="Arial"/>
              </w:rPr>
            </w:pPr>
            <w:r w:rsidRPr="00FB2278">
              <w:rPr>
                <w:rFonts w:ascii="Arial" w:hAnsi="Arial"/>
              </w:rPr>
              <w:t> </w:t>
            </w:r>
          </w:p>
        </w:tc>
        <w:tc>
          <w:tcPr>
            <w:tcW w:w="619" w:type="dxa"/>
            <w:noWrap/>
            <w:hideMark/>
          </w:tcPr>
          <w:p w14:paraId="0CCE007D"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B2278">
              <w:rPr>
                <w:rFonts w:ascii="Arial" w:hAnsi="Arial"/>
              </w:rPr>
              <w:t>0 a 20%</w:t>
            </w:r>
          </w:p>
        </w:tc>
        <w:tc>
          <w:tcPr>
            <w:tcW w:w="968" w:type="dxa"/>
            <w:noWrap/>
            <w:hideMark/>
          </w:tcPr>
          <w:p w14:paraId="55F57195"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B2278">
              <w:rPr>
                <w:rFonts w:ascii="Arial" w:hAnsi="Arial"/>
              </w:rPr>
              <w:t>21 a 40%</w:t>
            </w:r>
          </w:p>
        </w:tc>
        <w:tc>
          <w:tcPr>
            <w:tcW w:w="1065" w:type="dxa"/>
            <w:noWrap/>
            <w:hideMark/>
          </w:tcPr>
          <w:p w14:paraId="4413477B"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B2278">
              <w:rPr>
                <w:rFonts w:ascii="Arial" w:hAnsi="Arial"/>
              </w:rPr>
              <w:t>41 a 60%</w:t>
            </w:r>
          </w:p>
        </w:tc>
        <w:tc>
          <w:tcPr>
            <w:tcW w:w="619" w:type="dxa"/>
            <w:noWrap/>
            <w:hideMark/>
          </w:tcPr>
          <w:p w14:paraId="32AA182B"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61 a 80%</w:t>
            </w:r>
          </w:p>
        </w:tc>
        <w:tc>
          <w:tcPr>
            <w:tcW w:w="811" w:type="dxa"/>
            <w:noWrap/>
            <w:hideMark/>
          </w:tcPr>
          <w:p w14:paraId="426E0555"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B2278">
              <w:rPr>
                <w:rFonts w:ascii="Arial" w:hAnsi="Arial"/>
              </w:rPr>
              <w:t>80 al 100%</w:t>
            </w:r>
          </w:p>
        </w:tc>
      </w:tr>
      <w:tr w:rsidR="00FB2278" w:rsidRPr="00FB2278" w14:paraId="55855C78" w14:textId="77777777" w:rsidTr="006644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5EADB9CA" w14:textId="77777777" w:rsidR="00FB2278" w:rsidRPr="00FB2278" w:rsidRDefault="00FB2278" w:rsidP="00FB2278">
            <w:pPr>
              <w:rPr>
                <w:rFonts w:ascii="Arial" w:hAnsi="Arial"/>
              </w:rPr>
            </w:pPr>
            <w:r w:rsidRPr="00FB2278">
              <w:rPr>
                <w:rFonts w:ascii="Arial" w:hAnsi="Arial"/>
              </w:rPr>
              <w:t>1. Planean las clases considerando el programa Oficial</w:t>
            </w:r>
          </w:p>
        </w:tc>
        <w:tc>
          <w:tcPr>
            <w:tcW w:w="619" w:type="dxa"/>
            <w:noWrap/>
            <w:hideMark/>
          </w:tcPr>
          <w:p w14:paraId="49BD51F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968" w:type="dxa"/>
            <w:noWrap/>
            <w:hideMark/>
          </w:tcPr>
          <w:p w14:paraId="7EFEA441"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0</w:t>
            </w:r>
          </w:p>
        </w:tc>
        <w:tc>
          <w:tcPr>
            <w:tcW w:w="1065" w:type="dxa"/>
            <w:noWrap/>
            <w:hideMark/>
          </w:tcPr>
          <w:p w14:paraId="09F059E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13</w:t>
            </w:r>
          </w:p>
        </w:tc>
        <w:tc>
          <w:tcPr>
            <w:tcW w:w="619" w:type="dxa"/>
            <w:noWrap/>
            <w:hideMark/>
          </w:tcPr>
          <w:p w14:paraId="64B602B4"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19</w:t>
            </w:r>
          </w:p>
        </w:tc>
        <w:tc>
          <w:tcPr>
            <w:tcW w:w="811" w:type="dxa"/>
            <w:noWrap/>
            <w:hideMark/>
          </w:tcPr>
          <w:p w14:paraId="3592A30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63</w:t>
            </w:r>
          </w:p>
        </w:tc>
      </w:tr>
      <w:tr w:rsidR="00FB2278" w:rsidRPr="00FB2278" w14:paraId="3D1C6D11" w14:textId="77777777" w:rsidTr="00664486">
        <w:trPr>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78395D61" w14:textId="77777777" w:rsidR="00FB2278" w:rsidRPr="00FB2278" w:rsidRDefault="00FB2278" w:rsidP="00FB2278">
            <w:pPr>
              <w:rPr>
                <w:rFonts w:ascii="Arial" w:hAnsi="Arial"/>
              </w:rPr>
            </w:pPr>
            <w:r w:rsidRPr="00FB2278">
              <w:rPr>
                <w:rFonts w:ascii="Arial" w:hAnsi="Arial"/>
              </w:rPr>
              <w:t>2. Consideran las competencias del perfil de egreso</w:t>
            </w:r>
          </w:p>
        </w:tc>
        <w:tc>
          <w:tcPr>
            <w:tcW w:w="619" w:type="dxa"/>
            <w:noWrap/>
            <w:hideMark/>
          </w:tcPr>
          <w:p w14:paraId="4BC040C2"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968" w:type="dxa"/>
            <w:noWrap/>
            <w:hideMark/>
          </w:tcPr>
          <w:p w14:paraId="29812952"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1065" w:type="dxa"/>
            <w:noWrap/>
            <w:hideMark/>
          </w:tcPr>
          <w:p w14:paraId="5B1AF645"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0</w:t>
            </w:r>
          </w:p>
        </w:tc>
        <w:tc>
          <w:tcPr>
            <w:tcW w:w="619" w:type="dxa"/>
            <w:noWrap/>
            <w:hideMark/>
          </w:tcPr>
          <w:p w14:paraId="346699D9"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25</w:t>
            </w:r>
          </w:p>
        </w:tc>
        <w:tc>
          <w:tcPr>
            <w:tcW w:w="811" w:type="dxa"/>
            <w:noWrap/>
            <w:hideMark/>
          </w:tcPr>
          <w:p w14:paraId="5F28D912"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63</w:t>
            </w:r>
          </w:p>
        </w:tc>
      </w:tr>
      <w:tr w:rsidR="00FB2278" w:rsidRPr="00FB2278" w14:paraId="1664391C" w14:textId="77777777" w:rsidTr="006644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069103BD" w14:textId="77777777" w:rsidR="00FB2278" w:rsidRPr="00FB2278" w:rsidRDefault="00FB2278" w:rsidP="00FB2278">
            <w:pPr>
              <w:rPr>
                <w:rFonts w:ascii="Arial" w:hAnsi="Arial"/>
              </w:rPr>
            </w:pPr>
            <w:r w:rsidRPr="00FB2278">
              <w:rPr>
                <w:rFonts w:ascii="Arial" w:hAnsi="Arial"/>
              </w:rPr>
              <w:t>3. El enfoque didáctico de la planeación de clase es Congruente con el MEIF</w:t>
            </w:r>
          </w:p>
        </w:tc>
        <w:tc>
          <w:tcPr>
            <w:tcW w:w="619" w:type="dxa"/>
            <w:noWrap/>
            <w:hideMark/>
          </w:tcPr>
          <w:p w14:paraId="044925FB"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0</w:t>
            </w:r>
          </w:p>
        </w:tc>
        <w:tc>
          <w:tcPr>
            <w:tcW w:w="968" w:type="dxa"/>
            <w:noWrap/>
            <w:hideMark/>
          </w:tcPr>
          <w:p w14:paraId="0542CA21"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1065" w:type="dxa"/>
            <w:noWrap/>
            <w:hideMark/>
          </w:tcPr>
          <w:p w14:paraId="6E51137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13</w:t>
            </w:r>
          </w:p>
        </w:tc>
        <w:tc>
          <w:tcPr>
            <w:tcW w:w="619" w:type="dxa"/>
            <w:noWrap/>
            <w:hideMark/>
          </w:tcPr>
          <w:p w14:paraId="37641D36"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19</w:t>
            </w:r>
          </w:p>
        </w:tc>
        <w:tc>
          <w:tcPr>
            <w:tcW w:w="811" w:type="dxa"/>
            <w:noWrap/>
            <w:hideMark/>
          </w:tcPr>
          <w:p w14:paraId="16C172F7"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63</w:t>
            </w:r>
          </w:p>
        </w:tc>
      </w:tr>
      <w:tr w:rsidR="00FB2278" w:rsidRPr="00FB2278" w14:paraId="12FB9002" w14:textId="77777777" w:rsidTr="00664486">
        <w:trPr>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1DEFB6AC" w14:textId="77777777" w:rsidR="00FB2278" w:rsidRPr="00FB2278" w:rsidRDefault="00FB2278" w:rsidP="00FB2278">
            <w:pPr>
              <w:rPr>
                <w:rFonts w:ascii="Arial" w:hAnsi="Arial"/>
              </w:rPr>
            </w:pPr>
            <w:r w:rsidRPr="00FB2278">
              <w:rPr>
                <w:rFonts w:ascii="Arial" w:hAnsi="Arial"/>
              </w:rPr>
              <w:t xml:space="preserve">4. Consideran en la planeación el logro de los objetivos planteados en el Programa  Oficial </w:t>
            </w:r>
          </w:p>
        </w:tc>
        <w:tc>
          <w:tcPr>
            <w:tcW w:w="619" w:type="dxa"/>
            <w:noWrap/>
            <w:hideMark/>
          </w:tcPr>
          <w:p w14:paraId="103FB39D"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968" w:type="dxa"/>
            <w:noWrap/>
            <w:hideMark/>
          </w:tcPr>
          <w:p w14:paraId="76DA3A51"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0</w:t>
            </w:r>
          </w:p>
        </w:tc>
        <w:tc>
          <w:tcPr>
            <w:tcW w:w="1065" w:type="dxa"/>
            <w:noWrap/>
            <w:hideMark/>
          </w:tcPr>
          <w:p w14:paraId="2CFC1CAE"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13</w:t>
            </w:r>
          </w:p>
        </w:tc>
        <w:tc>
          <w:tcPr>
            <w:tcW w:w="619" w:type="dxa"/>
            <w:noWrap/>
            <w:hideMark/>
          </w:tcPr>
          <w:p w14:paraId="5EE4FE60"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25</w:t>
            </w:r>
          </w:p>
        </w:tc>
        <w:tc>
          <w:tcPr>
            <w:tcW w:w="811" w:type="dxa"/>
            <w:noWrap/>
            <w:hideMark/>
          </w:tcPr>
          <w:p w14:paraId="11FF8770"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56</w:t>
            </w:r>
          </w:p>
        </w:tc>
      </w:tr>
      <w:tr w:rsidR="00FB2278" w:rsidRPr="00FB2278" w14:paraId="761A8F2E" w14:textId="77777777" w:rsidTr="006644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57D058AB" w14:textId="77777777" w:rsidR="00FB2278" w:rsidRPr="00FB2278" w:rsidRDefault="00FB2278" w:rsidP="00FB2278">
            <w:pPr>
              <w:rPr>
                <w:rFonts w:ascii="Arial" w:hAnsi="Arial"/>
              </w:rPr>
            </w:pPr>
            <w:r w:rsidRPr="00FB2278">
              <w:rPr>
                <w:rFonts w:ascii="Arial" w:hAnsi="Arial"/>
              </w:rPr>
              <w:t xml:space="preserve">5. En la planeación del curso, contemplan la Evaluación Diagnóstica </w:t>
            </w:r>
          </w:p>
        </w:tc>
        <w:tc>
          <w:tcPr>
            <w:tcW w:w="619" w:type="dxa"/>
            <w:noWrap/>
            <w:hideMark/>
          </w:tcPr>
          <w:p w14:paraId="6EE67DF2"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13</w:t>
            </w:r>
          </w:p>
        </w:tc>
        <w:tc>
          <w:tcPr>
            <w:tcW w:w="968" w:type="dxa"/>
            <w:noWrap/>
            <w:hideMark/>
          </w:tcPr>
          <w:p w14:paraId="1B7AA75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25</w:t>
            </w:r>
          </w:p>
        </w:tc>
        <w:tc>
          <w:tcPr>
            <w:tcW w:w="1065" w:type="dxa"/>
            <w:noWrap/>
            <w:hideMark/>
          </w:tcPr>
          <w:p w14:paraId="4B72D3AE"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25</w:t>
            </w:r>
          </w:p>
        </w:tc>
        <w:tc>
          <w:tcPr>
            <w:tcW w:w="619" w:type="dxa"/>
            <w:noWrap/>
            <w:hideMark/>
          </w:tcPr>
          <w:p w14:paraId="0F2F8598"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19</w:t>
            </w:r>
          </w:p>
        </w:tc>
        <w:tc>
          <w:tcPr>
            <w:tcW w:w="811" w:type="dxa"/>
            <w:noWrap/>
            <w:hideMark/>
          </w:tcPr>
          <w:p w14:paraId="2D24C15B"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19</w:t>
            </w:r>
          </w:p>
        </w:tc>
      </w:tr>
      <w:tr w:rsidR="00FB2278" w:rsidRPr="00FB2278" w14:paraId="6D2E99BF" w14:textId="77777777" w:rsidTr="00664486">
        <w:trPr>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73F3D0B8" w14:textId="77777777" w:rsidR="00FB2278" w:rsidRPr="00FB2278" w:rsidRDefault="00FB2278" w:rsidP="00FB2278">
            <w:pPr>
              <w:rPr>
                <w:rFonts w:ascii="Arial" w:hAnsi="Arial"/>
              </w:rPr>
            </w:pPr>
            <w:r w:rsidRPr="00FB2278">
              <w:rPr>
                <w:rFonts w:ascii="Arial" w:hAnsi="Arial"/>
              </w:rPr>
              <w:t>6. Consideran en la planeación del curso estrategias: metacognitivas, cognitivas, afectivas</w:t>
            </w:r>
          </w:p>
        </w:tc>
        <w:tc>
          <w:tcPr>
            <w:tcW w:w="619" w:type="dxa"/>
            <w:noWrap/>
            <w:hideMark/>
          </w:tcPr>
          <w:p w14:paraId="6B9B0A2B"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13</w:t>
            </w:r>
          </w:p>
        </w:tc>
        <w:tc>
          <w:tcPr>
            <w:tcW w:w="968" w:type="dxa"/>
            <w:noWrap/>
            <w:hideMark/>
          </w:tcPr>
          <w:p w14:paraId="35E2000B"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0</w:t>
            </w:r>
          </w:p>
        </w:tc>
        <w:tc>
          <w:tcPr>
            <w:tcW w:w="1065" w:type="dxa"/>
            <w:noWrap/>
            <w:hideMark/>
          </w:tcPr>
          <w:p w14:paraId="3A28798B"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619" w:type="dxa"/>
            <w:noWrap/>
            <w:hideMark/>
          </w:tcPr>
          <w:p w14:paraId="3DCB9147"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25</w:t>
            </w:r>
          </w:p>
        </w:tc>
        <w:tc>
          <w:tcPr>
            <w:tcW w:w="811" w:type="dxa"/>
            <w:noWrap/>
            <w:hideMark/>
          </w:tcPr>
          <w:p w14:paraId="45912B15"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56</w:t>
            </w:r>
          </w:p>
        </w:tc>
      </w:tr>
      <w:tr w:rsidR="00FB2278" w:rsidRPr="00FB2278" w14:paraId="7534E9FF" w14:textId="77777777" w:rsidTr="006644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2FCD1B6A" w14:textId="77777777" w:rsidR="00FB2278" w:rsidRPr="00FB2278" w:rsidRDefault="00FB2278" w:rsidP="00FB2278">
            <w:pPr>
              <w:rPr>
                <w:rFonts w:ascii="Arial" w:hAnsi="Arial"/>
              </w:rPr>
            </w:pPr>
            <w:r w:rsidRPr="00FB2278">
              <w:rPr>
                <w:rFonts w:ascii="Arial" w:hAnsi="Arial"/>
              </w:rPr>
              <w:t>7. Consideran en la planeación,  estrategias educativas con uso de avances tecnológicos</w:t>
            </w:r>
          </w:p>
        </w:tc>
        <w:tc>
          <w:tcPr>
            <w:tcW w:w="619" w:type="dxa"/>
            <w:noWrap/>
            <w:hideMark/>
          </w:tcPr>
          <w:p w14:paraId="6AA1820E"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0</w:t>
            </w:r>
          </w:p>
        </w:tc>
        <w:tc>
          <w:tcPr>
            <w:tcW w:w="968" w:type="dxa"/>
            <w:noWrap/>
            <w:hideMark/>
          </w:tcPr>
          <w:p w14:paraId="5107370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1065" w:type="dxa"/>
            <w:noWrap/>
            <w:hideMark/>
          </w:tcPr>
          <w:p w14:paraId="1CD76050"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619" w:type="dxa"/>
            <w:noWrap/>
            <w:hideMark/>
          </w:tcPr>
          <w:p w14:paraId="0D96A33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31</w:t>
            </w:r>
          </w:p>
        </w:tc>
        <w:tc>
          <w:tcPr>
            <w:tcW w:w="811" w:type="dxa"/>
            <w:noWrap/>
            <w:hideMark/>
          </w:tcPr>
          <w:p w14:paraId="66FF8F9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56</w:t>
            </w:r>
          </w:p>
        </w:tc>
      </w:tr>
      <w:tr w:rsidR="00FB2278" w:rsidRPr="00FB2278" w14:paraId="3712FD58" w14:textId="77777777" w:rsidTr="00664486">
        <w:trPr>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0A01E0CA" w14:textId="77777777" w:rsidR="00FB2278" w:rsidRPr="00FB2278" w:rsidRDefault="00FB2278" w:rsidP="00FB2278">
            <w:pPr>
              <w:rPr>
                <w:rFonts w:ascii="Arial" w:hAnsi="Arial"/>
              </w:rPr>
            </w:pPr>
            <w:r w:rsidRPr="00FB2278">
              <w:rPr>
                <w:rFonts w:ascii="Arial" w:hAnsi="Arial"/>
              </w:rPr>
              <w:t>8. La planeación de la clase contempla referencias actualizadas</w:t>
            </w:r>
          </w:p>
        </w:tc>
        <w:tc>
          <w:tcPr>
            <w:tcW w:w="619" w:type="dxa"/>
            <w:noWrap/>
            <w:hideMark/>
          </w:tcPr>
          <w:p w14:paraId="05195052"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968" w:type="dxa"/>
            <w:noWrap/>
            <w:hideMark/>
          </w:tcPr>
          <w:p w14:paraId="372B1056"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1065" w:type="dxa"/>
            <w:noWrap/>
            <w:hideMark/>
          </w:tcPr>
          <w:p w14:paraId="0A1E9614"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6</w:t>
            </w:r>
          </w:p>
        </w:tc>
        <w:tc>
          <w:tcPr>
            <w:tcW w:w="619" w:type="dxa"/>
            <w:noWrap/>
            <w:hideMark/>
          </w:tcPr>
          <w:p w14:paraId="527020C8"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25</w:t>
            </w:r>
          </w:p>
        </w:tc>
        <w:tc>
          <w:tcPr>
            <w:tcW w:w="811" w:type="dxa"/>
            <w:noWrap/>
            <w:hideMark/>
          </w:tcPr>
          <w:p w14:paraId="32A6763E"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B2278">
              <w:rPr>
                <w:rFonts w:ascii="Arial" w:hAnsi="Arial"/>
              </w:rPr>
              <w:t>50</w:t>
            </w:r>
          </w:p>
        </w:tc>
      </w:tr>
      <w:tr w:rsidR="00FB2278" w:rsidRPr="00FB2278" w14:paraId="37E17EED" w14:textId="77777777" w:rsidTr="00664486">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56" w:type="dxa"/>
            <w:noWrap/>
            <w:hideMark/>
          </w:tcPr>
          <w:p w14:paraId="6E8DE41F" w14:textId="77777777" w:rsidR="00FB2278" w:rsidRPr="00FB2278" w:rsidRDefault="00FB2278" w:rsidP="00FB2278">
            <w:pPr>
              <w:rPr>
                <w:rFonts w:ascii="Arial" w:hAnsi="Arial"/>
              </w:rPr>
            </w:pPr>
            <w:r w:rsidRPr="00FB2278">
              <w:rPr>
                <w:rFonts w:ascii="Arial" w:hAnsi="Arial"/>
              </w:rPr>
              <w:t>9. En la planeación se consideran las horas totales del curso, de acuerdo al calendario</w:t>
            </w:r>
          </w:p>
        </w:tc>
        <w:tc>
          <w:tcPr>
            <w:tcW w:w="619" w:type="dxa"/>
            <w:noWrap/>
            <w:hideMark/>
          </w:tcPr>
          <w:p w14:paraId="54755A38"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968" w:type="dxa"/>
            <w:noWrap/>
            <w:hideMark/>
          </w:tcPr>
          <w:p w14:paraId="3512F1FB"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0</w:t>
            </w:r>
          </w:p>
        </w:tc>
        <w:tc>
          <w:tcPr>
            <w:tcW w:w="1065" w:type="dxa"/>
            <w:noWrap/>
            <w:hideMark/>
          </w:tcPr>
          <w:p w14:paraId="32DA09A5"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619" w:type="dxa"/>
            <w:noWrap/>
            <w:hideMark/>
          </w:tcPr>
          <w:p w14:paraId="71B0C226"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6</w:t>
            </w:r>
          </w:p>
        </w:tc>
        <w:tc>
          <w:tcPr>
            <w:tcW w:w="811" w:type="dxa"/>
            <w:noWrap/>
            <w:hideMark/>
          </w:tcPr>
          <w:p w14:paraId="2515296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FB2278">
              <w:rPr>
                <w:rFonts w:ascii="Arial" w:hAnsi="Arial"/>
              </w:rPr>
              <w:t>81</w:t>
            </w:r>
          </w:p>
        </w:tc>
      </w:tr>
    </w:tbl>
    <w:p w14:paraId="60CF1A45" w14:textId="77777777" w:rsidR="00FB2278" w:rsidRPr="00581184" w:rsidRDefault="00581184" w:rsidP="00581184">
      <w:pPr>
        <w:pStyle w:val="Prrafodelista"/>
        <w:spacing w:line="240" w:lineRule="auto"/>
        <w:ind w:left="0"/>
        <w:rPr>
          <w:rFonts w:ascii="Arial" w:hAnsi="Arial"/>
          <w:sz w:val="20"/>
          <w:szCs w:val="20"/>
        </w:rPr>
      </w:pPr>
      <w:r w:rsidRPr="00581184">
        <w:rPr>
          <w:rFonts w:ascii="Arial" w:hAnsi="Arial"/>
          <w:sz w:val="20"/>
          <w:szCs w:val="20"/>
        </w:rPr>
        <w:t>Tabla 34: mayoría planean sus clases considerando diversos aspectos de relevancia, tales como el programa oficial, las competencias del perfil de egreso, el enfoque didáctico, los objetivos del programa, las horas total, entre otros</w:t>
      </w:r>
    </w:p>
    <w:p w14:paraId="042FB08C" w14:textId="77777777" w:rsidR="00FB2278" w:rsidRPr="00581184" w:rsidRDefault="00FB2278" w:rsidP="00581184">
      <w:pPr>
        <w:pStyle w:val="Prrafodelista"/>
        <w:spacing w:line="240" w:lineRule="auto"/>
        <w:ind w:left="0"/>
        <w:rPr>
          <w:rFonts w:ascii="Arial" w:hAnsi="Arial"/>
          <w:sz w:val="20"/>
          <w:szCs w:val="20"/>
        </w:rPr>
      </w:pPr>
    </w:p>
    <w:p w14:paraId="3494986B" w14:textId="77777777" w:rsidR="00FB2278" w:rsidRPr="00664486" w:rsidRDefault="00FB2278" w:rsidP="00664486">
      <w:pPr>
        <w:rPr>
          <w:rFonts w:ascii="Arial" w:hAnsi="Arial"/>
        </w:rPr>
      </w:pPr>
      <w:r w:rsidRPr="00664486">
        <w:rPr>
          <w:rFonts w:ascii="Arial" w:eastAsia="Times New Roman" w:hAnsi="Arial" w:cs="Calibri"/>
          <w:b/>
          <w:color w:val="000000"/>
          <w:lang w:eastAsia="es-MX"/>
        </w:rPr>
        <w:t>B). Formación y Actualización</w:t>
      </w:r>
      <w:r w:rsidRPr="00664486">
        <w:rPr>
          <w:rFonts w:ascii="Arial" w:hAnsi="Arial"/>
        </w:rPr>
        <w:t xml:space="preserve"> </w:t>
      </w:r>
    </w:p>
    <w:p w14:paraId="43A80522" w14:textId="77777777" w:rsidR="00FB2278" w:rsidRPr="00664486" w:rsidRDefault="00FB2278" w:rsidP="00664486">
      <w:pPr>
        <w:rPr>
          <w:rFonts w:ascii="Arial" w:hAnsi="Arial"/>
        </w:rPr>
      </w:pPr>
    </w:p>
    <w:p w14:paraId="1FD9AF0A" w14:textId="77777777" w:rsidR="00FB2278" w:rsidRPr="00664486" w:rsidRDefault="00FB2278" w:rsidP="00664486">
      <w:pPr>
        <w:spacing w:line="360" w:lineRule="auto"/>
        <w:jc w:val="both"/>
        <w:rPr>
          <w:rFonts w:ascii="Arial" w:eastAsia="Times New Roman" w:hAnsi="Arial" w:cs="Calibri"/>
          <w:b/>
          <w:color w:val="000000"/>
          <w:lang w:eastAsia="es-MX"/>
        </w:rPr>
      </w:pPr>
      <w:r w:rsidRPr="00664486">
        <w:rPr>
          <w:rFonts w:ascii="Arial" w:hAnsi="Arial"/>
        </w:rPr>
        <w:t>Otro de los aspectos analizados fue la formación y actualización del profesorado. De acuerdo a los datos obtenidos los docentes de las instituciones declaran en su mayoría contar con estudios de posgrado, que dichos estudios corresponden al área de la EE y que los programas impartidos están avalados por la academia. Pero fue evidente que la actualización disciplinar es muy heterogénea en cuanto a la diversidad de porcentajes, desde quienes poco se actualizan hasta un 38% que lo están llevando a cabo.</w:t>
      </w:r>
      <w:r w:rsidRPr="00664486">
        <w:rPr>
          <w:rFonts w:ascii="Arial" w:eastAsia="Times New Roman" w:hAnsi="Arial" w:cs="Calibri"/>
          <w:color w:val="000000"/>
          <w:lang w:eastAsia="es-MX"/>
        </w:rPr>
        <w:t> </w:t>
      </w:r>
    </w:p>
    <w:p w14:paraId="7D1CC342" w14:textId="77777777" w:rsidR="00FB2278" w:rsidRDefault="00FB2278" w:rsidP="00664486">
      <w:pPr>
        <w:rPr>
          <w:rFonts w:ascii="Arial" w:eastAsia="Times New Roman" w:hAnsi="Arial" w:cs="Calibri"/>
          <w:b/>
          <w:color w:val="000000"/>
          <w:lang w:eastAsia="es-MX"/>
        </w:rPr>
      </w:pPr>
    </w:p>
    <w:p w14:paraId="537BB6C2" w14:textId="77777777" w:rsidR="00664486" w:rsidRDefault="00664486" w:rsidP="00664486">
      <w:pPr>
        <w:rPr>
          <w:rFonts w:ascii="Arial" w:eastAsia="Times New Roman" w:hAnsi="Arial" w:cs="Calibri"/>
          <w:b/>
          <w:color w:val="000000"/>
          <w:lang w:eastAsia="es-MX"/>
        </w:rPr>
      </w:pPr>
    </w:p>
    <w:p w14:paraId="4C1F0D03" w14:textId="77777777" w:rsidR="00664486" w:rsidRPr="00664486" w:rsidRDefault="00664486" w:rsidP="00664486">
      <w:pPr>
        <w:rPr>
          <w:rFonts w:ascii="Arial" w:eastAsia="Times New Roman" w:hAnsi="Arial" w:cs="Calibri"/>
          <w:b/>
          <w:color w:val="000000"/>
          <w:lang w:eastAsia="es-MX"/>
        </w:rPr>
      </w:pPr>
    </w:p>
    <w:p w14:paraId="5E431271" w14:textId="77777777" w:rsidR="00FB2278" w:rsidRPr="00FB2278" w:rsidRDefault="00FB2278" w:rsidP="00664486">
      <w:pPr>
        <w:pStyle w:val="Prrafodelista"/>
        <w:rPr>
          <w:rFonts w:ascii="Arial" w:eastAsia="Times New Roman" w:hAnsi="Arial" w:cs="Calibri"/>
          <w:b/>
          <w:color w:val="000000"/>
          <w:sz w:val="24"/>
          <w:szCs w:val="24"/>
          <w:lang w:eastAsia="es-MX"/>
        </w:rPr>
      </w:pPr>
    </w:p>
    <w:p w14:paraId="4E275789" w14:textId="77777777" w:rsidR="00693EFF" w:rsidRPr="00664486" w:rsidRDefault="00693EFF" w:rsidP="00693EFF">
      <w:pPr>
        <w:rPr>
          <w:rFonts w:ascii="Arial" w:hAnsi="Arial"/>
        </w:rPr>
      </w:pPr>
      <w:r w:rsidRPr="00664486">
        <w:rPr>
          <w:rFonts w:ascii="Arial" w:hAnsi="Arial"/>
        </w:rPr>
        <w:t xml:space="preserve">Tabla </w:t>
      </w:r>
      <w:r>
        <w:rPr>
          <w:rFonts w:ascii="Arial" w:hAnsi="Arial"/>
        </w:rPr>
        <w:t>35: A</w:t>
      </w:r>
      <w:r w:rsidRPr="00664486">
        <w:rPr>
          <w:rFonts w:ascii="Arial" w:hAnsi="Arial"/>
        </w:rPr>
        <w:t xml:space="preserve">ctualización y formación de los miembros  de las academias   </w:t>
      </w:r>
    </w:p>
    <w:p w14:paraId="5655FE7B" w14:textId="77777777" w:rsidR="00FB2278" w:rsidRPr="00FB2278" w:rsidRDefault="00FB2278" w:rsidP="00664486">
      <w:pPr>
        <w:pStyle w:val="Prrafodelista"/>
        <w:rPr>
          <w:rFonts w:ascii="Arial" w:eastAsia="Times New Roman" w:hAnsi="Arial" w:cs="Calibri"/>
          <w:b/>
          <w:color w:val="000000"/>
          <w:sz w:val="24"/>
          <w:szCs w:val="24"/>
          <w:lang w:eastAsia="es-MX"/>
        </w:rPr>
      </w:pPr>
    </w:p>
    <w:tbl>
      <w:tblPr>
        <w:tblStyle w:val="Listamediana1"/>
        <w:tblW w:w="0" w:type="auto"/>
        <w:tblLook w:val="04A0" w:firstRow="1" w:lastRow="0" w:firstColumn="1" w:lastColumn="0" w:noHBand="0" w:noVBand="1"/>
      </w:tblPr>
      <w:tblGrid>
        <w:gridCol w:w="5468"/>
        <w:gridCol w:w="647"/>
        <w:gridCol w:w="712"/>
        <w:gridCol w:w="712"/>
        <w:gridCol w:w="712"/>
        <w:gridCol w:w="803"/>
      </w:tblGrid>
      <w:tr w:rsidR="00FB2278" w:rsidRPr="00FB2278" w14:paraId="1679ED48" w14:textId="77777777" w:rsidTr="006644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109B1C" w14:textId="77777777" w:rsidR="00FB2278" w:rsidRPr="00FB2278" w:rsidRDefault="00FB2278" w:rsidP="00FB2278">
            <w:pPr>
              <w:rPr>
                <w:rFonts w:ascii="Arial" w:eastAsia="Times New Roman" w:hAnsi="Arial" w:cs="Calibri"/>
                <w:color w:val="000000"/>
                <w:lang w:eastAsia="es-MX"/>
              </w:rPr>
            </w:pPr>
          </w:p>
        </w:tc>
        <w:tc>
          <w:tcPr>
            <w:tcW w:w="0" w:type="auto"/>
            <w:noWrap/>
            <w:hideMark/>
          </w:tcPr>
          <w:p w14:paraId="641B669F"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 a 20%</w:t>
            </w:r>
          </w:p>
        </w:tc>
        <w:tc>
          <w:tcPr>
            <w:tcW w:w="0" w:type="auto"/>
            <w:noWrap/>
            <w:hideMark/>
          </w:tcPr>
          <w:p w14:paraId="0A3CDFB8"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21 a 40%</w:t>
            </w:r>
          </w:p>
        </w:tc>
        <w:tc>
          <w:tcPr>
            <w:tcW w:w="0" w:type="auto"/>
            <w:noWrap/>
            <w:hideMark/>
          </w:tcPr>
          <w:p w14:paraId="5C5F5648"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41 a 60%</w:t>
            </w:r>
          </w:p>
        </w:tc>
        <w:tc>
          <w:tcPr>
            <w:tcW w:w="0" w:type="auto"/>
            <w:noWrap/>
            <w:hideMark/>
          </w:tcPr>
          <w:p w14:paraId="507DEA16"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61 a 80%</w:t>
            </w:r>
          </w:p>
        </w:tc>
        <w:tc>
          <w:tcPr>
            <w:tcW w:w="0" w:type="auto"/>
            <w:noWrap/>
            <w:hideMark/>
          </w:tcPr>
          <w:p w14:paraId="098A3758"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80 al 100%</w:t>
            </w:r>
          </w:p>
        </w:tc>
      </w:tr>
      <w:tr w:rsidR="00FB2278" w:rsidRPr="00FB2278" w14:paraId="5D4CF9F0"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90B37A"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10. Los docentes titulares cuentan con estudios de posgrado</w:t>
            </w:r>
          </w:p>
        </w:tc>
        <w:tc>
          <w:tcPr>
            <w:tcW w:w="0" w:type="auto"/>
            <w:noWrap/>
            <w:hideMark/>
          </w:tcPr>
          <w:p w14:paraId="704244BB"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3953ABF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59F95AF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c>
          <w:tcPr>
            <w:tcW w:w="0" w:type="auto"/>
            <w:noWrap/>
            <w:hideMark/>
          </w:tcPr>
          <w:p w14:paraId="4E241BC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5A49D3BE"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69</w:t>
            </w:r>
          </w:p>
        </w:tc>
      </w:tr>
      <w:tr w:rsidR="00FB2278" w:rsidRPr="00FB2278" w14:paraId="6E2D3B31" w14:textId="77777777" w:rsidTr="0066448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1D44D3"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11. Los estudios realizados corresponden al área en la que se ubica la EE que imparten</w:t>
            </w:r>
          </w:p>
        </w:tc>
        <w:tc>
          <w:tcPr>
            <w:tcW w:w="0" w:type="auto"/>
            <w:noWrap/>
            <w:hideMark/>
          </w:tcPr>
          <w:p w14:paraId="16E64E49"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1C561546"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c>
          <w:tcPr>
            <w:tcW w:w="0" w:type="auto"/>
            <w:noWrap/>
            <w:hideMark/>
          </w:tcPr>
          <w:p w14:paraId="2D7ACE3C"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5B46A94A"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31</w:t>
            </w:r>
          </w:p>
        </w:tc>
        <w:tc>
          <w:tcPr>
            <w:tcW w:w="0" w:type="auto"/>
            <w:noWrap/>
            <w:hideMark/>
          </w:tcPr>
          <w:p w14:paraId="40D95F63"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56</w:t>
            </w:r>
          </w:p>
        </w:tc>
      </w:tr>
      <w:tr w:rsidR="00FB2278" w:rsidRPr="00FB2278" w14:paraId="22FB1782"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44CC06"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12.  Realizan cursos de actualización disciplinar en el área de la EE que imparten</w:t>
            </w:r>
          </w:p>
        </w:tc>
        <w:tc>
          <w:tcPr>
            <w:tcW w:w="0" w:type="auto"/>
            <w:noWrap/>
            <w:hideMark/>
          </w:tcPr>
          <w:p w14:paraId="6253DA85"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45F3001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1656B7FD"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17DD2BA5"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25</w:t>
            </w:r>
          </w:p>
        </w:tc>
        <w:tc>
          <w:tcPr>
            <w:tcW w:w="0" w:type="auto"/>
            <w:noWrap/>
            <w:hideMark/>
          </w:tcPr>
          <w:p w14:paraId="1AE01E67"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38</w:t>
            </w:r>
          </w:p>
        </w:tc>
      </w:tr>
      <w:tr w:rsidR="00FB2278" w:rsidRPr="00FB2278" w14:paraId="7CB74B31" w14:textId="77777777" w:rsidTr="0066448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C191A6"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13. Los docentes desempeñan actividades profesionales relacionadas con la EE que imparten</w:t>
            </w:r>
          </w:p>
        </w:tc>
        <w:tc>
          <w:tcPr>
            <w:tcW w:w="0" w:type="auto"/>
            <w:noWrap/>
            <w:hideMark/>
          </w:tcPr>
          <w:p w14:paraId="3DFD425B"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37E7679D"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437EC19C"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70D653C3"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31</w:t>
            </w:r>
          </w:p>
        </w:tc>
        <w:tc>
          <w:tcPr>
            <w:tcW w:w="0" w:type="auto"/>
            <w:noWrap/>
            <w:hideMark/>
          </w:tcPr>
          <w:p w14:paraId="695854BA" w14:textId="77777777" w:rsidR="00FB2278" w:rsidRPr="00FB2278" w:rsidRDefault="00FB2278" w:rsidP="00FB227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38</w:t>
            </w:r>
          </w:p>
        </w:tc>
      </w:tr>
      <w:tr w:rsidR="00FB2278" w:rsidRPr="00FB2278" w14:paraId="2A7C6DAF"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CC9F06"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 xml:space="preserve">14.La actualización de los programas de las EE está avalada por la academia </w:t>
            </w:r>
          </w:p>
        </w:tc>
        <w:tc>
          <w:tcPr>
            <w:tcW w:w="0" w:type="auto"/>
            <w:noWrap/>
            <w:hideMark/>
          </w:tcPr>
          <w:p w14:paraId="2AFD655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5625DBB3"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c>
          <w:tcPr>
            <w:tcW w:w="0" w:type="auto"/>
            <w:noWrap/>
            <w:hideMark/>
          </w:tcPr>
          <w:p w14:paraId="056A501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5A8FA267"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0" w:type="auto"/>
            <w:noWrap/>
            <w:hideMark/>
          </w:tcPr>
          <w:p w14:paraId="535622A8"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75</w:t>
            </w:r>
          </w:p>
        </w:tc>
      </w:tr>
    </w:tbl>
    <w:p w14:paraId="0288A693" w14:textId="77777777" w:rsidR="00FB2278" w:rsidRPr="00581184" w:rsidRDefault="00581184" w:rsidP="00581184">
      <w:pPr>
        <w:pStyle w:val="Prrafodelista"/>
        <w:spacing w:line="240" w:lineRule="auto"/>
        <w:ind w:left="0"/>
        <w:rPr>
          <w:rFonts w:ascii="Arial" w:hAnsi="Arial"/>
          <w:sz w:val="20"/>
          <w:szCs w:val="20"/>
        </w:rPr>
      </w:pPr>
      <w:r w:rsidRPr="00581184">
        <w:rPr>
          <w:rFonts w:ascii="Arial" w:hAnsi="Arial"/>
          <w:sz w:val="20"/>
          <w:szCs w:val="20"/>
        </w:rPr>
        <w:t xml:space="preserve">Tabla 35: </w:t>
      </w:r>
      <w:r>
        <w:rPr>
          <w:rFonts w:ascii="Arial" w:hAnsi="Arial"/>
          <w:sz w:val="20"/>
          <w:szCs w:val="20"/>
        </w:rPr>
        <w:t xml:space="preserve">la </w:t>
      </w:r>
      <w:r w:rsidRPr="00581184">
        <w:rPr>
          <w:rFonts w:ascii="Arial" w:hAnsi="Arial"/>
          <w:sz w:val="20"/>
          <w:szCs w:val="20"/>
        </w:rPr>
        <w:t>mayoría</w:t>
      </w:r>
      <w:r>
        <w:rPr>
          <w:rFonts w:ascii="Arial" w:hAnsi="Arial"/>
          <w:sz w:val="20"/>
          <w:szCs w:val="20"/>
        </w:rPr>
        <w:t xml:space="preserve"> señala</w:t>
      </w:r>
      <w:r w:rsidRPr="00581184">
        <w:rPr>
          <w:rFonts w:ascii="Arial" w:hAnsi="Arial"/>
          <w:sz w:val="20"/>
          <w:szCs w:val="20"/>
        </w:rPr>
        <w:t xml:space="preserve"> contar con estudios de posgrado, que dichos estudios corresponden al área de la EE y que los programas impartidos están avalados por la academ</w:t>
      </w:r>
      <w:r>
        <w:rPr>
          <w:rFonts w:ascii="Arial" w:hAnsi="Arial"/>
          <w:sz w:val="20"/>
          <w:szCs w:val="20"/>
        </w:rPr>
        <w:t>ia.</w:t>
      </w:r>
    </w:p>
    <w:p w14:paraId="4F6AFA44" w14:textId="77777777" w:rsidR="00FB2278" w:rsidRPr="00664486" w:rsidRDefault="00FB2278" w:rsidP="00664486">
      <w:pPr>
        <w:rPr>
          <w:rFonts w:ascii="Arial" w:eastAsia="Times New Roman" w:hAnsi="Arial" w:cs="Calibri"/>
          <w:b/>
          <w:color w:val="000000"/>
          <w:lang w:eastAsia="es-MX"/>
        </w:rPr>
      </w:pPr>
      <w:r w:rsidRPr="00664486">
        <w:rPr>
          <w:rFonts w:ascii="Arial" w:eastAsia="Times New Roman" w:hAnsi="Arial" w:cs="Calibri"/>
          <w:b/>
          <w:color w:val="000000"/>
          <w:lang w:eastAsia="es-MX"/>
        </w:rPr>
        <w:t>C). Contenidos, objetivos y saberes de los Programas</w:t>
      </w:r>
    </w:p>
    <w:p w14:paraId="560FEAA1" w14:textId="77777777" w:rsidR="00FB2278" w:rsidRPr="00FB2278" w:rsidRDefault="00FB2278" w:rsidP="00664486">
      <w:pPr>
        <w:pStyle w:val="Prrafodelista"/>
        <w:rPr>
          <w:rFonts w:ascii="Arial" w:eastAsia="Times New Roman" w:hAnsi="Arial" w:cs="Calibri"/>
          <w:b/>
          <w:color w:val="000000"/>
          <w:sz w:val="24"/>
          <w:szCs w:val="24"/>
          <w:lang w:eastAsia="es-MX"/>
        </w:rPr>
      </w:pPr>
    </w:p>
    <w:p w14:paraId="3BA910DC" w14:textId="77777777" w:rsidR="00FB2278" w:rsidRDefault="00FB2278" w:rsidP="00664486">
      <w:pPr>
        <w:spacing w:line="360" w:lineRule="auto"/>
        <w:jc w:val="both"/>
        <w:rPr>
          <w:rFonts w:ascii="Arial" w:hAnsi="Arial"/>
        </w:rPr>
      </w:pPr>
      <w:r w:rsidRPr="00664486">
        <w:rPr>
          <w:rFonts w:ascii="Arial" w:hAnsi="Arial"/>
        </w:rPr>
        <w:t>A este respecto los resultados indicaron que las academias en su mayoría verifican la congruencia en los contenidos de sus programas, que los objetivos de las EE aporten al perfil de egreso, que se establezcan saberes multidisciplinarios y actividades de investigación. Sin embargo un aspecto importante de señalar fue el que ocasionalmente sean  valorados los objetivos del programa con el perfil de egreso</w:t>
      </w:r>
    </w:p>
    <w:p w14:paraId="5FF890C0" w14:textId="77777777" w:rsidR="00581184" w:rsidRDefault="00581184" w:rsidP="00664486">
      <w:pPr>
        <w:spacing w:line="360" w:lineRule="auto"/>
        <w:jc w:val="both"/>
        <w:rPr>
          <w:rFonts w:ascii="Arial" w:hAnsi="Arial"/>
        </w:rPr>
      </w:pPr>
    </w:p>
    <w:p w14:paraId="5DD604DE" w14:textId="77777777" w:rsidR="00581184" w:rsidRDefault="00581184" w:rsidP="00664486">
      <w:pPr>
        <w:spacing w:line="360" w:lineRule="auto"/>
        <w:jc w:val="both"/>
        <w:rPr>
          <w:rFonts w:ascii="Arial" w:hAnsi="Arial"/>
        </w:rPr>
      </w:pPr>
    </w:p>
    <w:p w14:paraId="7685A0CC" w14:textId="77777777" w:rsidR="00581184" w:rsidRDefault="00581184" w:rsidP="00664486">
      <w:pPr>
        <w:spacing w:line="360" w:lineRule="auto"/>
        <w:jc w:val="both"/>
        <w:rPr>
          <w:rFonts w:ascii="Arial" w:hAnsi="Arial"/>
        </w:rPr>
      </w:pPr>
    </w:p>
    <w:p w14:paraId="7F769E61" w14:textId="77777777" w:rsidR="00581184" w:rsidRDefault="00581184" w:rsidP="00664486">
      <w:pPr>
        <w:spacing w:line="360" w:lineRule="auto"/>
        <w:jc w:val="both"/>
        <w:rPr>
          <w:rFonts w:ascii="Arial" w:hAnsi="Arial"/>
        </w:rPr>
      </w:pPr>
    </w:p>
    <w:p w14:paraId="04A6DB37" w14:textId="77777777" w:rsidR="00581184" w:rsidRDefault="00581184" w:rsidP="00664486">
      <w:pPr>
        <w:spacing w:line="360" w:lineRule="auto"/>
        <w:jc w:val="both"/>
        <w:rPr>
          <w:rFonts w:ascii="Arial" w:hAnsi="Arial"/>
        </w:rPr>
      </w:pPr>
    </w:p>
    <w:p w14:paraId="103476B8" w14:textId="77777777" w:rsidR="00581184" w:rsidRDefault="00581184" w:rsidP="00664486">
      <w:pPr>
        <w:spacing w:line="360" w:lineRule="auto"/>
        <w:jc w:val="both"/>
        <w:rPr>
          <w:rFonts w:ascii="Arial" w:hAnsi="Arial"/>
        </w:rPr>
      </w:pPr>
    </w:p>
    <w:p w14:paraId="47BB2AFD" w14:textId="77777777" w:rsidR="00581184" w:rsidRPr="00664486" w:rsidRDefault="00581184" w:rsidP="00664486">
      <w:pPr>
        <w:spacing w:line="360" w:lineRule="auto"/>
        <w:jc w:val="both"/>
        <w:rPr>
          <w:rFonts w:ascii="Arial" w:hAnsi="Arial"/>
        </w:rPr>
      </w:pPr>
    </w:p>
    <w:p w14:paraId="726D03F3" w14:textId="77777777" w:rsidR="00FB2278" w:rsidRPr="00693EFF" w:rsidRDefault="00693EFF" w:rsidP="00693EFF">
      <w:pPr>
        <w:rPr>
          <w:rFonts w:ascii="Arial" w:hAnsi="Arial"/>
        </w:rPr>
      </w:pPr>
      <w:r w:rsidRPr="00664486">
        <w:rPr>
          <w:rFonts w:ascii="Arial" w:hAnsi="Arial"/>
        </w:rPr>
        <w:t>Tabla</w:t>
      </w:r>
      <w:r>
        <w:rPr>
          <w:rFonts w:ascii="Arial" w:hAnsi="Arial"/>
        </w:rPr>
        <w:t xml:space="preserve"> 36:</w:t>
      </w:r>
      <w:r w:rsidRPr="00664486">
        <w:rPr>
          <w:rFonts w:ascii="Arial" w:hAnsi="Arial"/>
        </w:rPr>
        <w:t xml:space="preserve"> </w:t>
      </w:r>
      <w:r>
        <w:rPr>
          <w:rFonts w:ascii="Arial" w:hAnsi="Arial"/>
        </w:rPr>
        <w:t>O</w:t>
      </w:r>
      <w:r w:rsidRPr="00664486">
        <w:rPr>
          <w:rFonts w:ascii="Arial" w:hAnsi="Arial"/>
        </w:rPr>
        <w:t xml:space="preserve">bjetivos, contenidos y saberes  al interior de las academias   </w:t>
      </w:r>
    </w:p>
    <w:tbl>
      <w:tblPr>
        <w:tblStyle w:val="Cuadrculaclara"/>
        <w:tblW w:w="0" w:type="auto"/>
        <w:tblLook w:val="04A0" w:firstRow="1" w:lastRow="0" w:firstColumn="1" w:lastColumn="0" w:noHBand="0" w:noVBand="1"/>
      </w:tblPr>
      <w:tblGrid>
        <w:gridCol w:w="4729"/>
        <w:gridCol w:w="857"/>
        <w:gridCol w:w="1296"/>
        <w:gridCol w:w="1458"/>
        <w:gridCol w:w="714"/>
      </w:tblGrid>
      <w:tr w:rsidR="00FB2278" w:rsidRPr="00FB2278" w14:paraId="6D344306" w14:textId="77777777" w:rsidTr="006644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5B3D6B86" w14:textId="77777777" w:rsidR="00FB2278" w:rsidRPr="00FB2278" w:rsidRDefault="00FB2278" w:rsidP="00FB2278">
            <w:pPr>
              <w:rPr>
                <w:rFonts w:ascii="Arial" w:eastAsia="Times New Roman" w:hAnsi="Arial" w:cs="Calibri"/>
                <w:color w:val="000000"/>
                <w:lang w:eastAsia="es-MX"/>
              </w:rPr>
            </w:pPr>
          </w:p>
        </w:tc>
        <w:tc>
          <w:tcPr>
            <w:tcW w:w="0" w:type="auto"/>
            <w:noWrap/>
            <w:hideMark/>
          </w:tcPr>
          <w:p w14:paraId="5E52E365"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p>
        </w:tc>
        <w:tc>
          <w:tcPr>
            <w:tcW w:w="0" w:type="auto"/>
            <w:noWrap/>
            <w:hideMark/>
          </w:tcPr>
          <w:p w14:paraId="2CEA933A"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p>
        </w:tc>
        <w:tc>
          <w:tcPr>
            <w:tcW w:w="0" w:type="auto"/>
            <w:noWrap/>
            <w:hideMark/>
          </w:tcPr>
          <w:p w14:paraId="3E1EE360"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p>
        </w:tc>
        <w:tc>
          <w:tcPr>
            <w:tcW w:w="736" w:type="dxa"/>
            <w:noWrap/>
            <w:hideMark/>
          </w:tcPr>
          <w:p w14:paraId="4205A268" w14:textId="77777777" w:rsidR="00FB2278" w:rsidRPr="00FB2278" w:rsidRDefault="00FB2278" w:rsidP="00FB227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Calibri"/>
                <w:color w:val="000000"/>
                <w:lang w:eastAsia="es-MX"/>
              </w:rPr>
            </w:pPr>
          </w:p>
        </w:tc>
      </w:tr>
      <w:tr w:rsidR="00FB2278" w:rsidRPr="00FB2278" w14:paraId="037A09EC"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08FC35D1"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 </w:t>
            </w:r>
          </w:p>
        </w:tc>
        <w:tc>
          <w:tcPr>
            <w:tcW w:w="0" w:type="auto"/>
            <w:noWrap/>
            <w:hideMark/>
          </w:tcPr>
          <w:p w14:paraId="4EA9577C" w14:textId="77777777" w:rsidR="00FB2278" w:rsidRPr="00664486"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sz w:val="18"/>
                <w:szCs w:val="18"/>
                <w:lang w:eastAsia="es-MX"/>
              </w:rPr>
            </w:pPr>
            <w:r w:rsidRPr="00664486">
              <w:rPr>
                <w:rFonts w:ascii="Arial" w:eastAsia="Times New Roman" w:hAnsi="Arial" w:cs="Calibri"/>
                <w:color w:val="000000"/>
                <w:sz w:val="18"/>
                <w:szCs w:val="18"/>
                <w:lang w:eastAsia="es-MX"/>
              </w:rPr>
              <w:t>Siempre</w:t>
            </w:r>
          </w:p>
        </w:tc>
        <w:tc>
          <w:tcPr>
            <w:tcW w:w="0" w:type="auto"/>
            <w:noWrap/>
            <w:hideMark/>
          </w:tcPr>
          <w:p w14:paraId="518E119A" w14:textId="77777777" w:rsidR="00FB2278" w:rsidRPr="00664486"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sz w:val="18"/>
                <w:szCs w:val="18"/>
                <w:lang w:eastAsia="es-MX"/>
              </w:rPr>
            </w:pPr>
            <w:r w:rsidRPr="00664486">
              <w:rPr>
                <w:rFonts w:ascii="Arial" w:eastAsia="Times New Roman" w:hAnsi="Arial" w:cs="Calibri"/>
                <w:color w:val="000000"/>
                <w:sz w:val="18"/>
                <w:szCs w:val="18"/>
                <w:lang w:eastAsia="es-MX"/>
              </w:rPr>
              <w:t>Regularmente</w:t>
            </w:r>
          </w:p>
        </w:tc>
        <w:tc>
          <w:tcPr>
            <w:tcW w:w="0" w:type="auto"/>
            <w:noWrap/>
            <w:hideMark/>
          </w:tcPr>
          <w:p w14:paraId="52462DD1" w14:textId="77777777" w:rsidR="00FB2278" w:rsidRPr="00664486"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sz w:val="18"/>
                <w:szCs w:val="18"/>
                <w:lang w:eastAsia="es-MX"/>
              </w:rPr>
            </w:pPr>
            <w:r w:rsidRPr="00664486">
              <w:rPr>
                <w:rFonts w:ascii="Arial" w:eastAsia="Times New Roman" w:hAnsi="Arial" w:cs="Calibri"/>
                <w:color w:val="000000"/>
                <w:sz w:val="18"/>
                <w:szCs w:val="18"/>
                <w:lang w:eastAsia="es-MX"/>
              </w:rPr>
              <w:t>Ocasionalmente</w:t>
            </w:r>
          </w:p>
        </w:tc>
        <w:tc>
          <w:tcPr>
            <w:tcW w:w="736" w:type="dxa"/>
            <w:noWrap/>
            <w:hideMark/>
          </w:tcPr>
          <w:p w14:paraId="695881D7" w14:textId="77777777" w:rsidR="00FB2278" w:rsidRPr="00664486"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sz w:val="18"/>
                <w:szCs w:val="18"/>
                <w:lang w:eastAsia="es-MX"/>
              </w:rPr>
            </w:pPr>
            <w:r w:rsidRPr="00664486">
              <w:rPr>
                <w:rFonts w:ascii="Arial" w:eastAsia="Times New Roman" w:hAnsi="Arial" w:cs="Calibri"/>
                <w:color w:val="000000"/>
                <w:sz w:val="18"/>
                <w:szCs w:val="18"/>
                <w:lang w:eastAsia="es-MX"/>
              </w:rPr>
              <w:t>Nunca</w:t>
            </w:r>
          </w:p>
        </w:tc>
      </w:tr>
      <w:tr w:rsidR="00FB2278" w:rsidRPr="00FB2278" w14:paraId="291485B0" w14:textId="77777777" w:rsidTr="006644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7BDB5D06"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15. Se verifica que las modificaciones a los programas de las EE mantengan la congruencia</w:t>
            </w:r>
          </w:p>
        </w:tc>
        <w:tc>
          <w:tcPr>
            <w:tcW w:w="0" w:type="auto"/>
            <w:noWrap/>
            <w:hideMark/>
          </w:tcPr>
          <w:p w14:paraId="298CBB86"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75</w:t>
            </w:r>
          </w:p>
        </w:tc>
        <w:tc>
          <w:tcPr>
            <w:tcW w:w="0" w:type="auto"/>
            <w:noWrap/>
            <w:hideMark/>
          </w:tcPr>
          <w:p w14:paraId="1702BF66"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13</w:t>
            </w:r>
          </w:p>
        </w:tc>
        <w:tc>
          <w:tcPr>
            <w:tcW w:w="0" w:type="auto"/>
            <w:noWrap/>
            <w:hideMark/>
          </w:tcPr>
          <w:p w14:paraId="5F757CFA"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736" w:type="dxa"/>
            <w:noWrap/>
            <w:hideMark/>
          </w:tcPr>
          <w:p w14:paraId="39486341"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r>
      <w:tr w:rsidR="00FB2278" w:rsidRPr="00FB2278" w14:paraId="145B5F81"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135978F2"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16. Se evalúa en qué medida los objetivos de las EE aportan al perfil de egreso</w:t>
            </w:r>
          </w:p>
        </w:tc>
        <w:tc>
          <w:tcPr>
            <w:tcW w:w="0" w:type="auto"/>
            <w:noWrap/>
            <w:hideMark/>
          </w:tcPr>
          <w:p w14:paraId="6A81A4BE"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38</w:t>
            </w:r>
          </w:p>
        </w:tc>
        <w:tc>
          <w:tcPr>
            <w:tcW w:w="0" w:type="auto"/>
            <w:noWrap/>
            <w:hideMark/>
          </w:tcPr>
          <w:p w14:paraId="0A99FC25"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25</w:t>
            </w:r>
          </w:p>
        </w:tc>
        <w:tc>
          <w:tcPr>
            <w:tcW w:w="0" w:type="auto"/>
            <w:noWrap/>
            <w:hideMark/>
          </w:tcPr>
          <w:p w14:paraId="506AD93A"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37</w:t>
            </w:r>
          </w:p>
        </w:tc>
        <w:tc>
          <w:tcPr>
            <w:tcW w:w="736" w:type="dxa"/>
            <w:noWrap/>
            <w:hideMark/>
          </w:tcPr>
          <w:p w14:paraId="2E1C7258"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r>
      <w:tr w:rsidR="00FB2278" w:rsidRPr="00FB2278" w14:paraId="4A6D1D9A" w14:textId="77777777" w:rsidTr="0066448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106BA0EC"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17. Se promueve que los programas de las EE establezcan saberes multidisciplinarios</w:t>
            </w:r>
          </w:p>
        </w:tc>
        <w:tc>
          <w:tcPr>
            <w:tcW w:w="0" w:type="auto"/>
            <w:noWrap/>
            <w:hideMark/>
          </w:tcPr>
          <w:p w14:paraId="0C093509"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63</w:t>
            </w:r>
          </w:p>
        </w:tc>
        <w:tc>
          <w:tcPr>
            <w:tcW w:w="0" w:type="auto"/>
            <w:noWrap/>
            <w:hideMark/>
          </w:tcPr>
          <w:p w14:paraId="58444FB1"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38</w:t>
            </w:r>
          </w:p>
        </w:tc>
        <w:tc>
          <w:tcPr>
            <w:tcW w:w="0" w:type="auto"/>
            <w:noWrap/>
            <w:hideMark/>
          </w:tcPr>
          <w:p w14:paraId="4FB226B2"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736" w:type="dxa"/>
            <w:noWrap/>
            <w:hideMark/>
          </w:tcPr>
          <w:p w14:paraId="00835C00" w14:textId="77777777" w:rsidR="00FB2278" w:rsidRPr="00FB2278" w:rsidRDefault="00FB2278" w:rsidP="00FB227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r>
      <w:tr w:rsidR="00FB2278" w:rsidRPr="00FB2278" w14:paraId="1D8A2EC2" w14:textId="77777777" w:rsidTr="006644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2" w:type="dxa"/>
            <w:noWrap/>
            <w:hideMark/>
          </w:tcPr>
          <w:p w14:paraId="5715803A" w14:textId="77777777" w:rsidR="00FB2278" w:rsidRPr="00FB2278" w:rsidRDefault="00FB2278" w:rsidP="00FB2278">
            <w:pPr>
              <w:rPr>
                <w:rFonts w:ascii="Arial" w:eastAsia="Times New Roman" w:hAnsi="Arial" w:cs="Calibri"/>
                <w:color w:val="000000"/>
                <w:lang w:eastAsia="es-MX"/>
              </w:rPr>
            </w:pPr>
            <w:r w:rsidRPr="00FB2278">
              <w:rPr>
                <w:rFonts w:ascii="Arial" w:eastAsia="Times New Roman" w:hAnsi="Arial" w:cs="Calibri"/>
                <w:color w:val="000000"/>
                <w:lang w:eastAsia="es-MX"/>
              </w:rPr>
              <w:t>18. Se promueve que los programas de las EE consideren actividades de investigación</w:t>
            </w:r>
          </w:p>
        </w:tc>
        <w:tc>
          <w:tcPr>
            <w:tcW w:w="0" w:type="auto"/>
            <w:noWrap/>
            <w:hideMark/>
          </w:tcPr>
          <w:p w14:paraId="6EE509DC"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75</w:t>
            </w:r>
          </w:p>
        </w:tc>
        <w:tc>
          <w:tcPr>
            <w:tcW w:w="0" w:type="auto"/>
            <w:noWrap/>
            <w:hideMark/>
          </w:tcPr>
          <w:p w14:paraId="63B82020"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19</w:t>
            </w:r>
          </w:p>
        </w:tc>
        <w:tc>
          <w:tcPr>
            <w:tcW w:w="0" w:type="auto"/>
            <w:noWrap/>
            <w:hideMark/>
          </w:tcPr>
          <w:p w14:paraId="29B55859"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6</w:t>
            </w:r>
          </w:p>
        </w:tc>
        <w:tc>
          <w:tcPr>
            <w:tcW w:w="736" w:type="dxa"/>
            <w:noWrap/>
            <w:hideMark/>
          </w:tcPr>
          <w:p w14:paraId="2D0B1750" w14:textId="77777777" w:rsidR="00FB2278" w:rsidRPr="00FB2278" w:rsidRDefault="00FB2278" w:rsidP="00FB227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Calibri"/>
                <w:color w:val="000000"/>
                <w:lang w:eastAsia="es-MX"/>
              </w:rPr>
            </w:pPr>
            <w:r w:rsidRPr="00FB2278">
              <w:rPr>
                <w:rFonts w:ascii="Arial" w:eastAsia="Times New Roman" w:hAnsi="Arial" w:cs="Calibri"/>
                <w:color w:val="000000"/>
                <w:lang w:eastAsia="es-MX"/>
              </w:rPr>
              <w:t>0</w:t>
            </w:r>
          </w:p>
        </w:tc>
      </w:tr>
    </w:tbl>
    <w:p w14:paraId="59308205" w14:textId="77777777" w:rsidR="00FB2278" w:rsidRPr="00581184" w:rsidRDefault="00581184" w:rsidP="00581184">
      <w:pPr>
        <w:pStyle w:val="Prrafodelista"/>
        <w:spacing w:line="240" w:lineRule="auto"/>
        <w:ind w:left="0"/>
        <w:rPr>
          <w:rFonts w:ascii="Arial" w:hAnsi="Arial"/>
          <w:sz w:val="20"/>
          <w:szCs w:val="20"/>
        </w:rPr>
      </w:pPr>
      <w:r w:rsidRPr="00581184">
        <w:rPr>
          <w:rFonts w:ascii="Arial" w:hAnsi="Arial"/>
          <w:sz w:val="20"/>
          <w:szCs w:val="20"/>
        </w:rPr>
        <w:t>Tabla 36: el 75% señala que siempre verifica las modificacione a los programas de la EE mantengan congruencia. Un 63% sostiene que siempre promueve que los programas de la EE establezcan saberes multidisciplinarios</w:t>
      </w:r>
    </w:p>
    <w:p w14:paraId="34F8E6D7" w14:textId="77777777" w:rsidR="00581184" w:rsidRDefault="00581184" w:rsidP="00664486">
      <w:pPr>
        <w:rPr>
          <w:rFonts w:ascii="Arial" w:eastAsia="Times New Roman" w:hAnsi="Arial" w:cs="Calibri"/>
          <w:b/>
          <w:color w:val="000000"/>
          <w:lang w:eastAsia="es-MX"/>
        </w:rPr>
      </w:pPr>
    </w:p>
    <w:p w14:paraId="4BBC8498" w14:textId="77777777" w:rsidR="00FB2278" w:rsidRDefault="00664486" w:rsidP="00664486">
      <w:pPr>
        <w:rPr>
          <w:rFonts w:ascii="Arial" w:eastAsia="Times New Roman" w:hAnsi="Arial" w:cs="Calibri"/>
          <w:b/>
          <w:color w:val="000000"/>
          <w:lang w:eastAsia="es-MX"/>
        </w:rPr>
      </w:pPr>
      <w:r>
        <w:rPr>
          <w:rFonts w:ascii="Arial" w:eastAsia="Times New Roman" w:hAnsi="Arial" w:cs="Calibri"/>
          <w:b/>
          <w:color w:val="000000"/>
          <w:lang w:eastAsia="es-MX"/>
        </w:rPr>
        <w:t>Conclusiones</w:t>
      </w:r>
    </w:p>
    <w:p w14:paraId="1A37A7CB" w14:textId="77777777" w:rsidR="00664486" w:rsidRPr="00664486" w:rsidRDefault="00664486" w:rsidP="00664486">
      <w:pPr>
        <w:rPr>
          <w:rFonts w:ascii="Arial" w:eastAsia="Times New Roman" w:hAnsi="Arial" w:cs="Calibri"/>
          <w:b/>
          <w:color w:val="000000"/>
          <w:lang w:eastAsia="es-MX"/>
        </w:rPr>
      </w:pPr>
    </w:p>
    <w:p w14:paraId="642CD1CA" w14:textId="77777777" w:rsidR="00FB2278" w:rsidRPr="00664486" w:rsidRDefault="00FB2278" w:rsidP="00664486">
      <w:pPr>
        <w:spacing w:line="360" w:lineRule="auto"/>
        <w:jc w:val="both"/>
        <w:rPr>
          <w:rFonts w:ascii="Arial" w:eastAsia="Times New Roman" w:hAnsi="Arial" w:cs="Calibri"/>
          <w:color w:val="000000"/>
          <w:lang w:eastAsia="es-MX"/>
        </w:rPr>
      </w:pPr>
      <w:r w:rsidRPr="00664486">
        <w:rPr>
          <w:rFonts w:ascii="Arial" w:eastAsia="Times New Roman" w:hAnsi="Arial" w:cs="Calibri"/>
          <w:color w:val="000000"/>
          <w:lang w:eastAsia="es-MX"/>
        </w:rPr>
        <w:t>Los resultados nos indican que las academias están operando de forma satisfactoria en tanto que señalan cuidar aspectos académicos sustantivos anteriormente especificados, sin embargo cabe denotar que los coordinadores están realizando esta función en periodos de 10 años y que una tercera parte no son PTC. Los cuales no son condiciones más favorables para el desempeño de esta actividad.</w:t>
      </w:r>
    </w:p>
    <w:p w14:paraId="26791152" w14:textId="77777777" w:rsidR="00FB2278" w:rsidRPr="00664486" w:rsidRDefault="00FB2278" w:rsidP="00664486">
      <w:pPr>
        <w:spacing w:line="360" w:lineRule="auto"/>
        <w:jc w:val="both"/>
        <w:rPr>
          <w:rFonts w:ascii="Arial" w:eastAsia="Times New Roman" w:hAnsi="Arial" w:cs="Calibri"/>
          <w:color w:val="000000"/>
          <w:lang w:eastAsia="es-MX"/>
        </w:rPr>
      </w:pPr>
      <w:r w:rsidRPr="00664486">
        <w:rPr>
          <w:rFonts w:ascii="Arial" w:eastAsia="Times New Roman" w:hAnsi="Arial" w:cs="Calibri"/>
          <w:color w:val="000000"/>
          <w:lang w:eastAsia="es-MX"/>
        </w:rPr>
        <w:t>Indican importantes fortalezas en cuanto a las actividades de planeación de sus clases, pero si muestran claras deficiencias en cuanto a la actualización disciplinar y a las actividades profesionales que realizan en relación a las EE que imparten.</w:t>
      </w:r>
    </w:p>
    <w:p w14:paraId="0D9A2F97" w14:textId="77777777" w:rsidR="00766E97" w:rsidRPr="00FB2278" w:rsidRDefault="00766E97" w:rsidP="00E40BF6">
      <w:pPr>
        <w:spacing w:line="360" w:lineRule="auto"/>
        <w:jc w:val="center"/>
        <w:rPr>
          <w:rFonts w:ascii="Arial" w:hAnsi="Arial"/>
        </w:rPr>
      </w:pPr>
    </w:p>
    <w:p w14:paraId="6F205B31" w14:textId="77777777" w:rsidR="00766E97" w:rsidRPr="00FB2278" w:rsidRDefault="00766E97" w:rsidP="00E40BF6">
      <w:pPr>
        <w:spacing w:line="360" w:lineRule="auto"/>
        <w:jc w:val="both"/>
        <w:rPr>
          <w:rFonts w:ascii="Arial" w:hAnsi="Arial"/>
        </w:rPr>
      </w:pPr>
    </w:p>
    <w:p w14:paraId="47574E80" w14:textId="77777777" w:rsidR="00B87AD8" w:rsidRPr="00FB2278" w:rsidRDefault="00B87AD8" w:rsidP="00E40BF6">
      <w:pPr>
        <w:spacing w:before="100" w:beforeAutospacing="1" w:after="100" w:afterAutospacing="1" w:line="360" w:lineRule="auto"/>
        <w:jc w:val="both"/>
        <w:rPr>
          <w:rFonts w:ascii="Arial" w:hAnsi="Arial" w:cs="Arial"/>
        </w:rPr>
      </w:pPr>
    </w:p>
    <w:sectPr w:rsidR="00B87AD8" w:rsidRPr="00FB2278" w:rsidSect="00676FEA">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1D0C2" w14:textId="77777777" w:rsidR="00AD45BB" w:rsidRDefault="00AD45BB" w:rsidP="00994F5B">
      <w:r>
        <w:separator/>
      </w:r>
    </w:p>
  </w:endnote>
  <w:endnote w:type="continuationSeparator" w:id="0">
    <w:p w14:paraId="0812DED9" w14:textId="77777777" w:rsidR="00AD45BB" w:rsidRDefault="00AD45BB" w:rsidP="0099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2D93C" w14:textId="77777777" w:rsidR="00AD45BB" w:rsidRDefault="00AD45BB" w:rsidP="00994F5B">
      <w:r>
        <w:separator/>
      </w:r>
    </w:p>
  </w:footnote>
  <w:footnote w:type="continuationSeparator" w:id="0">
    <w:p w14:paraId="4712FC2E" w14:textId="77777777" w:rsidR="00AD45BB" w:rsidRDefault="00AD45BB" w:rsidP="00994F5B">
      <w:r>
        <w:continuationSeparator/>
      </w:r>
    </w:p>
  </w:footnote>
  <w:footnote w:id="1">
    <w:p w14:paraId="49BEE4F5" w14:textId="77777777" w:rsidR="00AD45BB" w:rsidRPr="00837480" w:rsidRDefault="00AD45BB">
      <w:pPr>
        <w:pStyle w:val="Textonotapie"/>
        <w:rPr>
          <w:rFonts w:ascii="Arial" w:hAnsi="Arial" w:cs="Arial"/>
          <w:sz w:val="18"/>
        </w:rPr>
      </w:pPr>
      <w:r w:rsidRPr="00837480">
        <w:rPr>
          <w:rStyle w:val="Refdenotaalpie"/>
          <w:rFonts w:ascii="Arial" w:hAnsi="Arial" w:cs="Arial"/>
        </w:rPr>
        <w:footnoteRef/>
      </w:r>
      <w:r w:rsidRPr="00837480">
        <w:rPr>
          <w:rFonts w:ascii="Arial" w:hAnsi="Arial" w:cs="Arial"/>
        </w:rPr>
        <w:t xml:space="preserve"> </w:t>
      </w:r>
      <w:r w:rsidRPr="00837480">
        <w:rPr>
          <w:rFonts w:ascii="Arial" w:eastAsia="Arial Unicode MS" w:hAnsi="Arial" w:cs="Arial"/>
          <w:sz w:val="16"/>
          <w:szCs w:val="34"/>
          <w:lang w:val="es-ES"/>
        </w:rPr>
        <w:t>Estrato de una sociedad, definido por un común estilo de vida o análoga función social.</w:t>
      </w:r>
      <w:r>
        <w:rPr>
          <w:rFonts w:ascii="Arial" w:eastAsia="Arial Unicode MS" w:hAnsi="Arial" w:cs="Arial"/>
          <w:sz w:val="16"/>
          <w:szCs w:val="34"/>
          <w:lang w:val="es-ES"/>
        </w:rPr>
        <w:t xml:space="preserve"> </w:t>
      </w:r>
      <w:r w:rsidRPr="0066356C">
        <w:rPr>
          <w:rFonts w:ascii="Arial" w:eastAsia="Arial Unicode MS" w:hAnsi="Arial" w:cs="Arial"/>
          <w:sz w:val="16"/>
          <w:szCs w:val="34"/>
          <w:lang w:val="es-ES"/>
        </w:rPr>
        <w:t>http://lema.rae.es/drae/srv/search?key=estamento</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9555A"/>
    <w:multiLevelType w:val="hybridMultilevel"/>
    <w:tmpl w:val="F2A8B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241E07"/>
    <w:multiLevelType w:val="hybridMultilevel"/>
    <w:tmpl w:val="E9447D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A1E0A"/>
    <w:multiLevelType w:val="hybridMultilevel"/>
    <w:tmpl w:val="7640E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B816F2"/>
    <w:multiLevelType w:val="hybridMultilevel"/>
    <w:tmpl w:val="36189D0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532497"/>
    <w:multiLevelType w:val="hybridMultilevel"/>
    <w:tmpl w:val="7102B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D04361"/>
    <w:multiLevelType w:val="hybridMultilevel"/>
    <w:tmpl w:val="468273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280450"/>
    <w:multiLevelType w:val="hybridMultilevel"/>
    <w:tmpl w:val="566CF2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652164"/>
    <w:multiLevelType w:val="hybridMultilevel"/>
    <w:tmpl w:val="A184BE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1830FA"/>
    <w:multiLevelType w:val="hybridMultilevel"/>
    <w:tmpl w:val="440E56CC"/>
    <w:lvl w:ilvl="0" w:tplc="50E014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3761DF"/>
    <w:multiLevelType w:val="hybridMultilevel"/>
    <w:tmpl w:val="01766D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D7B0836"/>
    <w:multiLevelType w:val="multilevel"/>
    <w:tmpl w:val="D986817E"/>
    <w:lvl w:ilvl="0">
      <w:start w:val="1"/>
      <w:numFmt w:val="decimal"/>
      <w:lvlText w:val="%1."/>
      <w:lvlJc w:val="left"/>
      <w:pPr>
        <w:ind w:left="720" w:hanging="360"/>
      </w:pPr>
      <w:rPr>
        <w:rFonts w:hint="default"/>
      </w:rPr>
    </w:lvl>
    <w:lvl w:ilvl="1">
      <w:start w:val="4"/>
      <w:numFmt w:val="decimal"/>
      <w:isLgl/>
      <w:lvlText w:val="%1.%2"/>
      <w:lvlJc w:val="left"/>
      <w:pPr>
        <w:ind w:left="1188" w:hanging="48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1">
    <w:nsid w:val="71AA647D"/>
    <w:multiLevelType w:val="hybridMultilevel"/>
    <w:tmpl w:val="C422FED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D573D5"/>
    <w:multiLevelType w:val="multilevel"/>
    <w:tmpl w:val="C1EE7EAA"/>
    <w:lvl w:ilvl="0">
      <w:start w:val="1"/>
      <w:numFmt w:val="decimal"/>
      <w:lvlText w:val="%1."/>
      <w:lvlJc w:val="left"/>
      <w:pPr>
        <w:ind w:left="720" w:hanging="360"/>
      </w:pPr>
      <w:rPr>
        <w:rFonts w:ascii="Arial" w:eastAsia="Times New Roman" w:hAnsi="Arial" w:cs="Arial" w:hint="default"/>
        <w:sz w:val="20"/>
      </w:rPr>
    </w:lvl>
    <w:lvl w:ilvl="1">
      <w:start w:val="2"/>
      <w:numFmt w:val="decimal"/>
      <w:isLgl/>
      <w:lvlText w:val="%1.%2"/>
      <w:lvlJc w:val="left"/>
      <w:pPr>
        <w:ind w:left="1188" w:hanging="48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2"/>
  </w:num>
  <w:num w:numId="2">
    <w:abstractNumId w:val="4"/>
  </w:num>
  <w:num w:numId="3">
    <w:abstractNumId w:val="5"/>
  </w:num>
  <w:num w:numId="4">
    <w:abstractNumId w:val="11"/>
  </w:num>
  <w:num w:numId="5">
    <w:abstractNumId w:val="7"/>
  </w:num>
  <w:num w:numId="6">
    <w:abstractNumId w:val="1"/>
  </w:num>
  <w:num w:numId="7">
    <w:abstractNumId w:val="10"/>
  </w:num>
  <w:num w:numId="8">
    <w:abstractNumId w:val="6"/>
  </w:num>
  <w:num w:numId="9">
    <w:abstractNumId w:val="0"/>
  </w:num>
  <w:num w:numId="10">
    <w:abstractNumId w:val="12"/>
  </w:num>
  <w:num w:numId="11">
    <w:abstractNumId w:val="8"/>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F38"/>
    <w:rsid w:val="00000145"/>
    <w:rsid w:val="00042A1B"/>
    <w:rsid w:val="000553E2"/>
    <w:rsid w:val="00060BBC"/>
    <w:rsid w:val="00063F38"/>
    <w:rsid w:val="001005A6"/>
    <w:rsid w:val="00193DE1"/>
    <w:rsid w:val="001A4D14"/>
    <w:rsid w:val="001C0378"/>
    <w:rsid w:val="001E4E59"/>
    <w:rsid w:val="00215F60"/>
    <w:rsid w:val="0022179A"/>
    <w:rsid w:val="002656C3"/>
    <w:rsid w:val="00273BE4"/>
    <w:rsid w:val="00275064"/>
    <w:rsid w:val="00295B57"/>
    <w:rsid w:val="00330948"/>
    <w:rsid w:val="00336999"/>
    <w:rsid w:val="0039761C"/>
    <w:rsid w:val="003B7E13"/>
    <w:rsid w:val="003E5A48"/>
    <w:rsid w:val="00412F2D"/>
    <w:rsid w:val="00432D1F"/>
    <w:rsid w:val="00464382"/>
    <w:rsid w:val="004B060F"/>
    <w:rsid w:val="004B32A6"/>
    <w:rsid w:val="0051544D"/>
    <w:rsid w:val="00523D55"/>
    <w:rsid w:val="00557A86"/>
    <w:rsid w:val="00565D4B"/>
    <w:rsid w:val="00567655"/>
    <w:rsid w:val="00574192"/>
    <w:rsid w:val="00574BF3"/>
    <w:rsid w:val="00581184"/>
    <w:rsid w:val="005B57F5"/>
    <w:rsid w:val="005C3FCF"/>
    <w:rsid w:val="005C7123"/>
    <w:rsid w:val="005D5660"/>
    <w:rsid w:val="005E3152"/>
    <w:rsid w:val="00632042"/>
    <w:rsid w:val="006418F0"/>
    <w:rsid w:val="0065297B"/>
    <w:rsid w:val="00655130"/>
    <w:rsid w:val="0066322A"/>
    <w:rsid w:val="0066356C"/>
    <w:rsid w:val="00664486"/>
    <w:rsid w:val="00676FEA"/>
    <w:rsid w:val="00682029"/>
    <w:rsid w:val="00693EFF"/>
    <w:rsid w:val="006A51B9"/>
    <w:rsid w:val="006D7E61"/>
    <w:rsid w:val="006E7A5D"/>
    <w:rsid w:val="0070351F"/>
    <w:rsid w:val="007324B4"/>
    <w:rsid w:val="00735D94"/>
    <w:rsid w:val="00766E97"/>
    <w:rsid w:val="00786789"/>
    <w:rsid w:val="00787C3A"/>
    <w:rsid w:val="007C1733"/>
    <w:rsid w:val="007D25BD"/>
    <w:rsid w:val="007D5765"/>
    <w:rsid w:val="007F0AFF"/>
    <w:rsid w:val="00814BA3"/>
    <w:rsid w:val="008213ED"/>
    <w:rsid w:val="00837480"/>
    <w:rsid w:val="008459B1"/>
    <w:rsid w:val="008720E3"/>
    <w:rsid w:val="0089741D"/>
    <w:rsid w:val="008A36E1"/>
    <w:rsid w:val="008B2502"/>
    <w:rsid w:val="008B7F56"/>
    <w:rsid w:val="008D27D7"/>
    <w:rsid w:val="009072F4"/>
    <w:rsid w:val="00917210"/>
    <w:rsid w:val="00980BBB"/>
    <w:rsid w:val="00994F5B"/>
    <w:rsid w:val="009A3E34"/>
    <w:rsid w:val="009B05E0"/>
    <w:rsid w:val="00A0423E"/>
    <w:rsid w:val="00A17621"/>
    <w:rsid w:val="00A250F5"/>
    <w:rsid w:val="00A538E5"/>
    <w:rsid w:val="00A604DF"/>
    <w:rsid w:val="00A80754"/>
    <w:rsid w:val="00AA3B6E"/>
    <w:rsid w:val="00AD45BB"/>
    <w:rsid w:val="00B730B2"/>
    <w:rsid w:val="00B74F14"/>
    <w:rsid w:val="00B815F3"/>
    <w:rsid w:val="00B85AF1"/>
    <w:rsid w:val="00B87AD8"/>
    <w:rsid w:val="00BF0E30"/>
    <w:rsid w:val="00C503EB"/>
    <w:rsid w:val="00CA5EC1"/>
    <w:rsid w:val="00CD4473"/>
    <w:rsid w:val="00D5673F"/>
    <w:rsid w:val="00D76F36"/>
    <w:rsid w:val="00D83C7C"/>
    <w:rsid w:val="00D96CA7"/>
    <w:rsid w:val="00DC2881"/>
    <w:rsid w:val="00DD7C4C"/>
    <w:rsid w:val="00E40BF6"/>
    <w:rsid w:val="00E75009"/>
    <w:rsid w:val="00E83527"/>
    <w:rsid w:val="00EB16C3"/>
    <w:rsid w:val="00ED64D6"/>
    <w:rsid w:val="00EE297D"/>
    <w:rsid w:val="00F25670"/>
    <w:rsid w:val="00F61350"/>
    <w:rsid w:val="00F72CE9"/>
    <w:rsid w:val="00F85CDF"/>
    <w:rsid w:val="00F93A2D"/>
    <w:rsid w:val="00FB2278"/>
    <w:rsid w:val="00FC265B"/>
    <w:rsid w:val="00FE5EF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FE56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3F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63F38"/>
    <w:rPr>
      <w:rFonts w:ascii="Lucida Grande" w:hAnsi="Lucida Grande" w:cs="Lucida Grande"/>
      <w:sz w:val="18"/>
      <w:szCs w:val="18"/>
    </w:rPr>
  </w:style>
  <w:style w:type="table" w:styleId="Tablaconcuadrcula">
    <w:name w:val="Table Grid"/>
    <w:basedOn w:val="Tablanormal"/>
    <w:uiPriority w:val="59"/>
    <w:rsid w:val="00063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063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994F5B"/>
    <w:pPr>
      <w:tabs>
        <w:tab w:val="center" w:pos="4252"/>
        <w:tab w:val="right" w:pos="8504"/>
      </w:tabs>
    </w:pPr>
  </w:style>
  <w:style w:type="character" w:customStyle="1" w:styleId="EncabezadoCar">
    <w:name w:val="Encabezado Car"/>
    <w:basedOn w:val="Fuentedeprrafopredeter"/>
    <w:link w:val="Encabezado"/>
    <w:uiPriority w:val="99"/>
    <w:rsid w:val="00994F5B"/>
  </w:style>
  <w:style w:type="paragraph" w:styleId="Piedepgina">
    <w:name w:val="footer"/>
    <w:basedOn w:val="Normal"/>
    <w:link w:val="PiedepginaCar"/>
    <w:uiPriority w:val="99"/>
    <w:unhideWhenUsed/>
    <w:rsid w:val="00994F5B"/>
    <w:pPr>
      <w:tabs>
        <w:tab w:val="center" w:pos="4252"/>
        <w:tab w:val="right" w:pos="8504"/>
      </w:tabs>
    </w:pPr>
  </w:style>
  <w:style w:type="character" w:customStyle="1" w:styleId="PiedepginaCar">
    <w:name w:val="Pie de página Car"/>
    <w:basedOn w:val="Fuentedeprrafopredeter"/>
    <w:link w:val="Piedepgina"/>
    <w:uiPriority w:val="99"/>
    <w:rsid w:val="00994F5B"/>
  </w:style>
  <w:style w:type="paragraph" w:styleId="Textonotapie">
    <w:name w:val="footnote text"/>
    <w:basedOn w:val="Normal"/>
    <w:link w:val="TextonotapieCar"/>
    <w:uiPriority w:val="99"/>
    <w:unhideWhenUsed/>
    <w:rsid w:val="00AA3B6E"/>
  </w:style>
  <w:style w:type="character" w:customStyle="1" w:styleId="TextonotapieCar">
    <w:name w:val="Texto nota pie Car"/>
    <w:basedOn w:val="Fuentedeprrafopredeter"/>
    <w:link w:val="Textonotapie"/>
    <w:uiPriority w:val="99"/>
    <w:rsid w:val="00AA3B6E"/>
  </w:style>
  <w:style w:type="character" w:styleId="Refdenotaalpie">
    <w:name w:val="footnote reference"/>
    <w:basedOn w:val="Fuentedeprrafopredeter"/>
    <w:uiPriority w:val="99"/>
    <w:unhideWhenUsed/>
    <w:rsid w:val="00AA3B6E"/>
    <w:rPr>
      <w:vertAlign w:val="superscript"/>
    </w:rPr>
  </w:style>
  <w:style w:type="table" w:styleId="Sombreadomediano2-nfasis6">
    <w:name w:val="Medium Shading 2 Accent 6"/>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66E97"/>
    <w:pPr>
      <w:spacing w:after="200" w:line="276" w:lineRule="auto"/>
      <w:ind w:left="720"/>
      <w:contextualSpacing/>
    </w:pPr>
    <w:rPr>
      <w:rFonts w:eastAsiaTheme="minorHAnsi"/>
      <w:sz w:val="22"/>
      <w:szCs w:val="22"/>
      <w:lang w:val="es-MX" w:eastAsia="en-US"/>
    </w:rPr>
  </w:style>
  <w:style w:type="table" w:styleId="Sombreadomediano2-nfasis5">
    <w:name w:val="Medium Shading 2 Accent 5"/>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4">
    <w:name w:val="Medium Shading 2 Accent 4"/>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6">
    <w:name w:val="Medium Grid 3 Accent 6"/>
    <w:basedOn w:val="Tablanormal"/>
    <w:uiPriority w:val="69"/>
    <w:rsid w:val="00766E97"/>
    <w:rPr>
      <w:rFonts w:eastAsiaTheme="minorHAnsi"/>
      <w:sz w:val="22"/>
      <w:szCs w:val="22"/>
      <w:lang w:val="es-MX"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ulticolor-nfasis5">
    <w:name w:val="Colorful List Accent 5"/>
    <w:basedOn w:val="Tablanormal"/>
    <w:uiPriority w:val="72"/>
    <w:rsid w:val="00766E97"/>
    <w:rPr>
      <w:rFonts w:eastAsiaTheme="minorHAnsi"/>
      <w:color w:val="000000" w:themeColor="text1"/>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ano2-nfasis2">
    <w:name w:val="Medium Shading 2 Accent 2"/>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na1">
    <w:name w:val="Medium List 1"/>
    <w:basedOn w:val="Tablanormal"/>
    <w:uiPriority w:val="65"/>
    <w:rsid w:val="00D76F36"/>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multicolor">
    <w:name w:val="Colorful Grid"/>
    <w:basedOn w:val="Tablanormal"/>
    <w:uiPriority w:val="73"/>
    <w:rsid w:val="00D76F3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na2">
    <w:name w:val="Medium List 2"/>
    <w:basedOn w:val="Tablanormal"/>
    <w:uiPriority w:val="66"/>
    <w:rsid w:val="00D76F3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na2">
    <w:name w:val="Medium Grid 2"/>
    <w:basedOn w:val="Tablanormal"/>
    <w:uiPriority w:val="68"/>
    <w:rsid w:val="00D76F3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domediano1-nfasis6">
    <w:name w:val="Medium Shading 1 Accent 6"/>
    <w:basedOn w:val="Tablanormal"/>
    <w:uiPriority w:val="63"/>
    <w:rsid w:val="00FB2278"/>
    <w:rPr>
      <w:rFonts w:eastAsiaTheme="minorHAnsi"/>
      <w:sz w:val="22"/>
      <w:szCs w:val="22"/>
      <w:lang w:val="es-MX"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rsid w:val="00FB2278"/>
    <w:rPr>
      <w:rFonts w:eastAsiaTheme="minorHAns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
    <w:name w:val="Light Grid"/>
    <w:basedOn w:val="Tablanormal"/>
    <w:uiPriority w:val="62"/>
    <w:rsid w:val="0066448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63F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63F38"/>
    <w:rPr>
      <w:rFonts w:ascii="Lucida Grande" w:hAnsi="Lucida Grande" w:cs="Lucida Grande"/>
      <w:sz w:val="18"/>
      <w:szCs w:val="18"/>
    </w:rPr>
  </w:style>
  <w:style w:type="table" w:styleId="Tablaconcuadrcula">
    <w:name w:val="Table Grid"/>
    <w:basedOn w:val="Tablanormal"/>
    <w:uiPriority w:val="59"/>
    <w:rsid w:val="00063F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063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994F5B"/>
    <w:pPr>
      <w:tabs>
        <w:tab w:val="center" w:pos="4252"/>
        <w:tab w:val="right" w:pos="8504"/>
      </w:tabs>
    </w:pPr>
  </w:style>
  <w:style w:type="character" w:customStyle="1" w:styleId="EncabezadoCar">
    <w:name w:val="Encabezado Car"/>
    <w:basedOn w:val="Fuentedeprrafopredeter"/>
    <w:link w:val="Encabezado"/>
    <w:uiPriority w:val="99"/>
    <w:rsid w:val="00994F5B"/>
  </w:style>
  <w:style w:type="paragraph" w:styleId="Piedepgina">
    <w:name w:val="footer"/>
    <w:basedOn w:val="Normal"/>
    <w:link w:val="PiedepginaCar"/>
    <w:uiPriority w:val="99"/>
    <w:unhideWhenUsed/>
    <w:rsid w:val="00994F5B"/>
    <w:pPr>
      <w:tabs>
        <w:tab w:val="center" w:pos="4252"/>
        <w:tab w:val="right" w:pos="8504"/>
      </w:tabs>
    </w:pPr>
  </w:style>
  <w:style w:type="character" w:customStyle="1" w:styleId="PiedepginaCar">
    <w:name w:val="Pie de página Car"/>
    <w:basedOn w:val="Fuentedeprrafopredeter"/>
    <w:link w:val="Piedepgina"/>
    <w:uiPriority w:val="99"/>
    <w:rsid w:val="00994F5B"/>
  </w:style>
  <w:style w:type="paragraph" w:styleId="Textonotapie">
    <w:name w:val="footnote text"/>
    <w:basedOn w:val="Normal"/>
    <w:link w:val="TextonotapieCar"/>
    <w:uiPriority w:val="99"/>
    <w:unhideWhenUsed/>
    <w:rsid w:val="00AA3B6E"/>
  </w:style>
  <w:style w:type="character" w:customStyle="1" w:styleId="TextonotapieCar">
    <w:name w:val="Texto nota pie Car"/>
    <w:basedOn w:val="Fuentedeprrafopredeter"/>
    <w:link w:val="Textonotapie"/>
    <w:uiPriority w:val="99"/>
    <w:rsid w:val="00AA3B6E"/>
  </w:style>
  <w:style w:type="character" w:styleId="Refdenotaalpie">
    <w:name w:val="footnote reference"/>
    <w:basedOn w:val="Fuentedeprrafopredeter"/>
    <w:uiPriority w:val="99"/>
    <w:unhideWhenUsed/>
    <w:rsid w:val="00AA3B6E"/>
    <w:rPr>
      <w:vertAlign w:val="superscript"/>
    </w:rPr>
  </w:style>
  <w:style w:type="table" w:styleId="Sombreadomediano2-nfasis6">
    <w:name w:val="Medium Shading 2 Accent 6"/>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766E97"/>
    <w:pPr>
      <w:spacing w:after="200" w:line="276" w:lineRule="auto"/>
      <w:ind w:left="720"/>
      <w:contextualSpacing/>
    </w:pPr>
    <w:rPr>
      <w:rFonts w:eastAsiaTheme="minorHAnsi"/>
      <w:sz w:val="22"/>
      <w:szCs w:val="22"/>
      <w:lang w:val="es-MX" w:eastAsia="en-US"/>
    </w:rPr>
  </w:style>
  <w:style w:type="table" w:styleId="Sombreadomediano2-nfasis5">
    <w:name w:val="Medium Shading 2 Accent 5"/>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2-nfasis4">
    <w:name w:val="Medium Shading 2 Accent 4"/>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na3-nfasis6">
    <w:name w:val="Medium Grid 3 Accent 6"/>
    <w:basedOn w:val="Tablanormal"/>
    <w:uiPriority w:val="69"/>
    <w:rsid w:val="00766E97"/>
    <w:rPr>
      <w:rFonts w:eastAsiaTheme="minorHAnsi"/>
      <w:sz w:val="22"/>
      <w:szCs w:val="22"/>
      <w:lang w:val="es-MX"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ulticolor-nfasis5">
    <w:name w:val="Colorful List Accent 5"/>
    <w:basedOn w:val="Tablanormal"/>
    <w:uiPriority w:val="72"/>
    <w:rsid w:val="00766E97"/>
    <w:rPr>
      <w:rFonts w:eastAsiaTheme="minorHAnsi"/>
      <w:color w:val="000000" w:themeColor="text1"/>
      <w:sz w:val="22"/>
      <w:szCs w:val="22"/>
      <w:lang w:val="es-MX"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Sombreadomediano2-nfasis2">
    <w:name w:val="Medium Shading 2 Accent 2"/>
    <w:basedOn w:val="Tablanormal"/>
    <w:uiPriority w:val="64"/>
    <w:rsid w:val="00766E97"/>
    <w:rPr>
      <w:rFonts w:eastAsiaTheme="minorHAnsi"/>
      <w:sz w:val="22"/>
      <w:szCs w:val="22"/>
      <w:lang w:val="es-MX"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na1">
    <w:name w:val="Medium List 1"/>
    <w:basedOn w:val="Tablanormal"/>
    <w:uiPriority w:val="65"/>
    <w:rsid w:val="00D76F36"/>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uadrculamulticolor">
    <w:name w:val="Colorful Grid"/>
    <w:basedOn w:val="Tablanormal"/>
    <w:uiPriority w:val="73"/>
    <w:rsid w:val="00D76F3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na2">
    <w:name w:val="Medium List 2"/>
    <w:basedOn w:val="Tablanormal"/>
    <w:uiPriority w:val="66"/>
    <w:rsid w:val="00D76F3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na2">
    <w:name w:val="Medium Grid 2"/>
    <w:basedOn w:val="Tablanormal"/>
    <w:uiPriority w:val="68"/>
    <w:rsid w:val="00D76F36"/>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domediano1-nfasis6">
    <w:name w:val="Medium Shading 1 Accent 6"/>
    <w:basedOn w:val="Tablanormal"/>
    <w:uiPriority w:val="63"/>
    <w:rsid w:val="00FB2278"/>
    <w:rPr>
      <w:rFonts w:eastAsiaTheme="minorHAnsi"/>
      <w:sz w:val="22"/>
      <w:szCs w:val="22"/>
      <w:lang w:val="es-MX"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rsid w:val="00FB2278"/>
    <w:rPr>
      <w:rFonts w:eastAsiaTheme="minorHAnsi"/>
      <w:sz w:val="22"/>
      <w:szCs w:val="22"/>
      <w:lang w:val="es-MX"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
    <w:name w:val="Light Grid"/>
    <w:basedOn w:val="Tablanormal"/>
    <w:uiPriority w:val="62"/>
    <w:rsid w:val="0066448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64913">
      <w:bodyDiv w:val="1"/>
      <w:marLeft w:val="0"/>
      <w:marRight w:val="0"/>
      <w:marTop w:val="0"/>
      <w:marBottom w:val="0"/>
      <w:divBdr>
        <w:top w:val="none" w:sz="0" w:space="0" w:color="auto"/>
        <w:left w:val="none" w:sz="0" w:space="0" w:color="auto"/>
        <w:bottom w:val="none" w:sz="0" w:space="0" w:color="auto"/>
        <w:right w:val="none" w:sz="0" w:space="0" w:color="auto"/>
      </w:divBdr>
    </w:div>
    <w:div w:id="150826981">
      <w:bodyDiv w:val="1"/>
      <w:marLeft w:val="0"/>
      <w:marRight w:val="0"/>
      <w:marTop w:val="0"/>
      <w:marBottom w:val="0"/>
      <w:divBdr>
        <w:top w:val="none" w:sz="0" w:space="0" w:color="auto"/>
        <w:left w:val="none" w:sz="0" w:space="0" w:color="auto"/>
        <w:bottom w:val="none" w:sz="0" w:space="0" w:color="auto"/>
        <w:right w:val="none" w:sz="0" w:space="0" w:color="auto"/>
      </w:divBdr>
    </w:div>
    <w:div w:id="231501421">
      <w:bodyDiv w:val="1"/>
      <w:marLeft w:val="0"/>
      <w:marRight w:val="0"/>
      <w:marTop w:val="0"/>
      <w:marBottom w:val="0"/>
      <w:divBdr>
        <w:top w:val="none" w:sz="0" w:space="0" w:color="auto"/>
        <w:left w:val="none" w:sz="0" w:space="0" w:color="auto"/>
        <w:bottom w:val="none" w:sz="0" w:space="0" w:color="auto"/>
        <w:right w:val="none" w:sz="0" w:space="0" w:color="auto"/>
      </w:divBdr>
    </w:div>
    <w:div w:id="328293154">
      <w:bodyDiv w:val="1"/>
      <w:marLeft w:val="0"/>
      <w:marRight w:val="0"/>
      <w:marTop w:val="0"/>
      <w:marBottom w:val="0"/>
      <w:divBdr>
        <w:top w:val="none" w:sz="0" w:space="0" w:color="auto"/>
        <w:left w:val="none" w:sz="0" w:space="0" w:color="auto"/>
        <w:bottom w:val="none" w:sz="0" w:space="0" w:color="auto"/>
        <w:right w:val="none" w:sz="0" w:space="0" w:color="auto"/>
      </w:divBdr>
    </w:div>
    <w:div w:id="384305614">
      <w:bodyDiv w:val="1"/>
      <w:marLeft w:val="0"/>
      <w:marRight w:val="0"/>
      <w:marTop w:val="0"/>
      <w:marBottom w:val="0"/>
      <w:divBdr>
        <w:top w:val="none" w:sz="0" w:space="0" w:color="auto"/>
        <w:left w:val="none" w:sz="0" w:space="0" w:color="auto"/>
        <w:bottom w:val="none" w:sz="0" w:space="0" w:color="auto"/>
        <w:right w:val="none" w:sz="0" w:space="0" w:color="auto"/>
      </w:divBdr>
    </w:div>
    <w:div w:id="652031781">
      <w:bodyDiv w:val="1"/>
      <w:marLeft w:val="0"/>
      <w:marRight w:val="0"/>
      <w:marTop w:val="0"/>
      <w:marBottom w:val="0"/>
      <w:divBdr>
        <w:top w:val="none" w:sz="0" w:space="0" w:color="auto"/>
        <w:left w:val="none" w:sz="0" w:space="0" w:color="auto"/>
        <w:bottom w:val="none" w:sz="0" w:space="0" w:color="auto"/>
        <w:right w:val="none" w:sz="0" w:space="0" w:color="auto"/>
      </w:divBdr>
    </w:div>
    <w:div w:id="948463967">
      <w:bodyDiv w:val="1"/>
      <w:marLeft w:val="0"/>
      <w:marRight w:val="0"/>
      <w:marTop w:val="0"/>
      <w:marBottom w:val="0"/>
      <w:divBdr>
        <w:top w:val="none" w:sz="0" w:space="0" w:color="auto"/>
        <w:left w:val="none" w:sz="0" w:space="0" w:color="auto"/>
        <w:bottom w:val="none" w:sz="0" w:space="0" w:color="auto"/>
        <w:right w:val="none" w:sz="0" w:space="0" w:color="auto"/>
      </w:divBdr>
    </w:div>
    <w:div w:id="1376005573">
      <w:bodyDiv w:val="1"/>
      <w:marLeft w:val="0"/>
      <w:marRight w:val="0"/>
      <w:marTop w:val="0"/>
      <w:marBottom w:val="0"/>
      <w:divBdr>
        <w:top w:val="none" w:sz="0" w:space="0" w:color="auto"/>
        <w:left w:val="none" w:sz="0" w:space="0" w:color="auto"/>
        <w:bottom w:val="none" w:sz="0" w:space="0" w:color="auto"/>
        <w:right w:val="none" w:sz="0" w:space="0" w:color="auto"/>
      </w:divBdr>
    </w:div>
    <w:div w:id="1419211725">
      <w:bodyDiv w:val="1"/>
      <w:marLeft w:val="0"/>
      <w:marRight w:val="0"/>
      <w:marTop w:val="0"/>
      <w:marBottom w:val="0"/>
      <w:divBdr>
        <w:top w:val="none" w:sz="0" w:space="0" w:color="auto"/>
        <w:left w:val="none" w:sz="0" w:space="0" w:color="auto"/>
        <w:bottom w:val="none" w:sz="0" w:space="0" w:color="auto"/>
        <w:right w:val="none" w:sz="0" w:space="0" w:color="auto"/>
      </w:divBdr>
    </w:div>
    <w:div w:id="1740594448">
      <w:bodyDiv w:val="1"/>
      <w:marLeft w:val="0"/>
      <w:marRight w:val="0"/>
      <w:marTop w:val="0"/>
      <w:marBottom w:val="0"/>
      <w:divBdr>
        <w:top w:val="none" w:sz="0" w:space="0" w:color="auto"/>
        <w:left w:val="none" w:sz="0" w:space="0" w:color="auto"/>
        <w:bottom w:val="none" w:sz="0" w:space="0" w:color="auto"/>
        <w:right w:val="none" w:sz="0" w:space="0" w:color="auto"/>
      </w:divBdr>
    </w:div>
    <w:div w:id="1754547550">
      <w:bodyDiv w:val="1"/>
      <w:marLeft w:val="0"/>
      <w:marRight w:val="0"/>
      <w:marTop w:val="0"/>
      <w:marBottom w:val="0"/>
      <w:divBdr>
        <w:top w:val="none" w:sz="0" w:space="0" w:color="auto"/>
        <w:left w:val="none" w:sz="0" w:space="0" w:color="auto"/>
        <w:bottom w:val="none" w:sz="0" w:space="0" w:color="auto"/>
        <w:right w:val="none" w:sz="0" w:space="0" w:color="auto"/>
      </w:divBdr>
    </w:div>
    <w:div w:id="1923443025">
      <w:bodyDiv w:val="1"/>
      <w:marLeft w:val="0"/>
      <w:marRight w:val="0"/>
      <w:marTop w:val="0"/>
      <w:marBottom w:val="0"/>
      <w:divBdr>
        <w:top w:val="none" w:sz="0" w:space="0" w:color="auto"/>
        <w:left w:val="none" w:sz="0" w:space="0" w:color="auto"/>
        <w:bottom w:val="none" w:sz="0" w:space="0" w:color="auto"/>
        <w:right w:val="none" w:sz="0" w:space="0" w:color="auto"/>
      </w:divBdr>
    </w:div>
    <w:div w:id="1986739893">
      <w:bodyDiv w:val="1"/>
      <w:marLeft w:val="0"/>
      <w:marRight w:val="0"/>
      <w:marTop w:val="0"/>
      <w:marBottom w:val="0"/>
      <w:divBdr>
        <w:top w:val="none" w:sz="0" w:space="0" w:color="auto"/>
        <w:left w:val="none" w:sz="0" w:space="0" w:color="auto"/>
        <w:bottom w:val="none" w:sz="0" w:space="0" w:color="auto"/>
        <w:right w:val="none" w:sz="0" w:space="0" w:color="auto"/>
      </w:divBdr>
    </w:div>
    <w:div w:id="21346654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chart" Target="charts/chart10.xml"/><Relationship Id="rId63" Type="http://schemas.openxmlformats.org/officeDocument/2006/relationships/chart" Target="charts/chart54.xml"/><Relationship Id="rId64" Type="http://schemas.openxmlformats.org/officeDocument/2006/relationships/chart" Target="charts/chart55.xml"/><Relationship Id="rId65" Type="http://schemas.openxmlformats.org/officeDocument/2006/relationships/chart" Target="charts/chart56.xml"/><Relationship Id="rId66" Type="http://schemas.openxmlformats.org/officeDocument/2006/relationships/chart" Target="charts/chart57.xml"/><Relationship Id="rId67" Type="http://schemas.openxmlformats.org/officeDocument/2006/relationships/chart" Target="charts/chart58.xml"/><Relationship Id="rId68" Type="http://schemas.openxmlformats.org/officeDocument/2006/relationships/chart" Target="charts/chart59.xml"/><Relationship Id="rId69" Type="http://schemas.openxmlformats.org/officeDocument/2006/relationships/chart" Target="charts/chart60.xml"/><Relationship Id="rId50" Type="http://schemas.openxmlformats.org/officeDocument/2006/relationships/chart" Target="charts/chart41.xml"/><Relationship Id="rId51" Type="http://schemas.openxmlformats.org/officeDocument/2006/relationships/chart" Target="charts/chart42.xml"/><Relationship Id="rId52" Type="http://schemas.openxmlformats.org/officeDocument/2006/relationships/chart" Target="charts/chart43.xml"/><Relationship Id="rId53" Type="http://schemas.openxmlformats.org/officeDocument/2006/relationships/chart" Target="charts/chart44.xml"/><Relationship Id="rId54" Type="http://schemas.openxmlformats.org/officeDocument/2006/relationships/chart" Target="charts/chart45.xml"/><Relationship Id="rId55" Type="http://schemas.openxmlformats.org/officeDocument/2006/relationships/chart" Target="charts/chart46.xml"/><Relationship Id="rId56" Type="http://schemas.openxmlformats.org/officeDocument/2006/relationships/chart" Target="charts/chart47.xml"/><Relationship Id="rId57" Type="http://schemas.openxmlformats.org/officeDocument/2006/relationships/chart" Target="charts/chart48.xml"/><Relationship Id="rId58" Type="http://schemas.openxmlformats.org/officeDocument/2006/relationships/chart" Target="charts/chart49.xml"/><Relationship Id="rId59" Type="http://schemas.openxmlformats.org/officeDocument/2006/relationships/chart" Target="charts/chart50.xml"/><Relationship Id="rId40" Type="http://schemas.openxmlformats.org/officeDocument/2006/relationships/chart" Target="charts/chart31.xml"/><Relationship Id="rId41" Type="http://schemas.openxmlformats.org/officeDocument/2006/relationships/chart" Target="charts/chart32.xml"/><Relationship Id="rId42" Type="http://schemas.openxmlformats.org/officeDocument/2006/relationships/chart" Target="charts/chart33.xml"/><Relationship Id="rId43" Type="http://schemas.openxmlformats.org/officeDocument/2006/relationships/chart" Target="charts/chart34.xml"/><Relationship Id="rId44" Type="http://schemas.openxmlformats.org/officeDocument/2006/relationships/chart" Target="charts/chart35.xml"/><Relationship Id="rId45" Type="http://schemas.openxmlformats.org/officeDocument/2006/relationships/chart" Target="charts/chart36.xml"/><Relationship Id="rId46" Type="http://schemas.openxmlformats.org/officeDocument/2006/relationships/chart" Target="charts/chart37.xml"/><Relationship Id="rId47" Type="http://schemas.openxmlformats.org/officeDocument/2006/relationships/chart" Target="charts/chart38.xml"/><Relationship Id="rId48" Type="http://schemas.openxmlformats.org/officeDocument/2006/relationships/chart" Target="charts/chart39.xml"/><Relationship Id="rId49" Type="http://schemas.openxmlformats.org/officeDocument/2006/relationships/chart" Target="charts/chart4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chart" Target="charts/chart21.xml"/><Relationship Id="rId31" Type="http://schemas.openxmlformats.org/officeDocument/2006/relationships/chart" Target="charts/chart22.xml"/><Relationship Id="rId32" Type="http://schemas.openxmlformats.org/officeDocument/2006/relationships/chart" Target="charts/chart23.xml"/><Relationship Id="rId33" Type="http://schemas.openxmlformats.org/officeDocument/2006/relationships/chart" Target="charts/chart24.xml"/><Relationship Id="rId34" Type="http://schemas.openxmlformats.org/officeDocument/2006/relationships/chart" Target="charts/chart25.xml"/><Relationship Id="rId35" Type="http://schemas.openxmlformats.org/officeDocument/2006/relationships/chart" Target="charts/chart26.xml"/><Relationship Id="rId36" Type="http://schemas.openxmlformats.org/officeDocument/2006/relationships/chart" Target="charts/chart27.xml"/><Relationship Id="rId37" Type="http://schemas.openxmlformats.org/officeDocument/2006/relationships/chart" Target="charts/chart28.xml"/><Relationship Id="rId38" Type="http://schemas.openxmlformats.org/officeDocument/2006/relationships/chart" Target="charts/chart29.xml"/><Relationship Id="rId39" Type="http://schemas.openxmlformats.org/officeDocument/2006/relationships/chart" Target="charts/chart30.xml"/><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chart" Target="charts/chart61.xml"/><Relationship Id="rId71" Type="http://schemas.openxmlformats.org/officeDocument/2006/relationships/chart" Target="charts/chart61.xml"/><Relationship Id="rId72" Type="http://schemas.openxmlformats.org/officeDocument/2006/relationships/chart" Target="charts/chart62.xml"/><Relationship Id="rId20" Type="http://schemas.openxmlformats.org/officeDocument/2006/relationships/chart" Target="charts/chart11.xml"/><Relationship Id="rId21" Type="http://schemas.openxmlformats.org/officeDocument/2006/relationships/chart" Target="charts/chart12.xml"/><Relationship Id="rId22" Type="http://schemas.openxmlformats.org/officeDocument/2006/relationships/chart" Target="charts/chart13.xml"/><Relationship Id="rId23" Type="http://schemas.openxmlformats.org/officeDocument/2006/relationships/chart" Target="charts/chart14.xml"/><Relationship Id="rId24" Type="http://schemas.openxmlformats.org/officeDocument/2006/relationships/chart" Target="charts/chart15.xml"/><Relationship Id="rId25" Type="http://schemas.openxmlformats.org/officeDocument/2006/relationships/chart" Target="charts/chart16.xml"/><Relationship Id="rId26" Type="http://schemas.openxmlformats.org/officeDocument/2006/relationships/chart" Target="charts/chart17.xml"/><Relationship Id="rId27" Type="http://schemas.openxmlformats.org/officeDocument/2006/relationships/chart" Target="charts/chart18.xml"/><Relationship Id="rId28" Type="http://schemas.openxmlformats.org/officeDocument/2006/relationships/chart" Target="charts/chart19.xml"/><Relationship Id="rId29" Type="http://schemas.openxmlformats.org/officeDocument/2006/relationships/chart" Target="charts/chart20.xml"/><Relationship Id="rId73" Type="http://schemas.openxmlformats.org/officeDocument/2006/relationships/chart" Target="charts/chart63.xml"/><Relationship Id="rId74" Type="http://schemas.openxmlformats.org/officeDocument/2006/relationships/chart" Target="charts/chart64.xml"/><Relationship Id="rId75" Type="http://schemas.openxmlformats.org/officeDocument/2006/relationships/chart" Target="charts/chart65.xml"/><Relationship Id="rId76" Type="http://schemas.openxmlformats.org/officeDocument/2006/relationships/chart" Target="charts/chart66.xml"/><Relationship Id="rId77" Type="http://schemas.openxmlformats.org/officeDocument/2006/relationships/chart" Target="charts/chart66.xml"/><Relationship Id="rId78" Type="http://schemas.openxmlformats.org/officeDocument/2006/relationships/chart" Target="charts/chart67.xml"/><Relationship Id="rId79" Type="http://schemas.openxmlformats.org/officeDocument/2006/relationships/chart" Target="charts/chart68.xml"/><Relationship Id="rId60" Type="http://schemas.openxmlformats.org/officeDocument/2006/relationships/chart" Target="charts/chart51.xml"/><Relationship Id="rId61" Type="http://schemas.openxmlformats.org/officeDocument/2006/relationships/chart" Target="charts/chart52.xml"/><Relationship Id="rId62" Type="http://schemas.openxmlformats.org/officeDocument/2006/relationships/chart" Target="charts/chart53.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iz:Downloads:Integr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Liz:Downloads:Integrado-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iMac%20Casa:Users:herson:Box%20Sync:UV:Instrumentos%20de%20evaluaci&#243;n%20-%20Plan%20de%20estudios:An&#225;lisis%20de%20datos:Bases%20de%20datos:Evaluaci&#243;n%20Psicolog&#237;aBaseDatos:Xalapa:Instrumentos%20de%20an&#225;lisis:Integrad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lucyperezm:Downloads:Encuesta%20Secretaria%20de%20Facultad%20resultados%20y%20grafico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lucyperezm:Library:Application%20Support:Microsoft:Office:Office%202011%20AutoRecovery:Encuesta%20Secretaria%20de%20Facultad%20resultados%20y%20graficos%20(versi&#243;n%201).xlsb" TargetMode="External"/></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Liz:Downloads:Integrado-6.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REDISE&#209;O%20del%20Prog%20Psic\2014\Informe%20Ver_Encuesta\Egresados_14.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REDISE&#209;O%20del%20Prog%20Psic\2014\Informe%20Ver_Encuesta\Egresados_14.xls" TargetMode="External"/></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6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63.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Dr.%20Delgadillo\Desktop\Inorme%20para%20Reunion%20PR_Oct%2014\Base%20de%20datos_Cood%20de%20Academ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Liz:Downloads:Integrado-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manualLayout>
          <c:xMode val="edge"/>
          <c:yMode val="edge"/>
          <c:x val="0.228543462086924"/>
          <c:y val="0.059949649150999"/>
        </c:manualLayout>
      </c:layout>
      <c:overlay val="0"/>
      <c:txPr>
        <a:bodyPr/>
        <a:lstStyle/>
        <a:p>
          <a:pPr>
            <a:defRPr sz="1100">
              <a:latin typeface="Arial"/>
              <a:cs typeface="Arial"/>
            </a:defRPr>
          </a:pPr>
          <a:endParaRPr lang="es-ES"/>
        </a:p>
      </c:txPr>
    </c:title>
    <c:autoTitleDeleted val="0"/>
    <c:plotArea>
      <c:layout/>
      <c:pieChart>
        <c:varyColors val="1"/>
        <c:ser>
          <c:idx val="0"/>
          <c:order val="0"/>
          <c:tx>
            <c:strRef>
              <c:f>'[Integrado-4.xlsx]Administrador - Administrador'!$B$12</c:f>
              <c:strCache>
                <c:ptCount val="1"/>
                <c:pt idx="0">
                  <c:v>Administradores que respondieron el cuestionario</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'[Integrado-4.xlsx]Administrador - Administrador'!$B$13:$B$14</c:f>
              <c:strCache>
                <c:ptCount val="2"/>
                <c:pt idx="0">
                  <c:v>Si</c:v>
                </c:pt>
                <c:pt idx="1">
                  <c:v>No</c:v>
                </c:pt>
              </c:strCache>
            </c:strRef>
          </c:cat>
          <c:val>
            <c:numRef>
              <c:f>'[Integrado-4.xlsx]Administrador - Administrador'!$C$13:$C$14</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'Director - Director'!$AC$6</c:f>
              <c:strCache>
                <c:ptCount val="1"/>
                <c:pt idx="0">
                  <c:v>Las estrategias de comunicación establecidas con las instancias involucradas para el apoyo a la formación del estudiantes son:</c:v>
                </c:pt>
              </c:strCache>
            </c:strRef>
          </c:tx>
          <c:dLbls>
            <c:dLbl>
              <c:idx val="2"/>
              <c:layout>
                <c:manualLayout>
                  <c:x val="0.00563733209819361"/>
                  <c:y val="0.00272829811689637"/>
                </c:manualLayout>
              </c:layout>
              <c:showLegendKey val="0"/>
              <c:showVal val="0"/>
              <c:showCatName val="1"/>
              <c:showSerName val="0"/>
              <c:showPercent val="1"/>
              <c:showBubbleSize val="0"/>
            </c:dLbl>
            <c:dLbl>
              <c:idx val="3"/>
              <c:layout>
                <c:manualLayout>
                  <c:x val="-0.272092635479389"/>
                  <c:y val="0.616643714215123"/>
                </c:manualLayout>
              </c:layout>
              <c:showLegendKey val="0"/>
              <c:showVal val="0"/>
              <c:showCatName val="1"/>
              <c:showSerName val="0"/>
              <c:showPercent val="1"/>
              <c:showBubbleSize val="0"/>
            </c:dLbl>
            <c:txPr>
              <a:bodyPr/>
              <a:lstStyle/>
              <a:p>
                <a:pPr>
                  <a:defRPr>
                    <a:latin typeface="Arial"/>
                    <a:cs typeface="Arial"/>
                  </a:defRPr>
                </a:pPr>
                <a:endParaRPr lang="es-ES"/>
              </a:p>
            </c:txPr>
            <c:showLegendKey val="0"/>
            <c:showVal val="0"/>
            <c:showCatName val="1"/>
            <c:showSerName val="0"/>
            <c:showPercent val="1"/>
            <c:showBubbleSize val="0"/>
            <c:showLeaderLines val="1"/>
          </c:dLbls>
          <c:cat>
            <c:strRef>
              <c:f>'Director - Director'!$AC$11:$AC$14</c:f>
              <c:strCache>
                <c:ptCount val="4"/>
                <c:pt idx="0">
                  <c:v>Muy favorable</c:v>
                </c:pt>
                <c:pt idx="1">
                  <c:v>Favorable</c:v>
                </c:pt>
                <c:pt idx="2">
                  <c:v>Poco favorable</c:v>
                </c:pt>
                <c:pt idx="3">
                  <c:v>Nulo</c:v>
                </c:pt>
              </c:strCache>
            </c:strRef>
          </c:cat>
          <c:val>
            <c:numRef>
              <c:f>'Director - Director'!$AD$11:$AD$14</c:f>
              <c:numCache>
                <c:formatCode>General</c:formatCode>
                <c:ptCount val="4"/>
                <c:pt idx="0">
                  <c:v>2.0</c:v>
                </c:pt>
                <c:pt idx="1">
                  <c:v>1.0</c:v>
                </c:pt>
                <c:pt idx="2">
                  <c:v>0.0</c:v>
                </c:pt>
                <c:pt idx="3">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'Coordinador de Servicio Social '!$A$2:$T$2</c:f>
              <c:strCache>
                <c:ptCount val="1"/>
                <c:pt idx="0">
                  <c:v>Coordinador de Servicio Social</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'Coordinador de Servicio Social '!$B$12:$B$13</c:f>
              <c:strCache>
                <c:ptCount val="2"/>
                <c:pt idx="0">
                  <c:v>Mujer</c:v>
                </c:pt>
                <c:pt idx="1">
                  <c:v>Hombre</c:v>
                </c:pt>
              </c:strCache>
            </c:strRef>
          </c:cat>
          <c:val>
            <c:numRef>
              <c:f>'Coordinador de Servicio Social '!$C$12:$C$13</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'Coordinador de Servicio Social '!$F$11</c:f>
              <c:strCache>
                <c:ptCount val="1"/>
                <c:pt idx="0">
                  <c:v>Grado máximo obtenido de los Coordinadores de Servicio Social</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'Coordinador de Servicio Social '!$F$12:$F$13</c:f>
              <c:strCache>
                <c:ptCount val="2"/>
                <c:pt idx="0">
                  <c:v>Doctorado</c:v>
                </c:pt>
                <c:pt idx="1">
                  <c:v>Maestría</c:v>
                </c:pt>
              </c:strCache>
            </c:strRef>
          </c:cat>
          <c:val>
            <c:numRef>
              <c:f>'Coordinador de Servicio Social '!$G$12:$G$13</c:f>
              <c:numCache>
                <c:formatCode>General</c:formatCode>
                <c:ptCount val="2"/>
                <c:pt idx="0">
                  <c:v>1.0</c:v>
                </c:pt>
                <c:pt idx="1">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'Coordinador de Servicio Social '!$O$11</c:f>
              <c:strCache>
                <c:ptCount val="1"/>
                <c:pt idx="0">
                  <c:v>estrategias para la vinculación entre las actividades del SS, la ER y su entorno social.</c:v>
                </c:pt>
              </c:strCache>
            </c:strRef>
          </c:tx>
          <c:invertIfNegative val="0"/>
          <c:cat>
            <c:strRef>
              <c:f>'Coordinador de Servicio Social '!$O$12:$O$13</c:f>
              <c:strCache>
                <c:ptCount val="2"/>
                <c:pt idx="0">
                  <c:v>De preferencia se aceptan instituciones sociales, de carácter público</c:v>
                </c:pt>
                <c:pt idx="1">
                  <c:v>Se realizan supervisiones a los prestadores de SS en los lugares correspondientes, para revisar que tengan el sitio propicio y el material adecuado para trabajar</c:v>
                </c:pt>
              </c:strCache>
            </c:strRef>
          </c:cat>
          <c:val>
            <c:numRef>
              <c:f>'Coordinador de Servicio Social '!$P$12:$P$13</c:f>
              <c:numCache>
                <c:formatCode>General</c:formatCode>
                <c:ptCount val="2"/>
                <c:pt idx="0">
                  <c:v>3.0</c:v>
                </c:pt>
                <c:pt idx="1">
                  <c:v>1.0</c:v>
                </c:pt>
              </c:numCache>
            </c:numRef>
          </c:val>
        </c:ser>
        <c:dLbls>
          <c:showLegendKey val="0"/>
          <c:showVal val="0"/>
          <c:showCatName val="0"/>
          <c:showSerName val="0"/>
          <c:showPercent val="0"/>
          <c:showBubbleSize val="0"/>
        </c:dLbls>
        <c:gapWidth val="150"/>
        <c:axId val="2074906408"/>
        <c:axId val="2074909432"/>
      </c:barChart>
      <c:catAx>
        <c:axId val="2074906408"/>
        <c:scaling>
          <c:orientation val="minMax"/>
        </c:scaling>
        <c:delete val="0"/>
        <c:axPos val="b"/>
        <c:majorTickMark val="out"/>
        <c:minorTickMark val="none"/>
        <c:tickLblPos val="nextTo"/>
        <c:txPr>
          <a:bodyPr/>
          <a:lstStyle/>
          <a:p>
            <a:pPr>
              <a:defRPr>
                <a:latin typeface="Arial"/>
                <a:cs typeface="Arial"/>
              </a:defRPr>
            </a:pPr>
            <a:endParaRPr lang="es-ES"/>
          </a:p>
        </c:txPr>
        <c:crossAx val="2074909432"/>
        <c:crossesAt val="0.0"/>
        <c:auto val="1"/>
        <c:lblAlgn val="ctr"/>
        <c:lblOffset val="100"/>
        <c:noMultiLvlLbl val="0"/>
      </c:catAx>
      <c:valAx>
        <c:axId val="2074909432"/>
        <c:scaling>
          <c:orientation val="minMax"/>
          <c:max val="3.0"/>
          <c:min val="0.0"/>
        </c:scaling>
        <c:delete val="0"/>
        <c:axPos val="l"/>
        <c:majorGridlines/>
        <c:numFmt formatCode="General" sourceLinked="0"/>
        <c:majorTickMark val="in"/>
        <c:minorTickMark val="none"/>
        <c:tickLblPos val="nextTo"/>
        <c:txPr>
          <a:bodyPr/>
          <a:lstStyle/>
          <a:p>
            <a:pPr>
              <a:defRPr>
                <a:latin typeface="Arial"/>
                <a:cs typeface="Arial"/>
              </a:defRPr>
            </a:pPr>
            <a:endParaRPr lang="es-ES"/>
          </a:p>
        </c:txPr>
        <c:crossAx val="2074906408"/>
        <c:crosses val="autoZero"/>
        <c:crossBetween val="between"/>
        <c:majorUnit val="1.0"/>
        <c:minorUnit val="0.1"/>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'Coordinador de Servicio Social '!$Q$6</c:f>
              <c:strCache>
                <c:ptCount val="1"/>
                <c:pt idx="0">
                  <c:v>Forma en como se ha dado la integración de la EE SS y ER.</c:v>
                </c:pt>
              </c:strCache>
            </c:strRef>
          </c:tx>
          <c:dLbls>
            <c:dLbl>
              <c:idx val="0"/>
              <c:layout>
                <c:manualLayout>
                  <c:x val="-0.304518664047151"/>
                  <c:y val="0.644897959183673"/>
                </c:manualLayout>
              </c:layout>
              <c:showLegendKey val="0"/>
              <c:showVal val="0"/>
              <c:showCatName val="1"/>
              <c:showSerName val="0"/>
              <c:showPercent val="1"/>
              <c:showBubbleSize val="0"/>
            </c:dLbl>
            <c:txPr>
              <a:bodyPr/>
              <a:lstStyle/>
              <a:p>
                <a:pPr>
                  <a:defRPr>
                    <a:latin typeface="Arial"/>
                    <a:cs typeface="Arial"/>
                  </a:defRPr>
                </a:pPr>
                <a:endParaRPr lang="es-ES"/>
              </a:p>
            </c:txPr>
            <c:showLegendKey val="0"/>
            <c:showVal val="0"/>
            <c:showCatName val="1"/>
            <c:showSerName val="0"/>
            <c:showPercent val="1"/>
            <c:showBubbleSize val="0"/>
            <c:showLeaderLines val="1"/>
          </c:dLbls>
          <c:cat>
            <c:strRef>
              <c:f>'Coordinador de Servicio Social '!$R$10:$R$13</c:f>
              <c:strCache>
                <c:ptCount val="4"/>
                <c:pt idx="0">
                  <c:v>Muy favorable</c:v>
                </c:pt>
                <c:pt idx="1">
                  <c:v>Favorable</c:v>
                </c:pt>
                <c:pt idx="2">
                  <c:v>Poco favorable</c:v>
                </c:pt>
                <c:pt idx="3">
                  <c:v>Nulo</c:v>
                </c:pt>
              </c:strCache>
            </c:strRef>
          </c:cat>
          <c:val>
            <c:numRef>
              <c:f>'Coordinador de Servicio Social '!$S$10:$S$13</c:f>
              <c:numCache>
                <c:formatCode>0</c:formatCode>
                <c:ptCount val="4"/>
                <c:pt idx="0">
                  <c:v>0.0</c:v>
                </c:pt>
                <c:pt idx="1">
                  <c:v>2.0</c:v>
                </c:pt>
                <c:pt idx="2" formatCode="General">
                  <c:v>1.0</c:v>
                </c:pt>
                <c:pt idx="3" formatCode="General">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'Coordinador de Servicio Social '!$T$13</c:f>
              <c:strCache>
                <c:ptCount val="1"/>
                <c:pt idx="0">
                  <c:v>Estrategias institucionales o docentes que se llevan a cabo en la integración de las EE, SS y ER.</c:v>
                </c:pt>
              </c:strCache>
            </c:strRef>
          </c:tx>
          <c:invertIfNegative val="0"/>
          <c:cat>
            <c:strRef>
              <c:f>'Coordinador de Servicio Social '!$T$10:$T$12</c:f>
              <c:strCache>
                <c:ptCount val="3"/>
                <c:pt idx="0">
                  <c:v>Programa de Seguimiento de SS</c:v>
                </c:pt>
                <c:pt idx="1">
                  <c:v>Lineamientos de Experiencia Recepcional</c:v>
                </c:pt>
                <c:pt idx="2">
                  <c:v>Articulación de los proyectos de Investigación y Vinculación</c:v>
                </c:pt>
              </c:strCache>
            </c:strRef>
          </c:cat>
          <c:val>
            <c:numRef>
              <c:f>'Coordinador de Servicio Social '!$U$10:$U$12</c:f>
              <c:numCache>
                <c:formatCode>General</c:formatCode>
                <c:ptCount val="3"/>
                <c:pt idx="0">
                  <c:v>2.0</c:v>
                </c:pt>
                <c:pt idx="1">
                  <c:v>3.0</c:v>
                </c:pt>
                <c:pt idx="2">
                  <c:v>2.0</c:v>
                </c:pt>
              </c:numCache>
            </c:numRef>
          </c:val>
        </c:ser>
        <c:dLbls>
          <c:showLegendKey val="0"/>
          <c:showVal val="0"/>
          <c:showCatName val="0"/>
          <c:showSerName val="0"/>
          <c:showPercent val="0"/>
          <c:showBubbleSize val="0"/>
        </c:dLbls>
        <c:gapWidth val="150"/>
        <c:axId val="2074958184"/>
        <c:axId val="2074961192"/>
      </c:barChart>
      <c:catAx>
        <c:axId val="2074958184"/>
        <c:scaling>
          <c:orientation val="minMax"/>
        </c:scaling>
        <c:delete val="0"/>
        <c:axPos val="b"/>
        <c:majorTickMark val="none"/>
        <c:minorTickMark val="none"/>
        <c:tickLblPos val="nextTo"/>
        <c:txPr>
          <a:bodyPr/>
          <a:lstStyle/>
          <a:p>
            <a:pPr>
              <a:defRPr>
                <a:latin typeface="Arial"/>
                <a:cs typeface="Arial"/>
              </a:defRPr>
            </a:pPr>
            <a:endParaRPr lang="es-ES"/>
          </a:p>
        </c:txPr>
        <c:crossAx val="2074961192"/>
        <c:crosses val="autoZero"/>
        <c:auto val="1"/>
        <c:lblAlgn val="ctr"/>
        <c:lblOffset val="100"/>
        <c:noMultiLvlLbl val="0"/>
      </c:catAx>
      <c:valAx>
        <c:axId val="2074961192"/>
        <c:scaling>
          <c:orientation val="minMax"/>
          <c:max val="3.0"/>
        </c:scaling>
        <c:delete val="0"/>
        <c:axPos val="l"/>
        <c:majorGridlines/>
        <c:numFmt formatCode="General" sourceLinked="1"/>
        <c:majorTickMark val="none"/>
        <c:minorTickMark val="none"/>
        <c:tickLblPos val="nextTo"/>
        <c:txPr>
          <a:bodyPr/>
          <a:lstStyle/>
          <a:p>
            <a:pPr>
              <a:defRPr>
                <a:latin typeface="Arial"/>
                <a:cs typeface="Arial"/>
              </a:defRPr>
            </a:pPr>
            <a:endParaRPr lang="es-ES"/>
          </a:p>
        </c:txPr>
        <c:crossAx val="2074958184"/>
        <c:crosses val="autoZero"/>
        <c:crossBetween val="between"/>
        <c:majorUnit val="1.0"/>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'Coordinador de Servicio Social '!$T$38</c:f>
              <c:strCache>
                <c:ptCount val="1"/>
                <c:pt idx="0">
                  <c:v>Forma en la que se relacionan las estrategias para la vinculación entre las actividades del SS y la ER con su contexto local o regional.</c:v>
                </c:pt>
              </c:strCache>
            </c:strRef>
          </c:tx>
          <c:invertIfNegative val="0"/>
          <c:cat>
            <c:strRef>
              <c:f>'Coordinador de Servicio Social '!$T$35:$T$37</c:f>
              <c:strCache>
                <c:ptCount val="3"/>
                <c:pt idx="0">
                  <c:v>Conocer las necesidades de los potenciales usuarios o beneficiarios de los servicios que ofrece el profesional de psicología</c:v>
                </c:pt>
                <c:pt idx="1">
                  <c:v>Fomentar que el SS y las investigaciones de ER atiendan esas necesidades</c:v>
                </c:pt>
                <c:pt idx="2">
                  <c:v>Realizar reuniones antes de cada periodo escolar para dar a conocer los proyectos de investigación  y vinculación</c:v>
                </c:pt>
              </c:strCache>
            </c:strRef>
          </c:cat>
          <c:val>
            <c:numRef>
              <c:f>'Coordinador de Servicio Social '!$U$35:$U$37</c:f>
              <c:numCache>
                <c:formatCode>General</c:formatCode>
                <c:ptCount val="3"/>
                <c:pt idx="0">
                  <c:v>1.0</c:v>
                </c:pt>
                <c:pt idx="1">
                  <c:v>2.0</c:v>
                </c:pt>
                <c:pt idx="2">
                  <c:v>2.0</c:v>
                </c:pt>
              </c:numCache>
            </c:numRef>
          </c:val>
        </c:ser>
        <c:dLbls>
          <c:showLegendKey val="0"/>
          <c:showVal val="0"/>
          <c:showCatName val="0"/>
          <c:showSerName val="0"/>
          <c:showPercent val="0"/>
          <c:showBubbleSize val="0"/>
        </c:dLbls>
        <c:gapWidth val="150"/>
        <c:axId val="2073916296"/>
        <c:axId val="2073919368"/>
      </c:barChart>
      <c:catAx>
        <c:axId val="2073916296"/>
        <c:scaling>
          <c:orientation val="minMax"/>
        </c:scaling>
        <c:delete val="0"/>
        <c:axPos val="b"/>
        <c:majorTickMark val="out"/>
        <c:minorTickMark val="none"/>
        <c:tickLblPos val="nextTo"/>
        <c:txPr>
          <a:bodyPr/>
          <a:lstStyle/>
          <a:p>
            <a:pPr>
              <a:defRPr>
                <a:latin typeface="Arial"/>
                <a:cs typeface="Arial"/>
              </a:defRPr>
            </a:pPr>
            <a:endParaRPr lang="es-ES"/>
          </a:p>
        </c:txPr>
        <c:crossAx val="2073919368"/>
        <c:crosses val="autoZero"/>
        <c:auto val="1"/>
        <c:lblAlgn val="ctr"/>
        <c:lblOffset val="100"/>
        <c:noMultiLvlLbl val="0"/>
      </c:catAx>
      <c:valAx>
        <c:axId val="2073919368"/>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3916296"/>
        <c:crosses val="autoZero"/>
        <c:crossBetween val="between"/>
        <c:majorUnit val="1.0"/>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'Estuduiantes en Servicio Social'!$A$65</c:f>
              <c:strCache>
                <c:ptCount val="1"/>
                <c:pt idx="0">
                  <c:v>Estudiantes en Servicio Social</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'Estuduiantes en Servicio Social'!$A$66:$A$67</c:f>
              <c:strCache>
                <c:ptCount val="2"/>
                <c:pt idx="0">
                  <c:v>Hombre</c:v>
                </c:pt>
                <c:pt idx="1">
                  <c:v>Mujer</c:v>
                </c:pt>
              </c:strCache>
            </c:strRef>
          </c:cat>
          <c:val>
            <c:numRef>
              <c:f>'Estuduiantes en Servicio Social'!$B$66:$B$67</c:f>
              <c:numCache>
                <c:formatCode>General</c:formatCode>
                <c:ptCount val="2"/>
                <c:pt idx="0">
                  <c:v>13.0</c:v>
                </c:pt>
                <c:pt idx="1">
                  <c:v>44.0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'Estuduiantes en Servicio Social'!$D$65</c:f>
              <c:strCache>
                <c:ptCount val="1"/>
                <c:pt idx="0">
                  <c:v>Región</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'Estuduiantes en Servicio Social'!$D$66:$D$68</c:f>
              <c:strCache>
                <c:ptCount val="3"/>
                <c:pt idx="0">
                  <c:v>Poza Rica - Tuxpam</c:v>
                </c:pt>
                <c:pt idx="1">
                  <c:v>Veracruz - Boca del Río</c:v>
                </c:pt>
                <c:pt idx="2">
                  <c:v>Xalapa</c:v>
                </c:pt>
              </c:strCache>
            </c:strRef>
          </c:cat>
          <c:val>
            <c:numRef>
              <c:f>'Estuduiantes en Servicio Social'!$E$66:$E$68</c:f>
              <c:numCache>
                <c:formatCode>General</c:formatCode>
                <c:ptCount val="3"/>
                <c:pt idx="0">
                  <c:v>9.0</c:v>
                </c:pt>
                <c:pt idx="1">
                  <c:v>37.0</c:v>
                </c:pt>
                <c:pt idx="2">
                  <c:v>11.0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'Estuduiantes en Servicio Social'!$A$92</c:f>
              <c:strCache>
                <c:ptCount val="1"/>
                <c:pt idx="0">
                  <c:v>Tipo de institución donde realiza el Servicio Social</c:v>
                </c:pt>
              </c:strCache>
            </c:strRef>
          </c:tx>
          <c:invertIfNegative val="0"/>
          <c:cat>
            <c:strRef>
              <c:f>'Estuduiantes en Servicio Social'!$A$93:$A$97</c:f>
              <c:strCache>
                <c:ptCount val="5"/>
                <c:pt idx="0">
                  <c:v>Facultad de Psicología</c:v>
                </c:pt>
                <c:pt idx="1">
                  <c:v>Universidad Veracruzana</c:v>
                </c:pt>
                <c:pt idx="2">
                  <c:v>Gobierno del estado</c:v>
                </c:pt>
                <c:pt idx="3">
                  <c:v>Institución Privada</c:v>
                </c:pt>
                <c:pt idx="4">
                  <c:v>Otras</c:v>
                </c:pt>
              </c:strCache>
            </c:strRef>
          </c:cat>
          <c:val>
            <c:numRef>
              <c:f>'Estuduiantes en Servicio Social'!$B$93:$B$97</c:f>
              <c:numCache>
                <c:formatCode>General</c:formatCode>
                <c:ptCount val="5"/>
                <c:pt idx="0">
                  <c:v>12.0</c:v>
                </c:pt>
                <c:pt idx="1">
                  <c:v>12.0</c:v>
                </c:pt>
                <c:pt idx="2">
                  <c:v>25.0</c:v>
                </c:pt>
                <c:pt idx="3">
                  <c:v>6.0</c:v>
                </c:pt>
                <c:pt idx="4">
                  <c:v>2.0</c:v>
                </c:pt>
              </c:numCache>
            </c:numRef>
          </c:val>
        </c:ser>
        <c:dLbls>
          <c:showLegendKey val="0"/>
          <c:showVal val="0"/>
          <c:showCatName val="0"/>
          <c:showSerName val="0"/>
          <c:showPercent val="0"/>
          <c:showBubbleSize val="0"/>
        </c:dLbls>
        <c:gapWidth val="150"/>
        <c:axId val="2073950408"/>
        <c:axId val="2073953416"/>
      </c:barChart>
      <c:catAx>
        <c:axId val="2073950408"/>
        <c:scaling>
          <c:orientation val="minMax"/>
        </c:scaling>
        <c:delete val="0"/>
        <c:axPos val="b"/>
        <c:majorTickMark val="out"/>
        <c:minorTickMark val="none"/>
        <c:tickLblPos val="nextTo"/>
        <c:txPr>
          <a:bodyPr/>
          <a:lstStyle/>
          <a:p>
            <a:pPr>
              <a:defRPr>
                <a:latin typeface="Arial"/>
                <a:cs typeface="Arial"/>
              </a:defRPr>
            </a:pPr>
            <a:endParaRPr lang="es-ES"/>
          </a:p>
        </c:txPr>
        <c:crossAx val="2073953416"/>
        <c:crosses val="autoZero"/>
        <c:auto val="1"/>
        <c:lblAlgn val="ctr"/>
        <c:lblOffset val="100"/>
        <c:noMultiLvlLbl val="0"/>
      </c:catAx>
      <c:valAx>
        <c:axId val="2073953416"/>
        <c:scaling>
          <c:orientation val="minMax"/>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3950408"/>
        <c:crosses val="autoZero"/>
        <c:crossBetween val="between"/>
        <c:majorUnit val="1.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'Administrador - Administrador'!$AC$6</c:f>
              <c:strCache>
                <c:ptCount val="1"/>
                <c:pt idx="0">
                  <c:v>Los servicios de apoyo con los que se cuenta para la permanencia de los estudiantes son:</c:v>
                </c:pt>
              </c:strCache>
            </c:strRef>
          </c:tx>
          <c:invertIfNegative val="0"/>
          <c:cat>
            <c:strRef>
              <c:f>'Administrador - Administrador'!$AB$15:$AB$22</c:f>
              <c:strCache>
                <c:ptCount val="8"/>
                <c:pt idx="0">
                  <c:v>Aire acondicionado</c:v>
                </c:pt>
                <c:pt idx="1">
                  <c:v>Material didáctico</c:v>
                </c:pt>
                <c:pt idx="2">
                  <c:v>Limpieza</c:v>
                </c:pt>
                <c:pt idx="3">
                  <c:v>Equipos audiovisuales</c:v>
                </c:pt>
                <c:pt idx="4">
                  <c:v>Rollos sanitarios</c:v>
                </c:pt>
                <c:pt idx="5">
                  <c:v>Shampoo p/manos, regaderas</c:v>
                </c:pt>
                <c:pt idx="6">
                  <c:v>Lockers y computadoras</c:v>
                </c:pt>
                <c:pt idx="7">
                  <c:v>Otro</c:v>
                </c:pt>
              </c:strCache>
            </c:strRef>
          </c:cat>
          <c:val>
            <c:numRef>
              <c:f>'Administrador - Administrador'!$AC$15:$AC$22</c:f>
              <c:numCache>
                <c:formatCode>General</c:formatCode>
                <c:ptCount val="8"/>
                <c:pt idx="0">
                  <c:v>1.0</c:v>
                </c:pt>
                <c:pt idx="1">
                  <c:v>2.0</c:v>
                </c:pt>
                <c:pt idx="2">
                  <c:v>2.0</c:v>
                </c:pt>
                <c:pt idx="3">
                  <c:v>2.0</c:v>
                </c:pt>
                <c:pt idx="4">
                  <c:v>2.0</c:v>
                </c:pt>
                <c:pt idx="5">
                  <c:v>2.0</c:v>
                </c:pt>
                <c:pt idx="6">
                  <c:v>2.0</c:v>
                </c:pt>
                <c:pt idx="7">
                  <c:v>2.0</c:v>
                </c:pt>
              </c:numCache>
            </c:numRef>
          </c:val>
        </c:ser>
        <c:dLbls>
          <c:showLegendKey val="0"/>
          <c:showVal val="0"/>
          <c:showCatName val="0"/>
          <c:showSerName val="0"/>
          <c:showPercent val="0"/>
          <c:showBubbleSize val="0"/>
        </c:dLbls>
        <c:gapWidth val="150"/>
        <c:axId val="2073610056"/>
        <c:axId val="2073613112"/>
      </c:barChart>
      <c:catAx>
        <c:axId val="2073610056"/>
        <c:scaling>
          <c:orientation val="minMax"/>
        </c:scaling>
        <c:delete val="0"/>
        <c:axPos val="b"/>
        <c:majorTickMark val="none"/>
        <c:minorTickMark val="none"/>
        <c:tickLblPos val="nextTo"/>
        <c:txPr>
          <a:bodyPr/>
          <a:lstStyle/>
          <a:p>
            <a:pPr>
              <a:defRPr>
                <a:latin typeface="Arial"/>
                <a:cs typeface="Arial"/>
              </a:defRPr>
            </a:pPr>
            <a:endParaRPr lang="es-ES"/>
          </a:p>
        </c:txPr>
        <c:crossAx val="2073613112"/>
        <c:crosses val="autoZero"/>
        <c:auto val="1"/>
        <c:lblAlgn val="ctr"/>
        <c:lblOffset val="100"/>
        <c:noMultiLvlLbl val="0"/>
      </c:catAx>
      <c:valAx>
        <c:axId val="2073613112"/>
        <c:scaling>
          <c:orientation val="minMax"/>
          <c:max val="3.0"/>
        </c:scaling>
        <c:delete val="0"/>
        <c:axPos val="l"/>
        <c:majorGridlines/>
        <c:numFmt formatCode="General" sourceLinked="1"/>
        <c:majorTickMark val="none"/>
        <c:minorTickMark val="none"/>
        <c:tickLblPos val="nextTo"/>
        <c:txPr>
          <a:bodyPr/>
          <a:lstStyle/>
          <a:p>
            <a:pPr>
              <a:defRPr>
                <a:latin typeface="Arial"/>
                <a:cs typeface="Arial"/>
              </a:defRPr>
            </a:pPr>
            <a:endParaRPr lang="es-ES"/>
          </a:p>
        </c:txPr>
        <c:crossAx val="207361005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'Estuduiantes en Servicio Social'!$I$6</c:f>
              <c:strCache>
                <c:ptCount val="1"/>
                <c:pt idx="0">
                  <c:v>Las estrategias implementadas en SS y ER fortalecen la vinculación entre ellas.</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'Estuduiantes en Servicio Social'!$J$66:$J$68</c:f>
              <c:strCache>
                <c:ptCount val="3"/>
                <c:pt idx="0">
                  <c:v>Sí</c:v>
                </c:pt>
                <c:pt idx="1">
                  <c:v>No</c:v>
                </c:pt>
                <c:pt idx="2">
                  <c:v>Lo desconozco</c:v>
                </c:pt>
              </c:strCache>
            </c:strRef>
          </c:cat>
          <c:val>
            <c:numRef>
              <c:f>'Estuduiantes en Servicio Social'!$I$70:$I$72</c:f>
              <c:numCache>
                <c:formatCode>General</c:formatCode>
                <c:ptCount val="3"/>
                <c:pt idx="0">
                  <c:v>48.0</c:v>
                </c:pt>
                <c:pt idx="1">
                  <c:v>2.0</c:v>
                </c:pt>
                <c:pt idx="2">
                  <c:v>7.0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1"/>
          <c:order val="0"/>
          <c:tx>
            <c:strRef>
              <c:f>'Estuduiantes en Servicio Social'!$J$6</c:f>
              <c:strCache>
                <c:ptCount val="1"/>
                <c:pt idx="0">
                  <c:v>Las estrategias implementadas en tu SS y ER fortalecen la formación del psicólogo.</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'Estuduiantes en Servicio Social'!$J$66:$J$69</c:f>
              <c:strCache>
                <c:ptCount val="4"/>
                <c:pt idx="0">
                  <c:v>Sí</c:v>
                </c:pt>
                <c:pt idx="1">
                  <c:v>No</c:v>
                </c:pt>
                <c:pt idx="2">
                  <c:v>Lo desconozco</c:v>
                </c:pt>
                <c:pt idx="3">
                  <c:v>Omisiones</c:v>
                </c:pt>
              </c:strCache>
            </c:strRef>
          </c:cat>
          <c:val>
            <c:numRef>
              <c:f>'Estuduiantes en Servicio Social'!$I$95:$I$98</c:f>
              <c:numCache>
                <c:formatCode>General</c:formatCode>
                <c:ptCount val="4"/>
                <c:pt idx="0">
                  <c:v>50.0</c:v>
                </c:pt>
                <c:pt idx="1">
                  <c:v>3.0</c:v>
                </c:pt>
                <c:pt idx="2">
                  <c:v>2.0</c:v>
                </c:pt>
                <c:pt idx="3">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'Estuduiantes en Servicio Social'!$N$65</c:f>
              <c:strCache>
                <c:ptCount val="1"/>
                <c:pt idx="0">
                  <c:v>Actividades del SS y la ER se relacionan con las necesidades del contexto local o regional.</c:v>
                </c:pt>
              </c:strCache>
            </c:strRef>
          </c:tx>
          <c:invertIfNegative val="0"/>
          <c:cat>
            <c:strRef>
              <c:f>'Estuduiantes en Servicio Social'!$N$66:$N$71</c:f>
              <c:strCache>
                <c:ptCount val="6"/>
                <c:pt idx="0">
                  <c:v>Asesoría psicológica</c:v>
                </c:pt>
                <c:pt idx="1">
                  <c:v>Concientización sobre la discapacidad</c:v>
                </c:pt>
                <c:pt idx="2">
                  <c:v>Estudios de orientación vocacional</c:v>
                </c:pt>
                <c:pt idx="3">
                  <c:v>Evaluación e intervención psicoeducativa</c:v>
                </c:pt>
                <c:pt idx="4">
                  <c:v>Intervención comunitaria</c:v>
                </c:pt>
                <c:pt idx="5">
                  <c:v>Otras</c:v>
                </c:pt>
              </c:strCache>
            </c:strRef>
          </c:cat>
          <c:val>
            <c:numRef>
              <c:f>'Estuduiantes en Servicio Social'!$O$66:$O$71</c:f>
              <c:numCache>
                <c:formatCode>General</c:formatCode>
                <c:ptCount val="6"/>
                <c:pt idx="0">
                  <c:v>30.0</c:v>
                </c:pt>
                <c:pt idx="1">
                  <c:v>12.0</c:v>
                </c:pt>
                <c:pt idx="2">
                  <c:v>10.0</c:v>
                </c:pt>
                <c:pt idx="3">
                  <c:v>22.0</c:v>
                </c:pt>
                <c:pt idx="4">
                  <c:v>15.0</c:v>
                </c:pt>
                <c:pt idx="5">
                  <c:v>4.0</c:v>
                </c:pt>
              </c:numCache>
            </c:numRef>
          </c:val>
        </c:ser>
        <c:dLbls>
          <c:showLegendKey val="0"/>
          <c:showVal val="0"/>
          <c:showCatName val="0"/>
          <c:showSerName val="0"/>
          <c:showPercent val="0"/>
          <c:showBubbleSize val="0"/>
        </c:dLbls>
        <c:gapWidth val="150"/>
        <c:axId val="2075044184"/>
        <c:axId val="2075047320"/>
      </c:barChart>
      <c:catAx>
        <c:axId val="2075044184"/>
        <c:scaling>
          <c:orientation val="minMax"/>
        </c:scaling>
        <c:delete val="0"/>
        <c:axPos val="b"/>
        <c:majorTickMark val="out"/>
        <c:minorTickMark val="none"/>
        <c:tickLblPos val="nextTo"/>
        <c:txPr>
          <a:bodyPr/>
          <a:lstStyle/>
          <a:p>
            <a:pPr>
              <a:defRPr>
                <a:latin typeface="Arial"/>
                <a:cs typeface="Arial"/>
              </a:defRPr>
            </a:pPr>
            <a:endParaRPr lang="es-ES"/>
          </a:p>
        </c:txPr>
        <c:crossAx val="2075047320"/>
        <c:crosses val="autoZero"/>
        <c:auto val="1"/>
        <c:lblAlgn val="ctr"/>
        <c:lblOffset val="100"/>
        <c:noMultiLvlLbl val="0"/>
      </c:catAx>
      <c:valAx>
        <c:axId val="2075047320"/>
        <c:scaling>
          <c:orientation val="minMax"/>
          <c:max val="32.0"/>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5044184"/>
        <c:crosses val="autoZero"/>
        <c:crossBetween val="between"/>
        <c:majorUnit val="2.0"/>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'Estuduiantes en Servicio Social'!$Y$65</c:f>
              <c:strCache>
                <c:ptCount val="1"/>
                <c:pt idx="0">
                  <c:v>Académicas externas a la facultad que contribuyen al desempeño del SS y la ER.</c:v>
                </c:pt>
              </c:strCache>
            </c:strRef>
          </c:tx>
          <c:invertIfNegative val="0"/>
          <c:cat>
            <c:strRef>
              <c:f>'Estuduiantes en Servicio Social'!$Y$66:$Y$76</c:f>
              <c:strCache>
                <c:ptCount val="11"/>
                <c:pt idx="0">
                  <c:v>Prácticas profesionales</c:v>
                </c:pt>
                <c:pt idx="1">
                  <c:v>Conferencias</c:v>
                </c:pt>
                <c:pt idx="2">
                  <c:v>E.E. Electivas</c:v>
                </c:pt>
                <c:pt idx="3">
                  <c:v>Entrevistas</c:v>
                </c:pt>
                <c:pt idx="4">
                  <c:v>Observaciones</c:v>
                </c:pt>
                <c:pt idx="5">
                  <c:v>Movilidad estudiantil</c:v>
                </c:pt>
                <c:pt idx="6">
                  <c:v>Diplomados</c:v>
                </c:pt>
                <c:pt idx="7">
                  <c:v>Seminarios</c:v>
                </c:pt>
                <c:pt idx="8">
                  <c:v>Documentales</c:v>
                </c:pt>
                <c:pt idx="9">
                  <c:v>Libros</c:v>
                </c:pt>
                <c:pt idx="10">
                  <c:v>Otras</c:v>
                </c:pt>
              </c:strCache>
            </c:strRef>
          </c:cat>
          <c:val>
            <c:numRef>
              <c:f>'Estuduiantes en Servicio Social'!$Z$66:$Z$76</c:f>
              <c:numCache>
                <c:formatCode>General</c:formatCode>
                <c:ptCount val="11"/>
                <c:pt idx="0">
                  <c:v>40.0</c:v>
                </c:pt>
                <c:pt idx="1">
                  <c:v>33.0</c:v>
                </c:pt>
                <c:pt idx="2">
                  <c:v>15.0</c:v>
                </c:pt>
                <c:pt idx="3">
                  <c:v>10.0</c:v>
                </c:pt>
                <c:pt idx="4">
                  <c:v>9.0</c:v>
                </c:pt>
                <c:pt idx="5">
                  <c:v>13.0</c:v>
                </c:pt>
                <c:pt idx="6">
                  <c:v>28.0</c:v>
                </c:pt>
                <c:pt idx="7">
                  <c:v>10.0</c:v>
                </c:pt>
                <c:pt idx="8">
                  <c:v>7.0</c:v>
                </c:pt>
                <c:pt idx="9">
                  <c:v>18.0</c:v>
                </c:pt>
                <c:pt idx="10">
                  <c:v>2.0</c:v>
                </c:pt>
              </c:numCache>
            </c:numRef>
          </c:val>
        </c:ser>
        <c:dLbls>
          <c:showLegendKey val="0"/>
          <c:showVal val="0"/>
          <c:showCatName val="0"/>
          <c:showSerName val="0"/>
          <c:showPercent val="0"/>
          <c:showBubbleSize val="0"/>
        </c:dLbls>
        <c:gapWidth val="150"/>
        <c:axId val="2074023352"/>
        <c:axId val="2074026088"/>
      </c:barChart>
      <c:catAx>
        <c:axId val="2074023352"/>
        <c:scaling>
          <c:orientation val="minMax"/>
        </c:scaling>
        <c:delete val="0"/>
        <c:axPos val="b"/>
        <c:majorTickMark val="out"/>
        <c:minorTickMark val="none"/>
        <c:tickLblPos val="nextTo"/>
        <c:txPr>
          <a:bodyPr/>
          <a:lstStyle/>
          <a:p>
            <a:pPr>
              <a:defRPr>
                <a:latin typeface="Arial"/>
                <a:cs typeface="Arial"/>
              </a:defRPr>
            </a:pPr>
            <a:endParaRPr lang="es-ES"/>
          </a:p>
        </c:txPr>
        <c:crossAx val="2074026088"/>
        <c:crosses val="autoZero"/>
        <c:auto val="1"/>
        <c:lblAlgn val="ctr"/>
        <c:lblOffset val="100"/>
        <c:noMultiLvlLbl val="0"/>
      </c:catAx>
      <c:valAx>
        <c:axId val="2074026088"/>
        <c:scaling>
          <c:orientation val="minMax"/>
          <c:max val="42.0"/>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4023352"/>
        <c:crosses val="autoZero"/>
        <c:crossBetween val="between"/>
        <c:majorUnit val="2.0"/>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Profesores</a:t>
            </a:r>
            <a:r>
              <a:rPr lang="es-ES" sz="1400" baseline="0">
                <a:latin typeface="Times New Roman"/>
                <a:cs typeface="Times New Roman"/>
              </a:rPr>
              <a:t> que asisten a sus horarios estipulados</a:t>
            </a:r>
            <a:endParaRPr lang="es-ES" sz="1400">
              <a:latin typeface="Times New Roman"/>
              <a:cs typeface="Times New Roman"/>
            </a:endParaRPr>
          </a:p>
        </c:rich>
      </c:tx>
      <c:layout/>
      <c:overlay val="0"/>
      <c:spPr>
        <a:solidFill>
          <a:schemeClr val="bg1"/>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Resultados!$E$21:$H$21</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2074055240"/>
        <c:axId val="2074058184"/>
        <c:axId val="0"/>
      </c:bar3DChart>
      <c:catAx>
        <c:axId val="2074055240"/>
        <c:scaling>
          <c:orientation val="minMax"/>
        </c:scaling>
        <c:delete val="0"/>
        <c:axPos val="b"/>
        <c:majorTickMark val="none"/>
        <c:minorTickMark val="none"/>
        <c:tickLblPos val="nextTo"/>
        <c:crossAx val="2074058184"/>
        <c:crosses val="autoZero"/>
        <c:auto val="1"/>
        <c:lblAlgn val="ctr"/>
        <c:lblOffset val="100"/>
        <c:noMultiLvlLbl val="0"/>
      </c:catAx>
      <c:valAx>
        <c:axId val="2074058184"/>
        <c:scaling>
          <c:orientation val="minMax"/>
        </c:scaling>
        <c:delete val="0"/>
        <c:axPos val="l"/>
        <c:majorGridlines/>
        <c:numFmt formatCode="General" sourceLinked="1"/>
        <c:majorTickMark val="none"/>
        <c:minorTickMark val="none"/>
        <c:tickLblPos val="nextTo"/>
        <c:crossAx val="207405524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Programas</a:t>
            </a:r>
            <a:r>
              <a:rPr lang="es-ES" sz="1400" baseline="0">
                <a:latin typeface="Times New Roman"/>
                <a:cs typeface="Times New Roman"/>
              </a:rPr>
              <a:t> avalados por la academia en el que se basan los docentes</a:t>
            </a:r>
            <a:endParaRPr lang="es-ES" sz="1400">
              <a:latin typeface="Times New Roman"/>
              <a:cs typeface="Times New Roman"/>
            </a:endParaRPr>
          </a:p>
        </c:rich>
      </c:tx>
      <c:layout>
        <c:manualLayout>
          <c:xMode val="edge"/>
          <c:yMode val="edge"/>
          <c:x val="0.150553813085342"/>
          <c:y val="0.0343642611683849"/>
        </c:manualLayout>
      </c:layout>
      <c:overlay val="0"/>
      <c:spPr>
        <a:solidFill>
          <a:schemeClr val="bg1"/>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Resultados!$E$22:$H$22</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2073116376"/>
        <c:axId val="2073105832"/>
        <c:axId val="0"/>
      </c:bar3DChart>
      <c:catAx>
        <c:axId val="2073116376"/>
        <c:scaling>
          <c:orientation val="minMax"/>
        </c:scaling>
        <c:delete val="0"/>
        <c:axPos val="b"/>
        <c:majorTickMark val="none"/>
        <c:minorTickMark val="none"/>
        <c:tickLblPos val="nextTo"/>
        <c:crossAx val="2073105832"/>
        <c:crosses val="autoZero"/>
        <c:auto val="1"/>
        <c:lblAlgn val="ctr"/>
        <c:lblOffset val="100"/>
        <c:noMultiLvlLbl val="0"/>
      </c:catAx>
      <c:valAx>
        <c:axId val="2073105832"/>
        <c:scaling>
          <c:orientation val="minMax"/>
          <c:max val="2.0"/>
        </c:scaling>
        <c:delete val="0"/>
        <c:axPos val="l"/>
        <c:majorGridlines/>
        <c:numFmt formatCode="General" sourceLinked="1"/>
        <c:majorTickMark val="none"/>
        <c:minorTickMark val="none"/>
        <c:tickLblPos val="nextTo"/>
        <c:crossAx val="207311637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Asistencia del Secretario a las reuniones convocadas por la Dirección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Resultados!$E$24:$H$24</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2075085992"/>
        <c:axId val="2075088936"/>
        <c:axId val="0"/>
      </c:bar3DChart>
      <c:catAx>
        <c:axId val="2075085992"/>
        <c:scaling>
          <c:orientation val="minMax"/>
        </c:scaling>
        <c:delete val="0"/>
        <c:axPos val="b"/>
        <c:majorTickMark val="none"/>
        <c:minorTickMark val="none"/>
        <c:tickLblPos val="nextTo"/>
        <c:crossAx val="2075088936"/>
        <c:crosses val="autoZero"/>
        <c:auto val="1"/>
        <c:lblAlgn val="ctr"/>
        <c:lblOffset val="100"/>
        <c:noMultiLvlLbl val="0"/>
      </c:catAx>
      <c:valAx>
        <c:axId val="2075088936"/>
        <c:scaling>
          <c:orientation val="minMax"/>
          <c:max val="2.0"/>
        </c:scaling>
        <c:delete val="0"/>
        <c:axPos val="l"/>
        <c:majorGridlines/>
        <c:numFmt formatCode="General" sourceLinked="1"/>
        <c:majorTickMark val="none"/>
        <c:minorTickMark val="none"/>
        <c:tickLblPos val="nextTo"/>
        <c:crossAx val="207508599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Asistencia de los profesores a las reuniones de Academia, con base a las actas.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Resultados!$E$19:$H$19</c:f>
              <c:strCache>
                <c:ptCount val="4"/>
                <c:pt idx="0">
                  <c:v>0-25%</c:v>
                </c:pt>
                <c:pt idx="1">
                  <c:v>26-50%</c:v>
                </c:pt>
                <c:pt idx="2">
                  <c:v>51-75%</c:v>
                </c:pt>
                <c:pt idx="3">
                  <c:v>75-100%</c:v>
                </c:pt>
              </c:strCache>
            </c:strRef>
          </c:cat>
          <c:val>
            <c:numRef>
              <c:f>Resultados!$E$25:$H$25</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2073081816"/>
        <c:axId val="2073078440"/>
        <c:axId val="0"/>
      </c:bar3DChart>
      <c:catAx>
        <c:axId val="2073081816"/>
        <c:scaling>
          <c:orientation val="minMax"/>
        </c:scaling>
        <c:delete val="0"/>
        <c:axPos val="b"/>
        <c:majorTickMark val="none"/>
        <c:minorTickMark val="none"/>
        <c:tickLblPos val="nextTo"/>
        <c:crossAx val="2073078440"/>
        <c:crosses val="autoZero"/>
        <c:auto val="1"/>
        <c:lblAlgn val="ctr"/>
        <c:lblOffset val="100"/>
        <c:noMultiLvlLbl val="0"/>
      </c:catAx>
      <c:valAx>
        <c:axId val="2073078440"/>
        <c:scaling>
          <c:orientation val="minMax"/>
          <c:max val="2.0"/>
        </c:scaling>
        <c:delete val="0"/>
        <c:axPos val="l"/>
        <c:majorGridlines/>
        <c:numFmt formatCode="General" sourceLinked="1"/>
        <c:majorTickMark val="none"/>
        <c:minorTickMark val="none"/>
        <c:tickLblPos val="nextTo"/>
        <c:crossAx val="207308181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Profesores que participan en algún Cuerpo Académico, con base a documentos oficiales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Resultados!$E$26:$H$26</c:f>
              <c:numCache>
                <c:formatCode>General</c:formatCode>
                <c:ptCount val="4"/>
                <c:pt idx="0">
                  <c:v>1.0</c:v>
                </c:pt>
                <c:pt idx="1">
                  <c:v>1.0</c:v>
                </c:pt>
                <c:pt idx="2">
                  <c:v>0.0</c:v>
                </c:pt>
                <c:pt idx="3">
                  <c:v>1.0</c:v>
                </c:pt>
              </c:numCache>
            </c:numRef>
          </c:val>
        </c:ser>
        <c:dLbls>
          <c:showLegendKey val="0"/>
          <c:showVal val="0"/>
          <c:showCatName val="0"/>
          <c:showSerName val="0"/>
          <c:showPercent val="0"/>
          <c:showBubbleSize val="0"/>
        </c:dLbls>
        <c:gapWidth val="150"/>
        <c:shape val="cylinder"/>
        <c:axId val="2075113272"/>
        <c:axId val="2074166312"/>
        <c:axId val="0"/>
      </c:bar3DChart>
      <c:catAx>
        <c:axId val="2075113272"/>
        <c:scaling>
          <c:orientation val="minMax"/>
        </c:scaling>
        <c:delete val="0"/>
        <c:axPos val="b"/>
        <c:majorTickMark val="none"/>
        <c:minorTickMark val="none"/>
        <c:tickLblPos val="nextTo"/>
        <c:crossAx val="2074166312"/>
        <c:crosses val="autoZero"/>
        <c:auto val="1"/>
        <c:lblAlgn val="ctr"/>
        <c:lblOffset val="100"/>
        <c:noMultiLvlLbl val="0"/>
      </c:catAx>
      <c:valAx>
        <c:axId val="2074166312"/>
        <c:scaling>
          <c:orientation val="minMax"/>
          <c:max val="2.0"/>
        </c:scaling>
        <c:delete val="0"/>
        <c:axPos val="l"/>
        <c:majorGridlines/>
        <c:numFmt formatCode="General" sourceLinked="1"/>
        <c:majorTickMark val="none"/>
        <c:minorTickMark val="none"/>
        <c:tickLblPos val="nextTo"/>
        <c:crossAx val="2075113272"/>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Participación que tiene en el programa de tutorías</a:t>
            </a:r>
          </a:p>
        </c:rich>
      </c:tx>
      <c:layout>
        <c:manualLayout>
          <c:xMode val="edge"/>
          <c:yMode val="edge"/>
          <c:x val="0.177524620007457"/>
          <c:y val="0.0730240549828179"/>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Resultados!$E$28:$H$28</c:f>
              <c:numCache>
                <c:formatCode>General</c:formatCode>
                <c:ptCount val="4"/>
                <c:pt idx="0">
                  <c:v>1.0</c:v>
                </c:pt>
                <c:pt idx="1">
                  <c:v>0.0</c:v>
                </c:pt>
                <c:pt idx="2">
                  <c:v>0.0</c:v>
                </c:pt>
                <c:pt idx="3">
                  <c:v>2.0</c:v>
                </c:pt>
              </c:numCache>
            </c:numRef>
          </c:val>
        </c:ser>
        <c:dLbls>
          <c:showLegendKey val="0"/>
          <c:showVal val="0"/>
          <c:showCatName val="0"/>
          <c:showSerName val="0"/>
          <c:showPercent val="0"/>
          <c:showBubbleSize val="0"/>
        </c:dLbls>
        <c:gapWidth val="150"/>
        <c:shape val="cylinder"/>
        <c:axId val="2073054712"/>
        <c:axId val="2073051336"/>
        <c:axId val="0"/>
      </c:bar3DChart>
      <c:catAx>
        <c:axId val="2073054712"/>
        <c:scaling>
          <c:orientation val="minMax"/>
        </c:scaling>
        <c:delete val="0"/>
        <c:axPos val="b"/>
        <c:majorTickMark val="none"/>
        <c:minorTickMark val="none"/>
        <c:tickLblPos val="nextTo"/>
        <c:crossAx val="2073051336"/>
        <c:crosses val="autoZero"/>
        <c:auto val="1"/>
        <c:lblAlgn val="ctr"/>
        <c:lblOffset val="100"/>
        <c:noMultiLvlLbl val="0"/>
      </c:catAx>
      <c:valAx>
        <c:axId val="2073051336"/>
        <c:scaling>
          <c:orientation val="minMax"/>
          <c:max val="2.0"/>
        </c:scaling>
        <c:delete val="0"/>
        <c:axPos val="l"/>
        <c:majorGridlines/>
        <c:numFmt formatCode="General" sourceLinked="1"/>
        <c:majorTickMark val="none"/>
        <c:minorTickMark val="none"/>
        <c:tickLblPos val="nextTo"/>
        <c:crossAx val="20730547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manualLayout>
          <c:layoutTarget val="inner"/>
          <c:xMode val="edge"/>
          <c:yMode val="edge"/>
          <c:x val="0.217766266058848"/>
          <c:y val="0.0914262891051662"/>
          <c:w val="0.539654548500586"/>
          <c:h val="0.819507715008968"/>
        </c:manualLayout>
      </c:layout>
      <c:pieChart>
        <c:varyColors val="1"/>
        <c:ser>
          <c:idx val="0"/>
          <c:order val="0"/>
          <c:tx>
            <c:strRef>
              <c:f>'Coordinador de tutorías - Coord'!$B$12</c:f>
              <c:strCache>
                <c:ptCount val="1"/>
                <c:pt idx="0">
                  <c:v>Coordinador de tutorías</c:v>
                </c:pt>
              </c:strCache>
            </c:strRef>
          </c:tx>
          <c:explosion val="15"/>
          <c:dPt>
            <c:idx val="0"/>
            <c:bubble3D val="0"/>
            <c:explosion val="19"/>
          </c:dPt>
          <c:dLbls>
            <c:dLbl>
              <c:idx val="1"/>
              <c:layout>
                <c:manualLayout>
                  <c:x val="0.00425531914893617"/>
                  <c:y val="0.10035592077646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'Coordinador de tutorías - Coord'!$B$13:$B$14</c:f>
              <c:strCache>
                <c:ptCount val="2"/>
                <c:pt idx="0">
                  <c:v>Mujer</c:v>
                </c:pt>
                <c:pt idx="1">
                  <c:v>Hombre</c:v>
                </c:pt>
              </c:strCache>
            </c:strRef>
          </c:cat>
          <c:val>
            <c:numRef>
              <c:f>'Coordinador de tutorías - Coord'!$C$13:$C$14</c:f>
              <c:numCache>
                <c:formatCode>General</c:formatCode>
                <c:ptCount val="2"/>
                <c:pt idx="0">
                  <c:v>3.0</c:v>
                </c:pt>
                <c:pt idx="1">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Grado en que los objetivos de los programas de Experiencias Educativas se relacionan con el perfil de egreso (en su opinión)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Resultados!$E$19:$H$19</c:f>
              <c:strCache>
                <c:ptCount val="4"/>
                <c:pt idx="0">
                  <c:v>0-25%</c:v>
                </c:pt>
                <c:pt idx="1">
                  <c:v>26-50%</c:v>
                </c:pt>
                <c:pt idx="2">
                  <c:v>51-75%</c:v>
                </c:pt>
                <c:pt idx="3">
                  <c:v>75-100%</c:v>
                </c:pt>
              </c:strCache>
            </c:strRef>
          </c:cat>
          <c:val>
            <c:numRef>
              <c:f>Resultados!$E$29:$H$29</c:f>
              <c:numCache>
                <c:formatCode>General</c:formatCode>
                <c:ptCount val="4"/>
                <c:pt idx="0">
                  <c:v>1.0</c:v>
                </c:pt>
                <c:pt idx="1">
                  <c:v>0.0</c:v>
                </c:pt>
                <c:pt idx="2">
                  <c:v>1.0</c:v>
                </c:pt>
                <c:pt idx="3">
                  <c:v>1.0</c:v>
                </c:pt>
              </c:numCache>
            </c:numRef>
          </c:val>
        </c:ser>
        <c:dLbls>
          <c:showLegendKey val="0"/>
          <c:showVal val="0"/>
          <c:showCatName val="0"/>
          <c:showSerName val="0"/>
          <c:showPercent val="0"/>
          <c:showBubbleSize val="0"/>
        </c:dLbls>
        <c:gapWidth val="150"/>
        <c:shape val="cylinder"/>
        <c:axId val="2074158552"/>
        <c:axId val="2074155128"/>
        <c:axId val="0"/>
      </c:bar3DChart>
      <c:catAx>
        <c:axId val="2074158552"/>
        <c:scaling>
          <c:orientation val="minMax"/>
        </c:scaling>
        <c:delete val="0"/>
        <c:axPos val="b"/>
        <c:majorTickMark val="none"/>
        <c:minorTickMark val="none"/>
        <c:tickLblPos val="nextTo"/>
        <c:crossAx val="2074155128"/>
        <c:crosses val="autoZero"/>
        <c:auto val="1"/>
        <c:lblAlgn val="ctr"/>
        <c:lblOffset val="100"/>
        <c:noMultiLvlLbl val="0"/>
      </c:catAx>
      <c:valAx>
        <c:axId val="2074155128"/>
        <c:scaling>
          <c:orientation val="minMax"/>
          <c:max val="2.0"/>
        </c:scaling>
        <c:delete val="0"/>
        <c:axPos val="l"/>
        <c:majorGridlines/>
        <c:numFmt formatCode="General" sourceLinked="1"/>
        <c:majorTickMark val="none"/>
        <c:minorTickMark val="none"/>
        <c:tickLblPos val="nextTo"/>
        <c:crossAx val="207415855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grado de coordinación de horario de estudiantes y académicos 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Resultados!$E$35:$H$35</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4123752"/>
        <c:axId val="2074120360"/>
        <c:axId val="0"/>
      </c:bar3DChart>
      <c:catAx>
        <c:axId val="2074123752"/>
        <c:scaling>
          <c:orientation val="minMax"/>
        </c:scaling>
        <c:delete val="0"/>
        <c:axPos val="b"/>
        <c:majorTickMark val="none"/>
        <c:minorTickMark val="none"/>
        <c:tickLblPos val="nextTo"/>
        <c:crossAx val="2074120360"/>
        <c:crosses val="autoZero"/>
        <c:auto val="1"/>
        <c:lblAlgn val="ctr"/>
        <c:lblOffset val="100"/>
        <c:noMultiLvlLbl val="0"/>
      </c:catAx>
      <c:valAx>
        <c:axId val="2074120360"/>
        <c:scaling>
          <c:orientation val="minMax"/>
        </c:scaling>
        <c:delete val="0"/>
        <c:axPos val="l"/>
        <c:majorGridlines/>
        <c:numFmt formatCode="General" sourceLinked="1"/>
        <c:majorTickMark val="none"/>
        <c:minorTickMark val="none"/>
        <c:tickLblPos val="nextTo"/>
        <c:crossAx val="2074123752"/>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tiempo que se utiliza para el proceso de inscripción en Línea 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Resultados!$E$37:$H$37</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5217016"/>
        <c:axId val="2075220008"/>
        <c:axId val="0"/>
      </c:bar3DChart>
      <c:catAx>
        <c:axId val="2075217016"/>
        <c:scaling>
          <c:orientation val="minMax"/>
        </c:scaling>
        <c:delete val="0"/>
        <c:axPos val="b"/>
        <c:majorTickMark val="none"/>
        <c:minorTickMark val="none"/>
        <c:tickLblPos val="nextTo"/>
        <c:crossAx val="2075220008"/>
        <c:crosses val="autoZero"/>
        <c:auto val="1"/>
        <c:lblAlgn val="ctr"/>
        <c:lblOffset val="100"/>
        <c:noMultiLvlLbl val="0"/>
      </c:catAx>
      <c:valAx>
        <c:axId val="2075220008"/>
        <c:scaling>
          <c:orientation val="minMax"/>
        </c:scaling>
        <c:delete val="0"/>
        <c:axPos val="l"/>
        <c:majorGridlines/>
        <c:numFmt formatCode="General" sourceLinked="1"/>
        <c:majorTickMark val="none"/>
        <c:minorTickMark val="none"/>
        <c:tickLblPos val="nextTo"/>
        <c:crossAx val="2075217016"/>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El tiempo que se utiliza para el proceso de inscripción en ventanilla 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Resultados!$E$32:$H$32</c:f>
              <c:strCache>
                <c:ptCount val="4"/>
                <c:pt idx="0">
                  <c:v>Excelente</c:v>
                </c:pt>
                <c:pt idx="1">
                  <c:v>Bueno</c:v>
                </c:pt>
                <c:pt idx="2">
                  <c:v>Regular</c:v>
                </c:pt>
                <c:pt idx="3">
                  <c:v>Malo</c:v>
                </c:pt>
              </c:strCache>
            </c:strRef>
          </c:cat>
          <c:val>
            <c:numRef>
              <c:f>Resultados!$E$38:$H$38</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5250840"/>
        <c:axId val="2075253784"/>
        <c:axId val="0"/>
      </c:bar3DChart>
      <c:catAx>
        <c:axId val="2075250840"/>
        <c:scaling>
          <c:orientation val="minMax"/>
        </c:scaling>
        <c:delete val="0"/>
        <c:axPos val="b"/>
        <c:majorTickMark val="none"/>
        <c:minorTickMark val="none"/>
        <c:tickLblPos val="nextTo"/>
        <c:crossAx val="2075253784"/>
        <c:crosses val="autoZero"/>
        <c:auto val="1"/>
        <c:lblAlgn val="ctr"/>
        <c:lblOffset val="100"/>
        <c:noMultiLvlLbl val="0"/>
      </c:catAx>
      <c:valAx>
        <c:axId val="2075253784"/>
        <c:scaling>
          <c:orientation val="minMax"/>
        </c:scaling>
        <c:delete val="0"/>
        <c:axPos val="l"/>
        <c:majorGridlines/>
        <c:numFmt formatCode="General" sourceLinked="1"/>
        <c:majorTickMark val="none"/>
        <c:minorTickMark val="none"/>
        <c:tickLblPos val="nextTo"/>
        <c:crossAx val="2075250840"/>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tutoría atiende los factores y previene la deserción del estudiante en forma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Resultados!$E$39:$H$39</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4086200"/>
        <c:axId val="2076264632"/>
        <c:axId val="0"/>
      </c:bar3DChart>
      <c:catAx>
        <c:axId val="2074086200"/>
        <c:scaling>
          <c:orientation val="minMax"/>
        </c:scaling>
        <c:delete val="0"/>
        <c:axPos val="b"/>
        <c:majorTickMark val="none"/>
        <c:minorTickMark val="none"/>
        <c:tickLblPos val="nextTo"/>
        <c:crossAx val="2076264632"/>
        <c:crosses val="autoZero"/>
        <c:auto val="1"/>
        <c:lblAlgn val="ctr"/>
        <c:lblOffset val="100"/>
        <c:noMultiLvlLbl val="0"/>
      </c:catAx>
      <c:valAx>
        <c:axId val="2076264632"/>
        <c:scaling>
          <c:orientation val="minMax"/>
        </c:scaling>
        <c:delete val="0"/>
        <c:axPos val="l"/>
        <c:majorGridlines/>
        <c:numFmt formatCode="General" sourceLinked="1"/>
        <c:majorTickMark val="none"/>
        <c:minorTickMark val="none"/>
        <c:tickLblPos val="nextTo"/>
        <c:crossAx val="207408620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PAFI´s  están apoyando la formación integral de los estudiantes en forma: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Resultados!$E$41:$H$41</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5262792"/>
        <c:axId val="2075265864"/>
        <c:axId val="0"/>
      </c:bar3DChart>
      <c:catAx>
        <c:axId val="2075262792"/>
        <c:scaling>
          <c:orientation val="minMax"/>
        </c:scaling>
        <c:delete val="0"/>
        <c:axPos val="b"/>
        <c:majorTickMark val="none"/>
        <c:minorTickMark val="none"/>
        <c:tickLblPos val="nextTo"/>
        <c:crossAx val="2075265864"/>
        <c:crosses val="autoZero"/>
        <c:auto val="1"/>
        <c:lblAlgn val="ctr"/>
        <c:lblOffset val="100"/>
        <c:noMultiLvlLbl val="0"/>
      </c:catAx>
      <c:valAx>
        <c:axId val="2075265864"/>
        <c:scaling>
          <c:orientation val="minMax"/>
        </c:scaling>
        <c:delete val="0"/>
        <c:axPos val="l"/>
        <c:majorGridlines/>
        <c:numFmt formatCode="General" sourceLinked="1"/>
        <c:majorTickMark val="none"/>
        <c:minorTickMark val="none"/>
        <c:tickLblPos val="nextTo"/>
        <c:crossAx val="207526279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Se tienen varias estrategias para la proyección de la movilidad estudiantil</a:t>
            </a:r>
            <a:r>
              <a:rPr lang="es-ES" sz="1400"/>
              <a:t>.</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Resultados!$E$58:$H$58</c:f>
              <c:strCache>
                <c:ptCount val="3"/>
                <c:pt idx="0">
                  <c:v>Si</c:v>
                </c:pt>
                <c:pt idx="1">
                  <c:v>No</c:v>
                </c:pt>
                <c:pt idx="2">
                  <c:v>Lo Desconozco</c:v>
                </c:pt>
              </c:strCache>
            </c:strRef>
          </c:cat>
          <c:val>
            <c:numRef>
              <c:f>Resultados!$E$70:$G$70</c:f>
              <c:numCache>
                <c:formatCode>General</c:formatCode>
                <c:ptCount val="3"/>
                <c:pt idx="0">
                  <c:v>2.0</c:v>
                </c:pt>
                <c:pt idx="1">
                  <c:v>1.0</c:v>
                </c:pt>
                <c:pt idx="2">
                  <c:v>0.0</c:v>
                </c:pt>
              </c:numCache>
            </c:numRef>
          </c:val>
        </c:ser>
        <c:dLbls>
          <c:showLegendKey val="0"/>
          <c:showVal val="0"/>
          <c:showCatName val="0"/>
          <c:showSerName val="0"/>
          <c:showPercent val="0"/>
          <c:showBubbleSize val="0"/>
        </c:dLbls>
        <c:gapWidth val="150"/>
        <c:shape val="cylinder"/>
        <c:axId val="2076270392"/>
        <c:axId val="2076273544"/>
        <c:axId val="0"/>
      </c:bar3DChart>
      <c:catAx>
        <c:axId val="2076270392"/>
        <c:scaling>
          <c:orientation val="minMax"/>
        </c:scaling>
        <c:delete val="0"/>
        <c:axPos val="b"/>
        <c:majorTickMark val="none"/>
        <c:minorTickMark val="none"/>
        <c:tickLblPos val="nextTo"/>
        <c:crossAx val="2076273544"/>
        <c:crosses val="autoZero"/>
        <c:auto val="1"/>
        <c:lblAlgn val="ctr"/>
        <c:lblOffset val="100"/>
        <c:noMultiLvlLbl val="0"/>
      </c:catAx>
      <c:valAx>
        <c:axId val="2076273544"/>
        <c:scaling>
          <c:orientation val="minMax"/>
        </c:scaling>
        <c:delete val="0"/>
        <c:axPos val="l"/>
        <c:majorGridlines/>
        <c:numFmt formatCode="General" sourceLinked="1"/>
        <c:majorTickMark val="none"/>
        <c:minorTickMark val="none"/>
        <c:tickLblPos val="nextTo"/>
        <c:crossAx val="207627039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forma en que planea obtener recursos para apoyar a los estudiantes en movilidad la considero: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D9D9D9"/>
            </a:solidFill>
          </c:spPr>
          <c:invertIfNegative val="0"/>
          <c:cat>
            <c:strRef>
              <c:f>Resultados!$E$32:$H$32</c:f>
              <c:strCache>
                <c:ptCount val="4"/>
                <c:pt idx="0">
                  <c:v>Excelente</c:v>
                </c:pt>
                <c:pt idx="1">
                  <c:v>Bueno</c:v>
                </c:pt>
                <c:pt idx="2">
                  <c:v>Regular</c:v>
                </c:pt>
                <c:pt idx="3">
                  <c:v>Malo</c:v>
                </c:pt>
              </c:strCache>
            </c:strRef>
          </c:cat>
          <c:val>
            <c:numRef>
              <c:f>Resultados!$E$49:$H$49</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5310792"/>
        <c:axId val="2075313800"/>
        <c:axId val="0"/>
      </c:bar3DChart>
      <c:catAx>
        <c:axId val="2075310792"/>
        <c:scaling>
          <c:orientation val="minMax"/>
        </c:scaling>
        <c:delete val="0"/>
        <c:axPos val="b"/>
        <c:majorTickMark val="none"/>
        <c:minorTickMark val="none"/>
        <c:tickLblPos val="nextTo"/>
        <c:crossAx val="2075313800"/>
        <c:crosses val="autoZero"/>
        <c:auto val="1"/>
        <c:lblAlgn val="ctr"/>
        <c:lblOffset val="100"/>
        <c:noMultiLvlLbl val="0"/>
      </c:catAx>
      <c:valAx>
        <c:axId val="2075313800"/>
        <c:scaling>
          <c:orientation val="minMax"/>
        </c:scaling>
        <c:delete val="0"/>
        <c:axPos val="l"/>
        <c:majorGridlines/>
        <c:numFmt formatCode="General" sourceLinked="1"/>
        <c:majorTickMark val="none"/>
        <c:minorTickMark val="none"/>
        <c:tickLblPos val="nextTo"/>
        <c:crossAx val="2075310792"/>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alumnos y docentes conocen las diferentes oportunidades de evaluación y las utilizan oportunamente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Resultados!$E$51:$H$51</c:f>
              <c:strCache>
                <c:ptCount val="4"/>
                <c:pt idx="0">
                  <c:v>Siempre</c:v>
                </c:pt>
                <c:pt idx="1">
                  <c:v>Regularmente</c:v>
                </c:pt>
                <c:pt idx="2">
                  <c:v>Ocasionalmente</c:v>
                </c:pt>
                <c:pt idx="3">
                  <c:v>Nunca</c:v>
                </c:pt>
              </c:strCache>
            </c:strRef>
          </c:cat>
          <c:val>
            <c:numRef>
              <c:f>Resultados!$E$54:$H$54</c:f>
              <c:numCache>
                <c:formatCode>General</c:formatCode>
                <c:ptCount val="4"/>
                <c:pt idx="0">
                  <c:v>2.0</c:v>
                </c:pt>
                <c:pt idx="1">
                  <c:v>1.0</c:v>
                </c:pt>
                <c:pt idx="2">
                  <c:v>0.0</c:v>
                </c:pt>
                <c:pt idx="3">
                  <c:v>0.0</c:v>
                </c:pt>
              </c:numCache>
            </c:numRef>
          </c:val>
        </c:ser>
        <c:dLbls>
          <c:showLegendKey val="0"/>
          <c:showVal val="0"/>
          <c:showCatName val="0"/>
          <c:showSerName val="0"/>
          <c:showPercent val="0"/>
          <c:showBubbleSize val="0"/>
        </c:dLbls>
        <c:gapWidth val="150"/>
        <c:shape val="cylinder"/>
        <c:axId val="2076310888"/>
        <c:axId val="2076313832"/>
        <c:axId val="0"/>
      </c:bar3DChart>
      <c:catAx>
        <c:axId val="2076310888"/>
        <c:scaling>
          <c:orientation val="minMax"/>
        </c:scaling>
        <c:delete val="0"/>
        <c:axPos val="b"/>
        <c:majorTickMark val="none"/>
        <c:minorTickMark val="none"/>
        <c:tickLblPos val="nextTo"/>
        <c:crossAx val="2076313832"/>
        <c:crosses val="autoZero"/>
        <c:auto val="1"/>
        <c:lblAlgn val="ctr"/>
        <c:lblOffset val="100"/>
        <c:noMultiLvlLbl val="0"/>
      </c:catAx>
      <c:valAx>
        <c:axId val="2076313832"/>
        <c:scaling>
          <c:orientation val="minMax"/>
        </c:scaling>
        <c:delete val="0"/>
        <c:axPos val="l"/>
        <c:majorGridlines/>
        <c:numFmt formatCode="General" sourceLinked="1"/>
        <c:majorTickMark val="none"/>
        <c:minorTickMark val="none"/>
        <c:tickLblPos val="nextTo"/>
        <c:crossAx val="2076310888"/>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Responsable de elaborar las estrategias para optimización del capital financiero.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Resultados!$E$82:$G$82</c:f>
              <c:strCache>
                <c:ptCount val="3"/>
                <c:pt idx="0">
                  <c:v>Director</c:v>
                </c:pt>
                <c:pt idx="1">
                  <c:v>Administrador</c:v>
                </c:pt>
                <c:pt idx="2">
                  <c:v>Secretaria</c:v>
                </c:pt>
              </c:strCache>
            </c:strRef>
          </c:cat>
          <c:val>
            <c:numRef>
              <c:f>Resultados!$E$83:$G$83</c:f>
              <c:numCache>
                <c:formatCode>General</c:formatCode>
                <c:ptCount val="3"/>
                <c:pt idx="0">
                  <c:v>3.0</c:v>
                </c:pt>
                <c:pt idx="1">
                  <c:v>0.0</c:v>
                </c:pt>
                <c:pt idx="2">
                  <c:v>0.0</c:v>
                </c:pt>
              </c:numCache>
            </c:numRef>
          </c:val>
        </c:ser>
        <c:dLbls>
          <c:showLegendKey val="0"/>
          <c:showVal val="0"/>
          <c:showCatName val="0"/>
          <c:showSerName val="0"/>
          <c:showPercent val="0"/>
          <c:showBubbleSize val="0"/>
        </c:dLbls>
        <c:gapWidth val="150"/>
        <c:shape val="cylinder"/>
        <c:axId val="2076339080"/>
        <c:axId val="2076342040"/>
        <c:axId val="0"/>
      </c:bar3DChart>
      <c:catAx>
        <c:axId val="2076339080"/>
        <c:scaling>
          <c:orientation val="minMax"/>
        </c:scaling>
        <c:delete val="0"/>
        <c:axPos val="b"/>
        <c:majorTickMark val="none"/>
        <c:minorTickMark val="none"/>
        <c:tickLblPos val="nextTo"/>
        <c:crossAx val="2076342040"/>
        <c:crosses val="autoZero"/>
        <c:auto val="1"/>
        <c:lblAlgn val="ctr"/>
        <c:lblOffset val="100"/>
        <c:noMultiLvlLbl val="0"/>
      </c:catAx>
      <c:valAx>
        <c:axId val="2076342040"/>
        <c:scaling>
          <c:orientation val="minMax"/>
        </c:scaling>
        <c:delete val="0"/>
        <c:axPos val="l"/>
        <c:majorGridlines/>
        <c:numFmt formatCode="General" sourceLinked="1"/>
        <c:majorTickMark val="none"/>
        <c:minorTickMark val="none"/>
        <c:tickLblPos val="nextTo"/>
        <c:crossAx val="20763390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'Coordinador de tutorías - Coord'!$E$12:$G$12</c:f>
              <c:strCache>
                <c:ptCount val="1"/>
                <c:pt idx="0">
                  <c:v>Grado máximo obtenido de los Coordinadores de tutorías</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'Coordinador de tutorías - Coord'!$E$13:$E$15</c:f>
              <c:strCache>
                <c:ptCount val="3"/>
                <c:pt idx="0">
                  <c:v>Doctorado</c:v>
                </c:pt>
                <c:pt idx="1">
                  <c:v>Maestría</c:v>
                </c:pt>
                <c:pt idx="2">
                  <c:v>Licenciatura</c:v>
                </c:pt>
              </c:strCache>
            </c:strRef>
          </c:cat>
          <c:val>
            <c:numRef>
              <c:f>'Coordinador de tutorías - Coord'!$F$13:$F$15</c:f>
              <c:numCache>
                <c:formatCode>General</c:formatCode>
                <c:ptCount val="3"/>
                <c:pt idx="0">
                  <c:v>1.0</c:v>
                </c:pt>
                <c:pt idx="1">
                  <c:v>2.0</c:v>
                </c:pt>
                <c:pt idx="2">
                  <c:v>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La incorporación de las  calificaciones al SIIU se lleva a cabo en: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Resultados!$E$87:$H$87</c:f>
              <c:strCache>
                <c:ptCount val="4"/>
                <c:pt idx="0">
                  <c:v>1 Día</c:v>
                </c:pt>
                <c:pt idx="1">
                  <c:v>3 Días</c:v>
                </c:pt>
                <c:pt idx="2">
                  <c:v>! Semana</c:v>
                </c:pt>
                <c:pt idx="3">
                  <c:v>1 Mes</c:v>
                </c:pt>
              </c:strCache>
            </c:strRef>
          </c:cat>
          <c:val>
            <c:numRef>
              <c:f>Resultados!$E$88:$H$88</c:f>
              <c:numCache>
                <c:formatCode>General</c:formatCode>
                <c:ptCount val="4"/>
                <c:pt idx="0">
                  <c:v>1.0</c:v>
                </c:pt>
                <c:pt idx="1">
                  <c:v>2.0</c:v>
                </c:pt>
                <c:pt idx="2">
                  <c:v>0.0</c:v>
                </c:pt>
                <c:pt idx="3">
                  <c:v>0.0</c:v>
                </c:pt>
              </c:numCache>
            </c:numRef>
          </c:val>
        </c:ser>
        <c:dLbls>
          <c:showLegendKey val="0"/>
          <c:showVal val="0"/>
          <c:showCatName val="0"/>
          <c:showSerName val="0"/>
          <c:showPercent val="0"/>
          <c:showBubbleSize val="0"/>
        </c:dLbls>
        <c:gapWidth val="150"/>
        <c:shape val="cylinder"/>
        <c:axId val="2075323192"/>
        <c:axId val="2075326184"/>
        <c:axId val="0"/>
      </c:bar3DChart>
      <c:catAx>
        <c:axId val="2075323192"/>
        <c:scaling>
          <c:orientation val="minMax"/>
        </c:scaling>
        <c:delete val="0"/>
        <c:axPos val="b"/>
        <c:majorTickMark val="none"/>
        <c:minorTickMark val="none"/>
        <c:tickLblPos val="nextTo"/>
        <c:crossAx val="2075326184"/>
        <c:crosses val="autoZero"/>
        <c:auto val="1"/>
        <c:lblAlgn val="ctr"/>
        <c:lblOffset val="100"/>
        <c:noMultiLvlLbl val="0"/>
      </c:catAx>
      <c:valAx>
        <c:axId val="2075326184"/>
        <c:scaling>
          <c:orientation val="minMax"/>
        </c:scaling>
        <c:delete val="0"/>
        <c:axPos val="l"/>
        <c:majorGridlines/>
        <c:numFmt formatCode="General" sourceLinked="1"/>
        <c:majorTickMark val="none"/>
        <c:minorTickMark val="none"/>
        <c:tickLblPos val="nextTo"/>
        <c:crossAx val="2075323192"/>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Se revisan las trayectorias académicas de cada estudiante antes de egresar por</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Resultados!$E$89:$G$89</c:f>
              <c:strCache>
                <c:ptCount val="3"/>
                <c:pt idx="0">
                  <c:v>Dirección</c:v>
                </c:pt>
                <c:pt idx="1">
                  <c:v>Secretaria</c:v>
                </c:pt>
                <c:pt idx="2">
                  <c:v>Ambos</c:v>
                </c:pt>
              </c:strCache>
            </c:strRef>
          </c:cat>
          <c:val>
            <c:numRef>
              <c:f>Resultados!$E$90:$G$90</c:f>
              <c:numCache>
                <c:formatCode>General</c:formatCode>
                <c:ptCount val="3"/>
                <c:pt idx="0">
                  <c:v>0.0</c:v>
                </c:pt>
                <c:pt idx="1">
                  <c:v>2.0</c:v>
                </c:pt>
                <c:pt idx="2">
                  <c:v>1.0</c:v>
                </c:pt>
              </c:numCache>
            </c:numRef>
          </c:val>
        </c:ser>
        <c:dLbls>
          <c:showLegendKey val="0"/>
          <c:showVal val="0"/>
          <c:showCatName val="0"/>
          <c:showSerName val="0"/>
          <c:showPercent val="0"/>
          <c:showBubbleSize val="0"/>
        </c:dLbls>
        <c:gapWidth val="150"/>
        <c:shape val="cylinder"/>
        <c:axId val="2076365160"/>
        <c:axId val="2076368168"/>
        <c:axId val="0"/>
      </c:bar3DChart>
      <c:catAx>
        <c:axId val="2076365160"/>
        <c:scaling>
          <c:orientation val="minMax"/>
        </c:scaling>
        <c:delete val="0"/>
        <c:axPos val="b"/>
        <c:majorTickMark val="none"/>
        <c:minorTickMark val="none"/>
        <c:tickLblPos val="nextTo"/>
        <c:crossAx val="2076368168"/>
        <c:crosses val="autoZero"/>
        <c:auto val="1"/>
        <c:lblAlgn val="ctr"/>
        <c:lblOffset val="100"/>
        <c:noMultiLvlLbl val="0"/>
      </c:catAx>
      <c:valAx>
        <c:axId val="2076368168"/>
        <c:scaling>
          <c:orientation val="minMax"/>
        </c:scaling>
        <c:delete val="0"/>
        <c:axPos val="l"/>
        <c:majorGridlines/>
        <c:numFmt formatCode="General" sourceLinked="1"/>
        <c:majorTickMark val="none"/>
        <c:minorTickMark val="none"/>
        <c:tickLblPos val="nextTo"/>
        <c:crossAx val="2076365160"/>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Quienes organizan los eventos para la formalización de la obtención de grado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Resultados!$E$91:$G$91</c:f>
              <c:strCache>
                <c:ptCount val="3"/>
                <c:pt idx="0">
                  <c:v>Alumnado</c:v>
                </c:pt>
                <c:pt idx="1">
                  <c:v>Dirección</c:v>
                </c:pt>
                <c:pt idx="2">
                  <c:v>Secretaria</c:v>
                </c:pt>
              </c:strCache>
            </c:strRef>
          </c:cat>
          <c:val>
            <c:numRef>
              <c:f>Resultados!$E$92:$G$92</c:f>
              <c:numCache>
                <c:formatCode>General</c:formatCode>
                <c:ptCount val="3"/>
                <c:pt idx="0">
                  <c:v>1.0</c:v>
                </c:pt>
                <c:pt idx="1">
                  <c:v>2.0</c:v>
                </c:pt>
                <c:pt idx="2">
                  <c:v>0.0</c:v>
                </c:pt>
              </c:numCache>
            </c:numRef>
          </c:val>
        </c:ser>
        <c:dLbls>
          <c:showLegendKey val="0"/>
          <c:showVal val="0"/>
          <c:showCatName val="0"/>
          <c:showSerName val="0"/>
          <c:showPercent val="0"/>
          <c:showBubbleSize val="0"/>
        </c:dLbls>
        <c:gapWidth val="150"/>
        <c:shape val="cylinder"/>
        <c:axId val="2076382584"/>
        <c:axId val="2076385576"/>
        <c:axId val="0"/>
      </c:bar3DChart>
      <c:catAx>
        <c:axId val="2076382584"/>
        <c:scaling>
          <c:orientation val="minMax"/>
        </c:scaling>
        <c:delete val="0"/>
        <c:axPos val="b"/>
        <c:majorTickMark val="none"/>
        <c:minorTickMark val="none"/>
        <c:tickLblPos val="nextTo"/>
        <c:crossAx val="2076385576"/>
        <c:crosses val="autoZero"/>
        <c:auto val="1"/>
        <c:lblAlgn val="ctr"/>
        <c:lblOffset val="100"/>
        <c:noMultiLvlLbl val="0"/>
      </c:catAx>
      <c:valAx>
        <c:axId val="2076385576"/>
        <c:scaling>
          <c:orientation val="minMax"/>
        </c:scaling>
        <c:delete val="0"/>
        <c:axPos val="l"/>
        <c:majorGridlines/>
        <c:numFmt formatCode="General" sourceLinked="1"/>
        <c:majorTickMark val="none"/>
        <c:minorTickMark val="none"/>
        <c:tickLblPos val="nextTo"/>
        <c:crossAx val="2076382584"/>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s-ES" sz="1400">
                <a:latin typeface="Times New Roman"/>
                <a:cs typeface="Times New Roman"/>
              </a:rPr>
              <a:t>Los egresados gestionan su certificado, título y cédula profesional inmediatamente.</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bg1">
                <a:lumMod val="85000"/>
              </a:schemeClr>
            </a:solidFill>
          </c:spPr>
          <c:invertIfNegative val="0"/>
          <c:cat>
            <c:strRef>
              <c:f>Resultados!$E$93:$H$93</c:f>
              <c:strCache>
                <c:ptCount val="4"/>
                <c:pt idx="0">
                  <c:v>Todos</c:v>
                </c:pt>
                <c:pt idx="1">
                  <c:v>Casi todos</c:v>
                </c:pt>
                <c:pt idx="2">
                  <c:v>Algunos</c:v>
                </c:pt>
                <c:pt idx="3">
                  <c:v>Muy pocos</c:v>
                </c:pt>
              </c:strCache>
            </c:strRef>
          </c:cat>
          <c:val>
            <c:numRef>
              <c:f>Resultados!$E$94:$H$94</c:f>
              <c:numCache>
                <c:formatCode>General</c:formatCode>
                <c:ptCount val="4"/>
                <c:pt idx="0">
                  <c:v>1.0</c:v>
                </c:pt>
                <c:pt idx="1">
                  <c:v>0.0</c:v>
                </c:pt>
                <c:pt idx="2">
                  <c:v>2.0</c:v>
                </c:pt>
                <c:pt idx="3">
                  <c:v>0.0</c:v>
                </c:pt>
              </c:numCache>
            </c:numRef>
          </c:val>
        </c:ser>
        <c:dLbls>
          <c:showLegendKey val="0"/>
          <c:showVal val="0"/>
          <c:showCatName val="0"/>
          <c:showSerName val="0"/>
          <c:showPercent val="0"/>
          <c:showBubbleSize val="0"/>
        </c:dLbls>
        <c:gapWidth val="150"/>
        <c:shape val="cylinder"/>
        <c:axId val="2076414520"/>
        <c:axId val="2076417464"/>
        <c:axId val="0"/>
      </c:bar3DChart>
      <c:catAx>
        <c:axId val="2076414520"/>
        <c:scaling>
          <c:orientation val="minMax"/>
        </c:scaling>
        <c:delete val="0"/>
        <c:axPos val="b"/>
        <c:majorTickMark val="none"/>
        <c:minorTickMark val="none"/>
        <c:tickLblPos val="nextTo"/>
        <c:crossAx val="2076417464"/>
        <c:crosses val="autoZero"/>
        <c:auto val="1"/>
        <c:lblAlgn val="ctr"/>
        <c:lblOffset val="100"/>
        <c:noMultiLvlLbl val="0"/>
      </c:catAx>
      <c:valAx>
        <c:axId val="2076417464"/>
        <c:scaling>
          <c:orientation val="minMax"/>
        </c:scaling>
        <c:delete val="0"/>
        <c:axPos val="l"/>
        <c:majorGridlines/>
        <c:numFmt formatCode="General" sourceLinked="1"/>
        <c:majorTickMark val="none"/>
        <c:minorTickMark val="none"/>
        <c:tickLblPos val="nextTo"/>
        <c:crossAx val="2076414520"/>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Sexo de la Población Estudiada </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Lbls>
            <c:dLbl>
              <c:idx val="0"/>
              <c:layout>
                <c:manualLayout>
                  <c:x val="0.0157977883096367"/>
                  <c:y val="-0.0247486405298938"/>
                </c:manualLayout>
              </c:layout>
              <c:showLegendKey val="0"/>
              <c:showVal val="1"/>
              <c:showCatName val="0"/>
              <c:showSerName val="0"/>
              <c:showPercent val="0"/>
              <c:showBubbleSize val="0"/>
            </c:dLbl>
            <c:dLbl>
              <c:idx val="1"/>
              <c:layout>
                <c:manualLayout>
                  <c:x val="0.0221169036334913"/>
                  <c:y val="-0.043310120927314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Hoja1!$B$3:$B$4</c:f>
              <c:strCache>
                <c:ptCount val="2"/>
                <c:pt idx="0">
                  <c:v>Mujeres</c:v>
                </c:pt>
                <c:pt idx="1">
                  <c:v>Hombres</c:v>
                </c:pt>
              </c:strCache>
            </c:strRef>
          </c:cat>
          <c:val>
            <c:numRef>
              <c:f>Hoja1!$C$3:$C$4</c:f>
              <c:numCache>
                <c:formatCode>General</c:formatCode>
                <c:ptCount val="2"/>
                <c:pt idx="0">
                  <c:v>70.0</c:v>
                </c:pt>
                <c:pt idx="1">
                  <c:v>30.0</c:v>
                </c:pt>
              </c:numCache>
            </c:numRef>
          </c:val>
        </c:ser>
        <c:dLbls>
          <c:showLegendKey val="0"/>
          <c:showVal val="0"/>
          <c:showCatName val="0"/>
          <c:showSerName val="0"/>
          <c:showPercent val="0"/>
          <c:showBubbleSize val="0"/>
        </c:dLbls>
        <c:gapWidth val="150"/>
        <c:shape val="cylinder"/>
        <c:axId val="2076452488"/>
        <c:axId val="2076455464"/>
        <c:axId val="0"/>
      </c:bar3DChart>
      <c:catAx>
        <c:axId val="2076452488"/>
        <c:scaling>
          <c:orientation val="minMax"/>
        </c:scaling>
        <c:delete val="0"/>
        <c:axPos val="b"/>
        <c:majorTickMark val="none"/>
        <c:minorTickMark val="none"/>
        <c:tickLblPos val="nextTo"/>
        <c:crossAx val="2076455464"/>
        <c:crosses val="autoZero"/>
        <c:auto val="1"/>
        <c:lblAlgn val="ctr"/>
        <c:lblOffset val="100"/>
        <c:noMultiLvlLbl val="0"/>
      </c:catAx>
      <c:valAx>
        <c:axId val="2076455464"/>
        <c:scaling>
          <c:orientation val="minMax"/>
        </c:scaling>
        <c:delete val="0"/>
        <c:axPos val="l"/>
        <c:majorGridlines/>
        <c:numFmt formatCode="General" sourceLinked="1"/>
        <c:majorTickMark val="none"/>
        <c:minorTickMark val="none"/>
        <c:tickLblPos val="nextTo"/>
        <c:crossAx val="2076452488"/>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Edad de la Población (N=40)</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Hoja1!$B$6:$B$9</c:f>
              <c:strCache>
                <c:ptCount val="4"/>
                <c:pt idx="0">
                  <c:v>22 a 28 años</c:v>
                </c:pt>
                <c:pt idx="1">
                  <c:v>29 a 35 años</c:v>
                </c:pt>
                <c:pt idx="2">
                  <c:v>36 a 42 años</c:v>
                </c:pt>
                <c:pt idx="3">
                  <c:v>43 a 49 años</c:v>
                </c:pt>
              </c:strCache>
            </c:strRef>
          </c:cat>
          <c:val>
            <c:numRef>
              <c:f>Hoja1!$C$6:$C$9</c:f>
              <c:numCache>
                <c:formatCode>General</c:formatCode>
                <c:ptCount val="4"/>
                <c:pt idx="0">
                  <c:v>65.0</c:v>
                </c:pt>
                <c:pt idx="1">
                  <c:v>25.0</c:v>
                </c:pt>
                <c:pt idx="2">
                  <c:v>7.5</c:v>
                </c:pt>
                <c:pt idx="3">
                  <c:v>2.5</c:v>
                </c:pt>
              </c:numCache>
            </c:numRef>
          </c:val>
        </c:ser>
        <c:dLbls>
          <c:showLegendKey val="0"/>
          <c:showVal val="0"/>
          <c:showCatName val="0"/>
          <c:showSerName val="0"/>
          <c:showPercent val="1"/>
          <c:showBubbleSize val="0"/>
          <c:showLeaderLines val="0"/>
        </c:dLbls>
      </c:pie3DChart>
    </c:plotArea>
    <c:legend>
      <c:legendPos val="t"/>
      <c:layout/>
      <c:overlay val="0"/>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Año de Ingreso de los Participantes</a:t>
            </a:r>
          </a:p>
        </c:rich>
      </c:tx>
      <c:layout/>
      <c:overlay val="0"/>
    </c:title>
    <c:autoTitleDeleted val="0"/>
    <c:plotArea>
      <c:layout/>
      <c:lineChart>
        <c:grouping val="standard"/>
        <c:varyColors val="0"/>
        <c:ser>
          <c:idx val="0"/>
          <c:order val="0"/>
          <c:cat>
            <c:strRef>
              <c:f>Hoja1!$B$12:$B$20</c:f>
              <c:strCache>
                <c:ptCount val="9"/>
                <c:pt idx="0">
                  <c:v>99</c:v>
                </c:pt>
                <c:pt idx="1">
                  <c:v>02</c:v>
                </c:pt>
                <c:pt idx="2">
                  <c:v>03</c:v>
                </c:pt>
                <c:pt idx="3">
                  <c:v>03</c:v>
                </c:pt>
                <c:pt idx="4">
                  <c:v>05</c:v>
                </c:pt>
                <c:pt idx="5">
                  <c:v>06</c:v>
                </c:pt>
                <c:pt idx="6">
                  <c:v>07</c:v>
                </c:pt>
                <c:pt idx="7">
                  <c:v>08</c:v>
                </c:pt>
                <c:pt idx="8">
                  <c:v>09</c:v>
                </c:pt>
              </c:strCache>
            </c:strRef>
          </c:cat>
          <c:val>
            <c:numRef>
              <c:f>Hoja1!$C$12:$C$20</c:f>
              <c:numCache>
                <c:formatCode>0</c:formatCode>
                <c:ptCount val="9"/>
                <c:pt idx="0">
                  <c:v>2.5</c:v>
                </c:pt>
                <c:pt idx="1">
                  <c:v>10.0</c:v>
                </c:pt>
                <c:pt idx="2">
                  <c:v>15.0</c:v>
                </c:pt>
                <c:pt idx="3">
                  <c:v>12.5</c:v>
                </c:pt>
                <c:pt idx="4">
                  <c:v>17.5</c:v>
                </c:pt>
                <c:pt idx="5">
                  <c:v>12.5</c:v>
                </c:pt>
                <c:pt idx="6">
                  <c:v>2.5</c:v>
                </c:pt>
                <c:pt idx="7">
                  <c:v>17.5</c:v>
                </c:pt>
                <c:pt idx="8" formatCode="General">
                  <c:v>10.0</c:v>
                </c:pt>
              </c:numCache>
            </c:numRef>
          </c:val>
          <c:smooth val="0"/>
        </c:ser>
        <c:dLbls>
          <c:showLegendKey val="0"/>
          <c:showVal val="1"/>
          <c:showCatName val="0"/>
          <c:showSerName val="0"/>
          <c:showPercent val="0"/>
          <c:showBubbleSize val="0"/>
        </c:dLbls>
        <c:marker val="1"/>
        <c:smooth val="0"/>
        <c:axId val="2076490936"/>
        <c:axId val="2076493912"/>
      </c:lineChart>
      <c:catAx>
        <c:axId val="2076490936"/>
        <c:scaling>
          <c:orientation val="minMax"/>
        </c:scaling>
        <c:delete val="0"/>
        <c:axPos val="b"/>
        <c:majorTickMark val="none"/>
        <c:minorTickMark val="none"/>
        <c:tickLblPos val="nextTo"/>
        <c:crossAx val="2076493912"/>
        <c:crosses val="autoZero"/>
        <c:auto val="1"/>
        <c:lblAlgn val="ctr"/>
        <c:lblOffset val="100"/>
        <c:noMultiLvlLbl val="0"/>
      </c:catAx>
      <c:valAx>
        <c:axId val="2076493912"/>
        <c:scaling>
          <c:orientation val="minMax"/>
        </c:scaling>
        <c:delete val="1"/>
        <c:axPos val="l"/>
        <c:numFmt formatCode="0" sourceLinked="1"/>
        <c:majorTickMark val="out"/>
        <c:minorTickMark val="none"/>
        <c:tickLblPos val="nextTo"/>
        <c:crossAx val="2076490936"/>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Año de Egreso</a:t>
            </a:r>
          </a:p>
        </c:rich>
      </c:tx>
      <c:layout/>
      <c:overlay val="0"/>
    </c:title>
    <c:autoTitleDeleted val="0"/>
    <c:plotArea>
      <c:layout/>
      <c:lineChart>
        <c:grouping val="standard"/>
        <c:varyColors val="0"/>
        <c:ser>
          <c:idx val="0"/>
          <c:order val="0"/>
          <c:dLbls>
            <c:showLegendKey val="0"/>
            <c:showVal val="1"/>
            <c:showCatName val="0"/>
            <c:showSerName val="0"/>
            <c:showPercent val="0"/>
            <c:showBubbleSize val="0"/>
            <c:showLeaderLines val="0"/>
          </c:dLbls>
          <c:cat>
            <c:strRef>
              <c:f>Hoja1!$B$23:$B$33</c:f>
              <c:strCache>
                <c:ptCount val="11"/>
                <c:pt idx="0">
                  <c:v>`00</c:v>
                </c:pt>
                <c:pt idx="1">
                  <c:v>`04</c:v>
                </c:pt>
                <c:pt idx="2">
                  <c:v>`06</c:v>
                </c:pt>
                <c:pt idx="3">
                  <c:v>`07</c:v>
                </c:pt>
                <c:pt idx="4">
                  <c:v>`08</c:v>
                </c:pt>
                <c:pt idx="5">
                  <c:v>`09</c:v>
                </c:pt>
                <c:pt idx="6">
                  <c:v>`10</c:v>
                </c:pt>
                <c:pt idx="7">
                  <c:v>`11</c:v>
                </c:pt>
                <c:pt idx="8">
                  <c:v>`12</c:v>
                </c:pt>
                <c:pt idx="9">
                  <c:v>`13</c:v>
                </c:pt>
                <c:pt idx="10">
                  <c:v>`14</c:v>
                </c:pt>
              </c:strCache>
            </c:strRef>
          </c:cat>
          <c:val>
            <c:numRef>
              <c:f>Hoja1!$C$23:$C$33</c:f>
              <c:numCache>
                <c:formatCode>0</c:formatCode>
                <c:ptCount val="11"/>
                <c:pt idx="0">
                  <c:v>2.5</c:v>
                </c:pt>
                <c:pt idx="1">
                  <c:v>2.5</c:v>
                </c:pt>
                <c:pt idx="2" formatCode="General">
                  <c:v>5.0</c:v>
                </c:pt>
                <c:pt idx="3">
                  <c:v>7.5</c:v>
                </c:pt>
                <c:pt idx="4" formatCode="General">
                  <c:v>10.0</c:v>
                </c:pt>
                <c:pt idx="5">
                  <c:v>12.5</c:v>
                </c:pt>
                <c:pt idx="6">
                  <c:v>27.5</c:v>
                </c:pt>
                <c:pt idx="7">
                  <c:v>2.5</c:v>
                </c:pt>
                <c:pt idx="8">
                  <c:v>2.5</c:v>
                </c:pt>
                <c:pt idx="9">
                  <c:v>17.5</c:v>
                </c:pt>
                <c:pt idx="10" formatCode="General">
                  <c:v>10.0</c:v>
                </c:pt>
              </c:numCache>
            </c:numRef>
          </c:val>
          <c:smooth val="0"/>
        </c:ser>
        <c:dLbls>
          <c:showLegendKey val="0"/>
          <c:showVal val="0"/>
          <c:showCatName val="0"/>
          <c:showSerName val="0"/>
          <c:showPercent val="0"/>
          <c:showBubbleSize val="0"/>
        </c:dLbls>
        <c:marker val="1"/>
        <c:smooth val="0"/>
        <c:axId val="2076510216"/>
        <c:axId val="2076513208"/>
      </c:lineChart>
      <c:catAx>
        <c:axId val="2076510216"/>
        <c:scaling>
          <c:orientation val="minMax"/>
        </c:scaling>
        <c:delete val="0"/>
        <c:axPos val="b"/>
        <c:majorTickMark val="none"/>
        <c:minorTickMark val="none"/>
        <c:tickLblPos val="nextTo"/>
        <c:crossAx val="2076513208"/>
        <c:crosses val="autoZero"/>
        <c:auto val="1"/>
        <c:lblAlgn val="ctr"/>
        <c:lblOffset val="100"/>
        <c:noMultiLvlLbl val="0"/>
      </c:catAx>
      <c:valAx>
        <c:axId val="2076513208"/>
        <c:scaling>
          <c:orientation val="minMax"/>
        </c:scaling>
        <c:delete val="0"/>
        <c:axPos val="l"/>
        <c:majorGridlines/>
        <c:numFmt formatCode="0" sourceLinked="1"/>
        <c:majorTickMark val="none"/>
        <c:minorTickMark val="none"/>
        <c:tickLblPos val="nextTo"/>
        <c:crossAx val="2076510216"/>
        <c:crosses val="autoZero"/>
        <c:crossBetween val="between"/>
      </c:valAx>
    </c:plotArea>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de Egresados  por Región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Lbls>
            <c:dLbl>
              <c:idx val="0"/>
              <c:layout>
                <c:manualLayout>
                  <c:x val="0.0244969378827646"/>
                  <c:y val="-0.00975015047476324"/>
                </c:manualLayout>
              </c:layout>
              <c:showLegendKey val="0"/>
              <c:showVal val="1"/>
              <c:showCatName val="0"/>
              <c:showSerName val="0"/>
              <c:showPercent val="0"/>
              <c:showBubbleSize val="0"/>
            </c:dLbl>
            <c:dLbl>
              <c:idx val="1"/>
              <c:layout>
                <c:manualLayout>
                  <c:x val="0.0174978127734033"/>
                  <c:y val="-0.063375978085961"/>
                </c:manualLayout>
              </c:layout>
              <c:showLegendKey val="0"/>
              <c:showVal val="1"/>
              <c:showCatName val="0"/>
              <c:showSerName val="0"/>
              <c:showPercent val="0"/>
              <c:showBubbleSize val="0"/>
            </c:dLbl>
            <c:dLbl>
              <c:idx val="2"/>
              <c:layout>
                <c:manualLayout>
                  <c:x val="0.020997375328084"/>
                  <c:y val="-0.029250451424289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Hoja1!$B$36:$B$38</c:f>
              <c:strCache>
                <c:ptCount val="3"/>
                <c:pt idx="0">
                  <c:v>Veracruz</c:v>
                </c:pt>
                <c:pt idx="1">
                  <c:v>Poza Rica</c:v>
                </c:pt>
                <c:pt idx="2">
                  <c:v>Xalapa</c:v>
                </c:pt>
              </c:strCache>
            </c:strRef>
          </c:cat>
          <c:val>
            <c:numRef>
              <c:f>Hoja1!$C$36:$C$38</c:f>
              <c:numCache>
                <c:formatCode>General</c:formatCode>
                <c:ptCount val="3"/>
                <c:pt idx="0" formatCode="0">
                  <c:v>47.5</c:v>
                </c:pt>
                <c:pt idx="1">
                  <c:v>0.0</c:v>
                </c:pt>
                <c:pt idx="2" formatCode="0">
                  <c:v>52.5</c:v>
                </c:pt>
              </c:numCache>
            </c:numRef>
          </c:val>
        </c:ser>
        <c:dLbls>
          <c:showLegendKey val="0"/>
          <c:showVal val="0"/>
          <c:showCatName val="0"/>
          <c:showSerName val="0"/>
          <c:showPercent val="0"/>
          <c:showBubbleSize val="0"/>
        </c:dLbls>
        <c:gapWidth val="75"/>
        <c:shape val="cone"/>
        <c:axId val="2075398200"/>
        <c:axId val="2075401176"/>
        <c:axId val="0"/>
      </c:bar3DChart>
      <c:catAx>
        <c:axId val="2075398200"/>
        <c:scaling>
          <c:orientation val="minMax"/>
        </c:scaling>
        <c:delete val="0"/>
        <c:axPos val="b"/>
        <c:majorTickMark val="none"/>
        <c:minorTickMark val="none"/>
        <c:tickLblPos val="nextTo"/>
        <c:crossAx val="2075401176"/>
        <c:crosses val="autoZero"/>
        <c:auto val="1"/>
        <c:lblAlgn val="ctr"/>
        <c:lblOffset val="100"/>
        <c:noMultiLvlLbl val="0"/>
      </c:catAx>
      <c:valAx>
        <c:axId val="2075401176"/>
        <c:scaling>
          <c:orientation val="minMax"/>
        </c:scaling>
        <c:delete val="0"/>
        <c:axPos val="l"/>
        <c:majorGridlines/>
        <c:numFmt formatCode="0" sourceLinked="1"/>
        <c:majorTickMark val="none"/>
        <c:minorTickMark val="none"/>
        <c:tickLblPos val="nextTo"/>
        <c:crossAx val="2075398200"/>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Lugar de Residencia</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Lbls>
            <c:showLegendKey val="0"/>
            <c:showVal val="1"/>
            <c:showCatName val="0"/>
            <c:showSerName val="0"/>
            <c:showPercent val="0"/>
            <c:showBubbleSize val="0"/>
            <c:showLeaderLines val="0"/>
          </c:dLbls>
          <c:cat>
            <c:strRef>
              <c:f>Hoja1!$B$40:$B$48</c:f>
              <c:strCache>
                <c:ptCount val="9"/>
                <c:pt idx="0">
                  <c:v>Coatza-Minatitlán</c:v>
                </c:pt>
                <c:pt idx="1">
                  <c:v>León</c:v>
                </c:pt>
                <c:pt idx="2">
                  <c:v>D. F. </c:v>
                </c:pt>
                <c:pt idx="3">
                  <c:v>Querétaro</c:v>
                </c:pt>
                <c:pt idx="4">
                  <c:v>Monterrey</c:v>
                </c:pt>
                <c:pt idx="5">
                  <c:v>Reynosa </c:v>
                </c:pt>
                <c:pt idx="6">
                  <c:v>Poza Rica</c:v>
                </c:pt>
                <c:pt idx="7">
                  <c:v>Veracruz - Boca R.</c:v>
                </c:pt>
                <c:pt idx="8">
                  <c:v>Xalapa</c:v>
                </c:pt>
              </c:strCache>
            </c:strRef>
          </c:cat>
          <c:val>
            <c:numRef>
              <c:f>Hoja1!$C$40:$C$48</c:f>
              <c:numCache>
                <c:formatCode>0</c:formatCode>
                <c:ptCount val="9"/>
                <c:pt idx="0">
                  <c:v>5.0</c:v>
                </c:pt>
                <c:pt idx="1">
                  <c:v>2.5</c:v>
                </c:pt>
                <c:pt idx="2">
                  <c:v>7.5</c:v>
                </c:pt>
                <c:pt idx="3">
                  <c:v>5.0</c:v>
                </c:pt>
                <c:pt idx="4">
                  <c:v>2.5</c:v>
                </c:pt>
                <c:pt idx="5">
                  <c:v>2.5</c:v>
                </c:pt>
                <c:pt idx="6">
                  <c:v>2.5</c:v>
                </c:pt>
                <c:pt idx="7">
                  <c:v>27.5</c:v>
                </c:pt>
                <c:pt idx="8">
                  <c:v>45.0</c:v>
                </c:pt>
              </c:numCache>
            </c:numRef>
          </c:val>
        </c:ser>
        <c:dLbls>
          <c:showLegendKey val="0"/>
          <c:showVal val="0"/>
          <c:showCatName val="0"/>
          <c:showSerName val="0"/>
          <c:showPercent val="0"/>
          <c:showBubbleSize val="0"/>
        </c:dLbls>
        <c:gapWidth val="75"/>
        <c:shape val="box"/>
        <c:axId val="2075429224"/>
        <c:axId val="2075432200"/>
        <c:axId val="0"/>
      </c:bar3DChart>
      <c:catAx>
        <c:axId val="2075429224"/>
        <c:scaling>
          <c:orientation val="minMax"/>
        </c:scaling>
        <c:delete val="0"/>
        <c:axPos val="l"/>
        <c:majorTickMark val="none"/>
        <c:minorTickMark val="none"/>
        <c:tickLblPos val="nextTo"/>
        <c:crossAx val="2075432200"/>
        <c:crosses val="autoZero"/>
        <c:auto val="1"/>
        <c:lblAlgn val="ctr"/>
        <c:lblOffset val="100"/>
        <c:noMultiLvlLbl val="0"/>
      </c:catAx>
      <c:valAx>
        <c:axId val="2075432200"/>
        <c:scaling>
          <c:orientation val="minMax"/>
        </c:scaling>
        <c:delete val="0"/>
        <c:axPos val="b"/>
        <c:majorGridlines/>
        <c:numFmt formatCode="0" sourceLinked="1"/>
        <c:majorTickMark val="none"/>
        <c:minorTickMark val="none"/>
        <c:tickLblPos val="nextTo"/>
        <c:crossAx val="20754292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'Coordinador de tutorías - Coord'!$P$6</c:f>
              <c:strCache>
                <c:ptCount val="1"/>
                <c:pt idx="0">
                  <c:v>Los servicios de apoyo para la permanencia de los estudiantes son:</c:v>
                </c:pt>
              </c:strCache>
            </c:strRef>
          </c:tx>
          <c:dLbls>
            <c:dLbl>
              <c:idx val="2"/>
              <c:layout>
                <c:manualLayout>
                  <c:x val="-0.00535867071734143"/>
                  <c:y val="-0.00126903065203688"/>
                </c:manualLayout>
              </c:layout>
              <c:showLegendKey val="0"/>
              <c:showVal val="0"/>
              <c:showCatName val="1"/>
              <c:showSerName val="0"/>
              <c:showPercent val="1"/>
              <c:showBubbleSize val="0"/>
            </c:dLbl>
            <c:dLbl>
              <c:idx val="3"/>
              <c:layout>
                <c:manualLayout>
                  <c:x val="0.290573036146072"/>
                  <c:y val="0.63469267834058"/>
                </c:manualLayout>
              </c:layout>
              <c:showLegendKey val="0"/>
              <c:showVal val="0"/>
              <c:showCatName val="1"/>
              <c:showSerName val="0"/>
              <c:showPercent val="1"/>
              <c:showBubbleSize val="0"/>
            </c:dLbl>
            <c:txPr>
              <a:bodyPr/>
              <a:lstStyle/>
              <a:p>
                <a:pPr>
                  <a:defRPr>
                    <a:latin typeface="Arial"/>
                    <a:cs typeface="Arial"/>
                  </a:defRPr>
                </a:pPr>
                <a:endParaRPr lang="es-ES"/>
              </a:p>
            </c:txPr>
            <c:showLegendKey val="0"/>
            <c:showVal val="0"/>
            <c:showCatName val="1"/>
            <c:showSerName val="0"/>
            <c:showPercent val="1"/>
            <c:showBubbleSize val="0"/>
            <c:showLeaderLines val="1"/>
          </c:dLbls>
          <c:cat>
            <c:strRef>
              <c:f>'Coordinador de tutorías - Coord'!$O$12:$O$15</c:f>
              <c:strCache>
                <c:ptCount val="4"/>
                <c:pt idx="0">
                  <c:v>Muy favorable</c:v>
                </c:pt>
                <c:pt idx="1">
                  <c:v>Favorable</c:v>
                </c:pt>
                <c:pt idx="2">
                  <c:v>Poco favorable</c:v>
                </c:pt>
                <c:pt idx="3">
                  <c:v>Nulo</c:v>
                </c:pt>
              </c:strCache>
            </c:strRef>
          </c:cat>
          <c:val>
            <c:numRef>
              <c:f>'Coordinador de tutorías - Coord'!$P$12:$P$15</c:f>
              <c:numCache>
                <c:formatCode>General</c:formatCode>
                <c:ptCount val="4"/>
                <c:pt idx="0">
                  <c:v>1.0</c:v>
                </c:pt>
                <c:pt idx="1">
                  <c:v>2.0</c:v>
                </c:pt>
                <c:pt idx="2">
                  <c:v>0.0</c:v>
                </c:pt>
                <c:pt idx="3">
                  <c:v>0.0</c:v>
                </c:pt>
              </c:numCache>
            </c:numRef>
          </c:val>
        </c:ser>
        <c:dLbls>
          <c:showLegendKey val="0"/>
          <c:showVal val="0"/>
          <c:showCatName val="1"/>
          <c:showSerName val="0"/>
          <c:showPercent val="1"/>
          <c:showBubbleSize val="0"/>
          <c:showLeaderLines val="1"/>
        </c:dLbls>
        <c:firstSliceAng val="0"/>
      </c:pieChart>
    </c:plotArea>
    <c:plotVisOnly val="0"/>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Egresados: Áreas de Desempeño</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0722158608678588"/>
          <c:y val="0.15266221930592"/>
          <c:w val="0.920307503618123"/>
          <c:h val="0.374169218431029"/>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Lbls>
            <c:dLbl>
              <c:idx val="0"/>
              <c:layout>
                <c:manualLayout>
                  <c:x val="0.00996884735202496"/>
                  <c:y val="-0.0185185185185185"/>
                </c:manualLayout>
              </c:layout>
              <c:showLegendKey val="0"/>
              <c:showVal val="1"/>
              <c:showCatName val="0"/>
              <c:showSerName val="0"/>
              <c:showPercent val="0"/>
              <c:showBubbleSize val="0"/>
            </c:dLbl>
            <c:dLbl>
              <c:idx val="1"/>
              <c:layout>
                <c:manualLayout>
                  <c:x val="0.0149532710280374"/>
                  <c:y val="-0.0138888888888889"/>
                </c:manualLayout>
              </c:layout>
              <c:showLegendKey val="0"/>
              <c:showVal val="1"/>
              <c:showCatName val="0"/>
              <c:showSerName val="0"/>
              <c:showPercent val="0"/>
              <c:showBubbleSize val="0"/>
            </c:dLbl>
            <c:dLbl>
              <c:idx val="2"/>
              <c:layout>
                <c:manualLayout>
                  <c:x val="0.00996884735202493"/>
                  <c:y val="-0.00925925925925928"/>
                </c:manualLayout>
              </c:layout>
              <c:showLegendKey val="0"/>
              <c:showVal val="1"/>
              <c:showCatName val="0"/>
              <c:showSerName val="0"/>
              <c:showPercent val="0"/>
              <c:showBubbleSize val="0"/>
            </c:dLbl>
            <c:dLbl>
              <c:idx val="3"/>
              <c:layout>
                <c:manualLayout>
                  <c:x val="0.0124610591900312"/>
                  <c:y val="-0.0277777777777778"/>
                </c:manualLayout>
              </c:layout>
              <c:showLegendKey val="0"/>
              <c:showVal val="1"/>
              <c:showCatName val="0"/>
              <c:showSerName val="0"/>
              <c:showPercent val="0"/>
              <c:showBubbleSize val="0"/>
            </c:dLbl>
            <c:dLbl>
              <c:idx val="4"/>
              <c:layout>
                <c:manualLayout>
                  <c:x val="0.0124610591900312"/>
                  <c:y val="-0.0277777777777778"/>
                </c:manualLayout>
              </c:layout>
              <c:showLegendKey val="0"/>
              <c:showVal val="1"/>
              <c:showCatName val="0"/>
              <c:showSerName val="0"/>
              <c:showPercent val="0"/>
              <c:showBubbleSize val="0"/>
            </c:dLbl>
            <c:dLbl>
              <c:idx val="5"/>
              <c:layout>
                <c:manualLayout>
                  <c:x val="0.00996884735202484"/>
                  <c:y val="-0.013888888888888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Hoja1!$B$52:$B$57</c:f>
              <c:strCache>
                <c:ptCount val="6"/>
                <c:pt idx="0">
                  <c:v>Educativa</c:v>
                </c:pt>
                <c:pt idx="1">
                  <c:v>Clinica y Salud</c:v>
                </c:pt>
                <c:pt idx="2">
                  <c:v>Administrativa/organizacional</c:v>
                </c:pt>
                <c:pt idx="3">
                  <c:v>Social/Comunitaria</c:v>
                </c:pt>
                <c:pt idx="4">
                  <c:v>Investigacion</c:v>
                </c:pt>
                <c:pt idx="5">
                  <c:v>Criminal</c:v>
                </c:pt>
              </c:strCache>
            </c:strRef>
          </c:cat>
          <c:val>
            <c:numRef>
              <c:f>Hoja1!$C$52:$C$57</c:f>
              <c:numCache>
                <c:formatCode>0</c:formatCode>
                <c:ptCount val="6"/>
                <c:pt idx="0">
                  <c:v>45.0</c:v>
                </c:pt>
                <c:pt idx="1">
                  <c:v>35.0</c:v>
                </c:pt>
                <c:pt idx="2">
                  <c:v>30.0</c:v>
                </c:pt>
                <c:pt idx="3">
                  <c:v>22.5</c:v>
                </c:pt>
                <c:pt idx="4">
                  <c:v>5.0</c:v>
                </c:pt>
                <c:pt idx="5">
                  <c:v>5.0</c:v>
                </c:pt>
              </c:numCache>
            </c:numRef>
          </c:val>
        </c:ser>
        <c:dLbls>
          <c:showLegendKey val="0"/>
          <c:showVal val="0"/>
          <c:showCatName val="0"/>
          <c:showSerName val="0"/>
          <c:showPercent val="0"/>
          <c:showBubbleSize val="0"/>
        </c:dLbls>
        <c:gapWidth val="150"/>
        <c:shape val="cylinder"/>
        <c:axId val="2076554216"/>
        <c:axId val="2076557192"/>
        <c:axId val="0"/>
      </c:bar3DChart>
      <c:catAx>
        <c:axId val="2076554216"/>
        <c:scaling>
          <c:orientation val="minMax"/>
        </c:scaling>
        <c:delete val="0"/>
        <c:axPos val="b"/>
        <c:majorTickMark val="none"/>
        <c:minorTickMark val="none"/>
        <c:tickLblPos val="nextTo"/>
        <c:crossAx val="2076557192"/>
        <c:crosses val="autoZero"/>
        <c:auto val="1"/>
        <c:lblAlgn val="ctr"/>
        <c:lblOffset val="100"/>
        <c:noMultiLvlLbl val="0"/>
      </c:catAx>
      <c:valAx>
        <c:axId val="2076557192"/>
        <c:scaling>
          <c:orientation val="minMax"/>
        </c:scaling>
        <c:delete val="0"/>
        <c:axPos val="l"/>
        <c:majorGridlines/>
        <c:numFmt formatCode="0" sourceLinked="1"/>
        <c:majorTickMark val="none"/>
        <c:minorTickMark val="none"/>
        <c:tickLblPos val="nextTo"/>
        <c:crossAx val="2076554216"/>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Áreas de Empleo</a:t>
            </a:r>
          </a:p>
        </c:rich>
      </c:tx>
      <c:layout/>
      <c:overlay val="0"/>
    </c:title>
    <c:autoTitleDeleted val="0"/>
    <c:plotArea>
      <c:layout/>
      <c:lineChart>
        <c:grouping val="stacked"/>
        <c:varyColors val="0"/>
        <c:ser>
          <c:idx val="0"/>
          <c:order val="0"/>
          <c:cat>
            <c:strRef>
              <c:f>Hoja1!$B$61:$B$65</c:f>
              <c:strCache>
                <c:ptCount val="5"/>
                <c:pt idx="0">
                  <c:v>Educativa</c:v>
                </c:pt>
                <c:pt idx="1">
                  <c:v>Clinica y Salud</c:v>
                </c:pt>
                <c:pt idx="2">
                  <c:v>Administrativa/organizacional</c:v>
                </c:pt>
                <c:pt idx="3">
                  <c:v>Social/Comunitaria</c:v>
                </c:pt>
                <c:pt idx="4">
                  <c:v>No relacionadas</c:v>
                </c:pt>
              </c:strCache>
            </c:strRef>
          </c:cat>
          <c:val>
            <c:numRef>
              <c:f>Hoja1!$C$61:$C$65</c:f>
              <c:numCache>
                <c:formatCode>0</c:formatCode>
                <c:ptCount val="5"/>
                <c:pt idx="0">
                  <c:v>32.5</c:v>
                </c:pt>
                <c:pt idx="1">
                  <c:v>17.5</c:v>
                </c:pt>
                <c:pt idx="2">
                  <c:v>27.5</c:v>
                </c:pt>
                <c:pt idx="3">
                  <c:v>7.5</c:v>
                </c:pt>
                <c:pt idx="4">
                  <c:v>17.5</c:v>
                </c:pt>
              </c:numCache>
            </c:numRef>
          </c:val>
          <c:smooth val="0"/>
        </c:ser>
        <c:dLbls>
          <c:showLegendKey val="0"/>
          <c:showVal val="1"/>
          <c:showCatName val="0"/>
          <c:showSerName val="0"/>
          <c:showPercent val="0"/>
          <c:showBubbleSize val="0"/>
        </c:dLbls>
        <c:marker val="1"/>
        <c:smooth val="0"/>
        <c:axId val="2075459400"/>
        <c:axId val="2075462376"/>
      </c:lineChart>
      <c:catAx>
        <c:axId val="2075459400"/>
        <c:scaling>
          <c:orientation val="minMax"/>
        </c:scaling>
        <c:delete val="0"/>
        <c:axPos val="b"/>
        <c:majorTickMark val="none"/>
        <c:minorTickMark val="none"/>
        <c:tickLblPos val="nextTo"/>
        <c:crossAx val="2075462376"/>
        <c:crosses val="autoZero"/>
        <c:auto val="1"/>
        <c:lblAlgn val="ctr"/>
        <c:lblOffset val="100"/>
        <c:noMultiLvlLbl val="0"/>
      </c:catAx>
      <c:valAx>
        <c:axId val="2075462376"/>
        <c:scaling>
          <c:orientation val="minMax"/>
        </c:scaling>
        <c:delete val="1"/>
        <c:axPos val="l"/>
        <c:numFmt formatCode="0" sourceLinked="1"/>
        <c:majorTickMark val="out"/>
        <c:minorTickMark val="none"/>
        <c:tickLblPos val="nextTo"/>
        <c:crossAx val="2075459400"/>
        <c:crosses val="autoZero"/>
        <c:crossBetween val="between"/>
      </c:valAx>
    </c:plotArea>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Empleo Actual</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showLegendKey val="0"/>
            <c:showVal val="1"/>
            <c:showCatName val="0"/>
            <c:showSerName val="0"/>
            <c:showPercent val="0"/>
            <c:showBubbleSize val="0"/>
            <c:showLeaderLines val="0"/>
          </c:dLbls>
          <c:cat>
            <c:strRef>
              <c:f>Hoja1!$B$69:$B$83</c:f>
              <c:strCache>
                <c:ptCount val="15"/>
                <c:pt idx="0">
                  <c:v>Docente</c:v>
                </c:pt>
                <c:pt idx="1">
                  <c:v>Psicoterapia Infantil </c:v>
                </c:pt>
                <c:pt idx="2">
                  <c:v>Practica Privada</c:v>
                </c:pt>
                <c:pt idx="3">
                  <c:v>Beca Posgrado</c:v>
                </c:pt>
                <c:pt idx="4">
                  <c:v>Rec Hum y Capacitación</c:v>
                </c:pt>
                <c:pt idx="5">
                  <c:v>NEE </c:v>
                </c:pt>
                <c:pt idx="6">
                  <c:v>Psic. Clinica</c:v>
                </c:pt>
                <c:pt idx="7">
                  <c:v>Coord. Psicopedagogico</c:v>
                </c:pt>
                <c:pt idx="8">
                  <c:v>Programas sociales</c:v>
                </c:pt>
                <c:pt idx="9">
                  <c:v>Sin empleo</c:v>
                </c:pt>
                <c:pt idx="10">
                  <c:v>Gerente de zona</c:v>
                </c:pt>
                <c:pt idx="11">
                  <c:v>Encuestador</c:v>
                </c:pt>
                <c:pt idx="12">
                  <c:v>Representante de ventas</c:v>
                </c:pt>
                <c:pt idx="13">
                  <c:v>Adminitrativo</c:v>
                </c:pt>
                <c:pt idx="14">
                  <c:v>Negocio Propio</c:v>
                </c:pt>
              </c:strCache>
            </c:strRef>
          </c:cat>
          <c:val>
            <c:numRef>
              <c:f>Hoja1!$C$69:$C$83</c:f>
              <c:numCache>
                <c:formatCode>0</c:formatCode>
                <c:ptCount val="15"/>
                <c:pt idx="0">
                  <c:v>15.0</c:v>
                </c:pt>
                <c:pt idx="1">
                  <c:v>5.0</c:v>
                </c:pt>
                <c:pt idx="2">
                  <c:v>7.5</c:v>
                </c:pt>
                <c:pt idx="3">
                  <c:v>7.5</c:v>
                </c:pt>
                <c:pt idx="4">
                  <c:v>17.5</c:v>
                </c:pt>
                <c:pt idx="5">
                  <c:v>7.5</c:v>
                </c:pt>
                <c:pt idx="6">
                  <c:v>5.0</c:v>
                </c:pt>
                <c:pt idx="7">
                  <c:v>5.0</c:v>
                </c:pt>
                <c:pt idx="8">
                  <c:v>5.0</c:v>
                </c:pt>
                <c:pt idx="9">
                  <c:v>5.0</c:v>
                </c:pt>
                <c:pt idx="10">
                  <c:v>2.5</c:v>
                </c:pt>
                <c:pt idx="11">
                  <c:v>2.5</c:v>
                </c:pt>
                <c:pt idx="12">
                  <c:v>2.5</c:v>
                </c:pt>
                <c:pt idx="13">
                  <c:v>2.5</c:v>
                </c:pt>
                <c:pt idx="14">
                  <c:v>2.5</c:v>
                </c:pt>
              </c:numCache>
            </c:numRef>
          </c:val>
        </c:ser>
        <c:dLbls>
          <c:showLegendKey val="0"/>
          <c:showVal val="0"/>
          <c:showCatName val="0"/>
          <c:showSerName val="0"/>
          <c:showPercent val="0"/>
          <c:showBubbleSize val="0"/>
        </c:dLbls>
        <c:gapWidth val="75"/>
        <c:shape val="cylinder"/>
        <c:axId val="2076584776"/>
        <c:axId val="2075444072"/>
        <c:axId val="0"/>
      </c:bar3DChart>
      <c:catAx>
        <c:axId val="2076584776"/>
        <c:scaling>
          <c:orientation val="minMax"/>
        </c:scaling>
        <c:delete val="0"/>
        <c:axPos val="l"/>
        <c:numFmt formatCode="General" sourceLinked="1"/>
        <c:majorTickMark val="none"/>
        <c:minorTickMark val="none"/>
        <c:tickLblPos val="nextTo"/>
        <c:txPr>
          <a:bodyPr rot="0" vert="horz"/>
          <a:lstStyle/>
          <a:p>
            <a:pPr>
              <a:defRPr/>
            </a:pPr>
            <a:endParaRPr lang="es-ES"/>
          </a:p>
        </c:txPr>
        <c:crossAx val="2075444072"/>
        <c:crosses val="autoZero"/>
        <c:auto val="1"/>
        <c:lblAlgn val="ctr"/>
        <c:lblOffset val="100"/>
        <c:noMultiLvlLbl val="0"/>
      </c:catAx>
      <c:valAx>
        <c:axId val="2075444072"/>
        <c:scaling>
          <c:orientation val="minMax"/>
        </c:scaling>
        <c:delete val="0"/>
        <c:axPos val="b"/>
        <c:majorGridlines/>
        <c:numFmt formatCode="0" sourceLinked="1"/>
        <c:majorTickMark val="none"/>
        <c:minorTickMark val="none"/>
        <c:tickLblPos val="nextTo"/>
        <c:txPr>
          <a:bodyPr rot="0" vert="horz"/>
          <a:lstStyle/>
          <a:p>
            <a:pPr>
              <a:defRPr/>
            </a:pPr>
            <a:endParaRPr lang="es-ES"/>
          </a:p>
        </c:txPr>
        <c:crossAx val="2076584776"/>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Tipo de Contratación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strRef>
              <c:f>Hoja1!$B$86:$B$90</c:f>
              <c:strCache>
                <c:ptCount val="5"/>
                <c:pt idx="0">
                  <c:v>Base</c:v>
                </c:pt>
                <c:pt idx="1">
                  <c:v>Eventual</c:v>
                </c:pt>
                <c:pt idx="2">
                  <c:v>Honorarios</c:v>
                </c:pt>
                <c:pt idx="3">
                  <c:v>Autoempleo</c:v>
                </c:pt>
                <c:pt idx="4">
                  <c:v>S/trabajo</c:v>
                </c:pt>
              </c:strCache>
            </c:strRef>
          </c:cat>
          <c:val>
            <c:numRef>
              <c:f>Hoja1!$C$86:$C$90</c:f>
              <c:numCache>
                <c:formatCode>0</c:formatCode>
                <c:ptCount val="5"/>
                <c:pt idx="0">
                  <c:v>30.0</c:v>
                </c:pt>
                <c:pt idx="1">
                  <c:v>20.0</c:v>
                </c:pt>
                <c:pt idx="2">
                  <c:v>17.5</c:v>
                </c:pt>
                <c:pt idx="3">
                  <c:v>5.0</c:v>
                </c:pt>
                <c:pt idx="4">
                  <c:v>10.0</c:v>
                </c:pt>
              </c:numCache>
            </c:numRef>
          </c:val>
        </c:ser>
        <c:dLbls>
          <c:showLegendKey val="0"/>
          <c:showVal val="0"/>
          <c:showCatName val="0"/>
          <c:showSerName val="0"/>
          <c:showPercent val="0"/>
          <c:showBubbleSize val="0"/>
        </c:dLbls>
        <c:gapWidth val="75"/>
        <c:shape val="cylinder"/>
        <c:axId val="2075496312"/>
        <c:axId val="2075499288"/>
        <c:axId val="0"/>
      </c:bar3DChart>
      <c:catAx>
        <c:axId val="2075496312"/>
        <c:scaling>
          <c:orientation val="minMax"/>
        </c:scaling>
        <c:delete val="0"/>
        <c:axPos val="b"/>
        <c:majorTickMark val="none"/>
        <c:minorTickMark val="none"/>
        <c:tickLblPos val="nextTo"/>
        <c:crossAx val="2075499288"/>
        <c:crosses val="autoZero"/>
        <c:auto val="1"/>
        <c:lblAlgn val="ctr"/>
        <c:lblOffset val="100"/>
        <c:noMultiLvlLbl val="0"/>
      </c:catAx>
      <c:valAx>
        <c:axId val="2075499288"/>
        <c:scaling>
          <c:orientation val="minMax"/>
        </c:scaling>
        <c:delete val="0"/>
        <c:axPos val="l"/>
        <c:majorGridlines/>
        <c:numFmt formatCode="0" sourceLinked="1"/>
        <c:majorTickMark val="none"/>
        <c:minorTickMark val="none"/>
        <c:tickLblPos val="nextTo"/>
        <c:crossAx val="2075496312"/>
        <c:crosses val="autoZero"/>
        <c:crossBetween val="between"/>
      </c:valAx>
    </c:plotArea>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Funciones Desempeñadas</a:t>
            </a:r>
          </a:p>
        </c:rich>
      </c:tx>
      <c:layout>
        <c:manualLayout>
          <c:xMode val="edge"/>
          <c:yMode val="edge"/>
          <c:x val="0.282645888013998"/>
          <c:y val="0.0120663592753724"/>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8218394575678"/>
          <c:y val="0.108959224256613"/>
          <c:w val="0.673177165354331"/>
          <c:h val="0.790280025044821"/>
        </c:manualLayout>
      </c:layout>
      <c:bar3DChart>
        <c:barDir val="bar"/>
        <c:grouping val="clustered"/>
        <c:varyColors val="0"/>
        <c:ser>
          <c:idx val="0"/>
          <c:order val="0"/>
          <c:invertIfNegative val="0"/>
          <c:dPt>
            <c:idx val="1"/>
            <c:invertIfNegative val="0"/>
            <c:bubble3D val="0"/>
          </c:dPt>
          <c:dPt>
            <c:idx val="2"/>
            <c:invertIfNegative val="0"/>
            <c:bubble3D val="0"/>
          </c:dPt>
          <c:dPt>
            <c:idx val="4"/>
            <c:invertIfNegative val="0"/>
            <c:bubble3D val="0"/>
          </c:dPt>
          <c:dPt>
            <c:idx val="10"/>
            <c:invertIfNegative val="0"/>
            <c:bubble3D val="0"/>
          </c:dPt>
          <c:dPt>
            <c:idx val="11"/>
            <c:invertIfNegative val="0"/>
            <c:bubble3D val="0"/>
          </c:dPt>
          <c:dPt>
            <c:idx val="13"/>
            <c:invertIfNegative val="0"/>
            <c:bubble3D val="0"/>
          </c:dPt>
          <c:dPt>
            <c:idx val="14"/>
            <c:invertIfNegative val="0"/>
            <c:bubble3D val="0"/>
          </c:dPt>
          <c:dPt>
            <c:idx val="15"/>
            <c:invertIfNegative val="0"/>
            <c:bubble3D val="0"/>
          </c:dPt>
          <c:dPt>
            <c:idx val="18"/>
            <c:invertIfNegative val="0"/>
            <c:bubble3D val="0"/>
          </c:dPt>
          <c:dLbls>
            <c:showLegendKey val="0"/>
            <c:showVal val="1"/>
            <c:showCatName val="0"/>
            <c:showSerName val="0"/>
            <c:showPercent val="0"/>
            <c:showBubbleSize val="0"/>
            <c:showLeaderLines val="0"/>
          </c:dLbls>
          <c:cat>
            <c:strRef>
              <c:f>Hoja1!$B$92:$B$113</c:f>
              <c:strCache>
                <c:ptCount val="22"/>
                <c:pt idx="0">
                  <c:v>Tutorias</c:v>
                </c:pt>
                <c:pt idx="1">
                  <c:v>Docencia</c:v>
                </c:pt>
                <c:pt idx="2">
                  <c:v>Psicoterapeuta</c:v>
                </c:pt>
                <c:pt idx="3">
                  <c:v>Enseñanza EE</c:v>
                </c:pt>
                <c:pt idx="4">
                  <c:v>Evaluación Psicológica</c:v>
                </c:pt>
                <c:pt idx="5">
                  <c:v>Directivo</c:v>
                </c:pt>
                <c:pt idx="6">
                  <c:v>Editor de Revistas</c:v>
                </c:pt>
                <c:pt idx="7">
                  <c:v>Actualización de Pag. WEB</c:v>
                </c:pt>
                <c:pt idx="8">
                  <c:v>Reclutamiento y Selección</c:v>
                </c:pt>
                <c:pt idx="9">
                  <c:v>Materiales Multimedia</c:v>
                </c:pt>
                <c:pt idx="10">
                  <c:v>Gestion de Recursos Hum</c:v>
                </c:pt>
                <c:pt idx="11">
                  <c:v>Gestion de Progrs. De Prevencion</c:v>
                </c:pt>
                <c:pt idx="12">
                  <c:v>Acreditacion de Programas</c:v>
                </c:pt>
                <c:pt idx="13">
                  <c:v>Investigación</c:v>
                </c:pt>
                <c:pt idx="14">
                  <c:v>Administración Escolar</c:v>
                </c:pt>
                <c:pt idx="15">
                  <c:v>Coord. Psicopedagógico</c:v>
                </c:pt>
                <c:pt idx="16">
                  <c:v>Diseño curricular</c:v>
                </c:pt>
                <c:pt idx="17">
                  <c:v>Responsable de Becas</c:v>
                </c:pt>
                <c:pt idx="18">
                  <c:v>Diagnóstico en Niños </c:v>
                </c:pt>
                <c:pt idx="19">
                  <c:v>Funciones Administrativas</c:v>
                </c:pt>
                <c:pt idx="20">
                  <c:v>Analisis de Mercado</c:v>
                </c:pt>
                <c:pt idx="21">
                  <c:v>Capacitación</c:v>
                </c:pt>
              </c:strCache>
            </c:strRef>
          </c:cat>
          <c:val>
            <c:numRef>
              <c:f>Hoja1!$C$92:$C$113</c:f>
              <c:numCache>
                <c:formatCode>0</c:formatCode>
                <c:ptCount val="22"/>
                <c:pt idx="0">
                  <c:v>2.5</c:v>
                </c:pt>
                <c:pt idx="1">
                  <c:v>20.0</c:v>
                </c:pt>
                <c:pt idx="2">
                  <c:v>17.5</c:v>
                </c:pt>
                <c:pt idx="3">
                  <c:v>2.5</c:v>
                </c:pt>
                <c:pt idx="4">
                  <c:v>10.0</c:v>
                </c:pt>
                <c:pt idx="5">
                  <c:v>2.5</c:v>
                </c:pt>
                <c:pt idx="6">
                  <c:v>2.5</c:v>
                </c:pt>
                <c:pt idx="7">
                  <c:v>2.5</c:v>
                </c:pt>
                <c:pt idx="8">
                  <c:v>2.5</c:v>
                </c:pt>
                <c:pt idx="9">
                  <c:v>2.5</c:v>
                </c:pt>
                <c:pt idx="10">
                  <c:v>7.5</c:v>
                </c:pt>
                <c:pt idx="11">
                  <c:v>7.5</c:v>
                </c:pt>
                <c:pt idx="12">
                  <c:v>2.5</c:v>
                </c:pt>
                <c:pt idx="13">
                  <c:v>7.5</c:v>
                </c:pt>
                <c:pt idx="14">
                  <c:v>5.0</c:v>
                </c:pt>
                <c:pt idx="15">
                  <c:v>5.0</c:v>
                </c:pt>
                <c:pt idx="16">
                  <c:v>2.5</c:v>
                </c:pt>
                <c:pt idx="17">
                  <c:v>2.5</c:v>
                </c:pt>
                <c:pt idx="18">
                  <c:v>5.0</c:v>
                </c:pt>
                <c:pt idx="19">
                  <c:v>2.5</c:v>
                </c:pt>
                <c:pt idx="20">
                  <c:v>2.5</c:v>
                </c:pt>
                <c:pt idx="21">
                  <c:v>2.5</c:v>
                </c:pt>
              </c:numCache>
            </c:numRef>
          </c:val>
        </c:ser>
        <c:dLbls>
          <c:showLegendKey val="0"/>
          <c:showVal val="0"/>
          <c:showCatName val="0"/>
          <c:showSerName val="0"/>
          <c:showPercent val="0"/>
          <c:showBubbleSize val="0"/>
        </c:dLbls>
        <c:gapWidth val="150"/>
        <c:shape val="cylinder"/>
        <c:axId val="2076610520"/>
        <c:axId val="2076613496"/>
        <c:axId val="0"/>
      </c:bar3DChart>
      <c:catAx>
        <c:axId val="2076610520"/>
        <c:scaling>
          <c:orientation val="minMax"/>
        </c:scaling>
        <c:delete val="0"/>
        <c:axPos val="l"/>
        <c:majorTickMark val="none"/>
        <c:minorTickMark val="none"/>
        <c:tickLblPos val="nextTo"/>
        <c:crossAx val="2076613496"/>
        <c:crosses val="autoZero"/>
        <c:auto val="1"/>
        <c:lblAlgn val="ctr"/>
        <c:lblOffset val="100"/>
        <c:noMultiLvlLbl val="0"/>
      </c:catAx>
      <c:valAx>
        <c:axId val="2076613496"/>
        <c:scaling>
          <c:orientation val="minMax"/>
        </c:scaling>
        <c:delete val="0"/>
        <c:axPos val="b"/>
        <c:majorGridlines/>
        <c:numFmt formatCode="0" sourceLinked="1"/>
        <c:majorTickMark val="none"/>
        <c:minorTickMark val="none"/>
        <c:tickLblPos val="nextTo"/>
        <c:crossAx val="2076610520"/>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Puestos Desempeñados</a:t>
            </a:r>
          </a:p>
        </c:rich>
      </c:tx>
      <c:layout/>
      <c:overlay val="0"/>
    </c:title>
    <c:autoTitleDeleted val="0"/>
    <c:plotArea>
      <c:layout/>
      <c:lineChart>
        <c:grouping val="stacked"/>
        <c:varyColors val="0"/>
        <c:ser>
          <c:idx val="0"/>
          <c:order val="0"/>
          <c:dLbls>
            <c:showLegendKey val="0"/>
            <c:showVal val="1"/>
            <c:showCatName val="0"/>
            <c:showSerName val="0"/>
            <c:showPercent val="0"/>
            <c:showBubbleSize val="0"/>
            <c:showLeaderLines val="0"/>
          </c:dLbls>
          <c:cat>
            <c:strRef>
              <c:f>Hoja1!$B$116:$B$128</c:f>
              <c:strCache>
                <c:ptCount val="13"/>
                <c:pt idx="0">
                  <c:v>Psicólogo</c:v>
                </c:pt>
                <c:pt idx="1">
                  <c:v>Docente</c:v>
                </c:pt>
                <c:pt idx="2">
                  <c:v>Psicoterapeuta</c:v>
                </c:pt>
                <c:pt idx="3">
                  <c:v>Gerente</c:v>
                </c:pt>
                <c:pt idx="4">
                  <c:v>Productor de Multimedia</c:v>
                </c:pt>
                <c:pt idx="5">
                  <c:v>Personal Administrativo</c:v>
                </c:pt>
                <c:pt idx="6">
                  <c:v>Personal de Apoyo</c:v>
                </c:pt>
                <c:pt idx="7">
                  <c:v>coord. De Depto.</c:v>
                </c:pt>
                <c:pt idx="8">
                  <c:v>Consultor</c:v>
                </c:pt>
                <c:pt idx="9">
                  <c:v>Representante Editorial</c:v>
                </c:pt>
                <c:pt idx="10">
                  <c:v>Encargada de Área</c:v>
                </c:pt>
                <c:pt idx="11">
                  <c:v>Supervisor de Recursos Humanos</c:v>
                </c:pt>
                <c:pt idx="12">
                  <c:v>Atención a Clientes</c:v>
                </c:pt>
              </c:strCache>
            </c:strRef>
          </c:cat>
          <c:val>
            <c:numRef>
              <c:f>Hoja1!$C$116:$C$128</c:f>
              <c:numCache>
                <c:formatCode>0</c:formatCode>
                <c:ptCount val="13"/>
                <c:pt idx="0">
                  <c:v>17.5</c:v>
                </c:pt>
                <c:pt idx="1">
                  <c:v>15.0</c:v>
                </c:pt>
                <c:pt idx="2">
                  <c:v>7.5</c:v>
                </c:pt>
                <c:pt idx="3">
                  <c:v>5.0</c:v>
                </c:pt>
                <c:pt idx="4">
                  <c:v>2.5</c:v>
                </c:pt>
                <c:pt idx="5">
                  <c:v>5.0</c:v>
                </c:pt>
                <c:pt idx="6">
                  <c:v>5.0</c:v>
                </c:pt>
                <c:pt idx="7">
                  <c:v>5.0</c:v>
                </c:pt>
                <c:pt idx="8">
                  <c:v>5.0</c:v>
                </c:pt>
                <c:pt idx="9">
                  <c:v>2.5</c:v>
                </c:pt>
                <c:pt idx="10">
                  <c:v>5.0</c:v>
                </c:pt>
                <c:pt idx="11">
                  <c:v>5.0</c:v>
                </c:pt>
                <c:pt idx="12">
                  <c:v>2.5</c:v>
                </c:pt>
              </c:numCache>
            </c:numRef>
          </c:val>
          <c:smooth val="0"/>
        </c:ser>
        <c:dLbls>
          <c:showLegendKey val="0"/>
          <c:showVal val="0"/>
          <c:showCatName val="0"/>
          <c:showSerName val="0"/>
          <c:showPercent val="0"/>
          <c:showBubbleSize val="0"/>
        </c:dLbls>
        <c:marker val="1"/>
        <c:smooth val="0"/>
        <c:axId val="2076624856"/>
        <c:axId val="2076627832"/>
      </c:lineChart>
      <c:catAx>
        <c:axId val="2076624856"/>
        <c:scaling>
          <c:orientation val="minMax"/>
        </c:scaling>
        <c:delete val="0"/>
        <c:axPos val="b"/>
        <c:majorTickMark val="none"/>
        <c:minorTickMark val="none"/>
        <c:tickLblPos val="nextTo"/>
        <c:crossAx val="2076627832"/>
        <c:crosses val="autoZero"/>
        <c:auto val="1"/>
        <c:lblAlgn val="ctr"/>
        <c:lblOffset val="100"/>
        <c:noMultiLvlLbl val="0"/>
      </c:catAx>
      <c:valAx>
        <c:axId val="2076627832"/>
        <c:scaling>
          <c:orientation val="minMax"/>
        </c:scaling>
        <c:delete val="0"/>
        <c:axPos val="l"/>
        <c:majorGridlines/>
        <c:numFmt formatCode="0" sourceLinked="1"/>
        <c:majorTickMark val="none"/>
        <c:minorTickMark val="none"/>
        <c:tickLblPos val="nextTo"/>
        <c:crossAx val="2076624856"/>
        <c:crosses val="autoZero"/>
        <c:crossBetween val="between"/>
      </c:valAx>
    </c:plotArea>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Tipo de Empresas donde labora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cat>
            <c:strRef>
              <c:f>Hoja1!$B$131:$B$135</c:f>
              <c:strCache>
                <c:ptCount val="5"/>
                <c:pt idx="0">
                  <c:v>Universidad Pública</c:v>
                </c:pt>
                <c:pt idx="1">
                  <c:v>Universidad Privada</c:v>
                </c:pt>
                <c:pt idx="2">
                  <c:v>Empresa Privada</c:v>
                </c:pt>
                <c:pt idx="3">
                  <c:v>Empresa de Gobierno</c:v>
                </c:pt>
                <c:pt idx="4">
                  <c:v>Independientre</c:v>
                </c:pt>
              </c:strCache>
            </c:strRef>
          </c:cat>
          <c:val>
            <c:numRef>
              <c:f>Hoja1!$C$131:$C$135</c:f>
              <c:numCache>
                <c:formatCode>0</c:formatCode>
                <c:ptCount val="5"/>
                <c:pt idx="0">
                  <c:v>12.5</c:v>
                </c:pt>
                <c:pt idx="1">
                  <c:v>20.0</c:v>
                </c:pt>
                <c:pt idx="2">
                  <c:v>37.5</c:v>
                </c:pt>
                <c:pt idx="3">
                  <c:v>15.0</c:v>
                </c:pt>
                <c:pt idx="4">
                  <c:v>5.0</c:v>
                </c:pt>
              </c:numCache>
            </c:numRef>
          </c:val>
        </c:ser>
        <c:dLbls>
          <c:showLegendKey val="0"/>
          <c:showVal val="1"/>
          <c:showCatName val="0"/>
          <c:showSerName val="0"/>
          <c:showPercent val="0"/>
          <c:showBubbleSize val="0"/>
        </c:dLbls>
        <c:gapWidth val="150"/>
        <c:shape val="cylinder"/>
        <c:axId val="2076597336"/>
        <c:axId val="2076636728"/>
        <c:axId val="0"/>
      </c:bar3DChart>
      <c:catAx>
        <c:axId val="2076597336"/>
        <c:scaling>
          <c:orientation val="minMax"/>
        </c:scaling>
        <c:delete val="0"/>
        <c:axPos val="b"/>
        <c:majorTickMark val="none"/>
        <c:minorTickMark val="none"/>
        <c:tickLblPos val="nextTo"/>
        <c:crossAx val="2076636728"/>
        <c:crosses val="autoZero"/>
        <c:auto val="1"/>
        <c:lblAlgn val="ctr"/>
        <c:lblOffset val="100"/>
        <c:noMultiLvlLbl val="0"/>
      </c:catAx>
      <c:valAx>
        <c:axId val="2076636728"/>
        <c:scaling>
          <c:orientation val="minMax"/>
        </c:scaling>
        <c:delete val="1"/>
        <c:axPos val="l"/>
        <c:numFmt formatCode="0" sourceLinked="1"/>
        <c:majorTickMark val="none"/>
        <c:minorTickMark val="none"/>
        <c:tickLblPos val="nextTo"/>
        <c:crossAx val="2076597336"/>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Sueldo Actual</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0305555555555556"/>
          <c:y val="0.183009259259259"/>
          <c:w val="0.938888888888889"/>
          <c:h val="0.681882837561972"/>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cat>
            <c:strRef>
              <c:f>Hoja1!$B$138:$B$142</c:f>
              <c:strCache>
                <c:ptCount val="5"/>
                <c:pt idx="0">
                  <c:v>1,000 a 5,000</c:v>
                </c:pt>
                <c:pt idx="1">
                  <c:v>5,001 a 10, 000</c:v>
                </c:pt>
                <c:pt idx="2">
                  <c:v>10,001 a 15,000</c:v>
                </c:pt>
                <c:pt idx="3">
                  <c:v>15,001 a 20,000</c:v>
                </c:pt>
                <c:pt idx="4">
                  <c:v>mas de 20, 000</c:v>
                </c:pt>
              </c:strCache>
            </c:strRef>
          </c:cat>
          <c:val>
            <c:numRef>
              <c:f>Hoja1!$C$138:$C$142</c:f>
              <c:numCache>
                <c:formatCode>0</c:formatCode>
                <c:ptCount val="5"/>
                <c:pt idx="0">
                  <c:v>27.5</c:v>
                </c:pt>
                <c:pt idx="1">
                  <c:v>37.5</c:v>
                </c:pt>
                <c:pt idx="2">
                  <c:v>12.5</c:v>
                </c:pt>
                <c:pt idx="3">
                  <c:v>7.5</c:v>
                </c:pt>
                <c:pt idx="4">
                  <c:v>7.5</c:v>
                </c:pt>
              </c:numCache>
            </c:numRef>
          </c:val>
        </c:ser>
        <c:dLbls>
          <c:showLegendKey val="0"/>
          <c:showVal val="1"/>
          <c:showCatName val="0"/>
          <c:showSerName val="0"/>
          <c:showPercent val="0"/>
          <c:showBubbleSize val="0"/>
        </c:dLbls>
        <c:gapWidth val="150"/>
        <c:shape val="cylinder"/>
        <c:axId val="2075542504"/>
        <c:axId val="2075545480"/>
        <c:axId val="0"/>
      </c:bar3DChart>
      <c:catAx>
        <c:axId val="2075542504"/>
        <c:scaling>
          <c:orientation val="minMax"/>
        </c:scaling>
        <c:delete val="0"/>
        <c:axPos val="b"/>
        <c:majorTickMark val="none"/>
        <c:minorTickMark val="none"/>
        <c:tickLblPos val="nextTo"/>
        <c:crossAx val="2075545480"/>
        <c:crosses val="autoZero"/>
        <c:auto val="1"/>
        <c:lblAlgn val="ctr"/>
        <c:lblOffset val="100"/>
        <c:noMultiLvlLbl val="0"/>
      </c:catAx>
      <c:valAx>
        <c:axId val="2075545480"/>
        <c:scaling>
          <c:orientation val="minMax"/>
        </c:scaling>
        <c:delete val="1"/>
        <c:axPos val="l"/>
        <c:numFmt formatCode="0" sourceLinked="1"/>
        <c:majorTickMark val="out"/>
        <c:minorTickMark val="none"/>
        <c:tickLblPos val="nextTo"/>
        <c:crossAx val="2075542504"/>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Formación Académica</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Hoja1!$B$145:$B$147</c:f>
              <c:strCache>
                <c:ptCount val="3"/>
                <c:pt idx="0">
                  <c:v>Solo Licenciatura</c:v>
                </c:pt>
                <c:pt idx="1">
                  <c:v>Especialidad</c:v>
                </c:pt>
                <c:pt idx="2">
                  <c:v>Maestria</c:v>
                </c:pt>
              </c:strCache>
            </c:strRef>
          </c:cat>
          <c:val>
            <c:numRef>
              <c:f>Hoja1!$C$145:$C$147</c:f>
              <c:numCache>
                <c:formatCode>0</c:formatCode>
                <c:ptCount val="3"/>
                <c:pt idx="0">
                  <c:v>60.0</c:v>
                </c:pt>
                <c:pt idx="1">
                  <c:v>15.0</c:v>
                </c:pt>
                <c:pt idx="2">
                  <c:v>25.0</c:v>
                </c:pt>
              </c:numCache>
            </c:numRef>
          </c:val>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No. de Solicitudes antes del empleo actual</a:t>
            </a:r>
          </a:p>
        </c:rich>
      </c:tx>
      <c:layout/>
      <c:overlay val="0"/>
    </c:title>
    <c:autoTitleDeleted val="0"/>
    <c:plotArea>
      <c:layout/>
      <c:lineChart>
        <c:grouping val="standard"/>
        <c:varyColors val="0"/>
        <c:ser>
          <c:idx val="0"/>
          <c:order val="0"/>
          <c:cat>
            <c:strRef>
              <c:f>Hoja1!$B$186:$B$192</c:f>
              <c:strCache>
                <c:ptCount val="7"/>
                <c:pt idx="0">
                  <c:v>0 a 5</c:v>
                </c:pt>
                <c:pt idx="1">
                  <c:v>6 a 10</c:v>
                </c:pt>
                <c:pt idx="2">
                  <c:v>11 a 15</c:v>
                </c:pt>
                <c:pt idx="3">
                  <c:v>16 a 20</c:v>
                </c:pt>
                <c:pt idx="4">
                  <c:v>21 a 25</c:v>
                </c:pt>
                <c:pt idx="5">
                  <c:v>mas de 25</c:v>
                </c:pt>
                <c:pt idx="6">
                  <c:v>No recuerda</c:v>
                </c:pt>
              </c:strCache>
            </c:strRef>
          </c:cat>
          <c:val>
            <c:numRef>
              <c:f>Hoja1!$C$186:$C$192</c:f>
              <c:numCache>
                <c:formatCode>0</c:formatCode>
                <c:ptCount val="7"/>
                <c:pt idx="0" formatCode="General">
                  <c:v>65.0</c:v>
                </c:pt>
                <c:pt idx="1">
                  <c:v>17.5</c:v>
                </c:pt>
                <c:pt idx="2">
                  <c:v>5.0</c:v>
                </c:pt>
                <c:pt idx="3">
                  <c:v>2.5</c:v>
                </c:pt>
                <c:pt idx="4">
                  <c:v>2.5</c:v>
                </c:pt>
                <c:pt idx="5">
                  <c:v>5.0</c:v>
                </c:pt>
                <c:pt idx="6">
                  <c:v>2.5</c:v>
                </c:pt>
              </c:numCache>
            </c:numRef>
          </c:val>
          <c:smooth val="0"/>
        </c:ser>
        <c:dLbls>
          <c:showLegendKey val="0"/>
          <c:showVal val="1"/>
          <c:showCatName val="0"/>
          <c:showSerName val="0"/>
          <c:showPercent val="0"/>
          <c:showBubbleSize val="0"/>
        </c:dLbls>
        <c:marker val="1"/>
        <c:smooth val="0"/>
        <c:axId val="2076653880"/>
        <c:axId val="2075604360"/>
      </c:lineChart>
      <c:catAx>
        <c:axId val="2076653880"/>
        <c:scaling>
          <c:orientation val="minMax"/>
        </c:scaling>
        <c:delete val="0"/>
        <c:axPos val="b"/>
        <c:majorTickMark val="none"/>
        <c:minorTickMark val="none"/>
        <c:tickLblPos val="nextTo"/>
        <c:crossAx val="2075604360"/>
        <c:crosses val="autoZero"/>
        <c:auto val="1"/>
        <c:lblAlgn val="ctr"/>
        <c:lblOffset val="100"/>
        <c:noMultiLvlLbl val="0"/>
      </c:catAx>
      <c:valAx>
        <c:axId val="2075604360"/>
        <c:scaling>
          <c:orientation val="minMax"/>
        </c:scaling>
        <c:delete val="0"/>
        <c:axPos val="l"/>
        <c:majorGridlines/>
        <c:numFmt formatCode="General" sourceLinked="1"/>
        <c:majorTickMark val="none"/>
        <c:minorTickMark val="none"/>
        <c:tickLblPos val="nextTo"/>
        <c:crossAx val="20766538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sz="1100">
                <a:latin typeface="Arial"/>
                <a:cs typeface="Arial"/>
              </a:defRPr>
            </a:pPr>
            <a:r>
              <a:rPr lang="es-ES"/>
              <a:t>Directores</a:t>
            </a:r>
          </a:p>
        </c:rich>
      </c:tx>
      <c:layout/>
      <c:overlay val="0"/>
    </c:title>
    <c:autoTitleDeleted val="0"/>
    <c:plotArea>
      <c:layout/>
      <c:pieChart>
        <c:varyColors val="1"/>
        <c:ser>
          <c:idx val="0"/>
          <c:order val="0"/>
          <c:tx>
            <c:strRef>
              <c:f>'Director - Director'!$C$11</c:f>
              <c:strCache>
                <c:ptCount val="1"/>
                <c:pt idx="0">
                  <c:v>Directores</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'Director - Director'!$C$12:$C$13</c:f>
              <c:strCache>
                <c:ptCount val="2"/>
                <c:pt idx="0">
                  <c:v>Mujer</c:v>
                </c:pt>
                <c:pt idx="1">
                  <c:v>Hombre</c:v>
                </c:pt>
              </c:strCache>
            </c:strRef>
          </c:cat>
          <c:val>
            <c:numRef>
              <c:f>'Director - Director'!$D$12:$D$13</c:f>
              <c:numCache>
                <c:formatCode>General</c:formatCode>
                <c:ptCount val="2"/>
                <c:pt idx="0">
                  <c:v>2.0</c:v>
                </c:pt>
                <c:pt idx="1">
                  <c:v>1.0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Obstáculos profesionales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6"/>
            <c:invertIfNegative val="0"/>
            <c:bubble3D val="0"/>
          </c:dPt>
          <c:dPt>
            <c:idx val="7"/>
            <c:invertIfNegative val="0"/>
            <c:bubble3D val="0"/>
          </c:dPt>
          <c:dPt>
            <c:idx val="8"/>
            <c:invertIfNegative val="0"/>
            <c:bubble3D val="0"/>
          </c:dPt>
          <c:dLbls>
            <c:showLegendKey val="0"/>
            <c:showVal val="1"/>
            <c:showCatName val="0"/>
            <c:showSerName val="0"/>
            <c:showPercent val="0"/>
            <c:showBubbleSize val="0"/>
            <c:showLeaderLines val="0"/>
          </c:dLbls>
          <c:cat>
            <c:strRef>
              <c:f>Hoja1!$B$310:$B$318</c:f>
              <c:strCache>
                <c:ptCount val="9"/>
                <c:pt idx="0">
                  <c:v>Falta de Empleo</c:v>
                </c:pt>
                <c:pt idx="1">
                  <c:v>Falta de Práctica</c:v>
                </c:pt>
                <c:pt idx="2">
                  <c:v>Idioma Inglés</c:v>
                </c:pt>
                <c:pt idx="3">
                  <c:v>Experiencia laboral</c:v>
                </c:pt>
                <c:pt idx="4">
                  <c:v>Bajos sueldos</c:v>
                </c:pt>
                <c:pt idx="5">
                  <c:v>Mucha demanda laboral</c:v>
                </c:pt>
                <c:pt idx="6">
                  <c:v>Falta de Especialización</c:v>
                </c:pt>
                <c:pt idx="7">
                  <c:v>Debilidades teóricas</c:v>
                </c:pt>
                <c:pt idx="8">
                  <c:v>Ninguna</c:v>
                </c:pt>
              </c:strCache>
            </c:strRef>
          </c:cat>
          <c:val>
            <c:numRef>
              <c:f>Hoja1!$C$310:$C$318</c:f>
              <c:numCache>
                <c:formatCode>0</c:formatCode>
                <c:ptCount val="9"/>
                <c:pt idx="0">
                  <c:v>23.52941176470588</c:v>
                </c:pt>
                <c:pt idx="1">
                  <c:v>2.941176470588235</c:v>
                </c:pt>
                <c:pt idx="2">
                  <c:v>5.882352941176467</c:v>
                </c:pt>
                <c:pt idx="3">
                  <c:v>26.47058823529412</c:v>
                </c:pt>
                <c:pt idx="4">
                  <c:v>8.823529411764706</c:v>
                </c:pt>
                <c:pt idx="5">
                  <c:v>2.941176470588235</c:v>
                </c:pt>
                <c:pt idx="6">
                  <c:v>2.941176470588235</c:v>
                </c:pt>
                <c:pt idx="7">
                  <c:v>2.941176470588235</c:v>
                </c:pt>
                <c:pt idx="8">
                  <c:v>23.52941176470588</c:v>
                </c:pt>
              </c:numCache>
            </c:numRef>
          </c:val>
        </c:ser>
        <c:dLbls>
          <c:showLegendKey val="0"/>
          <c:showVal val="0"/>
          <c:showCatName val="0"/>
          <c:showSerName val="0"/>
          <c:showPercent val="0"/>
          <c:showBubbleSize val="0"/>
        </c:dLbls>
        <c:gapWidth val="150"/>
        <c:shape val="cylinder"/>
        <c:axId val="2076686088"/>
        <c:axId val="2076689064"/>
        <c:axId val="0"/>
      </c:bar3DChart>
      <c:catAx>
        <c:axId val="2076686088"/>
        <c:scaling>
          <c:orientation val="minMax"/>
        </c:scaling>
        <c:delete val="0"/>
        <c:axPos val="b"/>
        <c:majorTickMark val="none"/>
        <c:minorTickMark val="none"/>
        <c:tickLblPos val="nextTo"/>
        <c:crossAx val="2076689064"/>
        <c:crosses val="autoZero"/>
        <c:auto val="1"/>
        <c:lblAlgn val="ctr"/>
        <c:lblOffset val="100"/>
        <c:noMultiLvlLbl val="0"/>
      </c:catAx>
      <c:valAx>
        <c:axId val="2076689064"/>
        <c:scaling>
          <c:orientation val="minMax"/>
        </c:scaling>
        <c:delete val="0"/>
        <c:axPos val="l"/>
        <c:majorGridlines/>
        <c:numFmt formatCode="0" sourceLinked="1"/>
        <c:majorTickMark val="none"/>
        <c:minorTickMark val="none"/>
        <c:tickLblPos val="nextTo"/>
        <c:crossAx val="2076686088"/>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por Región </a:t>
            </a: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928661053627"/>
          <c:y val="0.325618089053242"/>
          <c:w val="0.87071338946373"/>
          <c:h val="0.513070259281174"/>
        </c:manualLayout>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Lbls>
            <c:dLbl>
              <c:idx val="0"/>
              <c:layout>
                <c:manualLayout>
                  <c:x val="0.00555555555555555"/>
                  <c:y val="-0.0416666666666667"/>
                </c:manualLayout>
              </c:layout>
              <c:showLegendKey val="0"/>
              <c:showVal val="1"/>
              <c:showCatName val="0"/>
              <c:showSerName val="0"/>
              <c:showPercent val="0"/>
              <c:showBubbleSize val="0"/>
            </c:dLbl>
            <c:dLbl>
              <c:idx val="1"/>
              <c:layout>
                <c:manualLayout>
                  <c:x val="0.0111111111111111"/>
                  <c:y val="-0.0462962962962963"/>
                </c:manualLayout>
              </c:layout>
              <c:showLegendKey val="0"/>
              <c:showVal val="1"/>
              <c:showCatName val="0"/>
              <c:showSerName val="0"/>
              <c:showPercent val="0"/>
              <c:showBubbleSize val="0"/>
            </c:dLbl>
            <c:dLbl>
              <c:idx val="2"/>
              <c:layout>
                <c:manualLayout>
                  <c:x val="0.025"/>
                  <c:y val="-0.046296296296296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Hoja2!$B$39:$B$41</c:f>
              <c:strCache>
                <c:ptCount val="3"/>
                <c:pt idx="0">
                  <c:v>Veracruz</c:v>
                </c:pt>
                <c:pt idx="1">
                  <c:v>Xalapa</c:v>
                </c:pt>
                <c:pt idx="2">
                  <c:v>Poza Rica</c:v>
                </c:pt>
              </c:strCache>
            </c:strRef>
          </c:cat>
          <c:val>
            <c:numRef>
              <c:f>Hoja2!$C$39:$C$41</c:f>
              <c:numCache>
                <c:formatCode>0</c:formatCode>
                <c:ptCount val="3"/>
                <c:pt idx="0">
                  <c:v>100.0</c:v>
                </c:pt>
                <c:pt idx="1">
                  <c:v>83.33333333333326</c:v>
                </c:pt>
                <c:pt idx="2">
                  <c:v>66.66666666666667</c:v>
                </c:pt>
              </c:numCache>
            </c:numRef>
          </c:val>
        </c:ser>
        <c:dLbls>
          <c:showLegendKey val="0"/>
          <c:showVal val="0"/>
          <c:showCatName val="0"/>
          <c:showSerName val="0"/>
          <c:showPercent val="0"/>
          <c:showBubbleSize val="0"/>
        </c:dLbls>
        <c:gapWidth val="75"/>
        <c:shape val="cylinder"/>
        <c:axId val="2075644152"/>
        <c:axId val="2075647128"/>
        <c:axId val="0"/>
      </c:bar3DChart>
      <c:catAx>
        <c:axId val="2075644152"/>
        <c:scaling>
          <c:orientation val="minMax"/>
        </c:scaling>
        <c:delete val="0"/>
        <c:axPos val="b"/>
        <c:majorTickMark val="none"/>
        <c:minorTickMark val="none"/>
        <c:tickLblPos val="nextTo"/>
        <c:crossAx val="2075647128"/>
        <c:crosses val="autoZero"/>
        <c:auto val="1"/>
        <c:lblAlgn val="ctr"/>
        <c:lblOffset val="100"/>
        <c:noMultiLvlLbl val="0"/>
      </c:catAx>
      <c:valAx>
        <c:axId val="2075647128"/>
        <c:scaling>
          <c:orientation val="minMax"/>
        </c:scaling>
        <c:delete val="0"/>
        <c:axPos val="l"/>
        <c:majorGridlines/>
        <c:numFmt formatCode="0" sourceLinked="1"/>
        <c:majorTickMark val="none"/>
        <c:minorTickMark val="none"/>
        <c:tickLblPos val="nextTo"/>
        <c:crossAx val="2075644152"/>
        <c:crosses val="autoZero"/>
        <c:crossBetween val="between"/>
      </c:valAx>
    </c:plotArea>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Participación de Academia por Región</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Lbls>
            <c:showLegendKey val="0"/>
            <c:showVal val="1"/>
            <c:showCatName val="0"/>
            <c:showSerName val="0"/>
            <c:showPercent val="0"/>
            <c:showBubbleSize val="0"/>
            <c:showLeaderLines val="0"/>
          </c:dLbls>
          <c:cat>
            <c:strRef>
              <c:f>Hoja2!$B$31:$B$37</c:f>
              <c:strCache>
                <c:ptCount val="7"/>
                <c:pt idx="0">
                  <c:v>Salud</c:v>
                </c:pt>
                <c:pt idx="1">
                  <c:v>Educación</c:v>
                </c:pt>
                <c:pt idx="2">
                  <c:v>Organizacional</c:v>
                </c:pt>
                <c:pt idx="3">
                  <c:v>Comunitaria</c:v>
                </c:pt>
                <c:pt idx="4">
                  <c:v>Terminal</c:v>
                </c:pt>
                <c:pt idx="5">
                  <c:v>Iniciacion ala Disc</c:v>
                </c:pt>
                <c:pt idx="6">
                  <c:v>Investigación</c:v>
                </c:pt>
              </c:strCache>
            </c:strRef>
          </c:cat>
          <c:val>
            <c:numRef>
              <c:f>Hoja2!$C$31:$C$37</c:f>
              <c:numCache>
                <c:formatCode>0</c:formatCode>
                <c:ptCount val="7"/>
                <c:pt idx="0">
                  <c:v>100.0</c:v>
                </c:pt>
                <c:pt idx="1">
                  <c:v>100.0</c:v>
                </c:pt>
                <c:pt idx="2">
                  <c:v>100.0</c:v>
                </c:pt>
                <c:pt idx="3">
                  <c:v>100.0</c:v>
                </c:pt>
                <c:pt idx="4">
                  <c:v>66.66666666666667</c:v>
                </c:pt>
                <c:pt idx="5">
                  <c:v>33.33333333333334</c:v>
                </c:pt>
                <c:pt idx="6">
                  <c:v>100.0</c:v>
                </c:pt>
              </c:numCache>
            </c:numRef>
          </c:val>
        </c:ser>
        <c:dLbls>
          <c:showLegendKey val="0"/>
          <c:showVal val="0"/>
          <c:showCatName val="0"/>
          <c:showSerName val="0"/>
          <c:showPercent val="0"/>
          <c:showBubbleSize val="0"/>
        </c:dLbls>
        <c:gapWidth val="150"/>
        <c:shape val="cylinder"/>
        <c:axId val="2075676552"/>
        <c:axId val="2075679528"/>
        <c:axId val="0"/>
      </c:bar3DChart>
      <c:catAx>
        <c:axId val="2075676552"/>
        <c:scaling>
          <c:orientation val="minMax"/>
        </c:scaling>
        <c:delete val="0"/>
        <c:axPos val="b"/>
        <c:majorTickMark val="none"/>
        <c:minorTickMark val="none"/>
        <c:tickLblPos val="nextTo"/>
        <c:crossAx val="2075679528"/>
        <c:crosses val="autoZero"/>
        <c:auto val="1"/>
        <c:lblAlgn val="ctr"/>
        <c:lblOffset val="100"/>
        <c:noMultiLvlLbl val="0"/>
      </c:catAx>
      <c:valAx>
        <c:axId val="2075679528"/>
        <c:scaling>
          <c:orientation val="minMax"/>
        </c:scaling>
        <c:delete val="0"/>
        <c:axPos val="l"/>
        <c:majorGridlines/>
        <c:numFmt formatCode="0" sourceLinked="1"/>
        <c:majorTickMark val="none"/>
        <c:minorTickMark val="none"/>
        <c:tickLblPos val="nextTo"/>
        <c:crossAx val="2075676552"/>
        <c:crosses val="autoZero"/>
        <c:crossBetween val="between"/>
      </c:valAx>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Coordinadores de Academia: Sexo</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Lbls>
            <c:showLegendKey val="0"/>
            <c:showVal val="0"/>
            <c:showCatName val="0"/>
            <c:showSerName val="0"/>
            <c:showPercent val="1"/>
            <c:showBubbleSize val="0"/>
            <c:showLeaderLines val="1"/>
          </c:dLbls>
          <c:cat>
            <c:strRef>
              <c:f>Hoja2!$B$4:$B$5</c:f>
              <c:strCache>
                <c:ptCount val="2"/>
                <c:pt idx="0">
                  <c:v>Mujer</c:v>
                </c:pt>
                <c:pt idx="1">
                  <c:v>Hombre</c:v>
                </c:pt>
              </c:strCache>
            </c:strRef>
          </c:cat>
          <c:val>
            <c:numRef>
              <c:f>Hoja2!$C$4:$C$5</c:f>
              <c:numCache>
                <c:formatCode>0</c:formatCode>
                <c:ptCount val="2"/>
                <c:pt idx="0">
                  <c:v>50.0</c:v>
                </c:pt>
                <c:pt idx="1">
                  <c:v>50.0</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Edad de Cood. de Academia</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strRef>
              <c:f>Hoja2!$B$7:$B$11</c:f>
              <c:strCache>
                <c:ptCount val="5"/>
                <c:pt idx="0">
                  <c:v>35 a 40</c:v>
                </c:pt>
                <c:pt idx="1">
                  <c:v>41 a 46</c:v>
                </c:pt>
                <c:pt idx="2">
                  <c:v>47 a 51</c:v>
                </c:pt>
                <c:pt idx="3">
                  <c:v>52 a 57</c:v>
                </c:pt>
                <c:pt idx="4">
                  <c:v>58 a 63</c:v>
                </c:pt>
              </c:strCache>
            </c:strRef>
          </c:cat>
          <c:val>
            <c:numRef>
              <c:f>Hoja2!$C$7:$C$11</c:f>
              <c:numCache>
                <c:formatCode>0</c:formatCode>
                <c:ptCount val="5"/>
                <c:pt idx="0">
                  <c:v>6.25</c:v>
                </c:pt>
                <c:pt idx="1">
                  <c:v>6.25</c:v>
                </c:pt>
                <c:pt idx="2">
                  <c:v>12.5</c:v>
                </c:pt>
                <c:pt idx="3">
                  <c:v>68.75</c:v>
                </c:pt>
                <c:pt idx="4">
                  <c:v>6.25</c:v>
                </c:pt>
              </c:numCache>
            </c:numRef>
          </c:val>
        </c:ser>
        <c:dLbls>
          <c:showLegendKey val="0"/>
          <c:showVal val="0"/>
          <c:showCatName val="0"/>
          <c:showSerName val="0"/>
          <c:showPercent val="0"/>
          <c:showBubbleSize val="0"/>
        </c:dLbls>
        <c:gapWidth val="150"/>
        <c:shape val="cylinder"/>
        <c:axId val="2076722952"/>
        <c:axId val="2076725928"/>
        <c:axId val="0"/>
      </c:bar3DChart>
      <c:catAx>
        <c:axId val="2076722952"/>
        <c:scaling>
          <c:orientation val="minMax"/>
        </c:scaling>
        <c:delete val="0"/>
        <c:axPos val="b"/>
        <c:majorTickMark val="none"/>
        <c:minorTickMark val="none"/>
        <c:tickLblPos val="nextTo"/>
        <c:crossAx val="2076725928"/>
        <c:crosses val="autoZero"/>
        <c:auto val="1"/>
        <c:lblAlgn val="ctr"/>
        <c:lblOffset val="100"/>
        <c:noMultiLvlLbl val="0"/>
      </c:catAx>
      <c:valAx>
        <c:axId val="2076725928"/>
        <c:scaling>
          <c:orientation val="minMax"/>
        </c:scaling>
        <c:delete val="0"/>
        <c:axPos val="l"/>
        <c:majorGridlines/>
        <c:numFmt formatCode="0" sourceLinked="1"/>
        <c:majorTickMark val="none"/>
        <c:minorTickMark val="none"/>
        <c:tickLblPos val="nextTo"/>
        <c:crossAx val="2076722952"/>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Grado Académico</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
            <c:invertIfNegative val="0"/>
            <c:bubble3D val="0"/>
          </c:dPt>
          <c:dLbls>
            <c:dLbl>
              <c:idx val="0"/>
              <c:layout>
                <c:manualLayout>
                  <c:x val="0.0147099056041034"/>
                  <c:y val="-0.0618883047672512"/>
                </c:manualLayout>
              </c:layout>
              <c:showLegendKey val="0"/>
              <c:showVal val="1"/>
              <c:showCatName val="0"/>
              <c:showSerName val="0"/>
              <c:showPercent val="0"/>
              <c:showBubbleSize val="0"/>
            </c:dLbl>
            <c:dLbl>
              <c:idx val="1"/>
              <c:layout>
                <c:manualLayout>
                  <c:x val="0.00294204177699323"/>
                  <c:y val="-0.055710306406685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Hoja2!$B$13:$B$14</c:f>
              <c:strCache>
                <c:ptCount val="2"/>
                <c:pt idx="0">
                  <c:v>Maestría</c:v>
                </c:pt>
                <c:pt idx="1">
                  <c:v>Doctorado</c:v>
                </c:pt>
              </c:strCache>
            </c:strRef>
          </c:cat>
          <c:val>
            <c:numRef>
              <c:f>Hoja2!$C$13:$C$14</c:f>
              <c:numCache>
                <c:formatCode>0</c:formatCode>
                <c:ptCount val="2"/>
                <c:pt idx="0">
                  <c:v>50.0</c:v>
                </c:pt>
                <c:pt idx="1">
                  <c:v>50.0</c:v>
                </c:pt>
              </c:numCache>
            </c:numRef>
          </c:val>
        </c:ser>
        <c:dLbls>
          <c:showLegendKey val="0"/>
          <c:showVal val="0"/>
          <c:showCatName val="0"/>
          <c:showSerName val="0"/>
          <c:showPercent val="0"/>
          <c:showBubbleSize val="0"/>
        </c:dLbls>
        <c:gapWidth val="75"/>
        <c:shape val="cylinder"/>
        <c:axId val="2076760424"/>
        <c:axId val="2076763400"/>
        <c:axId val="0"/>
      </c:bar3DChart>
      <c:catAx>
        <c:axId val="2076760424"/>
        <c:scaling>
          <c:orientation val="minMax"/>
        </c:scaling>
        <c:delete val="0"/>
        <c:axPos val="b"/>
        <c:majorTickMark val="none"/>
        <c:minorTickMark val="none"/>
        <c:tickLblPos val="nextTo"/>
        <c:crossAx val="2076763400"/>
        <c:crosses val="autoZero"/>
        <c:auto val="1"/>
        <c:lblAlgn val="ctr"/>
        <c:lblOffset val="100"/>
        <c:noMultiLvlLbl val="0"/>
      </c:catAx>
      <c:valAx>
        <c:axId val="2076763400"/>
        <c:scaling>
          <c:orientation val="minMax"/>
        </c:scaling>
        <c:delete val="0"/>
        <c:axPos val="l"/>
        <c:majorGridlines/>
        <c:numFmt formatCode="0" sourceLinked="1"/>
        <c:majorTickMark val="none"/>
        <c:minorTickMark val="none"/>
        <c:tickLblPos val="nextTo"/>
        <c:crossAx val="2076760424"/>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Tiempo en el Cargo</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Hoja2!$B$22:$B$26</c:f>
              <c:strCache>
                <c:ptCount val="5"/>
                <c:pt idx="0">
                  <c:v>1 a 7 años </c:v>
                </c:pt>
                <c:pt idx="1">
                  <c:v>8 a 15 años</c:v>
                </c:pt>
                <c:pt idx="2">
                  <c:v>16 a 22 años</c:v>
                </c:pt>
                <c:pt idx="3">
                  <c:v>23 a 29 años</c:v>
                </c:pt>
                <c:pt idx="4">
                  <c:v>¿?</c:v>
                </c:pt>
              </c:strCache>
            </c:strRef>
          </c:cat>
          <c:val>
            <c:numRef>
              <c:f>Hoja2!$C$22:$C$26</c:f>
              <c:numCache>
                <c:formatCode>0</c:formatCode>
                <c:ptCount val="5"/>
                <c:pt idx="0">
                  <c:v>56.25</c:v>
                </c:pt>
                <c:pt idx="1">
                  <c:v>18.75</c:v>
                </c:pt>
                <c:pt idx="2">
                  <c:v>6.25</c:v>
                </c:pt>
                <c:pt idx="3">
                  <c:v>12.5</c:v>
                </c:pt>
                <c:pt idx="4">
                  <c:v>6.25</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Antigüedad</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strRef>
              <c:f>Hoja2!$B$16:$B$20</c:f>
              <c:strCache>
                <c:ptCount val="5"/>
                <c:pt idx="0">
                  <c:v>11 a 15</c:v>
                </c:pt>
                <c:pt idx="1">
                  <c:v>16 a 20</c:v>
                </c:pt>
                <c:pt idx="2">
                  <c:v>21 a 25</c:v>
                </c:pt>
                <c:pt idx="3">
                  <c:v>26 a 30</c:v>
                </c:pt>
                <c:pt idx="4">
                  <c:v>31 a 35</c:v>
                </c:pt>
              </c:strCache>
            </c:strRef>
          </c:cat>
          <c:val>
            <c:numRef>
              <c:f>Hoja2!$C$16:$C$20</c:f>
              <c:numCache>
                <c:formatCode>0</c:formatCode>
                <c:ptCount val="5"/>
                <c:pt idx="0">
                  <c:v>25.0</c:v>
                </c:pt>
                <c:pt idx="1">
                  <c:v>12.5</c:v>
                </c:pt>
                <c:pt idx="2">
                  <c:v>12.5</c:v>
                </c:pt>
                <c:pt idx="3">
                  <c:v>37.5</c:v>
                </c:pt>
                <c:pt idx="4">
                  <c:v>12.5</c:v>
                </c:pt>
              </c:numCache>
            </c:numRef>
          </c:val>
        </c:ser>
        <c:dLbls>
          <c:showLegendKey val="0"/>
          <c:showVal val="0"/>
          <c:showCatName val="0"/>
          <c:showSerName val="0"/>
          <c:showPercent val="0"/>
          <c:showBubbleSize val="0"/>
        </c:dLbls>
        <c:gapWidth val="150"/>
        <c:shape val="cylinder"/>
        <c:axId val="2076768840"/>
        <c:axId val="2076771848"/>
        <c:axId val="0"/>
      </c:bar3DChart>
      <c:catAx>
        <c:axId val="2076768840"/>
        <c:scaling>
          <c:orientation val="minMax"/>
        </c:scaling>
        <c:delete val="0"/>
        <c:axPos val="l"/>
        <c:majorTickMark val="none"/>
        <c:minorTickMark val="none"/>
        <c:tickLblPos val="nextTo"/>
        <c:crossAx val="2076771848"/>
        <c:crosses val="autoZero"/>
        <c:auto val="1"/>
        <c:lblAlgn val="ctr"/>
        <c:lblOffset val="100"/>
        <c:noMultiLvlLbl val="0"/>
      </c:catAx>
      <c:valAx>
        <c:axId val="2076771848"/>
        <c:scaling>
          <c:orientation val="minMax"/>
        </c:scaling>
        <c:delete val="0"/>
        <c:axPos val="b"/>
        <c:majorGridlines/>
        <c:numFmt formatCode="0" sourceLinked="1"/>
        <c:majorTickMark val="none"/>
        <c:minorTickMark val="none"/>
        <c:tickLblPos val="nextTo"/>
        <c:crossAx val="2076768840"/>
        <c:crosses val="autoZero"/>
        <c:crossBetween val="between"/>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s-MX"/>
              <a:t>Tipo de Contratación</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Lbls>
            <c:showLegendKey val="0"/>
            <c:showVal val="0"/>
            <c:showCatName val="0"/>
            <c:showSerName val="0"/>
            <c:showPercent val="1"/>
            <c:showBubbleSize val="0"/>
            <c:showLeaderLines val="1"/>
          </c:dLbls>
          <c:cat>
            <c:strRef>
              <c:f>Hoja2!$B$28:$B$29</c:f>
              <c:strCache>
                <c:ptCount val="2"/>
                <c:pt idx="0">
                  <c:v>PTC</c:v>
                </c:pt>
                <c:pt idx="1">
                  <c:v>IPP</c:v>
                </c:pt>
              </c:strCache>
            </c:strRef>
          </c:cat>
          <c:val>
            <c:numRef>
              <c:f>Hoja2!$C$28:$C$29</c:f>
              <c:numCache>
                <c:formatCode>0</c:formatCode>
                <c:ptCount val="2"/>
                <c:pt idx="0">
                  <c:v>68.75</c:v>
                </c:pt>
                <c:pt idx="1">
                  <c:v>31.25</c:v>
                </c:pt>
              </c:numCache>
            </c:numRef>
          </c:val>
        </c:ser>
        <c:dLbls>
          <c:showLegendKey val="0"/>
          <c:showVal val="0"/>
          <c:showCatName val="0"/>
          <c:showSerName val="0"/>
          <c:showPercent val="1"/>
          <c:showBubbleSize val="0"/>
          <c:showLeaderLines val="1"/>
        </c:dLbls>
      </c:pie3DChart>
    </c:plotArea>
    <c:legend>
      <c:legendPos val="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pieChart>
        <c:varyColors val="1"/>
        <c:ser>
          <c:idx val="0"/>
          <c:order val="0"/>
          <c:tx>
            <c:strRef>
              <c:f>'Director - Director'!$S$6</c:f>
              <c:strCache>
                <c:ptCount val="1"/>
                <c:pt idx="0">
                  <c:v>Las estrategias para optimizar el capital construido son las óptimas:</c:v>
                </c:pt>
              </c:strCache>
            </c:strRef>
          </c:tx>
          <c:dLbls>
            <c:txPr>
              <a:bodyPr/>
              <a:lstStyle/>
              <a:p>
                <a:pPr>
                  <a:defRPr>
                    <a:latin typeface="Arial"/>
                    <a:cs typeface="Arial"/>
                  </a:defRPr>
                </a:pPr>
                <a:endParaRPr lang="es-ES"/>
              </a:p>
            </c:txPr>
            <c:showLegendKey val="0"/>
            <c:showVal val="0"/>
            <c:showCatName val="1"/>
            <c:showSerName val="0"/>
            <c:showPercent val="1"/>
            <c:showBubbleSize val="0"/>
            <c:showLeaderLines val="1"/>
          </c:dLbls>
          <c:cat>
            <c:strRef>
              <c:f>'Director - Director'!$P$11:$P$13</c:f>
              <c:strCache>
                <c:ptCount val="3"/>
                <c:pt idx="0">
                  <c:v>Sí</c:v>
                </c:pt>
                <c:pt idx="1">
                  <c:v>No</c:v>
                </c:pt>
                <c:pt idx="2">
                  <c:v>Lo desconozco</c:v>
                </c:pt>
              </c:strCache>
            </c:strRef>
          </c:cat>
          <c:val>
            <c:numRef>
              <c:f>'Director - Director'!$Q$11:$Q$13</c:f>
              <c:numCache>
                <c:formatCode>General</c:formatCode>
                <c:ptCount val="3"/>
                <c:pt idx="0">
                  <c:v>2.0</c:v>
                </c:pt>
                <c:pt idx="1">
                  <c:v>1.0</c:v>
                </c:pt>
                <c:pt idx="2">
                  <c:v>0.0</c:v>
                </c:pt>
              </c:numCache>
            </c:numRef>
          </c:val>
        </c:ser>
        <c:dLbls>
          <c:showLegendKey val="0"/>
          <c:showVal val="0"/>
          <c:showCatName val="1"/>
          <c:showSerName val="0"/>
          <c:showPercent val="1"/>
          <c:showBubbleSize val="0"/>
          <c:showLeaderLines val="1"/>
        </c:dLbls>
        <c:firstSliceAng val="0"/>
      </c:pieChart>
    </c:plotArea>
    <c:plotVisOnly val="0"/>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'Director - Director'!$T$6</c:f>
              <c:strCache>
                <c:ptCount val="1"/>
                <c:pt idx="0">
                  <c:v>Estrategias que se llevan a cabo en la optimización del capital financiero:</c:v>
                </c:pt>
              </c:strCache>
            </c:strRef>
          </c:tx>
          <c:invertIfNegative val="0"/>
          <c:cat>
            <c:strRef>
              <c:f>'Director - Director'!$T$11:$T$17</c:f>
              <c:strCache>
                <c:ptCount val="7"/>
                <c:pt idx="0">
                  <c:v>Elaboración del POA</c:v>
                </c:pt>
                <c:pt idx="1">
                  <c:v>Solicitud de cotizaciones de los productos o materiales a adquirir</c:v>
                </c:pt>
                <c:pt idx="2">
                  <c:v>Planeación con base al PLADEA</c:v>
                </c:pt>
                <c:pt idx="3">
                  <c:v>Análisis de necesidades de estudiantes</c:v>
                </c:pt>
                <c:pt idx="4">
                  <c:v>Plan de trabajo de Academias y Unidades</c:v>
                </c:pt>
                <c:pt idx="5">
                  <c:v>Elaboración del FODA, reporte de avances y uso de recursos</c:v>
                </c:pt>
                <c:pt idx="6">
                  <c:v>Otras</c:v>
                </c:pt>
              </c:strCache>
            </c:strRef>
          </c:cat>
          <c:val>
            <c:numRef>
              <c:f>'Director - Director'!$S$11:$S$17</c:f>
              <c:numCache>
                <c:formatCode>General</c:formatCode>
                <c:ptCount val="7"/>
                <c:pt idx="0">
                  <c:v>3.0</c:v>
                </c:pt>
                <c:pt idx="1">
                  <c:v>3.0</c:v>
                </c:pt>
                <c:pt idx="2">
                  <c:v>3.0</c:v>
                </c:pt>
                <c:pt idx="3">
                  <c:v>2.0</c:v>
                </c:pt>
                <c:pt idx="4">
                  <c:v>2.0</c:v>
                </c:pt>
                <c:pt idx="5">
                  <c:v>3.0</c:v>
                </c:pt>
                <c:pt idx="6">
                  <c:v>0.0</c:v>
                </c:pt>
              </c:numCache>
            </c:numRef>
          </c:val>
        </c:ser>
        <c:dLbls>
          <c:showLegendKey val="0"/>
          <c:showVal val="0"/>
          <c:showCatName val="0"/>
          <c:showSerName val="0"/>
          <c:showPercent val="0"/>
          <c:showBubbleSize val="0"/>
        </c:dLbls>
        <c:gapWidth val="150"/>
        <c:axId val="2073855112"/>
        <c:axId val="2073858184"/>
      </c:barChart>
      <c:catAx>
        <c:axId val="2073855112"/>
        <c:scaling>
          <c:orientation val="minMax"/>
        </c:scaling>
        <c:delete val="0"/>
        <c:axPos val="b"/>
        <c:majorTickMark val="out"/>
        <c:minorTickMark val="none"/>
        <c:tickLblPos val="nextTo"/>
        <c:txPr>
          <a:bodyPr/>
          <a:lstStyle/>
          <a:p>
            <a:pPr>
              <a:defRPr>
                <a:latin typeface="Arial"/>
                <a:cs typeface="Arial"/>
              </a:defRPr>
            </a:pPr>
            <a:endParaRPr lang="es-ES"/>
          </a:p>
        </c:txPr>
        <c:crossAx val="2073858184"/>
        <c:crosses val="autoZero"/>
        <c:auto val="1"/>
        <c:lblAlgn val="ctr"/>
        <c:lblOffset val="100"/>
        <c:noMultiLvlLbl val="0"/>
      </c:catAx>
      <c:valAx>
        <c:axId val="2073858184"/>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38551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roundedCorners val="0"/>
  <mc:AlternateContent xmlns:mc="http://schemas.openxmlformats.org/markup-compatibility/2006">
    <mc:Choice xmlns:c14="http://schemas.microsoft.com/office/drawing/2007/8/2/chart" Requires="c14">
      <c14:style val="117"/>
    </mc:Choice>
    <mc:Fallback>
      <c:style val="17"/>
    </mc:Fallback>
  </mc:AlternateContent>
  <c:chart>
    <c:title>
      <c:layout/>
      <c:overlay val="0"/>
      <c:txPr>
        <a:bodyPr/>
        <a:lstStyle/>
        <a:p>
          <a:pPr>
            <a:defRPr sz="1100">
              <a:latin typeface="Arial"/>
              <a:cs typeface="Arial"/>
            </a:defRPr>
          </a:pPr>
          <a:endParaRPr lang="es-ES"/>
        </a:p>
      </c:txPr>
    </c:title>
    <c:autoTitleDeleted val="0"/>
    <c:plotArea>
      <c:layout/>
      <c:barChart>
        <c:barDir val="col"/>
        <c:grouping val="clustered"/>
        <c:varyColors val="0"/>
        <c:ser>
          <c:idx val="0"/>
          <c:order val="0"/>
          <c:tx>
            <c:strRef>
              <c:f>'Director - Director'!$U$6</c:f>
              <c:strCache>
                <c:ptCount val="1"/>
                <c:pt idx="0">
                  <c:v>Son estrategias que se llevan a cabo en la optimización del capital construido:</c:v>
                </c:pt>
              </c:strCache>
            </c:strRef>
          </c:tx>
          <c:invertIfNegative val="0"/>
          <c:cat>
            <c:strRef>
              <c:f>'Director - Director'!$U$11:$U$13</c:f>
              <c:strCache>
                <c:ptCount val="3"/>
                <c:pt idx="0">
                  <c:v>Reporte de avances e informe de uso de partidos a partir de la priorización de ejes</c:v>
                </c:pt>
                <c:pt idx="1">
                  <c:v>Se eroga a lo que se requiera para la operatividad del programa</c:v>
                </c:pt>
                <c:pt idx="2">
                  <c:v>Otras</c:v>
                </c:pt>
              </c:strCache>
            </c:strRef>
          </c:cat>
          <c:val>
            <c:numRef>
              <c:f>'Director - Director'!$V$11:$V$13</c:f>
              <c:numCache>
                <c:formatCode>General</c:formatCode>
                <c:ptCount val="3"/>
                <c:pt idx="0">
                  <c:v>3.0</c:v>
                </c:pt>
                <c:pt idx="1">
                  <c:v>2.0</c:v>
                </c:pt>
                <c:pt idx="2">
                  <c:v>0.0</c:v>
                </c:pt>
              </c:numCache>
            </c:numRef>
          </c:val>
        </c:ser>
        <c:dLbls>
          <c:showLegendKey val="0"/>
          <c:showVal val="0"/>
          <c:showCatName val="0"/>
          <c:showSerName val="0"/>
          <c:showPercent val="0"/>
          <c:showBubbleSize val="0"/>
        </c:dLbls>
        <c:gapWidth val="150"/>
        <c:axId val="2074853944"/>
        <c:axId val="2074856952"/>
      </c:barChart>
      <c:catAx>
        <c:axId val="2074853944"/>
        <c:scaling>
          <c:orientation val="minMax"/>
        </c:scaling>
        <c:delete val="0"/>
        <c:axPos val="b"/>
        <c:majorTickMark val="out"/>
        <c:minorTickMark val="none"/>
        <c:tickLblPos val="nextTo"/>
        <c:txPr>
          <a:bodyPr/>
          <a:lstStyle/>
          <a:p>
            <a:pPr>
              <a:defRPr>
                <a:latin typeface="Arial"/>
                <a:cs typeface="Arial"/>
              </a:defRPr>
            </a:pPr>
            <a:endParaRPr lang="es-ES"/>
          </a:p>
        </c:txPr>
        <c:crossAx val="2074856952"/>
        <c:crosses val="autoZero"/>
        <c:auto val="1"/>
        <c:lblAlgn val="ctr"/>
        <c:lblOffset val="100"/>
        <c:noMultiLvlLbl val="0"/>
      </c:catAx>
      <c:valAx>
        <c:axId val="2074856952"/>
        <c:scaling>
          <c:orientation val="minMax"/>
          <c:max val="3.0"/>
        </c:scaling>
        <c:delete val="0"/>
        <c:axPos val="l"/>
        <c:majorGridlines/>
        <c:numFmt formatCode="General" sourceLinked="1"/>
        <c:majorTickMark val="out"/>
        <c:minorTickMark val="none"/>
        <c:tickLblPos val="nextTo"/>
        <c:txPr>
          <a:bodyPr/>
          <a:lstStyle/>
          <a:p>
            <a:pPr>
              <a:defRPr>
                <a:latin typeface="Arial"/>
                <a:cs typeface="Arial"/>
              </a:defRPr>
            </a:pPr>
            <a:endParaRPr lang="es-ES"/>
          </a:p>
        </c:txPr>
        <c:crossAx val="2074853944"/>
        <c:crosses val="autoZero"/>
        <c:crossBetween val="between"/>
      </c:valAx>
    </c:plotArea>
    <c:plotVisOnly val="0"/>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B67FC-5248-DB49-B8C5-5CEAFFDAC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81</Pages>
  <Words>10888</Words>
  <Characters>59889</Characters>
  <Application>Microsoft Macintosh Word</Application>
  <DocSecurity>0</DocSecurity>
  <Lines>499</Lines>
  <Paragraphs>141</Paragraphs>
  <ScaleCrop>false</ScaleCrop>
  <Company/>
  <LinksUpToDate>false</LinksUpToDate>
  <CharactersWithSpaces>70636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del documento del Plan de Estudios</dc:title>
  <dc:subject/>
  <dc:creator>Subcomité Técnico</dc:creator>
  <cp:keywords/>
  <dc:description/>
  <cp:lastModifiedBy>Herson Alfonso Castellanos Celis</cp:lastModifiedBy>
  <cp:revision>30</cp:revision>
  <dcterms:created xsi:type="dcterms:W3CDTF">2014-10-22T01:04:00Z</dcterms:created>
  <dcterms:modified xsi:type="dcterms:W3CDTF">2014-10-22T06:08:00Z</dcterms:modified>
</cp:coreProperties>
</file>