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72" w:rsidRPr="00766E97" w:rsidRDefault="00974F72" w:rsidP="00974F72">
      <w:pPr>
        <w:rPr>
          <w:rFonts w:ascii="Arial" w:hAnsi="Arial"/>
        </w:rPr>
      </w:pPr>
      <w:r w:rsidRPr="00766E97">
        <w:rPr>
          <w:rFonts w:ascii="Arial" w:hAnsi="Arial"/>
          <w:noProof/>
          <w:lang w:val="es-ES"/>
        </w:rPr>
        <mc:AlternateContent>
          <mc:Choice Requires="wps">
            <w:drawing>
              <wp:anchor distT="0" distB="0" distL="114300" distR="114300" simplePos="0" relativeHeight="251660288" behindDoc="1" locked="1" layoutInCell="0" allowOverlap="1" wp14:anchorId="7EB52CF3" wp14:editId="078A6DE7">
                <wp:simplePos x="0" y="0"/>
                <wp:positionH relativeFrom="page">
                  <wp:posOffset>1080135</wp:posOffset>
                </wp:positionH>
                <wp:positionV relativeFrom="page">
                  <wp:posOffset>4175125</wp:posOffset>
                </wp:positionV>
                <wp:extent cx="5541010" cy="1762760"/>
                <wp:effectExtent l="0" t="0" r="0" b="0"/>
                <wp:wrapNone/>
                <wp:docPr id="5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010" cy="1762760"/>
                        </a:xfrm>
                        <a:prstGeom prst="roundRect">
                          <a:avLst>
                            <a:gd name="adj" fmla="val 0"/>
                          </a:avLst>
                        </a:prstGeom>
                        <a:solidFill>
                          <a:schemeClr val="bg1">
                            <a:lumMod val="95000"/>
                          </a:schemeClr>
                        </a:solidFill>
                        <a:ln>
                          <a:noFill/>
                        </a:ln>
                        <a:effectLst/>
                        <a:extLst/>
                      </wps:spPr>
                      <wps:txbx>
                        <w:txbxContent>
                          <w:sdt>
                            <w:sdtPr>
                              <w:rPr>
                                <w:rFonts w:ascii="Arial" w:eastAsiaTheme="majorEastAsia" w:hAnsi="Arial" w:cstheme="majorBidi"/>
                                <w:sz w:val="36"/>
                                <w:szCs w:val="44"/>
                              </w:rPr>
                              <w:alias w:val="Título"/>
                              <w:id w:val="313305347"/>
                              <w:showingPlcHdr/>
                              <w:dataBinding w:prefixMappings="xmlns:ns0='http://purl.org/dc/elements/1.1/' xmlns:ns1='http://schemas.openxmlformats.org/package/2006/metadata/core-properties' " w:xpath="/ns1:coreProperties[1]/ns0:title[1]" w:storeItemID="{6C3C8BC8-F283-45AE-878A-BAB7291924A1}"/>
                              <w:text/>
                            </w:sdtPr>
                            <w:sdtContent>
                              <w:p w:rsidR="00974F72" w:rsidRPr="00FE5EFD" w:rsidRDefault="00974F72" w:rsidP="00974F72">
                                <w:pPr>
                                  <w:spacing w:before="60" w:after="60"/>
                                  <w:rPr>
                                    <w:rFonts w:ascii="Arial" w:eastAsiaTheme="majorEastAsia" w:hAnsi="Arial" w:cstheme="majorBidi"/>
                                    <w:color w:val="1F497D" w:themeColor="text2"/>
                                    <w:sz w:val="36"/>
                                    <w:szCs w:val="44"/>
                                  </w:rPr>
                                </w:pPr>
                                <w:r>
                                  <w:rPr>
                                    <w:rFonts w:ascii="Arial" w:eastAsiaTheme="majorEastAsia" w:hAnsi="Arial" w:cstheme="majorBidi"/>
                                    <w:sz w:val="36"/>
                                    <w:szCs w:val="44"/>
                                  </w:rPr>
                                  <w:t xml:space="preserve">     </w:t>
                                </w:r>
                              </w:p>
                            </w:sdtContent>
                          </w:sdt>
                          <w:sdt>
                            <w:sdtPr>
                              <w:rPr>
                                <w:rFonts w:ascii="Arial" w:hAnsi="Arial"/>
                                <w:noProof/>
                                <w:sz w:val="28"/>
                                <w:szCs w:val="32"/>
                              </w:rPr>
                              <w:alias w:val="Subtítulo"/>
                              <w:tag w:val="Subtítulo"/>
                              <w:id w:val="1066300952"/>
                              <w:text/>
                            </w:sdtPr>
                            <w:sdtContent>
                              <w:p w:rsidR="00974F72" w:rsidRPr="00FE5EFD" w:rsidRDefault="00974F72" w:rsidP="00974F72">
                                <w:pPr>
                                  <w:pBdr>
                                    <w:bottom w:val="dotted" w:sz="4" w:space="6" w:color="1F497D" w:themeColor="text2"/>
                                  </w:pBdr>
                                  <w:spacing w:after="60"/>
                                  <w:rPr>
                                    <w:rFonts w:ascii="Arial" w:hAnsi="Arial"/>
                                    <w:noProof/>
                                    <w:sz w:val="32"/>
                                    <w:szCs w:val="32"/>
                                  </w:rPr>
                                </w:pPr>
                                <w:r w:rsidRPr="00FE5EFD">
                                  <w:rPr>
                                    <w:rFonts w:ascii="Arial" w:hAnsi="Arial"/>
                                    <w:noProof/>
                                    <w:sz w:val="28"/>
                                    <w:szCs w:val="32"/>
                                  </w:rPr>
                                  <w:t>Informe de evaluación</w:t>
                                </w:r>
                                <w:r>
                                  <w:rPr>
                                    <w:rFonts w:ascii="Arial" w:hAnsi="Arial"/>
                                    <w:noProof/>
                                    <w:sz w:val="28"/>
                                    <w:szCs w:val="32"/>
                                  </w:rPr>
                                  <w:t xml:space="preserve"> del documento del Plan de Estudios</w:t>
                                </w:r>
                              </w:p>
                            </w:sdtContent>
                          </w:sdt>
                          <w:p w:rsidR="00974F72" w:rsidRPr="00FE5EFD" w:rsidRDefault="00974F72" w:rsidP="00974F72">
                            <w:pPr>
                              <w:spacing w:after="60"/>
                              <w:rPr>
                                <w:rFonts w:ascii="Arial" w:hAnsi="Arial"/>
                                <w:noProof/>
                                <w:sz w:val="22"/>
                                <w:szCs w:val="28"/>
                              </w:rPr>
                            </w:pPr>
                            <w:sdt>
                              <w:sdtPr>
                                <w:rPr>
                                  <w:rFonts w:ascii="Arial" w:hAnsi="Arial"/>
                                  <w:noProof/>
                                  <w:szCs w:val="28"/>
                                </w:rPr>
                                <w:alias w:val="Autor"/>
                                <w:id w:val="-842236879"/>
                                <w:dataBinding w:prefixMappings="xmlns:ns0='http://purl.org/dc/elements/1.1/' xmlns:ns1='http://schemas.openxmlformats.org/package/2006/metadata/core-properties' " w:xpath="/ns1:coreProperties[1]/ns0:creator[1]" w:storeItemID="{6C3C8BC8-F283-45AE-878A-BAB7291924A1}"/>
                                <w:text/>
                              </w:sdtPr>
                              <w:sdtContent>
                                <w:r>
                                  <w:rPr>
                                    <w:rFonts w:ascii="Arial" w:hAnsi="Arial"/>
                                    <w:noProof/>
                                    <w:szCs w:val="28"/>
                                    <w:lang w:val="es-MX"/>
                                  </w:rPr>
                                  <w:t xml:space="preserve">Estamento: </w:t>
                                </w:r>
                              </w:sdtContent>
                            </w:sdt>
                            <w:r>
                              <w:rPr>
                                <w:rFonts w:ascii="Arial" w:hAnsi="Arial"/>
                                <w:noProof/>
                                <w:szCs w:val="28"/>
                              </w:rPr>
                              <w:t xml:space="preserve">Estudiantes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0" o:spid="_x0000_s1026" style="position:absolute;margin-left:85.05pt;margin-top:328.75pt;width:436.3pt;height:13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" o:allowincell="f" fillcolor="#f2f2f2 [3052]" stroked="f">
                <v:textbox>
                  <w:txbxContent>
                    <w:sdt>
                      <w:sdtPr>
                        <w:rPr>
                          <w:rFonts w:ascii="Arial" w:eastAsiaTheme="majorEastAsia" w:hAnsi="Arial" w:cstheme="majorBidi"/>
                          <w:sz w:val="36"/>
                          <w:szCs w:val="44"/>
                        </w:rPr>
                        <w:alias w:val="Título"/>
                        <w:id w:val="313305347"/>
                        <w:showingPlcHdr/>
                        <w:dataBinding w:prefixMappings="xmlns:ns0='http://purl.org/dc/elements/1.1/' xmlns:ns1='http://schemas.openxmlformats.org/package/2006/metadata/core-properties' " w:xpath="/ns1:coreProperties[1]/ns0:title[1]" w:storeItemID="{6C3C8BC8-F283-45AE-878A-BAB7291924A1}"/>
                        <w:text/>
                      </w:sdtPr>
                      <w:sdtContent>
                        <w:p w:rsidR="00974F72" w:rsidRPr="00FE5EFD" w:rsidRDefault="00974F72" w:rsidP="00974F72">
                          <w:pPr>
                            <w:spacing w:before="60" w:after="60"/>
                            <w:rPr>
                              <w:rFonts w:ascii="Arial" w:eastAsiaTheme="majorEastAsia" w:hAnsi="Arial" w:cstheme="majorBidi"/>
                              <w:color w:val="1F497D" w:themeColor="text2"/>
                              <w:sz w:val="36"/>
                              <w:szCs w:val="44"/>
                            </w:rPr>
                          </w:pPr>
                          <w:r>
                            <w:rPr>
                              <w:rFonts w:ascii="Arial" w:eastAsiaTheme="majorEastAsia" w:hAnsi="Arial" w:cstheme="majorBidi"/>
                              <w:sz w:val="36"/>
                              <w:szCs w:val="44"/>
                            </w:rPr>
                            <w:t xml:space="preserve">     </w:t>
                          </w:r>
                        </w:p>
                      </w:sdtContent>
                    </w:sdt>
                    <w:sdt>
                      <w:sdtPr>
                        <w:rPr>
                          <w:rFonts w:ascii="Arial" w:hAnsi="Arial"/>
                          <w:noProof/>
                          <w:sz w:val="28"/>
                          <w:szCs w:val="32"/>
                        </w:rPr>
                        <w:alias w:val="Subtítulo"/>
                        <w:tag w:val="Subtítulo"/>
                        <w:id w:val="1066300952"/>
                        <w:text/>
                      </w:sdtPr>
                      <w:sdtContent>
                        <w:p w:rsidR="00974F72" w:rsidRPr="00FE5EFD" w:rsidRDefault="00974F72" w:rsidP="00974F72">
                          <w:pPr>
                            <w:pBdr>
                              <w:bottom w:val="dotted" w:sz="4" w:space="6" w:color="1F497D" w:themeColor="text2"/>
                            </w:pBdr>
                            <w:spacing w:after="60"/>
                            <w:rPr>
                              <w:rFonts w:ascii="Arial" w:hAnsi="Arial"/>
                              <w:noProof/>
                              <w:sz w:val="32"/>
                              <w:szCs w:val="32"/>
                            </w:rPr>
                          </w:pPr>
                          <w:r w:rsidRPr="00FE5EFD">
                            <w:rPr>
                              <w:rFonts w:ascii="Arial" w:hAnsi="Arial"/>
                              <w:noProof/>
                              <w:sz w:val="28"/>
                              <w:szCs w:val="32"/>
                            </w:rPr>
                            <w:t>Informe de evaluación</w:t>
                          </w:r>
                          <w:r>
                            <w:rPr>
                              <w:rFonts w:ascii="Arial" w:hAnsi="Arial"/>
                              <w:noProof/>
                              <w:sz w:val="28"/>
                              <w:szCs w:val="32"/>
                            </w:rPr>
                            <w:t xml:space="preserve"> del documento del Plan de Estudios</w:t>
                          </w:r>
                        </w:p>
                      </w:sdtContent>
                    </w:sdt>
                    <w:p w:rsidR="00974F72" w:rsidRPr="00FE5EFD" w:rsidRDefault="00974F72" w:rsidP="00974F72">
                      <w:pPr>
                        <w:spacing w:after="60"/>
                        <w:rPr>
                          <w:rFonts w:ascii="Arial" w:hAnsi="Arial"/>
                          <w:noProof/>
                          <w:sz w:val="22"/>
                          <w:szCs w:val="28"/>
                        </w:rPr>
                      </w:pPr>
                      <w:sdt>
                        <w:sdtPr>
                          <w:rPr>
                            <w:rFonts w:ascii="Arial" w:hAnsi="Arial"/>
                            <w:noProof/>
                            <w:szCs w:val="28"/>
                          </w:rPr>
                          <w:alias w:val="Autor"/>
                          <w:id w:val="-842236879"/>
                          <w:dataBinding w:prefixMappings="xmlns:ns0='http://purl.org/dc/elements/1.1/' xmlns:ns1='http://schemas.openxmlformats.org/package/2006/metadata/core-properties' " w:xpath="/ns1:coreProperties[1]/ns0:creator[1]" w:storeItemID="{6C3C8BC8-F283-45AE-878A-BAB7291924A1}"/>
                          <w:text/>
                        </w:sdtPr>
                        <w:sdtContent>
                          <w:r>
                            <w:rPr>
                              <w:rFonts w:ascii="Arial" w:hAnsi="Arial"/>
                              <w:noProof/>
                              <w:szCs w:val="28"/>
                              <w:lang w:val="es-MX"/>
                            </w:rPr>
                            <w:t xml:space="preserve">Estamento: </w:t>
                          </w:r>
                        </w:sdtContent>
                      </w:sdt>
                      <w:r>
                        <w:rPr>
                          <w:rFonts w:ascii="Arial" w:hAnsi="Arial"/>
                          <w:noProof/>
                          <w:szCs w:val="28"/>
                        </w:rPr>
                        <w:t xml:space="preserve">Estudiantes </w:t>
                      </w:r>
                    </w:p>
                  </w:txbxContent>
                </v:textbox>
                <w10:wrap anchorx="page" anchory="page"/>
                <w10:anchorlock/>
              </v:roundrect>
            </w:pict>
          </mc:Fallback>
        </mc:AlternateContent>
      </w:r>
      <w:r w:rsidRPr="00766E97">
        <w:rPr>
          <w:rFonts w:ascii="Arial" w:hAnsi="Arial"/>
          <w:noProof/>
          <w:lang w:val="es-ES"/>
        </w:rPr>
        <mc:AlternateContent>
          <mc:Choice Requires="wpg">
            <w:drawing>
              <wp:anchor distT="0" distB="0" distL="114300" distR="114300" simplePos="0" relativeHeight="251659264" behindDoc="1" locked="1" layoutInCell="0" allowOverlap="1" wp14:anchorId="64A6E1B3" wp14:editId="712D855D">
                <wp:simplePos x="0" y="0"/>
                <wp:positionH relativeFrom="page">
                  <wp:posOffset>394335</wp:posOffset>
                </wp:positionH>
                <wp:positionV relativeFrom="page">
                  <wp:posOffset>328295</wp:posOffset>
                </wp:positionV>
                <wp:extent cx="6830060" cy="9486900"/>
                <wp:effectExtent l="0" t="0" r="27940" b="38100"/>
                <wp:wrapNone/>
                <wp:docPr id="24" name="Group 19"/>
                <wp:cNvGraphicFramePr/>
                <a:graphic xmlns:a="http://schemas.openxmlformats.org/drawingml/2006/main">
                  <a:graphicData uri="http://schemas.microsoft.com/office/word/2010/wordprocessingGroup">
                    <wpg:wgp>
                      <wpg:cNvGrpSpPr/>
                      <wpg:grpSpPr>
                        <a:xfrm>
                          <a:off x="0" y="0"/>
                          <a:ext cx="6830060" cy="9486900"/>
                          <a:chOff x="0" y="0"/>
                          <a:chExt cx="6830568" cy="9957816"/>
                        </a:xfrm>
                        <a:noFill/>
                      </wpg:grpSpPr>
                      <wps:wsp>
                        <wps:cNvPr id="25" name="AutoShape 57"/>
                        <wps:cNvSpPr>
                          <a:spLocks noChangeArrowheads="1"/>
                        </wps:cNvSpPr>
                        <wps:spPr bwMode="auto">
                          <a:xfrm>
                            <a:off x="0" y="0"/>
                            <a:ext cx="6830568" cy="9957816"/>
                          </a:xfrm>
                          <a:prstGeom prst="roundRect">
                            <a:avLst>
                              <a:gd name="adj" fmla="val 1921"/>
                            </a:avLst>
                          </a:prstGeom>
                          <a:grp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6" name="AutoShape 59"/>
                        <wps:cNvSpPr>
                          <a:spLocks noChangeArrowheads="1"/>
                        </wps:cNvSpPr>
                        <wps:spPr bwMode="auto">
                          <a:xfrm>
                            <a:off x="600120" y="4077491"/>
                            <a:ext cx="276328" cy="1764067"/>
                          </a:xfrm>
                          <a:prstGeom prst="roundRect">
                            <a:avLst>
                              <a:gd name="adj" fmla="val 21741"/>
                            </a:avLst>
                          </a:prstGeom>
                          <a:grpFill/>
                          <a:ln w="9525" cmpd="sng">
                            <a:solidFill>
                              <a:schemeClr val="bg1">
                                <a:lumMod val="85000"/>
                              </a:schemeClr>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9" o:spid="_x0000_s1026" style="position:absolute;margin-left:31.05pt;margin-top:25.85pt;width:537.8pt;height:747pt;z-index:-251657216;mso-position-horizontal-relative:page;mso-position-vertical-relative:page;mso-width-relative:margin;mso-height-relative:margin" coordsize="6830568,99578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" o:allowincell="f">
                <v:roundrect id="AutoShape 57" o:spid="_x0000_s1027" style="position:absolute;width:6830568;height:9957816;visibility:visible;mso-wrap-style:square;v-text-anchor:top" arcsize="1259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YdjRwwAA&#10;ANsAAAAPAAAAZHJzL2Rvd25yZXYueG1sRI9Ba8JAFITvQv/D8oTe6sZAi42uUixCS0Vo1Psj+9zE&#10;Zt/G7DaJ/74rFDwOM/MNs1gNthYdtb5yrGA6SUAQF05XbBQc9punGQgfkDXWjknBlTyslg+jBWba&#10;9fxNXR6MiBD2GSooQ2gyKX1RkkU/cQ1x9E6utRiibI3ULfYRbmuZJsmLtFhxXCixoXVJxU/+axW8&#10;Hq/pZ/K1w+2566WRBtfv7qLU43h4m4MINIR7+L/9oRWkz3D7En+AX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YdjRwwAAANsAAAAPAAAAAAAAAAAAAAAAAJcCAABkcnMvZG93&#10;bnJldi54bWxQSwUGAAAAAAQABAD1AAAAhwMAAAAA&#10;" filled="f" strokecolor="#d8d8d8 [2732]" strokeweight="2pt"/>
                <v:roundrect id="AutoShape 59" o:spid="_x0000_s1028" style="position:absolute;left:600120;top:4077491;width:276328;height:1764067;visibility:visible;mso-wrap-style:square;v-text-anchor:top" arcsize="14248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Pue7wAAA&#10;ANsAAAAPAAAAZHJzL2Rvd25yZXYueG1sRI/NCsIwEITvgu8QVvCmqYKi1SgqiIIe/HuApVnbYrOp&#10;TdT69kYQPA4z8w0zndemEE+qXG5ZQa8bgSBOrM45VXA5rzsjEM4jaywsk4I3OZjPmo0pxtq++EjP&#10;k09FgLCLUUHmfRlL6ZKMDLquLYmDd7WVQR9klUpd4SvATSH7UTSUBnMOCxmWtMoouZ0eRoHF3WW/&#10;Xw3G58PW55tFWR/vvaVS7Va9mIDwVPt/+NfeagX9IXy/hB8gZ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rPue7wAAAANsAAAAPAAAAAAAAAAAAAAAAAJcCAABkcnMvZG93bnJl&#10;di54bWxQSwUGAAAAAAQABAD1AAAAhAMAAAAA&#10;" filled="f" strokecolor="#d8d8d8 [2732]"/>
                <w10:wrap anchorx="page" anchory="page"/>
                <w10:anchorlock/>
              </v:group>
            </w:pict>
          </mc:Fallback>
        </mc:AlternateContent>
      </w:r>
    </w:p>
    <w:p w:rsidR="00193DE1" w:rsidRDefault="00193DE1"/>
    <w:p w:rsidR="00974F72" w:rsidRDefault="00974F72"/>
    <w:p w:rsidR="00974F72" w:rsidRDefault="00974F72"/>
    <w:p w:rsidR="00974F72" w:rsidRDefault="00974F72">
      <w:r>
        <w:br w:type="page"/>
      </w:r>
    </w:p>
    <w:p w:rsidR="00974F72" w:rsidRPr="00766E97" w:rsidRDefault="00974F72" w:rsidP="00974F72">
      <w:pPr>
        <w:jc w:val="both"/>
        <w:rPr>
          <w:rFonts w:ascii="Arial" w:hAnsi="Arial" w:cs="Arial"/>
          <w:b/>
          <w:bCs/>
          <w:color w:val="343434"/>
          <w:lang w:val="es-ES" w:eastAsia="ja-JP"/>
        </w:rPr>
      </w:pPr>
      <w:r w:rsidRPr="00766E97">
        <w:rPr>
          <w:rFonts w:ascii="Arial" w:hAnsi="Arial" w:cs="Arial"/>
          <w:b/>
          <w:bCs/>
          <w:color w:val="343434"/>
          <w:lang w:val="es-ES" w:eastAsia="ja-JP"/>
        </w:rPr>
        <w:lastRenderedPageBreak/>
        <w:t xml:space="preserve">Estamentos: Estudiantes </w:t>
      </w:r>
    </w:p>
    <w:p w:rsidR="00974F72" w:rsidRPr="00766E97" w:rsidRDefault="00974F72" w:rsidP="00974F72">
      <w:pPr>
        <w:jc w:val="both"/>
        <w:rPr>
          <w:rFonts w:ascii="Arial" w:hAnsi="Arial" w:cs="Arial"/>
          <w:color w:val="343434"/>
          <w:lang w:val="es-ES" w:eastAsia="ja-JP"/>
        </w:rPr>
      </w:pPr>
    </w:p>
    <w:p w:rsidR="00974F72" w:rsidRDefault="00974F72" w:rsidP="00974F72">
      <w:pPr>
        <w:spacing w:line="360" w:lineRule="auto"/>
        <w:jc w:val="both"/>
        <w:rPr>
          <w:rFonts w:ascii="Arial" w:hAnsi="Arial"/>
        </w:rPr>
      </w:pPr>
      <w:r w:rsidRPr="00766E97">
        <w:rPr>
          <w:rFonts w:ascii="Arial" w:hAnsi="Arial"/>
        </w:rPr>
        <w:t>A continuación se presenta los siguientes datos del estamento Estudiantes, dando a conocer l</w:t>
      </w:r>
      <w:r>
        <w:rPr>
          <w:rFonts w:ascii="Arial" w:hAnsi="Arial"/>
        </w:rPr>
        <w:t>os datos generales, las categorí</w:t>
      </w:r>
      <w:r w:rsidRPr="00766E97">
        <w:rPr>
          <w:rFonts w:ascii="Arial" w:hAnsi="Arial"/>
        </w:rPr>
        <w:t>as y su</w:t>
      </w:r>
      <w:r>
        <w:rPr>
          <w:rFonts w:ascii="Arial" w:hAnsi="Arial"/>
        </w:rPr>
        <w:t>bcategorías más sobresalientes que pu</w:t>
      </w:r>
      <w:r w:rsidRPr="00766E97">
        <w:rPr>
          <w:rFonts w:ascii="Arial" w:hAnsi="Arial"/>
        </w:rPr>
        <w:t>dieran dar indicios claros a la transformación del rediseño curricular de la licenciatura en Psicología.</w:t>
      </w:r>
    </w:p>
    <w:p w:rsidR="00974F72" w:rsidRPr="00766E97" w:rsidRDefault="00974F72" w:rsidP="00974F72">
      <w:pPr>
        <w:spacing w:line="360" w:lineRule="auto"/>
        <w:jc w:val="both"/>
        <w:rPr>
          <w:rFonts w:ascii="Arial" w:hAnsi="Arial"/>
        </w:rPr>
      </w:pPr>
    </w:p>
    <w:p w:rsidR="00974F72" w:rsidRPr="00766E97" w:rsidRDefault="00974F72" w:rsidP="00974F72">
      <w:pPr>
        <w:spacing w:line="360" w:lineRule="auto"/>
        <w:jc w:val="both"/>
        <w:rPr>
          <w:rFonts w:ascii="Arial" w:hAnsi="Arial"/>
        </w:rPr>
      </w:pPr>
      <w:r>
        <w:rPr>
          <w:rFonts w:ascii="Arial" w:hAnsi="Arial"/>
        </w:rPr>
        <w:t xml:space="preserve">La Tabla 2 </w:t>
      </w:r>
      <w:r w:rsidRPr="00766E97">
        <w:rPr>
          <w:rFonts w:ascii="Arial" w:hAnsi="Arial"/>
        </w:rPr>
        <w:t>muestra los puntajes obtenidos en el instrumento aplicado por Estudios de Opinión, puede observarse que se registraron 692 (100%) estudiantes de las regiones Poza Rica-Tuxpan, Veracruz-Boca del Rio y Xalapa, sin embargo sólo el 98% de la población contestaron, mientras que el 2.59% no contesto, la tabla presenta distribuidos los datos generales de sexo y estudiantes por región.</w:t>
      </w:r>
    </w:p>
    <w:p w:rsidR="00974F72" w:rsidRPr="00766E97" w:rsidRDefault="00974F72" w:rsidP="00974F72">
      <w:pPr>
        <w:spacing w:line="360" w:lineRule="auto"/>
        <w:jc w:val="both"/>
        <w:rPr>
          <w:rFonts w:ascii="Arial" w:hAnsi="Arial"/>
        </w:rPr>
      </w:pPr>
    </w:p>
    <w:p w:rsidR="00974F72" w:rsidRPr="00766E97" w:rsidRDefault="00974F72" w:rsidP="00974F72">
      <w:pPr>
        <w:spacing w:line="360" w:lineRule="auto"/>
        <w:jc w:val="both"/>
        <w:rPr>
          <w:rFonts w:ascii="Arial" w:hAnsi="Arial"/>
        </w:rPr>
      </w:pPr>
    </w:p>
    <w:p w:rsidR="00974F72" w:rsidRPr="00766E97" w:rsidRDefault="00974F72" w:rsidP="00974F72">
      <w:pPr>
        <w:ind w:left="851" w:hanging="851"/>
        <w:jc w:val="both"/>
        <w:rPr>
          <w:rFonts w:ascii="Arial" w:hAnsi="Arial"/>
        </w:rPr>
      </w:pPr>
      <w:r>
        <w:rPr>
          <w:rFonts w:ascii="Arial" w:hAnsi="Arial"/>
          <w:b/>
        </w:rPr>
        <w:t>Tabla2</w:t>
      </w:r>
      <w:r w:rsidRPr="00766E97">
        <w:rPr>
          <w:rFonts w:ascii="Arial" w:hAnsi="Arial"/>
          <w:b/>
        </w:rPr>
        <w:t>.</w:t>
      </w:r>
      <w:r w:rsidRPr="00766E97">
        <w:rPr>
          <w:rFonts w:ascii="Arial" w:hAnsi="Arial"/>
        </w:rPr>
        <w:t xml:space="preserve"> Distribución de la población según puntajes obtenidos en los instrumentos de aplicación</w:t>
      </w:r>
    </w:p>
    <w:tbl>
      <w:tblPr>
        <w:tblStyle w:val="Sombreadoclaro"/>
        <w:tblW w:w="9149" w:type="dxa"/>
        <w:tblLayout w:type="fixed"/>
        <w:tblLook w:val="04A0" w:firstRow="1" w:lastRow="0" w:firstColumn="1" w:lastColumn="0" w:noHBand="0" w:noVBand="1"/>
      </w:tblPr>
      <w:tblGrid>
        <w:gridCol w:w="1242"/>
        <w:gridCol w:w="709"/>
        <w:gridCol w:w="851"/>
        <w:gridCol w:w="141"/>
        <w:gridCol w:w="993"/>
        <w:gridCol w:w="141"/>
        <w:gridCol w:w="567"/>
        <w:gridCol w:w="95"/>
        <w:gridCol w:w="898"/>
        <w:gridCol w:w="95"/>
        <w:gridCol w:w="1322"/>
        <w:gridCol w:w="95"/>
        <w:gridCol w:w="756"/>
        <w:gridCol w:w="95"/>
        <w:gridCol w:w="1054"/>
        <w:gridCol w:w="95"/>
      </w:tblGrid>
      <w:tr w:rsidR="00974F72" w:rsidRPr="00766E97" w:rsidTr="00396945">
        <w:trPr>
          <w:gridAfter w:val="1"/>
          <w:cnfStyle w:val="100000000000" w:firstRow="1" w:lastRow="0" w:firstColumn="0" w:lastColumn="0" w:oddVBand="0" w:evenVBand="0" w:oddHBand="0" w:evenHBand="0" w:firstRowFirstColumn="0" w:firstRowLastColumn="0" w:lastRowFirstColumn="0" w:lastRowLastColumn="0"/>
          <w:wAfter w:w="95" w:type="dxa"/>
        </w:trPr>
        <w:tc>
          <w:tcPr>
            <w:cnfStyle w:val="001000000000" w:firstRow="0" w:lastRow="0" w:firstColumn="1" w:lastColumn="0" w:oddVBand="0" w:evenVBand="0" w:oddHBand="0" w:evenHBand="0" w:firstRowFirstColumn="0" w:firstRowLastColumn="0" w:lastRowFirstColumn="0" w:lastRowLastColumn="0"/>
            <w:tcW w:w="9054" w:type="dxa"/>
            <w:gridSpan w:val="15"/>
          </w:tcPr>
          <w:p w:rsidR="00974F72" w:rsidRPr="00766E97" w:rsidRDefault="00974F72" w:rsidP="00396945">
            <w:pPr>
              <w:jc w:val="center"/>
              <w:rPr>
                <w:rFonts w:ascii="Arial" w:hAnsi="Arial"/>
                <w:sz w:val="22"/>
              </w:rPr>
            </w:pPr>
            <w:r w:rsidRPr="00766E97">
              <w:rPr>
                <w:rFonts w:ascii="Arial" w:hAnsi="Arial"/>
                <w:sz w:val="22"/>
              </w:rPr>
              <w:t>Datos generales</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974F72" w:rsidRPr="00766E97" w:rsidRDefault="00974F72" w:rsidP="00396945">
            <w:pPr>
              <w:jc w:val="center"/>
              <w:rPr>
                <w:rFonts w:ascii="Arial" w:hAnsi="Arial"/>
                <w:sz w:val="20"/>
                <w:szCs w:val="20"/>
              </w:rPr>
            </w:pPr>
            <w:r w:rsidRPr="00766E97">
              <w:rPr>
                <w:rFonts w:ascii="Arial" w:hAnsi="Arial"/>
                <w:sz w:val="20"/>
                <w:szCs w:val="20"/>
              </w:rPr>
              <w:t>Estudiantes</w:t>
            </w:r>
          </w:p>
        </w:tc>
        <w:tc>
          <w:tcPr>
            <w:tcW w:w="709"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766E97">
              <w:rPr>
                <w:rFonts w:ascii="Arial" w:hAnsi="Arial"/>
                <w:sz w:val="20"/>
                <w:szCs w:val="20"/>
              </w:rPr>
              <w:t>Total</w:t>
            </w:r>
          </w:p>
        </w:tc>
        <w:tc>
          <w:tcPr>
            <w:tcW w:w="992" w:type="dxa"/>
            <w:gridSpan w:val="2"/>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766E97">
              <w:rPr>
                <w:rFonts w:ascii="Arial" w:hAnsi="Arial"/>
                <w:sz w:val="20"/>
                <w:szCs w:val="20"/>
              </w:rPr>
              <w:t>%</w:t>
            </w:r>
          </w:p>
        </w:tc>
        <w:tc>
          <w:tcPr>
            <w:tcW w:w="1134" w:type="dxa"/>
            <w:gridSpan w:val="2"/>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b/>
                <w:sz w:val="20"/>
                <w:szCs w:val="20"/>
              </w:rPr>
            </w:pPr>
            <w:r w:rsidRPr="00766E97">
              <w:rPr>
                <w:rFonts w:ascii="Arial" w:hAnsi="Arial"/>
                <w:b/>
                <w:sz w:val="20"/>
                <w:szCs w:val="20"/>
              </w:rPr>
              <w:t>Sexo</w:t>
            </w:r>
          </w:p>
        </w:tc>
        <w:tc>
          <w:tcPr>
            <w:tcW w:w="662" w:type="dxa"/>
            <w:gridSpan w:val="2"/>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766E97">
              <w:rPr>
                <w:rFonts w:ascii="Arial" w:hAnsi="Arial"/>
                <w:sz w:val="20"/>
                <w:szCs w:val="20"/>
              </w:rPr>
              <w:t>Total</w:t>
            </w:r>
          </w:p>
        </w:tc>
        <w:tc>
          <w:tcPr>
            <w:tcW w:w="993" w:type="dxa"/>
            <w:gridSpan w:val="2"/>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766E97">
              <w:rPr>
                <w:rFonts w:ascii="Arial" w:hAnsi="Arial"/>
                <w:sz w:val="20"/>
                <w:szCs w:val="20"/>
              </w:rPr>
              <w:t>%</w:t>
            </w:r>
          </w:p>
        </w:tc>
        <w:tc>
          <w:tcPr>
            <w:tcW w:w="1417" w:type="dxa"/>
            <w:gridSpan w:val="2"/>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b/>
                <w:sz w:val="20"/>
                <w:szCs w:val="20"/>
              </w:rPr>
            </w:pPr>
            <w:r w:rsidRPr="00766E97">
              <w:rPr>
                <w:rFonts w:ascii="Arial" w:hAnsi="Arial"/>
                <w:b/>
                <w:sz w:val="20"/>
                <w:szCs w:val="20"/>
              </w:rPr>
              <w:t>Región</w:t>
            </w:r>
          </w:p>
        </w:tc>
        <w:tc>
          <w:tcPr>
            <w:tcW w:w="851" w:type="dxa"/>
            <w:gridSpan w:val="2"/>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766E97">
              <w:rPr>
                <w:rFonts w:ascii="Arial" w:hAnsi="Arial"/>
                <w:sz w:val="20"/>
                <w:szCs w:val="20"/>
              </w:rPr>
              <w:t>Total</w:t>
            </w:r>
          </w:p>
        </w:tc>
        <w:tc>
          <w:tcPr>
            <w:tcW w:w="1149" w:type="dxa"/>
            <w:gridSpan w:val="2"/>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766E97">
              <w:rPr>
                <w:rFonts w:ascii="Arial" w:hAnsi="Arial"/>
                <w:sz w:val="20"/>
                <w:szCs w:val="20"/>
              </w:rPr>
              <w:t>%</w:t>
            </w:r>
          </w:p>
        </w:tc>
      </w:tr>
      <w:tr w:rsidR="00974F72" w:rsidRPr="00766E97" w:rsidTr="00396945">
        <w:trPr>
          <w:gridAfter w:val="1"/>
          <w:wAfter w:w="95" w:type="dxa"/>
        </w:trPr>
        <w:tc>
          <w:tcPr>
            <w:cnfStyle w:val="001000000000" w:firstRow="0" w:lastRow="0" w:firstColumn="1" w:lastColumn="0" w:oddVBand="0" w:evenVBand="0" w:oddHBand="0" w:evenHBand="0" w:firstRowFirstColumn="0" w:firstRowLastColumn="0" w:lastRowFirstColumn="0" w:lastRowLastColumn="0"/>
            <w:tcW w:w="1242" w:type="dxa"/>
          </w:tcPr>
          <w:p w:rsidR="00974F72" w:rsidRPr="00766E97" w:rsidRDefault="00974F72" w:rsidP="00396945">
            <w:pPr>
              <w:jc w:val="center"/>
              <w:rPr>
                <w:rFonts w:ascii="Arial" w:hAnsi="Arial"/>
                <w:sz w:val="20"/>
                <w:szCs w:val="20"/>
              </w:rPr>
            </w:pPr>
            <w:r w:rsidRPr="00766E97">
              <w:rPr>
                <w:rFonts w:ascii="Arial" w:hAnsi="Arial"/>
                <w:sz w:val="20"/>
                <w:szCs w:val="20"/>
              </w:rPr>
              <w:t>Registro estudiantes</w:t>
            </w:r>
          </w:p>
        </w:tc>
        <w:tc>
          <w:tcPr>
            <w:tcW w:w="709"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766E97">
              <w:rPr>
                <w:rFonts w:ascii="Arial" w:hAnsi="Arial"/>
                <w:sz w:val="20"/>
                <w:szCs w:val="20"/>
              </w:rPr>
              <w:t>692</w:t>
            </w:r>
          </w:p>
        </w:tc>
        <w:tc>
          <w:tcPr>
            <w:tcW w:w="851"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766E97">
              <w:rPr>
                <w:rFonts w:ascii="Arial" w:hAnsi="Arial"/>
                <w:sz w:val="20"/>
                <w:szCs w:val="20"/>
              </w:rPr>
              <w:t>100%</w:t>
            </w:r>
          </w:p>
        </w:tc>
        <w:tc>
          <w:tcPr>
            <w:tcW w:w="1134" w:type="dxa"/>
            <w:gridSpan w:val="2"/>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b/>
                <w:sz w:val="20"/>
                <w:szCs w:val="20"/>
              </w:rPr>
            </w:pPr>
            <w:r w:rsidRPr="00766E97">
              <w:rPr>
                <w:rFonts w:ascii="Arial" w:hAnsi="Arial"/>
                <w:b/>
                <w:sz w:val="20"/>
                <w:szCs w:val="20"/>
              </w:rPr>
              <w:t>Mujeres</w:t>
            </w:r>
          </w:p>
        </w:tc>
        <w:tc>
          <w:tcPr>
            <w:tcW w:w="708" w:type="dxa"/>
            <w:gridSpan w:val="2"/>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766E97">
              <w:rPr>
                <w:rFonts w:ascii="Arial" w:hAnsi="Arial"/>
                <w:sz w:val="20"/>
                <w:szCs w:val="20"/>
              </w:rPr>
              <w:t>487</w:t>
            </w:r>
          </w:p>
        </w:tc>
        <w:tc>
          <w:tcPr>
            <w:tcW w:w="993" w:type="dxa"/>
            <w:gridSpan w:val="2"/>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766E97">
              <w:rPr>
                <w:rFonts w:ascii="Arial" w:hAnsi="Arial"/>
                <w:sz w:val="20"/>
                <w:szCs w:val="20"/>
              </w:rPr>
              <w:t>70.38%</w:t>
            </w:r>
          </w:p>
        </w:tc>
        <w:tc>
          <w:tcPr>
            <w:tcW w:w="1417" w:type="dxa"/>
            <w:gridSpan w:val="2"/>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b/>
                <w:sz w:val="20"/>
                <w:szCs w:val="20"/>
              </w:rPr>
            </w:pPr>
            <w:r w:rsidRPr="00766E97">
              <w:rPr>
                <w:rFonts w:ascii="Arial" w:hAnsi="Arial"/>
                <w:b/>
                <w:sz w:val="20"/>
                <w:szCs w:val="20"/>
              </w:rPr>
              <w:t>Poza Rica Tuxpan</w:t>
            </w:r>
          </w:p>
        </w:tc>
        <w:tc>
          <w:tcPr>
            <w:tcW w:w="851" w:type="dxa"/>
            <w:gridSpan w:val="2"/>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766E97">
              <w:rPr>
                <w:rFonts w:ascii="Arial" w:hAnsi="Arial"/>
                <w:sz w:val="20"/>
                <w:szCs w:val="20"/>
              </w:rPr>
              <w:t>186</w:t>
            </w:r>
          </w:p>
        </w:tc>
        <w:tc>
          <w:tcPr>
            <w:tcW w:w="1149" w:type="dxa"/>
            <w:gridSpan w:val="2"/>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766E97">
              <w:rPr>
                <w:rFonts w:ascii="Arial" w:hAnsi="Arial"/>
                <w:sz w:val="20"/>
                <w:szCs w:val="20"/>
              </w:rPr>
              <w:t>27%</w:t>
            </w:r>
          </w:p>
        </w:tc>
      </w:tr>
      <w:tr w:rsidR="00974F72" w:rsidRPr="00766E97" w:rsidTr="00396945">
        <w:trPr>
          <w:gridAfter w:val="1"/>
          <w:cnfStyle w:val="000000100000" w:firstRow="0" w:lastRow="0" w:firstColumn="0" w:lastColumn="0" w:oddVBand="0" w:evenVBand="0" w:oddHBand="1" w:evenHBand="0" w:firstRowFirstColumn="0" w:firstRowLastColumn="0" w:lastRowFirstColumn="0" w:lastRowLastColumn="0"/>
          <w:wAfter w:w="95" w:type="dxa"/>
        </w:trPr>
        <w:tc>
          <w:tcPr>
            <w:cnfStyle w:val="001000000000" w:firstRow="0" w:lastRow="0" w:firstColumn="1" w:lastColumn="0" w:oddVBand="0" w:evenVBand="0" w:oddHBand="0" w:evenHBand="0" w:firstRowFirstColumn="0" w:firstRowLastColumn="0" w:lastRowFirstColumn="0" w:lastRowLastColumn="0"/>
            <w:tcW w:w="1242" w:type="dxa"/>
          </w:tcPr>
          <w:p w:rsidR="00974F72" w:rsidRPr="00766E97" w:rsidRDefault="00974F72" w:rsidP="00396945">
            <w:pPr>
              <w:jc w:val="center"/>
              <w:rPr>
                <w:rFonts w:ascii="Arial" w:hAnsi="Arial"/>
                <w:sz w:val="20"/>
                <w:szCs w:val="20"/>
              </w:rPr>
            </w:pPr>
            <w:r w:rsidRPr="00766E97">
              <w:rPr>
                <w:rFonts w:ascii="Arial" w:hAnsi="Arial"/>
                <w:sz w:val="20"/>
                <w:szCs w:val="20"/>
              </w:rPr>
              <w:t>Estudiantes que contestaron</w:t>
            </w:r>
          </w:p>
        </w:tc>
        <w:tc>
          <w:tcPr>
            <w:tcW w:w="709"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766E97">
              <w:rPr>
                <w:rFonts w:ascii="Arial" w:hAnsi="Arial"/>
                <w:sz w:val="20"/>
                <w:szCs w:val="20"/>
              </w:rPr>
              <w:t>667</w:t>
            </w:r>
          </w:p>
        </w:tc>
        <w:tc>
          <w:tcPr>
            <w:tcW w:w="851"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766E97">
              <w:rPr>
                <w:rFonts w:ascii="Arial" w:hAnsi="Arial"/>
                <w:sz w:val="20"/>
                <w:szCs w:val="20"/>
              </w:rPr>
              <w:t>98.41%</w:t>
            </w:r>
          </w:p>
        </w:tc>
        <w:tc>
          <w:tcPr>
            <w:tcW w:w="1134" w:type="dxa"/>
            <w:gridSpan w:val="2"/>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b/>
                <w:sz w:val="20"/>
                <w:szCs w:val="20"/>
              </w:rPr>
            </w:pPr>
            <w:r w:rsidRPr="00766E97">
              <w:rPr>
                <w:rFonts w:ascii="Arial" w:hAnsi="Arial"/>
                <w:b/>
                <w:sz w:val="20"/>
                <w:szCs w:val="20"/>
              </w:rPr>
              <w:t>Hombres</w:t>
            </w:r>
          </w:p>
        </w:tc>
        <w:tc>
          <w:tcPr>
            <w:tcW w:w="708" w:type="dxa"/>
            <w:gridSpan w:val="2"/>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766E97">
              <w:rPr>
                <w:rFonts w:ascii="Arial" w:hAnsi="Arial"/>
                <w:sz w:val="20"/>
                <w:szCs w:val="20"/>
              </w:rPr>
              <w:t>194</w:t>
            </w:r>
          </w:p>
        </w:tc>
        <w:tc>
          <w:tcPr>
            <w:tcW w:w="993" w:type="dxa"/>
            <w:gridSpan w:val="2"/>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766E97">
              <w:rPr>
                <w:rFonts w:ascii="Arial" w:hAnsi="Arial"/>
                <w:sz w:val="20"/>
                <w:szCs w:val="20"/>
              </w:rPr>
              <w:t>28.03%</w:t>
            </w:r>
          </w:p>
        </w:tc>
        <w:tc>
          <w:tcPr>
            <w:tcW w:w="1417" w:type="dxa"/>
            <w:gridSpan w:val="2"/>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b/>
                <w:sz w:val="20"/>
                <w:szCs w:val="20"/>
              </w:rPr>
            </w:pPr>
            <w:r w:rsidRPr="00766E97">
              <w:rPr>
                <w:rFonts w:ascii="Arial" w:hAnsi="Arial"/>
                <w:b/>
                <w:sz w:val="20"/>
                <w:szCs w:val="20"/>
              </w:rPr>
              <w:t>Ver-Boca del Rio</w:t>
            </w:r>
          </w:p>
        </w:tc>
        <w:tc>
          <w:tcPr>
            <w:tcW w:w="851" w:type="dxa"/>
            <w:gridSpan w:val="2"/>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766E97">
              <w:rPr>
                <w:rFonts w:ascii="Arial" w:hAnsi="Arial"/>
                <w:sz w:val="20"/>
                <w:szCs w:val="20"/>
              </w:rPr>
              <w:t>279</w:t>
            </w:r>
          </w:p>
        </w:tc>
        <w:tc>
          <w:tcPr>
            <w:tcW w:w="1149" w:type="dxa"/>
            <w:gridSpan w:val="2"/>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766E97">
              <w:rPr>
                <w:rFonts w:ascii="Arial" w:hAnsi="Arial"/>
                <w:sz w:val="20"/>
                <w:szCs w:val="20"/>
              </w:rPr>
              <w:t>40%</w:t>
            </w:r>
          </w:p>
        </w:tc>
      </w:tr>
      <w:tr w:rsidR="00974F72" w:rsidRPr="00766E97" w:rsidTr="00396945">
        <w:trPr>
          <w:gridAfter w:val="1"/>
          <w:wAfter w:w="95" w:type="dxa"/>
        </w:trPr>
        <w:tc>
          <w:tcPr>
            <w:cnfStyle w:val="001000000000" w:firstRow="0" w:lastRow="0" w:firstColumn="1" w:lastColumn="0" w:oddVBand="0" w:evenVBand="0" w:oddHBand="0" w:evenHBand="0" w:firstRowFirstColumn="0" w:firstRowLastColumn="0" w:lastRowFirstColumn="0" w:lastRowLastColumn="0"/>
            <w:tcW w:w="1242" w:type="dxa"/>
          </w:tcPr>
          <w:p w:rsidR="00974F72" w:rsidRPr="00766E97" w:rsidRDefault="00974F72" w:rsidP="00396945">
            <w:pPr>
              <w:jc w:val="center"/>
              <w:rPr>
                <w:rFonts w:ascii="Arial" w:hAnsi="Arial"/>
                <w:sz w:val="20"/>
                <w:szCs w:val="20"/>
              </w:rPr>
            </w:pPr>
            <w:r w:rsidRPr="00766E97">
              <w:rPr>
                <w:rFonts w:ascii="Arial" w:hAnsi="Arial"/>
                <w:sz w:val="20"/>
                <w:szCs w:val="20"/>
              </w:rPr>
              <w:t>No contestaron</w:t>
            </w:r>
          </w:p>
          <w:p w:rsidR="00974F72" w:rsidRPr="00766E97" w:rsidRDefault="00974F72" w:rsidP="00396945">
            <w:pPr>
              <w:jc w:val="center"/>
              <w:rPr>
                <w:rFonts w:ascii="Arial" w:hAnsi="Arial"/>
                <w:sz w:val="20"/>
                <w:szCs w:val="20"/>
              </w:rPr>
            </w:pPr>
            <w:r w:rsidRPr="00766E97">
              <w:rPr>
                <w:rFonts w:ascii="Arial" w:hAnsi="Arial"/>
                <w:sz w:val="20"/>
                <w:szCs w:val="20"/>
              </w:rPr>
              <w:t>Y omitidas</w:t>
            </w:r>
          </w:p>
        </w:tc>
        <w:tc>
          <w:tcPr>
            <w:tcW w:w="709"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766E97">
              <w:rPr>
                <w:rFonts w:ascii="Arial" w:hAnsi="Arial"/>
                <w:sz w:val="20"/>
                <w:szCs w:val="20"/>
              </w:rPr>
              <w:t>25</w:t>
            </w:r>
          </w:p>
        </w:tc>
        <w:tc>
          <w:tcPr>
            <w:tcW w:w="851"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766E97">
              <w:rPr>
                <w:rFonts w:ascii="Arial" w:hAnsi="Arial"/>
                <w:sz w:val="20"/>
                <w:szCs w:val="20"/>
              </w:rPr>
              <w:t>2.59</w:t>
            </w:r>
          </w:p>
        </w:tc>
        <w:tc>
          <w:tcPr>
            <w:tcW w:w="1134" w:type="dxa"/>
            <w:gridSpan w:val="2"/>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b/>
                <w:sz w:val="18"/>
                <w:szCs w:val="18"/>
              </w:rPr>
            </w:pPr>
            <w:r w:rsidRPr="00766E97">
              <w:rPr>
                <w:rFonts w:ascii="Arial" w:hAnsi="Arial"/>
                <w:b/>
                <w:sz w:val="18"/>
                <w:szCs w:val="18"/>
              </w:rPr>
              <w:t>No contestaron</w:t>
            </w:r>
          </w:p>
        </w:tc>
        <w:tc>
          <w:tcPr>
            <w:tcW w:w="708" w:type="dxa"/>
            <w:gridSpan w:val="2"/>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766E97">
              <w:rPr>
                <w:rFonts w:ascii="Arial" w:hAnsi="Arial"/>
                <w:sz w:val="20"/>
                <w:szCs w:val="20"/>
              </w:rPr>
              <w:t>11</w:t>
            </w:r>
          </w:p>
        </w:tc>
        <w:tc>
          <w:tcPr>
            <w:tcW w:w="993" w:type="dxa"/>
            <w:gridSpan w:val="2"/>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766E97">
              <w:rPr>
                <w:rFonts w:ascii="Arial" w:hAnsi="Arial"/>
                <w:sz w:val="20"/>
                <w:szCs w:val="20"/>
              </w:rPr>
              <w:t>1.59%</w:t>
            </w:r>
          </w:p>
        </w:tc>
        <w:tc>
          <w:tcPr>
            <w:tcW w:w="1417" w:type="dxa"/>
            <w:gridSpan w:val="2"/>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b/>
                <w:sz w:val="20"/>
                <w:szCs w:val="20"/>
              </w:rPr>
            </w:pPr>
            <w:r w:rsidRPr="00766E97">
              <w:rPr>
                <w:rFonts w:ascii="Arial" w:hAnsi="Arial"/>
                <w:b/>
                <w:sz w:val="20"/>
                <w:szCs w:val="20"/>
              </w:rPr>
              <w:t>Xalapa</w:t>
            </w:r>
          </w:p>
        </w:tc>
        <w:tc>
          <w:tcPr>
            <w:tcW w:w="851" w:type="dxa"/>
            <w:gridSpan w:val="2"/>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766E97">
              <w:rPr>
                <w:rFonts w:ascii="Arial" w:hAnsi="Arial"/>
                <w:sz w:val="20"/>
                <w:szCs w:val="20"/>
              </w:rPr>
              <w:t>216</w:t>
            </w:r>
          </w:p>
        </w:tc>
        <w:tc>
          <w:tcPr>
            <w:tcW w:w="1149" w:type="dxa"/>
            <w:gridSpan w:val="2"/>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766E97">
              <w:rPr>
                <w:rFonts w:ascii="Arial" w:hAnsi="Arial"/>
                <w:sz w:val="20"/>
                <w:szCs w:val="20"/>
              </w:rPr>
              <w:t>31%</w:t>
            </w:r>
          </w:p>
        </w:tc>
      </w:tr>
      <w:tr w:rsidR="00974F72" w:rsidRPr="00766E97" w:rsidTr="00396945">
        <w:trPr>
          <w:gridAfter w:val="1"/>
          <w:cnfStyle w:val="000000100000" w:firstRow="0" w:lastRow="0" w:firstColumn="0" w:lastColumn="0" w:oddVBand="0" w:evenVBand="0" w:oddHBand="1" w:evenHBand="0" w:firstRowFirstColumn="0" w:firstRowLastColumn="0" w:lastRowFirstColumn="0" w:lastRowLastColumn="0"/>
          <w:wAfter w:w="95" w:type="dxa"/>
        </w:trPr>
        <w:tc>
          <w:tcPr>
            <w:cnfStyle w:val="001000000000" w:firstRow="0" w:lastRow="0" w:firstColumn="1" w:lastColumn="0" w:oddVBand="0" w:evenVBand="0" w:oddHBand="0" w:evenHBand="0" w:firstRowFirstColumn="0" w:firstRowLastColumn="0" w:lastRowFirstColumn="0" w:lastRowLastColumn="0"/>
            <w:tcW w:w="1242" w:type="dxa"/>
          </w:tcPr>
          <w:p w:rsidR="00974F72" w:rsidRPr="00766E97" w:rsidRDefault="00974F72" w:rsidP="00396945">
            <w:pPr>
              <w:jc w:val="center"/>
              <w:rPr>
                <w:rFonts w:ascii="Arial" w:hAnsi="Arial"/>
                <w:sz w:val="20"/>
                <w:szCs w:val="20"/>
              </w:rPr>
            </w:pPr>
          </w:p>
        </w:tc>
        <w:tc>
          <w:tcPr>
            <w:tcW w:w="709"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851"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1134" w:type="dxa"/>
            <w:gridSpan w:val="2"/>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708" w:type="dxa"/>
            <w:gridSpan w:val="2"/>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993" w:type="dxa"/>
            <w:gridSpan w:val="2"/>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1417" w:type="dxa"/>
            <w:gridSpan w:val="2"/>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b/>
                <w:sz w:val="20"/>
                <w:szCs w:val="20"/>
              </w:rPr>
            </w:pPr>
            <w:r w:rsidRPr="00766E97">
              <w:rPr>
                <w:rFonts w:ascii="Arial" w:hAnsi="Arial"/>
                <w:b/>
                <w:sz w:val="20"/>
                <w:szCs w:val="20"/>
              </w:rPr>
              <w:t>No contestaron</w:t>
            </w:r>
          </w:p>
        </w:tc>
        <w:tc>
          <w:tcPr>
            <w:tcW w:w="851" w:type="dxa"/>
            <w:gridSpan w:val="2"/>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766E97">
              <w:rPr>
                <w:rFonts w:ascii="Arial" w:hAnsi="Arial"/>
                <w:sz w:val="20"/>
                <w:szCs w:val="20"/>
              </w:rPr>
              <w:t>11</w:t>
            </w:r>
          </w:p>
        </w:tc>
        <w:tc>
          <w:tcPr>
            <w:tcW w:w="1149" w:type="dxa"/>
            <w:gridSpan w:val="2"/>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766E97">
              <w:rPr>
                <w:rFonts w:ascii="Arial" w:hAnsi="Arial"/>
                <w:sz w:val="20"/>
                <w:szCs w:val="20"/>
              </w:rPr>
              <w:t>2%</w:t>
            </w:r>
          </w:p>
        </w:tc>
      </w:tr>
    </w:tbl>
    <w:p w:rsidR="00974F72" w:rsidRDefault="00974F72" w:rsidP="00974F72">
      <w:pPr>
        <w:jc w:val="both"/>
        <w:rPr>
          <w:rFonts w:ascii="Arial" w:hAnsi="Arial" w:cs="Arial"/>
        </w:rPr>
      </w:pPr>
    </w:p>
    <w:p w:rsidR="00974F72" w:rsidRDefault="00974F72" w:rsidP="00974F72">
      <w:pPr>
        <w:jc w:val="both"/>
        <w:rPr>
          <w:rFonts w:ascii="Arial" w:hAnsi="Arial" w:cs="Arial"/>
        </w:rPr>
      </w:pPr>
    </w:p>
    <w:p w:rsidR="00974F72" w:rsidRDefault="00974F72" w:rsidP="00974F72">
      <w:pPr>
        <w:jc w:val="both"/>
        <w:rPr>
          <w:rFonts w:ascii="Arial" w:hAnsi="Arial" w:cs="Arial"/>
        </w:rPr>
      </w:pPr>
    </w:p>
    <w:p w:rsidR="00974F72" w:rsidRPr="00BF0E30" w:rsidRDefault="00974F72" w:rsidP="00974F72">
      <w:pPr>
        <w:spacing w:line="360" w:lineRule="auto"/>
        <w:jc w:val="both"/>
        <w:rPr>
          <w:rFonts w:ascii="Arial" w:hAnsi="Arial"/>
        </w:rPr>
      </w:pPr>
      <w:r>
        <w:rPr>
          <w:rFonts w:ascii="Arial" w:hAnsi="Arial"/>
        </w:rPr>
        <w:t>La Tabla 3</w:t>
      </w:r>
      <w:r w:rsidRPr="00BF0E30">
        <w:rPr>
          <w:rFonts w:ascii="Arial" w:hAnsi="Arial"/>
        </w:rPr>
        <w:t xml:space="preserve"> pertenece a la dimensión de Organización del Proceso Educativo misma que se encuentra dentro de la categoría 1. Ingreso, en el apartado 1.2 Caracterización de </w:t>
      </w:r>
      <w:r>
        <w:rPr>
          <w:rFonts w:ascii="Arial" w:hAnsi="Arial"/>
        </w:rPr>
        <w:t>los estudiantes cuya subcategorí</w:t>
      </w:r>
      <w:r w:rsidRPr="00BF0E30">
        <w:rPr>
          <w:rFonts w:ascii="Arial" w:hAnsi="Arial"/>
        </w:rPr>
        <w:t>a 1.2.1 hace mención a los Rasgos socioculturales mostrando que el 71. 66% de los estudiantes de las regiones no tienen un dominio de otra lengua así como el 62.07% mencionan que sus padres no estudiaron en la Universidad</w:t>
      </w:r>
    </w:p>
    <w:p w:rsidR="00974F72" w:rsidRPr="00766E97" w:rsidRDefault="00974F72" w:rsidP="00974F72">
      <w:pPr>
        <w:jc w:val="both"/>
        <w:rPr>
          <w:rFonts w:ascii="Arial" w:hAnsi="Arial"/>
        </w:rPr>
      </w:pPr>
    </w:p>
    <w:p w:rsidR="00974F72" w:rsidRPr="00766E97" w:rsidRDefault="00974F72" w:rsidP="00974F72">
      <w:pPr>
        <w:jc w:val="both"/>
        <w:rPr>
          <w:rFonts w:ascii="Arial" w:hAnsi="Arial"/>
        </w:rPr>
      </w:pPr>
      <w:r w:rsidRPr="00766E97">
        <w:rPr>
          <w:rFonts w:ascii="Arial" w:hAnsi="Arial"/>
        </w:rPr>
        <w:t>ORGANIZACIÓN DEL PROCESO EDUCATIVO</w:t>
      </w:r>
    </w:p>
    <w:p w:rsidR="00974F72" w:rsidRPr="00766E97" w:rsidRDefault="00974F72" w:rsidP="00974F72">
      <w:pPr>
        <w:jc w:val="both"/>
        <w:rPr>
          <w:rFonts w:ascii="Arial" w:hAnsi="Arial"/>
        </w:rPr>
      </w:pPr>
      <w:r w:rsidRPr="00766E97">
        <w:rPr>
          <w:rFonts w:ascii="Arial" w:hAnsi="Arial"/>
        </w:rPr>
        <w:t>Categoría 1. Ingreso</w:t>
      </w:r>
    </w:p>
    <w:p w:rsidR="00974F72" w:rsidRPr="00766E97" w:rsidRDefault="00974F72" w:rsidP="00974F72">
      <w:pPr>
        <w:jc w:val="both"/>
        <w:rPr>
          <w:rFonts w:ascii="Arial" w:hAnsi="Arial"/>
        </w:rPr>
      </w:pPr>
      <w:r w:rsidRPr="00766E97">
        <w:rPr>
          <w:rFonts w:ascii="Arial" w:hAnsi="Arial"/>
        </w:rPr>
        <w:t>1.2. Caracterización de los estudiantes</w:t>
      </w:r>
    </w:p>
    <w:p w:rsidR="00974F72" w:rsidRPr="00766E97" w:rsidRDefault="00974F72" w:rsidP="00974F72">
      <w:pPr>
        <w:rPr>
          <w:rFonts w:ascii="Arial" w:hAnsi="Arial"/>
          <w:b/>
        </w:rPr>
      </w:pPr>
    </w:p>
    <w:p w:rsidR="00974F72" w:rsidRPr="00766E97" w:rsidRDefault="00974F72" w:rsidP="00974F72">
      <w:pPr>
        <w:rPr>
          <w:rFonts w:ascii="Arial" w:hAnsi="Arial"/>
          <w:b/>
        </w:rPr>
      </w:pPr>
    </w:p>
    <w:p w:rsidR="00974F72" w:rsidRDefault="00974F72" w:rsidP="00974F72">
      <w:pPr>
        <w:rPr>
          <w:rFonts w:ascii="Arial" w:hAnsi="Arial"/>
          <w:b/>
        </w:rPr>
      </w:pPr>
    </w:p>
    <w:p w:rsidR="00974F72" w:rsidRDefault="00974F72" w:rsidP="00974F72">
      <w:pPr>
        <w:rPr>
          <w:rFonts w:ascii="Arial" w:hAnsi="Arial"/>
          <w:b/>
        </w:rPr>
      </w:pPr>
    </w:p>
    <w:p w:rsidR="00974F72" w:rsidRDefault="00974F72" w:rsidP="00974F72">
      <w:pPr>
        <w:rPr>
          <w:rFonts w:ascii="Arial" w:hAnsi="Arial"/>
          <w:b/>
        </w:rPr>
      </w:pPr>
    </w:p>
    <w:p w:rsidR="00974F72" w:rsidRDefault="00974F72" w:rsidP="00974F72">
      <w:pPr>
        <w:rPr>
          <w:rFonts w:ascii="Arial" w:hAnsi="Arial"/>
          <w:b/>
        </w:rPr>
      </w:pPr>
    </w:p>
    <w:p w:rsidR="00974F72" w:rsidRDefault="00974F72" w:rsidP="00974F72">
      <w:pPr>
        <w:rPr>
          <w:rFonts w:ascii="Arial" w:hAnsi="Arial"/>
          <w:b/>
        </w:rPr>
      </w:pPr>
    </w:p>
    <w:p w:rsidR="00974F72" w:rsidRDefault="00974F72" w:rsidP="00974F72">
      <w:pPr>
        <w:rPr>
          <w:rFonts w:ascii="Arial" w:hAnsi="Arial"/>
          <w:b/>
        </w:rPr>
      </w:pPr>
    </w:p>
    <w:p w:rsidR="00974F72" w:rsidRDefault="00974F72" w:rsidP="00974F72">
      <w:pPr>
        <w:rPr>
          <w:rFonts w:ascii="Arial" w:hAnsi="Arial"/>
          <w:b/>
        </w:rPr>
      </w:pPr>
    </w:p>
    <w:p w:rsidR="00974F72" w:rsidRPr="00766E97" w:rsidRDefault="00974F72" w:rsidP="00974F72">
      <w:pPr>
        <w:rPr>
          <w:rFonts w:ascii="Arial" w:hAnsi="Arial"/>
          <w:b/>
        </w:rPr>
      </w:pPr>
    </w:p>
    <w:p w:rsidR="00974F72" w:rsidRPr="00766E97" w:rsidRDefault="00974F72" w:rsidP="00974F72">
      <w:pPr>
        <w:rPr>
          <w:rFonts w:ascii="Arial" w:hAnsi="Arial"/>
          <w:b/>
        </w:rPr>
      </w:pPr>
    </w:p>
    <w:p w:rsidR="00974F72" w:rsidRPr="00766E97" w:rsidRDefault="00974F72" w:rsidP="00974F72">
      <w:pPr>
        <w:rPr>
          <w:rFonts w:ascii="Arial" w:hAnsi="Arial"/>
          <w:b/>
        </w:rPr>
      </w:pPr>
    </w:p>
    <w:p w:rsidR="00974F72" w:rsidRPr="00766E97" w:rsidRDefault="00974F72" w:rsidP="00974F72">
      <w:pPr>
        <w:rPr>
          <w:rFonts w:ascii="Arial" w:hAnsi="Arial"/>
        </w:rPr>
      </w:pPr>
      <w:r>
        <w:rPr>
          <w:rFonts w:ascii="Arial" w:hAnsi="Arial"/>
          <w:b/>
        </w:rPr>
        <w:t>Tabla 3</w:t>
      </w:r>
      <w:r w:rsidRPr="00766E97">
        <w:rPr>
          <w:rFonts w:ascii="Arial" w:hAnsi="Arial"/>
          <w:b/>
        </w:rPr>
        <w:t>.</w:t>
      </w:r>
      <w:r w:rsidRPr="00766E97">
        <w:rPr>
          <w:rFonts w:ascii="Arial" w:hAnsi="Arial"/>
        </w:rPr>
        <w:t xml:space="preserve"> Subcategoría: 1.2.1 Rasgos socioculturales:</w:t>
      </w:r>
    </w:p>
    <w:tbl>
      <w:tblPr>
        <w:tblStyle w:val="Sombreadoclaro"/>
        <w:tblW w:w="9039" w:type="dxa"/>
        <w:tblLook w:val="04A0" w:firstRow="1" w:lastRow="0" w:firstColumn="1" w:lastColumn="0" w:noHBand="0" w:noVBand="1"/>
      </w:tblPr>
      <w:tblGrid>
        <w:gridCol w:w="1809"/>
        <w:gridCol w:w="1560"/>
        <w:gridCol w:w="1984"/>
        <w:gridCol w:w="1843"/>
        <w:gridCol w:w="1843"/>
      </w:tblGrid>
      <w:tr w:rsidR="00974F72" w:rsidRPr="00766E97" w:rsidTr="00396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gridSpan w:val="3"/>
          </w:tcPr>
          <w:p w:rsidR="00974F72" w:rsidRPr="00766E97" w:rsidRDefault="00974F72" w:rsidP="00396945">
            <w:pPr>
              <w:jc w:val="center"/>
              <w:rPr>
                <w:rFonts w:ascii="Arial" w:hAnsi="Arial"/>
              </w:rPr>
            </w:pPr>
            <w:r w:rsidRPr="00766E97">
              <w:rPr>
                <w:rFonts w:ascii="Arial" w:hAnsi="Arial"/>
              </w:rPr>
              <w:t>Dominio de otra lengua</w:t>
            </w:r>
          </w:p>
        </w:tc>
        <w:tc>
          <w:tcPr>
            <w:tcW w:w="3686" w:type="dxa"/>
            <w:gridSpan w:val="2"/>
          </w:tcPr>
          <w:p w:rsidR="00974F72" w:rsidRPr="00766E97" w:rsidRDefault="00974F72" w:rsidP="00396945">
            <w:pPr>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766E97">
              <w:rPr>
                <w:rFonts w:ascii="Arial" w:hAnsi="Arial"/>
              </w:rPr>
              <w:t>Mis padres estudiaron en la universidad</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74F72" w:rsidRPr="00766E97" w:rsidRDefault="00974F72" w:rsidP="00396945">
            <w:pPr>
              <w:jc w:val="center"/>
              <w:rPr>
                <w:rFonts w:ascii="Arial" w:hAnsi="Arial"/>
              </w:rPr>
            </w:pPr>
          </w:p>
        </w:tc>
        <w:tc>
          <w:tcPr>
            <w:tcW w:w="1560"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1984"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c>
          <w:tcPr>
            <w:tcW w:w="1843"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1843"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1809" w:type="dxa"/>
          </w:tcPr>
          <w:p w:rsidR="00974F72" w:rsidRPr="00766E97" w:rsidRDefault="00974F72" w:rsidP="00396945">
            <w:pPr>
              <w:jc w:val="center"/>
              <w:rPr>
                <w:rFonts w:ascii="Arial" w:hAnsi="Arial"/>
              </w:rPr>
            </w:pPr>
            <w:r w:rsidRPr="00766E97">
              <w:rPr>
                <w:rFonts w:ascii="Arial" w:hAnsi="Arial"/>
              </w:rPr>
              <w:t>Si</w:t>
            </w:r>
          </w:p>
        </w:tc>
        <w:tc>
          <w:tcPr>
            <w:tcW w:w="1560"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188</w:t>
            </w:r>
          </w:p>
        </w:tc>
        <w:tc>
          <w:tcPr>
            <w:tcW w:w="1984"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28.19%</w:t>
            </w:r>
          </w:p>
        </w:tc>
        <w:tc>
          <w:tcPr>
            <w:tcW w:w="1843"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252</w:t>
            </w:r>
          </w:p>
        </w:tc>
        <w:tc>
          <w:tcPr>
            <w:tcW w:w="1843"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37.78%</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74F72" w:rsidRPr="00766E97" w:rsidRDefault="00974F72" w:rsidP="00396945">
            <w:pPr>
              <w:jc w:val="center"/>
              <w:rPr>
                <w:rFonts w:ascii="Arial" w:hAnsi="Arial"/>
              </w:rPr>
            </w:pPr>
            <w:r w:rsidRPr="00766E97">
              <w:rPr>
                <w:rFonts w:ascii="Arial" w:hAnsi="Arial"/>
              </w:rPr>
              <w:t>No</w:t>
            </w:r>
          </w:p>
        </w:tc>
        <w:tc>
          <w:tcPr>
            <w:tcW w:w="1560"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478</w:t>
            </w:r>
          </w:p>
        </w:tc>
        <w:tc>
          <w:tcPr>
            <w:tcW w:w="1984"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71.66%</w:t>
            </w:r>
          </w:p>
        </w:tc>
        <w:tc>
          <w:tcPr>
            <w:tcW w:w="1843"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414</w:t>
            </w:r>
          </w:p>
        </w:tc>
        <w:tc>
          <w:tcPr>
            <w:tcW w:w="1843"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62.07%</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1809" w:type="dxa"/>
          </w:tcPr>
          <w:p w:rsidR="00974F72" w:rsidRPr="00766E97" w:rsidRDefault="00974F72" w:rsidP="00396945">
            <w:pPr>
              <w:jc w:val="center"/>
              <w:rPr>
                <w:rFonts w:ascii="Arial" w:hAnsi="Arial"/>
              </w:rPr>
            </w:pPr>
            <w:r w:rsidRPr="00766E97">
              <w:rPr>
                <w:rFonts w:ascii="Arial" w:hAnsi="Arial"/>
              </w:rPr>
              <w:t>No contestaron</w:t>
            </w:r>
          </w:p>
        </w:tc>
        <w:tc>
          <w:tcPr>
            <w:tcW w:w="1560"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1984"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1843"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1843"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0.15%</w:t>
            </w:r>
          </w:p>
        </w:tc>
      </w:tr>
    </w:tbl>
    <w:p w:rsidR="00974F72" w:rsidRPr="00567655" w:rsidRDefault="00974F72" w:rsidP="00974F72">
      <w:pPr>
        <w:jc w:val="both"/>
        <w:rPr>
          <w:rFonts w:ascii="Arial" w:hAnsi="Arial"/>
          <w:sz w:val="20"/>
          <w:szCs w:val="20"/>
        </w:rPr>
      </w:pPr>
      <w:r w:rsidRPr="00567655">
        <w:rPr>
          <w:rFonts w:ascii="Arial" w:hAnsi="Arial"/>
          <w:sz w:val="20"/>
          <w:szCs w:val="20"/>
        </w:rPr>
        <w:t xml:space="preserve">Tabla 3: </w:t>
      </w:r>
      <w:r>
        <w:rPr>
          <w:rFonts w:ascii="Arial" w:hAnsi="Arial"/>
          <w:sz w:val="20"/>
          <w:szCs w:val="20"/>
        </w:rPr>
        <w:t>Rasgos socioculturales, el 72% no habla lengua y e</w:t>
      </w:r>
      <w:r w:rsidRPr="00567655">
        <w:rPr>
          <w:rFonts w:ascii="Arial" w:hAnsi="Arial"/>
          <w:sz w:val="20"/>
          <w:szCs w:val="20"/>
        </w:rPr>
        <w:t>l 38% de los padres estudiaron la universidad y el 62% no</w:t>
      </w:r>
    </w:p>
    <w:p w:rsidR="00974F72" w:rsidRDefault="00974F72" w:rsidP="00974F72">
      <w:pPr>
        <w:spacing w:line="360" w:lineRule="auto"/>
        <w:jc w:val="both"/>
        <w:rPr>
          <w:rFonts w:ascii="Arial" w:hAnsi="Arial"/>
        </w:rPr>
      </w:pPr>
    </w:p>
    <w:p w:rsidR="00974F72" w:rsidRDefault="00974F72" w:rsidP="00974F72">
      <w:pPr>
        <w:spacing w:line="360" w:lineRule="auto"/>
        <w:jc w:val="both"/>
        <w:rPr>
          <w:rFonts w:ascii="Arial" w:hAnsi="Arial"/>
        </w:rPr>
      </w:pPr>
    </w:p>
    <w:p w:rsidR="00974F72" w:rsidRPr="00BF0E30" w:rsidRDefault="00974F72" w:rsidP="00974F72">
      <w:pPr>
        <w:spacing w:line="360" w:lineRule="auto"/>
        <w:jc w:val="both"/>
        <w:rPr>
          <w:rFonts w:ascii="Arial" w:hAnsi="Arial"/>
        </w:rPr>
      </w:pPr>
      <w:r>
        <w:rPr>
          <w:rFonts w:ascii="Arial" w:hAnsi="Arial"/>
        </w:rPr>
        <w:t>La Tabla 4</w:t>
      </w:r>
      <w:r w:rsidRPr="00BF0E30">
        <w:rPr>
          <w:rFonts w:ascii="Arial" w:hAnsi="Arial"/>
        </w:rPr>
        <w:t xml:space="preserve"> pertenece a la dimensión de Organización del Proceso Educativo misma que se encuentra dentro de la categoría 1. Ingreso, en el apartado 1.2 Caracterización de los estudiantes cuya subcategoría 1.2.2 hace mención a las condiciones económicas, detalla que el 65.67%  los factores económicos no impiden de tiempo para cursar las EE  y el 74.21% no trabaja.</w:t>
      </w:r>
    </w:p>
    <w:p w:rsidR="00974F72" w:rsidRPr="00766E97" w:rsidRDefault="00974F72" w:rsidP="00974F72">
      <w:pPr>
        <w:jc w:val="both"/>
        <w:rPr>
          <w:rFonts w:ascii="Arial" w:hAnsi="Arial"/>
        </w:rPr>
      </w:pPr>
    </w:p>
    <w:p w:rsidR="00974F72" w:rsidRPr="00766E97" w:rsidRDefault="00974F72" w:rsidP="00974F72">
      <w:pPr>
        <w:rPr>
          <w:rFonts w:ascii="Arial" w:hAnsi="Arial"/>
        </w:rPr>
      </w:pPr>
      <w:r w:rsidRPr="00766E97">
        <w:rPr>
          <w:rFonts w:ascii="Arial" w:hAnsi="Arial"/>
          <w:b/>
        </w:rPr>
        <w:t>Tabla</w:t>
      </w:r>
      <w:r>
        <w:rPr>
          <w:rFonts w:ascii="Arial" w:hAnsi="Arial"/>
          <w:b/>
        </w:rPr>
        <w:t xml:space="preserve"> 4</w:t>
      </w:r>
      <w:r>
        <w:rPr>
          <w:rFonts w:ascii="Arial" w:hAnsi="Arial"/>
        </w:rPr>
        <w:t>. Subcategorí</w:t>
      </w:r>
      <w:r w:rsidRPr="00766E97">
        <w:rPr>
          <w:rFonts w:ascii="Arial" w:hAnsi="Arial"/>
        </w:rPr>
        <w:t>a 1.2.2. Condiciones económicas</w:t>
      </w:r>
    </w:p>
    <w:tbl>
      <w:tblPr>
        <w:tblStyle w:val="Sombreadoclaro"/>
        <w:tblW w:w="0" w:type="auto"/>
        <w:tblLook w:val="04A0" w:firstRow="1" w:lastRow="0" w:firstColumn="1" w:lastColumn="0" w:noHBand="0" w:noVBand="1"/>
      </w:tblPr>
      <w:tblGrid>
        <w:gridCol w:w="1590"/>
        <w:gridCol w:w="1572"/>
        <w:gridCol w:w="1966"/>
        <w:gridCol w:w="1960"/>
        <w:gridCol w:w="1966"/>
      </w:tblGrid>
      <w:tr w:rsidR="00974F72" w:rsidRPr="00766E97" w:rsidTr="00396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gridSpan w:val="3"/>
          </w:tcPr>
          <w:p w:rsidR="00974F72" w:rsidRPr="00766E97" w:rsidRDefault="00974F72" w:rsidP="00396945">
            <w:pPr>
              <w:jc w:val="center"/>
              <w:rPr>
                <w:rFonts w:ascii="Arial" w:hAnsi="Arial"/>
              </w:rPr>
            </w:pPr>
            <w:r w:rsidRPr="00766E97">
              <w:rPr>
                <w:rFonts w:ascii="Arial" w:hAnsi="Arial"/>
              </w:rPr>
              <w:t>Factores económicos que impiden que impiden de tiempo para cursar las EE</w:t>
            </w:r>
          </w:p>
        </w:tc>
        <w:tc>
          <w:tcPr>
            <w:tcW w:w="3969" w:type="dxa"/>
            <w:gridSpan w:val="2"/>
          </w:tcPr>
          <w:p w:rsidR="00974F72" w:rsidRPr="00766E97" w:rsidRDefault="00974F72" w:rsidP="00396945">
            <w:pPr>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766E97">
              <w:rPr>
                <w:rFonts w:ascii="Arial" w:hAnsi="Arial"/>
              </w:rPr>
              <w:t>Trabajo para sostenes mis gastos en la facultad</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Pr>
          <w:p w:rsidR="00974F72" w:rsidRPr="00766E97" w:rsidRDefault="00974F72" w:rsidP="00396945">
            <w:pPr>
              <w:jc w:val="center"/>
              <w:rPr>
                <w:rFonts w:ascii="Arial" w:hAnsi="Arial"/>
              </w:rPr>
            </w:pPr>
          </w:p>
        </w:tc>
        <w:tc>
          <w:tcPr>
            <w:tcW w:w="1589"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1985"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c>
          <w:tcPr>
            <w:tcW w:w="1984"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1985"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1496" w:type="dxa"/>
          </w:tcPr>
          <w:p w:rsidR="00974F72" w:rsidRPr="00766E97" w:rsidRDefault="00974F72" w:rsidP="00396945">
            <w:pPr>
              <w:jc w:val="center"/>
              <w:rPr>
                <w:rFonts w:ascii="Arial" w:hAnsi="Arial"/>
              </w:rPr>
            </w:pPr>
            <w:r w:rsidRPr="00766E97">
              <w:rPr>
                <w:rFonts w:ascii="Arial" w:hAnsi="Arial"/>
              </w:rPr>
              <w:t>Si</w:t>
            </w:r>
          </w:p>
        </w:tc>
        <w:tc>
          <w:tcPr>
            <w:tcW w:w="1589"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228</w:t>
            </w:r>
          </w:p>
        </w:tc>
        <w:tc>
          <w:tcPr>
            <w:tcW w:w="1985"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34.18%</w:t>
            </w:r>
          </w:p>
        </w:tc>
        <w:tc>
          <w:tcPr>
            <w:tcW w:w="1984"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171</w:t>
            </w:r>
          </w:p>
        </w:tc>
        <w:tc>
          <w:tcPr>
            <w:tcW w:w="1985"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25.64%</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Pr>
          <w:p w:rsidR="00974F72" w:rsidRPr="00766E97" w:rsidRDefault="00974F72" w:rsidP="00396945">
            <w:pPr>
              <w:jc w:val="center"/>
              <w:rPr>
                <w:rFonts w:ascii="Arial" w:hAnsi="Arial"/>
              </w:rPr>
            </w:pPr>
            <w:r w:rsidRPr="00766E97">
              <w:rPr>
                <w:rFonts w:ascii="Arial" w:hAnsi="Arial"/>
              </w:rPr>
              <w:t>No</w:t>
            </w:r>
          </w:p>
        </w:tc>
        <w:tc>
          <w:tcPr>
            <w:tcW w:w="1589"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438</w:t>
            </w:r>
          </w:p>
        </w:tc>
        <w:tc>
          <w:tcPr>
            <w:tcW w:w="1985"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65.67%</w:t>
            </w:r>
          </w:p>
        </w:tc>
        <w:tc>
          <w:tcPr>
            <w:tcW w:w="1984"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495</w:t>
            </w:r>
          </w:p>
        </w:tc>
        <w:tc>
          <w:tcPr>
            <w:tcW w:w="1985"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74.21%</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1496" w:type="dxa"/>
          </w:tcPr>
          <w:p w:rsidR="00974F72" w:rsidRPr="00766E97" w:rsidRDefault="00974F72" w:rsidP="00396945">
            <w:pPr>
              <w:jc w:val="center"/>
              <w:rPr>
                <w:rFonts w:ascii="Arial" w:hAnsi="Arial"/>
              </w:rPr>
            </w:pPr>
            <w:r w:rsidRPr="00766E97">
              <w:rPr>
                <w:rFonts w:ascii="Arial" w:hAnsi="Arial"/>
              </w:rPr>
              <w:t>No contestaron</w:t>
            </w:r>
          </w:p>
        </w:tc>
        <w:tc>
          <w:tcPr>
            <w:tcW w:w="1589"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1985"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0.15%</w:t>
            </w:r>
          </w:p>
        </w:tc>
        <w:tc>
          <w:tcPr>
            <w:tcW w:w="1984"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1985"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0.15%</w:t>
            </w:r>
          </w:p>
        </w:tc>
      </w:tr>
    </w:tbl>
    <w:p w:rsidR="00974F72" w:rsidRPr="00567655" w:rsidRDefault="00974F72" w:rsidP="00974F72">
      <w:pPr>
        <w:jc w:val="both"/>
        <w:rPr>
          <w:rFonts w:ascii="Arial" w:hAnsi="Arial"/>
          <w:sz w:val="20"/>
          <w:szCs w:val="20"/>
        </w:rPr>
      </w:pPr>
      <w:r w:rsidRPr="00567655">
        <w:rPr>
          <w:rFonts w:ascii="Arial" w:hAnsi="Arial"/>
          <w:sz w:val="20"/>
          <w:szCs w:val="20"/>
        </w:rPr>
        <w:t>Tabla 4: el 66% declara que factores económicos impiden cursar EE, un 26% trabaja para sostener sus gastos</w:t>
      </w:r>
    </w:p>
    <w:p w:rsidR="00974F72" w:rsidRDefault="00974F72" w:rsidP="00974F72">
      <w:pPr>
        <w:spacing w:line="360" w:lineRule="auto"/>
        <w:jc w:val="both"/>
        <w:rPr>
          <w:rFonts w:ascii="Arial" w:hAnsi="Arial"/>
        </w:rPr>
      </w:pPr>
    </w:p>
    <w:p w:rsidR="00974F72" w:rsidRPr="00766E97" w:rsidRDefault="00974F72" w:rsidP="00974F72">
      <w:pPr>
        <w:spacing w:line="360" w:lineRule="auto"/>
        <w:jc w:val="both"/>
        <w:rPr>
          <w:rFonts w:ascii="Arial" w:hAnsi="Arial"/>
        </w:rPr>
      </w:pPr>
      <w:r>
        <w:rPr>
          <w:rFonts w:ascii="Arial" w:hAnsi="Arial"/>
        </w:rPr>
        <w:t>La Tabla 5</w:t>
      </w:r>
      <w:r w:rsidRPr="00766E97">
        <w:rPr>
          <w:rFonts w:ascii="Arial" w:hAnsi="Arial"/>
        </w:rPr>
        <w:t xml:space="preserve"> pertenece a la dimensión de Organización del Proceso Educativo misma que se encuentra dentro de la categoría 1. Ingreso, en el apartado 1.2 Caracterización de </w:t>
      </w:r>
      <w:r>
        <w:rPr>
          <w:rFonts w:ascii="Arial" w:hAnsi="Arial"/>
        </w:rPr>
        <w:t>los estudiantes cuya subcategorí</w:t>
      </w:r>
      <w:r w:rsidRPr="00766E97">
        <w:rPr>
          <w:rFonts w:ascii="Arial" w:hAnsi="Arial"/>
        </w:rPr>
        <w:t>a 1.2.3 hace mención al estado actual de salud del estudiante, el cual 83.36% son saludables.</w:t>
      </w:r>
    </w:p>
    <w:p w:rsidR="00974F72" w:rsidRPr="00766E97" w:rsidRDefault="00974F72" w:rsidP="00974F72">
      <w:pPr>
        <w:jc w:val="both"/>
        <w:rPr>
          <w:rFonts w:ascii="Arial" w:hAnsi="Arial"/>
        </w:rPr>
      </w:pPr>
    </w:p>
    <w:p w:rsidR="00974F72" w:rsidRPr="00766E97" w:rsidRDefault="00974F72" w:rsidP="00974F72">
      <w:pPr>
        <w:rPr>
          <w:rFonts w:ascii="Arial" w:hAnsi="Arial"/>
        </w:rPr>
      </w:pPr>
      <w:r>
        <w:rPr>
          <w:rFonts w:ascii="Arial" w:hAnsi="Arial"/>
          <w:b/>
        </w:rPr>
        <w:t>Tabla 5</w:t>
      </w:r>
      <w:r w:rsidRPr="00766E97">
        <w:rPr>
          <w:rFonts w:ascii="Arial" w:hAnsi="Arial"/>
          <w:b/>
        </w:rPr>
        <w:t>.</w:t>
      </w:r>
      <w:r w:rsidRPr="00766E97">
        <w:rPr>
          <w:rFonts w:ascii="Arial" w:hAnsi="Arial"/>
        </w:rPr>
        <w:t xml:space="preserve"> Subcategoria:1.2.3 Estado de salud.</w:t>
      </w:r>
    </w:p>
    <w:tbl>
      <w:tblPr>
        <w:tblStyle w:val="Sombreadoclaro"/>
        <w:tblW w:w="0" w:type="auto"/>
        <w:tblLook w:val="04A0" w:firstRow="1" w:lastRow="0" w:firstColumn="1" w:lastColumn="0" w:noHBand="0" w:noVBand="1"/>
      </w:tblPr>
      <w:tblGrid>
        <w:gridCol w:w="2518"/>
        <w:gridCol w:w="2835"/>
        <w:gridCol w:w="3544"/>
      </w:tblGrid>
      <w:tr w:rsidR="00974F72" w:rsidRPr="00766E97" w:rsidTr="00396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Pr>
          <w:p w:rsidR="00974F72" w:rsidRPr="00766E97" w:rsidRDefault="00974F72" w:rsidP="00396945">
            <w:pPr>
              <w:jc w:val="both"/>
              <w:rPr>
                <w:rFonts w:ascii="Arial" w:hAnsi="Arial"/>
              </w:rPr>
            </w:pPr>
            <w:r>
              <w:rPr>
                <w:rFonts w:ascii="Arial" w:hAnsi="Arial"/>
              </w:rPr>
              <w:t>Condición fí</w:t>
            </w:r>
            <w:r w:rsidRPr="00766E97">
              <w:rPr>
                <w:rFonts w:ascii="Arial" w:hAnsi="Arial"/>
              </w:rPr>
              <w:t>sica es saludable</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74F72" w:rsidRPr="00766E97" w:rsidRDefault="00974F72" w:rsidP="00396945">
            <w:pPr>
              <w:jc w:val="center"/>
              <w:rPr>
                <w:rFonts w:ascii="Arial" w:hAnsi="Arial"/>
              </w:rPr>
            </w:pPr>
          </w:p>
        </w:tc>
        <w:tc>
          <w:tcPr>
            <w:tcW w:w="2835"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3544"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518" w:type="dxa"/>
          </w:tcPr>
          <w:p w:rsidR="00974F72" w:rsidRPr="00766E97" w:rsidRDefault="00974F72" w:rsidP="00396945">
            <w:pPr>
              <w:jc w:val="center"/>
              <w:rPr>
                <w:rFonts w:ascii="Arial" w:hAnsi="Arial"/>
              </w:rPr>
            </w:pPr>
            <w:r w:rsidRPr="00766E97">
              <w:rPr>
                <w:rFonts w:ascii="Arial" w:hAnsi="Arial"/>
              </w:rPr>
              <w:t>Si</w:t>
            </w:r>
          </w:p>
        </w:tc>
        <w:tc>
          <w:tcPr>
            <w:tcW w:w="2835"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576</w:t>
            </w:r>
          </w:p>
        </w:tc>
        <w:tc>
          <w:tcPr>
            <w:tcW w:w="3544"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86.36%</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74F72" w:rsidRPr="00766E97" w:rsidRDefault="00974F72" w:rsidP="00396945">
            <w:pPr>
              <w:jc w:val="center"/>
              <w:rPr>
                <w:rFonts w:ascii="Arial" w:hAnsi="Arial"/>
              </w:rPr>
            </w:pPr>
            <w:r w:rsidRPr="00766E97">
              <w:rPr>
                <w:rFonts w:ascii="Arial" w:hAnsi="Arial"/>
              </w:rPr>
              <w:t>No</w:t>
            </w:r>
          </w:p>
        </w:tc>
        <w:tc>
          <w:tcPr>
            <w:tcW w:w="2835"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90</w:t>
            </w:r>
          </w:p>
        </w:tc>
        <w:tc>
          <w:tcPr>
            <w:tcW w:w="3544"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13.49%</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518" w:type="dxa"/>
          </w:tcPr>
          <w:p w:rsidR="00974F72" w:rsidRPr="00766E97" w:rsidRDefault="00974F72" w:rsidP="00396945">
            <w:pPr>
              <w:jc w:val="center"/>
              <w:rPr>
                <w:rFonts w:ascii="Arial" w:hAnsi="Arial"/>
              </w:rPr>
            </w:pPr>
            <w:r w:rsidRPr="00766E97">
              <w:rPr>
                <w:rFonts w:ascii="Arial" w:hAnsi="Arial"/>
              </w:rPr>
              <w:t>No contestaron</w:t>
            </w:r>
          </w:p>
        </w:tc>
        <w:tc>
          <w:tcPr>
            <w:tcW w:w="2835"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3544"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0.15%</w:t>
            </w:r>
          </w:p>
        </w:tc>
      </w:tr>
    </w:tbl>
    <w:p w:rsidR="00974F72" w:rsidRPr="00567655" w:rsidRDefault="00974F72" w:rsidP="00974F72">
      <w:pPr>
        <w:jc w:val="both"/>
        <w:rPr>
          <w:rFonts w:ascii="Arial" w:hAnsi="Arial"/>
          <w:sz w:val="20"/>
          <w:szCs w:val="20"/>
        </w:rPr>
      </w:pPr>
      <w:r w:rsidRPr="00567655">
        <w:rPr>
          <w:rFonts w:ascii="Arial" w:hAnsi="Arial"/>
          <w:sz w:val="20"/>
          <w:szCs w:val="20"/>
        </w:rPr>
        <w:t>Tabla 5: el 86% declara tener una condición física saludable</w:t>
      </w:r>
    </w:p>
    <w:p w:rsidR="00974F72" w:rsidRPr="00766E97" w:rsidRDefault="00974F72" w:rsidP="00974F72">
      <w:pPr>
        <w:spacing w:line="360" w:lineRule="auto"/>
        <w:jc w:val="both"/>
        <w:rPr>
          <w:rFonts w:ascii="Arial" w:hAnsi="Arial"/>
        </w:rPr>
      </w:pPr>
      <w:r>
        <w:rPr>
          <w:rFonts w:ascii="Arial" w:hAnsi="Arial"/>
        </w:rPr>
        <w:t>La Tabla 6</w:t>
      </w:r>
      <w:r w:rsidRPr="00766E97">
        <w:rPr>
          <w:rFonts w:ascii="Arial" w:hAnsi="Arial"/>
        </w:rPr>
        <w:t xml:space="preserve"> pertenece a la dimensión de Organización del Proceso Educativo misma que se encuentra dentro de la categoría 1. Ingreso, en el apartado 1.2 Caracterización de </w:t>
      </w:r>
      <w:r>
        <w:rPr>
          <w:rFonts w:ascii="Arial" w:hAnsi="Arial"/>
        </w:rPr>
        <w:t>los estudiantes cuya subcategorí</w:t>
      </w:r>
      <w:r w:rsidRPr="00766E97">
        <w:rPr>
          <w:rFonts w:ascii="Arial" w:hAnsi="Arial"/>
        </w:rPr>
        <w:t>a 1.2.4, hace mención a las características académicas, detalla que el 81.56% los hábitos de estudio permiten aprobar con facilidad las EE.</w:t>
      </w:r>
    </w:p>
    <w:p w:rsidR="00974F72" w:rsidRPr="00766E97" w:rsidRDefault="00974F72" w:rsidP="00974F72">
      <w:pPr>
        <w:jc w:val="both"/>
        <w:rPr>
          <w:rFonts w:ascii="Arial" w:hAnsi="Arial"/>
        </w:rPr>
      </w:pPr>
    </w:p>
    <w:p w:rsidR="00974F72" w:rsidRPr="00766E97" w:rsidRDefault="00974F72" w:rsidP="00974F72">
      <w:pPr>
        <w:jc w:val="both"/>
        <w:rPr>
          <w:rFonts w:ascii="Arial" w:hAnsi="Arial"/>
        </w:rPr>
      </w:pPr>
    </w:p>
    <w:p w:rsidR="00974F72" w:rsidRPr="00766E97" w:rsidRDefault="00974F72" w:rsidP="00974F72">
      <w:pPr>
        <w:rPr>
          <w:rFonts w:ascii="Arial" w:hAnsi="Arial"/>
        </w:rPr>
      </w:pPr>
      <w:r w:rsidRPr="00766E97">
        <w:rPr>
          <w:rFonts w:ascii="Arial" w:hAnsi="Arial"/>
          <w:b/>
        </w:rPr>
        <w:t xml:space="preserve">Tabla </w:t>
      </w:r>
      <w:r>
        <w:rPr>
          <w:rFonts w:ascii="Arial" w:hAnsi="Arial"/>
          <w:b/>
        </w:rPr>
        <w:t>6</w:t>
      </w:r>
      <w:r w:rsidRPr="00766E97">
        <w:rPr>
          <w:rFonts w:ascii="Arial" w:hAnsi="Arial"/>
        </w:rPr>
        <w:t>. Subc</w:t>
      </w:r>
      <w:r>
        <w:rPr>
          <w:rFonts w:ascii="Arial" w:hAnsi="Arial"/>
        </w:rPr>
        <w:t>ategoría 1.2.4 Características acadé</w:t>
      </w:r>
      <w:r w:rsidRPr="00766E97">
        <w:rPr>
          <w:rFonts w:ascii="Arial" w:hAnsi="Arial"/>
        </w:rPr>
        <w:t>micas</w:t>
      </w:r>
    </w:p>
    <w:tbl>
      <w:tblPr>
        <w:tblStyle w:val="Sombreadoclaro"/>
        <w:tblW w:w="0" w:type="auto"/>
        <w:tblLook w:val="04A0" w:firstRow="1" w:lastRow="0" w:firstColumn="1" w:lastColumn="0" w:noHBand="0" w:noVBand="1"/>
      </w:tblPr>
      <w:tblGrid>
        <w:gridCol w:w="2518"/>
        <w:gridCol w:w="2835"/>
        <w:gridCol w:w="3544"/>
      </w:tblGrid>
      <w:tr w:rsidR="00974F72" w:rsidRPr="00766E97" w:rsidTr="00396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Pr>
          <w:p w:rsidR="00974F72" w:rsidRPr="00766E97" w:rsidRDefault="00974F72" w:rsidP="00396945">
            <w:pPr>
              <w:jc w:val="both"/>
              <w:rPr>
                <w:rFonts w:ascii="Arial" w:hAnsi="Arial"/>
              </w:rPr>
            </w:pPr>
            <w:r w:rsidRPr="00766E97">
              <w:rPr>
                <w:rFonts w:ascii="Arial" w:hAnsi="Arial"/>
              </w:rPr>
              <w:t>Há</w:t>
            </w:r>
            <w:r>
              <w:rPr>
                <w:rFonts w:ascii="Arial" w:hAnsi="Arial"/>
              </w:rPr>
              <w:t>bitos de estudio permiten aprob</w:t>
            </w:r>
            <w:r w:rsidRPr="00766E97">
              <w:rPr>
                <w:rFonts w:ascii="Arial" w:hAnsi="Arial"/>
              </w:rPr>
              <w:t>ar con facilidad las EE</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74F72" w:rsidRPr="00766E97" w:rsidRDefault="00974F72" w:rsidP="00396945">
            <w:pPr>
              <w:jc w:val="center"/>
              <w:rPr>
                <w:rFonts w:ascii="Arial" w:hAnsi="Arial"/>
              </w:rPr>
            </w:pPr>
          </w:p>
        </w:tc>
        <w:tc>
          <w:tcPr>
            <w:tcW w:w="2835"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3544"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518" w:type="dxa"/>
          </w:tcPr>
          <w:p w:rsidR="00974F72" w:rsidRPr="00766E97" w:rsidRDefault="00974F72" w:rsidP="00396945">
            <w:pPr>
              <w:jc w:val="center"/>
              <w:rPr>
                <w:rFonts w:ascii="Arial" w:hAnsi="Arial"/>
              </w:rPr>
            </w:pPr>
            <w:r w:rsidRPr="00766E97">
              <w:rPr>
                <w:rFonts w:ascii="Arial" w:hAnsi="Arial"/>
              </w:rPr>
              <w:t>Si</w:t>
            </w:r>
          </w:p>
        </w:tc>
        <w:tc>
          <w:tcPr>
            <w:tcW w:w="2835"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544</w:t>
            </w:r>
          </w:p>
        </w:tc>
        <w:tc>
          <w:tcPr>
            <w:tcW w:w="3544"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81.56%</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74F72" w:rsidRPr="00766E97" w:rsidRDefault="00974F72" w:rsidP="00396945">
            <w:pPr>
              <w:jc w:val="center"/>
              <w:rPr>
                <w:rFonts w:ascii="Arial" w:hAnsi="Arial"/>
              </w:rPr>
            </w:pPr>
            <w:r w:rsidRPr="00766E97">
              <w:rPr>
                <w:rFonts w:ascii="Arial" w:hAnsi="Arial"/>
              </w:rPr>
              <w:t>No</w:t>
            </w:r>
          </w:p>
        </w:tc>
        <w:tc>
          <w:tcPr>
            <w:tcW w:w="2835"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122</w:t>
            </w:r>
          </w:p>
        </w:tc>
        <w:tc>
          <w:tcPr>
            <w:tcW w:w="3544"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18.29%</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518" w:type="dxa"/>
          </w:tcPr>
          <w:p w:rsidR="00974F72" w:rsidRPr="00766E97" w:rsidRDefault="00974F72" w:rsidP="00396945">
            <w:pPr>
              <w:jc w:val="center"/>
              <w:rPr>
                <w:rFonts w:ascii="Arial" w:hAnsi="Arial"/>
              </w:rPr>
            </w:pPr>
            <w:r w:rsidRPr="00766E97">
              <w:rPr>
                <w:rFonts w:ascii="Arial" w:hAnsi="Arial"/>
              </w:rPr>
              <w:t>No contestaron</w:t>
            </w:r>
          </w:p>
        </w:tc>
        <w:tc>
          <w:tcPr>
            <w:tcW w:w="2835"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3544"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0.15%</w:t>
            </w:r>
          </w:p>
        </w:tc>
      </w:tr>
    </w:tbl>
    <w:p w:rsidR="00974F72" w:rsidRPr="00567655" w:rsidRDefault="00974F72" w:rsidP="00974F72">
      <w:pPr>
        <w:jc w:val="both"/>
        <w:rPr>
          <w:rFonts w:ascii="Arial" w:hAnsi="Arial"/>
          <w:sz w:val="20"/>
          <w:szCs w:val="20"/>
        </w:rPr>
      </w:pPr>
      <w:r w:rsidRPr="00567655">
        <w:rPr>
          <w:rFonts w:ascii="Arial" w:hAnsi="Arial"/>
          <w:sz w:val="20"/>
          <w:szCs w:val="20"/>
        </w:rPr>
        <w:t>Tabla 6: el 81% dice tener hábitos de estudio que le permiten aprobar</w:t>
      </w:r>
    </w:p>
    <w:p w:rsidR="00974F72" w:rsidRDefault="00974F72" w:rsidP="00974F72">
      <w:pPr>
        <w:spacing w:line="360" w:lineRule="auto"/>
        <w:jc w:val="both"/>
        <w:rPr>
          <w:rFonts w:ascii="Arial" w:hAnsi="Arial"/>
        </w:rPr>
      </w:pPr>
    </w:p>
    <w:p w:rsidR="00974F72" w:rsidRPr="00766E97" w:rsidRDefault="00974F72" w:rsidP="00974F72">
      <w:pPr>
        <w:spacing w:line="360" w:lineRule="auto"/>
        <w:jc w:val="both"/>
        <w:rPr>
          <w:rFonts w:ascii="Arial" w:hAnsi="Arial"/>
        </w:rPr>
      </w:pPr>
      <w:r>
        <w:rPr>
          <w:rFonts w:ascii="Arial" w:hAnsi="Arial"/>
        </w:rPr>
        <w:t>La Tabla 7</w:t>
      </w:r>
      <w:r w:rsidRPr="00766E97">
        <w:rPr>
          <w:rFonts w:ascii="Arial" w:hAnsi="Arial"/>
        </w:rPr>
        <w:t xml:space="preserve"> pertenece a la dimensión de Organización del Proceso Educativo misma que se encuentra dentro de la categoría 1. Ingreso, en el apartado 1.2 Caracterización de </w:t>
      </w:r>
      <w:r>
        <w:rPr>
          <w:rFonts w:ascii="Arial" w:hAnsi="Arial"/>
        </w:rPr>
        <w:t>los estudiantes cuya subcategorí</w:t>
      </w:r>
      <w:r w:rsidRPr="00766E97">
        <w:rPr>
          <w:rFonts w:ascii="Arial" w:hAnsi="Arial"/>
        </w:rPr>
        <w:t xml:space="preserve">a 1.2.5 refiere a la relación </w:t>
      </w:r>
      <w:r>
        <w:rPr>
          <w:rFonts w:ascii="Arial" w:hAnsi="Arial"/>
        </w:rPr>
        <w:t>entre el perfil desea</w:t>
      </w:r>
      <w:r w:rsidRPr="00766E97">
        <w:rPr>
          <w:rFonts w:ascii="Arial" w:hAnsi="Arial"/>
        </w:rPr>
        <w:t>ble y el perfil ideal, es de considerarse que el 88.76% de los estudiantes detallan que la may</w:t>
      </w:r>
      <w:r>
        <w:rPr>
          <w:rFonts w:ascii="Arial" w:hAnsi="Arial"/>
        </w:rPr>
        <w:t>oría de las</w:t>
      </w:r>
      <w:r w:rsidRPr="00766E97">
        <w:rPr>
          <w:rFonts w:ascii="Arial" w:hAnsi="Arial"/>
        </w:rPr>
        <w:t xml:space="preserve"> EE le permitirán un desarrollo profesional. </w:t>
      </w:r>
    </w:p>
    <w:p w:rsidR="00974F72" w:rsidRPr="00766E97" w:rsidRDefault="00974F72" w:rsidP="00974F72">
      <w:pPr>
        <w:jc w:val="both"/>
        <w:rPr>
          <w:rFonts w:ascii="Arial" w:hAnsi="Arial"/>
        </w:rPr>
      </w:pPr>
    </w:p>
    <w:p w:rsidR="00974F72" w:rsidRPr="00766E97" w:rsidRDefault="00974F72" w:rsidP="00974F72">
      <w:pPr>
        <w:rPr>
          <w:rFonts w:ascii="Arial" w:hAnsi="Arial"/>
        </w:rPr>
      </w:pPr>
      <w:r>
        <w:rPr>
          <w:rFonts w:ascii="Arial" w:hAnsi="Arial"/>
          <w:b/>
        </w:rPr>
        <w:t>Tabla 7</w:t>
      </w:r>
      <w:r w:rsidRPr="00766E97">
        <w:rPr>
          <w:rFonts w:ascii="Arial" w:hAnsi="Arial"/>
          <w:b/>
        </w:rPr>
        <w:t>.</w:t>
      </w:r>
      <w:r w:rsidRPr="00766E97">
        <w:rPr>
          <w:rFonts w:ascii="Arial" w:hAnsi="Arial"/>
        </w:rPr>
        <w:t xml:space="preserve"> Subcategoría 1.2.5 Relación entre el perfil deseable y el perfil ideal</w:t>
      </w:r>
    </w:p>
    <w:tbl>
      <w:tblPr>
        <w:tblStyle w:val="Sombreadoclaro"/>
        <w:tblW w:w="0" w:type="auto"/>
        <w:tblLook w:val="04A0" w:firstRow="1" w:lastRow="0" w:firstColumn="1" w:lastColumn="0" w:noHBand="0" w:noVBand="1"/>
      </w:tblPr>
      <w:tblGrid>
        <w:gridCol w:w="2518"/>
        <w:gridCol w:w="2835"/>
        <w:gridCol w:w="3544"/>
      </w:tblGrid>
      <w:tr w:rsidR="00974F72" w:rsidRPr="00766E97" w:rsidTr="00396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Pr>
          <w:p w:rsidR="00974F72" w:rsidRPr="00766E97" w:rsidRDefault="00974F72" w:rsidP="00396945">
            <w:pPr>
              <w:jc w:val="both"/>
              <w:rPr>
                <w:rFonts w:ascii="Arial" w:hAnsi="Arial"/>
              </w:rPr>
            </w:pPr>
            <w:r w:rsidRPr="00766E97">
              <w:rPr>
                <w:rFonts w:ascii="Arial" w:hAnsi="Arial"/>
              </w:rPr>
              <w:t>La mayoría de mis EE me permitirán mi desarrollo profesional</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74F72" w:rsidRPr="00766E97" w:rsidRDefault="00974F72" w:rsidP="00396945">
            <w:pPr>
              <w:jc w:val="center"/>
              <w:rPr>
                <w:rFonts w:ascii="Arial" w:hAnsi="Arial"/>
              </w:rPr>
            </w:pPr>
          </w:p>
        </w:tc>
        <w:tc>
          <w:tcPr>
            <w:tcW w:w="2835"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3544"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518" w:type="dxa"/>
          </w:tcPr>
          <w:p w:rsidR="00974F72" w:rsidRPr="00766E97" w:rsidRDefault="00974F72" w:rsidP="00396945">
            <w:pPr>
              <w:jc w:val="center"/>
              <w:rPr>
                <w:rFonts w:ascii="Arial" w:hAnsi="Arial"/>
              </w:rPr>
            </w:pPr>
            <w:r w:rsidRPr="00766E97">
              <w:rPr>
                <w:rFonts w:ascii="Arial" w:hAnsi="Arial"/>
              </w:rPr>
              <w:t>Si</w:t>
            </w:r>
          </w:p>
        </w:tc>
        <w:tc>
          <w:tcPr>
            <w:tcW w:w="2835"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592</w:t>
            </w:r>
          </w:p>
        </w:tc>
        <w:tc>
          <w:tcPr>
            <w:tcW w:w="3544"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88.76%</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974F72" w:rsidRPr="00766E97" w:rsidRDefault="00974F72" w:rsidP="00396945">
            <w:pPr>
              <w:jc w:val="center"/>
              <w:rPr>
                <w:rFonts w:ascii="Arial" w:hAnsi="Arial"/>
              </w:rPr>
            </w:pPr>
            <w:r w:rsidRPr="00766E97">
              <w:rPr>
                <w:rFonts w:ascii="Arial" w:hAnsi="Arial"/>
              </w:rPr>
              <w:t>No</w:t>
            </w:r>
          </w:p>
        </w:tc>
        <w:tc>
          <w:tcPr>
            <w:tcW w:w="2835"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74</w:t>
            </w:r>
          </w:p>
        </w:tc>
        <w:tc>
          <w:tcPr>
            <w:tcW w:w="3544"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11.09%</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518" w:type="dxa"/>
          </w:tcPr>
          <w:p w:rsidR="00974F72" w:rsidRPr="00766E97" w:rsidRDefault="00974F72" w:rsidP="00396945">
            <w:pPr>
              <w:jc w:val="center"/>
              <w:rPr>
                <w:rFonts w:ascii="Arial" w:hAnsi="Arial"/>
              </w:rPr>
            </w:pPr>
            <w:r w:rsidRPr="00766E97">
              <w:rPr>
                <w:rFonts w:ascii="Arial" w:hAnsi="Arial"/>
              </w:rPr>
              <w:t>No contestaron</w:t>
            </w:r>
          </w:p>
        </w:tc>
        <w:tc>
          <w:tcPr>
            <w:tcW w:w="2835"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3544"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0.15%</w:t>
            </w:r>
          </w:p>
        </w:tc>
      </w:tr>
    </w:tbl>
    <w:p w:rsidR="00974F72" w:rsidRPr="0022179A" w:rsidRDefault="00974F72" w:rsidP="00974F72">
      <w:pPr>
        <w:jc w:val="both"/>
        <w:rPr>
          <w:rFonts w:ascii="Arial" w:hAnsi="Arial"/>
          <w:sz w:val="20"/>
          <w:szCs w:val="20"/>
        </w:rPr>
      </w:pPr>
      <w:r w:rsidRPr="0022179A">
        <w:rPr>
          <w:rFonts w:ascii="Arial" w:hAnsi="Arial"/>
          <w:sz w:val="20"/>
          <w:szCs w:val="20"/>
        </w:rPr>
        <w:t>Tabla 7: 89% de los encuestados opinan que la mayoría de la EE le permitirán su desarrollo profesional.</w:t>
      </w:r>
    </w:p>
    <w:p w:rsidR="00974F72" w:rsidRPr="00766E97" w:rsidRDefault="00974F72" w:rsidP="00974F72">
      <w:pPr>
        <w:jc w:val="both"/>
        <w:rPr>
          <w:rFonts w:ascii="Arial" w:hAnsi="Arial"/>
        </w:rPr>
      </w:pPr>
    </w:p>
    <w:p w:rsidR="00974F72" w:rsidRPr="00766E97" w:rsidRDefault="00974F72" w:rsidP="00974F72">
      <w:pPr>
        <w:jc w:val="both"/>
        <w:rPr>
          <w:rFonts w:ascii="Arial" w:hAnsi="Arial"/>
        </w:rPr>
      </w:pPr>
    </w:p>
    <w:p w:rsidR="00974F72" w:rsidRPr="00766E97" w:rsidRDefault="00974F72" w:rsidP="00974F72">
      <w:pPr>
        <w:spacing w:line="360" w:lineRule="auto"/>
        <w:jc w:val="both"/>
        <w:rPr>
          <w:rFonts w:ascii="Arial" w:hAnsi="Arial"/>
        </w:rPr>
      </w:pPr>
      <w:r>
        <w:rPr>
          <w:rFonts w:ascii="Arial" w:hAnsi="Arial"/>
        </w:rPr>
        <w:t>La Tabla 8</w:t>
      </w:r>
      <w:r w:rsidRPr="00766E97">
        <w:rPr>
          <w:rFonts w:ascii="Arial" w:hAnsi="Arial"/>
        </w:rPr>
        <w:t xml:space="preserve"> pertenece a la dimensión de Organización del Proceso Educativo misma que se encuentra dentro de la categoría 1. Ingreso, en el apartado 1.2 Caracterización de </w:t>
      </w:r>
      <w:r>
        <w:rPr>
          <w:rFonts w:ascii="Arial" w:hAnsi="Arial"/>
        </w:rPr>
        <w:t>los estudiantes cuya subcategorí</w:t>
      </w:r>
      <w:r w:rsidRPr="00766E97">
        <w:rPr>
          <w:rFonts w:ascii="Arial" w:hAnsi="Arial"/>
        </w:rPr>
        <w:t>a 1.</w:t>
      </w:r>
      <w:r>
        <w:rPr>
          <w:rFonts w:ascii="Arial" w:hAnsi="Arial"/>
        </w:rPr>
        <w:t>2.6 hace mención a las estrategi</w:t>
      </w:r>
      <w:r w:rsidRPr="00766E97">
        <w:rPr>
          <w:rFonts w:ascii="Arial" w:hAnsi="Arial"/>
        </w:rPr>
        <w:t>as de seguim</w:t>
      </w:r>
      <w:r>
        <w:rPr>
          <w:rFonts w:ascii="Arial" w:hAnsi="Arial"/>
        </w:rPr>
        <w:t>i</w:t>
      </w:r>
      <w:r w:rsidRPr="00766E97">
        <w:rPr>
          <w:rFonts w:ascii="Arial" w:hAnsi="Arial"/>
        </w:rPr>
        <w:t>ento del perfil de ingreso, detalla que el 56.82% el personal de la Universidad No los ha contactado en base a los resultados de nuevo ingreso, así mismo externan que el 75.56% No los han vuelto a evaluar durante el desarrollo de la carrera (esto relacionado con algún p</w:t>
      </w:r>
      <w:r>
        <w:rPr>
          <w:rFonts w:ascii="Arial" w:hAnsi="Arial"/>
        </w:rPr>
        <w:t>rograma educativo: como el exame</w:t>
      </w:r>
      <w:r w:rsidRPr="00766E97">
        <w:rPr>
          <w:rFonts w:ascii="Arial" w:hAnsi="Arial"/>
        </w:rPr>
        <w:t>n de salud).</w:t>
      </w:r>
    </w:p>
    <w:p w:rsidR="00974F72" w:rsidRPr="00766E97" w:rsidRDefault="00974F72" w:rsidP="00974F72">
      <w:pPr>
        <w:jc w:val="both"/>
        <w:rPr>
          <w:rFonts w:ascii="Arial" w:hAnsi="Arial"/>
        </w:rPr>
      </w:pPr>
    </w:p>
    <w:p w:rsidR="00974F72" w:rsidRPr="00766E97" w:rsidRDefault="00974F72" w:rsidP="00974F72">
      <w:pPr>
        <w:rPr>
          <w:rFonts w:ascii="Arial" w:hAnsi="Arial"/>
        </w:rPr>
      </w:pPr>
      <w:r>
        <w:rPr>
          <w:rFonts w:ascii="Arial" w:hAnsi="Arial"/>
          <w:b/>
        </w:rPr>
        <w:t>Tabla 8</w:t>
      </w:r>
      <w:r w:rsidRPr="00766E97">
        <w:rPr>
          <w:rFonts w:ascii="Arial" w:hAnsi="Arial"/>
          <w:b/>
        </w:rPr>
        <w:t>.</w:t>
      </w:r>
      <w:r>
        <w:rPr>
          <w:rFonts w:ascii="Arial" w:hAnsi="Arial"/>
        </w:rPr>
        <w:t xml:space="preserve"> Subcategoría: 1.2.6 Estrategi</w:t>
      </w:r>
      <w:r w:rsidRPr="00766E97">
        <w:rPr>
          <w:rFonts w:ascii="Arial" w:hAnsi="Arial"/>
        </w:rPr>
        <w:t>as de seguimiento del perfil de ingreso</w:t>
      </w:r>
    </w:p>
    <w:tbl>
      <w:tblPr>
        <w:tblStyle w:val="Sombreadoclaro"/>
        <w:tblW w:w="8897" w:type="dxa"/>
        <w:tblLook w:val="04A0" w:firstRow="1" w:lastRow="0" w:firstColumn="1" w:lastColumn="0" w:noHBand="0" w:noVBand="1"/>
      </w:tblPr>
      <w:tblGrid>
        <w:gridCol w:w="2235"/>
        <w:gridCol w:w="1417"/>
        <w:gridCol w:w="1701"/>
        <w:gridCol w:w="2126"/>
        <w:gridCol w:w="1418"/>
      </w:tblGrid>
      <w:tr w:rsidR="00974F72" w:rsidRPr="00766E97" w:rsidTr="00396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gridSpan w:val="3"/>
          </w:tcPr>
          <w:p w:rsidR="00974F72" w:rsidRPr="00766E97" w:rsidRDefault="00974F72" w:rsidP="00396945">
            <w:pPr>
              <w:jc w:val="center"/>
              <w:rPr>
                <w:rFonts w:ascii="Arial" w:hAnsi="Arial"/>
              </w:rPr>
            </w:pPr>
            <w:r w:rsidRPr="00766E97">
              <w:rPr>
                <w:rFonts w:ascii="Arial" w:hAnsi="Arial"/>
              </w:rPr>
              <w:t>El personal de la universidad me  ha contactado en base a los resultados de nuevo ingreso</w:t>
            </w:r>
          </w:p>
        </w:tc>
        <w:tc>
          <w:tcPr>
            <w:tcW w:w="3544" w:type="dxa"/>
            <w:gridSpan w:val="2"/>
          </w:tcPr>
          <w:p w:rsidR="00974F72" w:rsidRPr="00766E97" w:rsidRDefault="00974F72" w:rsidP="00396945">
            <w:pPr>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766E97">
              <w:rPr>
                <w:rFonts w:ascii="Arial" w:hAnsi="Arial"/>
              </w:rPr>
              <w:t>Durante el desarrollo de la carrera me han vuelto a evaluar</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both"/>
              <w:rPr>
                <w:rFonts w:ascii="Arial" w:hAnsi="Arial"/>
              </w:rPr>
            </w:pPr>
          </w:p>
        </w:tc>
        <w:tc>
          <w:tcPr>
            <w:tcW w:w="1417" w:type="dxa"/>
          </w:tcPr>
          <w:p w:rsidR="00974F72" w:rsidRPr="00766E97" w:rsidRDefault="00974F72" w:rsidP="00396945">
            <w:pPr>
              <w:jc w:val="both"/>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1701" w:type="dxa"/>
          </w:tcPr>
          <w:p w:rsidR="00974F72" w:rsidRPr="00766E97" w:rsidRDefault="00974F72" w:rsidP="00396945">
            <w:pPr>
              <w:jc w:val="both"/>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c>
          <w:tcPr>
            <w:tcW w:w="2126" w:type="dxa"/>
          </w:tcPr>
          <w:p w:rsidR="00974F72" w:rsidRPr="00766E97" w:rsidRDefault="00974F72" w:rsidP="00396945">
            <w:pPr>
              <w:jc w:val="both"/>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1418" w:type="dxa"/>
          </w:tcPr>
          <w:p w:rsidR="00974F72" w:rsidRPr="00766E97" w:rsidRDefault="00974F72" w:rsidP="00396945">
            <w:pPr>
              <w:jc w:val="both"/>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both"/>
              <w:rPr>
                <w:rFonts w:ascii="Arial" w:hAnsi="Arial"/>
              </w:rPr>
            </w:pPr>
            <w:r w:rsidRPr="00766E97">
              <w:rPr>
                <w:rFonts w:ascii="Arial" w:hAnsi="Arial"/>
              </w:rPr>
              <w:t>Si</w:t>
            </w:r>
          </w:p>
        </w:tc>
        <w:tc>
          <w:tcPr>
            <w:tcW w:w="1417" w:type="dxa"/>
          </w:tcPr>
          <w:p w:rsidR="00974F72" w:rsidRPr="00766E97" w:rsidRDefault="00974F72" w:rsidP="00396945">
            <w:pPr>
              <w:jc w:val="both"/>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287</w:t>
            </w:r>
          </w:p>
        </w:tc>
        <w:tc>
          <w:tcPr>
            <w:tcW w:w="1701" w:type="dxa"/>
          </w:tcPr>
          <w:p w:rsidR="00974F72" w:rsidRPr="00766E97" w:rsidRDefault="00974F72" w:rsidP="00396945">
            <w:pPr>
              <w:jc w:val="both"/>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43.03%</w:t>
            </w:r>
          </w:p>
        </w:tc>
        <w:tc>
          <w:tcPr>
            <w:tcW w:w="2126" w:type="dxa"/>
          </w:tcPr>
          <w:p w:rsidR="00974F72" w:rsidRPr="00766E97" w:rsidRDefault="00974F72" w:rsidP="00396945">
            <w:pPr>
              <w:jc w:val="both"/>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162</w:t>
            </w:r>
          </w:p>
        </w:tc>
        <w:tc>
          <w:tcPr>
            <w:tcW w:w="1418" w:type="dxa"/>
          </w:tcPr>
          <w:p w:rsidR="00974F72" w:rsidRPr="00766E97" w:rsidRDefault="00974F72" w:rsidP="00396945">
            <w:pPr>
              <w:jc w:val="both"/>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24.29%</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both"/>
              <w:rPr>
                <w:rFonts w:ascii="Arial" w:hAnsi="Arial"/>
              </w:rPr>
            </w:pPr>
            <w:r w:rsidRPr="00766E97">
              <w:rPr>
                <w:rFonts w:ascii="Arial" w:hAnsi="Arial"/>
              </w:rPr>
              <w:t>No</w:t>
            </w:r>
          </w:p>
        </w:tc>
        <w:tc>
          <w:tcPr>
            <w:tcW w:w="1417" w:type="dxa"/>
          </w:tcPr>
          <w:p w:rsidR="00974F72" w:rsidRPr="00766E97" w:rsidRDefault="00974F72" w:rsidP="00396945">
            <w:pPr>
              <w:jc w:val="both"/>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379</w:t>
            </w:r>
          </w:p>
        </w:tc>
        <w:tc>
          <w:tcPr>
            <w:tcW w:w="1701" w:type="dxa"/>
          </w:tcPr>
          <w:p w:rsidR="00974F72" w:rsidRPr="00766E97" w:rsidRDefault="00974F72" w:rsidP="00396945">
            <w:pPr>
              <w:jc w:val="both"/>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56.82%</w:t>
            </w:r>
          </w:p>
        </w:tc>
        <w:tc>
          <w:tcPr>
            <w:tcW w:w="2126" w:type="dxa"/>
          </w:tcPr>
          <w:p w:rsidR="00974F72" w:rsidRPr="00766E97" w:rsidRDefault="00974F72" w:rsidP="00396945">
            <w:pPr>
              <w:jc w:val="both"/>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504</w:t>
            </w:r>
          </w:p>
        </w:tc>
        <w:tc>
          <w:tcPr>
            <w:tcW w:w="1418" w:type="dxa"/>
          </w:tcPr>
          <w:p w:rsidR="00974F72" w:rsidRPr="00766E97" w:rsidRDefault="00974F72" w:rsidP="00396945">
            <w:pPr>
              <w:jc w:val="both"/>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75.56%</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both"/>
              <w:rPr>
                <w:rFonts w:ascii="Arial" w:hAnsi="Arial"/>
              </w:rPr>
            </w:pPr>
            <w:r w:rsidRPr="00766E97">
              <w:rPr>
                <w:rFonts w:ascii="Arial" w:hAnsi="Arial"/>
              </w:rPr>
              <w:t>No contestaron</w:t>
            </w:r>
          </w:p>
        </w:tc>
        <w:tc>
          <w:tcPr>
            <w:tcW w:w="1417" w:type="dxa"/>
          </w:tcPr>
          <w:p w:rsidR="00974F72" w:rsidRPr="00766E97" w:rsidRDefault="00974F72" w:rsidP="00396945">
            <w:pPr>
              <w:jc w:val="both"/>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1701" w:type="dxa"/>
          </w:tcPr>
          <w:p w:rsidR="00974F72" w:rsidRPr="00766E97" w:rsidRDefault="00974F72" w:rsidP="00396945">
            <w:pPr>
              <w:jc w:val="both"/>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0.15%</w:t>
            </w:r>
          </w:p>
        </w:tc>
        <w:tc>
          <w:tcPr>
            <w:tcW w:w="2126" w:type="dxa"/>
          </w:tcPr>
          <w:p w:rsidR="00974F72" w:rsidRPr="00766E97" w:rsidRDefault="00974F72" w:rsidP="00396945">
            <w:pPr>
              <w:jc w:val="both"/>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1418" w:type="dxa"/>
          </w:tcPr>
          <w:p w:rsidR="00974F72" w:rsidRPr="00766E97" w:rsidRDefault="00974F72" w:rsidP="00396945">
            <w:pPr>
              <w:jc w:val="both"/>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0.15%</w:t>
            </w:r>
          </w:p>
        </w:tc>
      </w:tr>
    </w:tbl>
    <w:p w:rsidR="00974F72" w:rsidRPr="0022179A" w:rsidRDefault="00974F72" w:rsidP="00974F72">
      <w:pPr>
        <w:jc w:val="both"/>
        <w:rPr>
          <w:rFonts w:ascii="Arial" w:hAnsi="Arial"/>
          <w:sz w:val="20"/>
          <w:szCs w:val="20"/>
        </w:rPr>
      </w:pPr>
      <w:r w:rsidRPr="0022179A">
        <w:rPr>
          <w:rFonts w:ascii="Arial" w:hAnsi="Arial"/>
          <w:sz w:val="20"/>
          <w:szCs w:val="20"/>
        </w:rPr>
        <w:t xml:space="preserve">Tabla 8: </w:t>
      </w:r>
      <w:r>
        <w:rPr>
          <w:rFonts w:ascii="Arial" w:hAnsi="Arial"/>
          <w:sz w:val="20"/>
          <w:szCs w:val="20"/>
        </w:rPr>
        <w:t xml:space="preserve">De los encuestados el </w:t>
      </w:r>
      <w:r w:rsidRPr="0022179A">
        <w:rPr>
          <w:rFonts w:ascii="Arial" w:hAnsi="Arial"/>
          <w:sz w:val="20"/>
          <w:szCs w:val="20"/>
        </w:rPr>
        <w:t>76% declar</w:t>
      </w:r>
      <w:r>
        <w:rPr>
          <w:rFonts w:ascii="Arial" w:hAnsi="Arial"/>
          <w:sz w:val="20"/>
          <w:szCs w:val="20"/>
        </w:rPr>
        <w:t xml:space="preserve">a que se le ha vuelto a evaluar, y un 24% dice que no. </w:t>
      </w:r>
    </w:p>
    <w:p w:rsidR="00974F72" w:rsidRDefault="00974F72" w:rsidP="00974F72">
      <w:pPr>
        <w:jc w:val="both"/>
        <w:rPr>
          <w:rFonts w:ascii="Arial" w:hAnsi="Arial"/>
        </w:rPr>
      </w:pPr>
    </w:p>
    <w:p w:rsidR="00974F72" w:rsidRDefault="00974F72" w:rsidP="00974F72">
      <w:pPr>
        <w:jc w:val="both"/>
        <w:rPr>
          <w:rFonts w:ascii="Arial" w:hAnsi="Arial"/>
        </w:rPr>
      </w:pPr>
    </w:p>
    <w:p w:rsidR="00974F72" w:rsidRPr="00766E97" w:rsidRDefault="00974F72" w:rsidP="00974F72">
      <w:pPr>
        <w:jc w:val="both"/>
        <w:rPr>
          <w:rFonts w:ascii="Arial" w:hAnsi="Arial"/>
        </w:rPr>
      </w:pPr>
      <w:r w:rsidRPr="00766E97">
        <w:rPr>
          <w:rFonts w:ascii="Arial" w:hAnsi="Arial"/>
        </w:rPr>
        <w:t>ORGANIZACIÓN DEL PROCESO EDUCATIVO</w:t>
      </w:r>
    </w:p>
    <w:p w:rsidR="00974F72" w:rsidRDefault="00974F72" w:rsidP="00974F72">
      <w:pPr>
        <w:spacing w:line="360" w:lineRule="auto"/>
        <w:jc w:val="both"/>
        <w:rPr>
          <w:rFonts w:ascii="Arial" w:hAnsi="Arial"/>
        </w:rPr>
      </w:pPr>
      <w:r w:rsidRPr="00766E97">
        <w:rPr>
          <w:rFonts w:ascii="Arial" w:hAnsi="Arial"/>
        </w:rPr>
        <w:t>Categoría 2. Procesos Pedagógicos.</w:t>
      </w:r>
    </w:p>
    <w:p w:rsidR="00974F72" w:rsidRPr="00766E97" w:rsidRDefault="00974F72" w:rsidP="00974F72">
      <w:pPr>
        <w:spacing w:line="360" w:lineRule="auto"/>
        <w:jc w:val="both"/>
        <w:rPr>
          <w:rFonts w:ascii="Arial" w:hAnsi="Arial"/>
        </w:rPr>
      </w:pPr>
      <w:r>
        <w:rPr>
          <w:rFonts w:ascii="Arial" w:hAnsi="Arial"/>
        </w:rPr>
        <w:t>La Tabla 9</w:t>
      </w:r>
      <w:r w:rsidRPr="00766E97">
        <w:rPr>
          <w:rFonts w:ascii="Arial" w:hAnsi="Arial"/>
        </w:rPr>
        <w:t xml:space="preserve"> pertenece a la dimensión de Organización del Proceso Educativo misma que se encuentra dentro de la categoría 2. Procesos Pedagógicos, en la subcategoría 2.1.1 hace mención a la caracterización del académico, el cual 69.97% No promueve en su curso el uso de referencias en ingles así como el 72.67%% mencionan los docentes no aplican una evaluación diagnóstica al inicio del curso escolar. </w:t>
      </w:r>
    </w:p>
    <w:p w:rsidR="00974F72" w:rsidRPr="00766E97" w:rsidRDefault="00974F72" w:rsidP="00974F72">
      <w:pPr>
        <w:jc w:val="both"/>
        <w:rPr>
          <w:rFonts w:ascii="Arial" w:hAnsi="Arial"/>
        </w:rPr>
      </w:pPr>
    </w:p>
    <w:p w:rsidR="00974F72" w:rsidRPr="00766E97" w:rsidRDefault="00974F72" w:rsidP="00974F72">
      <w:pPr>
        <w:jc w:val="both"/>
        <w:rPr>
          <w:rFonts w:ascii="Arial" w:hAnsi="Arial"/>
        </w:rPr>
      </w:pPr>
    </w:p>
    <w:p w:rsidR="00974F72" w:rsidRPr="00766E97" w:rsidRDefault="00974F72" w:rsidP="00974F72">
      <w:pPr>
        <w:jc w:val="center"/>
        <w:rPr>
          <w:rFonts w:ascii="Arial" w:hAnsi="Arial"/>
        </w:rPr>
      </w:pPr>
    </w:p>
    <w:p w:rsidR="00974F72" w:rsidRPr="00766E97" w:rsidRDefault="00974F72" w:rsidP="00974F72">
      <w:pPr>
        <w:rPr>
          <w:rFonts w:ascii="Arial" w:hAnsi="Arial"/>
        </w:rPr>
      </w:pPr>
      <w:r>
        <w:rPr>
          <w:rFonts w:ascii="Arial" w:hAnsi="Arial"/>
          <w:b/>
        </w:rPr>
        <w:t>Tabla 9</w:t>
      </w:r>
      <w:r w:rsidRPr="00766E97">
        <w:rPr>
          <w:rFonts w:ascii="Arial" w:hAnsi="Arial"/>
          <w:b/>
        </w:rPr>
        <w:t>.</w:t>
      </w:r>
      <w:r w:rsidRPr="00766E97">
        <w:rPr>
          <w:rFonts w:ascii="Arial" w:hAnsi="Arial"/>
        </w:rPr>
        <w:t xml:space="preserve"> Subcategoría 2.1.1: Caracterización del académico</w:t>
      </w:r>
    </w:p>
    <w:tbl>
      <w:tblPr>
        <w:tblStyle w:val="Sombreadoclaro"/>
        <w:tblW w:w="8897" w:type="dxa"/>
        <w:tblLook w:val="04A0" w:firstRow="1" w:lastRow="0" w:firstColumn="1" w:lastColumn="0" w:noHBand="0" w:noVBand="1"/>
      </w:tblPr>
      <w:tblGrid>
        <w:gridCol w:w="2235"/>
        <w:gridCol w:w="1417"/>
        <w:gridCol w:w="1418"/>
        <w:gridCol w:w="2409"/>
        <w:gridCol w:w="1418"/>
      </w:tblGrid>
      <w:tr w:rsidR="00974F72" w:rsidRPr="00766E97" w:rsidTr="00396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gridSpan w:val="3"/>
          </w:tcPr>
          <w:p w:rsidR="00974F72" w:rsidRPr="00766E97" w:rsidRDefault="00974F72" w:rsidP="00396945">
            <w:pPr>
              <w:jc w:val="center"/>
              <w:rPr>
                <w:rFonts w:ascii="Arial" w:hAnsi="Arial"/>
              </w:rPr>
            </w:pPr>
            <w:r w:rsidRPr="00766E97">
              <w:rPr>
                <w:rFonts w:ascii="Arial" w:hAnsi="Arial"/>
              </w:rPr>
              <w:t>Promueve para su curso, el uso de referencias en ingles</w:t>
            </w:r>
          </w:p>
        </w:tc>
        <w:tc>
          <w:tcPr>
            <w:tcW w:w="3827" w:type="dxa"/>
            <w:gridSpan w:val="2"/>
          </w:tcPr>
          <w:p w:rsidR="00974F72" w:rsidRPr="00766E97" w:rsidRDefault="00974F72" w:rsidP="00396945">
            <w:pPr>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766E97">
              <w:rPr>
                <w:rFonts w:ascii="Arial" w:hAnsi="Arial"/>
              </w:rPr>
              <w:t>Aplican una evaluación diagnostica al inicio del curso escolar</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p>
        </w:tc>
        <w:tc>
          <w:tcPr>
            <w:tcW w:w="1417"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1418"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c>
          <w:tcPr>
            <w:tcW w:w="2409"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1418"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r w:rsidRPr="00766E97">
              <w:rPr>
                <w:rFonts w:ascii="Arial" w:hAnsi="Arial"/>
              </w:rPr>
              <w:t>Si</w:t>
            </w:r>
          </w:p>
        </w:tc>
        <w:tc>
          <w:tcPr>
            <w:tcW w:w="1417"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199</w:t>
            </w:r>
          </w:p>
        </w:tc>
        <w:tc>
          <w:tcPr>
            <w:tcW w:w="1418"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29.88%</w:t>
            </w:r>
          </w:p>
        </w:tc>
        <w:tc>
          <w:tcPr>
            <w:tcW w:w="2409"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181</w:t>
            </w:r>
          </w:p>
        </w:tc>
        <w:tc>
          <w:tcPr>
            <w:tcW w:w="1418"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27.18%</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r w:rsidRPr="00766E97">
              <w:rPr>
                <w:rFonts w:ascii="Arial" w:hAnsi="Arial"/>
              </w:rPr>
              <w:t>No</w:t>
            </w:r>
          </w:p>
        </w:tc>
        <w:tc>
          <w:tcPr>
            <w:tcW w:w="1417"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466</w:t>
            </w:r>
          </w:p>
        </w:tc>
        <w:tc>
          <w:tcPr>
            <w:tcW w:w="1418"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69.97%%</w:t>
            </w:r>
          </w:p>
        </w:tc>
        <w:tc>
          <w:tcPr>
            <w:tcW w:w="2409"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484</w:t>
            </w:r>
          </w:p>
        </w:tc>
        <w:tc>
          <w:tcPr>
            <w:tcW w:w="1418"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72.67%</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r w:rsidRPr="00766E97">
              <w:rPr>
                <w:rFonts w:ascii="Arial" w:hAnsi="Arial"/>
              </w:rPr>
              <w:t>No contestaron</w:t>
            </w:r>
          </w:p>
        </w:tc>
        <w:tc>
          <w:tcPr>
            <w:tcW w:w="1417"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1418"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0.15%</w:t>
            </w:r>
          </w:p>
        </w:tc>
        <w:tc>
          <w:tcPr>
            <w:tcW w:w="2409"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1418"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0.15%</w:t>
            </w:r>
          </w:p>
        </w:tc>
      </w:tr>
    </w:tbl>
    <w:p w:rsidR="00974F72" w:rsidRPr="0022179A" w:rsidRDefault="00974F72" w:rsidP="00974F72">
      <w:pPr>
        <w:jc w:val="both"/>
        <w:rPr>
          <w:rFonts w:ascii="Arial" w:hAnsi="Arial"/>
          <w:sz w:val="20"/>
          <w:szCs w:val="20"/>
        </w:rPr>
      </w:pPr>
      <w:r w:rsidRPr="0022179A">
        <w:rPr>
          <w:rFonts w:ascii="Arial" w:hAnsi="Arial"/>
          <w:sz w:val="20"/>
          <w:szCs w:val="20"/>
        </w:rPr>
        <w:t>Tabla 9: el 70% dice que promueve el uso de referencias en inglés para su curso y el 73% afirma aplicar una evaluación diagnóstica al inicio de curso.</w:t>
      </w:r>
    </w:p>
    <w:p w:rsidR="00974F72" w:rsidRPr="0022179A" w:rsidRDefault="00974F72" w:rsidP="00974F72">
      <w:pPr>
        <w:spacing w:line="360" w:lineRule="auto"/>
        <w:jc w:val="both"/>
        <w:rPr>
          <w:rFonts w:ascii="Arial" w:hAnsi="Arial"/>
          <w:sz w:val="20"/>
          <w:szCs w:val="20"/>
        </w:rPr>
      </w:pPr>
    </w:p>
    <w:p w:rsidR="00974F72" w:rsidRPr="00766E97" w:rsidRDefault="00974F72" w:rsidP="00974F72">
      <w:pPr>
        <w:spacing w:line="360" w:lineRule="auto"/>
        <w:jc w:val="both"/>
        <w:rPr>
          <w:rFonts w:ascii="Arial" w:hAnsi="Arial"/>
        </w:rPr>
      </w:pPr>
      <w:r>
        <w:rPr>
          <w:rFonts w:ascii="Arial" w:hAnsi="Arial"/>
        </w:rPr>
        <w:t>La Tabla 10</w:t>
      </w:r>
      <w:r w:rsidRPr="00766E97">
        <w:rPr>
          <w:rFonts w:ascii="Arial" w:hAnsi="Arial"/>
        </w:rPr>
        <w:t xml:space="preserve"> pertenece a la dimensión de Organización del Proceso Educativo misma que se encuentra dentro de la categoría 2. Procesos Pedagógicos, en la subcategoría 2.1.1 caracterización del académico, el 59.31% mencionan que las EE evalúan valores, actitudes éticas en el alumno así como el 91.14% las EE relacionan los contenidos con las problemáticas de la sociedad actual.</w:t>
      </w:r>
    </w:p>
    <w:p w:rsidR="00974F72" w:rsidRPr="00766E97" w:rsidRDefault="00974F72" w:rsidP="00974F72">
      <w:pPr>
        <w:rPr>
          <w:rFonts w:ascii="Arial" w:hAnsi="Arial"/>
        </w:rPr>
      </w:pPr>
    </w:p>
    <w:p w:rsidR="00974F72" w:rsidRPr="00766E97" w:rsidRDefault="00974F72" w:rsidP="00974F72">
      <w:pPr>
        <w:rPr>
          <w:rFonts w:ascii="Arial" w:hAnsi="Arial"/>
          <w:b/>
        </w:rPr>
      </w:pPr>
      <w:r>
        <w:rPr>
          <w:rFonts w:ascii="Arial" w:hAnsi="Arial"/>
          <w:b/>
        </w:rPr>
        <w:t>Tabla 10</w:t>
      </w:r>
      <w:r w:rsidRPr="00766E97">
        <w:rPr>
          <w:rFonts w:ascii="Arial" w:hAnsi="Arial"/>
          <w:b/>
        </w:rPr>
        <w:t xml:space="preserve">. </w:t>
      </w:r>
      <w:r w:rsidRPr="00766E97">
        <w:rPr>
          <w:rFonts w:ascii="Arial" w:hAnsi="Arial"/>
        </w:rPr>
        <w:t>Subcategoría 2.1.1: Caracterización del académico</w:t>
      </w:r>
    </w:p>
    <w:tbl>
      <w:tblPr>
        <w:tblStyle w:val="Sombreadoclaro"/>
        <w:tblW w:w="8897" w:type="dxa"/>
        <w:tblLook w:val="04A0" w:firstRow="1" w:lastRow="0" w:firstColumn="1" w:lastColumn="0" w:noHBand="0" w:noVBand="1"/>
      </w:tblPr>
      <w:tblGrid>
        <w:gridCol w:w="2219"/>
        <w:gridCol w:w="1400"/>
        <w:gridCol w:w="1244"/>
        <w:gridCol w:w="2625"/>
        <w:gridCol w:w="1409"/>
      </w:tblGrid>
      <w:tr w:rsidR="00974F72" w:rsidRPr="00766E97" w:rsidTr="00396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8" w:type="dxa"/>
            <w:gridSpan w:val="3"/>
          </w:tcPr>
          <w:p w:rsidR="00974F72" w:rsidRPr="00766E97" w:rsidRDefault="00974F72" w:rsidP="00396945">
            <w:pPr>
              <w:jc w:val="center"/>
              <w:rPr>
                <w:rFonts w:ascii="Arial" w:hAnsi="Arial"/>
              </w:rPr>
            </w:pPr>
            <w:r w:rsidRPr="00766E97">
              <w:rPr>
                <w:rFonts w:ascii="Arial" w:hAnsi="Arial"/>
              </w:rPr>
              <w:t>Evalúan valores, actitudes éticas en el alumno las EE</w:t>
            </w:r>
          </w:p>
        </w:tc>
        <w:tc>
          <w:tcPr>
            <w:tcW w:w="4089" w:type="dxa"/>
            <w:gridSpan w:val="2"/>
          </w:tcPr>
          <w:p w:rsidR="00974F72" w:rsidRPr="00766E97" w:rsidRDefault="00974F72" w:rsidP="00396945">
            <w:pPr>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766E97">
              <w:rPr>
                <w:rFonts w:ascii="Arial" w:hAnsi="Arial"/>
              </w:rPr>
              <w:t>Relacionan los contenidos de la EE con las problemáticas de la sociedad actual</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p>
        </w:tc>
        <w:tc>
          <w:tcPr>
            <w:tcW w:w="1417"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1156"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c>
          <w:tcPr>
            <w:tcW w:w="2671"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1418"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r w:rsidRPr="00766E97">
              <w:rPr>
                <w:rFonts w:ascii="Arial" w:hAnsi="Arial"/>
              </w:rPr>
              <w:t>Si</w:t>
            </w:r>
          </w:p>
        </w:tc>
        <w:tc>
          <w:tcPr>
            <w:tcW w:w="1417"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395</w:t>
            </w:r>
          </w:p>
        </w:tc>
        <w:tc>
          <w:tcPr>
            <w:tcW w:w="1156"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59.31%</w:t>
            </w:r>
          </w:p>
        </w:tc>
        <w:tc>
          <w:tcPr>
            <w:tcW w:w="2671"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607</w:t>
            </w:r>
          </w:p>
        </w:tc>
        <w:tc>
          <w:tcPr>
            <w:tcW w:w="1418"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91.14%</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r w:rsidRPr="00766E97">
              <w:rPr>
                <w:rFonts w:ascii="Arial" w:hAnsi="Arial"/>
              </w:rPr>
              <w:t>No</w:t>
            </w:r>
          </w:p>
        </w:tc>
        <w:tc>
          <w:tcPr>
            <w:tcW w:w="1417"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270</w:t>
            </w:r>
          </w:p>
        </w:tc>
        <w:tc>
          <w:tcPr>
            <w:tcW w:w="1156"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40.54%%</w:t>
            </w:r>
          </w:p>
        </w:tc>
        <w:tc>
          <w:tcPr>
            <w:tcW w:w="2671"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58</w:t>
            </w:r>
          </w:p>
        </w:tc>
        <w:tc>
          <w:tcPr>
            <w:tcW w:w="1418"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8.71%</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r w:rsidRPr="00766E97">
              <w:rPr>
                <w:rFonts w:ascii="Arial" w:hAnsi="Arial"/>
              </w:rPr>
              <w:t>No contestaron</w:t>
            </w:r>
          </w:p>
        </w:tc>
        <w:tc>
          <w:tcPr>
            <w:tcW w:w="1417"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1156"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0.15%</w:t>
            </w:r>
          </w:p>
        </w:tc>
        <w:tc>
          <w:tcPr>
            <w:tcW w:w="2671"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1418"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0.15%</w:t>
            </w:r>
          </w:p>
        </w:tc>
      </w:tr>
    </w:tbl>
    <w:p w:rsidR="00974F72" w:rsidRPr="0022179A" w:rsidRDefault="00974F72" w:rsidP="00974F72">
      <w:pPr>
        <w:rPr>
          <w:rFonts w:ascii="Arial" w:hAnsi="Arial"/>
          <w:sz w:val="20"/>
          <w:szCs w:val="20"/>
        </w:rPr>
      </w:pPr>
      <w:r w:rsidRPr="0022179A">
        <w:rPr>
          <w:rFonts w:ascii="Arial" w:hAnsi="Arial"/>
          <w:sz w:val="20"/>
          <w:szCs w:val="20"/>
        </w:rPr>
        <w:t>Tabla 10: un 40% de los encuestados dice que no evalúa valores, actitudes éticas en los estudiantes. El 91% afirma relacionar los contenidos de las EE con las problemáticas de la sociedad actual.</w:t>
      </w:r>
    </w:p>
    <w:p w:rsidR="00974F72" w:rsidRPr="00766E97" w:rsidRDefault="00974F72" w:rsidP="00974F72">
      <w:pPr>
        <w:rPr>
          <w:rFonts w:ascii="Arial" w:hAnsi="Arial"/>
        </w:rPr>
      </w:pPr>
    </w:p>
    <w:p w:rsidR="00974F72" w:rsidRPr="00766E97" w:rsidRDefault="00974F72" w:rsidP="00974F72">
      <w:pPr>
        <w:spacing w:line="360" w:lineRule="auto"/>
        <w:jc w:val="both"/>
        <w:rPr>
          <w:rFonts w:ascii="Arial" w:hAnsi="Arial"/>
        </w:rPr>
      </w:pPr>
      <w:r>
        <w:rPr>
          <w:rFonts w:ascii="Arial" w:hAnsi="Arial"/>
        </w:rPr>
        <w:t>La Tabla 11</w:t>
      </w:r>
      <w:r w:rsidRPr="00766E97">
        <w:rPr>
          <w:rFonts w:ascii="Arial" w:hAnsi="Arial"/>
        </w:rPr>
        <w:t xml:space="preserve"> pertenece a la dimensión de Organización del Proceso Educativo misma que se encuentra dentro de la categoría 2. Procesos Pedagógicos, en la subcategoría 2.3.1 planeación de las actividades educativas, detalla que el 82.13% favorece el desarrollo de competencias profesionales para insertarse en un mundo laboral. </w:t>
      </w:r>
    </w:p>
    <w:p w:rsidR="00974F72" w:rsidRPr="00766E97" w:rsidRDefault="00974F72" w:rsidP="00974F72">
      <w:pPr>
        <w:rPr>
          <w:rFonts w:ascii="Arial" w:hAnsi="Arial"/>
        </w:rPr>
      </w:pPr>
    </w:p>
    <w:p w:rsidR="00974F72" w:rsidRPr="00766E97" w:rsidRDefault="00974F72" w:rsidP="00974F72">
      <w:pPr>
        <w:rPr>
          <w:rFonts w:ascii="Arial" w:hAnsi="Arial"/>
        </w:rPr>
      </w:pPr>
      <w:r w:rsidRPr="00766E97">
        <w:rPr>
          <w:rFonts w:ascii="Arial" w:hAnsi="Arial"/>
          <w:b/>
        </w:rPr>
        <w:t>Tabla 1</w:t>
      </w:r>
      <w:r>
        <w:rPr>
          <w:rFonts w:ascii="Arial" w:hAnsi="Arial"/>
          <w:b/>
        </w:rPr>
        <w:t>1</w:t>
      </w:r>
      <w:r w:rsidRPr="00766E97">
        <w:rPr>
          <w:rFonts w:ascii="Arial" w:hAnsi="Arial"/>
        </w:rPr>
        <w:t>. Subcategoría 2.3.1: Planeación de las actividades educativas</w:t>
      </w:r>
    </w:p>
    <w:tbl>
      <w:tblPr>
        <w:tblStyle w:val="Sombreadoclaro"/>
        <w:tblW w:w="8897" w:type="dxa"/>
        <w:tblLayout w:type="fixed"/>
        <w:tblLook w:val="04A0" w:firstRow="1" w:lastRow="0" w:firstColumn="1" w:lastColumn="0" w:noHBand="0" w:noVBand="1"/>
      </w:tblPr>
      <w:tblGrid>
        <w:gridCol w:w="2235"/>
        <w:gridCol w:w="1417"/>
        <w:gridCol w:w="5245"/>
      </w:tblGrid>
      <w:tr w:rsidR="00974F72" w:rsidRPr="00766E97" w:rsidTr="00396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Pr>
          <w:p w:rsidR="00974F72" w:rsidRPr="00766E97" w:rsidRDefault="00974F72" w:rsidP="00396945">
            <w:pPr>
              <w:jc w:val="both"/>
              <w:rPr>
                <w:rFonts w:ascii="Arial" w:hAnsi="Arial"/>
              </w:rPr>
            </w:pPr>
            <w:r w:rsidRPr="00766E97">
              <w:rPr>
                <w:rFonts w:ascii="Arial" w:hAnsi="Arial"/>
              </w:rPr>
              <w:t xml:space="preserve">Favorece el desarrollo de competencias profesionales para insertarse en el mundo laboral </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p>
        </w:tc>
        <w:tc>
          <w:tcPr>
            <w:tcW w:w="1417"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5245"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r w:rsidRPr="00766E97">
              <w:rPr>
                <w:rFonts w:ascii="Arial" w:hAnsi="Arial"/>
              </w:rPr>
              <w:t>Si</w:t>
            </w:r>
          </w:p>
        </w:tc>
        <w:tc>
          <w:tcPr>
            <w:tcW w:w="1417"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547</w:t>
            </w:r>
          </w:p>
        </w:tc>
        <w:tc>
          <w:tcPr>
            <w:tcW w:w="5245"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82.13%</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r w:rsidRPr="00766E97">
              <w:rPr>
                <w:rFonts w:ascii="Arial" w:hAnsi="Arial"/>
              </w:rPr>
              <w:t>No</w:t>
            </w:r>
          </w:p>
        </w:tc>
        <w:tc>
          <w:tcPr>
            <w:tcW w:w="1417"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118</w:t>
            </w:r>
          </w:p>
        </w:tc>
        <w:tc>
          <w:tcPr>
            <w:tcW w:w="5245"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17.72%</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r w:rsidRPr="00766E97">
              <w:rPr>
                <w:rFonts w:ascii="Arial" w:hAnsi="Arial"/>
              </w:rPr>
              <w:t>No contestaron</w:t>
            </w:r>
          </w:p>
        </w:tc>
        <w:tc>
          <w:tcPr>
            <w:tcW w:w="1417"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5245"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0.15%</w:t>
            </w:r>
          </w:p>
        </w:tc>
      </w:tr>
    </w:tbl>
    <w:p w:rsidR="00974F72" w:rsidRPr="0022179A" w:rsidRDefault="00974F72" w:rsidP="00974F72">
      <w:pPr>
        <w:jc w:val="both"/>
        <w:rPr>
          <w:rFonts w:ascii="Arial" w:hAnsi="Arial"/>
          <w:sz w:val="20"/>
          <w:szCs w:val="20"/>
        </w:rPr>
      </w:pPr>
      <w:r w:rsidRPr="0022179A">
        <w:rPr>
          <w:rFonts w:ascii="Arial" w:hAnsi="Arial"/>
          <w:sz w:val="20"/>
          <w:szCs w:val="20"/>
        </w:rPr>
        <w:t>Tabla11: De los encuestados el 82% dice que el desarrollo de las competencias profesionales favorecen la inserción en el mundo laboral</w:t>
      </w:r>
    </w:p>
    <w:p w:rsidR="00974F72" w:rsidRPr="00766E97" w:rsidRDefault="00974F72" w:rsidP="00974F72">
      <w:pPr>
        <w:jc w:val="both"/>
        <w:rPr>
          <w:rFonts w:ascii="Arial" w:hAnsi="Arial"/>
        </w:rPr>
      </w:pPr>
    </w:p>
    <w:p w:rsidR="00974F72" w:rsidRPr="00766E97" w:rsidRDefault="00974F72" w:rsidP="00974F72">
      <w:pPr>
        <w:spacing w:line="360" w:lineRule="auto"/>
        <w:jc w:val="both"/>
        <w:rPr>
          <w:rFonts w:ascii="Arial" w:hAnsi="Arial"/>
        </w:rPr>
      </w:pPr>
      <w:r>
        <w:rPr>
          <w:rFonts w:ascii="Arial" w:hAnsi="Arial"/>
        </w:rPr>
        <w:t>La Tabla 12</w:t>
      </w:r>
      <w:r w:rsidRPr="00766E97">
        <w:rPr>
          <w:rFonts w:ascii="Arial" w:hAnsi="Arial"/>
        </w:rPr>
        <w:t xml:space="preserve"> pertenece a la dimensión de Organización del los Procesos Académicos administrativos misma que se encuentra dentro de la categoría 4. Procesos de inscripción académica, en la subcategoría 4.1.1 atención a las necesidades de formación de los estudiantes hace mención que el 64.26% de los alumnos NO tiene suficientes opciones para la elección de las EE que desea cursar.</w:t>
      </w:r>
    </w:p>
    <w:p w:rsidR="00974F72" w:rsidRPr="00766E97" w:rsidRDefault="00974F72" w:rsidP="00974F72">
      <w:pPr>
        <w:jc w:val="both"/>
        <w:rPr>
          <w:rFonts w:ascii="Arial" w:hAnsi="Arial"/>
        </w:rPr>
      </w:pPr>
    </w:p>
    <w:p w:rsidR="00974F72" w:rsidRPr="00766E97" w:rsidRDefault="00974F72" w:rsidP="00974F72">
      <w:pPr>
        <w:jc w:val="both"/>
        <w:rPr>
          <w:rFonts w:ascii="Arial" w:hAnsi="Arial"/>
        </w:rPr>
      </w:pPr>
    </w:p>
    <w:p w:rsidR="00974F72" w:rsidRDefault="00974F72" w:rsidP="00974F72">
      <w:pPr>
        <w:jc w:val="both"/>
        <w:rPr>
          <w:rFonts w:ascii="Arial" w:hAnsi="Arial"/>
        </w:rPr>
      </w:pPr>
    </w:p>
    <w:p w:rsidR="00974F72" w:rsidRPr="00766E97" w:rsidRDefault="00974F72" w:rsidP="00974F72">
      <w:pPr>
        <w:jc w:val="both"/>
        <w:rPr>
          <w:rFonts w:ascii="Arial" w:hAnsi="Arial"/>
        </w:rPr>
      </w:pPr>
    </w:p>
    <w:p w:rsidR="00974F72" w:rsidRPr="00766E97" w:rsidRDefault="00974F72" w:rsidP="00974F72">
      <w:pPr>
        <w:jc w:val="both"/>
        <w:rPr>
          <w:rFonts w:ascii="Arial" w:hAnsi="Arial"/>
        </w:rPr>
      </w:pPr>
      <w:r w:rsidRPr="00766E97">
        <w:rPr>
          <w:rFonts w:ascii="Arial" w:hAnsi="Arial"/>
        </w:rPr>
        <w:t>ORGANIZACIÓN DE LOS PROCESOS ACADÉMICOS ADMINISTRATIVOS</w:t>
      </w:r>
    </w:p>
    <w:p w:rsidR="00974F72" w:rsidRPr="00766E97" w:rsidRDefault="00974F72" w:rsidP="00974F72">
      <w:pPr>
        <w:jc w:val="both"/>
        <w:rPr>
          <w:rFonts w:ascii="Arial" w:hAnsi="Arial"/>
        </w:rPr>
      </w:pPr>
      <w:r w:rsidRPr="00766E97">
        <w:rPr>
          <w:rFonts w:ascii="Arial" w:hAnsi="Arial"/>
        </w:rPr>
        <w:t>CATEGORÍA 4. Proceso de Inscripción académica</w:t>
      </w:r>
    </w:p>
    <w:p w:rsidR="00974F72" w:rsidRPr="00766E97" w:rsidRDefault="00974F72" w:rsidP="00974F72">
      <w:pPr>
        <w:jc w:val="both"/>
        <w:rPr>
          <w:rFonts w:ascii="Arial" w:hAnsi="Arial"/>
        </w:rPr>
      </w:pPr>
    </w:p>
    <w:p w:rsidR="00974F72" w:rsidRPr="00766E97" w:rsidRDefault="00974F72" w:rsidP="00974F72">
      <w:pPr>
        <w:jc w:val="center"/>
        <w:rPr>
          <w:rFonts w:ascii="Arial" w:hAnsi="Arial"/>
        </w:rPr>
      </w:pPr>
      <w:r>
        <w:rPr>
          <w:rFonts w:ascii="Arial" w:hAnsi="Arial"/>
          <w:b/>
        </w:rPr>
        <w:t>Tabla 12</w:t>
      </w:r>
      <w:r w:rsidRPr="00766E97">
        <w:rPr>
          <w:rFonts w:ascii="Arial" w:hAnsi="Arial"/>
          <w:b/>
        </w:rPr>
        <w:t>.</w:t>
      </w:r>
      <w:r w:rsidRPr="00766E97">
        <w:rPr>
          <w:rFonts w:ascii="Arial" w:hAnsi="Arial"/>
        </w:rPr>
        <w:t xml:space="preserve"> Subcategoría: 4.1.1 Atención a las necesidades de formación de los estudiantes</w:t>
      </w:r>
    </w:p>
    <w:tbl>
      <w:tblPr>
        <w:tblStyle w:val="Sombreadoclaro"/>
        <w:tblW w:w="8647" w:type="dxa"/>
        <w:tblInd w:w="108" w:type="dxa"/>
        <w:tblLook w:val="04A0" w:firstRow="1" w:lastRow="0" w:firstColumn="1" w:lastColumn="0" w:noHBand="0" w:noVBand="1"/>
      </w:tblPr>
      <w:tblGrid>
        <w:gridCol w:w="1945"/>
        <w:gridCol w:w="2142"/>
        <w:gridCol w:w="4560"/>
      </w:tblGrid>
      <w:tr w:rsidR="00974F72" w:rsidRPr="00766E97" w:rsidTr="00396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3"/>
          </w:tcPr>
          <w:p w:rsidR="00974F72" w:rsidRPr="00766E97" w:rsidRDefault="00974F72" w:rsidP="00396945">
            <w:pPr>
              <w:jc w:val="both"/>
              <w:rPr>
                <w:rFonts w:ascii="Arial" w:hAnsi="Arial"/>
              </w:rPr>
            </w:pPr>
            <w:r w:rsidRPr="00766E97">
              <w:rPr>
                <w:rFonts w:ascii="Arial" w:hAnsi="Arial"/>
              </w:rPr>
              <w:t>Tengo suficientes opciones para la elección de las EE que deseo cursar.</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Pr>
          <w:p w:rsidR="00974F72" w:rsidRPr="00766E97" w:rsidRDefault="00974F72" w:rsidP="00396945">
            <w:pPr>
              <w:jc w:val="center"/>
              <w:rPr>
                <w:rFonts w:ascii="Arial" w:hAnsi="Arial"/>
              </w:rPr>
            </w:pPr>
          </w:p>
        </w:tc>
        <w:tc>
          <w:tcPr>
            <w:tcW w:w="2142"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4560"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1945" w:type="dxa"/>
          </w:tcPr>
          <w:p w:rsidR="00974F72" w:rsidRPr="00766E97" w:rsidRDefault="00974F72" w:rsidP="00396945">
            <w:pPr>
              <w:jc w:val="center"/>
              <w:rPr>
                <w:rFonts w:ascii="Arial" w:hAnsi="Arial"/>
              </w:rPr>
            </w:pPr>
            <w:r w:rsidRPr="00766E97">
              <w:rPr>
                <w:rFonts w:ascii="Arial" w:hAnsi="Arial"/>
              </w:rPr>
              <w:t>Si</w:t>
            </w:r>
          </w:p>
        </w:tc>
        <w:tc>
          <w:tcPr>
            <w:tcW w:w="2142"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237</w:t>
            </w:r>
          </w:p>
        </w:tc>
        <w:tc>
          <w:tcPr>
            <w:tcW w:w="4560"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35.59%</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Pr>
          <w:p w:rsidR="00974F72" w:rsidRPr="00766E97" w:rsidRDefault="00974F72" w:rsidP="00396945">
            <w:pPr>
              <w:jc w:val="center"/>
              <w:rPr>
                <w:rFonts w:ascii="Arial" w:hAnsi="Arial"/>
              </w:rPr>
            </w:pPr>
            <w:r w:rsidRPr="00766E97">
              <w:rPr>
                <w:rFonts w:ascii="Arial" w:hAnsi="Arial"/>
              </w:rPr>
              <w:t>No</w:t>
            </w:r>
          </w:p>
        </w:tc>
        <w:tc>
          <w:tcPr>
            <w:tcW w:w="2142"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428</w:t>
            </w:r>
          </w:p>
        </w:tc>
        <w:tc>
          <w:tcPr>
            <w:tcW w:w="4560"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64.26%</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1945" w:type="dxa"/>
          </w:tcPr>
          <w:p w:rsidR="00974F72" w:rsidRPr="00766E97" w:rsidRDefault="00974F72" w:rsidP="00396945">
            <w:pPr>
              <w:jc w:val="center"/>
              <w:rPr>
                <w:rFonts w:ascii="Arial" w:hAnsi="Arial"/>
              </w:rPr>
            </w:pPr>
            <w:r w:rsidRPr="00766E97">
              <w:rPr>
                <w:rFonts w:ascii="Arial" w:hAnsi="Arial"/>
              </w:rPr>
              <w:t>No contestaron</w:t>
            </w:r>
          </w:p>
        </w:tc>
        <w:tc>
          <w:tcPr>
            <w:tcW w:w="2142"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4560"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0.15%</w:t>
            </w:r>
          </w:p>
        </w:tc>
      </w:tr>
    </w:tbl>
    <w:p w:rsidR="00974F72" w:rsidRPr="00F61350" w:rsidRDefault="00974F72" w:rsidP="00974F72">
      <w:pPr>
        <w:rPr>
          <w:rFonts w:ascii="Arial" w:hAnsi="Arial"/>
          <w:sz w:val="20"/>
          <w:szCs w:val="20"/>
        </w:rPr>
      </w:pPr>
      <w:r w:rsidRPr="00F61350">
        <w:rPr>
          <w:rFonts w:ascii="Arial" w:hAnsi="Arial"/>
          <w:sz w:val="20"/>
          <w:szCs w:val="20"/>
        </w:rPr>
        <w:t>Tabla 12: un 64% opinaron que tienen suficientes opciones para elegir las EE.</w:t>
      </w:r>
    </w:p>
    <w:p w:rsidR="00974F72" w:rsidRPr="00766E97" w:rsidRDefault="00974F72" w:rsidP="00974F72">
      <w:pPr>
        <w:jc w:val="both"/>
        <w:rPr>
          <w:rFonts w:ascii="Arial" w:hAnsi="Arial"/>
        </w:rPr>
      </w:pPr>
    </w:p>
    <w:p w:rsidR="00974F72" w:rsidRPr="00766E97" w:rsidRDefault="00974F72" w:rsidP="00974F72">
      <w:pPr>
        <w:spacing w:line="360" w:lineRule="auto"/>
        <w:jc w:val="both"/>
        <w:rPr>
          <w:rFonts w:ascii="Arial" w:hAnsi="Arial"/>
        </w:rPr>
      </w:pPr>
      <w:r>
        <w:rPr>
          <w:rFonts w:ascii="Arial" w:hAnsi="Arial"/>
        </w:rPr>
        <w:t>La Tabla 13</w:t>
      </w:r>
      <w:r w:rsidRPr="00766E97">
        <w:rPr>
          <w:rFonts w:ascii="Arial" w:hAnsi="Arial"/>
        </w:rPr>
        <w:t xml:space="preserve"> pertenece a la dimensión de Organización del los Procesos Académicos administrativos misma que se encuentra dentro de la categoría 4. Procesos de inscripción académica, en la subcategoría 4.1.1 atención a las necesidades de formación de los estudiantes, hace mención que el 60.06% de los estudiantes No considera eficiente el procedimiento para la elección de las EE, mientras que el 50.90% responden que su inscripción corresponde a la elección de las EE realizada en la tutoría. </w:t>
      </w:r>
    </w:p>
    <w:p w:rsidR="00974F72" w:rsidRPr="00766E97" w:rsidRDefault="00974F72" w:rsidP="00974F72">
      <w:pPr>
        <w:rPr>
          <w:rFonts w:ascii="Arial" w:hAnsi="Arial"/>
        </w:rPr>
      </w:pPr>
    </w:p>
    <w:p w:rsidR="00974F72" w:rsidRPr="00766E97" w:rsidRDefault="00974F72" w:rsidP="00974F72">
      <w:pPr>
        <w:rPr>
          <w:rFonts w:ascii="Arial" w:hAnsi="Arial"/>
        </w:rPr>
      </w:pPr>
      <w:r w:rsidRPr="00766E97">
        <w:rPr>
          <w:rFonts w:ascii="Arial" w:hAnsi="Arial"/>
          <w:b/>
        </w:rPr>
        <w:t>Tabla 1</w:t>
      </w:r>
      <w:r>
        <w:rPr>
          <w:rFonts w:ascii="Arial" w:hAnsi="Arial"/>
          <w:b/>
        </w:rPr>
        <w:t>3</w:t>
      </w:r>
      <w:r w:rsidRPr="00766E97">
        <w:rPr>
          <w:rFonts w:ascii="Arial" w:hAnsi="Arial"/>
        </w:rPr>
        <w:t>.Subcategoría: 4.1.1 Atención a las necesidades de formación de los estudiantes</w:t>
      </w:r>
    </w:p>
    <w:tbl>
      <w:tblPr>
        <w:tblStyle w:val="Sombreadoclaro"/>
        <w:tblW w:w="8897" w:type="dxa"/>
        <w:tblLook w:val="04A0" w:firstRow="1" w:lastRow="0" w:firstColumn="1" w:lastColumn="0" w:noHBand="0" w:noVBand="1"/>
      </w:tblPr>
      <w:tblGrid>
        <w:gridCol w:w="2235"/>
        <w:gridCol w:w="1417"/>
        <w:gridCol w:w="1276"/>
        <w:gridCol w:w="2551"/>
        <w:gridCol w:w="1418"/>
      </w:tblGrid>
      <w:tr w:rsidR="00974F72" w:rsidRPr="00766E97" w:rsidTr="00396945">
        <w:trPr>
          <w:cnfStyle w:val="100000000000" w:firstRow="1" w:lastRow="0" w:firstColumn="0" w:lastColumn="0" w:oddVBand="0" w:evenVBand="0" w:oddHBand="0"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4928" w:type="dxa"/>
            <w:gridSpan w:val="3"/>
          </w:tcPr>
          <w:p w:rsidR="00974F72" w:rsidRPr="00766E97" w:rsidRDefault="00974F72" w:rsidP="00396945">
            <w:pPr>
              <w:jc w:val="both"/>
              <w:rPr>
                <w:rFonts w:ascii="Arial" w:hAnsi="Arial"/>
              </w:rPr>
            </w:pPr>
            <w:r w:rsidRPr="00766E97">
              <w:rPr>
                <w:rFonts w:ascii="Arial" w:hAnsi="Arial"/>
              </w:rPr>
              <w:t>Considero eficiente el procedimiento para la elección de las EE</w:t>
            </w:r>
          </w:p>
        </w:tc>
        <w:tc>
          <w:tcPr>
            <w:tcW w:w="3969" w:type="dxa"/>
            <w:gridSpan w:val="2"/>
          </w:tcPr>
          <w:p w:rsidR="00974F72" w:rsidRPr="00766E97" w:rsidRDefault="00974F72" w:rsidP="00396945">
            <w:pPr>
              <w:jc w:val="both"/>
              <w:cnfStyle w:val="100000000000" w:firstRow="1" w:lastRow="0" w:firstColumn="0" w:lastColumn="0" w:oddVBand="0" w:evenVBand="0" w:oddHBand="0" w:evenHBand="0" w:firstRowFirstColumn="0" w:firstRowLastColumn="0" w:lastRowFirstColumn="0" w:lastRowLastColumn="0"/>
              <w:rPr>
                <w:rFonts w:ascii="Arial" w:hAnsi="Arial"/>
              </w:rPr>
            </w:pPr>
            <w:r w:rsidRPr="00766E97">
              <w:rPr>
                <w:rFonts w:ascii="Arial" w:hAnsi="Arial"/>
              </w:rPr>
              <w:t>Mi inscripción corresponde a la elección de las EE realizada en la tutoría</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p>
        </w:tc>
        <w:tc>
          <w:tcPr>
            <w:tcW w:w="1417"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1276"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c>
          <w:tcPr>
            <w:tcW w:w="2551"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1418"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r w:rsidRPr="00766E97">
              <w:rPr>
                <w:rFonts w:ascii="Arial" w:hAnsi="Arial"/>
              </w:rPr>
              <w:t>Si</w:t>
            </w:r>
          </w:p>
        </w:tc>
        <w:tc>
          <w:tcPr>
            <w:tcW w:w="1417"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265</w:t>
            </w:r>
          </w:p>
        </w:tc>
        <w:tc>
          <w:tcPr>
            <w:tcW w:w="1276"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39.79%</w:t>
            </w:r>
          </w:p>
        </w:tc>
        <w:tc>
          <w:tcPr>
            <w:tcW w:w="2551"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339</w:t>
            </w:r>
          </w:p>
        </w:tc>
        <w:tc>
          <w:tcPr>
            <w:tcW w:w="1418"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50.90%</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r w:rsidRPr="00766E97">
              <w:rPr>
                <w:rFonts w:ascii="Arial" w:hAnsi="Arial"/>
              </w:rPr>
              <w:t>No</w:t>
            </w:r>
          </w:p>
        </w:tc>
        <w:tc>
          <w:tcPr>
            <w:tcW w:w="1417"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400</w:t>
            </w:r>
          </w:p>
        </w:tc>
        <w:tc>
          <w:tcPr>
            <w:tcW w:w="1276"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60.06%</w:t>
            </w:r>
          </w:p>
        </w:tc>
        <w:tc>
          <w:tcPr>
            <w:tcW w:w="2551"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326</w:t>
            </w:r>
          </w:p>
        </w:tc>
        <w:tc>
          <w:tcPr>
            <w:tcW w:w="1418"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48.95%</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r w:rsidRPr="00766E97">
              <w:rPr>
                <w:rFonts w:ascii="Arial" w:hAnsi="Arial"/>
              </w:rPr>
              <w:t>No contestaron</w:t>
            </w:r>
          </w:p>
        </w:tc>
        <w:tc>
          <w:tcPr>
            <w:tcW w:w="1417"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1276"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0.15%</w:t>
            </w:r>
          </w:p>
        </w:tc>
        <w:tc>
          <w:tcPr>
            <w:tcW w:w="2551"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1418"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0.15%</w:t>
            </w:r>
          </w:p>
        </w:tc>
      </w:tr>
    </w:tbl>
    <w:p w:rsidR="00974F72" w:rsidRDefault="00974F72" w:rsidP="00974F72">
      <w:pPr>
        <w:rPr>
          <w:rFonts w:ascii="Arial" w:hAnsi="Arial"/>
        </w:rPr>
      </w:pPr>
      <w:r w:rsidRPr="00F61350">
        <w:rPr>
          <w:rFonts w:ascii="Arial" w:hAnsi="Arial"/>
          <w:sz w:val="20"/>
          <w:szCs w:val="20"/>
        </w:rPr>
        <w:t>Tabla 13: el 60% considera que es eficiente el procedimiento para la elección de las EE. El 51% afirma que la inscripción corresponde a lo elegido durante la tutoría.</w:t>
      </w:r>
      <w:r>
        <w:rPr>
          <w:rFonts w:ascii="Arial" w:hAnsi="Arial"/>
        </w:rPr>
        <w:t xml:space="preserve"> </w:t>
      </w:r>
    </w:p>
    <w:p w:rsidR="00974F72" w:rsidRPr="00766E97" w:rsidRDefault="00974F72" w:rsidP="00974F72">
      <w:pPr>
        <w:jc w:val="center"/>
        <w:rPr>
          <w:rFonts w:ascii="Arial" w:hAnsi="Arial"/>
        </w:rPr>
      </w:pPr>
    </w:p>
    <w:p w:rsidR="00974F72" w:rsidRPr="00766E97" w:rsidRDefault="00974F72" w:rsidP="00974F72">
      <w:pPr>
        <w:spacing w:line="360" w:lineRule="auto"/>
        <w:jc w:val="both"/>
        <w:rPr>
          <w:rFonts w:ascii="Arial" w:hAnsi="Arial"/>
        </w:rPr>
      </w:pPr>
      <w:r w:rsidRPr="00766E97">
        <w:rPr>
          <w:rFonts w:ascii="Arial" w:hAnsi="Arial"/>
        </w:rPr>
        <w:t>La Tabla</w:t>
      </w:r>
      <w:r>
        <w:rPr>
          <w:rFonts w:ascii="Arial" w:hAnsi="Arial"/>
        </w:rPr>
        <w:t xml:space="preserve"> 14</w:t>
      </w:r>
      <w:r w:rsidRPr="00766E97">
        <w:rPr>
          <w:rFonts w:ascii="Arial" w:hAnsi="Arial"/>
        </w:rPr>
        <w:t xml:space="preserve"> pertenece a la dimensión de Organización del los Procesos Académicos administrativos misma que se encuentra dentro de la categoría 4. Procesos de inscripción académica, en la subcategoría 4.1.1 atención a las necesidades de formación de los estudiantes puede observarse que el 55.71% menciona que la flexibilidad del Modelo Educativo No favorece su formación académica, mientras que el 58.11% responden que los horarios de las EE No favorecen espacios libres (sin actividad académica) en la institución. </w:t>
      </w:r>
    </w:p>
    <w:p w:rsidR="00974F72" w:rsidRPr="00766E97" w:rsidRDefault="00974F72" w:rsidP="00974F72">
      <w:pPr>
        <w:rPr>
          <w:rFonts w:ascii="Arial" w:hAnsi="Arial"/>
        </w:rPr>
      </w:pPr>
    </w:p>
    <w:p w:rsidR="00974F72" w:rsidRPr="00766E97" w:rsidRDefault="00974F72" w:rsidP="00974F72">
      <w:pPr>
        <w:rPr>
          <w:rFonts w:ascii="Arial" w:hAnsi="Arial"/>
        </w:rPr>
      </w:pPr>
      <w:r w:rsidRPr="00766E97">
        <w:rPr>
          <w:rFonts w:ascii="Arial" w:hAnsi="Arial"/>
          <w:b/>
        </w:rPr>
        <w:t>Tabla 1</w:t>
      </w:r>
      <w:r>
        <w:rPr>
          <w:rFonts w:ascii="Arial" w:hAnsi="Arial"/>
          <w:b/>
        </w:rPr>
        <w:t>4</w:t>
      </w:r>
      <w:r w:rsidRPr="00766E97">
        <w:rPr>
          <w:rFonts w:ascii="Arial" w:hAnsi="Arial"/>
        </w:rPr>
        <w:t>.Subcategoría: 4.1.1 Atención a las necesidades de formación de los estudiantes</w:t>
      </w:r>
    </w:p>
    <w:tbl>
      <w:tblPr>
        <w:tblStyle w:val="Sombreadoclaro"/>
        <w:tblW w:w="8897" w:type="dxa"/>
        <w:tblLook w:val="04A0" w:firstRow="1" w:lastRow="0" w:firstColumn="1" w:lastColumn="0" w:noHBand="0" w:noVBand="1"/>
      </w:tblPr>
      <w:tblGrid>
        <w:gridCol w:w="2235"/>
        <w:gridCol w:w="1417"/>
        <w:gridCol w:w="1276"/>
        <w:gridCol w:w="2551"/>
        <w:gridCol w:w="1418"/>
      </w:tblGrid>
      <w:tr w:rsidR="00974F72" w:rsidRPr="00766E97" w:rsidTr="00396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3"/>
          </w:tcPr>
          <w:p w:rsidR="00974F72" w:rsidRPr="00766E97" w:rsidRDefault="00974F72" w:rsidP="00396945">
            <w:pPr>
              <w:jc w:val="both"/>
              <w:rPr>
                <w:rFonts w:ascii="Arial" w:hAnsi="Arial"/>
              </w:rPr>
            </w:pPr>
            <w:r w:rsidRPr="00766E97">
              <w:rPr>
                <w:rFonts w:ascii="Arial" w:hAnsi="Arial"/>
              </w:rPr>
              <w:t>La flexibilidad del Modelo Educativo favorece mi formación académica</w:t>
            </w:r>
          </w:p>
        </w:tc>
        <w:tc>
          <w:tcPr>
            <w:tcW w:w="3969" w:type="dxa"/>
            <w:gridSpan w:val="2"/>
          </w:tcPr>
          <w:p w:rsidR="00974F72" w:rsidRPr="00766E97" w:rsidRDefault="00974F72" w:rsidP="00396945">
            <w:pPr>
              <w:jc w:val="both"/>
              <w:cnfStyle w:val="100000000000" w:firstRow="1" w:lastRow="0" w:firstColumn="0" w:lastColumn="0" w:oddVBand="0" w:evenVBand="0" w:oddHBand="0" w:evenHBand="0" w:firstRowFirstColumn="0" w:firstRowLastColumn="0" w:lastRowFirstColumn="0" w:lastRowLastColumn="0"/>
              <w:rPr>
                <w:rFonts w:ascii="Arial" w:hAnsi="Arial"/>
              </w:rPr>
            </w:pPr>
            <w:r w:rsidRPr="00766E97">
              <w:rPr>
                <w:rFonts w:ascii="Arial" w:hAnsi="Arial"/>
              </w:rPr>
              <w:t>Los horarios de las EE favorecen espacios libres (sin actividad académica) en la institución</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both"/>
              <w:rPr>
                <w:rFonts w:ascii="Arial" w:hAnsi="Arial"/>
              </w:rPr>
            </w:pPr>
          </w:p>
        </w:tc>
        <w:tc>
          <w:tcPr>
            <w:tcW w:w="1417" w:type="dxa"/>
          </w:tcPr>
          <w:p w:rsidR="00974F72" w:rsidRPr="00766E97" w:rsidRDefault="00974F72" w:rsidP="00396945">
            <w:pPr>
              <w:jc w:val="both"/>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1276" w:type="dxa"/>
          </w:tcPr>
          <w:p w:rsidR="00974F72" w:rsidRPr="00766E97" w:rsidRDefault="00974F72" w:rsidP="00396945">
            <w:pPr>
              <w:jc w:val="both"/>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c>
          <w:tcPr>
            <w:tcW w:w="2551" w:type="dxa"/>
          </w:tcPr>
          <w:p w:rsidR="00974F72" w:rsidRPr="00766E97" w:rsidRDefault="00974F72" w:rsidP="00396945">
            <w:pPr>
              <w:jc w:val="both"/>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1418" w:type="dxa"/>
          </w:tcPr>
          <w:p w:rsidR="00974F72" w:rsidRPr="00766E97" w:rsidRDefault="00974F72" w:rsidP="00396945">
            <w:pPr>
              <w:jc w:val="both"/>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both"/>
              <w:rPr>
                <w:rFonts w:ascii="Arial" w:hAnsi="Arial"/>
              </w:rPr>
            </w:pPr>
            <w:r w:rsidRPr="00766E97">
              <w:rPr>
                <w:rFonts w:ascii="Arial" w:hAnsi="Arial"/>
              </w:rPr>
              <w:t>Si</w:t>
            </w:r>
          </w:p>
        </w:tc>
        <w:tc>
          <w:tcPr>
            <w:tcW w:w="1417" w:type="dxa"/>
          </w:tcPr>
          <w:p w:rsidR="00974F72" w:rsidRPr="00766E97" w:rsidRDefault="00974F72" w:rsidP="00396945">
            <w:pPr>
              <w:jc w:val="both"/>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294</w:t>
            </w:r>
          </w:p>
        </w:tc>
        <w:tc>
          <w:tcPr>
            <w:tcW w:w="1276" w:type="dxa"/>
          </w:tcPr>
          <w:p w:rsidR="00974F72" w:rsidRPr="00766E97" w:rsidRDefault="00974F72" w:rsidP="00396945">
            <w:pPr>
              <w:jc w:val="both"/>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44.14%</w:t>
            </w:r>
          </w:p>
        </w:tc>
        <w:tc>
          <w:tcPr>
            <w:tcW w:w="2551" w:type="dxa"/>
          </w:tcPr>
          <w:p w:rsidR="00974F72" w:rsidRPr="00766E97" w:rsidRDefault="00974F72" w:rsidP="00396945">
            <w:pPr>
              <w:jc w:val="both"/>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278</w:t>
            </w:r>
          </w:p>
        </w:tc>
        <w:tc>
          <w:tcPr>
            <w:tcW w:w="1418" w:type="dxa"/>
          </w:tcPr>
          <w:p w:rsidR="00974F72" w:rsidRPr="00766E97" w:rsidRDefault="00974F72" w:rsidP="00396945">
            <w:pPr>
              <w:jc w:val="both"/>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41.74%</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both"/>
              <w:rPr>
                <w:rFonts w:ascii="Arial" w:hAnsi="Arial"/>
              </w:rPr>
            </w:pPr>
            <w:r w:rsidRPr="00766E97">
              <w:rPr>
                <w:rFonts w:ascii="Arial" w:hAnsi="Arial"/>
              </w:rPr>
              <w:t>No</w:t>
            </w:r>
          </w:p>
        </w:tc>
        <w:tc>
          <w:tcPr>
            <w:tcW w:w="1417" w:type="dxa"/>
          </w:tcPr>
          <w:p w:rsidR="00974F72" w:rsidRPr="00766E97" w:rsidRDefault="00974F72" w:rsidP="00396945">
            <w:pPr>
              <w:jc w:val="both"/>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371</w:t>
            </w:r>
          </w:p>
        </w:tc>
        <w:tc>
          <w:tcPr>
            <w:tcW w:w="1276" w:type="dxa"/>
          </w:tcPr>
          <w:p w:rsidR="00974F72" w:rsidRPr="00766E97" w:rsidRDefault="00974F72" w:rsidP="00396945">
            <w:pPr>
              <w:jc w:val="both"/>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55.71%</w:t>
            </w:r>
          </w:p>
        </w:tc>
        <w:tc>
          <w:tcPr>
            <w:tcW w:w="2551" w:type="dxa"/>
          </w:tcPr>
          <w:p w:rsidR="00974F72" w:rsidRPr="00766E97" w:rsidRDefault="00974F72" w:rsidP="00396945">
            <w:pPr>
              <w:jc w:val="both"/>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387</w:t>
            </w:r>
          </w:p>
        </w:tc>
        <w:tc>
          <w:tcPr>
            <w:tcW w:w="1418" w:type="dxa"/>
          </w:tcPr>
          <w:p w:rsidR="00974F72" w:rsidRPr="00766E97" w:rsidRDefault="00974F72" w:rsidP="00396945">
            <w:pPr>
              <w:jc w:val="both"/>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58.11%</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both"/>
              <w:rPr>
                <w:rFonts w:ascii="Arial" w:hAnsi="Arial"/>
              </w:rPr>
            </w:pPr>
            <w:r w:rsidRPr="00766E97">
              <w:rPr>
                <w:rFonts w:ascii="Arial" w:hAnsi="Arial"/>
              </w:rPr>
              <w:t>No contestaron</w:t>
            </w:r>
          </w:p>
        </w:tc>
        <w:tc>
          <w:tcPr>
            <w:tcW w:w="1417" w:type="dxa"/>
          </w:tcPr>
          <w:p w:rsidR="00974F72" w:rsidRPr="00766E97" w:rsidRDefault="00974F72" w:rsidP="00396945">
            <w:pPr>
              <w:jc w:val="both"/>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1276" w:type="dxa"/>
          </w:tcPr>
          <w:p w:rsidR="00974F72" w:rsidRPr="00766E97" w:rsidRDefault="00974F72" w:rsidP="00396945">
            <w:pPr>
              <w:jc w:val="both"/>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0.15%</w:t>
            </w:r>
          </w:p>
        </w:tc>
        <w:tc>
          <w:tcPr>
            <w:tcW w:w="2551" w:type="dxa"/>
          </w:tcPr>
          <w:p w:rsidR="00974F72" w:rsidRPr="00766E97" w:rsidRDefault="00974F72" w:rsidP="00396945">
            <w:pPr>
              <w:jc w:val="both"/>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1418" w:type="dxa"/>
          </w:tcPr>
          <w:p w:rsidR="00974F72" w:rsidRPr="00766E97" w:rsidRDefault="00974F72" w:rsidP="00396945">
            <w:pPr>
              <w:jc w:val="both"/>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0.15%</w:t>
            </w:r>
          </w:p>
        </w:tc>
      </w:tr>
    </w:tbl>
    <w:p w:rsidR="00974F72" w:rsidRPr="00F61350" w:rsidRDefault="00974F72" w:rsidP="00974F72">
      <w:pPr>
        <w:jc w:val="both"/>
        <w:rPr>
          <w:rFonts w:ascii="Arial" w:hAnsi="Arial"/>
          <w:sz w:val="20"/>
          <w:szCs w:val="20"/>
        </w:rPr>
      </w:pPr>
      <w:r w:rsidRPr="00F61350">
        <w:rPr>
          <w:rFonts w:ascii="Arial" w:hAnsi="Arial"/>
          <w:sz w:val="20"/>
          <w:szCs w:val="20"/>
        </w:rPr>
        <w:t>Tabla 14: el 56% opina que la flexibilidad del Modelo Educativo No favorece la formación académica. Y el 58% dice que  los horarios de las EE no favorecen los espacios libres.</w:t>
      </w:r>
    </w:p>
    <w:p w:rsidR="00974F72" w:rsidRDefault="00974F72" w:rsidP="00974F72">
      <w:pPr>
        <w:spacing w:line="360" w:lineRule="auto"/>
        <w:jc w:val="both"/>
        <w:rPr>
          <w:rFonts w:ascii="Arial" w:hAnsi="Arial"/>
        </w:rPr>
      </w:pPr>
    </w:p>
    <w:p w:rsidR="00974F72" w:rsidRPr="00766E97" w:rsidRDefault="00974F72" w:rsidP="00974F72">
      <w:pPr>
        <w:spacing w:line="360" w:lineRule="auto"/>
        <w:jc w:val="both"/>
        <w:rPr>
          <w:rFonts w:ascii="Arial" w:hAnsi="Arial"/>
        </w:rPr>
      </w:pPr>
      <w:r>
        <w:rPr>
          <w:rFonts w:ascii="Arial" w:hAnsi="Arial"/>
        </w:rPr>
        <w:t>La Tabla 15</w:t>
      </w:r>
      <w:r w:rsidRPr="00766E97">
        <w:rPr>
          <w:rFonts w:ascii="Arial" w:hAnsi="Arial"/>
        </w:rPr>
        <w:t xml:space="preserve"> pertenece a la dimensión de Organización del los Procesos Educativos administrativos misma que se encuentra dentro de la categoría 6. Movilidad Estudiantil, en la subcategoría 6.2 programación académica; el 59.61% expresan que si existen suficiente oferta educativa en otras instituciones para completar su formación, acciones de movilidad mientras que el 51.65% detalla que los tiempos de la facultad NO le permite realizar acciones de movilidad para completar su formación.</w:t>
      </w:r>
    </w:p>
    <w:p w:rsidR="00974F72" w:rsidRPr="00766E97" w:rsidRDefault="00974F72" w:rsidP="00974F72">
      <w:pPr>
        <w:jc w:val="both"/>
        <w:rPr>
          <w:rFonts w:ascii="Arial" w:hAnsi="Arial"/>
        </w:rPr>
      </w:pPr>
    </w:p>
    <w:p w:rsidR="00974F72" w:rsidRDefault="00974F72" w:rsidP="00974F72">
      <w:pPr>
        <w:spacing w:line="360" w:lineRule="auto"/>
        <w:jc w:val="both"/>
        <w:rPr>
          <w:rFonts w:ascii="Arial" w:hAnsi="Arial"/>
        </w:rPr>
      </w:pPr>
    </w:p>
    <w:p w:rsidR="00974F72" w:rsidRPr="00766E97" w:rsidRDefault="00974F72" w:rsidP="00974F72">
      <w:pPr>
        <w:spacing w:line="360" w:lineRule="auto"/>
        <w:jc w:val="both"/>
        <w:rPr>
          <w:rFonts w:ascii="Arial" w:hAnsi="Arial"/>
        </w:rPr>
      </w:pPr>
      <w:r w:rsidRPr="00766E97">
        <w:rPr>
          <w:rFonts w:ascii="Arial" w:hAnsi="Arial"/>
        </w:rPr>
        <w:t>ORGANIZACIÓN DE LOS PROCESOS EDUCATIVOS</w:t>
      </w:r>
    </w:p>
    <w:p w:rsidR="00974F72" w:rsidRPr="00766E97" w:rsidRDefault="00974F72" w:rsidP="00974F72">
      <w:pPr>
        <w:spacing w:line="360" w:lineRule="auto"/>
        <w:jc w:val="both"/>
        <w:rPr>
          <w:rFonts w:ascii="Arial" w:hAnsi="Arial"/>
        </w:rPr>
      </w:pPr>
      <w:r w:rsidRPr="00766E97">
        <w:rPr>
          <w:rFonts w:ascii="Arial" w:hAnsi="Arial"/>
        </w:rPr>
        <w:t>Categoría: 6 . Movilidad estudiantil</w:t>
      </w:r>
    </w:p>
    <w:p w:rsidR="00974F72" w:rsidRPr="00766E97" w:rsidRDefault="00974F72" w:rsidP="00974F72">
      <w:pPr>
        <w:spacing w:line="360" w:lineRule="auto"/>
        <w:rPr>
          <w:rFonts w:ascii="Arial" w:hAnsi="Arial"/>
        </w:rPr>
      </w:pPr>
    </w:p>
    <w:p w:rsidR="00974F72" w:rsidRPr="00766E97" w:rsidRDefault="00974F72" w:rsidP="00974F72">
      <w:pPr>
        <w:rPr>
          <w:rFonts w:ascii="Arial" w:hAnsi="Arial"/>
        </w:rPr>
      </w:pPr>
      <w:r>
        <w:rPr>
          <w:rFonts w:ascii="Arial" w:hAnsi="Arial"/>
          <w:b/>
        </w:rPr>
        <w:t>Tabla 15</w:t>
      </w:r>
      <w:r w:rsidRPr="00766E97">
        <w:rPr>
          <w:rFonts w:ascii="Arial" w:hAnsi="Arial"/>
          <w:b/>
        </w:rPr>
        <w:t>.</w:t>
      </w:r>
      <w:r w:rsidRPr="00766E97">
        <w:rPr>
          <w:rFonts w:ascii="Arial" w:hAnsi="Arial"/>
        </w:rPr>
        <w:t xml:space="preserve"> Subcategoría 6.2 Programación académica</w:t>
      </w:r>
    </w:p>
    <w:tbl>
      <w:tblPr>
        <w:tblStyle w:val="Sombreadoclaro"/>
        <w:tblW w:w="8897" w:type="dxa"/>
        <w:tblLook w:val="04A0" w:firstRow="1" w:lastRow="0" w:firstColumn="1" w:lastColumn="0" w:noHBand="0" w:noVBand="1"/>
      </w:tblPr>
      <w:tblGrid>
        <w:gridCol w:w="2235"/>
        <w:gridCol w:w="1417"/>
        <w:gridCol w:w="1276"/>
        <w:gridCol w:w="2551"/>
        <w:gridCol w:w="1418"/>
      </w:tblGrid>
      <w:tr w:rsidR="00974F72" w:rsidRPr="00766E97" w:rsidTr="00396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3"/>
          </w:tcPr>
          <w:p w:rsidR="00974F72" w:rsidRPr="00766E97" w:rsidRDefault="00974F72" w:rsidP="00396945">
            <w:pPr>
              <w:jc w:val="both"/>
              <w:rPr>
                <w:rFonts w:ascii="Arial" w:hAnsi="Arial"/>
              </w:rPr>
            </w:pPr>
            <w:r w:rsidRPr="00766E97">
              <w:rPr>
                <w:rFonts w:ascii="Arial" w:hAnsi="Arial"/>
              </w:rPr>
              <w:t>Existe suficiente oferta educativa en otras instituciones para completar mi formación, acciones de movilidad</w:t>
            </w:r>
          </w:p>
        </w:tc>
        <w:tc>
          <w:tcPr>
            <w:tcW w:w="3969" w:type="dxa"/>
            <w:gridSpan w:val="2"/>
          </w:tcPr>
          <w:p w:rsidR="00974F72" w:rsidRPr="00766E97" w:rsidRDefault="00974F72" w:rsidP="00396945">
            <w:pPr>
              <w:jc w:val="both"/>
              <w:cnfStyle w:val="100000000000" w:firstRow="1" w:lastRow="0" w:firstColumn="0" w:lastColumn="0" w:oddVBand="0" w:evenVBand="0" w:oddHBand="0" w:evenHBand="0" w:firstRowFirstColumn="0" w:firstRowLastColumn="0" w:lastRowFirstColumn="0" w:lastRowLastColumn="0"/>
              <w:rPr>
                <w:rFonts w:ascii="Arial" w:hAnsi="Arial"/>
              </w:rPr>
            </w:pPr>
            <w:r w:rsidRPr="00766E97">
              <w:rPr>
                <w:rFonts w:ascii="Arial" w:hAnsi="Arial"/>
              </w:rPr>
              <w:t>Los tiempos de la facultad me permiten realizar acciones de movilidad para complementar mi formación.</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p>
        </w:tc>
        <w:tc>
          <w:tcPr>
            <w:tcW w:w="1417"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1276"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c>
          <w:tcPr>
            <w:tcW w:w="2551"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1418"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r w:rsidRPr="00766E97">
              <w:rPr>
                <w:rFonts w:ascii="Arial" w:hAnsi="Arial"/>
              </w:rPr>
              <w:t>Si</w:t>
            </w:r>
          </w:p>
        </w:tc>
        <w:tc>
          <w:tcPr>
            <w:tcW w:w="1417"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397</w:t>
            </w:r>
          </w:p>
        </w:tc>
        <w:tc>
          <w:tcPr>
            <w:tcW w:w="1276"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59.61%</w:t>
            </w:r>
          </w:p>
        </w:tc>
        <w:tc>
          <w:tcPr>
            <w:tcW w:w="2551"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321</w:t>
            </w:r>
          </w:p>
        </w:tc>
        <w:tc>
          <w:tcPr>
            <w:tcW w:w="1418"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48.20%</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r w:rsidRPr="00766E97">
              <w:rPr>
                <w:rFonts w:ascii="Arial" w:hAnsi="Arial"/>
              </w:rPr>
              <w:t>No</w:t>
            </w:r>
          </w:p>
        </w:tc>
        <w:tc>
          <w:tcPr>
            <w:tcW w:w="1417"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268</w:t>
            </w:r>
          </w:p>
        </w:tc>
        <w:tc>
          <w:tcPr>
            <w:tcW w:w="1276"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40.24%</w:t>
            </w:r>
          </w:p>
        </w:tc>
        <w:tc>
          <w:tcPr>
            <w:tcW w:w="2551"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344</w:t>
            </w:r>
          </w:p>
        </w:tc>
        <w:tc>
          <w:tcPr>
            <w:tcW w:w="1418"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51.65%</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r w:rsidRPr="00766E97">
              <w:rPr>
                <w:rFonts w:ascii="Arial" w:hAnsi="Arial"/>
              </w:rPr>
              <w:t>No contestaron</w:t>
            </w:r>
          </w:p>
        </w:tc>
        <w:tc>
          <w:tcPr>
            <w:tcW w:w="1417"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1276"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0.15%</w:t>
            </w:r>
          </w:p>
        </w:tc>
        <w:tc>
          <w:tcPr>
            <w:tcW w:w="2551"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w:t>
            </w:r>
          </w:p>
        </w:tc>
        <w:tc>
          <w:tcPr>
            <w:tcW w:w="1418"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0.15%</w:t>
            </w:r>
          </w:p>
        </w:tc>
      </w:tr>
    </w:tbl>
    <w:p w:rsidR="00974F72" w:rsidRPr="008B7F56" w:rsidRDefault="00974F72" w:rsidP="00974F72">
      <w:pPr>
        <w:rPr>
          <w:rFonts w:ascii="Arial" w:hAnsi="Arial"/>
          <w:sz w:val="20"/>
          <w:szCs w:val="20"/>
        </w:rPr>
      </w:pPr>
      <w:r w:rsidRPr="008B7F56">
        <w:rPr>
          <w:rFonts w:ascii="Arial" w:hAnsi="Arial"/>
          <w:sz w:val="20"/>
          <w:szCs w:val="20"/>
        </w:rPr>
        <w:t xml:space="preserve">Tabla 15: el 60% de los encuestados afirma que existe suficiente oferta educativa en otras instituciones para completar su formación. Un 52% opina que los tiempo no le permiten realizar acciones de movilidad.  </w:t>
      </w:r>
    </w:p>
    <w:p w:rsidR="00974F72" w:rsidRPr="00766E97" w:rsidRDefault="00974F72" w:rsidP="00974F72">
      <w:pPr>
        <w:jc w:val="center"/>
        <w:rPr>
          <w:rFonts w:ascii="Arial" w:hAnsi="Arial"/>
        </w:rPr>
      </w:pPr>
    </w:p>
    <w:p w:rsidR="00974F72" w:rsidRPr="00766E97" w:rsidRDefault="00974F72" w:rsidP="00974F72">
      <w:pPr>
        <w:spacing w:line="360" w:lineRule="auto"/>
        <w:jc w:val="both"/>
        <w:rPr>
          <w:rFonts w:ascii="Arial" w:hAnsi="Arial"/>
        </w:rPr>
      </w:pPr>
      <w:r>
        <w:rPr>
          <w:rFonts w:ascii="Arial" w:hAnsi="Arial"/>
        </w:rPr>
        <w:t>La Tabla 16</w:t>
      </w:r>
      <w:r w:rsidRPr="00766E97">
        <w:rPr>
          <w:rFonts w:ascii="Arial" w:hAnsi="Arial"/>
        </w:rPr>
        <w:t xml:space="preserve"> pertenece a la dimensión de Organización del los Procesos Educativos administrativos misma que se encuentra dentro de la categoría 6. Movilidad Estudiantil, en la subcategoría 6.2.11 estrategias para la proyección de la movilidad, el 82.13% de los estudiantes expresa que la facultad si apoya económicamente las acciones de movilidad, mientras que el 64.26% hace mención que la facultad No cuenta con espacios para la recepción de estudiantes y maestros que realizan movilidad nacional o internacional.</w:t>
      </w:r>
    </w:p>
    <w:p w:rsidR="00974F72" w:rsidRPr="00766E97" w:rsidRDefault="00974F72" w:rsidP="00974F72">
      <w:pPr>
        <w:rPr>
          <w:rFonts w:ascii="Arial" w:hAnsi="Arial"/>
        </w:rPr>
      </w:pPr>
    </w:p>
    <w:p w:rsidR="00974F72" w:rsidRPr="00766E97" w:rsidRDefault="00974F72" w:rsidP="00974F72">
      <w:pPr>
        <w:rPr>
          <w:rFonts w:ascii="Arial" w:hAnsi="Arial"/>
        </w:rPr>
      </w:pPr>
    </w:p>
    <w:p w:rsidR="00974F72" w:rsidRPr="00766E97" w:rsidRDefault="00974F72" w:rsidP="00974F72">
      <w:pPr>
        <w:rPr>
          <w:rFonts w:ascii="Arial" w:hAnsi="Arial"/>
        </w:rPr>
      </w:pPr>
      <w:r>
        <w:rPr>
          <w:rFonts w:ascii="Arial" w:hAnsi="Arial"/>
          <w:b/>
        </w:rPr>
        <w:t>Tabla 16</w:t>
      </w:r>
      <w:r w:rsidRPr="00766E97">
        <w:rPr>
          <w:rFonts w:ascii="Arial" w:hAnsi="Arial"/>
          <w:b/>
        </w:rPr>
        <w:t>.</w:t>
      </w:r>
      <w:r>
        <w:rPr>
          <w:rFonts w:ascii="Arial" w:hAnsi="Arial"/>
        </w:rPr>
        <w:t xml:space="preserve"> Subcategoría: 6.2.11 Estrategi</w:t>
      </w:r>
      <w:r w:rsidRPr="00766E97">
        <w:rPr>
          <w:rFonts w:ascii="Arial" w:hAnsi="Arial"/>
        </w:rPr>
        <w:t>as para la proyección de la movilidad</w:t>
      </w:r>
    </w:p>
    <w:tbl>
      <w:tblPr>
        <w:tblStyle w:val="Sombreadoclaro"/>
        <w:tblW w:w="8897" w:type="dxa"/>
        <w:tblLook w:val="04A0" w:firstRow="1" w:lastRow="0" w:firstColumn="1" w:lastColumn="0" w:noHBand="0" w:noVBand="1"/>
      </w:tblPr>
      <w:tblGrid>
        <w:gridCol w:w="2235"/>
        <w:gridCol w:w="1134"/>
        <w:gridCol w:w="1275"/>
        <w:gridCol w:w="2835"/>
        <w:gridCol w:w="1418"/>
      </w:tblGrid>
      <w:tr w:rsidR="00974F72" w:rsidRPr="00766E97" w:rsidTr="00396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3"/>
          </w:tcPr>
          <w:p w:rsidR="00974F72" w:rsidRPr="00766E97" w:rsidRDefault="00974F72" w:rsidP="00396945">
            <w:pPr>
              <w:jc w:val="both"/>
              <w:rPr>
                <w:rFonts w:ascii="Arial" w:hAnsi="Arial"/>
              </w:rPr>
            </w:pPr>
            <w:r w:rsidRPr="00766E97">
              <w:rPr>
                <w:rFonts w:ascii="Arial" w:hAnsi="Arial"/>
              </w:rPr>
              <w:t xml:space="preserve">La facultad apoya económicamente las acciones de movilidad </w:t>
            </w:r>
          </w:p>
        </w:tc>
        <w:tc>
          <w:tcPr>
            <w:tcW w:w="4253" w:type="dxa"/>
            <w:gridSpan w:val="2"/>
          </w:tcPr>
          <w:p w:rsidR="00974F72" w:rsidRPr="00766E97" w:rsidRDefault="00974F72" w:rsidP="00396945">
            <w:pPr>
              <w:jc w:val="both"/>
              <w:cnfStyle w:val="100000000000" w:firstRow="1" w:lastRow="0" w:firstColumn="0" w:lastColumn="0" w:oddVBand="0" w:evenVBand="0" w:oddHBand="0" w:evenHBand="0" w:firstRowFirstColumn="0" w:firstRowLastColumn="0" w:lastRowFirstColumn="0" w:lastRowLastColumn="0"/>
              <w:rPr>
                <w:rFonts w:ascii="Arial" w:hAnsi="Arial"/>
              </w:rPr>
            </w:pPr>
            <w:r w:rsidRPr="00766E97">
              <w:rPr>
                <w:rFonts w:ascii="Arial" w:hAnsi="Arial"/>
              </w:rPr>
              <w:t>La facultad cuenta con espacios para la rec</w:t>
            </w:r>
            <w:r>
              <w:rPr>
                <w:rFonts w:ascii="Arial" w:hAnsi="Arial"/>
              </w:rPr>
              <w:t>e</w:t>
            </w:r>
            <w:r w:rsidRPr="00766E97">
              <w:rPr>
                <w:rFonts w:ascii="Arial" w:hAnsi="Arial"/>
              </w:rPr>
              <w:t>pción de estudiantes y maestros que realizan movilidad nacional o internacional.</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p>
        </w:tc>
        <w:tc>
          <w:tcPr>
            <w:tcW w:w="1134"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1275"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c>
          <w:tcPr>
            <w:tcW w:w="2835"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1418"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r w:rsidRPr="00766E97">
              <w:rPr>
                <w:rFonts w:ascii="Arial" w:hAnsi="Arial"/>
              </w:rPr>
              <w:t>Si</w:t>
            </w:r>
          </w:p>
        </w:tc>
        <w:tc>
          <w:tcPr>
            <w:tcW w:w="1134"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243</w:t>
            </w:r>
          </w:p>
        </w:tc>
        <w:tc>
          <w:tcPr>
            <w:tcW w:w="1275"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82.13%</w:t>
            </w:r>
          </w:p>
        </w:tc>
        <w:tc>
          <w:tcPr>
            <w:tcW w:w="2835"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212</w:t>
            </w:r>
          </w:p>
        </w:tc>
        <w:tc>
          <w:tcPr>
            <w:tcW w:w="1418"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32.32%</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r w:rsidRPr="00766E97">
              <w:rPr>
                <w:rFonts w:ascii="Arial" w:hAnsi="Arial"/>
              </w:rPr>
              <w:t>No</w:t>
            </w:r>
          </w:p>
        </w:tc>
        <w:tc>
          <w:tcPr>
            <w:tcW w:w="1134"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42</w:t>
            </w:r>
          </w:p>
        </w:tc>
        <w:tc>
          <w:tcPr>
            <w:tcW w:w="1275"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17.72%</w:t>
            </w:r>
          </w:p>
        </w:tc>
        <w:tc>
          <w:tcPr>
            <w:tcW w:w="2835"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71</w:t>
            </w:r>
          </w:p>
        </w:tc>
        <w:tc>
          <w:tcPr>
            <w:tcW w:w="1418"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64.26%</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2235" w:type="dxa"/>
          </w:tcPr>
          <w:p w:rsidR="00974F72" w:rsidRPr="00766E97" w:rsidRDefault="00974F72" w:rsidP="00396945">
            <w:pPr>
              <w:jc w:val="center"/>
              <w:rPr>
                <w:rFonts w:ascii="Arial" w:hAnsi="Arial"/>
              </w:rPr>
            </w:pPr>
            <w:r w:rsidRPr="00766E97">
              <w:rPr>
                <w:rFonts w:ascii="Arial" w:hAnsi="Arial"/>
              </w:rPr>
              <w:t>Lo desconoce</w:t>
            </w:r>
          </w:p>
        </w:tc>
        <w:tc>
          <w:tcPr>
            <w:tcW w:w="1134"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371</w:t>
            </w:r>
          </w:p>
        </w:tc>
        <w:tc>
          <w:tcPr>
            <w:tcW w:w="1275"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56.55%</w:t>
            </w:r>
          </w:p>
        </w:tc>
        <w:tc>
          <w:tcPr>
            <w:tcW w:w="2835"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373</w:t>
            </w:r>
          </w:p>
        </w:tc>
        <w:tc>
          <w:tcPr>
            <w:tcW w:w="1418"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56.86%</w:t>
            </w:r>
          </w:p>
        </w:tc>
      </w:tr>
    </w:tbl>
    <w:p w:rsidR="00974F72" w:rsidRDefault="00974F72" w:rsidP="00974F72">
      <w:pPr>
        <w:jc w:val="both"/>
        <w:rPr>
          <w:rFonts w:ascii="Arial" w:hAnsi="Arial"/>
        </w:rPr>
      </w:pPr>
      <w:r w:rsidRPr="008B7F56">
        <w:rPr>
          <w:rFonts w:ascii="Arial" w:hAnsi="Arial"/>
          <w:sz w:val="20"/>
          <w:szCs w:val="20"/>
        </w:rPr>
        <w:t>Tabla 16: Un 82% afirma que la facultad apoya económicamente las acciones de movilidad</w:t>
      </w:r>
    </w:p>
    <w:p w:rsidR="00974F72" w:rsidRDefault="00974F72" w:rsidP="00974F72">
      <w:pPr>
        <w:jc w:val="both"/>
        <w:rPr>
          <w:rFonts w:ascii="Arial" w:hAnsi="Arial"/>
        </w:rPr>
      </w:pPr>
    </w:p>
    <w:p w:rsidR="00974F72" w:rsidRPr="00766E97" w:rsidRDefault="00974F72" w:rsidP="00974F72">
      <w:pPr>
        <w:jc w:val="both"/>
        <w:rPr>
          <w:rFonts w:ascii="Arial" w:hAnsi="Arial"/>
        </w:rPr>
      </w:pPr>
    </w:p>
    <w:p w:rsidR="00974F72" w:rsidRPr="00766E97" w:rsidRDefault="00974F72" w:rsidP="00974F72">
      <w:pPr>
        <w:spacing w:line="360" w:lineRule="auto"/>
        <w:jc w:val="both"/>
        <w:rPr>
          <w:rFonts w:ascii="Arial" w:hAnsi="Arial"/>
        </w:rPr>
      </w:pPr>
      <w:r>
        <w:rPr>
          <w:rFonts w:ascii="Arial" w:hAnsi="Arial"/>
        </w:rPr>
        <w:t>La Tabla 17</w:t>
      </w:r>
      <w:r w:rsidRPr="00766E97">
        <w:rPr>
          <w:rFonts w:ascii="Arial" w:hAnsi="Arial"/>
        </w:rPr>
        <w:t xml:space="preserve"> pertenece a la dimensión de Organización del los Procesos Académicos Administrativos misma que se encuentra dentro de la categoría 7. Procesos de evaluación, el 69.05% de los estudiantes si el tramite del certificado, titulo y cédula es ágil dentro de su facultad.</w:t>
      </w:r>
    </w:p>
    <w:p w:rsidR="00974F72" w:rsidRPr="00766E97" w:rsidRDefault="00974F72" w:rsidP="00974F72">
      <w:pPr>
        <w:jc w:val="both"/>
        <w:rPr>
          <w:rFonts w:ascii="Arial" w:hAnsi="Arial"/>
        </w:rPr>
      </w:pPr>
    </w:p>
    <w:p w:rsidR="00974F72" w:rsidRDefault="00974F72" w:rsidP="00974F72">
      <w:pPr>
        <w:jc w:val="both"/>
        <w:rPr>
          <w:rFonts w:ascii="Arial" w:hAnsi="Arial"/>
        </w:rPr>
      </w:pPr>
    </w:p>
    <w:p w:rsidR="00974F72" w:rsidRPr="00766E97" w:rsidRDefault="00974F72" w:rsidP="00974F72">
      <w:pPr>
        <w:jc w:val="both"/>
        <w:rPr>
          <w:rFonts w:ascii="Arial" w:hAnsi="Arial"/>
        </w:rPr>
      </w:pPr>
      <w:r w:rsidRPr="00766E97">
        <w:rPr>
          <w:rFonts w:ascii="Arial" w:hAnsi="Arial"/>
        </w:rPr>
        <w:t>ORGANIZACIÓN DE LOS PROCESOS ACADÉMICOS ADMINISTRATIVOS.</w:t>
      </w:r>
    </w:p>
    <w:p w:rsidR="00974F72" w:rsidRPr="00766E97" w:rsidRDefault="00974F72" w:rsidP="00974F72">
      <w:pPr>
        <w:rPr>
          <w:rFonts w:ascii="Arial" w:hAnsi="Arial"/>
        </w:rPr>
      </w:pPr>
    </w:p>
    <w:p w:rsidR="00974F72" w:rsidRPr="00766E97" w:rsidRDefault="00974F72" w:rsidP="00974F72">
      <w:pPr>
        <w:rPr>
          <w:rFonts w:ascii="Arial" w:hAnsi="Arial"/>
        </w:rPr>
      </w:pPr>
      <w:r w:rsidRPr="00766E97">
        <w:rPr>
          <w:rFonts w:ascii="Arial" w:hAnsi="Arial"/>
          <w:b/>
        </w:rPr>
        <w:t>Tabla 1</w:t>
      </w:r>
      <w:r>
        <w:rPr>
          <w:rFonts w:ascii="Arial" w:hAnsi="Arial"/>
          <w:b/>
        </w:rPr>
        <w:t>8</w:t>
      </w:r>
      <w:r w:rsidRPr="00766E97">
        <w:rPr>
          <w:rFonts w:ascii="Arial" w:hAnsi="Arial"/>
        </w:rPr>
        <w:t>. Categoría. 7. Proceso de evaluación</w:t>
      </w:r>
    </w:p>
    <w:tbl>
      <w:tblPr>
        <w:tblStyle w:val="Sombreadoclaro"/>
        <w:tblW w:w="8897" w:type="dxa"/>
        <w:tblLook w:val="04A0" w:firstRow="1" w:lastRow="0" w:firstColumn="1" w:lastColumn="0" w:noHBand="0" w:noVBand="1"/>
      </w:tblPr>
      <w:tblGrid>
        <w:gridCol w:w="3715"/>
        <w:gridCol w:w="2355"/>
        <w:gridCol w:w="2827"/>
      </w:tblGrid>
      <w:tr w:rsidR="00974F72" w:rsidRPr="00766E97" w:rsidTr="00396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Pr>
          <w:p w:rsidR="00974F72" w:rsidRPr="00766E97" w:rsidRDefault="00974F72" w:rsidP="00396945">
            <w:pPr>
              <w:rPr>
                <w:rFonts w:ascii="Arial" w:hAnsi="Arial"/>
              </w:rPr>
            </w:pPr>
            <w:r>
              <w:rPr>
                <w:rFonts w:ascii="Arial" w:hAnsi="Arial"/>
              </w:rPr>
              <w:t>El tramite del certificado, tí</w:t>
            </w:r>
            <w:r w:rsidRPr="00766E97">
              <w:rPr>
                <w:rFonts w:ascii="Arial" w:hAnsi="Arial"/>
              </w:rPr>
              <w:t>tulo y cédula es ágil dentro de tu facultad</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rsidR="00974F72" w:rsidRPr="00766E97" w:rsidRDefault="00974F72" w:rsidP="00396945">
            <w:pPr>
              <w:jc w:val="center"/>
              <w:rPr>
                <w:rFonts w:ascii="Arial" w:hAnsi="Arial"/>
              </w:rPr>
            </w:pPr>
          </w:p>
        </w:tc>
        <w:tc>
          <w:tcPr>
            <w:tcW w:w="2355"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Total</w:t>
            </w:r>
          </w:p>
        </w:tc>
        <w:tc>
          <w:tcPr>
            <w:tcW w:w="2827"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3715" w:type="dxa"/>
          </w:tcPr>
          <w:p w:rsidR="00974F72" w:rsidRPr="00766E97" w:rsidRDefault="00974F72" w:rsidP="00396945">
            <w:pPr>
              <w:jc w:val="center"/>
              <w:rPr>
                <w:rFonts w:ascii="Arial" w:hAnsi="Arial"/>
              </w:rPr>
            </w:pPr>
            <w:r w:rsidRPr="00766E97">
              <w:rPr>
                <w:rFonts w:ascii="Arial" w:hAnsi="Arial"/>
              </w:rPr>
              <w:t>Si</w:t>
            </w:r>
          </w:p>
        </w:tc>
        <w:tc>
          <w:tcPr>
            <w:tcW w:w="2355"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136</w:t>
            </w:r>
          </w:p>
        </w:tc>
        <w:tc>
          <w:tcPr>
            <w:tcW w:w="2827"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20.73%</w:t>
            </w:r>
          </w:p>
        </w:tc>
      </w:tr>
      <w:tr w:rsidR="00974F72"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rsidR="00974F72" w:rsidRPr="00766E97" w:rsidRDefault="00974F72" w:rsidP="00396945">
            <w:pPr>
              <w:jc w:val="center"/>
              <w:rPr>
                <w:rFonts w:ascii="Arial" w:hAnsi="Arial"/>
              </w:rPr>
            </w:pPr>
            <w:r w:rsidRPr="00766E97">
              <w:rPr>
                <w:rFonts w:ascii="Arial" w:hAnsi="Arial"/>
              </w:rPr>
              <w:t>No</w:t>
            </w:r>
          </w:p>
        </w:tc>
        <w:tc>
          <w:tcPr>
            <w:tcW w:w="2355"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67</w:t>
            </w:r>
          </w:p>
        </w:tc>
        <w:tc>
          <w:tcPr>
            <w:tcW w:w="2827" w:type="dxa"/>
          </w:tcPr>
          <w:p w:rsidR="00974F72" w:rsidRPr="00766E97" w:rsidRDefault="00974F72"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10.21%</w:t>
            </w:r>
          </w:p>
        </w:tc>
      </w:tr>
      <w:tr w:rsidR="00974F72" w:rsidRPr="00766E97" w:rsidTr="00396945">
        <w:tc>
          <w:tcPr>
            <w:cnfStyle w:val="001000000000" w:firstRow="0" w:lastRow="0" w:firstColumn="1" w:lastColumn="0" w:oddVBand="0" w:evenVBand="0" w:oddHBand="0" w:evenHBand="0" w:firstRowFirstColumn="0" w:firstRowLastColumn="0" w:lastRowFirstColumn="0" w:lastRowLastColumn="0"/>
            <w:tcW w:w="3715" w:type="dxa"/>
          </w:tcPr>
          <w:p w:rsidR="00974F72" w:rsidRPr="00766E97" w:rsidRDefault="00974F72" w:rsidP="00396945">
            <w:pPr>
              <w:jc w:val="center"/>
              <w:rPr>
                <w:rFonts w:ascii="Arial" w:hAnsi="Arial"/>
              </w:rPr>
            </w:pPr>
            <w:r w:rsidRPr="00766E97">
              <w:rPr>
                <w:rFonts w:ascii="Arial" w:hAnsi="Arial"/>
              </w:rPr>
              <w:t>Lo desconoce</w:t>
            </w:r>
          </w:p>
        </w:tc>
        <w:tc>
          <w:tcPr>
            <w:tcW w:w="2355"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453</w:t>
            </w:r>
          </w:p>
        </w:tc>
        <w:tc>
          <w:tcPr>
            <w:tcW w:w="2827" w:type="dxa"/>
          </w:tcPr>
          <w:p w:rsidR="00974F72" w:rsidRPr="00766E97" w:rsidRDefault="00974F72"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69.05%</w:t>
            </w:r>
          </w:p>
        </w:tc>
      </w:tr>
    </w:tbl>
    <w:p w:rsidR="00974F72" w:rsidRPr="008B7F56" w:rsidRDefault="00974F72" w:rsidP="00974F72">
      <w:pPr>
        <w:jc w:val="both"/>
        <w:rPr>
          <w:rFonts w:ascii="Arial" w:hAnsi="Arial"/>
          <w:sz w:val="20"/>
          <w:szCs w:val="20"/>
        </w:rPr>
      </w:pPr>
      <w:r w:rsidRPr="008B7F56">
        <w:rPr>
          <w:rFonts w:ascii="Arial" w:hAnsi="Arial"/>
          <w:sz w:val="20"/>
          <w:szCs w:val="20"/>
        </w:rPr>
        <w:t>Tabla 18: un 69% desconoce si el trámite del certificado, título y cédula es ágil.</w:t>
      </w:r>
    </w:p>
    <w:p w:rsidR="00974F72" w:rsidRPr="00974F72" w:rsidRDefault="00974F72">
      <w:pPr>
        <w:rPr>
          <w:rFonts w:ascii="Arial" w:hAnsi="Arial"/>
        </w:rPr>
      </w:pPr>
    </w:p>
    <w:sectPr w:rsidR="00974F72" w:rsidRPr="00974F72" w:rsidSect="00193D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72"/>
    <w:rsid w:val="00193DE1"/>
    <w:rsid w:val="00974F7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3CCB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
    <w:name w:val="Light Shading"/>
    <w:basedOn w:val="Tablanormal"/>
    <w:uiPriority w:val="60"/>
    <w:rsid w:val="00974F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
    <w:name w:val="Light Shading"/>
    <w:basedOn w:val="Tablanormal"/>
    <w:uiPriority w:val="60"/>
    <w:rsid w:val="00974F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2088</Words>
  <Characters>11486</Characters>
  <Application>Microsoft Macintosh Word</Application>
  <DocSecurity>0</DocSecurity>
  <Lines>95</Lines>
  <Paragraphs>27</Paragraphs>
  <ScaleCrop>false</ScaleCrop>
  <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Estamento: </dc:creator>
  <cp:keywords/>
  <dc:description/>
  <cp:lastModifiedBy>Lizette Figueroa</cp:lastModifiedBy>
  <cp:revision>1</cp:revision>
  <dcterms:created xsi:type="dcterms:W3CDTF">2014-10-22T06:28:00Z</dcterms:created>
  <dcterms:modified xsi:type="dcterms:W3CDTF">2014-10-22T06:30:00Z</dcterms:modified>
</cp:coreProperties>
</file>