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B4" w:rsidRDefault="00F720B4" w:rsidP="00F720B4">
      <w:pPr>
        <w:jc w:val="center"/>
        <w:rPr>
          <w:rFonts w:ascii="Arial" w:hAnsi="Arial" w:cs="Arial"/>
          <w:b/>
          <w:sz w:val="28"/>
        </w:rPr>
      </w:pPr>
      <w:r>
        <w:rPr>
          <w:rFonts w:ascii="Arial" w:hAnsi="Arial" w:cs="Arial"/>
          <w:b/>
          <w:sz w:val="28"/>
        </w:rPr>
        <w:t>UNIVERSIDAD VERACRUZANA</w:t>
      </w:r>
    </w:p>
    <w:p w:rsidR="00F720B4" w:rsidRPr="00F720B4" w:rsidRDefault="00F720B4" w:rsidP="00F720B4">
      <w:pPr>
        <w:jc w:val="center"/>
        <w:rPr>
          <w:rFonts w:ascii="Arial" w:hAnsi="Arial" w:cs="Arial"/>
          <w:b/>
          <w:sz w:val="28"/>
        </w:rPr>
      </w:pPr>
      <w:r w:rsidRPr="00F720B4">
        <w:rPr>
          <w:rFonts w:ascii="Arial" w:hAnsi="Arial" w:cs="Arial"/>
          <w:b/>
          <w:sz w:val="28"/>
        </w:rPr>
        <w:t>PROGRAMME CONTENT</w:t>
      </w:r>
    </w:p>
    <w:tbl>
      <w:tblPr>
        <w:tblStyle w:val="Tablaconcuadrcula"/>
        <w:tblW w:w="11194" w:type="dxa"/>
        <w:tblLook w:val="04A0" w:firstRow="1" w:lastRow="0" w:firstColumn="1" w:lastColumn="0" w:noHBand="0" w:noVBand="1"/>
      </w:tblPr>
      <w:tblGrid>
        <w:gridCol w:w="5596"/>
        <w:gridCol w:w="5598"/>
      </w:tblGrid>
      <w:tr w:rsidR="009A6115" w:rsidRPr="00F720B4" w:rsidTr="00992AB9">
        <w:tc>
          <w:tcPr>
            <w:tcW w:w="5452" w:type="dxa"/>
          </w:tcPr>
          <w:p w:rsidR="009A6115" w:rsidRPr="00F720B4" w:rsidRDefault="009A6115">
            <w:pPr>
              <w:rPr>
                <w:rFonts w:ascii="Arial" w:hAnsi="Arial" w:cs="Arial"/>
              </w:rPr>
            </w:pPr>
            <w:r w:rsidRPr="00F720B4">
              <w:rPr>
                <w:rFonts w:ascii="Arial" w:hAnsi="Arial" w:cs="Arial"/>
              </w:rPr>
              <w:t>PROGRAM:</w:t>
            </w:r>
          </w:p>
        </w:tc>
        <w:tc>
          <w:tcPr>
            <w:tcW w:w="5453" w:type="dxa"/>
          </w:tcPr>
          <w:p w:rsidR="009A6115" w:rsidRPr="00F720B4" w:rsidRDefault="009A6115">
            <w:pPr>
              <w:rPr>
                <w:rFonts w:ascii="Arial" w:hAnsi="Arial" w:cs="Arial"/>
              </w:rPr>
            </w:pPr>
            <w:proofErr w:type="spellStart"/>
            <w:r w:rsidRPr="00F720B4">
              <w:rPr>
                <w:rFonts w:ascii="Arial" w:hAnsi="Arial" w:cs="Arial"/>
              </w:rPr>
              <w:t>Com</w:t>
            </w:r>
            <w:r w:rsidR="00992AB9">
              <w:rPr>
                <w:rFonts w:ascii="Arial" w:hAnsi="Arial" w:cs="Arial"/>
              </w:rPr>
              <w:t>m</w:t>
            </w:r>
            <w:r w:rsidRPr="00F720B4">
              <w:rPr>
                <w:rFonts w:ascii="Arial" w:hAnsi="Arial" w:cs="Arial"/>
              </w:rPr>
              <w:t>unication</w:t>
            </w:r>
            <w:proofErr w:type="spellEnd"/>
            <w:r w:rsidRPr="00F720B4">
              <w:rPr>
                <w:rFonts w:ascii="Arial" w:hAnsi="Arial" w:cs="Arial"/>
              </w:rPr>
              <w:t xml:space="preserve"> </w:t>
            </w:r>
            <w:proofErr w:type="spellStart"/>
            <w:r w:rsidRPr="00F720B4">
              <w:rPr>
                <w:rFonts w:ascii="Arial" w:hAnsi="Arial" w:cs="Arial"/>
              </w:rPr>
              <w:t>Sciences</w:t>
            </w:r>
            <w:proofErr w:type="spellEnd"/>
          </w:p>
        </w:tc>
      </w:tr>
      <w:tr w:rsidR="009A6115" w:rsidRPr="00F720B4" w:rsidTr="00992AB9">
        <w:tc>
          <w:tcPr>
            <w:tcW w:w="5452" w:type="dxa"/>
          </w:tcPr>
          <w:p w:rsidR="009A6115" w:rsidRPr="00F720B4" w:rsidRDefault="009A6115">
            <w:pPr>
              <w:rPr>
                <w:rFonts w:ascii="Arial" w:hAnsi="Arial" w:cs="Arial"/>
              </w:rPr>
            </w:pPr>
            <w:r w:rsidRPr="00F720B4">
              <w:rPr>
                <w:rFonts w:ascii="Arial" w:hAnsi="Arial" w:cs="Arial"/>
              </w:rPr>
              <w:t>LEVEL:</w:t>
            </w:r>
          </w:p>
        </w:tc>
        <w:tc>
          <w:tcPr>
            <w:tcW w:w="5453" w:type="dxa"/>
          </w:tcPr>
          <w:p w:rsidR="009A6115" w:rsidRPr="00F720B4" w:rsidRDefault="00FD39A2">
            <w:pPr>
              <w:rPr>
                <w:rFonts w:ascii="Arial" w:hAnsi="Arial" w:cs="Arial"/>
              </w:rPr>
            </w:pPr>
            <w:proofErr w:type="spellStart"/>
            <w:r>
              <w:rPr>
                <w:rFonts w:ascii="Arial" w:hAnsi="Arial" w:cs="Arial"/>
              </w:rPr>
              <w:t>Academic</w:t>
            </w:r>
            <w:proofErr w:type="spellEnd"/>
            <w:r>
              <w:rPr>
                <w:rFonts w:ascii="Arial" w:hAnsi="Arial" w:cs="Arial"/>
              </w:rPr>
              <w:t xml:space="preserve"> </w:t>
            </w:r>
            <w:proofErr w:type="spellStart"/>
            <w:r w:rsidR="009A6115" w:rsidRPr="00F720B4">
              <w:rPr>
                <w:rFonts w:ascii="Arial" w:hAnsi="Arial" w:cs="Arial"/>
              </w:rPr>
              <w:t>Degree</w:t>
            </w:r>
            <w:proofErr w:type="spellEnd"/>
          </w:p>
        </w:tc>
      </w:tr>
      <w:tr w:rsidR="009A6115" w:rsidRPr="00F720B4" w:rsidTr="00992AB9">
        <w:tc>
          <w:tcPr>
            <w:tcW w:w="5452" w:type="dxa"/>
          </w:tcPr>
          <w:p w:rsidR="009A6115" w:rsidRPr="00F720B4" w:rsidRDefault="009A6115">
            <w:pPr>
              <w:rPr>
                <w:rFonts w:ascii="Arial" w:hAnsi="Arial" w:cs="Arial"/>
              </w:rPr>
            </w:pPr>
            <w:r w:rsidRPr="00F720B4">
              <w:rPr>
                <w:rFonts w:ascii="Arial" w:hAnsi="Arial" w:cs="Arial"/>
              </w:rPr>
              <w:t xml:space="preserve">PLAN: </w:t>
            </w:r>
          </w:p>
        </w:tc>
        <w:tc>
          <w:tcPr>
            <w:tcW w:w="5453" w:type="dxa"/>
          </w:tcPr>
          <w:p w:rsidR="009A6115" w:rsidRPr="00F720B4" w:rsidRDefault="009A6115">
            <w:pPr>
              <w:rPr>
                <w:rFonts w:ascii="Arial" w:hAnsi="Arial" w:cs="Arial"/>
              </w:rPr>
            </w:pPr>
            <w:r w:rsidRPr="00F720B4">
              <w:rPr>
                <w:rFonts w:ascii="Arial" w:hAnsi="Arial" w:cs="Arial"/>
              </w:rPr>
              <w:t>2004</w:t>
            </w:r>
          </w:p>
        </w:tc>
      </w:tr>
    </w:tbl>
    <w:tbl>
      <w:tblPr>
        <w:tblStyle w:val="Tablaconcuadrcula"/>
        <w:tblpPr w:leftFromText="141" w:rightFromText="141" w:vertAnchor="text" w:horzAnchor="margin" w:tblpY="178"/>
        <w:tblW w:w="11194" w:type="dxa"/>
        <w:tblLook w:val="04A0" w:firstRow="1" w:lastRow="0" w:firstColumn="1" w:lastColumn="0" w:noHBand="0" w:noVBand="1"/>
      </w:tblPr>
      <w:tblGrid>
        <w:gridCol w:w="11194"/>
      </w:tblGrid>
      <w:tr w:rsidR="00992AB9" w:rsidRPr="00F720B4" w:rsidTr="00992AB9">
        <w:tc>
          <w:tcPr>
            <w:tcW w:w="11194" w:type="dxa"/>
          </w:tcPr>
          <w:p w:rsidR="00992AB9" w:rsidRPr="00F720B4" w:rsidRDefault="00992AB9" w:rsidP="00992AB9">
            <w:pPr>
              <w:jc w:val="center"/>
              <w:rPr>
                <w:rFonts w:ascii="Arial" w:hAnsi="Arial" w:cs="Arial"/>
                <w:b/>
              </w:rPr>
            </w:pPr>
            <w:r w:rsidRPr="00F720B4">
              <w:rPr>
                <w:rFonts w:ascii="Arial" w:hAnsi="Arial" w:cs="Arial"/>
                <w:b/>
              </w:rPr>
              <w:t>DESCRIPTION</w:t>
            </w:r>
          </w:p>
        </w:tc>
      </w:tr>
      <w:tr w:rsidR="00992AB9" w:rsidRPr="0081396C" w:rsidTr="00992AB9">
        <w:tc>
          <w:tcPr>
            <w:tcW w:w="11194" w:type="dxa"/>
          </w:tcPr>
          <w:p w:rsidR="00992AB9" w:rsidRPr="00F720B4" w:rsidRDefault="00992AB9" w:rsidP="00992AB9">
            <w:pPr>
              <w:spacing w:line="276" w:lineRule="auto"/>
              <w:jc w:val="both"/>
              <w:rPr>
                <w:rFonts w:ascii="Arial" w:hAnsi="Arial" w:cs="Arial"/>
                <w:lang w:val="en-US"/>
              </w:rPr>
            </w:pPr>
            <w:r w:rsidRPr="00F720B4">
              <w:rPr>
                <w:rFonts w:ascii="Arial" w:hAnsi="Arial" w:cs="Arial"/>
                <w:lang w:val="en-US"/>
              </w:rPr>
              <w:t xml:space="preserve">The degree trains social communicators that handle theoretical-methodological, technical and instrumental fundaments required to perform in the area of research, planning, social media materials production and coordination.  </w:t>
            </w:r>
          </w:p>
        </w:tc>
      </w:tr>
      <w:tr w:rsidR="00992AB9" w:rsidRPr="00F720B4" w:rsidTr="00992AB9">
        <w:tc>
          <w:tcPr>
            <w:tcW w:w="11194" w:type="dxa"/>
          </w:tcPr>
          <w:p w:rsidR="00992AB9" w:rsidRPr="00F720B4" w:rsidRDefault="00992AB9" w:rsidP="00992AB9">
            <w:pPr>
              <w:jc w:val="center"/>
              <w:rPr>
                <w:rFonts w:ascii="Arial" w:hAnsi="Arial" w:cs="Arial"/>
                <w:b/>
                <w:lang w:val="en-US"/>
              </w:rPr>
            </w:pPr>
            <w:r w:rsidRPr="00F720B4">
              <w:rPr>
                <w:rFonts w:ascii="Arial" w:hAnsi="Arial" w:cs="Arial"/>
                <w:b/>
                <w:lang w:val="en-US"/>
              </w:rPr>
              <w:t>OBJECTIVE</w:t>
            </w:r>
          </w:p>
        </w:tc>
      </w:tr>
      <w:tr w:rsidR="00992AB9" w:rsidRPr="0081396C" w:rsidTr="00992AB9">
        <w:tc>
          <w:tcPr>
            <w:tcW w:w="11194" w:type="dxa"/>
          </w:tcPr>
          <w:p w:rsidR="00992AB9" w:rsidRPr="00F720B4" w:rsidRDefault="00992AB9" w:rsidP="00992AB9">
            <w:pPr>
              <w:rPr>
                <w:rFonts w:ascii="Arial" w:hAnsi="Arial" w:cs="Arial"/>
                <w:lang w:val="en-US"/>
              </w:rPr>
            </w:pPr>
            <w:r w:rsidRPr="00F720B4">
              <w:rPr>
                <w:rFonts w:ascii="Arial" w:hAnsi="Arial" w:cs="Arial"/>
                <w:lang w:val="en-US"/>
              </w:rPr>
              <w:t xml:space="preserve">To provide to </w:t>
            </w:r>
            <w:r w:rsidR="00C329D3">
              <w:rPr>
                <w:rFonts w:ascii="Arial" w:hAnsi="Arial" w:cs="Arial"/>
                <w:lang w:val="en-US"/>
              </w:rPr>
              <w:t>students</w:t>
            </w:r>
            <w:r w:rsidRPr="00F720B4">
              <w:rPr>
                <w:rFonts w:ascii="Arial" w:hAnsi="Arial" w:cs="Arial"/>
                <w:lang w:val="en-US"/>
              </w:rPr>
              <w:t>:</w:t>
            </w:r>
          </w:p>
          <w:p w:rsidR="00992AB9" w:rsidRPr="00F720B4" w:rsidRDefault="00992AB9" w:rsidP="00992AB9">
            <w:pPr>
              <w:rPr>
                <w:rFonts w:ascii="Arial" w:hAnsi="Arial" w:cs="Arial"/>
                <w:lang w:val="en-US"/>
              </w:rPr>
            </w:pPr>
          </w:p>
          <w:p w:rsidR="00992AB9" w:rsidRPr="00F720B4" w:rsidRDefault="00992AB9" w:rsidP="00992AB9">
            <w:pPr>
              <w:pStyle w:val="Prrafodelista"/>
              <w:numPr>
                <w:ilvl w:val="0"/>
                <w:numId w:val="1"/>
              </w:numPr>
              <w:spacing w:line="276" w:lineRule="auto"/>
              <w:jc w:val="both"/>
              <w:rPr>
                <w:rFonts w:ascii="Arial" w:hAnsi="Arial" w:cs="Arial"/>
                <w:lang w:val="en-US"/>
              </w:rPr>
            </w:pPr>
            <w:r w:rsidRPr="00F720B4">
              <w:rPr>
                <w:rFonts w:ascii="Arial" w:hAnsi="Arial" w:cs="Arial"/>
                <w:lang w:val="en-US"/>
              </w:rPr>
              <w:t xml:space="preserve">A strong intellectual and humanistic training </w:t>
            </w:r>
          </w:p>
          <w:p w:rsidR="00992AB9" w:rsidRPr="00F720B4" w:rsidRDefault="00992AB9" w:rsidP="00992AB9">
            <w:pPr>
              <w:pStyle w:val="Prrafodelista"/>
              <w:numPr>
                <w:ilvl w:val="0"/>
                <w:numId w:val="1"/>
              </w:numPr>
              <w:spacing w:line="276" w:lineRule="auto"/>
              <w:jc w:val="both"/>
              <w:rPr>
                <w:rFonts w:ascii="Arial" w:hAnsi="Arial" w:cs="Arial"/>
                <w:lang w:val="en-US"/>
              </w:rPr>
            </w:pPr>
            <w:r w:rsidRPr="00F720B4">
              <w:rPr>
                <w:rFonts w:ascii="Arial" w:hAnsi="Arial" w:cs="Arial"/>
                <w:lang w:val="en-US"/>
              </w:rPr>
              <w:t xml:space="preserve">Methodological, technical and scientific knowledge that allow them to research, design, produce and evaluate communicative actions with a marked feeling of social responsibility. </w:t>
            </w:r>
          </w:p>
          <w:p w:rsidR="00992AB9" w:rsidRPr="00F720B4" w:rsidRDefault="00992AB9" w:rsidP="00992AB9">
            <w:pPr>
              <w:pStyle w:val="Prrafodelista"/>
              <w:numPr>
                <w:ilvl w:val="0"/>
                <w:numId w:val="1"/>
              </w:numPr>
              <w:spacing w:line="276" w:lineRule="auto"/>
              <w:jc w:val="both"/>
              <w:rPr>
                <w:rFonts w:ascii="Arial" w:hAnsi="Arial" w:cs="Arial"/>
                <w:lang w:val="en-US"/>
              </w:rPr>
            </w:pPr>
            <w:r w:rsidRPr="00F720B4">
              <w:rPr>
                <w:rFonts w:ascii="Arial" w:hAnsi="Arial" w:cs="Arial"/>
                <w:lang w:val="en-US"/>
              </w:rPr>
              <w:t>Epistemological knowledge that might be used as basis to develop new the</w:t>
            </w:r>
            <w:r>
              <w:rPr>
                <w:rFonts w:ascii="Arial" w:hAnsi="Arial" w:cs="Arial"/>
                <w:lang w:val="en-US"/>
              </w:rPr>
              <w:t>oreti</w:t>
            </w:r>
            <w:r w:rsidRPr="00F720B4">
              <w:rPr>
                <w:rFonts w:ascii="Arial" w:hAnsi="Arial" w:cs="Arial"/>
                <w:lang w:val="en-US"/>
              </w:rPr>
              <w:t xml:space="preserve">cal understanding based on this educational subject. </w:t>
            </w:r>
          </w:p>
          <w:p w:rsidR="00992AB9" w:rsidRPr="00F720B4" w:rsidRDefault="00992AB9" w:rsidP="00992AB9">
            <w:pPr>
              <w:pStyle w:val="Prrafodelista"/>
              <w:numPr>
                <w:ilvl w:val="0"/>
                <w:numId w:val="1"/>
              </w:numPr>
              <w:spacing w:line="276" w:lineRule="auto"/>
              <w:jc w:val="both"/>
              <w:rPr>
                <w:rFonts w:ascii="Arial" w:hAnsi="Arial" w:cs="Arial"/>
                <w:lang w:val="en-US"/>
              </w:rPr>
            </w:pPr>
            <w:r w:rsidRPr="00F720B4">
              <w:rPr>
                <w:rFonts w:ascii="Arial" w:hAnsi="Arial" w:cs="Arial"/>
                <w:lang w:val="en-US"/>
              </w:rPr>
              <w:t xml:space="preserve">Knowledge related to the different social sciences in order to have solid elements that allow them to know, explain and perform the deep reality in an objective and global way.  </w:t>
            </w:r>
          </w:p>
        </w:tc>
      </w:tr>
      <w:tr w:rsidR="00992AB9" w:rsidRPr="00F720B4" w:rsidTr="00992AB9">
        <w:tc>
          <w:tcPr>
            <w:tcW w:w="11194" w:type="dxa"/>
          </w:tcPr>
          <w:p w:rsidR="00992AB9" w:rsidRPr="00F720B4" w:rsidRDefault="00992AB9" w:rsidP="00992AB9">
            <w:pPr>
              <w:jc w:val="center"/>
              <w:rPr>
                <w:rFonts w:ascii="Arial" w:hAnsi="Arial" w:cs="Arial"/>
                <w:b/>
                <w:lang w:val="en-US"/>
              </w:rPr>
            </w:pPr>
            <w:r w:rsidRPr="00F720B4">
              <w:rPr>
                <w:rFonts w:ascii="Arial" w:hAnsi="Arial" w:cs="Arial"/>
                <w:b/>
                <w:lang w:val="en-US"/>
              </w:rPr>
              <w:t>ENTRANCE REQUIREMENTS</w:t>
            </w:r>
          </w:p>
        </w:tc>
      </w:tr>
      <w:tr w:rsidR="00992AB9" w:rsidRPr="0081396C" w:rsidTr="00992AB9">
        <w:tc>
          <w:tcPr>
            <w:tcW w:w="11194" w:type="dxa"/>
          </w:tcPr>
          <w:p w:rsidR="00992AB9" w:rsidRPr="00F720B4" w:rsidRDefault="00992AB9" w:rsidP="00992AB9">
            <w:pPr>
              <w:pStyle w:val="Prrafodelista"/>
              <w:numPr>
                <w:ilvl w:val="0"/>
                <w:numId w:val="3"/>
              </w:numPr>
              <w:spacing w:line="276" w:lineRule="auto"/>
              <w:rPr>
                <w:rFonts w:ascii="Arial" w:hAnsi="Arial" w:cs="Arial"/>
                <w:lang w:val="en-US"/>
              </w:rPr>
            </w:pPr>
            <w:r w:rsidRPr="00F720B4">
              <w:rPr>
                <w:rFonts w:ascii="Arial" w:hAnsi="Arial" w:cs="Arial"/>
                <w:lang w:val="en-US"/>
              </w:rPr>
              <w:t>High School finished.</w:t>
            </w:r>
          </w:p>
          <w:p w:rsidR="00992AB9" w:rsidRPr="00F720B4" w:rsidRDefault="00992AB9" w:rsidP="00992AB9">
            <w:pPr>
              <w:pStyle w:val="Prrafodelista"/>
              <w:numPr>
                <w:ilvl w:val="0"/>
                <w:numId w:val="3"/>
              </w:numPr>
              <w:spacing w:line="276" w:lineRule="auto"/>
              <w:rPr>
                <w:rFonts w:ascii="Arial" w:hAnsi="Arial" w:cs="Arial"/>
                <w:lang w:val="en-US"/>
              </w:rPr>
            </w:pPr>
            <w:r w:rsidRPr="00F720B4">
              <w:rPr>
                <w:rFonts w:ascii="Arial" w:hAnsi="Arial" w:cs="Arial"/>
                <w:lang w:val="en-US"/>
              </w:rPr>
              <w:t xml:space="preserve">To take the entrance examination </w:t>
            </w:r>
          </w:p>
          <w:p w:rsidR="00992AB9" w:rsidRPr="00F720B4" w:rsidRDefault="00992AB9" w:rsidP="00992AB9">
            <w:pPr>
              <w:pStyle w:val="Prrafodelista"/>
              <w:numPr>
                <w:ilvl w:val="0"/>
                <w:numId w:val="3"/>
              </w:numPr>
              <w:spacing w:line="276" w:lineRule="auto"/>
              <w:rPr>
                <w:rFonts w:ascii="Arial" w:hAnsi="Arial" w:cs="Arial"/>
                <w:lang w:val="en-US"/>
              </w:rPr>
            </w:pPr>
            <w:r w:rsidRPr="00F720B4">
              <w:rPr>
                <w:rFonts w:ascii="Arial" w:hAnsi="Arial" w:cs="Arial"/>
                <w:lang w:val="en-US"/>
              </w:rPr>
              <w:t xml:space="preserve">To cover all the enrollment requirements.  </w:t>
            </w:r>
          </w:p>
        </w:tc>
      </w:tr>
      <w:tr w:rsidR="00992AB9" w:rsidRPr="00F720B4" w:rsidTr="00992AB9">
        <w:tc>
          <w:tcPr>
            <w:tcW w:w="11194" w:type="dxa"/>
          </w:tcPr>
          <w:p w:rsidR="00992AB9" w:rsidRPr="00F720B4" w:rsidRDefault="00992AB9" w:rsidP="00992AB9">
            <w:pPr>
              <w:jc w:val="center"/>
              <w:rPr>
                <w:rFonts w:ascii="Arial" w:hAnsi="Arial" w:cs="Arial"/>
                <w:b/>
                <w:lang w:val="en-US"/>
              </w:rPr>
            </w:pPr>
            <w:r w:rsidRPr="00F720B4">
              <w:rPr>
                <w:rFonts w:ascii="Arial" w:hAnsi="Arial" w:cs="Arial"/>
                <w:b/>
                <w:lang w:val="en-US"/>
              </w:rPr>
              <w:t>TITLE GRANTED</w:t>
            </w:r>
          </w:p>
        </w:tc>
      </w:tr>
      <w:tr w:rsidR="00992AB9" w:rsidRPr="0081396C" w:rsidTr="00992AB9">
        <w:tc>
          <w:tcPr>
            <w:tcW w:w="11194" w:type="dxa"/>
          </w:tcPr>
          <w:p w:rsidR="00992AB9" w:rsidRPr="00F720B4" w:rsidRDefault="00992AB9" w:rsidP="00992AB9">
            <w:pPr>
              <w:spacing w:line="276" w:lineRule="auto"/>
              <w:jc w:val="both"/>
              <w:rPr>
                <w:rFonts w:ascii="Arial" w:hAnsi="Arial" w:cs="Arial"/>
                <w:lang w:val="en-US"/>
              </w:rPr>
            </w:pPr>
            <w:r w:rsidRPr="00F720B4">
              <w:rPr>
                <w:rFonts w:ascii="Arial" w:hAnsi="Arial" w:cs="Arial"/>
                <w:lang w:val="en-US"/>
              </w:rPr>
              <w:t>Graduate in Communication Sciences. Prior compliance on its whole</w:t>
            </w:r>
            <w:r>
              <w:rPr>
                <w:rFonts w:ascii="Arial" w:hAnsi="Arial" w:cs="Arial"/>
                <w:lang w:val="en-US"/>
              </w:rPr>
              <w:t xml:space="preserve"> of the</w:t>
            </w:r>
            <w:r w:rsidRPr="00F720B4">
              <w:rPr>
                <w:rFonts w:ascii="Arial" w:hAnsi="Arial" w:cs="Arial"/>
                <w:lang w:val="en-US"/>
              </w:rPr>
              <w:t xml:space="preserve"> valid study </w:t>
            </w:r>
            <w:r>
              <w:rPr>
                <w:rFonts w:ascii="Arial" w:hAnsi="Arial" w:cs="Arial"/>
                <w:lang w:val="en-US"/>
              </w:rPr>
              <w:t>plan</w:t>
            </w:r>
            <w:r w:rsidRPr="00F720B4">
              <w:rPr>
                <w:rFonts w:ascii="Arial" w:hAnsi="Arial" w:cs="Arial"/>
                <w:lang w:val="en-US"/>
              </w:rPr>
              <w:t xml:space="preserve">, social service release and covering all the degree requirements according to the options that Universidad </w:t>
            </w:r>
            <w:proofErr w:type="spellStart"/>
            <w:r w:rsidRPr="00F720B4">
              <w:rPr>
                <w:rFonts w:ascii="Arial" w:hAnsi="Arial" w:cs="Arial"/>
                <w:lang w:val="en-US"/>
              </w:rPr>
              <w:t>Veracruzana</w:t>
            </w:r>
            <w:proofErr w:type="spellEnd"/>
            <w:r w:rsidRPr="00F720B4">
              <w:rPr>
                <w:rFonts w:ascii="Arial" w:hAnsi="Arial" w:cs="Arial"/>
                <w:lang w:val="en-US"/>
              </w:rPr>
              <w:t xml:space="preserve"> offers.  </w:t>
            </w:r>
          </w:p>
        </w:tc>
      </w:tr>
      <w:tr w:rsidR="00992AB9" w:rsidRPr="00F720B4" w:rsidTr="00992AB9">
        <w:tc>
          <w:tcPr>
            <w:tcW w:w="11194" w:type="dxa"/>
          </w:tcPr>
          <w:p w:rsidR="00992AB9" w:rsidRPr="00F720B4" w:rsidRDefault="00992AB9" w:rsidP="00992AB9">
            <w:pPr>
              <w:jc w:val="center"/>
              <w:rPr>
                <w:rFonts w:ascii="Arial" w:hAnsi="Arial" w:cs="Arial"/>
                <w:b/>
                <w:lang w:val="en-US"/>
              </w:rPr>
            </w:pPr>
            <w:r w:rsidRPr="00F720B4">
              <w:rPr>
                <w:rFonts w:ascii="Arial" w:hAnsi="Arial" w:cs="Arial"/>
                <w:b/>
                <w:lang w:val="en-US"/>
              </w:rPr>
              <w:t>DEGREE REQUIREMENTS</w:t>
            </w:r>
          </w:p>
        </w:tc>
      </w:tr>
      <w:tr w:rsidR="00992AB9" w:rsidRPr="0081396C" w:rsidTr="00992AB9">
        <w:tc>
          <w:tcPr>
            <w:tcW w:w="11194" w:type="dxa"/>
          </w:tcPr>
          <w:p w:rsidR="00992AB9" w:rsidRDefault="00992AB9" w:rsidP="00992AB9">
            <w:pPr>
              <w:jc w:val="both"/>
              <w:rPr>
                <w:lang w:val="en-US"/>
              </w:rPr>
            </w:pPr>
            <w:r>
              <w:rPr>
                <w:lang w:val="en-US"/>
              </w:rPr>
              <w:t xml:space="preserve">Article 85. Into flexible study plans, to obtain such degree is required to accomplish the number of credits pointed on each Study Plan. (Source: </w:t>
            </w:r>
            <w:r w:rsidR="008415E0">
              <w:rPr>
                <w:lang w:val="en-US"/>
              </w:rPr>
              <w:t xml:space="preserve">2008 </w:t>
            </w:r>
            <w:r>
              <w:rPr>
                <w:lang w:val="en-US"/>
              </w:rPr>
              <w:t xml:space="preserve">Student’s Statute </w:t>
            </w:r>
            <w:r w:rsidRPr="008E4CE6">
              <w:rPr>
                <w:lang w:val="en-US"/>
              </w:rPr>
              <w:t>(</w:t>
            </w:r>
            <w:hyperlink r:id="rId5" w:history="1">
              <w:r w:rsidRPr="00EF2B5C">
                <w:rPr>
                  <w:rStyle w:val="Hipervnculo"/>
                  <w:lang w:val="en-US"/>
                </w:rPr>
                <w:t>http://www.uv.mx/universidad/doctosofi/leguni/estatutos/index.htm</w:t>
              </w:r>
            </w:hyperlink>
            <w:r w:rsidRPr="008E4CE6">
              <w:rPr>
                <w:lang w:val="en-US"/>
              </w:rPr>
              <w:t>).</w:t>
            </w:r>
            <w:r>
              <w:rPr>
                <w:lang w:val="en-US"/>
              </w:rPr>
              <w:t xml:space="preserve"> </w:t>
            </w:r>
          </w:p>
          <w:p w:rsidR="00992AB9" w:rsidRPr="008E4CE6" w:rsidRDefault="00992AB9" w:rsidP="00EB0939">
            <w:pPr>
              <w:jc w:val="both"/>
              <w:rPr>
                <w:lang w:val="en-US"/>
              </w:rPr>
            </w:pPr>
            <w:r>
              <w:rPr>
                <w:lang w:val="en-US"/>
              </w:rPr>
              <w:t xml:space="preserve">Note: Including the corresponding credits to the Social Service and </w:t>
            </w:r>
            <w:r w:rsidR="0012627F">
              <w:rPr>
                <w:lang w:val="en-US"/>
              </w:rPr>
              <w:t>Reception</w:t>
            </w:r>
            <w:r>
              <w:rPr>
                <w:lang w:val="en-US"/>
              </w:rPr>
              <w:t xml:space="preserve"> Experience educational </w:t>
            </w:r>
            <w:r w:rsidR="00EB0939">
              <w:rPr>
                <w:lang w:val="en-US"/>
              </w:rPr>
              <w:t>subjects</w:t>
            </w:r>
            <w:r>
              <w:rPr>
                <w:lang w:val="en-US"/>
              </w:rPr>
              <w:t xml:space="preserve">. </w:t>
            </w:r>
          </w:p>
        </w:tc>
      </w:tr>
      <w:tr w:rsidR="00992AB9" w:rsidRPr="00121298" w:rsidTr="00992AB9">
        <w:tc>
          <w:tcPr>
            <w:tcW w:w="11194" w:type="dxa"/>
          </w:tcPr>
          <w:p w:rsidR="00992AB9" w:rsidRPr="008E4CE6" w:rsidRDefault="00992AB9" w:rsidP="00992AB9">
            <w:pPr>
              <w:jc w:val="center"/>
              <w:rPr>
                <w:rFonts w:ascii="Arial" w:hAnsi="Arial" w:cs="Arial"/>
                <w:b/>
                <w:lang w:val="en-US"/>
              </w:rPr>
            </w:pPr>
            <w:r w:rsidRPr="008E4CE6">
              <w:rPr>
                <w:rFonts w:ascii="Arial" w:hAnsi="Arial" w:cs="Arial"/>
                <w:b/>
                <w:lang w:val="en-US"/>
              </w:rPr>
              <w:t>PROFESSIONAL PROFILE</w:t>
            </w:r>
          </w:p>
        </w:tc>
      </w:tr>
      <w:tr w:rsidR="00992AB9" w:rsidRPr="0081396C" w:rsidTr="00992AB9">
        <w:tc>
          <w:tcPr>
            <w:tcW w:w="11194" w:type="dxa"/>
          </w:tcPr>
          <w:p w:rsidR="00992AB9" w:rsidRPr="00CB4237" w:rsidRDefault="00992AB9" w:rsidP="00992AB9">
            <w:pPr>
              <w:spacing w:line="276" w:lineRule="auto"/>
              <w:jc w:val="both"/>
              <w:rPr>
                <w:rFonts w:ascii="Arial" w:hAnsi="Arial" w:cs="Arial"/>
                <w:lang w:val="en-US"/>
              </w:rPr>
            </w:pPr>
            <w:r w:rsidRPr="00CB4237">
              <w:rPr>
                <w:rFonts w:ascii="Arial" w:hAnsi="Arial" w:cs="Arial"/>
                <w:lang w:val="en-US"/>
              </w:rPr>
              <w:t xml:space="preserve">Within the Higher Education Institutions, The Communicational Sphere is one of the most significant. This supposes the importance which has communication in the social life. In consequence, contemporary society demands professionals increasingly competent and in line with the human dynamic. The good communicator’s task has acquired a complexity level and such importance in these days, who is going to practice it must have a professional training. This means that it must have the knowledge and the skills that allow them to develop in various fields which fall into their professional training, as well as the intellectual level and reflexive-ethic capacity to anticipate the importance and consequences about the communicative action.      </w:t>
            </w:r>
          </w:p>
        </w:tc>
      </w:tr>
      <w:tr w:rsidR="00992AB9" w:rsidRPr="00121298" w:rsidTr="00992AB9">
        <w:tc>
          <w:tcPr>
            <w:tcW w:w="11194" w:type="dxa"/>
          </w:tcPr>
          <w:p w:rsidR="00992AB9" w:rsidRPr="00CB4237" w:rsidRDefault="00992AB9" w:rsidP="00992AB9">
            <w:pPr>
              <w:jc w:val="center"/>
              <w:rPr>
                <w:rFonts w:ascii="Arial" w:hAnsi="Arial" w:cs="Arial"/>
                <w:b/>
                <w:lang w:val="en-US"/>
              </w:rPr>
            </w:pPr>
            <w:r w:rsidRPr="00CB4237">
              <w:rPr>
                <w:rFonts w:ascii="Arial" w:hAnsi="Arial" w:cs="Arial"/>
                <w:b/>
                <w:lang w:val="en-US"/>
              </w:rPr>
              <w:t>APPLICANT’S PROFILE</w:t>
            </w:r>
          </w:p>
        </w:tc>
      </w:tr>
      <w:tr w:rsidR="00992AB9" w:rsidRPr="00121298" w:rsidTr="00992AB9">
        <w:tc>
          <w:tcPr>
            <w:tcW w:w="11194" w:type="dxa"/>
          </w:tcPr>
          <w:p w:rsidR="00992AB9" w:rsidRDefault="00992AB9" w:rsidP="00992AB9">
            <w:pPr>
              <w:jc w:val="both"/>
              <w:rPr>
                <w:rFonts w:ascii="Arial" w:hAnsi="Arial" w:cs="Arial"/>
                <w:lang w:val="en-US"/>
              </w:rPr>
            </w:pPr>
            <w:r w:rsidRPr="00DC0368">
              <w:rPr>
                <w:rFonts w:ascii="Arial" w:hAnsi="Arial" w:cs="Arial"/>
                <w:lang w:val="en-US"/>
              </w:rPr>
              <w:t xml:space="preserve">For the purpose of </w:t>
            </w:r>
            <w:r w:rsidR="00C329D3">
              <w:rPr>
                <w:rFonts w:ascii="Arial" w:hAnsi="Arial" w:cs="Arial"/>
                <w:lang w:val="en-US"/>
              </w:rPr>
              <w:t>make easier the student</w:t>
            </w:r>
            <w:r>
              <w:rPr>
                <w:rFonts w:ascii="Arial" w:hAnsi="Arial" w:cs="Arial"/>
                <w:lang w:val="en-US"/>
              </w:rPr>
              <w:t>’s theoretical-practice formation, the applicant to this degree will have to accumulate the following features:</w:t>
            </w:r>
          </w:p>
          <w:p w:rsidR="00992AB9" w:rsidRDefault="00992AB9" w:rsidP="00992AB9">
            <w:pPr>
              <w:jc w:val="both"/>
              <w:rPr>
                <w:rFonts w:ascii="Arial" w:hAnsi="Arial" w:cs="Arial"/>
                <w:lang w:val="en-US"/>
              </w:rPr>
            </w:pPr>
          </w:p>
          <w:p w:rsidR="00992AB9" w:rsidRPr="00992AB9" w:rsidRDefault="00992AB9" w:rsidP="00992AB9">
            <w:pPr>
              <w:pStyle w:val="Prrafodelista"/>
              <w:numPr>
                <w:ilvl w:val="0"/>
                <w:numId w:val="5"/>
              </w:numPr>
              <w:jc w:val="both"/>
              <w:rPr>
                <w:rFonts w:ascii="Arial" w:hAnsi="Arial" w:cs="Arial"/>
                <w:lang w:val="en-US"/>
              </w:rPr>
            </w:pPr>
            <w:r w:rsidRPr="00992AB9">
              <w:rPr>
                <w:rFonts w:ascii="Arial" w:hAnsi="Arial" w:cs="Arial"/>
                <w:lang w:val="en-US"/>
              </w:rPr>
              <w:t xml:space="preserve">Capacity for analysis and synthesis.                                                  </w:t>
            </w:r>
          </w:p>
          <w:p w:rsidR="00992AB9" w:rsidRDefault="00992AB9" w:rsidP="00992AB9">
            <w:pPr>
              <w:pStyle w:val="Prrafodelista"/>
              <w:numPr>
                <w:ilvl w:val="0"/>
                <w:numId w:val="4"/>
              </w:numPr>
              <w:jc w:val="both"/>
              <w:rPr>
                <w:rFonts w:ascii="Arial" w:hAnsi="Arial" w:cs="Arial"/>
                <w:lang w:val="en-US"/>
              </w:rPr>
            </w:pPr>
            <w:r>
              <w:rPr>
                <w:rFonts w:ascii="Arial" w:hAnsi="Arial" w:cs="Arial"/>
                <w:lang w:val="en-US"/>
              </w:rPr>
              <w:t xml:space="preserve">Ability for the handling of spoken and written language. </w:t>
            </w:r>
          </w:p>
          <w:p w:rsidR="00992AB9" w:rsidRPr="00992AB9" w:rsidRDefault="00992AB9" w:rsidP="00992AB9">
            <w:pPr>
              <w:pStyle w:val="Prrafodelista"/>
              <w:numPr>
                <w:ilvl w:val="0"/>
                <w:numId w:val="4"/>
              </w:numPr>
              <w:jc w:val="both"/>
              <w:rPr>
                <w:rFonts w:ascii="Arial" w:hAnsi="Arial" w:cs="Arial"/>
                <w:lang w:val="en-US"/>
              </w:rPr>
            </w:pPr>
            <w:r>
              <w:rPr>
                <w:rFonts w:ascii="Arial" w:hAnsi="Arial" w:cs="Arial"/>
                <w:lang w:val="en-US"/>
              </w:rPr>
              <w:t>Ability</w:t>
            </w:r>
            <w:r w:rsidRPr="00992AB9">
              <w:rPr>
                <w:rFonts w:ascii="Arial" w:hAnsi="Arial" w:cs="Arial"/>
                <w:lang w:val="en-US"/>
              </w:rPr>
              <w:t xml:space="preserve"> for verbal and abstract reasoning.</w:t>
            </w:r>
          </w:p>
          <w:p w:rsidR="00992AB9" w:rsidRDefault="00992AB9" w:rsidP="00992AB9">
            <w:pPr>
              <w:pStyle w:val="Prrafodelista"/>
              <w:numPr>
                <w:ilvl w:val="0"/>
                <w:numId w:val="4"/>
              </w:numPr>
              <w:jc w:val="both"/>
              <w:rPr>
                <w:rFonts w:ascii="Arial" w:hAnsi="Arial" w:cs="Arial"/>
                <w:lang w:val="en-US"/>
              </w:rPr>
            </w:pPr>
            <w:r>
              <w:rPr>
                <w:rFonts w:ascii="Arial" w:hAnsi="Arial" w:cs="Arial"/>
                <w:lang w:val="en-US"/>
              </w:rPr>
              <w:t>Capacity to argue.</w:t>
            </w:r>
          </w:p>
          <w:p w:rsidR="00992AB9" w:rsidRDefault="00992AB9" w:rsidP="00992AB9">
            <w:pPr>
              <w:pStyle w:val="Prrafodelista"/>
              <w:numPr>
                <w:ilvl w:val="0"/>
                <w:numId w:val="4"/>
              </w:numPr>
              <w:jc w:val="both"/>
              <w:rPr>
                <w:rFonts w:ascii="Arial" w:hAnsi="Arial" w:cs="Arial"/>
                <w:lang w:val="en-US"/>
              </w:rPr>
            </w:pPr>
            <w:r>
              <w:rPr>
                <w:rFonts w:ascii="Arial" w:hAnsi="Arial" w:cs="Arial"/>
                <w:lang w:val="en-US"/>
              </w:rPr>
              <w:t xml:space="preserve">Ability for artistic perception and creation. </w:t>
            </w:r>
            <w:r w:rsidRPr="004207BB">
              <w:rPr>
                <w:rFonts w:ascii="Arial" w:hAnsi="Arial" w:cs="Arial"/>
                <w:lang w:val="en-US"/>
              </w:rPr>
              <w:t xml:space="preserve"> </w:t>
            </w:r>
          </w:p>
          <w:p w:rsidR="00992AB9" w:rsidRDefault="00992AB9" w:rsidP="00992AB9">
            <w:pPr>
              <w:pStyle w:val="Prrafodelista"/>
              <w:numPr>
                <w:ilvl w:val="0"/>
                <w:numId w:val="4"/>
              </w:numPr>
              <w:jc w:val="both"/>
              <w:rPr>
                <w:rFonts w:ascii="Arial" w:hAnsi="Arial" w:cs="Arial"/>
                <w:lang w:val="en-US"/>
              </w:rPr>
            </w:pPr>
            <w:r>
              <w:rPr>
                <w:rFonts w:ascii="Arial" w:hAnsi="Arial" w:cs="Arial"/>
                <w:lang w:val="en-US"/>
              </w:rPr>
              <w:t xml:space="preserve">Capacity to establish </w:t>
            </w:r>
            <w:r w:rsidRPr="00992AB9">
              <w:rPr>
                <w:rFonts w:ascii="Arial" w:hAnsi="Arial" w:cs="Arial"/>
                <w:lang w:val="en-US"/>
              </w:rPr>
              <w:t>group and interpersonal</w:t>
            </w:r>
            <w:r>
              <w:rPr>
                <w:rFonts w:ascii="Arial" w:hAnsi="Arial" w:cs="Arial"/>
                <w:lang w:val="en-US"/>
              </w:rPr>
              <w:t xml:space="preserve"> relationships.</w:t>
            </w:r>
          </w:p>
          <w:p w:rsidR="00992AB9" w:rsidRDefault="00992AB9" w:rsidP="00992AB9">
            <w:pPr>
              <w:pStyle w:val="Prrafodelista"/>
              <w:numPr>
                <w:ilvl w:val="0"/>
                <w:numId w:val="4"/>
              </w:numPr>
              <w:jc w:val="both"/>
              <w:rPr>
                <w:rFonts w:ascii="Arial" w:hAnsi="Arial" w:cs="Arial"/>
                <w:lang w:val="en-US"/>
              </w:rPr>
            </w:pPr>
            <w:r>
              <w:rPr>
                <w:rFonts w:ascii="Arial" w:hAnsi="Arial" w:cs="Arial"/>
                <w:lang w:val="en-US"/>
              </w:rPr>
              <w:t xml:space="preserve">Responsibility </w:t>
            </w:r>
          </w:p>
          <w:p w:rsidR="00992AB9" w:rsidRDefault="00992AB9" w:rsidP="00992AB9">
            <w:pPr>
              <w:pStyle w:val="Prrafodelista"/>
              <w:numPr>
                <w:ilvl w:val="0"/>
                <w:numId w:val="4"/>
              </w:numPr>
              <w:jc w:val="both"/>
              <w:rPr>
                <w:rFonts w:ascii="Arial" w:hAnsi="Arial" w:cs="Arial"/>
                <w:lang w:val="en-US"/>
              </w:rPr>
            </w:pPr>
            <w:r>
              <w:rPr>
                <w:rFonts w:ascii="Arial" w:hAnsi="Arial" w:cs="Arial"/>
                <w:lang w:val="en-US"/>
              </w:rPr>
              <w:t xml:space="preserve">Initiative </w:t>
            </w:r>
          </w:p>
          <w:p w:rsidR="00992AB9" w:rsidRDefault="00992AB9" w:rsidP="00992AB9">
            <w:pPr>
              <w:pStyle w:val="Prrafodelista"/>
              <w:numPr>
                <w:ilvl w:val="0"/>
                <w:numId w:val="4"/>
              </w:numPr>
              <w:jc w:val="both"/>
              <w:rPr>
                <w:rFonts w:ascii="Arial" w:hAnsi="Arial" w:cs="Arial"/>
                <w:lang w:val="en-US"/>
              </w:rPr>
            </w:pPr>
            <w:r>
              <w:rPr>
                <w:rFonts w:ascii="Arial" w:hAnsi="Arial" w:cs="Arial"/>
                <w:lang w:val="en-US"/>
              </w:rPr>
              <w:t>Leadership</w:t>
            </w:r>
          </w:p>
          <w:p w:rsidR="00992AB9" w:rsidRPr="00992AB9" w:rsidRDefault="00992AB9" w:rsidP="00992AB9">
            <w:pPr>
              <w:pStyle w:val="Prrafodelista"/>
              <w:numPr>
                <w:ilvl w:val="0"/>
                <w:numId w:val="4"/>
              </w:numPr>
              <w:jc w:val="both"/>
              <w:rPr>
                <w:rFonts w:ascii="Arial" w:hAnsi="Arial" w:cs="Arial"/>
                <w:lang w:val="en-US"/>
              </w:rPr>
            </w:pPr>
            <w:r>
              <w:rPr>
                <w:rFonts w:ascii="Arial" w:hAnsi="Arial" w:cs="Arial"/>
                <w:lang w:val="en-US"/>
              </w:rPr>
              <w:t>Interest in reading.</w:t>
            </w:r>
          </w:p>
        </w:tc>
      </w:tr>
    </w:tbl>
    <w:p w:rsidR="001936A3" w:rsidRDefault="001936A3" w:rsidP="009A6115">
      <w:pPr>
        <w:rPr>
          <w:lang w:val="en-US"/>
        </w:rPr>
      </w:pPr>
    </w:p>
    <w:p w:rsidR="0081396C" w:rsidRDefault="0081396C" w:rsidP="009A6115">
      <w:pPr>
        <w:rPr>
          <w:lang w:val="en-US"/>
        </w:rPr>
      </w:pPr>
    </w:p>
    <w:tbl>
      <w:tblPr>
        <w:tblStyle w:val="Tablaconcuadrcula"/>
        <w:tblW w:w="0" w:type="auto"/>
        <w:tblLook w:val="04A0" w:firstRow="1" w:lastRow="0" w:firstColumn="1" w:lastColumn="0" w:noHBand="0" w:noVBand="1"/>
      </w:tblPr>
      <w:tblGrid>
        <w:gridCol w:w="10627"/>
      </w:tblGrid>
      <w:tr w:rsidR="0081396C" w:rsidTr="00334826">
        <w:tc>
          <w:tcPr>
            <w:tcW w:w="10627" w:type="dxa"/>
          </w:tcPr>
          <w:p w:rsidR="0081396C" w:rsidRPr="008415E0" w:rsidRDefault="00D00981" w:rsidP="008415E0">
            <w:pPr>
              <w:jc w:val="center"/>
              <w:rPr>
                <w:rFonts w:ascii="Arial" w:hAnsi="Arial" w:cs="Arial"/>
                <w:b/>
                <w:lang w:val="en-US"/>
              </w:rPr>
            </w:pPr>
            <w:r w:rsidRPr="008415E0">
              <w:rPr>
                <w:rFonts w:ascii="Arial" w:hAnsi="Arial" w:cs="Arial"/>
                <w:b/>
                <w:lang w:val="en-US"/>
              </w:rPr>
              <w:t>STABILITY PROFILE</w:t>
            </w:r>
          </w:p>
        </w:tc>
      </w:tr>
      <w:tr w:rsidR="0081396C" w:rsidTr="00334826">
        <w:tc>
          <w:tcPr>
            <w:tcW w:w="10627" w:type="dxa"/>
          </w:tcPr>
          <w:p w:rsidR="0081396C" w:rsidRDefault="00D00981" w:rsidP="009A6115">
            <w:pPr>
              <w:rPr>
                <w:rFonts w:ascii="Arial" w:hAnsi="Arial" w:cs="Arial"/>
                <w:lang w:val="en-US"/>
              </w:rPr>
            </w:pPr>
            <w:r w:rsidRPr="00334826">
              <w:rPr>
                <w:rFonts w:ascii="Arial" w:hAnsi="Arial" w:cs="Arial"/>
                <w:lang w:val="en-US"/>
              </w:rPr>
              <w:t xml:space="preserve">The student must cover 391 educational program’s credits, which can </w:t>
            </w:r>
            <w:r w:rsidR="00334826" w:rsidRPr="00334826">
              <w:rPr>
                <w:rFonts w:ascii="Arial" w:hAnsi="Arial" w:cs="Arial"/>
                <w:lang w:val="en-US"/>
              </w:rPr>
              <w:t>take during  six-month periods in the following way:</w:t>
            </w:r>
          </w:p>
          <w:p w:rsidR="00334826" w:rsidRDefault="00334826" w:rsidP="009A6115">
            <w:pPr>
              <w:rPr>
                <w:rFonts w:ascii="Arial" w:hAnsi="Arial" w:cs="Arial"/>
                <w:lang w:val="en-US"/>
              </w:rPr>
            </w:pPr>
          </w:p>
          <w:p w:rsidR="00334826" w:rsidRDefault="00334826" w:rsidP="00334826">
            <w:pPr>
              <w:pStyle w:val="Prrafodelista"/>
              <w:numPr>
                <w:ilvl w:val="0"/>
                <w:numId w:val="7"/>
              </w:numPr>
              <w:rPr>
                <w:rFonts w:ascii="Arial" w:hAnsi="Arial" w:cs="Arial"/>
                <w:lang w:val="en-US"/>
              </w:rPr>
            </w:pPr>
            <w:r>
              <w:rPr>
                <w:rFonts w:ascii="Arial" w:hAnsi="Arial" w:cs="Arial"/>
                <w:lang w:val="en-US"/>
              </w:rPr>
              <w:t xml:space="preserve">Minimum capacity: 12 six-month periods of 34 credits. (6 years)  </w:t>
            </w:r>
          </w:p>
          <w:p w:rsidR="00334826" w:rsidRDefault="00334826" w:rsidP="00334826">
            <w:pPr>
              <w:pStyle w:val="Prrafodelista"/>
              <w:numPr>
                <w:ilvl w:val="0"/>
                <w:numId w:val="7"/>
              </w:numPr>
              <w:rPr>
                <w:rFonts w:ascii="Arial" w:hAnsi="Arial" w:cs="Arial"/>
                <w:lang w:val="en-US"/>
              </w:rPr>
            </w:pPr>
            <w:r>
              <w:rPr>
                <w:rFonts w:ascii="Arial" w:hAnsi="Arial" w:cs="Arial"/>
                <w:lang w:val="en-US"/>
              </w:rPr>
              <w:t>Medium capacity: 8 six-month periods of 48 credits. (4 years)</w:t>
            </w:r>
          </w:p>
          <w:p w:rsidR="00334826" w:rsidRDefault="00334826" w:rsidP="00334826">
            <w:pPr>
              <w:pStyle w:val="Prrafodelista"/>
              <w:numPr>
                <w:ilvl w:val="0"/>
                <w:numId w:val="7"/>
              </w:numPr>
              <w:rPr>
                <w:rFonts w:ascii="Arial" w:hAnsi="Arial" w:cs="Arial"/>
                <w:lang w:val="en-US"/>
              </w:rPr>
            </w:pPr>
            <w:r>
              <w:rPr>
                <w:rFonts w:ascii="Arial" w:hAnsi="Arial" w:cs="Arial"/>
                <w:lang w:val="en-US"/>
              </w:rPr>
              <w:t>Maximum capacity: 6 six-month periods of 66 credits. (</w:t>
            </w:r>
            <w:r w:rsidR="00C84960">
              <w:rPr>
                <w:rFonts w:ascii="Arial" w:hAnsi="Arial" w:cs="Arial"/>
                <w:lang w:val="en-US"/>
              </w:rPr>
              <w:t>3 years)</w:t>
            </w:r>
          </w:p>
          <w:p w:rsidR="00C84960" w:rsidRDefault="00C84960" w:rsidP="00C84960">
            <w:pPr>
              <w:rPr>
                <w:rFonts w:ascii="Arial" w:hAnsi="Arial" w:cs="Arial"/>
                <w:lang w:val="en-US"/>
              </w:rPr>
            </w:pPr>
          </w:p>
          <w:p w:rsidR="00C84960" w:rsidRDefault="00C84960" w:rsidP="00C84960">
            <w:pPr>
              <w:jc w:val="center"/>
              <w:rPr>
                <w:rFonts w:ascii="Arial" w:hAnsi="Arial" w:cs="Arial"/>
                <w:i/>
                <w:lang w:val="en-US"/>
              </w:rPr>
            </w:pPr>
            <w:r w:rsidRPr="00C84960">
              <w:rPr>
                <w:rFonts w:ascii="Arial" w:hAnsi="Arial" w:cs="Arial"/>
                <w:i/>
                <w:lang w:val="en-US"/>
              </w:rPr>
              <w:t>Note: The number of credits established by academic workload is an average reference.</w:t>
            </w:r>
          </w:p>
          <w:p w:rsidR="00C84960" w:rsidRDefault="00C84960" w:rsidP="00C84960">
            <w:pPr>
              <w:jc w:val="center"/>
              <w:rPr>
                <w:rFonts w:ascii="Arial" w:hAnsi="Arial" w:cs="Arial"/>
                <w:i/>
                <w:lang w:val="en-US"/>
              </w:rPr>
            </w:pPr>
          </w:p>
          <w:p w:rsidR="00C84960" w:rsidRDefault="00C84960" w:rsidP="0001541D">
            <w:pPr>
              <w:spacing w:line="276" w:lineRule="auto"/>
              <w:jc w:val="both"/>
              <w:rPr>
                <w:rFonts w:ascii="Arial" w:hAnsi="Arial" w:cs="Arial"/>
                <w:lang w:val="en-US"/>
              </w:rPr>
            </w:pPr>
            <w:r w:rsidRPr="0001541D">
              <w:rPr>
                <w:rFonts w:ascii="Arial" w:hAnsi="Arial" w:cs="Arial"/>
                <w:lang w:val="en-US"/>
              </w:rPr>
              <w:t xml:space="preserve">Basic Computing, </w:t>
            </w:r>
            <w:r w:rsidR="00670499" w:rsidRPr="0001541D">
              <w:rPr>
                <w:rFonts w:ascii="Arial" w:hAnsi="Arial" w:cs="Arial"/>
                <w:lang w:val="en-US"/>
              </w:rPr>
              <w:t>English 1</w:t>
            </w:r>
            <w:r w:rsidR="00B35BB0" w:rsidRPr="0001541D">
              <w:rPr>
                <w:rFonts w:ascii="Arial" w:hAnsi="Arial" w:cs="Arial"/>
                <w:vertAlign w:val="superscript"/>
                <w:lang w:val="en-US"/>
              </w:rPr>
              <w:t>st</w:t>
            </w:r>
            <w:r w:rsidR="00B35BB0" w:rsidRPr="0001541D">
              <w:rPr>
                <w:rFonts w:ascii="Arial" w:hAnsi="Arial" w:cs="Arial"/>
                <w:lang w:val="en-US"/>
              </w:rPr>
              <w:t xml:space="preserve"> and 2</w:t>
            </w:r>
            <w:r w:rsidR="00B35BB0" w:rsidRPr="0001541D">
              <w:rPr>
                <w:rFonts w:ascii="Arial" w:hAnsi="Arial" w:cs="Arial"/>
                <w:vertAlign w:val="superscript"/>
                <w:lang w:val="en-US"/>
              </w:rPr>
              <w:t xml:space="preserve">nd </w:t>
            </w:r>
            <w:r w:rsidR="00B35BB0" w:rsidRPr="0001541D">
              <w:rPr>
                <w:rFonts w:ascii="Arial" w:hAnsi="Arial" w:cs="Arial"/>
                <w:lang w:val="en-US"/>
              </w:rPr>
              <w:t xml:space="preserve">level, and </w:t>
            </w:r>
            <w:r w:rsidR="0012627F" w:rsidRPr="0001541D">
              <w:rPr>
                <w:rFonts w:ascii="Arial" w:hAnsi="Arial" w:cs="Arial"/>
                <w:lang w:val="en-US"/>
              </w:rPr>
              <w:t>Reading</w:t>
            </w:r>
            <w:r w:rsidR="00B35BB0" w:rsidRPr="0001541D">
              <w:rPr>
                <w:rFonts w:ascii="Arial" w:hAnsi="Arial" w:cs="Arial"/>
                <w:lang w:val="en-US"/>
              </w:rPr>
              <w:t xml:space="preserve"> and Writing subjects, can be proved taking a competency </w:t>
            </w:r>
            <w:r w:rsidR="00670499" w:rsidRPr="0001541D">
              <w:rPr>
                <w:rFonts w:ascii="Arial" w:hAnsi="Arial" w:cs="Arial"/>
                <w:lang w:val="en-US"/>
              </w:rPr>
              <w:t>test</w:t>
            </w:r>
            <w:r w:rsidR="00B35BB0" w:rsidRPr="0001541D">
              <w:rPr>
                <w:rFonts w:ascii="Arial" w:hAnsi="Arial" w:cs="Arial"/>
                <w:lang w:val="en-US"/>
              </w:rPr>
              <w:t xml:space="preserve">. References on: </w:t>
            </w:r>
            <w:r w:rsidR="00B35BB0" w:rsidRPr="0001541D">
              <w:rPr>
                <w:rFonts w:ascii="Arial" w:hAnsi="Arial" w:cs="Arial"/>
                <w:lang w:val="en-US"/>
              </w:rPr>
              <w:t>(</w:t>
            </w:r>
            <w:hyperlink r:id="rId6" w:history="1">
              <w:r w:rsidR="00B35BB0" w:rsidRPr="0001541D">
                <w:rPr>
                  <w:rStyle w:val="Hipervnculo"/>
                  <w:rFonts w:ascii="Arial" w:hAnsi="Arial" w:cs="Arial"/>
                  <w:lang w:val="en-US"/>
                </w:rPr>
                <w:t>http://www.uv.mx/afbg/area-de-formacion-basica/</w:t>
              </w:r>
            </w:hyperlink>
            <w:r w:rsidR="00B35BB0" w:rsidRPr="0001541D">
              <w:rPr>
                <w:rFonts w:ascii="Arial" w:hAnsi="Arial" w:cs="Arial"/>
                <w:lang w:val="en-US"/>
              </w:rPr>
              <w:t xml:space="preserve"> ).</w:t>
            </w:r>
            <w:r w:rsidR="00B35BB0" w:rsidRPr="0001541D">
              <w:rPr>
                <w:rFonts w:ascii="Arial" w:hAnsi="Arial" w:cs="Arial"/>
                <w:lang w:val="en-US"/>
              </w:rPr>
              <w:t xml:space="preserve"> </w:t>
            </w:r>
            <w:r w:rsidR="00670499" w:rsidRPr="0001541D">
              <w:rPr>
                <w:rFonts w:ascii="Arial" w:hAnsi="Arial" w:cs="Arial"/>
                <w:lang w:val="en-US"/>
              </w:rPr>
              <w:t xml:space="preserve">The certification of other subjects depends on the established and approved in the </w:t>
            </w:r>
            <w:r w:rsidR="0001541D" w:rsidRPr="0001541D">
              <w:rPr>
                <w:rFonts w:ascii="Arial" w:hAnsi="Arial" w:cs="Arial"/>
                <w:lang w:val="en-US"/>
              </w:rPr>
              <w:t xml:space="preserve">current </w:t>
            </w:r>
            <w:r w:rsidR="00670499" w:rsidRPr="0001541D">
              <w:rPr>
                <w:rFonts w:ascii="Arial" w:hAnsi="Arial" w:cs="Arial"/>
                <w:lang w:val="en-US"/>
              </w:rPr>
              <w:t>study plan</w:t>
            </w:r>
            <w:r w:rsidR="0001541D" w:rsidRPr="0001541D">
              <w:rPr>
                <w:rFonts w:ascii="Arial" w:hAnsi="Arial" w:cs="Arial"/>
                <w:lang w:val="en-US"/>
              </w:rPr>
              <w:t xml:space="preserve">s and adjustments agreed in schools by knowledge areas. Read articles from 49 to 73 belonging to the </w:t>
            </w:r>
            <w:r w:rsidR="008415E0">
              <w:rPr>
                <w:rFonts w:ascii="Arial" w:hAnsi="Arial" w:cs="Arial"/>
                <w:lang w:val="en-US"/>
              </w:rPr>
              <w:t xml:space="preserve">2008 </w:t>
            </w:r>
            <w:r w:rsidR="0001541D" w:rsidRPr="0001541D">
              <w:rPr>
                <w:rFonts w:ascii="Arial" w:hAnsi="Arial" w:cs="Arial"/>
                <w:lang w:val="en-US"/>
              </w:rPr>
              <w:t xml:space="preserve">Student’s Statute </w:t>
            </w:r>
            <w:r w:rsidR="0001541D" w:rsidRPr="0001541D">
              <w:rPr>
                <w:rFonts w:ascii="Arial" w:hAnsi="Arial" w:cs="Arial"/>
                <w:lang w:val="en-US"/>
              </w:rPr>
              <w:t>(</w:t>
            </w:r>
            <w:hyperlink r:id="rId7" w:history="1">
              <w:r w:rsidR="0001541D" w:rsidRPr="0001541D">
                <w:rPr>
                  <w:rStyle w:val="Hipervnculo"/>
                  <w:rFonts w:ascii="Arial" w:hAnsi="Arial" w:cs="Arial"/>
                  <w:lang w:val="en-US"/>
                </w:rPr>
                <w:t>http://www.uv.mx/estudiantes/estatuto/</w:t>
              </w:r>
            </w:hyperlink>
            <w:r w:rsidR="0001541D" w:rsidRPr="0001541D">
              <w:rPr>
                <w:rFonts w:ascii="Arial" w:hAnsi="Arial" w:cs="Arial"/>
                <w:lang w:val="en-US"/>
              </w:rPr>
              <w:t>)</w:t>
            </w:r>
            <w:r w:rsidR="0001541D" w:rsidRPr="0001541D">
              <w:rPr>
                <w:rFonts w:ascii="Arial" w:hAnsi="Arial" w:cs="Arial"/>
                <w:lang w:val="en-US"/>
              </w:rPr>
              <w:t>.</w:t>
            </w:r>
          </w:p>
          <w:p w:rsidR="00C86B94" w:rsidRDefault="00C86B94" w:rsidP="0001541D">
            <w:pPr>
              <w:spacing w:line="276" w:lineRule="auto"/>
              <w:jc w:val="both"/>
              <w:rPr>
                <w:rFonts w:ascii="Arial" w:hAnsi="Arial" w:cs="Arial"/>
                <w:lang w:val="en-US"/>
              </w:rPr>
            </w:pPr>
          </w:p>
          <w:p w:rsidR="0012627F" w:rsidRDefault="00C86B94" w:rsidP="0012627F">
            <w:pPr>
              <w:spacing w:line="276" w:lineRule="auto"/>
              <w:jc w:val="both"/>
              <w:rPr>
                <w:rFonts w:ascii="Arial" w:hAnsi="Arial" w:cs="Arial"/>
                <w:lang w:val="en-US"/>
              </w:rPr>
            </w:pPr>
            <w:r>
              <w:rPr>
                <w:rFonts w:ascii="Arial" w:hAnsi="Arial" w:cs="Arial"/>
                <w:lang w:val="en-US"/>
              </w:rPr>
              <w:t xml:space="preserve">Social Service and </w:t>
            </w:r>
            <w:r w:rsidR="0012627F">
              <w:rPr>
                <w:rFonts w:ascii="Arial" w:hAnsi="Arial" w:cs="Arial"/>
                <w:lang w:val="en-US"/>
              </w:rPr>
              <w:t>Reception</w:t>
            </w:r>
            <w:r>
              <w:rPr>
                <w:rFonts w:ascii="Arial" w:hAnsi="Arial" w:cs="Arial"/>
                <w:lang w:val="en-US"/>
              </w:rPr>
              <w:t xml:space="preserve"> Experience can be taken as soon as the </w:t>
            </w:r>
            <w:r w:rsidR="008415E0">
              <w:rPr>
                <w:rFonts w:ascii="Arial" w:hAnsi="Arial" w:cs="Arial"/>
                <w:lang w:val="en-US"/>
              </w:rPr>
              <w:t xml:space="preserve">70% of the study plan’s credits. It is necessary to accomplish the stipulated requirements on the 2008 Student’s Statute. Articles from 74 to </w:t>
            </w:r>
            <w:r w:rsidR="008415E0" w:rsidRPr="008415E0">
              <w:rPr>
                <w:rFonts w:ascii="Arial" w:hAnsi="Arial" w:cs="Arial"/>
                <w:lang w:val="en-US"/>
              </w:rPr>
              <w:t>77</w:t>
            </w:r>
            <w:r w:rsidR="0012627F">
              <w:rPr>
                <w:rFonts w:ascii="Arial" w:hAnsi="Arial" w:cs="Arial"/>
                <w:lang w:val="en-US"/>
              </w:rPr>
              <w:t xml:space="preserve"> are about Social Service; and </w:t>
            </w:r>
            <w:r w:rsidR="008415E0">
              <w:rPr>
                <w:rFonts w:ascii="Arial" w:hAnsi="Arial" w:cs="Arial"/>
                <w:lang w:val="en-US"/>
              </w:rPr>
              <w:t xml:space="preserve">from </w:t>
            </w:r>
            <w:r w:rsidR="00B33484">
              <w:rPr>
                <w:rFonts w:ascii="Arial" w:hAnsi="Arial" w:cs="Arial"/>
                <w:lang w:val="en-US"/>
              </w:rPr>
              <w:t xml:space="preserve">78 to 82 are about </w:t>
            </w:r>
            <w:r w:rsidR="0012627F">
              <w:rPr>
                <w:rFonts w:ascii="Arial" w:hAnsi="Arial" w:cs="Arial"/>
                <w:lang w:val="en-US"/>
              </w:rPr>
              <w:t>Reception</w:t>
            </w:r>
            <w:r w:rsidR="00B33484">
              <w:rPr>
                <w:rFonts w:ascii="Arial" w:hAnsi="Arial" w:cs="Arial"/>
                <w:lang w:val="en-US"/>
              </w:rPr>
              <w:t xml:space="preserve"> Experience. </w:t>
            </w:r>
            <w:r w:rsidR="00B33484" w:rsidRPr="00B33484">
              <w:rPr>
                <w:rFonts w:ascii="Arial" w:hAnsi="Arial" w:cs="Arial"/>
                <w:lang w:val="en-US"/>
              </w:rPr>
              <w:t>(</w:t>
            </w:r>
            <w:hyperlink r:id="rId8" w:history="1">
              <w:r w:rsidR="0012627F" w:rsidRPr="00A95CBF">
                <w:rPr>
                  <w:rStyle w:val="Hipervnculo"/>
                  <w:rFonts w:ascii="Arial" w:hAnsi="Arial" w:cs="Arial"/>
                  <w:lang w:val="en-US"/>
                </w:rPr>
                <w:t>http://www.uv.mx/estudiantes/estatuto/</w:t>
              </w:r>
            </w:hyperlink>
            <w:r w:rsidR="0012627F">
              <w:rPr>
                <w:rFonts w:ascii="Arial" w:hAnsi="Arial" w:cs="Arial"/>
                <w:lang w:val="en-US"/>
              </w:rPr>
              <w:t>)</w:t>
            </w:r>
          </w:p>
          <w:p w:rsidR="00C86B94" w:rsidRPr="0001541D" w:rsidRDefault="008415E0" w:rsidP="0012627F">
            <w:pPr>
              <w:spacing w:line="276" w:lineRule="auto"/>
              <w:jc w:val="both"/>
              <w:rPr>
                <w:rFonts w:ascii="Arial" w:hAnsi="Arial" w:cs="Arial"/>
                <w:lang w:val="en-US"/>
              </w:rPr>
            </w:pPr>
            <w:r>
              <w:rPr>
                <w:rFonts w:ascii="Arial" w:hAnsi="Arial" w:cs="Arial"/>
                <w:lang w:val="en-US"/>
              </w:rPr>
              <w:t xml:space="preserve"> </w:t>
            </w:r>
          </w:p>
        </w:tc>
      </w:tr>
      <w:tr w:rsidR="0081396C" w:rsidTr="00334826">
        <w:tc>
          <w:tcPr>
            <w:tcW w:w="10627" w:type="dxa"/>
          </w:tcPr>
          <w:p w:rsidR="0012627F" w:rsidRPr="0012627F" w:rsidRDefault="0012627F" w:rsidP="0012627F">
            <w:pPr>
              <w:jc w:val="center"/>
              <w:rPr>
                <w:rFonts w:ascii="Arial" w:hAnsi="Arial" w:cs="Arial"/>
                <w:b/>
                <w:lang w:val="en-US"/>
              </w:rPr>
            </w:pPr>
            <w:r w:rsidRPr="0012627F">
              <w:rPr>
                <w:rFonts w:ascii="Arial" w:hAnsi="Arial" w:cs="Arial"/>
                <w:b/>
                <w:lang w:val="en-US"/>
              </w:rPr>
              <w:t>PROFILE OF GRADUATION</w:t>
            </w:r>
          </w:p>
        </w:tc>
      </w:tr>
      <w:tr w:rsidR="0081396C" w:rsidTr="00334826">
        <w:tc>
          <w:tcPr>
            <w:tcW w:w="10627" w:type="dxa"/>
          </w:tcPr>
          <w:p w:rsidR="00C329D3" w:rsidRDefault="0012627F" w:rsidP="00C329D3">
            <w:pPr>
              <w:spacing w:line="276" w:lineRule="auto"/>
              <w:jc w:val="both"/>
              <w:rPr>
                <w:rFonts w:ascii="Arial" w:hAnsi="Arial" w:cs="Arial"/>
                <w:lang w:val="en-US"/>
              </w:rPr>
            </w:pPr>
            <w:r w:rsidRPr="00FD39A2">
              <w:rPr>
                <w:rFonts w:ascii="Arial" w:hAnsi="Arial" w:cs="Arial"/>
                <w:lang w:val="en-US"/>
              </w:rPr>
              <w:t>Graduat</w:t>
            </w:r>
            <w:r w:rsidR="007B3AD4" w:rsidRPr="00FD39A2">
              <w:rPr>
                <w:rFonts w:ascii="Arial" w:hAnsi="Arial" w:cs="Arial"/>
                <w:lang w:val="en-US"/>
              </w:rPr>
              <w:t xml:space="preserve">ing </w:t>
            </w:r>
            <w:r w:rsidR="00FD39A2" w:rsidRPr="00FD39A2">
              <w:rPr>
                <w:rFonts w:ascii="Arial" w:hAnsi="Arial" w:cs="Arial"/>
                <w:lang w:val="en-US"/>
              </w:rPr>
              <w:t xml:space="preserve">the </w:t>
            </w:r>
            <w:r w:rsidR="00C329D3">
              <w:rPr>
                <w:rFonts w:ascii="Arial" w:hAnsi="Arial" w:cs="Arial"/>
                <w:lang w:val="en-US"/>
              </w:rPr>
              <w:t>student</w:t>
            </w:r>
            <w:r w:rsidR="00172AC3" w:rsidRPr="00FD39A2">
              <w:rPr>
                <w:rFonts w:ascii="Arial" w:hAnsi="Arial" w:cs="Arial"/>
                <w:lang w:val="en-US"/>
              </w:rPr>
              <w:t xml:space="preserve"> from the degree will have acquired during his training process, the necessary skills and competences to </w:t>
            </w:r>
            <w:r w:rsidR="004518FE" w:rsidRPr="00FD39A2">
              <w:rPr>
                <w:rFonts w:ascii="Arial" w:hAnsi="Arial" w:cs="Arial"/>
                <w:lang w:val="en-US"/>
              </w:rPr>
              <w:t>perform</w:t>
            </w:r>
            <w:r w:rsidR="00172AC3" w:rsidRPr="00FD39A2">
              <w:rPr>
                <w:rFonts w:ascii="Arial" w:hAnsi="Arial" w:cs="Arial"/>
                <w:lang w:val="en-US"/>
              </w:rPr>
              <w:t xml:space="preserve"> </w:t>
            </w:r>
            <w:r w:rsidR="008265A9">
              <w:rPr>
                <w:rFonts w:ascii="Arial" w:hAnsi="Arial" w:cs="Arial"/>
                <w:lang w:val="en-US"/>
              </w:rPr>
              <w:t xml:space="preserve">oneself </w:t>
            </w:r>
            <w:r w:rsidR="00172AC3" w:rsidRPr="00FD39A2">
              <w:rPr>
                <w:rFonts w:ascii="Arial" w:hAnsi="Arial" w:cs="Arial"/>
                <w:lang w:val="en-US"/>
              </w:rPr>
              <w:t>as</w:t>
            </w:r>
            <w:r w:rsidR="004518FE" w:rsidRPr="00FD39A2">
              <w:rPr>
                <w:rFonts w:ascii="Arial" w:hAnsi="Arial" w:cs="Arial"/>
                <w:lang w:val="en-US"/>
              </w:rPr>
              <w:t xml:space="preserve"> Communication Sciences’ pro</w:t>
            </w:r>
            <w:r w:rsidR="00EB0939" w:rsidRPr="00FD39A2">
              <w:rPr>
                <w:rFonts w:ascii="Arial" w:hAnsi="Arial" w:cs="Arial"/>
                <w:lang w:val="en-US"/>
              </w:rPr>
              <w:t>fessional through an autonomous-continuous learning</w:t>
            </w:r>
            <w:r w:rsidR="007B3AD4" w:rsidRPr="00FD39A2">
              <w:rPr>
                <w:rFonts w:ascii="Arial" w:hAnsi="Arial" w:cs="Arial"/>
                <w:lang w:val="en-US"/>
              </w:rPr>
              <w:t xml:space="preserve">. The </w:t>
            </w:r>
            <w:r w:rsidR="00C329D3">
              <w:rPr>
                <w:rFonts w:ascii="Arial" w:hAnsi="Arial" w:cs="Arial"/>
                <w:lang w:val="en-US"/>
              </w:rPr>
              <w:t>student</w:t>
            </w:r>
            <w:r w:rsidR="00EB0939" w:rsidRPr="00FD39A2">
              <w:rPr>
                <w:rFonts w:ascii="Arial" w:hAnsi="Arial" w:cs="Arial"/>
                <w:lang w:val="en-US"/>
              </w:rPr>
              <w:t xml:space="preserve"> will have a relative knowledge related to his degree through educational subjects that allow him thinking processes to develop a collaborative learning which contribute critiques, self-criticism, as well as </w:t>
            </w:r>
            <w:r w:rsidR="007B3AD4" w:rsidRPr="00FD39A2">
              <w:rPr>
                <w:rFonts w:ascii="Arial" w:hAnsi="Arial" w:cs="Arial"/>
                <w:lang w:val="en-US"/>
              </w:rPr>
              <w:t xml:space="preserve">ethical training of values and attitudes. In such a way that finishing his </w:t>
            </w:r>
            <w:r w:rsidR="00FD39A2">
              <w:rPr>
                <w:rFonts w:ascii="Arial" w:hAnsi="Arial" w:cs="Arial"/>
                <w:lang w:val="en-US"/>
              </w:rPr>
              <w:t>degree</w:t>
            </w:r>
            <w:r w:rsidR="007B3AD4" w:rsidRPr="00FD39A2">
              <w:rPr>
                <w:rFonts w:ascii="Arial" w:hAnsi="Arial" w:cs="Arial"/>
                <w:lang w:val="en-US"/>
              </w:rPr>
              <w:t xml:space="preserve">, </w:t>
            </w:r>
            <w:r w:rsidR="00FD39A2" w:rsidRPr="00FD39A2">
              <w:rPr>
                <w:rFonts w:ascii="Arial" w:hAnsi="Arial" w:cs="Arial"/>
                <w:lang w:val="en-US"/>
              </w:rPr>
              <w:t xml:space="preserve">the </w:t>
            </w:r>
            <w:r w:rsidR="00C329D3">
              <w:rPr>
                <w:rFonts w:ascii="Arial" w:hAnsi="Arial" w:cs="Arial"/>
                <w:lang w:val="en-US"/>
              </w:rPr>
              <w:t>student</w:t>
            </w:r>
            <w:r w:rsidR="00FD39A2" w:rsidRPr="00FD39A2">
              <w:rPr>
                <w:rFonts w:ascii="Arial" w:hAnsi="Arial" w:cs="Arial"/>
                <w:lang w:val="en-US"/>
              </w:rPr>
              <w:t xml:space="preserve"> must:</w:t>
            </w:r>
          </w:p>
          <w:p w:rsidR="00C329D3" w:rsidRDefault="00C329D3" w:rsidP="00C329D3">
            <w:pPr>
              <w:spacing w:line="276" w:lineRule="auto"/>
              <w:jc w:val="both"/>
              <w:rPr>
                <w:rFonts w:ascii="Arial" w:hAnsi="Arial" w:cs="Arial"/>
                <w:lang w:val="en-US"/>
              </w:rPr>
            </w:pPr>
          </w:p>
          <w:p w:rsidR="0081396C" w:rsidRPr="000F4BCD" w:rsidRDefault="00C329D3" w:rsidP="000F4BCD">
            <w:pPr>
              <w:pStyle w:val="Prrafodelista"/>
              <w:numPr>
                <w:ilvl w:val="0"/>
                <w:numId w:val="8"/>
              </w:numPr>
              <w:spacing w:line="276" w:lineRule="auto"/>
              <w:jc w:val="both"/>
              <w:rPr>
                <w:rFonts w:ascii="Arial" w:hAnsi="Arial" w:cs="Arial"/>
                <w:lang w:val="en-US"/>
              </w:rPr>
            </w:pPr>
            <w:r w:rsidRPr="000F4BCD">
              <w:rPr>
                <w:rFonts w:ascii="Arial" w:hAnsi="Arial" w:cs="Arial"/>
                <w:lang w:val="en-US"/>
              </w:rPr>
              <w:t xml:space="preserve">To get theoretical-methodological knowledge defined to take part in different professional-academic practices </w:t>
            </w:r>
            <w:r w:rsidR="000F4BCD" w:rsidRPr="000F4BCD">
              <w:rPr>
                <w:rFonts w:ascii="Arial" w:hAnsi="Arial" w:cs="Arial"/>
                <w:lang w:val="en-US"/>
              </w:rPr>
              <w:t>registered</w:t>
            </w:r>
            <w:r w:rsidRPr="000F4BCD">
              <w:rPr>
                <w:rFonts w:ascii="Arial" w:hAnsi="Arial" w:cs="Arial"/>
                <w:lang w:val="en-US"/>
              </w:rPr>
              <w:t xml:space="preserve"> in the communication field.    </w:t>
            </w:r>
            <w:r w:rsidR="007B3AD4" w:rsidRPr="000F4BCD">
              <w:rPr>
                <w:rFonts w:ascii="Arial" w:hAnsi="Arial" w:cs="Arial"/>
                <w:lang w:val="en-US"/>
              </w:rPr>
              <w:t xml:space="preserve"> </w:t>
            </w:r>
            <w:r w:rsidR="004518FE" w:rsidRPr="000F4BCD">
              <w:rPr>
                <w:rFonts w:ascii="Arial" w:hAnsi="Arial" w:cs="Arial"/>
                <w:lang w:val="en-US"/>
              </w:rPr>
              <w:t xml:space="preserve"> </w:t>
            </w:r>
            <w:r w:rsidR="00172AC3" w:rsidRPr="000F4BCD">
              <w:rPr>
                <w:rFonts w:ascii="Arial" w:hAnsi="Arial" w:cs="Arial"/>
                <w:lang w:val="en-US"/>
              </w:rPr>
              <w:t xml:space="preserve"> </w:t>
            </w:r>
          </w:p>
          <w:p w:rsidR="000F4BCD" w:rsidRPr="000F4BCD" w:rsidRDefault="000F4BCD" w:rsidP="000F4BCD">
            <w:pPr>
              <w:pStyle w:val="Prrafodelista"/>
              <w:numPr>
                <w:ilvl w:val="0"/>
                <w:numId w:val="8"/>
              </w:numPr>
              <w:spacing w:line="276" w:lineRule="auto"/>
              <w:jc w:val="both"/>
              <w:rPr>
                <w:rFonts w:ascii="Arial" w:hAnsi="Arial" w:cs="Arial"/>
                <w:lang w:val="en-US"/>
              </w:rPr>
            </w:pPr>
            <w:r w:rsidRPr="000F4BCD">
              <w:rPr>
                <w:rFonts w:ascii="Arial" w:hAnsi="Arial" w:cs="Arial"/>
                <w:lang w:val="en-US"/>
              </w:rPr>
              <w:t>To own a global vision to develop as agent of social change.</w:t>
            </w:r>
          </w:p>
          <w:p w:rsidR="000F4BCD" w:rsidRPr="000F4BCD" w:rsidRDefault="000F4BCD" w:rsidP="000F4BCD">
            <w:pPr>
              <w:pStyle w:val="Prrafodelista"/>
              <w:numPr>
                <w:ilvl w:val="0"/>
                <w:numId w:val="8"/>
              </w:numPr>
              <w:spacing w:line="276" w:lineRule="auto"/>
              <w:jc w:val="both"/>
              <w:rPr>
                <w:rFonts w:ascii="Arial" w:hAnsi="Arial" w:cs="Arial"/>
                <w:lang w:val="en-US"/>
              </w:rPr>
            </w:pPr>
            <w:r w:rsidRPr="000F4BCD">
              <w:rPr>
                <w:rFonts w:ascii="Arial" w:hAnsi="Arial" w:cs="Arial"/>
                <w:lang w:val="en-US"/>
              </w:rPr>
              <w:t xml:space="preserve">Being competent to analyze social, politic, economic, and cultural phenomena on the basis of a language and proper training. </w:t>
            </w:r>
          </w:p>
          <w:p w:rsidR="000F4BCD" w:rsidRPr="00C329D3" w:rsidRDefault="000F4BCD" w:rsidP="000F4BCD">
            <w:pPr>
              <w:pStyle w:val="Prrafodelista"/>
              <w:numPr>
                <w:ilvl w:val="0"/>
                <w:numId w:val="8"/>
              </w:numPr>
              <w:spacing w:line="276" w:lineRule="auto"/>
              <w:jc w:val="both"/>
              <w:rPr>
                <w:lang w:val="en-US"/>
              </w:rPr>
            </w:pPr>
            <w:r w:rsidRPr="000F4BCD">
              <w:rPr>
                <w:rFonts w:ascii="Arial" w:hAnsi="Arial" w:cs="Arial"/>
                <w:lang w:val="en-US"/>
              </w:rPr>
              <w:t>To assume</w:t>
            </w:r>
            <w:r>
              <w:rPr>
                <w:lang w:val="en-US"/>
              </w:rPr>
              <w:t xml:space="preserve"> </w:t>
            </w:r>
            <w:r>
              <w:rPr>
                <w:rFonts w:ascii="Arial" w:hAnsi="Arial" w:cs="Arial"/>
                <w:lang w:val="en-US"/>
              </w:rPr>
              <w:t>the ability to develop oneself</w:t>
            </w:r>
            <w:r w:rsidR="008265A9">
              <w:rPr>
                <w:rFonts w:ascii="Arial" w:hAnsi="Arial" w:cs="Arial"/>
                <w:lang w:val="en-US"/>
              </w:rPr>
              <w:t xml:space="preserve"> in a professional way among media. </w:t>
            </w:r>
          </w:p>
        </w:tc>
      </w:tr>
      <w:tr w:rsidR="0081396C" w:rsidTr="00334826">
        <w:tc>
          <w:tcPr>
            <w:tcW w:w="10627" w:type="dxa"/>
          </w:tcPr>
          <w:p w:rsidR="0081396C" w:rsidRPr="006E2E18" w:rsidRDefault="006E2E18" w:rsidP="006E2E18">
            <w:pPr>
              <w:jc w:val="center"/>
              <w:rPr>
                <w:rFonts w:ascii="Arial" w:hAnsi="Arial" w:cs="Arial"/>
                <w:b/>
                <w:lang w:val="en-US"/>
              </w:rPr>
            </w:pPr>
            <w:r>
              <w:rPr>
                <w:rFonts w:ascii="Arial" w:hAnsi="Arial" w:cs="Arial"/>
                <w:b/>
                <w:lang w:val="en-US"/>
              </w:rPr>
              <w:t>CAREER</w:t>
            </w:r>
            <w:r w:rsidRPr="006E2E18">
              <w:rPr>
                <w:rFonts w:ascii="Arial" w:hAnsi="Arial" w:cs="Arial"/>
                <w:b/>
                <w:lang w:val="en-US"/>
              </w:rPr>
              <w:t xml:space="preserve"> FIELD</w:t>
            </w:r>
          </w:p>
        </w:tc>
      </w:tr>
      <w:tr w:rsidR="0081396C" w:rsidTr="00334826">
        <w:tc>
          <w:tcPr>
            <w:tcW w:w="10627" w:type="dxa"/>
          </w:tcPr>
          <w:p w:rsidR="00FD22BA" w:rsidRPr="00FD22BA" w:rsidRDefault="00FD22BA" w:rsidP="009A6115">
            <w:pPr>
              <w:rPr>
                <w:rFonts w:ascii="Arial" w:hAnsi="Arial" w:cs="Arial"/>
                <w:lang w:val="en-US"/>
              </w:rPr>
            </w:pPr>
            <w:r w:rsidRPr="00FD22BA">
              <w:rPr>
                <w:rFonts w:ascii="Arial" w:hAnsi="Arial" w:cs="Arial"/>
                <w:lang w:val="en-US"/>
              </w:rPr>
              <w:t>Radio broadcasting, TV and cinemato</w:t>
            </w:r>
            <w:r w:rsidRPr="00FD22BA">
              <w:rPr>
                <w:rFonts w:ascii="Arial" w:hAnsi="Arial" w:cs="Arial"/>
                <w:lang w:val="en-US"/>
              </w:rPr>
              <w:t>graphic</w:t>
            </w:r>
            <w:r w:rsidRPr="00FD22BA">
              <w:rPr>
                <w:rFonts w:ascii="Arial" w:hAnsi="Arial" w:cs="Arial"/>
                <w:lang w:val="en-US"/>
              </w:rPr>
              <w:t xml:space="preserve"> companies.</w:t>
            </w:r>
          </w:p>
          <w:p w:rsidR="00FD22BA" w:rsidRDefault="00FD22BA" w:rsidP="009A6115">
            <w:pPr>
              <w:rPr>
                <w:lang w:val="en-US"/>
              </w:rPr>
            </w:pPr>
          </w:p>
          <w:p w:rsidR="00FD22BA" w:rsidRPr="00034693" w:rsidRDefault="00FD22BA" w:rsidP="00034693">
            <w:pPr>
              <w:pStyle w:val="Prrafodelista"/>
              <w:numPr>
                <w:ilvl w:val="0"/>
                <w:numId w:val="9"/>
              </w:numPr>
              <w:spacing w:line="276" w:lineRule="auto"/>
              <w:rPr>
                <w:rFonts w:ascii="Arial" w:hAnsi="Arial" w:cs="Arial"/>
                <w:lang w:val="en-US"/>
              </w:rPr>
            </w:pPr>
            <w:r w:rsidRPr="00034693">
              <w:rPr>
                <w:rFonts w:ascii="Arial" w:hAnsi="Arial" w:cs="Arial"/>
                <w:lang w:val="en-US"/>
              </w:rPr>
              <w:t>Journals</w:t>
            </w:r>
          </w:p>
          <w:p w:rsidR="00FD22BA" w:rsidRPr="00034693" w:rsidRDefault="00034693" w:rsidP="00034693">
            <w:pPr>
              <w:pStyle w:val="Prrafodelista"/>
              <w:numPr>
                <w:ilvl w:val="0"/>
                <w:numId w:val="9"/>
              </w:numPr>
              <w:spacing w:line="276" w:lineRule="auto"/>
              <w:rPr>
                <w:rFonts w:ascii="Arial" w:hAnsi="Arial" w:cs="Arial"/>
                <w:lang w:val="en-US"/>
              </w:rPr>
            </w:pPr>
            <w:r w:rsidRPr="00034693">
              <w:rPr>
                <w:rFonts w:ascii="Arial" w:hAnsi="Arial" w:cs="Arial"/>
                <w:lang w:val="en-US"/>
              </w:rPr>
              <w:t>National-International New Agencies</w:t>
            </w:r>
          </w:p>
          <w:p w:rsidR="00034693" w:rsidRPr="00034693" w:rsidRDefault="00034693" w:rsidP="00034693">
            <w:pPr>
              <w:pStyle w:val="Prrafodelista"/>
              <w:numPr>
                <w:ilvl w:val="0"/>
                <w:numId w:val="9"/>
              </w:numPr>
              <w:spacing w:line="276" w:lineRule="auto"/>
              <w:rPr>
                <w:rFonts w:ascii="Arial" w:hAnsi="Arial" w:cs="Arial"/>
                <w:lang w:val="en-US"/>
              </w:rPr>
            </w:pPr>
            <w:r w:rsidRPr="00034693">
              <w:rPr>
                <w:rFonts w:ascii="Arial" w:hAnsi="Arial" w:cs="Arial"/>
                <w:lang w:val="en-US"/>
              </w:rPr>
              <w:t>Press o</w:t>
            </w:r>
            <w:r>
              <w:rPr>
                <w:rFonts w:ascii="Arial" w:hAnsi="Arial" w:cs="Arial"/>
                <w:lang w:val="en-US"/>
              </w:rPr>
              <w:t>ffices, public and p</w:t>
            </w:r>
            <w:bookmarkStart w:id="0" w:name="_GoBack"/>
            <w:bookmarkEnd w:id="0"/>
            <w:r w:rsidRPr="00034693">
              <w:rPr>
                <w:rFonts w:ascii="Arial" w:hAnsi="Arial" w:cs="Arial"/>
                <w:lang w:val="en-US"/>
              </w:rPr>
              <w:t>rivate information.</w:t>
            </w:r>
          </w:p>
          <w:p w:rsidR="00034693" w:rsidRPr="00034693" w:rsidRDefault="00034693" w:rsidP="00034693">
            <w:pPr>
              <w:pStyle w:val="Prrafodelista"/>
              <w:numPr>
                <w:ilvl w:val="0"/>
                <w:numId w:val="9"/>
              </w:numPr>
              <w:spacing w:line="276" w:lineRule="auto"/>
              <w:rPr>
                <w:rFonts w:ascii="Arial" w:hAnsi="Arial" w:cs="Arial"/>
                <w:lang w:val="en-US"/>
              </w:rPr>
            </w:pPr>
            <w:r w:rsidRPr="00034693">
              <w:rPr>
                <w:rFonts w:ascii="Arial" w:hAnsi="Arial" w:cs="Arial"/>
                <w:lang w:val="en-US"/>
              </w:rPr>
              <w:t>Teaching and researching schools.</w:t>
            </w:r>
          </w:p>
          <w:p w:rsidR="00034693" w:rsidRPr="00FD22BA" w:rsidRDefault="00034693" w:rsidP="00034693">
            <w:pPr>
              <w:pStyle w:val="Prrafodelista"/>
              <w:numPr>
                <w:ilvl w:val="0"/>
                <w:numId w:val="9"/>
              </w:numPr>
              <w:spacing w:line="276" w:lineRule="auto"/>
              <w:rPr>
                <w:lang w:val="en-US"/>
              </w:rPr>
            </w:pPr>
            <w:r w:rsidRPr="00034693">
              <w:rPr>
                <w:rFonts w:ascii="Arial" w:hAnsi="Arial" w:cs="Arial"/>
                <w:lang w:val="en-US"/>
              </w:rPr>
              <w:t>Private companies in marketing, advertising and public relations areas.</w:t>
            </w:r>
            <w:r>
              <w:rPr>
                <w:lang w:val="en-US"/>
              </w:rPr>
              <w:t xml:space="preserve"> </w:t>
            </w:r>
          </w:p>
        </w:tc>
      </w:tr>
    </w:tbl>
    <w:p w:rsidR="0081396C" w:rsidRPr="00121298" w:rsidRDefault="0081396C" w:rsidP="009A6115">
      <w:pPr>
        <w:rPr>
          <w:lang w:val="en-US"/>
        </w:rPr>
      </w:pPr>
    </w:p>
    <w:sectPr w:rsidR="0081396C" w:rsidRPr="00121298" w:rsidSect="00992AB9">
      <w:pgSz w:w="12240" w:h="15840"/>
      <w:pgMar w:top="142" w:right="61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9D9"/>
    <w:multiLevelType w:val="hybridMultilevel"/>
    <w:tmpl w:val="257A2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245CDC"/>
    <w:multiLevelType w:val="hybridMultilevel"/>
    <w:tmpl w:val="46523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AD1D48"/>
    <w:multiLevelType w:val="hybridMultilevel"/>
    <w:tmpl w:val="04720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774135"/>
    <w:multiLevelType w:val="hybridMultilevel"/>
    <w:tmpl w:val="B706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794C35"/>
    <w:multiLevelType w:val="hybridMultilevel"/>
    <w:tmpl w:val="9BFC8E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C74F57"/>
    <w:multiLevelType w:val="hybridMultilevel"/>
    <w:tmpl w:val="02523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D472EB"/>
    <w:multiLevelType w:val="hybridMultilevel"/>
    <w:tmpl w:val="DE3E92BE"/>
    <w:lvl w:ilvl="0" w:tplc="080A0001">
      <w:start w:val="1"/>
      <w:numFmt w:val="bullet"/>
      <w:lvlText w:val=""/>
      <w:lvlJc w:val="left"/>
      <w:pPr>
        <w:ind w:left="870" w:hanging="360"/>
      </w:pPr>
      <w:rPr>
        <w:rFonts w:ascii="Symbol" w:hAnsi="Symbol" w:hint="default"/>
      </w:rPr>
    </w:lvl>
    <w:lvl w:ilvl="1" w:tplc="080A0003" w:tentative="1">
      <w:start w:val="1"/>
      <w:numFmt w:val="bullet"/>
      <w:lvlText w:val="o"/>
      <w:lvlJc w:val="left"/>
      <w:pPr>
        <w:ind w:left="1590" w:hanging="360"/>
      </w:pPr>
      <w:rPr>
        <w:rFonts w:ascii="Courier New" w:hAnsi="Courier New" w:cs="Courier New" w:hint="default"/>
      </w:rPr>
    </w:lvl>
    <w:lvl w:ilvl="2" w:tplc="080A0005" w:tentative="1">
      <w:start w:val="1"/>
      <w:numFmt w:val="bullet"/>
      <w:lvlText w:val=""/>
      <w:lvlJc w:val="left"/>
      <w:pPr>
        <w:ind w:left="2310" w:hanging="360"/>
      </w:pPr>
      <w:rPr>
        <w:rFonts w:ascii="Wingdings" w:hAnsi="Wingdings" w:hint="default"/>
      </w:rPr>
    </w:lvl>
    <w:lvl w:ilvl="3" w:tplc="080A0001" w:tentative="1">
      <w:start w:val="1"/>
      <w:numFmt w:val="bullet"/>
      <w:lvlText w:val=""/>
      <w:lvlJc w:val="left"/>
      <w:pPr>
        <w:ind w:left="3030" w:hanging="360"/>
      </w:pPr>
      <w:rPr>
        <w:rFonts w:ascii="Symbol" w:hAnsi="Symbol" w:hint="default"/>
      </w:rPr>
    </w:lvl>
    <w:lvl w:ilvl="4" w:tplc="080A0003" w:tentative="1">
      <w:start w:val="1"/>
      <w:numFmt w:val="bullet"/>
      <w:lvlText w:val="o"/>
      <w:lvlJc w:val="left"/>
      <w:pPr>
        <w:ind w:left="3750" w:hanging="360"/>
      </w:pPr>
      <w:rPr>
        <w:rFonts w:ascii="Courier New" w:hAnsi="Courier New" w:cs="Courier New" w:hint="default"/>
      </w:rPr>
    </w:lvl>
    <w:lvl w:ilvl="5" w:tplc="080A0005" w:tentative="1">
      <w:start w:val="1"/>
      <w:numFmt w:val="bullet"/>
      <w:lvlText w:val=""/>
      <w:lvlJc w:val="left"/>
      <w:pPr>
        <w:ind w:left="4470" w:hanging="360"/>
      </w:pPr>
      <w:rPr>
        <w:rFonts w:ascii="Wingdings" w:hAnsi="Wingdings" w:hint="default"/>
      </w:rPr>
    </w:lvl>
    <w:lvl w:ilvl="6" w:tplc="080A0001" w:tentative="1">
      <w:start w:val="1"/>
      <w:numFmt w:val="bullet"/>
      <w:lvlText w:val=""/>
      <w:lvlJc w:val="left"/>
      <w:pPr>
        <w:ind w:left="5190" w:hanging="360"/>
      </w:pPr>
      <w:rPr>
        <w:rFonts w:ascii="Symbol" w:hAnsi="Symbol" w:hint="default"/>
      </w:rPr>
    </w:lvl>
    <w:lvl w:ilvl="7" w:tplc="080A0003" w:tentative="1">
      <w:start w:val="1"/>
      <w:numFmt w:val="bullet"/>
      <w:lvlText w:val="o"/>
      <w:lvlJc w:val="left"/>
      <w:pPr>
        <w:ind w:left="5910" w:hanging="360"/>
      </w:pPr>
      <w:rPr>
        <w:rFonts w:ascii="Courier New" w:hAnsi="Courier New" w:cs="Courier New" w:hint="default"/>
      </w:rPr>
    </w:lvl>
    <w:lvl w:ilvl="8" w:tplc="080A0005" w:tentative="1">
      <w:start w:val="1"/>
      <w:numFmt w:val="bullet"/>
      <w:lvlText w:val=""/>
      <w:lvlJc w:val="left"/>
      <w:pPr>
        <w:ind w:left="6630" w:hanging="360"/>
      </w:pPr>
      <w:rPr>
        <w:rFonts w:ascii="Wingdings" w:hAnsi="Wingdings" w:hint="default"/>
      </w:rPr>
    </w:lvl>
  </w:abstractNum>
  <w:abstractNum w:abstractNumId="7" w15:restartNumberingAfterBreak="0">
    <w:nsid w:val="63E05A40"/>
    <w:multiLevelType w:val="hybridMultilevel"/>
    <w:tmpl w:val="456EF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936A3C"/>
    <w:multiLevelType w:val="hybridMultilevel"/>
    <w:tmpl w:val="79E24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0"/>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15"/>
    <w:rsid w:val="0001541D"/>
    <w:rsid w:val="00034693"/>
    <w:rsid w:val="000F4BCD"/>
    <w:rsid w:val="00100B2D"/>
    <w:rsid w:val="001027DA"/>
    <w:rsid w:val="00121298"/>
    <w:rsid w:val="0012627F"/>
    <w:rsid w:val="00172AC3"/>
    <w:rsid w:val="001936A3"/>
    <w:rsid w:val="00263D33"/>
    <w:rsid w:val="00285C6C"/>
    <w:rsid w:val="00334826"/>
    <w:rsid w:val="00357684"/>
    <w:rsid w:val="004207BB"/>
    <w:rsid w:val="004518FE"/>
    <w:rsid w:val="00670499"/>
    <w:rsid w:val="006C1D9A"/>
    <w:rsid w:val="006E2E18"/>
    <w:rsid w:val="007B3AD4"/>
    <w:rsid w:val="0081396C"/>
    <w:rsid w:val="008265A9"/>
    <w:rsid w:val="008415E0"/>
    <w:rsid w:val="008432EA"/>
    <w:rsid w:val="008E4CE6"/>
    <w:rsid w:val="00992AB9"/>
    <w:rsid w:val="009A6115"/>
    <w:rsid w:val="00A25963"/>
    <w:rsid w:val="00A31BCA"/>
    <w:rsid w:val="00A50030"/>
    <w:rsid w:val="00B269C6"/>
    <w:rsid w:val="00B33484"/>
    <w:rsid w:val="00B35BB0"/>
    <w:rsid w:val="00C329D3"/>
    <w:rsid w:val="00C84960"/>
    <w:rsid w:val="00C86B94"/>
    <w:rsid w:val="00CB4237"/>
    <w:rsid w:val="00D00981"/>
    <w:rsid w:val="00D27858"/>
    <w:rsid w:val="00D82111"/>
    <w:rsid w:val="00DC0368"/>
    <w:rsid w:val="00E929A3"/>
    <w:rsid w:val="00EB0939"/>
    <w:rsid w:val="00EE72F8"/>
    <w:rsid w:val="00F720B4"/>
    <w:rsid w:val="00FD22BA"/>
    <w:rsid w:val="00FD39A2"/>
    <w:rsid w:val="00FF0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6BE34-9320-4F36-9B0F-77F73432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0B2D"/>
    <w:pPr>
      <w:ind w:left="720"/>
      <w:contextualSpacing/>
    </w:pPr>
  </w:style>
  <w:style w:type="character" w:styleId="Hipervnculo">
    <w:name w:val="Hyperlink"/>
    <w:basedOn w:val="Fuentedeprrafopredeter"/>
    <w:uiPriority w:val="99"/>
    <w:unhideWhenUsed/>
    <w:rsid w:val="008E4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x/estudiantes/estatuto/" TargetMode="External"/><Relationship Id="rId3" Type="http://schemas.openxmlformats.org/officeDocument/2006/relationships/settings" Target="settings.xml"/><Relationship Id="rId7" Type="http://schemas.openxmlformats.org/officeDocument/2006/relationships/hyperlink" Target="http://www.uv.mx/estudiantes/estatu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mx/afbg/area-de-formacion-basica/" TargetMode="External"/><Relationship Id="rId5" Type="http://schemas.openxmlformats.org/officeDocument/2006/relationships/hyperlink" Target="http://www.uv.mx/universidad/doctosofi/leguni/estatutos/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2</Pages>
  <Words>877</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Jєsυs Lσpєz Díaz</dc:creator>
  <cp:keywords/>
  <dc:description/>
  <cp:lastModifiedBy>Jєsυs Lσpєz Díaz</cp:lastModifiedBy>
  <cp:revision>10</cp:revision>
  <dcterms:created xsi:type="dcterms:W3CDTF">2016-08-22T21:50:00Z</dcterms:created>
  <dcterms:modified xsi:type="dcterms:W3CDTF">2016-08-24T00:44:00Z</dcterms:modified>
</cp:coreProperties>
</file>