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1B06" w:rsidRDefault="00201B06" w:rsidP="00201B06">
      <w:pPr>
        <w:jc w:val="center"/>
        <w:rPr>
          <w:b/>
          <w:sz w:val="48"/>
        </w:rPr>
      </w:pPr>
    </w:p>
    <w:p w:rsidR="00201B06" w:rsidRDefault="00201B06" w:rsidP="00201B06">
      <w:pPr>
        <w:jc w:val="center"/>
        <w:rPr>
          <w:b/>
          <w:sz w:val="48"/>
        </w:rPr>
      </w:pPr>
    </w:p>
    <w:p w:rsidR="00201B06" w:rsidRDefault="00201B06" w:rsidP="00201B06">
      <w:pPr>
        <w:jc w:val="center"/>
        <w:rPr>
          <w:b/>
          <w:sz w:val="48"/>
        </w:rPr>
      </w:pPr>
      <w:r>
        <w:rPr>
          <w:b/>
          <w:sz w:val="48"/>
        </w:rPr>
        <w:t>UNIVERSIDAD VERACRUZANA</w:t>
      </w:r>
    </w:p>
    <w:p w:rsidR="00201B06" w:rsidRDefault="00201B06" w:rsidP="00201B06">
      <w:pPr>
        <w:jc w:val="center"/>
        <w:rPr>
          <w:b/>
          <w:sz w:val="48"/>
        </w:rPr>
      </w:pPr>
    </w:p>
    <w:p w:rsidR="00201B06" w:rsidRDefault="00201B06" w:rsidP="00201B06"/>
    <w:p w:rsidR="00201B06" w:rsidRDefault="00201B06" w:rsidP="00201B06"/>
    <w:p w:rsidR="00201B06" w:rsidRDefault="00201B06" w:rsidP="00201B06"/>
    <w:p w:rsidR="00201B06" w:rsidRDefault="00201B06" w:rsidP="00201B06"/>
    <w:p w:rsidR="00201B06" w:rsidRDefault="00201B06" w:rsidP="00201B06">
      <w:pPr>
        <w:jc w:val="center"/>
      </w:pPr>
      <w:r>
        <w:rPr>
          <w:noProof/>
          <w:lang w:val="es-MX" w:eastAsia="es-MX"/>
        </w:rPr>
        <w:drawing>
          <wp:inline distT="0" distB="0" distL="0" distR="0">
            <wp:extent cx="2903220" cy="3322320"/>
            <wp:effectExtent l="0" t="0" r="0" b="0"/>
            <wp:docPr id="1" name="Imagen 1" descr="Escudo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Escudo UV"/>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03220" cy="3322320"/>
                    </a:xfrm>
                    <a:prstGeom prst="rect">
                      <a:avLst/>
                    </a:prstGeom>
                    <a:noFill/>
                    <a:ln>
                      <a:noFill/>
                    </a:ln>
                  </pic:spPr>
                </pic:pic>
              </a:graphicData>
            </a:graphic>
          </wp:inline>
        </w:drawing>
      </w:r>
    </w:p>
    <w:p w:rsidR="00201B06" w:rsidRDefault="00201B06" w:rsidP="00201B06"/>
    <w:p w:rsidR="00201B06" w:rsidRDefault="00201B06" w:rsidP="00201B06">
      <w:pPr>
        <w:jc w:val="center"/>
      </w:pPr>
    </w:p>
    <w:p w:rsidR="00201B06" w:rsidRDefault="00201B06" w:rsidP="00201B06">
      <w:pPr>
        <w:jc w:val="center"/>
      </w:pPr>
    </w:p>
    <w:p w:rsidR="00201B06" w:rsidRDefault="00201B06" w:rsidP="00201B06">
      <w:pPr>
        <w:jc w:val="center"/>
      </w:pPr>
    </w:p>
    <w:p w:rsidR="00201B06" w:rsidRDefault="00201B06" w:rsidP="00201B06">
      <w:pPr>
        <w:ind w:left="360"/>
        <w:jc w:val="center"/>
        <w:rPr>
          <w:b/>
          <w:sz w:val="32"/>
          <w:lang w:val="es-MX"/>
        </w:rPr>
      </w:pPr>
    </w:p>
    <w:p w:rsidR="00201B06" w:rsidRDefault="00201B06" w:rsidP="00201B06">
      <w:pPr>
        <w:ind w:left="360"/>
        <w:jc w:val="center"/>
        <w:rPr>
          <w:b/>
          <w:sz w:val="32"/>
          <w:lang w:val="es-MX"/>
        </w:rPr>
      </w:pPr>
    </w:p>
    <w:p w:rsidR="00201B06" w:rsidRDefault="00201B06" w:rsidP="00201B06">
      <w:pPr>
        <w:jc w:val="both"/>
        <w:rPr>
          <w:b/>
          <w:sz w:val="32"/>
          <w:lang w:val="es-MX"/>
        </w:rPr>
      </w:pPr>
    </w:p>
    <w:p w:rsidR="00201B06" w:rsidRDefault="00201B06" w:rsidP="00201B06">
      <w:pPr>
        <w:jc w:val="both"/>
        <w:rPr>
          <w:b/>
          <w:sz w:val="32"/>
          <w:lang w:val="es-MX"/>
        </w:rPr>
      </w:pPr>
    </w:p>
    <w:p w:rsidR="00201B06" w:rsidRDefault="00C22B2F" w:rsidP="00201B06">
      <w:pPr>
        <w:jc w:val="center"/>
        <w:rPr>
          <w:b/>
          <w:sz w:val="40"/>
          <w:lang w:val="es-MX"/>
        </w:rPr>
      </w:pPr>
      <w:r>
        <w:rPr>
          <w:b/>
          <w:sz w:val="40"/>
          <w:lang w:val="es-MX"/>
        </w:rPr>
        <w:t>MAESTRÍA EN CIENCIA ANIMAL</w:t>
      </w:r>
    </w:p>
    <w:p w:rsidR="00201B06" w:rsidRDefault="00201B06" w:rsidP="00201B06">
      <w:pPr>
        <w:jc w:val="center"/>
        <w:rPr>
          <w:b/>
          <w:lang w:val="es-MX"/>
        </w:rPr>
      </w:pPr>
      <w:r w:rsidRPr="00922890">
        <w:rPr>
          <w:b/>
          <w:sz w:val="40"/>
          <w:lang w:val="es-MX"/>
        </w:rPr>
        <w:t xml:space="preserve"> </w:t>
      </w:r>
    </w:p>
    <w:p w:rsidR="00201B06" w:rsidRDefault="00201B06" w:rsidP="00201B06">
      <w:pPr>
        <w:jc w:val="right"/>
        <w:rPr>
          <w:b/>
          <w:lang w:val="es-MX"/>
        </w:rPr>
      </w:pPr>
    </w:p>
    <w:p w:rsidR="00201B06" w:rsidRDefault="00C22B2F" w:rsidP="00201B06">
      <w:pPr>
        <w:jc w:val="center"/>
        <w:rPr>
          <w:b/>
          <w:sz w:val="28"/>
          <w:lang w:val="es-MX"/>
        </w:rPr>
      </w:pPr>
      <w:r>
        <w:rPr>
          <w:b/>
          <w:sz w:val="28"/>
          <w:lang w:val="es-MX"/>
        </w:rPr>
        <w:t>Plan de estudios 2013</w:t>
      </w:r>
    </w:p>
    <w:p w:rsidR="00201B06" w:rsidRDefault="00201B06" w:rsidP="00201B06"/>
    <w:p w:rsidR="008D6497" w:rsidRDefault="008D6497"/>
    <w:p w:rsidR="00C22B2F" w:rsidRDefault="00C22B2F"/>
    <w:p w:rsidR="00C22B2F" w:rsidRDefault="00C22B2F"/>
    <w:p w:rsidR="00C22B2F" w:rsidRDefault="00C22B2F"/>
    <w:p w:rsidR="00C22B2F" w:rsidRPr="00AA6C90" w:rsidRDefault="00C22B2F" w:rsidP="00AA6C90">
      <w:pPr>
        <w:pStyle w:val="Prrafodelista"/>
        <w:numPr>
          <w:ilvl w:val="0"/>
          <w:numId w:val="8"/>
        </w:numPr>
        <w:rPr>
          <w:b/>
          <w:sz w:val="22"/>
          <w:szCs w:val="22"/>
        </w:rPr>
      </w:pPr>
      <w:r w:rsidRPr="00AA6C90">
        <w:rPr>
          <w:b/>
          <w:sz w:val="22"/>
          <w:szCs w:val="22"/>
        </w:rPr>
        <w:lastRenderedPageBreak/>
        <w:t>Justificación</w:t>
      </w:r>
    </w:p>
    <w:p w:rsidR="00C22B2F" w:rsidRPr="00E018F8" w:rsidRDefault="00C22B2F">
      <w:pPr>
        <w:rPr>
          <w:sz w:val="22"/>
          <w:szCs w:val="22"/>
        </w:rPr>
      </w:pPr>
    </w:p>
    <w:p w:rsidR="00D62CA9" w:rsidRPr="005744A2" w:rsidRDefault="00D62CA9" w:rsidP="00D62CA9">
      <w:pPr>
        <w:jc w:val="both"/>
        <w:rPr>
          <w:i/>
          <w:sz w:val="22"/>
          <w:szCs w:val="22"/>
        </w:rPr>
      </w:pPr>
      <w:r w:rsidRPr="005744A2">
        <w:rPr>
          <w:i/>
          <w:sz w:val="22"/>
          <w:szCs w:val="22"/>
        </w:rPr>
        <w:t xml:space="preserve">Problemática </w:t>
      </w:r>
    </w:p>
    <w:p w:rsidR="00D62CA9" w:rsidRDefault="00D62CA9" w:rsidP="00D62CA9">
      <w:pPr>
        <w:jc w:val="both"/>
        <w:rPr>
          <w:sz w:val="22"/>
          <w:szCs w:val="22"/>
        </w:rPr>
      </w:pPr>
    </w:p>
    <w:p w:rsidR="00D62CA9" w:rsidRDefault="00D62CA9" w:rsidP="00D62CA9">
      <w:pPr>
        <w:ind w:firstLine="708"/>
        <w:jc w:val="both"/>
        <w:rPr>
          <w:sz w:val="22"/>
          <w:szCs w:val="22"/>
        </w:rPr>
      </w:pPr>
      <w:r w:rsidRPr="004C6D8C">
        <w:rPr>
          <w:sz w:val="22"/>
          <w:szCs w:val="22"/>
        </w:rPr>
        <w:t xml:space="preserve">La principal característica de la educación superior actual es su capacidad innovadora, condición que no tan solo define su pertinencia y calidad, si no que establece la forma en la cual debe de desarrollarse el proceso cognitivo;  las oportunidades de adopción de métodos basados en el uso de las </w:t>
      </w:r>
      <w:proofErr w:type="spellStart"/>
      <w:r w:rsidRPr="004C6D8C">
        <w:rPr>
          <w:sz w:val="22"/>
          <w:szCs w:val="22"/>
        </w:rPr>
        <w:t>TIC</w:t>
      </w:r>
      <w:r>
        <w:rPr>
          <w:sz w:val="22"/>
          <w:szCs w:val="22"/>
        </w:rPr>
        <w:t>’</w:t>
      </w:r>
      <w:r w:rsidRPr="004C6D8C">
        <w:rPr>
          <w:sz w:val="22"/>
          <w:szCs w:val="22"/>
        </w:rPr>
        <w:t>s</w:t>
      </w:r>
      <w:proofErr w:type="spellEnd"/>
      <w:r w:rsidRPr="004C6D8C">
        <w:rPr>
          <w:sz w:val="22"/>
          <w:szCs w:val="22"/>
        </w:rPr>
        <w:t xml:space="preserve"> , la racionalización de complejidad de los eventos que conforman los nuevos saberes y la formación de personas defensoras de la equidad, los derechos elementales, la responsabilidad, así como la capacidad de integración de estos, a sociedades igualmente responsables y eficientes en su quehacer profesional.</w:t>
      </w:r>
    </w:p>
    <w:p w:rsidR="00D62CA9" w:rsidRPr="004C6D8C" w:rsidRDefault="00D62CA9" w:rsidP="00D62CA9">
      <w:pPr>
        <w:jc w:val="both"/>
        <w:rPr>
          <w:sz w:val="22"/>
          <w:szCs w:val="22"/>
        </w:rPr>
      </w:pPr>
    </w:p>
    <w:p w:rsidR="00D62CA9" w:rsidRDefault="00D62CA9" w:rsidP="00D62CA9">
      <w:pPr>
        <w:jc w:val="both"/>
        <w:rPr>
          <w:sz w:val="22"/>
          <w:szCs w:val="22"/>
        </w:rPr>
      </w:pPr>
      <w:r w:rsidRPr="004C6D8C">
        <w:rPr>
          <w:sz w:val="22"/>
          <w:szCs w:val="22"/>
        </w:rPr>
        <w:t>Para alcanzar lo anterior se debe de contar con grupos de trabajo coordinados que desarrollen los espacios para la formación de competencias profesionales ligadas a la producción científica relevante, al conocimiento innovador y la capacidad de transferirlo a los beneficiarios de este.</w:t>
      </w:r>
    </w:p>
    <w:p w:rsidR="00D62CA9" w:rsidRPr="004C6D8C" w:rsidRDefault="00D62CA9" w:rsidP="00D62CA9">
      <w:pPr>
        <w:jc w:val="both"/>
        <w:rPr>
          <w:sz w:val="22"/>
          <w:szCs w:val="22"/>
        </w:rPr>
      </w:pPr>
    </w:p>
    <w:p w:rsidR="00D62CA9" w:rsidRDefault="00D62CA9" w:rsidP="00D62CA9">
      <w:pPr>
        <w:jc w:val="both"/>
        <w:rPr>
          <w:sz w:val="22"/>
          <w:szCs w:val="22"/>
        </w:rPr>
      </w:pPr>
      <w:r w:rsidRPr="004C6D8C">
        <w:rPr>
          <w:sz w:val="22"/>
          <w:szCs w:val="22"/>
        </w:rPr>
        <w:t>Bajo estas premisas, el P</w:t>
      </w:r>
      <w:r>
        <w:rPr>
          <w:sz w:val="22"/>
          <w:szCs w:val="22"/>
        </w:rPr>
        <w:t xml:space="preserve">lan de </w:t>
      </w:r>
      <w:r w:rsidRPr="004C6D8C">
        <w:rPr>
          <w:sz w:val="22"/>
          <w:szCs w:val="22"/>
        </w:rPr>
        <w:t>E</w:t>
      </w:r>
      <w:r>
        <w:rPr>
          <w:sz w:val="22"/>
          <w:szCs w:val="22"/>
        </w:rPr>
        <w:t xml:space="preserve">studios </w:t>
      </w:r>
      <w:r w:rsidRPr="004C6D8C">
        <w:rPr>
          <w:sz w:val="22"/>
          <w:szCs w:val="22"/>
        </w:rPr>
        <w:t>de la M</w:t>
      </w:r>
      <w:r>
        <w:rPr>
          <w:sz w:val="22"/>
          <w:szCs w:val="22"/>
        </w:rPr>
        <w:t xml:space="preserve">aestría en </w:t>
      </w:r>
      <w:r w:rsidRPr="004C6D8C">
        <w:rPr>
          <w:sz w:val="22"/>
          <w:szCs w:val="22"/>
        </w:rPr>
        <w:t>C</w:t>
      </w:r>
      <w:r>
        <w:rPr>
          <w:sz w:val="22"/>
          <w:szCs w:val="22"/>
        </w:rPr>
        <w:t xml:space="preserve">iencia </w:t>
      </w:r>
      <w:r w:rsidRPr="004C6D8C">
        <w:rPr>
          <w:sz w:val="22"/>
          <w:szCs w:val="22"/>
        </w:rPr>
        <w:t>A</w:t>
      </w:r>
      <w:r>
        <w:rPr>
          <w:sz w:val="22"/>
          <w:szCs w:val="22"/>
        </w:rPr>
        <w:t>nimal</w:t>
      </w:r>
      <w:r w:rsidRPr="004C6D8C">
        <w:rPr>
          <w:sz w:val="22"/>
          <w:szCs w:val="22"/>
        </w:rPr>
        <w:t xml:space="preserve"> que ofrece la F</w:t>
      </w:r>
      <w:r>
        <w:rPr>
          <w:sz w:val="22"/>
          <w:szCs w:val="22"/>
        </w:rPr>
        <w:t>acultad de Medicina Veterinaria y Zootecnia de la Universidad Veracruzana</w:t>
      </w:r>
      <w:r w:rsidRPr="004C6D8C">
        <w:rPr>
          <w:sz w:val="22"/>
          <w:szCs w:val="22"/>
        </w:rPr>
        <w:t xml:space="preserve">, atiende las problemáticas que generan la necesidad de contar con procesos de producción de alimentos y mercancías de origen animal que satisfagan el cumplimiento de normas de clase internacional que determinan las posibilidades de participación exitosa de los productos pecuarios veracruzanos en los mercados tradicionales y renovados, característicos de los espacios de comercialización vigentes. </w:t>
      </w:r>
    </w:p>
    <w:p w:rsidR="00D62CA9" w:rsidRPr="004C6D8C" w:rsidRDefault="00D62CA9" w:rsidP="00D62CA9">
      <w:pPr>
        <w:jc w:val="both"/>
        <w:rPr>
          <w:sz w:val="22"/>
          <w:szCs w:val="22"/>
        </w:rPr>
      </w:pPr>
    </w:p>
    <w:p w:rsidR="00D62CA9" w:rsidRDefault="00D62CA9" w:rsidP="00D62CA9">
      <w:pPr>
        <w:jc w:val="both"/>
        <w:rPr>
          <w:i/>
          <w:sz w:val="22"/>
          <w:szCs w:val="22"/>
        </w:rPr>
      </w:pPr>
      <w:r w:rsidRPr="00C92B25">
        <w:rPr>
          <w:i/>
          <w:sz w:val="22"/>
          <w:szCs w:val="22"/>
        </w:rPr>
        <w:t>Contexto socioeconómico</w:t>
      </w:r>
    </w:p>
    <w:p w:rsidR="00D62CA9" w:rsidRPr="00C92B25" w:rsidRDefault="00D62CA9" w:rsidP="00D62CA9">
      <w:pPr>
        <w:jc w:val="both"/>
        <w:rPr>
          <w:i/>
          <w:sz w:val="22"/>
          <w:szCs w:val="22"/>
        </w:rPr>
      </w:pPr>
    </w:p>
    <w:p w:rsidR="00D62CA9" w:rsidRDefault="00D62CA9" w:rsidP="00D62CA9">
      <w:pPr>
        <w:ind w:firstLine="708"/>
        <w:jc w:val="both"/>
        <w:rPr>
          <w:sz w:val="22"/>
          <w:szCs w:val="22"/>
        </w:rPr>
      </w:pPr>
      <w:r>
        <w:rPr>
          <w:sz w:val="22"/>
          <w:szCs w:val="22"/>
        </w:rPr>
        <w:t>De acuerdo al reporte de las tendencias financieras (</w:t>
      </w:r>
      <w:proofErr w:type="spellStart"/>
      <w:r>
        <w:rPr>
          <w:sz w:val="22"/>
          <w:szCs w:val="22"/>
        </w:rPr>
        <w:t>Multiva</w:t>
      </w:r>
      <w:proofErr w:type="spellEnd"/>
      <w:r>
        <w:rPr>
          <w:sz w:val="22"/>
          <w:szCs w:val="22"/>
        </w:rPr>
        <w:t xml:space="preserve">, 2013), en México las exportaciones totales promediaron en el año una cifra ligeramente por arriba de los mil millones de dólares diarios, superior en más de dos veces al registrado en 2000 y algo más de 7 veces el de 1993, año previo a la entrada en vigor del Tratado de Libre Comercio de América del Norte, en tanto que el coeficiente de la suma de las importaciones </w:t>
      </w:r>
      <w:r w:rsidRPr="005E4D37">
        <w:rPr>
          <w:sz w:val="22"/>
          <w:szCs w:val="22"/>
        </w:rPr>
        <w:t>al</w:t>
      </w:r>
      <w:r>
        <w:rPr>
          <w:sz w:val="22"/>
          <w:szCs w:val="22"/>
        </w:rPr>
        <w:t xml:space="preserve"> PIB, una medida del grado de apertura de la economía (63.3%), coloca a México como uno de los países más abiertos del mundo; sin embargo, la participación del sector agropecuario en esta tendencia se ve inhibida por la calidad final de los productos y subproductos pecuarios.</w:t>
      </w:r>
    </w:p>
    <w:p w:rsidR="00D62CA9" w:rsidRDefault="00D62CA9" w:rsidP="00D62CA9">
      <w:pPr>
        <w:ind w:firstLine="708"/>
        <w:jc w:val="both"/>
        <w:rPr>
          <w:sz w:val="22"/>
          <w:szCs w:val="22"/>
        </w:rPr>
      </w:pPr>
    </w:p>
    <w:p w:rsidR="00D62CA9" w:rsidRDefault="00D62CA9" w:rsidP="00D62CA9">
      <w:pPr>
        <w:jc w:val="both"/>
        <w:rPr>
          <w:sz w:val="22"/>
          <w:szCs w:val="22"/>
        </w:rPr>
      </w:pPr>
      <w:r>
        <w:rPr>
          <w:sz w:val="22"/>
          <w:szCs w:val="22"/>
        </w:rPr>
        <w:t xml:space="preserve">Para el año 2012 la producción agrícola, forestal y pesquera en México anotó un incremento medio anual de 6.5% en los tres primeros trimestres, superior al crecimiento del PIB nacional de un 3.8% para este mismo año (CEPAL, 2012). </w:t>
      </w:r>
    </w:p>
    <w:p w:rsidR="00D62CA9" w:rsidRDefault="00D62CA9" w:rsidP="00D62CA9">
      <w:pPr>
        <w:jc w:val="both"/>
        <w:rPr>
          <w:sz w:val="22"/>
          <w:szCs w:val="22"/>
        </w:rPr>
      </w:pPr>
    </w:p>
    <w:p w:rsidR="00D62CA9" w:rsidRDefault="00D62CA9" w:rsidP="00D62CA9">
      <w:pPr>
        <w:jc w:val="both"/>
        <w:rPr>
          <w:sz w:val="22"/>
          <w:szCs w:val="22"/>
        </w:rPr>
      </w:pPr>
      <w:r>
        <w:rPr>
          <w:sz w:val="22"/>
          <w:szCs w:val="22"/>
        </w:rPr>
        <w:t xml:space="preserve">Sin embargo, de acuerdo al Consejo Nacional de Evaluación de la Política de Desarrollo Social (CONEVAL, 2009), entre 2006 y 2008 la proporción de personas en condición de pobreza alimentaria a nivel nacional aumentó de 13.8 a 18.2%. En virtud de este rezago se ha creado el </w:t>
      </w:r>
      <w:r w:rsidRPr="00156526">
        <w:rPr>
          <w:sz w:val="22"/>
          <w:szCs w:val="22"/>
        </w:rPr>
        <w:t xml:space="preserve">Sistema Mexicano de </w:t>
      </w:r>
      <w:r>
        <w:rPr>
          <w:sz w:val="22"/>
          <w:szCs w:val="22"/>
        </w:rPr>
        <w:t>I</w:t>
      </w:r>
      <w:r w:rsidRPr="00156526">
        <w:rPr>
          <w:sz w:val="22"/>
          <w:szCs w:val="22"/>
        </w:rPr>
        <w:t>nnovación</w:t>
      </w:r>
      <w:r>
        <w:rPr>
          <w:sz w:val="22"/>
          <w:szCs w:val="22"/>
        </w:rPr>
        <w:t xml:space="preserve"> Agroalimentaria</w:t>
      </w:r>
      <w:r w:rsidRPr="00156526">
        <w:rPr>
          <w:sz w:val="22"/>
          <w:szCs w:val="22"/>
        </w:rPr>
        <w:t xml:space="preserve"> que con</w:t>
      </w:r>
      <w:r>
        <w:rPr>
          <w:sz w:val="22"/>
          <w:szCs w:val="22"/>
        </w:rPr>
        <w:t xml:space="preserve"> la finalidad de lograr la mejora en la transferencia de la tecnología agropecuaria que se genera en las IES del país relacionados con el sector, la iniciativa del Instituto Interamericano de Ciencias Agrícolas</w:t>
      </w:r>
      <w:r w:rsidRPr="00156526">
        <w:rPr>
          <w:sz w:val="22"/>
          <w:szCs w:val="22"/>
        </w:rPr>
        <w:t xml:space="preserve"> IICA (2010</w:t>
      </w:r>
      <w:r>
        <w:rPr>
          <w:sz w:val="22"/>
          <w:szCs w:val="22"/>
        </w:rPr>
        <w:t>) contribuirá</w:t>
      </w:r>
      <w:r w:rsidRPr="00156526">
        <w:rPr>
          <w:sz w:val="22"/>
          <w:szCs w:val="22"/>
        </w:rPr>
        <w:t xml:space="preserve"> a lograr una agricultura próspera, económica y socialmente sustentable</w:t>
      </w:r>
      <w:r>
        <w:rPr>
          <w:sz w:val="22"/>
          <w:szCs w:val="22"/>
        </w:rPr>
        <w:t>; e</w:t>
      </w:r>
      <w:r w:rsidRPr="00DF57EC">
        <w:rPr>
          <w:sz w:val="22"/>
          <w:szCs w:val="22"/>
        </w:rPr>
        <w:t>n el sistema de innovación el foco de atención se desplaza de la investigación y la oferta tecnológica hacia la innovación en sí; es decir, hacia aquellos factores que determinan la utiliz</w:t>
      </w:r>
      <w:r>
        <w:rPr>
          <w:sz w:val="22"/>
          <w:szCs w:val="22"/>
        </w:rPr>
        <w:t xml:space="preserve">ación efectiva de los saberes, </w:t>
      </w:r>
      <w:r w:rsidRPr="00DF57EC">
        <w:rPr>
          <w:sz w:val="22"/>
          <w:szCs w:val="22"/>
        </w:rPr>
        <w:t>integra la investigación y por tanto</w:t>
      </w:r>
      <w:r>
        <w:rPr>
          <w:sz w:val="22"/>
          <w:szCs w:val="22"/>
        </w:rPr>
        <w:t>,</w:t>
      </w:r>
      <w:r w:rsidRPr="00DF57EC">
        <w:rPr>
          <w:sz w:val="22"/>
          <w:szCs w:val="22"/>
        </w:rPr>
        <w:t xml:space="preserve"> la generación de </w:t>
      </w:r>
      <w:r w:rsidRPr="006E1E8B">
        <w:rPr>
          <w:sz w:val="22"/>
          <w:szCs w:val="22"/>
        </w:rPr>
        <w:t>conocimiento,</w:t>
      </w:r>
      <w:r>
        <w:rPr>
          <w:sz w:val="22"/>
          <w:szCs w:val="22"/>
        </w:rPr>
        <w:t xml:space="preserve"> e incorpora la difusión así como </w:t>
      </w:r>
      <w:r w:rsidRPr="00DF57EC">
        <w:rPr>
          <w:sz w:val="22"/>
          <w:szCs w:val="22"/>
        </w:rPr>
        <w:t>la gestión del</w:t>
      </w:r>
      <w:r>
        <w:rPr>
          <w:sz w:val="22"/>
          <w:szCs w:val="22"/>
        </w:rPr>
        <w:t xml:space="preserve"> mismo.</w:t>
      </w:r>
    </w:p>
    <w:p w:rsidR="00D62CA9" w:rsidRDefault="00D62CA9" w:rsidP="00D62CA9">
      <w:pPr>
        <w:jc w:val="both"/>
        <w:rPr>
          <w:sz w:val="22"/>
          <w:szCs w:val="22"/>
        </w:rPr>
      </w:pPr>
      <w:r>
        <w:rPr>
          <w:sz w:val="22"/>
          <w:szCs w:val="22"/>
        </w:rPr>
        <w:lastRenderedPageBreak/>
        <w:t xml:space="preserve">Para el caso del estado de Veracruz, en el Plan Veracruzano de Desarrollo 2011-2016 en su sección IV. 2., se destaca la vocación pecuaria del estado, ya que el 48% de su territorio está dedicado a actividades en el ramo, entre ellas destacan la avicultura y la ganadería bovina y el liderazgo nacional en la producción de carne, leche, pollo, cerdo y miel. </w:t>
      </w:r>
    </w:p>
    <w:p w:rsidR="00D62CA9" w:rsidRDefault="00D62CA9" w:rsidP="00D62CA9">
      <w:pPr>
        <w:ind w:firstLine="708"/>
        <w:jc w:val="both"/>
        <w:rPr>
          <w:sz w:val="22"/>
          <w:szCs w:val="22"/>
        </w:rPr>
      </w:pPr>
    </w:p>
    <w:p w:rsidR="00D62CA9" w:rsidRDefault="00D62CA9" w:rsidP="00D62CA9">
      <w:pPr>
        <w:jc w:val="both"/>
        <w:rPr>
          <w:sz w:val="22"/>
          <w:szCs w:val="22"/>
        </w:rPr>
      </w:pPr>
      <w:r>
        <w:rPr>
          <w:sz w:val="22"/>
          <w:szCs w:val="22"/>
        </w:rPr>
        <w:t xml:space="preserve">Con base en lo anterior, el Plan se ha planteado entre otros objetivos: a) incrementar la productividad con criterios de sustentabilidad, b) impulsar una actividad dinámica que permita mejorar las condiciones de vida de la población rural, c) aprovechar el potencial hídrico para incrementar la productividad y la producción, d) fomentar el uso de tecnologías de vanguardia con paquetes tecnológicos por microclimas, e) potencializar la producción del sector pecuario veracruzano, f) explotar el potencial </w:t>
      </w:r>
      <w:proofErr w:type="spellStart"/>
      <w:r>
        <w:rPr>
          <w:sz w:val="22"/>
          <w:szCs w:val="22"/>
        </w:rPr>
        <w:t>bioenergético</w:t>
      </w:r>
      <w:proofErr w:type="spellEnd"/>
      <w:r>
        <w:rPr>
          <w:sz w:val="22"/>
          <w:szCs w:val="22"/>
        </w:rPr>
        <w:t xml:space="preserve"> de Veracruz, g) promover la agroindustria y los biocombustibles con criterios sustentables, h) impulsar programas de combate a la pobreza mediante el aumento de la productividad, así como el desarrollo económico, financiero y comercial del sector, i) promover e impulsar la economía regional mediante sistemas – producto idóneos, j) propiciar y promover el desarrollo de proyectos territoriales, utilizando los recursos naturales y privilegiando la conservación del medio ambiente, así como propiciar asesoría, capacitación, asistencia técnica y demás servicios necesarios para incorporar a los campesinos al desarrollo económico y social, empleando como estrategia tres ejes rectores que ordenarán las acciones para impulsar el desarrollo del campo veracruzano: mejora sustancial de la productividad, mayor competitividad y mayor integralidad en los procesos productivos. </w:t>
      </w:r>
    </w:p>
    <w:p w:rsidR="00D62CA9" w:rsidRDefault="00D62CA9" w:rsidP="00D62CA9">
      <w:pPr>
        <w:ind w:firstLine="708"/>
        <w:jc w:val="both"/>
        <w:rPr>
          <w:sz w:val="22"/>
          <w:szCs w:val="22"/>
        </w:rPr>
      </w:pPr>
    </w:p>
    <w:p w:rsidR="00D62CA9" w:rsidRDefault="00D62CA9" w:rsidP="00D62CA9">
      <w:pPr>
        <w:jc w:val="both"/>
        <w:rPr>
          <w:sz w:val="22"/>
          <w:szCs w:val="22"/>
        </w:rPr>
      </w:pPr>
      <w:r>
        <w:rPr>
          <w:sz w:val="22"/>
          <w:szCs w:val="22"/>
        </w:rPr>
        <w:t xml:space="preserve">En este mismo Plan de Desarrollo Veracruzano, la sección IV.6 indica que las políticas públicas en materia de desarrollo económico y social consideran un programa de vanguardia de aplicación del conocimiento, enfocado a resolver problemas que afectan e inhiben el desarrollo, considerando criterios objetivos de evaluación bajo la prospectiva de un horizonte mínimo de 25 años. El mismo documento admite que Veracruz presenta innegables dificultades en su entorno: creciente expulsión de su población económicamente activa, pérdida acelerada del capital biótico, una economía agropecuaria basada en monocultivos de subsistencia y ganadería extensiva sin valor agregado y recursos no renovables con inversión marginal como el petróleo. Por lo que las actividades de mayor peso relativo en el PIB de Veracruz (sector agropecuario, turismo y extracción petrolera) son sectores con una aportación de innovación o de generación y aplicación de conocimiento mínima. En esta sección se hace énfasis en que la entidad dispone de valiosos recursos en materia de infraestructura y capital humano de elevada calidad, que puedan traducirse en un desarrollo acelerado, por medio de una aplicación adecuada del conocimiento para la solución de problemas que afecten o inhiben el desarrollo del estado.   </w:t>
      </w:r>
    </w:p>
    <w:p w:rsidR="00D62CA9" w:rsidRPr="004C6D8C" w:rsidRDefault="00D62CA9" w:rsidP="00D62CA9">
      <w:pPr>
        <w:jc w:val="both"/>
        <w:rPr>
          <w:sz w:val="22"/>
          <w:szCs w:val="22"/>
        </w:rPr>
      </w:pPr>
    </w:p>
    <w:p w:rsidR="00D62CA9" w:rsidRDefault="00D62CA9" w:rsidP="00D62CA9">
      <w:pPr>
        <w:ind w:firstLine="708"/>
        <w:jc w:val="both"/>
        <w:rPr>
          <w:sz w:val="22"/>
          <w:szCs w:val="22"/>
        </w:rPr>
      </w:pPr>
      <w:r w:rsidRPr="004C6D8C">
        <w:rPr>
          <w:sz w:val="22"/>
          <w:szCs w:val="22"/>
        </w:rPr>
        <w:t>Aunado a esto</w:t>
      </w:r>
      <w:r>
        <w:rPr>
          <w:sz w:val="22"/>
          <w:szCs w:val="22"/>
        </w:rPr>
        <w:t>, es</w:t>
      </w:r>
      <w:r w:rsidRPr="004C6D8C">
        <w:rPr>
          <w:sz w:val="22"/>
          <w:szCs w:val="22"/>
        </w:rPr>
        <w:t xml:space="preserve"> preocupación de la sociedad veracruzana la conservación de sus espacios naturales, amenazados por políticas inadecuadas de desarrollo y un clima cambiante, así como la renovada presencia de enfermedades emergentes </w:t>
      </w:r>
      <w:r>
        <w:rPr>
          <w:sz w:val="22"/>
          <w:szCs w:val="22"/>
        </w:rPr>
        <w:t xml:space="preserve">y reemergentes </w:t>
      </w:r>
      <w:r w:rsidRPr="004C6D8C">
        <w:rPr>
          <w:sz w:val="22"/>
          <w:szCs w:val="22"/>
        </w:rPr>
        <w:t>que  demandan reforzar los estudios con un sentido de prospectiva</w:t>
      </w:r>
      <w:r>
        <w:rPr>
          <w:sz w:val="22"/>
          <w:szCs w:val="22"/>
        </w:rPr>
        <w:t xml:space="preserve"> que</w:t>
      </w:r>
      <w:r w:rsidRPr="004C6D8C">
        <w:rPr>
          <w:sz w:val="22"/>
          <w:szCs w:val="22"/>
        </w:rPr>
        <w:t xml:space="preserve"> privilegie la medicina preventiva desde el enfoque de la salud pública veterinaria, así como la inocuidad de los alimentos, las novedosas tecnologías alimentarias, el empleo de biotecnologías en las prácticas de la reproducción y el mejoramiento genético de los animales, considerando en todos los casos el bienestar animal y  la bioética como ejes que fundamenten su accionar.</w:t>
      </w:r>
    </w:p>
    <w:p w:rsidR="00D62CA9" w:rsidRPr="004C6D8C" w:rsidRDefault="00D62CA9" w:rsidP="00D62CA9">
      <w:pPr>
        <w:jc w:val="both"/>
        <w:rPr>
          <w:sz w:val="22"/>
          <w:szCs w:val="22"/>
        </w:rPr>
      </w:pPr>
    </w:p>
    <w:p w:rsidR="00D62CA9" w:rsidRDefault="00D62CA9" w:rsidP="00D62CA9">
      <w:pPr>
        <w:pStyle w:val="NormalWeb"/>
        <w:shd w:val="clear" w:color="auto" w:fill="FFFFFF"/>
        <w:spacing w:before="0" w:beforeAutospacing="0" w:after="0" w:afterAutospacing="0"/>
        <w:jc w:val="both"/>
        <w:rPr>
          <w:rFonts w:ascii="Arial" w:hAnsi="Arial" w:cs="Arial"/>
          <w:i/>
          <w:sz w:val="22"/>
          <w:szCs w:val="22"/>
          <w:lang w:val="es-ES"/>
        </w:rPr>
      </w:pPr>
      <w:r w:rsidRPr="005744A2">
        <w:rPr>
          <w:rFonts w:ascii="Arial" w:hAnsi="Arial" w:cs="Arial"/>
          <w:i/>
          <w:sz w:val="22"/>
          <w:szCs w:val="22"/>
          <w:lang w:val="es-ES"/>
        </w:rPr>
        <w:t>Impacto de la Ciencia Animal</w:t>
      </w:r>
    </w:p>
    <w:p w:rsidR="00D62CA9" w:rsidRPr="005744A2" w:rsidRDefault="00D62CA9" w:rsidP="00D62CA9">
      <w:pPr>
        <w:pStyle w:val="NormalWeb"/>
        <w:shd w:val="clear" w:color="auto" w:fill="FFFFFF"/>
        <w:spacing w:before="0" w:beforeAutospacing="0" w:after="0" w:afterAutospacing="0"/>
        <w:jc w:val="both"/>
        <w:rPr>
          <w:rFonts w:ascii="Arial" w:hAnsi="Arial" w:cs="Arial"/>
          <w:i/>
          <w:sz w:val="22"/>
          <w:szCs w:val="22"/>
          <w:lang w:val="es-ES"/>
        </w:rPr>
      </w:pPr>
    </w:p>
    <w:p w:rsidR="00D62CA9" w:rsidRDefault="00D62CA9" w:rsidP="00D62CA9">
      <w:pPr>
        <w:pStyle w:val="NormalWeb"/>
        <w:shd w:val="clear" w:color="auto" w:fill="FFFFFF"/>
        <w:spacing w:before="0" w:beforeAutospacing="0" w:after="0" w:afterAutospacing="0"/>
        <w:jc w:val="both"/>
        <w:rPr>
          <w:rFonts w:ascii="Arial" w:hAnsi="Arial" w:cs="Arial"/>
          <w:sz w:val="22"/>
          <w:szCs w:val="22"/>
          <w:lang w:val="es-ES"/>
        </w:rPr>
      </w:pPr>
      <w:r w:rsidRPr="004C6D8C">
        <w:rPr>
          <w:rFonts w:ascii="Arial" w:hAnsi="Arial" w:cs="Arial"/>
          <w:sz w:val="22"/>
          <w:szCs w:val="22"/>
          <w:lang w:val="es-ES"/>
        </w:rPr>
        <w:t xml:space="preserve">La formación de recursos humanos y de generación y aplicación del conocimiento, se caracterizan en lo general por un pensamiento tendiente a la especialización hacia </w:t>
      </w:r>
      <w:r w:rsidRPr="004C6D8C">
        <w:rPr>
          <w:rFonts w:ascii="Arial" w:hAnsi="Arial" w:cs="Arial"/>
          <w:sz w:val="22"/>
          <w:szCs w:val="22"/>
          <w:lang w:val="es-ES"/>
        </w:rPr>
        <w:lastRenderedPageBreak/>
        <w:t>disciplinas que forman la ciencia de producción animal, entre las que se encuentran nutrición, mejoramiento genético, reproducción, impacto ambiental, medicina preventiva, etc. en contra de la integración del pensamiento (</w:t>
      </w:r>
      <w:proofErr w:type="spellStart"/>
      <w:r w:rsidRPr="004C6D8C">
        <w:rPr>
          <w:rFonts w:ascii="Arial" w:hAnsi="Arial" w:cs="Arial"/>
          <w:sz w:val="22"/>
          <w:szCs w:val="22"/>
          <w:lang w:val="es-ES"/>
        </w:rPr>
        <w:t>Kunkel</w:t>
      </w:r>
      <w:proofErr w:type="spellEnd"/>
      <w:r w:rsidRPr="004C6D8C">
        <w:rPr>
          <w:rFonts w:ascii="Arial" w:hAnsi="Arial" w:cs="Arial"/>
          <w:sz w:val="22"/>
          <w:szCs w:val="22"/>
          <w:lang w:val="es-ES"/>
        </w:rPr>
        <w:t xml:space="preserve"> y </w:t>
      </w:r>
      <w:proofErr w:type="spellStart"/>
      <w:r w:rsidRPr="004C6D8C">
        <w:rPr>
          <w:rFonts w:ascii="Arial" w:hAnsi="Arial" w:cs="Arial"/>
          <w:sz w:val="22"/>
          <w:szCs w:val="22"/>
          <w:lang w:val="es-ES"/>
        </w:rPr>
        <w:t>Hagevoort</w:t>
      </w:r>
      <w:proofErr w:type="spellEnd"/>
      <w:r w:rsidRPr="004C6D8C">
        <w:rPr>
          <w:rFonts w:ascii="Arial" w:hAnsi="Arial" w:cs="Arial"/>
          <w:sz w:val="22"/>
          <w:szCs w:val="22"/>
          <w:lang w:val="es-ES"/>
        </w:rPr>
        <w:t>, 1994), situación que conduce en la mayoría de los casos, hacia el desarrollo de tecnologías poco apropiadas para las condiciones ambientales del trópico, y que resultan de un pobre impacto para solucionar los problemas estructurales del sector agropecuario y que incluso, los agudizan.</w:t>
      </w:r>
    </w:p>
    <w:p w:rsidR="00D62CA9" w:rsidRPr="004C6D8C" w:rsidRDefault="00D62CA9" w:rsidP="00D62CA9">
      <w:pPr>
        <w:pStyle w:val="NormalWeb"/>
        <w:shd w:val="clear" w:color="auto" w:fill="FFFFFF"/>
        <w:spacing w:before="0" w:beforeAutospacing="0" w:after="0" w:afterAutospacing="0"/>
        <w:jc w:val="both"/>
        <w:rPr>
          <w:rFonts w:ascii="Arial" w:hAnsi="Arial" w:cs="Arial"/>
          <w:sz w:val="22"/>
          <w:szCs w:val="22"/>
          <w:lang w:val="es-ES"/>
        </w:rPr>
      </w:pPr>
    </w:p>
    <w:p w:rsidR="00D62CA9" w:rsidRPr="004C6D8C" w:rsidRDefault="00D62CA9" w:rsidP="00D62CA9">
      <w:pPr>
        <w:pStyle w:val="NormalWeb"/>
        <w:shd w:val="clear" w:color="auto" w:fill="FFFFFF"/>
        <w:spacing w:before="0" w:beforeAutospacing="0" w:after="0" w:afterAutospacing="0"/>
        <w:jc w:val="both"/>
        <w:rPr>
          <w:rFonts w:ascii="Arial" w:hAnsi="Arial" w:cs="Arial"/>
          <w:sz w:val="22"/>
          <w:szCs w:val="22"/>
          <w:lang w:val="es-ES"/>
        </w:rPr>
      </w:pPr>
      <w:r w:rsidRPr="004C6D8C">
        <w:rPr>
          <w:rFonts w:ascii="Arial" w:hAnsi="Arial" w:cs="Arial"/>
          <w:sz w:val="22"/>
          <w:szCs w:val="22"/>
          <w:lang w:val="es-ES"/>
        </w:rPr>
        <w:t>Por ello, este programa de maestría en Ciencia Animal tiene como meta la integración de las disciplinas y en particular bajo un enfoque de investigación, para que a través del conocimiento y aplicación del método científico, las interacciones biológicas, productivas, sanitarias, sociales e incluso económicas, políticas e institucionales se alcance el entendimiento de las cadenas productivas contempladas en los sistemas producto – especie, en concordancia con la Ley Federal de Desarrollo Sustentable en México, para que de esta forma se pueda identificar, evaluar y modificar el diseño para la implementación de nuevas formas de producción que sean sustentables, amigables con el medio ambiente y que permitan optimizar los recursos naturales y los propios sistemas producto – especie.</w:t>
      </w:r>
    </w:p>
    <w:p w:rsidR="00D62CA9" w:rsidRDefault="00D62CA9" w:rsidP="00D62CA9">
      <w:pPr>
        <w:jc w:val="both"/>
        <w:rPr>
          <w:sz w:val="22"/>
          <w:szCs w:val="22"/>
        </w:rPr>
      </w:pPr>
      <w:r w:rsidRPr="004C6D8C">
        <w:rPr>
          <w:sz w:val="22"/>
          <w:szCs w:val="22"/>
        </w:rPr>
        <w:t xml:space="preserve">Por su efecto en la salud, la calidad e inocuidad de los productos y subproductos de origen animal muestran una importante relevancia debido a que las zoonosis se han incrementado en gran escala en los últimos años, como una consecuencia de la emergencia de nuevas enfermedades, el cambio climático, el carácter internacional de la producción animal y la distribución de los alimentos, los factores demográficos, la migración y adaptación de los agentes etiológicos a nuevas condiciones ecológicas (Flores </w:t>
      </w:r>
      <w:r w:rsidRPr="004C6D8C">
        <w:rPr>
          <w:i/>
          <w:sz w:val="22"/>
          <w:szCs w:val="22"/>
        </w:rPr>
        <w:t>et al</w:t>
      </w:r>
      <w:r w:rsidRPr="004C6D8C">
        <w:rPr>
          <w:sz w:val="22"/>
          <w:szCs w:val="22"/>
        </w:rPr>
        <w:t>., 2006).</w:t>
      </w:r>
    </w:p>
    <w:p w:rsidR="00D62CA9" w:rsidRPr="004C6D8C" w:rsidRDefault="00D62CA9" w:rsidP="00D62CA9">
      <w:pPr>
        <w:jc w:val="both"/>
        <w:rPr>
          <w:sz w:val="22"/>
          <w:szCs w:val="22"/>
        </w:rPr>
      </w:pPr>
    </w:p>
    <w:p w:rsidR="00D62CA9" w:rsidRDefault="00D62CA9" w:rsidP="00D62CA9">
      <w:pPr>
        <w:jc w:val="both"/>
        <w:rPr>
          <w:sz w:val="22"/>
          <w:szCs w:val="22"/>
        </w:rPr>
      </w:pPr>
      <w:r w:rsidRPr="004C6D8C">
        <w:rPr>
          <w:sz w:val="22"/>
          <w:szCs w:val="22"/>
        </w:rPr>
        <w:t xml:space="preserve">Las zoonosis que son de mayor importancia corresponden a rabia, </w:t>
      </w:r>
      <w:proofErr w:type="spellStart"/>
      <w:r w:rsidRPr="004C6D8C">
        <w:rPr>
          <w:sz w:val="22"/>
          <w:szCs w:val="22"/>
        </w:rPr>
        <w:t>leptospirosis</w:t>
      </w:r>
      <w:proofErr w:type="spellEnd"/>
      <w:r w:rsidRPr="004C6D8C">
        <w:rPr>
          <w:sz w:val="22"/>
          <w:szCs w:val="22"/>
        </w:rPr>
        <w:t>, brucelosis, tuberculosis, encefalitis equina y la fiebre aftosa, pues sus efectos negativos son muy extensos, porque aún causan alta morbilidad y mortalidad en el hombre y los animales. Roses escribió “Su impacto económico se refleja en pérdida de la labor productiva, reducción en el número de turistas que visitan áreas afectadas y en la producción de alimentos; así también, causan la muerte de los animales afectados y restricciones en los tratados internacionales. Por esta razón las zoonosis pueden afectar de forma muy seria la economía de un país, con repercusiones en la salud de la sociedad”</w:t>
      </w:r>
      <w:r>
        <w:rPr>
          <w:sz w:val="22"/>
          <w:szCs w:val="22"/>
        </w:rPr>
        <w:t>.</w:t>
      </w:r>
    </w:p>
    <w:p w:rsidR="00D62CA9" w:rsidRPr="004C6D8C" w:rsidRDefault="00D62CA9" w:rsidP="00D62CA9">
      <w:pPr>
        <w:jc w:val="both"/>
        <w:rPr>
          <w:sz w:val="22"/>
          <w:szCs w:val="22"/>
        </w:rPr>
      </w:pPr>
    </w:p>
    <w:p w:rsidR="00D62CA9" w:rsidRPr="004C6D8C" w:rsidRDefault="00D62CA9" w:rsidP="00D62CA9">
      <w:pPr>
        <w:pStyle w:val="Sinespaciado"/>
        <w:jc w:val="both"/>
        <w:rPr>
          <w:rFonts w:ascii="Arial" w:hAnsi="Arial" w:cs="Arial"/>
        </w:rPr>
      </w:pPr>
      <w:r w:rsidRPr="004C6D8C">
        <w:rPr>
          <w:rFonts w:ascii="Arial" w:hAnsi="Arial" w:cs="Arial"/>
          <w:lang w:val="es-ES"/>
        </w:rPr>
        <w:t xml:space="preserve">El desarrollo de investigación en ciencia animal tiene como finalidad generar y diseminar nuevos conocimientos para mejorar la producción animal, </w:t>
      </w:r>
      <w:r w:rsidRPr="004C6D8C">
        <w:rPr>
          <w:rFonts w:ascii="Arial" w:hAnsi="Arial" w:cs="Arial"/>
        </w:rPr>
        <w:t>preservar y restaurar la salud de los animales útiles al hombre, evitar la transmisión de las enfermedades hacia la población humana, además de procurar el aumento y calidad de productos y servicios de animales domésticos y de las especies no convencionales. Por lo anterior, la Maestría en Ciencia Animal  tiene como finalidad desarrollar recursos humanos de alta capacidad científica y tecnológica en el área de las ciencias veterinarias siendo las áreas de impacto de este programa las siguientes:</w:t>
      </w:r>
    </w:p>
    <w:p w:rsidR="00D62CA9" w:rsidRPr="004C6D8C" w:rsidRDefault="00D62CA9" w:rsidP="00D62CA9">
      <w:pPr>
        <w:autoSpaceDE w:val="0"/>
        <w:autoSpaceDN w:val="0"/>
        <w:adjustRightInd w:val="0"/>
        <w:jc w:val="both"/>
        <w:rPr>
          <w:rFonts w:eastAsia="SymbolMT"/>
          <w:sz w:val="22"/>
          <w:szCs w:val="22"/>
        </w:rPr>
      </w:pPr>
    </w:p>
    <w:p w:rsidR="00D62CA9" w:rsidRPr="00792405" w:rsidRDefault="00D62CA9" w:rsidP="00D62CA9">
      <w:pPr>
        <w:pStyle w:val="Prrafodelista"/>
        <w:ind w:left="0"/>
        <w:jc w:val="both"/>
        <w:rPr>
          <w:sz w:val="22"/>
          <w:szCs w:val="22"/>
        </w:rPr>
      </w:pPr>
      <w:r w:rsidRPr="00792405">
        <w:rPr>
          <w:sz w:val="22"/>
          <w:szCs w:val="22"/>
        </w:rPr>
        <w:t>- Producción animal. La optimización y gestión de los sistemas de producción animal, tomando en cuenta el mejoramiento de la calidad e innovación tecnológica, traducida en la formación integral de recursos humanos y la realización de investigaciones aplicadas en toda la cadena de producción, mediante la generación de proyectos de investigación que permitan optimizar la cadena de producción animal de manera sustentable. La aplicación de tecnologías viables para mantener la salud y elevar la eficiencia de la producción animal, coadyuvando en el desarrollo del individuo y sus comunidades. Protección animal y conservación del medio ambiente.</w:t>
      </w:r>
    </w:p>
    <w:p w:rsidR="00D62CA9" w:rsidRPr="00792405" w:rsidRDefault="00D62CA9" w:rsidP="00D62CA9">
      <w:pPr>
        <w:pStyle w:val="Prrafodelista"/>
        <w:ind w:left="0"/>
        <w:jc w:val="both"/>
        <w:rPr>
          <w:sz w:val="22"/>
          <w:szCs w:val="22"/>
        </w:rPr>
      </w:pPr>
    </w:p>
    <w:p w:rsidR="00D62CA9" w:rsidRPr="00792405" w:rsidRDefault="00D62CA9" w:rsidP="00D62CA9">
      <w:pPr>
        <w:pStyle w:val="Sinespaciado"/>
        <w:jc w:val="both"/>
        <w:rPr>
          <w:rFonts w:ascii="Arial" w:hAnsi="Arial" w:cs="Arial"/>
        </w:rPr>
      </w:pPr>
      <w:r w:rsidRPr="00792405">
        <w:rPr>
          <w:rFonts w:ascii="Arial" w:hAnsi="Arial" w:cs="Arial"/>
        </w:rPr>
        <w:lastRenderedPageBreak/>
        <w:t>- Salud e Inocuidad.  Creación de estrategias de prevención, atención y control de contaminaciones biológicas y toxicológicas de especies domésticas y silvestres, relacionadas con el área de producción y salud animal. Optimización de procesos agroindustriales y biotecnológicos para la obtención de mejoras en el área de producción animal, salud pública, higiene, inspección y control alimentario e inocuidad alimentaria, gestión, así como la transformación y conservación de alimentos de origen animal.</w:t>
      </w:r>
    </w:p>
    <w:p w:rsidR="00D62CA9" w:rsidRPr="00792405" w:rsidRDefault="00D62CA9" w:rsidP="00D62CA9">
      <w:pPr>
        <w:pStyle w:val="Sinespaciado"/>
        <w:jc w:val="both"/>
        <w:rPr>
          <w:rFonts w:ascii="Arial" w:hAnsi="Arial" w:cs="Arial"/>
        </w:rPr>
      </w:pPr>
    </w:p>
    <w:p w:rsidR="00D62CA9" w:rsidRDefault="00D62CA9" w:rsidP="00D62CA9">
      <w:pPr>
        <w:jc w:val="both"/>
        <w:rPr>
          <w:i/>
          <w:sz w:val="22"/>
          <w:szCs w:val="22"/>
        </w:rPr>
      </w:pPr>
      <w:r w:rsidRPr="005744A2">
        <w:rPr>
          <w:i/>
          <w:sz w:val="22"/>
          <w:szCs w:val="22"/>
        </w:rPr>
        <w:t>Avances en la disciplina</w:t>
      </w:r>
    </w:p>
    <w:p w:rsidR="00D62CA9" w:rsidRPr="005744A2" w:rsidRDefault="00D62CA9" w:rsidP="00D62CA9">
      <w:pPr>
        <w:jc w:val="both"/>
        <w:rPr>
          <w:i/>
          <w:sz w:val="22"/>
          <w:szCs w:val="22"/>
        </w:rPr>
      </w:pPr>
    </w:p>
    <w:p w:rsidR="00D62CA9" w:rsidRDefault="00D62CA9" w:rsidP="00D62CA9">
      <w:pPr>
        <w:widowControl w:val="0"/>
        <w:autoSpaceDE w:val="0"/>
        <w:autoSpaceDN w:val="0"/>
        <w:adjustRightInd w:val="0"/>
        <w:jc w:val="both"/>
        <w:rPr>
          <w:sz w:val="22"/>
          <w:szCs w:val="22"/>
        </w:rPr>
      </w:pPr>
      <w:r w:rsidRPr="004C6D8C">
        <w:rPr>
          <w:sz w:val="22"/>
          <w:szCs w:val="22"/>
        </w:rPr>
        <w:t>Las nuevas biotecnologías en la ciencia animal, se orientan hacia un mejor aprovechamiento de la actividad de producción como fuente de alimentos para el ser humano. Su ámbito principal de competencia es la optimización y gestión de los sistemas de producción animal, y en este contexto, destacan los ejes de acción en torno al mejoramiento de investigación aplicada a toda la cadena de producción, incluyendo la industria de carnes y el desarrollo de nuevos alimentos proteicos.</w:t>
      </w:r>
    </w:p>
    <w:p w:rsidR="00D62CA9" w:rsidRPr="004C6D8C" w:rsidRDefault="00D62CA9" w:rsidP="00D62CA9">
      <w:pPr>
        <w:widowControl w:val="0"/>
        <w:autoSpaceDE w:val="0"/>
        <w:autoSpaceDN w:val="0"/>
        <w:adjustRightInd w:val="0"/>
        <w:jc w:val="both"/>
        <w:rPr>
          <w:sz w:val="22"/>
          <w:szCs w:val="22"/>
        </w:rPr>
      </w:pPr>
    </w:p>
    <w:p w:rsidR="00D62CA9" w:rsidRDefault="00D62CA9" w:rsidP="00D62CA9">
      <w:pPr>
        <w:jc w:val="both"/>
        <w:rPr>
          <w:sz w:val="22"/>
          <w:szCs w:val="22"/>
        </w:rPr>
      </w:pPr>
      <w:r w:rsidRPr="004C6D8C">
        <w:rPr>
          <w:sz w:val="22"/>
          <w:szCs w:val="22"/>
        </w:rPr>
        <w:t>En esta área se han presentado grandes avances para mejorar los procesos productivos, disminuir el efecto de las enfermedades en los animales y generar estrategias para tener una producción animal sustentable. En el estado de Veracruz se tiene varias instituciones de investigación que han contribuido a mejorar las condiciones de los sistemas de producción animal y los efectos de la intensificación de la ganadería sobre el bienestar, la salud animal y el impacto al ambiente.</w:t>
      </w:r>
    </w:p>
    <w:p w:rsidR="00D62CA9" w:rsidRPr="004C6D8C" w:rsidRDefault="00D62CA9" w:rsidP="00D62CA9">
      <w:pPr>
        <w:jc w:val="both"/>
        <w:rPr>
          <w:sz w:val="22"/>
          <w:szCs w:val="22"/>
        </w:rPr>
      </w:pPr>
    </w:p>
    <w:p w:rsidR="00D62CA9" w:rsidRDefault="00D62CA9" w:rsidP="00D62CA9">
      <w:pPr>
        <w:widowControl w:val="0"/>
        <w:autoSpaceDE w:val="0"/>
        <w:autoSpaceDN w:val="0"/>
        <w:adjustRightInd w:val="0"/>
        <w:jc w:val="both"/>
        <w:rPr>
          <w:bCs/>
          <w:i/>
          <w:sz w:val="22"/>
          <w:szCs w:val="22"/>
        </w:rPr>
      </w:pPr>
      <w:r w:rsidRPr="005744A2">
        <w:rPr>
          <w:bCs/>
          <w:i/>
          <w:sz w:val="22"/>
          <w:szCs w:val="22"/>
        </w:rPr>
        <w:t>La biotecnología pecuaria en México</w:t>
      </w:r>
    </w:p>
    <w:p w:rsidR="00D62CA9" w:rsidRPr="005744A2" w:rsidRDefault="00D62CA9" w:rsidP="00D62CA9">
      <w:pPr>
        <w:widowControl w:val="0"/>
        <w:autoSpaceDE w:val="0"/>
        <w:autoSpaceDN w:val="0"/>
        <w:adjustRightInd w:val="0"/>
        <w:jc w:val="both"/>
        <w:rPr>
          <w:i/>
          <w:sz w:val="22"/>
          <w:szCs w:val="22"/>
        </w:rPr>
      </w:pPr>
    </w:p>
    <w:p w:rsidR="00D62CA9" w:rsidRDefault="00D62CA9" w:rsidP="00D62CA9">
      <w:pPr>
        <w:widowControl w:val="0"/>
        <w:autoSpaceDE w:val="0"/>
        <w:autoSpaceDN w:val="0"/>
        <w:adjustRightInd w:val="0"/>
        <w:ind w:firstLine="708"/>
        <w:jc w:val="both"/>
        <w:rPr>
          <w:sz w:val="22"/>
          <w:szCs w:val="22"/>
        </w:rPr>
      </w:pPr>
      <w:r w:rsidRPr="004C6D8C">
        <w:rPr>
          <w:sz w:val="22"/>
          <w:szCs w:val="22"/>
        </w:rPr>
        <w:t>Desde la última década, la gran avalancha de innovación en el campo de la biotecnología, ha demostrado ser una herramienta viable para aprovechar el potencial innato de los organismos vivos como un recurso para solventar las demandas alimentarias. Sin embargo, en México, históricamente la asignación y distribución de recursos (principalmente gubernamentales) para el desarrollo de la biotecnología ha dependido de evaluaciones llevadas a cabo por grupos académicos o de la iniciativa privada. Lo que ha definido la situación de las diferentes áreas en el aumento de la productividad y competitividad de los mercados.</w:t>
      </w:r>
    </w:p>
    <w:p w:rsidR="00D62CA9" w:rsidRPr="004C6D8C" w:rsidRDefault="00D62CA9" w:rsidP="00D62CA9">
      <w:pPr>
        <w:widowControl w:val="0"/>
        <w:autoSpaceDE w:val="0"/>
        <w:autoSpaceDN w:val="0"/>
        <w:adjustRightInd w:val="0"/>
        <w:jc w:val="both"/>
        <w:rPr>
          <w:sz w:val="22"/>
          <w:szCs w:val="22"/>
        </w:rPr>
      </w:pPr>
    </w:p>
    <w:p w:rsidR="00D62CA9" w:rsidRDefault="00D62CA9" w:rsidP="00D62CA9">
      <w:pPr>
        <w:widowControl w:val="0"/>
        <w:autoSpaceDE w:val="0"/>
        <w:autoSpaceDN w:val="0"/>
        <w:adjustRightInd w:val="0"/>
        <w:jc w:val="both"/>
        <w:rPr>
          <w:sz w:val="22"/>
          <w:szCs w:val="22"/>
        </w:rPr>
      </w:pPr>
      <w:r w:rsidRPr="004C6D8C">
        <w:rPr>
          <w:sz w:val="22"/>
          <w:szCs w:val="22"/>
        </w:rPr>
        <w:t xml:space="preserve">Con resultados de evaluaciones llevadas a cabo entre 1980 y 1990, se ha apoyado la aplicación de la biotecnología para el desarrollo de productos de fermentación, producción de leche y sus derivados, cereales, vinos y licores. También se han apoyado biotecnologías dirigidas a la producción de antibióticos, enzimas, aminoácidos y tratamiento de efluentes. Pero, desafortunadamente, el área pecuaria no ha sido considerada como prioritaria para el desarrollo de las herramientas biotecnológicas. </w:t>
      </w:r>
    </w:p>
    <w:p w:rsidR="00D62CA9" w:rsidRPr="004C6D8C" w:rsidRDefault="00D62CA9" w:rsidP="00D62CA9">
      <w:pPr>
        <w:widowControl w:val="0"/>
        <w:autoSpaceDE w:val="0"/>
        <w:autoSpaceDN w:val="0"/>
        <w:adjustRightInd w:val="0"/>
        <w:jc w:val="both"/>
        <w:rPr>
          <w:sz w:val="22"/>
          <w:szCs w:val="22"/>
        </w:rPr>
      </w:pPr>
    </w:p>
    <w:p w:rsidR="00D62CA9" w:rsidRDefault="00D62CA9" w:rsidP="00D62CA9">
      <w:pPr>
        <w:widowControl w:val="0"/>
        <w:autoSpaceDE w:val="0"/>
        <w:autoSpaceDN w:val="0"/>
        <w:adjustRightInd w:val="0"/>
        <w:jc w:val="both"/>
        <w:rPr>
          <w:sz w:val="22"/>
          <w:szCs w:val="22"/>
        </w:rPr>
      </w:pPr>
      <w:r w:rsidRPr="004C6D8C">
        <w:rPr>
          <w:sz w:val="22"/>
          <w:szCs w:val="22"/>
        </w:rPr>
        <w:t xml:space="preserve">En el año de 2002, se publicó un estudio financiado por el Consejo Nacional de Ciencia y Tecnología, donde investigadores expertos realizaron una serie de actividades enfocadas a determinar el estado actual de la Biotecnología en México. El tipo de biotecnología descrita como prioritaria fue aquella enfocada al análisis de los genomas, como base del conocimiento de la diversidad genética para la explotación dirigida y sustentable de la gran cantidad de recursos naturales con que cuenta México. </w:t>
      </w:r>
    </w:p>
    <w:p w:rsidR="00D62CA9" w:rsidRPr="004C6D8C" w:rsidRDefault="00D62CA9" w:rsidP="00D62CA9">
      <w:pPr>
        <w:widowControl w:val="0"/>
        <w:autoSpaceDE w:val="0"/>
        <w:autoSpaceDN w:val="0"/>
        <w:adjustRightInd w:val="0"/>
        <w:jc w:val="both"/>
        <w:rPr>
          <w:sz w:val="22"/>
          <w:szCs w:val="22"/>
        </w:rPr>
      </w:pPr>
    </w:p>
    <w:p w:rsidR="00D62CA9" w:rsidRDefault="00D62CA9" w:rsidP="00D62CA9">
      <w:pPr>
        <w:widowControl w:val="0"/>
        <w:autoSpaceDE w:val="0"/>
        <w:autoSpaceDN w:val="0"/>
        <w:adjustRightInd w:val="0"/>
        <w:jc w:val="both"/>
        <w:rPr>
          <w:sz w:val="22"/>
          <w:szCs w:val="22"/>
        </w:rPr>
      </w:pPr>
      <w:r w:rsidRPr="004C6D8C">
        <w:rPr>
          <w:sz w:val="22"/>
          <w:szCs w:val="22"/>
        </w:rPr>
        <w:t xml:space="preserve">En el estudio se determinó que el sector pecuario es una de las áreas con menor número de grupos académicos enfocados al desarrollo de proyectos de Investigación o de transferencia de tecnología. Además que se destacó la participación de algunas dependencias, en las que las principales áreas de estudio son el mejoramiento </w:t>
      </w:r>
      <w:r w:rsidRPr="004C6D8C">
        <w:rPr>
          <w:sz w:val="22"/>
          <w:szCs w:val="22"/>
        </w:rPr>
        <w:lastRenderedPageBreak/>
        <w:t>genético y la sanidad animal mediante la optimización, desarrollo y aplicación de nuevas herramientas de diagnóstico molecular.</w:t>
      </w:r>
    </w:p>
    <w:p w:rsidR="00D62CA9" w:rsidRPr="004C6D8C" w:rsidRDefault="00D62CA9" w:rsidP="00D62CA9">
      <w:pPr>
        <w:widowControl w:val="0"/>
        <w:autoSpaceDE w:val="0"/>
        <w:autoSpaceDN w:val="0"/>
        <w:adjustRightInd w:val="0"/>
        <w:jc w:val="both"/>
        <w:rPr>
          <w:sz w:val="22"/>
          <w:szCs w:val="22"/>
        </w:rPr>
      </w:pPr>
    </w:p>
    <w:p w:rsidR="00D62CA9" w:rsidRDefault="00D62CA9" w:rsidP="00D62CA9">
      <w:pPr>
        <w:widowControl w:val="0"/>
        <w:autoSpaceDE w:val="0"/>
        <w:autoSpaceDN w:val="0"/>
        <w:adjustRightInd w:val="0"/>
        <w:jc w:val="both"/>
        <w:rPr>
          <w:sz w:val="22"/>
          <w:szCs w:val="22"/>
        </w:rPr>
      </w:pPr>
      <w:r w:rsidRPr="004C6D8C">
        <w:rPr>
          <w:sz w:val="22"/>
          <w:szCs w:val="22"/>
        </w:rPr>
        <w:t>A partir de entonces, el desarrollo de la biotecnología genómica ha sido promovido como una realidad necesaria en México, en cuyos objetivos se encuentra el desarrollo, establecimiento e implementación de técnicas y métodos moleculares en beneficio de los sistemas pecuarios del país como el sistema de producción de carne. El cual, con un crecimiento de 2.3% anual, requiere de fomento para el mejoramiento de los hatos ganaderos.</w:t>
      </w:r>
    </w:p>
    <w:p w:rsidR="00D62CA9" w:rsidRPr="004C6D8C" w:rsidRDefault="00D62CA9" w:rsidP="00D62CA9">
      <w:pPr>
        <w:widowControl w:val="0"/>
        <w:autoSpaceDE w:val="0"/>
        <w:autoSpaceDN w:val="0"/>
        <w:adjustRightInd w:val="0"/>
        <w:jc w:val="both"/>
        <w:rPr>
          <w:sz w:val="22"/>
          <w:szCs w:val="22"/>
        </w:rPr>
      </w:pPr>
      <w:r w:rsidRPr="004C6D8C">
        <w:rPr>
          <w:sz w:val="22"/>
          <w:szCs w:val="22"/>
        </w:rPr>
        <w:t xml:space="preserve"> </w:t>
      </w:r>
    </w:p>
    <w:p w:rsidR="00D62CA9" w:rsidRDefault="00D62CA9" w:rsidP="00D62CA9">
      <w:pPr>
        <w:widowControl w:val="0"/>
        <w:autoSpaceDE w:val="0"/>
        <w:autoSpaceDN w:val="0"/>
        <w:adjustRightInd w:val="0"/>
        <w:jc w:val="both"/>
        <w:rPr>
          <w:sz w:val="22"/>
          <w:szCs w:val="22"/>
        </w:rPr>
      </w:pPr>
      <w:r w:rsidRPr="004C6D8C">
        <w:rPr>
          <w:sz w:val="22"/>
          <w:szCs w:val="22"/>
        </w:rPr>
        <w:t>La biotecnología genómica y el conocimiento de las herramientas moleculares pueden ayudar a la ganadería, al mejoramiento en la producción y calidad de sus productos, y exponer algunas perspectivas de aplicación para los sistemas de producción. Una de las mayores ventajas de la tecnología genómica es la posibilidad de obtener resultados en un menor lapso de tiempo, comparado al que se demora con las técnicas de selección tradicional. Ya que los marcadores genéticos son indicadores químicos que reconocen el ADN a través de un test inmediato, con mayor certeza respecto de dichas técnicas.</w:t>
      </w:r>
    </w:p>
    <w:p w:rsidR="00D62CA9" w:rsidRPr="004C6D8C" w:rsidRDefault="00D62CA9" w:rsidP="00D62CA9">
      <w:pPr>
        <w:widowControl w:val="0"/>
        <w:autoSpaceDE w:val="0"/>
        <w:autoSpaceDN w:val="0"/>
        <w:adjustRightInd w:val="0"/>
        <w:jc w:val="both"/>
        <w:rPr>
          <w:sz w:val="22"/>
          <w:szCs w:val="22"/>
        </w:rPr>
      </w:pPr>
    </w:p>
    <w:p w:rsidR="00D62CA9" w:rsidRPr="00945419" w:rsidRDefault="00D62CA9" w:rsidP="00D62CA9">
      <w:pPr>
        <w:jc w:val="both"/>
        <w:rPr>
          <w:sz w:val="22"/>
          <w:szCs w:val="22"/>
        </w:rPr>
      </w:pPr>
      <w:r w:rsidRPr="004C6D8C">
        <w:rPr>
          <w:sz w:val="22"/>
          <w:szCs w:val="22"/>
        </w:rPr>
        <w:t xml:space="preserve">Con el uso de marcadores genéticos específicos para la identificación genómica, y con el posterior análisis de datos </w:t>
      </w:r>
      <w:proofErr w:type="spellStart"/>
      <w:r w:rsidRPr="004C6D8C">
        <w:rPr>
          <w:sz w:val="22"/>
          <w:szCs w:val="22"/>
        </w:rPr>
        <w:t>bioproductivos</w:t>
      </w:r>
      <w:proofErr w:type="spellEnd"/>
      <w:r w:rsidRPr="004C6D8C">
        <w:rPr>
          <w:sz w:val="22"/>
          <w:szCs w:val="22"/>
        </w:rPr>
        <w:t xml:space="preserve">, los médicos veterinarios podrán sumar a su asesoramiento las herramientas de selección animal más precisas. Esto les posibilitará orientar al productor sobre estrategias de mejoramiento de su hato, con el objetivo de hacerlo más productivo. Ya que hoy es posible identificar los animales que mejor se adapten a los parásitos o a los efectos ambientales (estrés calórico), para que sean utilizados en la reposición del hato y apliquen una presión de selección </w:t>
      </w:r>
      <w:r w:rsidRPr="00945419">
        <w:rPr>
          <w:sz w:val="22"/>
          <w:szCs w:val="22"/>
        </w:rPr>
        <w:t xml:space="preserve">sobre los animales menos resistentes. </w:t>
      </w:r>
    </w:p>
    <w:p w:rsidR="00D62CA9" w:rsidRPr="00945419" w:rsidRDefault="00D62CA9" w:rsidP="00D62CA9">
      <w:pPr>
        <w:jc w:val="both"/>
        <w:rPr>
          <w:rFonts w:ascii="Times New Roman" w:hAnsi="Times New Roman"/>
          <w:sz w:val="22"/>
          <w:szCs w:val="22"/>
        </w:rPr>
      </w:pPr>
    </w:p>
    <w:p w:rsidR="00D62CA9" w:rsidRPr="00C92B25" w:rsidRDefault="00D62CA9" w:rsidP="00D62CA9">
      <w:pPr>
        <w:jc w:val="both"/>
        <w:rPr>
          <w:i/>
          <w:sz w:val="22"/>
          <w:szCs w:val="22"/>
        </w:rPr>
      </w:pPr>
      <w:r w:rsidRPr="00C92B25">
        <w:rPr>
          <w:i/>
          <w:sz w:val="22"/>
          <w:szCs w:val="22"/>
        </w:rPr>
        <w:t>Avances en la producción animal</w:t>
      </w:r>
    </w:p>
    <w:p w:rsidR="00D62CA9" w:rsidRDefault="00D62CA9" w:rsidP="00D62CA9">
      <w:pPr>
        <w:jc w:val="both"/>
        <w:rPr>
          <w:sz w:val="22"/>
          <w:szCs w:val="22"/>
        </w:rPr>
      </w:pPr>
    </w:p>
    <w:p w:rsidR="00D62CA9" w:rsidRPr="005C554D" w:rsidRDefault="00D62CA9" w:rsidP="00D62CA9">
      <w:pPr>
        <w:ind w:firstLine="708"/>
        <w:jc w:val="both"/>
        <w:rPr>
          <w:sz w:val="22"/>
          <w:szCs w:val="22"/>
        </w:rPr>
      </w:pPr>
      <w:r w:rsidRPr="005C554D">
        <w:rPr>
          <w:sz w:val="22"/>
          <w:szCs w:val="22"/>
        </w:rPr>
        <w:t>En la actualidad ocurren cambios científicos y tecnológicos que tienen gran impacto en los modelos de producción, transformación, sanidad, inocuidad, preservación del medio ambiente y comercialización de los productos de origen animal. Algunos ejemplos de lo anterior son:</w:t>
      </w:r>
    </w:p>
    <w:p w:rsidR="00D62CA9" w:rsidRDefault="00D62CA9" w:rsidP="00D62CA9">
      <w:pPr>
        <w:jc w:val="both"/>
        <w:rPr>
          <w:sz w:val="22"/>
          <w:szCs w:val="22"/>
        </w:rPr>
      </w:pPr>
    </w:p>
    <w:p w:rsidR="00D62CA9" w:rsidRPr="005C554D" w:rsidRDefault="00D62CA9" w:rsidP="00D62CA9">
      <w:pPr>
        <w:ind w:firstLine="708"/>
        <w:jc w:val="both"/>
        <w:rPr>
          <w:sz w:val="22"/>
          <w:szCs w:val="22"/>
        </w:rPr>
      </w:pPr>
      <w:r>
        <w:rPr>
          <w:sz w:val="22"/>
          <w:szCs w:val="22"/>
        </w:rPr>
        <w:t xml:space="preserve">a) </w:t>
      </w:r>
      <w:r w:rsidRPr="005C554D">
        <w:rPr>
          <w:sz w:val="22"/>
          <w:szCs w:val="22"/>
        </w:rPr>
        <w:t xml:space="preserve">En el área de biotecnología pecuaria se identifican los avances siguientes: un refinamiento en la técnica de inseminación artificial y su uso más generalizado; disminución en costos de la transferencia de embriones, al hacer más accesible su utilización en la industria pecuaria; desarrollo científico y tecnológico de la fertilización in vitro, </w:t>
      </w:r>
      <w:proofErr w:type="spellStart"/>
      <w:r w:rsidRPr="005C554D">
        <w:rPr>
          <w:sz w:val="22"/>
          <w:szCs w:val="22"/>
        </w:rPr>
        <w:t>sexado</w:t>
      </w:r>
      <w:proofErr w:type="spellEnd"/>
      <w:r w:rsidRPr="005C554D">
        <w:rPr>
          <w:sz w:val="22"/>
          <w:szCs w:val="22"/>
        </w:rPr>
        <w:t xml:space="preserve"> de semen y embriones, y clonación, mismas que comienzan a aplicarse a nivel comercial; desarrollo acelerado de la genética molecular, la cual comienza a tener aplicaciones como la identificación de marcadores genéticos para genes con efectos mayores, la determinación de la paternidad, la evaluación de distancias genéticas entre grupos genéticos, y la evaluación genómica, entre otras.</w:t>
      </w:r>
    </w:p>
    <w:p w:rsidR="00D62CA9" w:rsidRPr="005C554D" w:rsidRDefault="00D62CA9" w:rsidP="00D62CA9">
      <w:pPr>
        <w:jc w:val="both"/>
        <w:rPr>
          <w:sz w:val="22"/>
          <w:szCs w:val="22"/>
        </w:rPr>
      </w:pPr>
    </w:p>
    <w:p w:rsidR="00D62CA9" w:rsidRPr="005C554D" w:rsidRDefault="00D62CA9" w:rsidP="00D62CA9">
      <w:pPr>
        <w:ind w:firstLine="708"/>
        <w:jc w:val="both"/>
        <w:rPr>
          <w:sz w:val="22"/>
          <w:szCs w:val="22"/>
        </w:rPr>
      </w:pPr>
      <w:r>
        <w:rPr>
          <w:sz w:val="22"/>
          <w:szCs w:val="22"/>
        </w:rPr>
        <w:t xml:space="preserve">b) </w:t>
      </w:r>
      <w:r w:rsidRPr="005C554D">
        <w:rPr>
          <w:sz w:val="22"/>
          <w:szCs w:val="22"/>
        </w:rPr>
        <w:t>Por su parte en el área de la salud, la seguridad e inocuidad de los alimentos de origen animal muestran una importante relevancia debido al papel que juegan en la transmisión de las zoonosis, mismas que han tenido una tendencia a incrementarse a gran escala en los últimos años, y por ello, la popularidad y el desarrollo que han alcanzado la biotecnología como la reacción en cadena de la polimer</w:t>
      </w:r>
      <w:r>
        <w:rPr>
          <w:sz w:val="22"/>
          <w:szCs w:val="22"/>
        </w:rPr>
        <w:t>a</w:t>
      </w:r>
      <w:r w:rsidRPr="005C554D">
        <w:rPr>
          <w:sz w:val="22"/>
          <w:szCs w:val="22"/>
        </w:rPr>
        <w:t xml:space="preserve">sa (PCR), las pruebas de fijación primaria (ELISA, RIA, </w:t>
      </w:r>
      <w:proofErr w:type="spellStart"/>
      <w:r w:rsidRPr="005C554D">
        <w:rPr>
          <w:sz w:val="22"/>
          <w:szCs w:val="22"/>
        </w:rPr>
        <w:t>Inmunofluorescencia</w:t>
      </w:r>
      <w:proofErr w:type="spellEnd"/>
      <w:r w:rsidRPr="005C554D">
        <w:rPr>
          <w:sz w:val="22"/>
          <w:szCs w:val="22"/>
        </w:rPr>
        <w:t xml:space="preserve">, </w:t>
      </w:r>
      <w:proofErr w:type="spellStart"/>
      <w:r w:rsidRPr="005C554D">
        <w:rPr>
          <w:sz w:val="22"/>
          <w:szCs w:val="22"/>
        </w:rPr>
        <w:t>Inmunoperoxidasa</w:t>
      </w:r>
      <w:proofErr w:type="spellEnd"/>
      <w:r w:rsidRPr="005C554D">
        <w:rPr>
          <w:sz w:val="22"/>
          <w:szCs w:val="22"/>
        </w:rPr>
        <w:t xml:space="preserve">, Aglutinación Pasiva, Cromatografía de Gases, etc.) han rebasado y por mucho, las expectativas de las de fijación secundaria con las que se contaba hasta apenas a finales del siglo pasado (Aglutinación, Precipitación y Fijación del Complemento) y revolucionado las de fijación terciaria que casi se consideraban obsoletas </w:t>
      </w:r>
      <w:r w:rsidRPr="005C554D">
        <w:rPr>
          <w:sz w:val="22"/>
          <w:szCs w:val="22"/>
        </w:rPr>
        <w:lastRenderedPageBreak/>
        <w:t xml:space="preserve">(Transformación </w:t>
      </w:r>
      <w:proofErr w:type="spellStart"/>
      <w:r w:rsidRPr="005C554D">
        <w:rPr>
          <w:sz w:val="22"/>
          <w:szCs w:val="22"/>
        </w:rPr>
        <w:t>Blastoide</w:t>
      </w:r>
      <w:proofErr w:type="spellEnd"/>
      <w:r w:rsidRPr="005C554D">
        <w:rPr>
          <w:sz w:val="22"/>
          <w:szCs w:val="22"/>
        </w:rPr>
        <w:t>, Inhibición de la Migración, Suero – Neutralización y Modelos de Infección, entre otras), porque la modernidad del mundo contemporáneo ha ocasionado la emergencia de nuevas enfermedades debido al cambio climático, la internacionalización de la producción animal y la distribución de los alimentos, la explosión demográfica, el fenómeno migratorio en América y Europa y desde luego, la adaptabilidad que han adquirido los agentes etiológicos a estas nuevas condiciones ecológicas.</w:t>
      </w:r>
      <w:r>
        <w:rPr>
          <w:sz w:val="22"/>
          <w:szCs w:val="22"/>
        </w:rPr>
        <w:t xml:space="preserve"> </w:t>
      </w:r>
      <w:r w:rsidRPr="005C554D">
        <w:rPr>
          <w:sz w:val="22"/>
          <w:szCs w:val="22"/>
        </w:rPr>
        <w:t xml:space="preserve">Asimismo, el control y erradicación de las principales zoonosis como rabia, </w:t>
      </w:r>
      <w:proofErr w:type="spellStart"/>
      <w:r w:rsidRPr="005C554D">
        <w:rPr>
          <w:sz w:val="22"/>
          <w:szCs w:val="22"/>
        </w:rPr>
        <w:t>leptospirosis</w:t>
      </w:r>
      <w:proofErr w:type="spellEnd"/>
      <w:r w:rsidRPr="005C554D">
        <w:rPr>
          <w:sz w:val="22"/>
          <w:szCs w:val="22"/>
        </w:rPr>
        <w:t>, brucelosis, tuberculosis, encefalitis equina y la fiebre aftosa, debido a la extensión de sus efectos negativos, se ha convertido en una prioridad internacional, porque por desgracia son responsables aún de alta morbilidad y mortalidad en el hombre y los animales, tienen alto impacto económico en las labores productivas, afectan de forma negativa al turismo y en la producción de alimentos y son responsables de restricciones en los tratados internacionales. Por esta razón, los desarrollos científicos y tecnológicos para prevenir las zoonosis son indispensables en la actualidad, porque afectan de forma muy seria la economía de un país y tienen repercusiones en la salud de la sociedad.</w:t>
      </w:r>
    </w:p>
    <w:p w:rsidR="00D62CA9" w:rsidRDefault="00D62CA9" w:rsidP="00D62CA9">
      <w:pPr>
        <w:jc w:val="both"/>
        <w:rPr>
          <w:sz w:val="22"/>
          <w:szCs w:val="22"/>
        </w:rPr>
      </w:pPr>
    </w:p>
    <w:p w:rsidR="00D62CA9" w:rsidRDefault="00D62CA9" w:rsidP="00D62CA9">
      <w:pPr>
        <w:ind w:firstLine="708"/>
        <w:jc w:val="both"/>
        <w:rPr>
          <w:sz w:val="22"/>
          <w:szCs w:val="22"/>
        </w:rPr>
      </w:pPr>
      <w:r>
        <w:rPr>
          <w:sz w:val="22"/>
          <w:szCs w:val="22"/>
        </w:rPr>
        <w:t xml:space="preserve">c) </w:t>
      </w:r>
      <w:r w:rsidRPr="00945419">
        <w:rPr>
          <w:sz w:val="22"/>
          <w:szCs w:val="22"/>
        </w:rPr>
        <w:t xml:space="preserve">Los desarrollos tecnológicos en los sistemas de comunicación y computacionales han provocado cambios en el manejo de los sistemas de producción animal y su interrelación con los demás eslabones de las redes de valor. Por otra parte, el consumidor cada vez demanda más productos inocuos, de calidad, producidos sin causar deterioro ambiental y </w:t>
      </w:r>
      <w:r>
        <w:rPr>
          <w:sz w:val="22"/>
          <w:szCs w:val="22"/>
        </w:rPr>
        <w:t>con el cuidado d</w:t>
      </w:r>
      <w:r w:rsidRPr="00945419">
        <w:rPr>
          <w:sz w:val="22"/>
          <w:szCs w:val="22"/>
        </w:rPr>
        <w:t xml:space="preserve">el bienestar de los animales. Además, cada vez es mayor el sustento científico de la presencia de compuestos benéficos para la salud humana en productos de origen animal, </w:t>
      </w:r>
      <w:r>
        <w:rPr>
          <w:sz w:val="22"/>
          <w:szCs w:val="22"/>
        </w:rPr>
        <w:t>al generar</w:t>
      </w:r>
      <w:r w:rsidRPr="00945419">
        <w:rPr>
          <w:sz w:val="22"/>
          <w:szCs w:val="22"/>
        </w:rPr>
        <w:t xml:space="preserve"> oportunidades para complementar la oferta de productos pecuarios y ampliar el espectro de utilización de recursos </w:t>
      </w:r>
      <w:proofErr w:type="spellStart"/>
      <w:r w:rsidRPr="00945419">
        <w:rPr>
          <w:sz w:val="22"/>
          <w:szCs w:val="22"/>
        </w:rPr>
        <w:t>zoogenéticos</w:t>
      </w:r>
      <w:proofErr w:type="spellEnd"/>
      <w:r w:rsidRPr="00945419">
        <w:rPr>
          <w:sz w:val="22"/>
          <w:szCs w:val="22"/>
        </w:rPr>
        <w:t xml:space="preserve"> para la producción de alimentos.</w:t>
      </w:r>
    </w:p>
    <w:p w:rsidR="00E6753E" w:rsidRDefault="00E6753E" w:rsidP="00E6753E">
      <w:pPr>
        <w:jc w:val="both"/>
        <w:rPr>
          <w:sz w:val="22"/>
          <w:szCs w:val="22"/>
        </w:rPr>
      </w:pPr>
    </w:p>
    <w:p w:rsidR="00E6753E" w:rsidRPr="00E6753E" w:rsidRDefault="00E6753E" w:rsidP="00E6753E">
      <w:pPr>
        <w:pStyle w:val="Prrafodelista"/>
        <w:jc w:val="both"/>
        <w:rPr>
          <w:sz w:val="22"/>
          <w:szCs w:val="22"/>
        </w:rPr>
      </w:pPr>
    </w:p>
    <w:p w:rsidR="00C22B2F" w:rsidRPr="00AA6C90" w:rsidRDefault="00C22B2F" w:rsidP="00AA6C90">
      <w:pPr>
        <w:pStyle w:val="Prrafodelista"/>
        <w:numPr>
          <w:ilvl w:val="0"/>
          <w:numId w:val="8"/>
        </w:numPr>
        <w:rPr>
          <w:b/>
          <w:sz w:val="22"/>
          <w:szCs w:val="22"/>
        </w:rPr>
      </w:pPr>
      <w:r w:rsidRPr="00AA6C90">
        <w:rPr>
          <w:b/>
          <w:sz w:val="22"/>
          <w:szCs w:val="22"/>
        </w:rPr>
        <w:t>Objetivo General</w:t>
      </w:r>
    </w:p>
    <w:p w:rsidR="00C22B2F" w:rsidRPr="00E018F8" w:rsidRDefault="00C22B2F">
      <w:pPr>
        <w:rPr>
          <w:sz w:val="22"/>
          <w:szCs w:val="22"/>
        </w:rPr>
      </w:pPr>
    </w:p>
    <w:p w:rsidR="00D62CA9" w:rsidRPr="00E018F8" w:rsidRDefault="00D62CA9" w:rsidP="00D62CA9">
      <w:pPr>
        <w:ind w:firstLine="708"/>
        <w:jc w:val="both"/>
        <w:rPr>
          <w:bCs/>
          <w:sz w:val="22"/>
          <w:szCs w:val="22"/>
          <w:lang w:val="es-MX"/>
        </w:rPr>
      </w:pPr>
      <w:r w:rsidRPr="00E018F8">
        <w:rPr>
          <w:bCs/>
          <w:sz w:val="22"/>
          <w:szCs w:val="22"/>
          <w:lang w:val="es-MX"/>
        </w:rPr>
        <w:t xml:space="preserve">Formar </w:t>
      </w:r>
      <w:r>
        <w:rPr>
          <w:bCs/>
          <w:sz w:val="22"/>
          <w:szCs w:val="22"/>
          <w:lang w:val="es-MX"/>
        </w:rPr>
        <w:t xml:space="preserve">recursos humanos </w:t>
      </w:r>
      <w:r w:rsidRPr="00E018F8">
        <w:rPr>
          <w:bCs/>
          <w:sz w:val="22"/>
          <w:szCs w:val="22"/>
          <w:lang w:val="es-MX"/>
        </w:rPr>
        <w:t xml:space="preserve">en ciencia animal que, mediante la aplicación del método científico desarrollen investigación, analicen e integren información, generen y difundan conocimiento </w:t>
      </w:r>
      <w:r>
        <w:rPr>
          <w:bCs/>
          <w:sz w:val="22"/>
          <w:szCs w:val="22"/>
          <w:lang w:val="es-MX"/>
        </w:rPr>
        <w:t xml:space="preserve">original, con competencias que aporten soluciones a los problemas </w:t>
      </w:r>
      <w:r w:rsidRPr="00E018F8">
        <w:rPr>
          <w:bCs/>
          <w:sz w:val="22"/>
          <w:szCs w:val="22"/>
          <w:lang w:val="es-MX"/>
        </w:rPr>
        <w:t>en las áreas de la reproducción y biotecnología animal, la salud, inocuidad y calidad agroalimentarias, de especies domésticas y silvestres.</w:t>
      </w:r>
    </w:p>
    <w:p w:rsidR="00C22B2F" w:rsidRPr="00E018F8" w:rsidRDefault="00C22B2F">
      <w:pPr>
        <w:rPr>
          <w:sz w:val="22"/>
          <w:szCs w:val="22"/>
        </w:rPr>
      </w:pPr>
    </w:p>
    <w:p w:rsidR="00C22B2F" w:rsidRPr="00E018F8" w:rsidRDefault="00C22B2F">
      <w:pPr>
        <w:rPr>
          <w:sz w:val="22"/>
          <w:szCs w:val="22"/>
        </w:rPr>
      </w:pPr>
    </w:p>
    <w:p w:rsidR="00C22B2F" w:rsidRPr="00AA6C90" w:rsidRDefault="00C22B2F" w:rsidP="00AA6C90">
      <w:pPr>
        <w:pStyle w:val="Prrafodelista"/>
        <w:numPr>
          <w:ilvl w:val="0"/>
          <w:numId w:val="9"/>
        </w:numPr>
        <w:rPr>
          <w:b/>
          <w:sz w:val="22"/>
          <w:szCs w:val="22"/>
        </w:rPr>
      </w:pPr>
      <w:r w:rsidRPr="00AA6C90">
        <w:rPr>
          <w:b/>
          <w:sz w:val="22"/>
          <w:szCs w:val="22"/>
        </w:rPr>
        <w:t>Perfil de Ingreso</w:t>
      </w:r>
    </w:p>
    <w:p w:rsidR="00E018F8" w:rsidRPr="00E018F8" w:rsidRDefault="00E018F8" w:rsidP="00E018F8">
      <w:pPr>
        <w:jc w:val="both"/>
        <w:rPr>
          <w:sz w:val="22"/>
          <w:szCs w:val="22"/>
        </w:rPr>
      </w:pPr>
    </w:p>
    <w:p w:rsidR="00D62CA9" w:rsidRDefault="00D62CA9" w:rsidP="00D62CA9">
      <w:pPr>
        <w:jc w:val="both"/>
        <w:rPr>
          <w:sz w:val="22"/>
          <w:szCs w:val="22"/>
        </w:rPr>
      </w:pPr>
      <w:r>
        <w:rPr>
          <w:sz w:val="22"/>
          <w:szCs w:val="22"/>
        </w:rPr>
        <w:t>Competencias:</w:t>
      </w:r>
    </w:p>
    <w:p w:rsidR="00D62CA9" w:rsidRDefault="00D62CA9" w:rsidP="00D62CA9">
      <w:pPr>
        <w:numPr>
          <w:ilvl w:val="0"/>
          <w:numId w:val="15"/>
        </w:numPr>
        <w:jc w:val="both"/>
        <w:rPr>
          <w:sz w:val="22"/>
          <w:szCs w:val="22"/>
        </w:rPr>
      </w:pPr>
      <w:r>
        <w:rPr>
          <w:sz w:val="22"/>
          <w:szCs w:val="22"/>
        </w:rPr>
        <w:t>El aspirante domina saberes relacionados con las áreas biológicas, de la salud y recursos naturales, y demuestra habilidades y destrezas para desarrollar investigación en estas áreas, con un sentido de responsabilidad, trabajo colaborativo y en equipo, interés por el bienestar animal, con una actitud ética y profesional.</w:t>
      </w:r>
    </w:p>
    <w:p w:rsidR="00D62CA9" w:rsidRDefault="00D62CA9" w:rsidP="00D62CA9">
      <w:pPr>
        <w:ind w:left="720"/>
        <w:jc w:val="both"/>
        <w:rPr>
          <w:sz w:val="22"/>
          <w:szCs w:val="22"/>
        </w:rPr>
      </w:pPr>
    </w:p>
    <w:p w:rsidR="00D62CA9" w:rsidRDefault="00D62CA9" w:rsidP="00D62CA9">
      <w:pPr>
        <w:ind w:left="720"/>
        <w:jc w:val="both"/>
        <w:rPr>
          <w:sz w:val="22"/>
          <w:szCs w:val="22"/>
        </w:rPr>
      </w:pPr>
    </w:p>
    <w:p w:rsidR="00D62CA9" w:rsidRPr="00A26CD1" w:rsidRDefault="00D62CA9" w:rsidP="00D62CA9">
      <w:pPr>
        <w:jc w:val="both"/>
        <w:rPr>
          <w:sz w:val="22"/>
          <w:szCs w:val="22"/>
        </w:rPr>
      </w:pPr>
      <w:r w:rsidRPr="00A26CD1">
        <w:rPr>
          <w:sz w:val="22"/>
          <w:szCs w:val="22"/>
        </w:rPr>
        <w:t>El aspirante a</w:t>
      </w:r>
      <w:r>
        <w:rPr>
          <w:sz w:val="22"/>
          <w:szCs w:val="22"/>
        </w:rPr>
        <w:t xml:space="preserve"> ingresar al programa académico </w:t>
      </w:r>
      <w:r w:rsidRPr="00A26CD1">
        <w:rPr>
          <w:sz w:val="22"/>
          <w:szCs w:val="22"/>
        </w:rPr>
        <w:t xml:space="preserve">de Maestría en </w:t>
      </w:r>
      <w:r>
        <w:rPr>
          <w:sz w:val="22"/>
          <w:szCs w:val="22"/>
        </w:rPr>
        <w:t>Ciencia Animal</w:t>
      </w:r>
      <w:r w:rsidRPr="00A26CD1">
        <w:rPr>
          <w:sz w:val="22"/>
          <w:szCs w:val="22"/>
        </w:rPr>
        <w:t xml:space="preserve"> de la Facultad de </w:t>
      </w:r>
      <w:r>
        <w:rPr>
          <w:sz w:val="22"/>
          <w:szCs w:val="22"/>
        </w:rPr>
        <w:t>Medicina Veterinaria y Zootecnia</w:t>
      </w:r>
      <w:r w:rsidRPr="00A26CD1">
        <w:rPr>
          <w:sz w:val="22"/>
          <w:szCs w:val="22"/>
        </w:rPr>
        <w:t>, deberá poseer los siguientes conocimientos, habilidades y actitudes para cumplir con los objetivos de</w:t>
      </w:r>
      <w:r>
        <w:rPr>
          <w:sz w:val="22"/>
          <w:szCs w:val="22"/>
        </w:rPr>
        <w:t xml:space="preserve">l </w:t>
      </w:r>
      <w:r w:rsidRPr="00A26CD1">
        <w:rPr>
          <w:sz w:val="22"/>
          <w:szCs w:val="22"/>
        </w:rPr>
        <w:t>plan</w:t>
      </w:r>
      <w:r>
        <w:rPr>
          <w:sz w:val="22"/>
          <w:szCs w:val="22"/>
        </w:rPr>
        <w:t xml:space="preserve"> de estudios correspondiente</w:t>
      </w:r>
      <w:r w:rsidRPr="00A26CD1">
        <w:rPr>
          <w:sz w:val="22"/>
          <w:szCs w:val="22"/>
        </w:rPr>
        <w:t>.</w:t>
      </w:r>
    </w:p>
    <w:p w:rsidR="00D62CA9" w:rsidRDefault="00D62CA9" w:rsidP="00D62CA9">
      <w:pPr>
        <w:jc w:val="both"/>
        <w:rPr>
          <w:b/>
        </w:rPr>
      </w:pPr>
    </w:p>
    <w:p w:rsidR="00D62CA9" w:rsidRDefault="00D62CA9" w:rsidP="00D62CA9">
      <w:pPr>
        <w:jc w:val="both"/>
        <w:rPr>
          <w:sz w:val="22"/>
          <w:szCs w:val="22"/>
        </w:rPr>
      </w:pPr>
      <w:r w:rsidRPr="00BD1568">
        <w:rPr>
          <w:sz w:val="22"/>
          <w:szCs w:val="22"/>
        </w:rPr>
        <w:t>Conocimientos</w:t>
      </w:r>
      <w:r>
        <w:rPr>
          <w:sz w:val="22"/>
          <w:szCs w:val="22"/>
        </w:rPr>
        <w:t xml:space="preserve"> básicos en: </w:t>
      </w:r>
    </w:p>
    <w:p w:rsidR="00D62CA9" w:rsidRDefault="00D62CA9" w:rsidP="00D62CA9">
      <w:pPr>
        <w:pStyle w:val="Prrafodelista"/>
        <w:numPr>
          <w:ilvl w:val="0"/>
          <w:numId w:val="3"/>
        </w:numPr>
        <w:ind w:left="284" w:hanging="284"/>
        <w:jc w:val="both"/>
        <w:rPr>
          <w:sz w:val="22"/>
          <w:szCs w:val="22"/>
        </w:rPr>
      </w:pPr>
      <w:r>
        <w:rPr>
          <w:sz w:val="22"/>
          <w:szCs w:val="22"/>
        </w:rPr>
        <w:t>Matemáticas</w:t>
      </w:r>
    </w:p>
    <w:p w:rsidR="00D62CA9" w:rsidRDefault="00D62CA9" w:rsidP="00D62CA9">
      <w:pPr>
        <w:pStyle w:val="Prrafodelista"/>
        <w:numPr>
          <w:ilvl w:val="0"/>
          <w:numId w:val="3"/>
        </w:numPr>
        <w:ind w:left="284" w:hanging="284"/>
        <w:jc w:val="both"/>
        <w:rPr>
          <w:sz w:val="22"/>
          <w:szCs w:val="22"/>
        </w:rPr>
      </w:pPr>
      <w:r>
        <w:rPr>
          <w:sz w:val="22"/>
          <w:szCs w:val="22"/>
        </w:rPr>
        <w:t>Química</w:t>
      </w:r>
    </w:p>
    <w:p w:rsidR="00D62CA9" w:rsidRDefault="00D62CA9" w:rsidP="00D62CA9">
      <w:pPr>
        <w:pStyle w:val="Prrafodelista"/>
        <w:numPr>
          <w:ilvl w:val="0"/>
          <w:numId w:val="3"/>
        </w:numPr>
        <w:ind w:left="284" w:hanging="284"/>
        <w:jc w:val="both"/>
        <w:rPr>
          <w:sz w:val="22"/>
          <w:szCs w:val="22"/>
        </w:rPr>
      </w:pPr>
      <w:r>
        <w:rPr>
          <w:sz w:val="22"/>
          <w:szCs w:val="22"/>
        </w:rPr>
        <w:lastRenderedPageBreak/>
        <w:t>Biología</w:t>
      </w:r>
    </w:p>
    <w:p w:rsidR="00D62CA9" w:rsidRDefault="00D62CA9" w:rsidP="00D62CA9">
      <w:pPr>
        <w:pStyle w:val="Prrafodelista"/>
        <w:numPr>
          <w:ilvl w:val="0"/>
          <w:numId w:val="3"/>
        </w:numPr>
        <w:ind w:left="284" w:hanging="284"/>
        <w:jc w:val="both"/>
        <w:rPr>
          <w:sz w:val="22"/>
          <w:szCs w:val="22"/>
        </w:rPr>
      </w:pPr>
      <w:r>
        <w:rPr>
          <w:sz w:val="22"/>
          <w:szCs w:val="22"/>
        </w:rPr>
        <w:t>Fisiología</w:t>
      </w:r>
    </w:p>
    <w:p w:rsidR="00D62CA9" w:rsidRDefault="00D62CA9" w:rsidP="00D62CA9">
      <w:pPr>
        <w:pStyle w:val="Prrafodelista"/>
        <w:numPr>
          <w:ilvl w:val="0"/>
          <w:numId w:val="3"/>
        </w:numPr>
        <w:ind w:left="284" w:hanging="284"/>
        <w:jc w:val="both"/>
        <w:rPr>
          <w:sz w:val="22"/>
          <w:szCs w:val="22"/>
        </w:rPr>
      </w:pPr>
      <w:r>
        <w:rPr>
          <w:sz w:val="22"/>
          <w:szCs w:val="22"/>
        </w:rPr>
        <w:t>Biología celular</w:t>
      </w:r>
    </w:p>
    <w:p w:rsidR="00D62CA9" w:rsidRDefault="00D62CA9" w:rsidP="00D62CA9">
      <w:pPr>
        <w:pStyle w:val="Prrafodelista"/>
        <w:numPr>
          <w:ilvl w:val="0"/>
          <w:numId w:val="3"/>
        </w:numPr>
        <w:ind w:left="284" w:hanging="284"/>
        <w:jc w:val="both"/>
        <w:rPr>
          <w:sz w:val="22"/>
          <w:szCs w:val="22"/>
        </w:rPr>
      </w:pPr>
      <w:r>
        <w:rPr>
          <w:sz w:val="22"/>
          <w:szCs w:val="22"/>
        </w:rPr>
        <w:t>Bioquímica</w:t>
      </w:r>
    </w:p>
    <w:p w:rsidR="00D62CA9" w:rsidRDefault="00D62CA9" w:rsidP="00D62CA9">
      <w:pPr>
        <w:pStyle w:val="Prrafodelista"/>
        <w:numPr>
          <w:ilvl w:val="0"/>
          <w:numId w:val="3"/>
        </w:numPr>
        <w:ind w:left="284" w:hanging="284"/>
        <w:jc w:val="both"/>
        <w:rPr>
          <w:sz w:val="22"/>
          <w:szCs w:val="22"/>
        </w:rPr>
      </w:pPr>
      <w:r>
        <w:rPr>
          <w:sz w:val="22"/>
          <w:szCs w:val="22"/>
        </w:rPr>
        <w:t>Microbiología</w:t>
      </w:r>
    </w:p>
    <w:p w:rsidR="00D62CA9" w:rsidRDefault="00D62CA9" w:rsidP="00D62CA9">
      <w:pPr>
        <w:pStyle w:val="Prrafodelista"/>
        <w:numPr>
          <w:ilvl w:val="0"/>
          <w:numId w:val="3"/>
        </w:numPr>
        <w:ind w:left="284" w:hanging="284"/>
        <w:jc w:val="both"/>
        <w:rPr>
          <w:sz w:val="22"/>
          <w:szCs w:val="22"/>
        </w:rPr>
      </w:pPr>
      <w:r>
        <w:rPr>
          <w:sz w:val="22"/>
          <w:szCs w:val="22"/>
        </w:rPr>
        <w:t>Parasitología</w:t>
      </w:r>
    </w:p>
    <w:p w:rsidR="00D62CA9" w:rsidRPr="00E73AE9" w:rsidRDefault="00D62CA9" w:rsidP="00D62CA9">
      <w:pPr>
        <w:pStyle w:val="Prrafodelista"/>
        <w:numPr>
          <w:ilvl w:val="0"/>
          <w:numId w:val="3"/>
        </w:numPr>
        <w:ind w:left="284" w:hanging="284"/>
        <w:jc w:val="both"/>
        <w:rPr>
          <w:sz w:val="22"/>
          <w:szCs w:val="22"/>
        </w:rPr>
      </w:pPr>
      <w:r>
        <w:rPr>
          <w:sz w:val="22"/>
          <w:szCs w:val="22"/>
        </w:rPr>
        <w:t>Bioestadística</w:t>
      </w:r>
    </w:p>
    <w:p w:rsidR="00D62CA9" w:rsidRDefault="00D62CA9" w:rsidP="00D62CA9">
      <w:pPr>
        <w:pStyle w:val="Prrafodelista"/>
        <w:ind w:left="0"/>
        <w:jc w:val="both"/>
        <w:rPr>
          <w:sz w:val="22"/>
          <w:szCs w:val="22"/>
        </w:rPr>
      </w:pPr>
    </w:p>
    <w:p w:rsidR="00D62CA9" w:rsidRPr="00E73AE9" w:rsidRDefault="00D62CA9" w:rsidP="00D62CA9">
      <w:pPr>
        <w:pStyle w:val="Prrafodelista"/>
        <w:ind w:left="0"/>
        <w:jc w:val="both"/>
        <w:rPr>
          <w:sz w:val="22"/>
          <w:szCs w:val="22"/>
        </w:rPr>
      </w:pPr>
    </w:p>
    <w:p w:rsidR="00D62CA9" w:rsidRPr="00E01468" w:rsidRDefault="00D62CA9" w:rsidP="00D62CA9">
      <w:pPr>
        <w:pStyle w:val="Prrafodelista"/>
        <w:ind w:left="0"/>
        <w:rPr>
          <w:sz w:val="22"/>
          <w:szCs w:val="22"/>
        </w:rPr>
      </w:pPr>
      <w:r w:rsidRPr="00E01468">
        <w:rPr>
          <w:sz w:val="22"/>
          <w:szCs w:val="22"/>
        </w:rPr>
        <w:t>Habilidades:</w:t>
      </w:r>
    </w:p>
    <w:p w:rsidR="00D62CA9" w:rsidRDefault="00D62CA9" w:rsidP="00D62CA9">
      <w:pPr>
        <w:pStyle w:val="Prrafodelista"/>
        <w:numPr>
          <w:ilvl w:val="0"/>
          <w:numId w:val="2"/>
        </w:numPr>
        <w:jc w:val="both"/>
        <w:rPr>
          <w:sz w:val="22"/>
          <w:szCs w:val="22"/>
        </w:rPr>
      </w:pPr>
      <w:r>
        <w:rPr>
          <w:sz w:val="22"/>
          <w:szCs w:val="22"/>
        </w:rPr>
        <w:t>Manejo del idioma inglés</w:t>
      </w:r>
    </w:p>
    <w:p w:rsidR="00D62CA9" w:rsidRDefault="00D62CA9" w:rsidP="00D62CA9">
      <w:pPr>
        <w:pStyle w:val="Prrafodelista"/>
        <w:numPr>
          <w:ilvl w:val="0"/>
          <w:numId w:val="2"/>
        </w:numPr>
        <w:jc w:val="both"/>
        <w:rPr>
          <w:sz w:val="22"/>
          <w:szCs w:val="22"/>
        </w:rPr>
      </w:pPr>
      <w:r>
        <w:rPr>
          <w:sz w:val="22"/>
          <w:szCs w:val="22"/>
        </w:rPr>
        <w:t>Computación</w:t>
      </w:r>
    </w:p>
    <w:p w:rsidR="00D62CA9" w:rsidRDefault="00D62CA9" w:rsidP="00D62CA9">
      <w:pPr>
        <w:pStyle w:val="Prrafodelista"/>
        <w:numPr>
          <w:ilvl w:val="0"/>
          <w:numId w:val="2"/>
        </w:numPr>
        <w:jc w:val="both"/>
        <w:rPr>
          <w:sz w:val="22"/>
          <w:szCs w:val="22"/>
        </w:rPr>
      </w:pPr>
      <w:r>
        <w:rPr>
          <w:sz w:val="22"/>
          <w:szCs w:val="22"/>
        </w:rPr>
        <w:t>Razonamiento lógico matemático</w:t>
      </w:r>
    </w:p>
    <w:p w:rsidR="00D62CA9" w:rsidRPr="00A26CD1" w:rsidRDefault="00D62CA9" w:rsidP="00D62CA9">
      <w:pPr>
        <w:pStyle w:val="Prrafodelista"/>
        <w:numPr>
          <w:ilvl w:val="0"/>
          <w:numId w:val="2"/>
        </w:numPr>
        <w:jc w:val="both"/>
        <w:rPr>
          <w:sz w:val="22"/>
          <w:szCs w:val="22"/>
        </w:rPr>
      </w:pPr>
      <w:r>
        <w:rPr>
          <w:sz w:val="22"/>
          <w:szCs w:val="22"/>
        </w:rPr>
        <w:t>Capacidad de trabajo en equipo</w:t>
      </w:r>
    </w:p>
    <w:p w:rsidR="00D62CA9" w:rsidRPr="00E73AE9" w:rsidRDefault="00D62CA9" w:rsidP="00D62CA9">
      <w:pPr>
        <w:pStyle w:val="Prrafodelista"/>
        <w:numPr>
          <w:ilvl w:val="0"/>
          <w:numId w:val="2"/>
        </w:numPr>
        <w:jc w:val="both"/>
        <w:rPr>
          <w:sz w:val="22"/>
          <w:szCs w:val="22"/>
        </w:rPr>
      </w:pPr>
      <w:r>
        <w:rPr>
          <w:sz w:val="22"/>
          <w:szCs w:val="22"/>
        </w:rPr>
        <w:t>Capacidad para el desarrollo de la investigación</w:t>
      </w:r>
    </w:p>
    <w:p w:rsidR="00D62CA9" w:rsidRPr="00E73AE9" w:rsidRDefault="00D62CA9" w:rsidP="00D62CA9">
      <w:pPr>
        <w:pStyle w:val="Prrafodelista"/>
        <w:numPr>
          <w:ilvl w:val="0"/>
          <w:numId w:val="2"/>
        </w:numPr>
        <w:jc w:val="both"/>
        <w:rPr>
          <w:sz w:val="22"/>
          <w:szCs w:val="22"/>
        </w:rPr>
      </w:pPr>
      <w:r>
        <w:rPr>
          <w:sz w:val="22"/>
          <w:szCs w:val="22"/>
        </w:rPr>
        <w:t>Capacidad de redacción de documentos</w:t>
      </w:r>
    </w:p>
    <w:p w:rsidR="00D62CA9" w:rsidRDefault="00D62CA9" w:rsidP="00D62CA9">
      <w:pPr>
        <w:pStyle w:val="Prrafodelista"/>
        <w:ind w:left="0"/>
        <w:rPr>
          <w:sz w:val="22"/>
          <w:szCs w:val="22"/>
        </w:rPr>
      </w:pPr>
    </w:p>
    <w:p w:rsidR="00D62CA9" w:rsidRPr="00E01468" w:rsidRDefault="00D62CA9" w:rsidP="00D62CA9">
      <w:pPr>
        <w:pStyle w:val="Prrafodelista"/>
        <w:ind w:left="0"/>
        <w:rPr>
          <w:sz w:val="22"/>
          <w:szCs w:val="22"/>
        </w:rPr>
      </w:pPr>
      <w:r w:rsidRPr="00E01468">
        <w:rPr>
          <w:sz w:val="22"/>
          <w:szCs w:val="22"/>
        </w:rPr>
        <w:t>Actitudes</w:t>
      </w:r>
      <w:r>
        <w:rPr>
          <w:sz w:val="22"/>
          <w:szCs w:val="22"/>
        </w:rPr>
        <w:t>:</w:t>
      </w:r>
    </w:p>
    <w:p w:rsidR="00D62CA9" w:rsidRDefault="00D62CA9" w:rsidP="00D62CA9">
      <w:pPr>
        <w:pStyle w:val="Prrafodelista"/>
        <w:numPr>
          <w:ilvl w:val="0"/>
          <w:numId w:val="2"/>
        </w:numPr>
        <w:jc w:val="both"/>
        <w:rPr>
          <w:sz w:val="22"/>
          <w:szCs w:val="22"/>
        </w:rPr>
      </w:pPr>
      <w:r>
        <w:rPr>
          <w:sz w:val="22"/>
          <w:szCs w:val="22"/>
        </w:rPr>
        <w:t>Respeto</w:t>
      </w:r>
    </w:p>
    <w:p w:rsidR="00D62CA9" w:rsidRDefault="00D62CA9" w:rsidP="00D62CA9">
      <w:pPr>
        <w:pStyle w:val="Prrafodelista"/>
        <w:numPr>
          <w:ilvl w:val="0"/>
          <w:numId w:val="2"/>
        </w:numPr>
        <w:jc w:val="both"/>
        <w:rPr>
          <w:sz w:val="22"/>
          <w:szCs w:val="22"/>
        </w:rPr>
      </w:pPr>
      <w:r>
        <w:rPr>
          <w:sz w:val="22"/>
          <w:szCs w:val="22"/>
        </w:rPr>
        <w:t>Disciplina</w:t>
      </w:r>
    </w:p>
    <w:p w:rsidR="00D62CA9" w:rsidRDefault="00D62CA9" w:rsidP="00D62CA9">
      <w:pPr>
        <w:pStyle w:val="Prrafodelista"/>
        <w:numPr>
          <w:ilvl w:val="0"/>
          <w:numId w:val="2"/>
        </w:numPr>
        <w:jc w:val="both"/>
        <w:rPr>
          <w:sz w:val="22"/>
          <w:szCs w:val="22"/>
        </w:rPr>
      </w:pPr>
      <w:r>
        <w:rPr>
          <w:sz w:val="22"/>
          <w:szCs w:val="22"/>
        </w:rPr>
        <w:t>Tolerancia</w:t>
      </w:r>
    </w:p>
    <w:p w:rsidR="00D62CA9" w:rsidRPr="00E73AE9" w:rsidRDefault="00D62CA9" w:rsidP="00D62CA9">
      <w:pPr>
        <w:pStyle w:val="Prrafodelista"/>
        <w:numPr>
          <w:ilvl w:val="0"/>
          <w:numId w:val="2"/>
        </w:numPr>
        <w:jc w:val="both"/>
        <w:rPr>
          <w:sz w:val="22"/>
          <w:szCs w:val="22"/>
        </w:rPr>
      </w:pPr>
      <w:r>
        <w:rPr>
          <w:sz w:val="22"/>
          <w:szCs w:val="22"/>
        </w:rPr>
        <w:t>Ética</w:t>
      </w:r>
    </w:p>
    <w:p w:rsidR="00D62CA9" w:rsidRPr="00E01468" w:rsidRDefault="00D62CA9" w:rsidP="00D62CA9">
      <w:pPr>
        <w:pStyle w:val="Prrafodelista"/>
        <w:ind w:left="0"/>
        <w:jc w:val="both"/>
        <w:rPr>
          <w:sz w:val="22"/>
          <w:szCs w:val="22"/>
        </w:rPr>
      </w:pPr>
    </w:p>
    <w:p w:rsidR="00D62CA9" w:rsidRPr="00E01468" w:rsidRDefault="00D62CA9" w:rsidP="00D62CA9">
      <w:pPr>
        <w:pStyle w:val="Prrafodelista"/>
        <w:ind w:left="0"/>
        <w:jc w:val="both"/>
        <w:rPr>
          <w:sz w:val="22"/>
          <w:szCs w:val="22"/>
        </w:rPr>
      </w:pPr>
      <w:r w:rsidRPr="00E01468">
        <w:rPr>
          <w:sz w:val="22"/>
          <w:szCs w:val="22"/>
        </w:rPr>
        <w:t>Intereses</w:t>
      </w:r>
      <w:r>
        <w:rPr>
          <w:sz w:val="22"/>
          <w:szCs w:val="22"/>
        </w:rPr>
        <w:t>:</w:t>
      </w:r>
    </w:p>
    <w:p w:rsidR="00D62CA9" w:rsidRPr="00E73AE9" w:rsidRDefault="00D62CA9" w:rsidP="00D62CA9">
      <w:pPr>
        <w:pStyle w:val="Prrafodelista"/>
        <w:numPr>
          <w:ilvl w:val="0"/>
          <w:numId w:val="2"/>
        </w:numPr>
        <w:jc w:val="both"/>
        <w:rPr>
          <w:sz w:val="22"/>
          <w:szCs w:val="22"/>
        </w:rPr>
      </w:pPr>
      <w:r w:rsidRPr="00E73AE9">
        <w:rPr>
          <w:sz w:val="22"/>
          <w:szCs w:val="22"/>
        </w:rPr>
        <w:t>Desarrollo científico y tecnológico</w:t>
      </w:r>
    </w:p>
    <w:p w:rsidR="00D62CA9" w:rsidRPr="00E73AE9" w:rsidRDefault="00D62CA9" w:rsidP="00D62CA9">
      <w:pPr>
        <w:pStyle w:val="Prrafodelista"/>
        <w:numPr>
          <w:ilvl w:val="0"/>
          <w:numId w:val="2"/>
        </w:numPr>
        <w:jc w:val="both"/>
        <w:rPr>
          <w:sz w:val="22"/>
          <w:szCs w:val="22"/>
        </w:rPr>
      </w:pPr>
      <w:r w:rsidRPr="00E73AE9">
        <w:rPr>
          <w:sz w:val="22"/>
          <w:szCs w:val="22"/>
        </w:rPr>
        <w:t>Participar en procesos académicos</w:t>
      </w:r>
    </w:p>
    <w:p w:rsidR="00D62CA9" w:rsidRPr="00E73AE9" w:rsidRDefault="00D62CA9" w:rsidP="00D62CA9">
      <w:pPr>
        <w:pStyle w:val="Prrafodelista"/>
        <w:numPr>
          <w:ilvl w:val="0"/>
          <w:numId w:val="2"/>
        </w:numPr>
        <w:jc w:val="both"/>
        <w:rPr>
          <w:sz w:val="22"/>
          <w:szCs w:val="22"/>
        </w:rPr>
      </w:pPr>
      <w:r w:rsidRPr="00E73AE9">
        <w:rPr>
          <w:sz w:val="22"/>
          <w:szCs w:val="22"/>
        </w:rPr>
        <w:t>Realizar investigación y proyectos de aplicación para el desarrollo socioeconómico de México.</w:t>
      </w:r>
    </w:p>
    <w:p w:rsidR="00E018F8" w:rsidRPr="00D62CA9" w:rsidRDefault="00E018F8" w:rsidP="00D62CA9">
      <w:pPr>
        <w:jc w:val="both"/>
        <w:rPr>
          <w:sz w:val="22"/>
          <w:szCs w:val="22"/>
        </w:rPr>
      </w:pPr>
    </w:p>
    <w:p w:rsidR="00C22B2F" w:rsidRDefault="00C22B2F">
      <w:pPr>
        <w:rPr>
          <w:sz w:val="22"/>
          <w:szCs w:val="22"/>
        </w:rPr>
      </w:pPr>
    </w:p>
    <w:p w:rsidR="00AA6C90" w:rsidRDefault="00AA6C90">
      <w:pPr>
        <w:rPr>
          <w:sz w:val="22"/>
          <w:szCs w:val="22"/>
        </w:rPr>
      </w:pPr>
    </w:p>
    <w:p w:rsidR="00C22B2F" w:rsidRPr="00AA6C90" w:rsidRDefault="00C22B2F" w:rsidP="00554404">
      <w:pPr>
        <w:pStyle w:val="Prrafodelista"/>
        <w:numPr>
          <w:ilvl w:val="0"/>
          <w:numId w:val="2"/>
        </w:numPr>
        <w:ind w:left="709"/>
        <w:rPr>
          <w:b/>
          <w:sz w:val="22"/>
          <w:szCs w:val="22"/>
        </w:rPr>
      </w:pPr>
      <w:r w:rsidRPr="00AA6C90">
        <w:rPr>
          <w:b/>
          <w:sz w:val="22"/>
          <w:szCs w:val="22"/>
        </w:rPr>
        <w:t>Perfil de Egreso</w:t>
      </w:r>
    </w:p>
    <w:p w:rsidR="00C22B2F" w:rsidRDefault="00C22B2F">
      <w:pPr>
        <w:rPr>
          <w:sz w:val="22"/>
          <w:szCs w:val="22"/>
        </w:rPr>
      </w:pPr>
    </w:p>
    <w:p w:rsidR="00D62CA9" w:rsidRDefault="00D62CA9" w:rsidP="00D62CA9">
      <w:pPr>
        <w:jc w:val="both"/>
        <w:rPr>
          <w:sz w:val="22"/>
          <w:szCs w:val="22"/>
        </w:rPr>
      </w:pPr>
      <w:r>
        <w:rPr>
          <w:sz w:val="22"/>
          <w:szCs w:val="22"/>
        </w:rPr>
        <w:t>Competencias:</w:t>
      </w:r>
    </w:p>
    <w:p w:rsidR="00D62CA9" w:rsidRDefault="00D62CA9" w:rsidP="00D62CA9">
      <w:pPr>
        <w:numPr>
          <w:ilvl w:val="0"/>
          <w:numId w:val="15"/>
        </w:numPr>
        <w:jc w:val="both"/>
        <w:rPr>
          <w:sz w:val="22"/>
          <w:szCs w:val="22"/>
        </w:rPr>
      </w:pPr>
      <w:r>
        <w:rPr>
          <w:sz w:val="22"/>
          <w:szCs w:val="22"/>
        </w:rPr>
        <w:t>El egresado aplica el método científico para realizar investigación y generar conocimiento en alguna de las áreas de reproducción, biotecnología animal, bienestar animal, salud, inocuidad y calidad agroalimentarias, de especies domésticas y silvestres.</w:t>
      </w:r>
    </w:p>
    <w:p w:rsidR="00D62CA9" w:rsidRDefault="00D62CA9" w:rsidP="00D62CA9">
      <w:pPr>
        <w:jc w:val="both"/>
        <w:rPr>
          <w:sz w:val="22"/>
          <w:szCs w:val="22"/>
        </w:rPr>
      </w:pPr>
    </w:p>
    <w:p w:rsidR="00D62CA9" w:rsidRDefault="00D62CA9" w:rsidP="00D62CA9">
      <w:pPr>
        <w:jc w:val="both"/>
        <w:rPr>
          <w:sz w:val="22"/>
          <w:szCs w:val="22"/>
        </w:rPr>
      </w:pPr>
      <w:r w:rsidRPr="00BD1568">
        <w:rPr>
          <w:sz w:val="22"/>
          <w:szCs w:val="22"/>
        </w:rPr>
        <w:t xml:space="preserve">El perfil del egresado de la Maestría en </w:t>
      </w:r>
      <w:r>
        <w:rPr>
          <w:sz w:val="22"/>
          <w:szCs w:val="22"/>
        </w:rPr>
        <w:t>Ciencia Animal</w:t>
      </w:r>
      <w:r w:rsidRPr="00BD1568">
        <w:rPr>
          <w:sz w:val="22"/>
          <w:szCs w:val="22"/>
        </w:rPr>
        <w:t xml:space="preserve"> contempla los conocimientos, habilidades, y actitudes que se espera obtenga y desarrolle el alumno una vez que haya cubierto el plan de estudios.</w:t>
      </w:r>
    </w:p>
    <w:p w:rsidR="00D62CA9" w:rsidRPr="00BD1568" w:rsidRDefault="00D62CA9" w:rsidP="00D62CA9">
      <w:pPr>
        <w:jc w:val="both"/>
        <w:rPr>
          <w:sz w:val="22"/>
          <w:szCs w:val="22"/>
        </w:rPr>
      </w:pPr>
    </w:p>
    <w:p w:rsidR="00D62CA9" w:rsidRPr="00BD1568" w:rsidRDefault="00D62CA9" w:rsidP="00D62CA9">
      <w:pPr>
        <w:jc w:val="both"/>
        <w:rPr>
          <w:sz w:val="22"/>
          <w:szCs w:val="22"/>
        </w:rPr>
      </w:pPr>
      <w:r w:rsidRPr="00BD1568">
        <w:rPr>
          <w:sz w:val="22"/>
          <w:szCs w:val="22"/>
        </w:rPr>
        <w:t>Conocimientos:</w:t>
      </w:r>
    </w:p>
    <w:p w:rsidR="00D62CA9" w:rsidRDefault="00D62CA9" w:rsidP="00D62CA9">
      <w:pPr>
        <w:pStyle w:val="Prrafodelista"/>
        <w:numPr>
          <w:ilvl w:val="0"/>
          <w:numId w:val="5"/>
        </w:numPr>
        <w:jc w:val="both"/>
        <w:rPr>
          <w:sz w:val="22"/>
          <w:szCs w:val="22"/>
        </w:rPr>
      </w:pPr>
      <w:r>
        <w:rPr>
          <w:sz w:val="22"/>
          <w:szCs w:val="22"/>
        </w:rPr>
        <w:t>Metodología de la Investigación</w:t>
      </w:r>
    </w:p>
    <w:p w:rsidR="00D62CA9" w:rsidRPr="00BD1568" w:rsidRDefault="00D62CA9" w:rsidP="00D62CA9">
      <w:pPr>
        <w:pStyle w:val="Prrafodelista"/>
        <w:numPr>
          <w:ilvl w:val="0"/>
          <w:numId w:val="5"/>
        </w:numPr>
        <w:jc w:val="both"/>
        <w:rPr>
          <w:sz w:val="22"/>
          <w:szCs w:val="22"/>
        </w:rPr>
      </w:pPr>
      <w:r>
        <w:rPr>
          <w:sz w:val="22"/>
          <w:szCs w:val="22"/>
        </w:rPr>
        <w:t>Estadística</w:t>
      </w:r>
    </w:p>
    <w:p w:rsidR="00D62CA9" w:rsidRPr="00BD1568" w:rsidRDefault="00D62CA9" w:rsidP="00D62CA9">
      <w:pPr>
        <w:pStyle w:val="Prrafodelista"/>
        <w:numPr>
          <w:ilvl w:val="0"/>
          <w:numId w:val="5"/>
        </w:numPr>
        <w:jc w:val="both"/>
        <w:rPr>
          <w:sz w:val="22"/>
          <w:szCs w:val="22"/>
        </w:rPr>
      </w:pPr>
      <w:r>
        <w:rPr>
          <w:sz w:val="22"/>
          <w:szCs w:val="22"/>
        </w:rPr>
        <w:t>Diseños Experimentales</w:t>
      </w:r>
    </w:p>
    <w:p w:rsidR="00D62CA9" w:rsidRDefault="00D62CA9" w:rsidP="00D62CA9">
      <w:pPr>
        <w:pStyle w:val="Prrafodelista"/>
        <w:numPr>
          <w:ilvl w:val="0"/>
          <w:numId w:val="5"/>
        </w:numPr>
        <w:jc w:val="both"/>
        <w:rPr>
          <w:sz w:val="22"/>
          <w:szCs w:val="22"/>
        </w:rPr>
      </w:pPr>
      <w:r>
        <w:rPr>
          <w:sz w:val="22"/>
          <w:szCs w:val="22"/>
        </w:rPr>
        <w:t>Producción animal</w:t>
      </w:r>
    </w:p>
    <w:p w:rsidR="00D62CA9" w:rsidRPr="00BD1568" w:rsidRDefault="00D62CA9" w:rsidP="00D62CA9">
      <w:pPr>
        <w:pStyle w:val="Prrafodelista"/>
        <w:numPr>
          <w:ilvl w:val="0"/>
          <w:numId w:val="5"/>
        </w:numPr>
        <w:jc w:val="both"/>
        <w:rPr>
          <w:sz w:val="22"/>
          <w:szCs w:val="22"/>
        </w:rPr>
      </w:pPr>
      <w:r>
        <w:rPr>
          <w:sz w:val="22"/>
          <w:szCs w:val="22"/>
        </w:rPr>
        <w:t>Salud Animal</w:t>
      </w:r>
    </w:p>
    <w:p w:rsidR="00D62CA9" w:rsidRDefault="00D62CA9" w:rsidP="00D62CA9">
      <w:pPr>
        <w:pStyle w:val="Prrafodelista"/>
        <w:ind w:left="0"/>
        <w:jc w:val="both"/>
        <w:rPr>
          <w:b/>
          <w:sz w:val="22"/>
          <w:szCs w:val="22"/>
        </w:rPr>
      </w:pPr>
    </w:p>
    <w:p w:rsidR="00D62CA9" w:rsidRPr="00BD1568" w:rsidRDefault="00D62CA9" w:rsidP="00D62CA9">
      <w:pPr>
        <w:pStyle w:val="Prrafodelista"/>
        <w:ind w:left="0"/>
        <w:jc w:val="both"/>
        <w:rPr>
          <w:b/>
          <w:sz w:val="22"/>
          <w:szCs w:val="22"/>
        </w:rPr>
      </w:pPr>
    </w:p>
    <w:p w:rsidR="00D62CA9" w:rsidRPr="00BD1568" w:rsidRDefault="00D62CA9" w:rsidP="00D62CA9">
      <w:pPr>
        <w:pStyle w:val="Prrafodelista"/>
        <w:ind w:left="0"/>
        <w:jc w:val="both"/>
        <w:rPr>
          <w:sz w:val="22"/>
          <w:szCs w:val="22"/>
        </w:rPr>
      </w:pPr>
      <w:r w:rsidRPr="00BD1568">
        <w:rPr>
          <w:sz w:val="22"/>
          <w:szCs w:val="22"/>
        </w:rPr>
        <w:t>Habilidades:</w:t>
      </w:r>
    </w:p>
    <w:p w:rsidR="00D62CA9" w:rsidRDefault="00D62CA9" w:rsidP="00D62CA9">
      <w:pPr>
        <w:pStyle w:val="Prrafodelista"/>
        <w:numPr>
          <w:ilvl w:val="0"/>
          <w:numId w:val="6"/>
        </w:numPr>
        <w:jc w:val="both"/>
        <w:rPr>
          <w:sz w:val="22"/>
          <w:szCs w:val="22"/>
        </w:rPr>
      </w:pPr>
      <w:r>
        <w:rPr>
          <w:sz w:val="22"/>
          <w:szCs w:val="22"/>
        </w:rPr>
        <w:t>Manejo del idioma inglés</w:t>
      </w:r>
    </w:p>
    <w:p w:rsidR="00D62CA9" w:rsidRDefault="00D62CA9" w:rsidP="00D62CA9">
      <w:pPr>
        <w:pStyle w:val="Prrafodelista"/>
        <w:numPr>
          <w:ilvl w:val="0"/>
          <w:numId w:val="6"/>
        </w:numPr>
        <w:jc w:val="both"/>
        <w:rPr>
          <w:sz w:val="22"/>
          <w:szCs w:val="22"/>
        </w:rPr>
      </w:pPr>
      <w:r>
        <w:rPr>
          <w:sz w:val="22"/>
          <w:szCs w:val="22"/>
        </w:rPr>
        <w:t>Razonamiento lógico matemático</w:t>
      </w:r>
    </w:p>
    <w:p w:rsidR="00D62CA9" w:rsidRDefault="00D62CA9" w:rsidP="00D62CA9">
      <w:pPr>
        <w:pStyle w:val="Prrafodelista"/>
        <w:numPr>
          <w:ilvl w:val="0"/>
          <w:numId w:val="6"/>
        </w:numPr>
        <w:jc w:val="both"/>
        <w:rPr>
          <w:sz w:val="22"/>
          <w:szCs w:val="22"/>
        </w:rPr>
      </w:pPr>
      <w:r>
        <w:rPr>
          <w:sz w:val="22"/>
          <w:szCs w:val="22"/>
        </w:rPr>
        <w:t>Capacidad de trabajo en equipo y colaborativo</w:t>
      </w:r>
    </w:p>
    <w:p w:rsidR="00D62CA9" w:rsidRDefault="00D62CA9" w:rsidP="00D62CA9">
      <w:pPr>
        <w:pStyle w:val="Prrafodelista"/>
        <w:numPr>
          <w:ilvl w:val="0"/>
          <w:numId w:val="6"/>
        </w:numPr>
        <w:jc w:val="both"/>
        <w:rPr>
          <w:sz w:val="22"/>
          <w:szCs w:val="22"/>
        </w:rPr>
      </w:pPr>
      <w:r>
        <w:rPr>
          <w:sz w:val="22"/>
          <w:szCs w:val="22"/>
        </w:rPr>
        <w:lastRenderedPageBreak/>
        <w:t>Capacidad para el desarrollo de la investigación</w:t>
      </w:r>
    </w:p>
    <w:p w:rsidR="00D62CA9" w:rsidRDefault="00D62CA9" w:rsidP="00D62CA9">
      <w:pPr>
        <w:pStyle w:val="Prrafodelista"/>
        <w:numPr>
          <w:ilvl w:val="0"/>
          <w:numId w:val="6"/>
        </w:numPr>
        <w:jc w:val="both"/>
        <w:rPr>
          <w:sz w:val="22"/>
          <w:szCs w:val="22"/>
        </w:rPr>
      </w:pPr>
      <w:r>
        <w:rPr>
          <w:sz w:val="22"/>
          <w:szCs w:val="22"/>
        </w:rPr>
        <w:t>Capacidad para integrar evidencias experimentales encontradas en los estudios de campo y/o laboratorio con los conocimientos teóricos</w:t>
      </w:r>
    </w:p>
    <w:p w:rsidR="00D62CA9" w:rsidRDefault="00D62CA9" w:rsidP="00D62CA9">
      <w:pPr>
        <w:pStyle w:val="Prrafodelista"/>
        <w:numPr>
          <w:ilvl w:val="0"/>
          <w:numId w:val="6"/>
        </w:numPr>
        <w:jc w:val="both"/>
        <w:rPr>
          <w:sz w:val="22"/>
          <w:szCs w:val="22"/>
        </w:rPr>
      </w:pPr>
      <w:r>
        <w:rPr>
          <w:sz w:val="22"/>
          <w:szCs w:val="22"/>
        </w:rPr>
        <w:t>Capacidad de interpretación cuantitativa y cualitativa de datos analíticos y síntesis</w:t>
      </w:r>
    </w:p>
    <w:p w:rsidR="00D62CA9" w:rsidRDefault="00D62CA9" w:rsidP="00D62CA9">
      <w:pPr>
        <w:pStyle w:val="Prrafodelista"/>
        <w:numPr>
          <w:ilvl w:val="0"/>
          <w:numId w:val="6"/>
        </w:numPr>
        <w:jc w:val="both"/>
        <w:rPr>
          <w:sz w:val="22"/>
          <w:szCs w:val="22"/>
        </w:rPr>
      </w:pPr>
      <w:r>
        <w:rPr>
          <w:sz w:val="22"/>
          <w:szCs w:val="22"/>
        </w:rPr>
        <w:t>Aprendizaje autónomo</w:t>
      </w:r>
    </w:p>
    <w:p w:rsidR="00D62CA9" w:rsidRDefault="00D62CA9" w:rsidP="00D62CA9">
      <w:pPr>
        <w:pStyle w:val="Prrafodelista"/>
        <w:numPr>
          <w:ilvl w:val="0"/>
          <w:numId w:val="6"/>
        </w:numPr>
        <w:jc w:val="both"/>
        <w:rPr>
          <w:sz w:val="22"/>
          <w:szCs w:val="22"/>
        </w:rPr>
      </w:pPr>
      <w:r>
        <w:rPr>
          <w:sz w:val="22"/>
          <w:szCs w:val="22"/>
        </w:rPr>
        <w:t>Capacidad en el manejo de la metodología científica y el manejo de herramientas y técnicas aplicadas en los campos de investigación de la Ciencia Animal</w:t>
      </w:r>
    </w:p>
    <w:p w:rsidR="00D62CA9" w:rsidRDefault="00D62CA9" w:rsidP="00D62CA9">
      <w:pPr>
        <w:pStyle w:val="Prrafodelista"/>
        <w:numPr>
          <w:ilvl w:val="0"/>
          <w:numId w:val="6"/>
        </w:numPr>
        <w:jc w:val="both"/>
        <w:rPr>
          <w:sz w:val="22"/>
          <w:szCs w:val="22"/>
        </w:rPr>
      </w:pPr>
      <w:r>
        <w:rPr>
          <w:sz w:val="22"/>
          <w:szCs w:val="22"/>
        </w:rPr>
        <w:t>Capacidad de redacción de documentos científicos</w:t>
      </w:r>
    </w:p>
    <w:p w:rsidR="00D62CA9" w:rsidRDefault="00D62CA9" w:rsidP="00D62CA9">
      <w:pPr>
        <w:pStyle w:val="Prrafodelista"/>
        <w:numPr>
          <w:ilvl w:val="0"/>
          <w:numId w:val="6"/>
        </w:numPr>
        <w:jc w:val="both"/>
        <w:rPr>
          <w:sz w:val="22"/>
          <w:szCs w:val="22"/>
        </w:rPr>
      </w:pPr>
      <w:r>
        <w:rPr>
          <w:sz w:val="22"/>
          <w:szCs w:val="22"/>
        </w:rPr>
        <w:t>Profundizar en el conocimiento de la biotecnología, la reproducción y la salud animal para la resolución de problemas pecuarios de prioridad regional y nacional</w:t>
      </w:r>
    </w:p>
    <w:p w:rsidR="00D62CA9" w:rsidRDefault="00D62CA9" w:rsidP="00D62CA9">
      <w:pPr>
        <w:pStyle w:val="Prrafodelista"/>
        <w:numPr>
          <w:ilvl w:val="0"/>
          <w:numId w:val="6"/>
        </w:numPr>
        <w:jc w:val="both"/>
        <w:rPr>
          <w:sz w:val="22"/>
          <w:szCs w:val="22"/>
        </w:rPr>
      </w:pPr>
      <w:r>
        <w:rPr>
          <w:sz w:val="22"/>
          <w:szCs w:val="22"/>
        </w:rPr>
        <w:t>Aplicar el conocimiento del manejo de las TIC</w:t>
      </w:r>
    </w:p>
    <w:p w:rsidR="00D62CA9" w:rsidRPr="00BD1568" w:rsidRDefault="00D62CA9" w:rsidP="00D62CA9">
      <w:pPr>
        <w:pStyle w:val="Prrafodelista"/>
        <w:ind w:left="360"/>
        <w:jc w:val="both"/>
        <w:rPr>
          <w:sz w:val="22"/>
          <w:szCs w:val="22"/>
        </w:rPr>
      </w:pPr>
    </w:p>
    <w:p w:rsidR="00D62CA9" w:rsidRPr="00BD1568" w:rsidRDefault="00D62CA9" w:rsidP="00D62CA9">
      <w:pPr>
        <w:pStyle w:val="Prrafodelista"/>
        <w:ind w:left="0"/>
        <w:jc w:val="both"/>
        <w:rPr>
          <w:sz w:val="22"/>
          <w:szCs w:val="22"/>
        </w:rPr>
      </w:pPr>
      <w:r w:rsidRPr="00BD1568">
        <w:rPr>
          <w:sz w:val="22"/>
          <w:szCs w:val="22"/>
        </w:rPr>
        <w:t>Actitudes:</w:t>
      </w:r>
    </w:p>
    <w:p w:rsidR="00D62CA9" w:rsidRDefault="00D62CA9" w:rsidP="00D62CA9">
      <w:pPr>
        <w:pStyle w:val="Prrafodelista"/>
        <w:numPr>
          <w:ilvl w:val="0"/>
          <w:numId w:val="4"/>
        </w:numPr>
        <w:ind w:left="284" w:hanging="284"/>
        <w:contextualSpacing w:val="0"/>
        <w:jc w:val="both"/>
        <w:rPr>
          <w:sz w:val="22"/>
          <w:szCs w:val="22"/>
        </w:rPr>
      </w:pPr>
      <w:r>
        <w:rPr>
          <w:sz w:val="22"/>
          <w:szCs w:val="22"/>
        </w:rPr>
        <w:t>Respeto y tolerancia a sus semejantes y al entorno que lo rodea, guiando su conducta personal y profesional</w:t>
      </w:r>
    </w:p>
    <w:p w:rsidR="00D62CA9" w:rsidRDefault="00D62CA9" w:rsidP="00D62CA9">
      <w:pPr>
        <w:pStyle w:val="Prrafodelista"/>
        <w:numPr>
          <w:ilvl w:val="0"/>
          <w:numId w:val="4"/>
        </w:numPr>
        <w:ind w:left="284" w:hanging="284"/>
        <w:contextualSpacing w:val="0"/>
        <w:jc w:val="both"/>
        <w:rPr>
          <w:sz w:val="22"/>
          <w:szCs w:val="22"/>
        </w:rPr>
      </w:pPr>
      <w:r>
        <w:rPr>
          <w:sz w:val="22"/>
          <w:szCs w:val="22"/>
        </w:rPr>
        <w:t>Compromiso ético y sensibilidad hacia los animales</w:t>
      </w:r>
    </w:p>
    <w:p w:rsidR="00D62CA9" w:rsidRDefault="00D62CA9" w:rsidP="00D62CA9">
      <w:pPr>
        <w:pStyle w:val="Prrafodelista"/>
        <w:numPr>
          <w:ilvl w:val="0"/>
          <w:numId w:val="4"/>
        </w:numPr>
        <w:ind w:left="284" w:hanging="284"/>
        <w:contextualSpacing w:val="0"/>
        <w:jc w:val="both"/>
        <w:rPr>
          <w:sz w:val="22"/>
          <w:szCs w:val="22"/>
        </w:rPr>
      </w:pPr>
      <w:r>
        <w:rPr>
          <w:sz w:val="22"/>
          <w:szCs w:val="22"/>
        </w:rPr>
        <w:t>Honestidad</w:t>
      </w:r>
    </w:p>
    <w:p w:rsidR="00D62CA9" w:rsidRDefault="00D62CA9" w:rsidP="00D62CA9">
      <w:pPr>
        <w:pStyle w:val="Prrafodelista"/>
        <w:numPr>
          <w:ilvl w:val="0"/>
          <w:numId w:val="4"/>
        </w:numPr>
        <w:ind w:left="284" w:hanging="284"/>
        <w:contextualSpacing w:val="0"/>
        <w:jc w:val="both"/>
        <w:rPr>
          <w:sz w:val="22"/>
          <w:szCs w:val="22"/>
        </w:rPr>
      </w:pPr>
      <w:r>
        <w:rPr>
          <w:sz w:val="22"/>
          <w:szCs w:val="22"/>
        </w:rPr>
        <w:t>Disciplina</w:t>
      </w:r>
    </w:p>
    <w:p w:rsidR="00D62CA9" w:rsidRDefault="00D62CA9" w:rsidP="00D62CA9">
      <w:pPr>
        <w:pStyle w:val="Prrafodelista"/>
        <w:numPr>
          <w:ilvl w:val="0"/>
          <w:numId w:val="4"/>
        </w:numPr>
        <w:ind w:left="284" w:hanging="284"/>
        <w:contextualSpacing w:val="0"/>
        <w:jc w:val="both"/>
        <w:rPr>
          <w:sz w:val="22"/>
          <w:szCs w:val="22"/>
        </w:rPr>
      </w:pPr>
      <w:r>
        <w:rPr>
          <w:sz w:val="22"/>
          <w:szCs w:val="22"/>
        </w:rPr>
        <w:t>Actualización continua</w:t>
      </w:r>
    </w:p>
    <w:p w:rsidR="00D62CA9" w:rsidRDefault="00D62CA9" w:rsidP="00D62CA9">
      <w:pPr>
        <w:pStyle w:val="Prrafodelista"/>
        <w:numPr>
          <w:ilvl w:val="0"/>
          <w:numId w:val="4"/>
        </w:numPr>
        <w:ind w:left="284" w:hanging="284"/>
        <w:contextualSpacing w:val="0"/>
        <w:jc w:val="both"/>
        <w:rPr>
          <w:sz w:val="22"/>
          <w:szCs w:val="22"/>
        </w:rPr>
      </w:pPr>
      <w:r>
        <w:rPr>
          <w:sz w:val="22"/>
          <w:szCs w:val="22"/>
        </w:rPr>
        <w:t>Conciencia del medio natural y su protección que guíen la conducta profesional</w:t>
      </w:r>
    </w:p>
    <w:p w:rsidR="00D62CA9" w:rsidRDefault="00D62CA9" w:rsidP="00D62CA9">
      <w:pPr>
        <w:pStyle w:val="Prrafodelista"/>
        <w:numPr>
          <w:ilvl w:val="0"/>
          <w:numId w:val="4"/>
        </w:numPr>
        <w:ind w:left="284" w:hanging="284"/>
        <w:contextualSpacing w:val="0"/>
        <w:jc w:val="both"/>
        <w:rPr>
          <w:sz w:val="22"/>
          <w:szCs w:val="22"/>
        </w:rPr>
      </w:pPr>
      <w:r>
        <w:rPr>
          <w:sz w:val="22"/>
          <w:szCs w:val="22"/>
        </w:rPr>
        <w:t>Actitud de liderazgo, innovadora y creativa</w:t>
      </w:r>
    </w:p>
    <w:p w:rsidR="00D62CA9" w:rsidRDefault="00D62CA9" w:rsidP="00D62CA9">
      <w:pPr>
        <w:pStyle w:val="Prrafodelista"/>
        <w:numPr>
          <w:ilvl w:val="0"/>
          <w:numId w:val="4"/>
        </w:numPr>
        <w:ind w:left="284" w:hanging="284"/>
        <w:contextualSpacing w:val="0"/>
        <w:jc w:val="both"/>
        <w:rPr>
          <w:sz w:val="22"/>
          <w:szCs w:val="22"/>
        </w:rPr>
      </w:pPr>
      <w:r>
        <w:rPr>
          <w:sz w:val="22"/>
          <w:szCs w:val="22"/>
        </w:rPr>
        <w:t>Responsabilidad y respeto a las diferencias</w:t>
      </w:r>
    </w:p>
    <w:p w:rsidR="00D62CA9" w:rsidRDefault="00D62CA9" w:rsidP="00D62CA9">
      <w:pPr>
        <w:pStyle w:val="Prrafodelista"/>
        <w:numPr>
          <w:ilvl w:val="0"/>
          <w:numId w:val="4"/>
        </w:numPr>
        <w:ind w:left="284" w:hanging="284"/>
        <w:contextualSpacing w:val="0"/>
        <w:jc w:val="both"/>
        <w:rPr>
          <w:sz w:val="22"/>
          <w:szCs w:val="22"/>
        </w:rPr>
      </w:pPr>
      <w:r>
        <w:rPr>
          <w:sz w:val="22"/>
          <w:szCs w:val="22"/>
        </w:rPr>
        <w:t>Introspección y autoevaluación</w:t>
      </w:r>
    </w:p>
    <w:p w:rsidR="00D62CA9" w:rsidRDefault="00D62CA9" w:rsidP="00D62CA9">
      <w:pPr>
        <w:pStyle w:val="Prrafodelista"/>
        <w:numPr>
          <w:ilvl w:val="0"/>
          <w:numId w:val="4"/>
        </w:numPr>
        <w:ind w:left="284" w:hanging="284"/>
        <w:contextualSpacing w:val="0"/>
        <w:jc w:val="both"/>
        <w:rPr>
          <w:sz w:val="22"/>
          <w:szCs w:val="22"/>
        </w:rPr>
      </w:pPr>
      <w:r>
        <w:rPr>
          <w:sz w:val="22"/>
          <w:szCs w:val="22"/>
        </w:rPr>
        <w:t>Compromiso</w:t>
      </w:r>
    </w:p>
    <w:p w:rsidR="00D62CA9" w:rsidRDefault="00D62CA9" w:rsidP="00D62CA9">
      <w:pPr>
        <w:pStyle w:val="Prrafodelista"/>
        <w:numPr>
          <w:ilvl w:val="0"/>
          <w:numId w:val="4"/>
        </w:numPr>
        <w:ind w:left="284" w:hanging="284"/>
        <w:contextualSpacing w:val="0"/>
        <w:jc w:val="both"/>
        <w:rPr>
          <w:sz w:val="22"/>
          <w:szCs w:val="22"/>
        </w:rPr>
      </w:pPr>
      <w:r>
        <w:rPr>
          <w:sz w:val="22"/>
          <w:szCs w:val="22"/>
        </w:rPr>
        <w:t>Desarrollo de valores y habilidades</w:t>
      </w:r>
    </w:p>
    <w:p w:rsidR="00D62CA9" w:rsidRDefault="00D62CA9" w:rsidP="00D62CA9">
      <w:pPr>
        <w:pStyle w:val="Prrafodelista"/>
        <w:numPr>
          <w:ilvl w:val="0"/>
          <w:numId w:val="4"/>
        </w:numPr>
        <w:ind w:left="284" w:hanging="284"/>
        <w:contextualSpacing w:val="0"/>
        <w:jc w:val="both"/>
        <w:rPr>
          <w:sz w:val="22"/>
          <w:szCs w:val="22"/>
        </w:rPr>
      </w:pPr>
      <w:r>
        <w:rPr>
          <w:sz w:val="22"/>
          <w:szCs w:val="22"/>
        </w:rPr>
        <w:t>Competitividad, espíritu de colaboración, mesura, comunicación, efectividad y ética.</w:t>
      </w:r>
    </w:p>
    <w:p w:rsidR="00E018F8" w:rsidRPr="00E018F8" w:rsidRDefault="00E018F8" w:rsidP="00E018F8">
      <w:pPr>
        <w:pStyle w:val="Prrafodelista"/>
        <w:ind w:left="284"/>
        <w:jc w:val="both"/>
        <w:rPr>
          <w:sz w:val="22"/>
          <w:szCs w:val="22"/>
        </w:rPr>
      </w:pPr>
    </w:p>
    <w:p w:rsidR="00681B8D" w:rsidRDefault="00681B8D">
      <w:pPr>
        <w:rPr>
          <w:sz w:val="22"/>
          <w:szCs w:val="22"/>
        </w:rPr>
      </w:pPr>
    </w:p>
    <w:p w:rsidR="00C22B2F" w:rsidRDefault="00C22B2F" w:rsidP="00AA6C90">
      <w:pPr>
        <w:pStyle w:val="Prrafodelista"/>
        <w:numPr>
          <w:ilvl w:val="0"/>
          <w:numId w:val="4"/>
        </w:numPr>
        <w:rPr>
          <w:b/>
          <w:sz w:val="22"/>
          <w:szCs w:val="22"/>
        </w:rPr>
      </w:pPr>
      <w:r w:rsidRPr="00AA6C90">
        <w:rPr>
          <w:b/>
          <w:sz w:val="22"/>
          <w:szCs w:val="22"/>
        </w:rPr>
        <w:t>Mapa Curricular</w:t>
      </w:r>
    </w:p>
    <w:p w:rsidR="00AA6C90" w:rsidRDefault="00AA6C90" w:rsidP="00AA6C90">
      <w:pPr>
        <w:ind w:left="360"/>
        <w:rPr>
          <w:b/>
          <w:sz w:val="22"/>
          <w:szCs w:val="22"/>
        </w:rPr>
      </w:pPr>
    </w:p>
    <w:p w:rsidR="006406F0" w:rsidRDefault="006406F0" w:rsidP="00AA6C90">
      <w:pPr>
        <w:ind w:left="360"/>
        <w:rPr>
          <w:b/>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2487"/>
        <w:gridCol w:w="1351"/>
        <w:gridCol w:w="1366"/>
      </w:tblGrid>
      <w:tr w:rsidR="006406F0" w:rsidRPr="007746E7" w:rsidTr="00DA01F8">
        <w:tc>
          <w:tcPr>
            <w:tcW w:w="3260" w:type="dxa"/>
            <w:vMerge w:val="restart"/>
            <w:vAlign w:val="center"/>
          </w:tcPr>
          <w:p w:rsidR="006406F0" w:rsidRPr="007746E7" w:rsidRDefault="006406F0" w:rsidP="00DA01F8">
            <w:pPr>
              <w:pStyle w:val="Sangra2detindependiente"/>
              <w:spacing w:after="0" w:line="240" w:lineRule="auto"/>
              <w:ind w:left="0"/>
              <w:jc w:val="center"/>
              <w:rPr>
                <w:rFonts w:ascii="Arial" w:hAnsi="Arial"/>
                <w:sz w:val="22"/>
                <w:szCs w:val="22"/>
                <w:lang w:val="es-MX"/>
              </w:rPr>
            </w:pPr>
            <w:r w:rsidRPr="007746E7">
              <w:rPr>
                <w:rFonts w:ascii="Arial" w:hAnsi="Arial" w:cs="Arial"/>
                <w:sz w:val="22"/>
                <w:szCs w:val="22"/>
              </w:rPr>
              <w:t>Nombre del curso</w:t>
            </w:r>
          </w:p>
        </w:tc>
        <w:tc>
          <w:tcPr>
            <w:tcW w:w="2487" w:type="dxa"/>
            <w:vMerge w:val="restart"/>
            <w:vAlign w:val="center"/>
          </w:tcPr>
          <w:p w:rsidR="006406F0" w:rsidRPr="007746E7" w:rsidRDefault="006406F0" w:rsidP="00DA01F8">
            <w:pPr>
              <w:jc w:val="center"/>
            </w:pPr>
            <w:r w:rsidRPr="007746E7">
              <w:rPr>
                <w:sz w:val="22"/>
                <w:szCs w:val="22"/>
              </w:rPr>
              <w:t>Créditos</w:t>
            </w:r>
          </w:p>
        </w:tc>
        <w:tc>
          <w:tcPr>
            <w:tcW w:w="2717" w:type="dxa"/>
            <w:gridSpan w:val="2"/>
            <w:vAlign w:val="center"/>
          </w:tcPr>
          <w:p w:rsidR="006406F0" w:rsidRPr="007746E7" w:rsidRDefault="006406F0" w:rsidP="00DA01F8">
            <w:pPr>
              <w:jc w:val="center"/>
            </w:pPr>
            <w:r w:rsidRPr="007746E7">
              <w:rPr>
                <w:sz w:val="22"/>
                <w:szCs w:val="22"/>
              </w:rPr>
              <w:t>Horas</w:t>
            </w:r>
          </w:p>
        </w:tc>
      </w:tr>
      <w:tr w:rsidR="006406F0" w:rsidRPr="009A7379" w:rsidTr="00DA01F8">
        <w:tc>
          <w:tcPr>
            <w:tcW w:w="3260" w:type="dxa"/>
            <w:vMerge/>
          </w:tcPr>
          <w:p w:rsidR="006406F0" w:rsidRPr="009A7379" w:rsidRDefault="006406F0" w:rsidP="00DA01F8">
            <w:pPr>
              <w:pStyle w:val="Sangra2detindependiente"/>
              <w:spacing w:after="0" w:line="240" w:lineRule="auto"/>
              <w:ind w:left="0"/>
              <w:jc w:val="both"/>
              <w:rPr>
                <w:rFonts w:ascii="Arial" w:hAnsi="Arial"/>
                <w:sz w:val="22"/>
                <w:szCs w:val="22"/>
                <w:lang w:val="es-MX"/>
              </w:rPr>
            </w:pPr>
          </w:p>
        </w:tc>
        <w:tc>
          <w:tcPr>
            <w:tcW w:w="2487" w:type="dxa"/>
            <w:vMerge/>
          </w:tcPr>
          <w:p w:rsidR="006406F0" w:rsidRPr="009A7379" w:rsidRDefault="006406F0" w:rsidP="00DA01F8">
            <w:pPr>
              <w:pStyle w:val="Sangra2detindependiente"/>
              <w:spacing w:after="0" w:line="240" w:lineRule="auto"/>
              <w:ind w:left="0"/>
              <w:jc w:val="both"/>
              <w:rPr>
                <w:rFonts w:ascii="Arial" w:hAnsi="Arial"/>
                <w:sz w:val="22"/>
                <w:szCs w:val="22"/>
                <w:lang w:val="es-MX"/>
              </w:rPr>
            </w:pPr>
          </w:p>
        </w:tc>
        <w:tc>
          <w:tcPr>
            <w:tcW w:w="1351" w:type="dxa"/>
            <w:vAlign w:val="center"/>
          </w:tcPr>
          <w:p w:rsidR="006406F0" w:rsidRPr="007746E7" w:rsidRDefault="006406F0" w:rsidP="00DA01F8">
            <w:pPr>
              <w:jc w:val="center"/>
            </w:pPr>
            <w:r w:rsidRPr="007746E7">
              <w:rPr>
                <w:sz w:val="22"/>
                <w:szCs w:val="22"/>
              </w:rPr>
              <w:t>Teoría</w:t>
            </w:r>
          </w:p>
        </w:tc>
        <w:tc>
          <w:tcPr>
            <w:tcW w:w="1366" w:type="dxa"/>
            <w:vAlign w:val="center"/>
          </w:tcPr>
          <w:p w:rsidR="006406F0" w:rsidRPr="007746E7" w:rsidRDefault="006406F0" w:rsidP="00DA01F8">
            <w:pPr>
              <w:jc w:val="center"/>
            </w:pPr>
            <w:r w:rsidRPr="007746E7">
              <w:rPr>
                <w:sz w:val="22"/>
                <w:szCs w:val="22"/>
              </w:rPr>
              <w:t>Práctica</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2"/>
                <w:szCs w:val="22"/>
                <w:lang w:val="es-MX"/>
              </w:rPr>
            </w:pPr>
            <w:r w:rsidRPr="000D74BC">
              <w:rPr>
                <w:rFonts w:ascii="Arial" w:hAnsi="Arial" w:cs="Arial"/>
                <w:sz w:val="22"/>
                <w:szCs w:val="22"/>
                <w:lang w:val="es-MX"/>
              </w:rPr>
              <w:t>Materia Básica I</w:t>
            </w:r>
          </w:p>
        </w:tc>
        <w:tc>
          <w:tcPr>
            <w:tcW w:w="2487" w:type="dxa"/>
          </w:tcPr>
          <w:p w:rsidR="006406F0" w:rsidRPr="005561AF" w:rsidRDefault="005561AF"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10</w:t>
            </w:r>
          </w:p>
        </w:tc>
        <w:tc>
          <w:tcPr>
            <w:tcW w:w="1351" w:type="dxa"/>
            <w:vAlign w:val="center"/>
          </w:tcPr>
          <w:p w:rsidR="006406F0" w:rsidRPr="005561AF" w:rsidRDefault="005561AF" w:rsidP="00DA01F8">
            <w:pPr>
              <w:jc w:val="center"/>
              <w:rPr>
                <w:sz w:val="20"/>
                <w:szCs w:val="20"/>
              </w:rPr>
            </w:pPr>
            <w:r w:rsidRPr="005561AF">
              <w:rPr>
                <w:sz w:val="20"/>
                <w:szCs w:val="20"/>
              </w:rPr>
              <w:t>5</w:t>
            </w:r>
          </w:p>
        </w:tc>
        <w:tc>
          <w:tcPr>
            <w:tcW w:w="1366" w:type="dxa"/>
            <w:vAlign w:val="center"/>
          </w:tcPr>
          <w:p w:rsidR="006406F0" w:rsidRPr="005561AF" w:rsidRDefault="005561AF" w:rsidP="00DA01F8">
            <w:pPr>
              <w:jc w:val="center"/>
              <w:rPr>
                <w:sz w:val="20"/>
                <w:szCs w:val="20"/>
              </w:rPr>
            </w:pPr>
            <w:r w:rsidRPr="005561AF">
              <w:rPr>
                <w:sz w:val="20"/>
                <w:szCs w:val="20"/>
              </w:rPr>
              <w:t>0</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 xml:space="preserve">Materia Básica II </w:t>
            </w:r>
          </w:p>
        </w:tc>
        <w:tc>
          <w:tcPr>
            <w:tcW w:w="2487" w:type="dxa"/>
          </w:tcPr>
          <w:p w:rsidR="006406F0" w:rsidRPr="005561AF" w:rsidRDefault="005561AF"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10</w:t>
            </w:r>
          </w:p>
        </w:tc>
        <w:tc>
          <w:tcPr>
            <w:tcW w:w="1351" w:type="dxa"/>
            <w:vAlign w:val="center"/>
          </w:tcPr>
          <w:p w:rsidR="006406F0" w:rsidRPr="005561AF" w:rsidRDefault="005561AF" w:rsidP="00DA01F8">
            <w:pPr>
              <w:jc w:val="center"/>
              <w:rPr>
                <w:sz w:val="20"/>
                <w:szCs w:val="20"/>
              </w:rPr>
            </w:pPr>
            <w:r w:rsidRPr="005561AF">
              <w:rPr>
                <w:sz w:val="20"/>
                <w:szCs w:val="20"/>
              </w:rPr>
              <w:t>5</w:t>
            </w:r>
          </w:p>
        </w:tc>
        <w:tc>
          <w:tcPr>
            <w:tcW w:w="1366" w:type="dxa"/>
            <w:vAlign w:val="center"/>
          </w:tcPr>
          <w:p w:rsidR="006406F0" w:rsidRPr="005561AF" w:rsidRDefault="005561AF" w:rsidP="00DA01F8">
            <w:pPr>
              <w:jc w:val="center"/>
              <w:rPr>
                <w:sz w:val="20"/>
                <w:szCs w:val="20"/>
              </w:rPr>
            </w:pPr>
            <w:r w:rsidRPr="005561AF">
              <w:rPr>
                <w:sz w:val="20"/>
                <w:szCs w:val="20"/>
              </w:rPr>
              <w:t>0</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Seminario I</w:t>
            </w:r>
          </w:p>
        </w:tc>
        <w:tc>
          <w:tcPr>
            <w:tcW w:w="2487" w:type="dxa"/>
          </w:tcPr>
          <w:p w:rsidR="006406F0" w:rsidRPr="005561AF" w:rsidRDefault="005561AF"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6</w:t>
            </w:r>
          </w:p>
        </w:tc>
        <w:tc>
          <w:tcPr>
            <w:tcW w:w="1351" w:type="dxa"/>
            <w:vAlign w:val="center"/>
          </w:tcPr>
          <w:p w:rsidR="006406F0" w:rsidRPr="005561AF" w:rsidRDefault="006406F0" w:rsidP="00DA01F8">
            <w:pPr>
              <w:jc w:val="center"/>
              <w:rPr>
                <w:sz w:val="20"/>
                <w:szCs w:val="20"/>
              </w:rPr>
            </w:pPr>
            <w:r w:rsidRPr="005561AF">
              <w:rPr>
                <w:sz w:val="20"/>
                <w:szCs w:val="20"/>
              </w:rPr>
              <w:t>2</w:t>
            </w:r>
          </w:p>
        </w:tc>
        <w:tc>
          <w:tcPr>
            <w:tcW w:w="1366" w:type="dxa"/>
            <w:vAlign w:val="center"/>
          </w:tcPr>
          <w:p w:rsidR="006406F0" w:rsidRPr="005561AF" w:rsidRDefault="005561AF"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Seminario II</w:t>
            </w:r>
          </w:p>
        </w:tc>
        <w:tc>
          <w:tcPr>
            <w:tcW w:w="2487" w:type="dxa"/>
          </w:tcPr>
          <w:p w:rsidR="006406F0" w:rsidRPr="005561AF" w:rsidRDefault="005561AF"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6</w:t>
            </w:r>
          </w:p>
        </w:tc>
        <w:tc>
          <w:tcPr>
            <w:tcW w:w="1351" w:type="dxa"/>
            <w:vAlign w:val="center"/>
          </w:tcPr>
          <w:p w:rsidR="006406F0" w:rsidRPr="005561AF" w:rsidRDefault="006406F0" w:rsidP="00DA01F8">
            <w:pPr>
              <w:jc w:val="center"/>
              <w:rPr>
                <w:sz w:val="20"/>
                <w:szCs w:val="20"/>
              </w:rPr>
            </w:pPr>
            <w:r w:rsidRPr="005561AF">
              <w:rPr>
                <w:sz w:val="20"/>
                <w:szCs w:val="20"/>
              </w:rPr>
              <w:t>2</w:t>
            </w:r>
          </w:p>
        </w:tc>
        <w:tc>
          <w:tcPr>
            <w:tcW w:w="1366" w:type="dxa"/>
            <w:vAlign w:val="center"/>
          </w:tcPr>
          <w:p w:rsidR="006406F0" w:rsidRPr="005561AF" w:rsidRDefault="005561AF"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Seminario III</w:t>
            </w:r>
          </w:p>
        </w:tc>
        <w:tc>
          <w:tcPr>
            <w:tcW w:w="2487" w:type="dxa"/>
          </w:tcPr>
          <w:p w:rsidR="006406F0" w:rsidRPr="005561AF" w:rsidRDefault="005561AF"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6</w:t>
            </w:r>
          </w:p>
        </w:tc>
        <w:tc>
          <w:tcPr>
            <w:tcW w:w="1351" w:type="dxa"/>
            <w:vAlign w:val="center"/>
          </w:tcPr>
          <w:p w:rsidR="006406F0" w:rsidRPr="005561AF" w:rsidRDefault="006406F0" w:rsidP="00DA01F8">
            <w:pPr>
              <w:jc w:val="center"/>
              <w:rPr>
                <w:sz w:val="20"/>
                <w:szCs w:val="20"/>
              </w:rPr>
            </w:pPr>
            <w:r w:rsidRPr="005561AF">
              <w:rPr>
                <w:sz w:val="20"/>
                <w:szCs w:val="20"/>
              </w:rPr>
              <w:t>2</w:t>
            </w:r>
          </w:p>
        </w:tc>
        <w:tc>
          <w:tcPr>
            <w:tcW w:w="1366" w:type="dxa"/>
            <w:vAlign w:val="center"/>
          </w:tcPr>
          <w:p w:rsidR="006406F0" w:rsidRPr="005561AF" w:rsidRDefault="005561AF"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Seminario IV</w:t>
            </w:r>
          </w:p>
        </w:tc>
        <w:tc>
          <w:tcPr>
            <w:tcW w:w="2487" w:type="dxa"/>
          </w:tcPr>
          <w:p w:rsidR="006406F0" w:rsidRPr="005561AF" w:rsidRDefault="005561AF"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6</w:t>
            </w:r>
          </w:p>
        </w:tc>
        <w:tc>
          <w:tcPr>
            <w:tcW w:w="1351" w:type="dxa"/>
            <w:vAlign w:val="center"/>
          </w:tcPr>
          <w:p w:rsidR="006406F0" w:rsidRPr="005561AF" w:rsidRDefault="006406F0" w:rsidP="00DA01F8">
            <w:pPr>
              <w:jc w:val="center"/>
              <w:rPr>
                <w:sz w:val="20"/>
                <w:szCs w:val="20"/>
              </w:rPr>
            </w:pPr>
            <w:r w:rsidRPr="005561AF">
              <w:rPr>
                <w:sz w:val="20"/>
                <w:szCs w:val="20"/>
              </w:rPr>
              <w:t>2</w:t>
            </w:r>
          </w:p>
        </w:tc>
        <w:tc>
          <w:tcPr>
            <w:tcW w:w="1366" w:type="dxa"/>
            <w:vAlign w:val="center"/>
          </w:tcPr>
          <w:p w:rsidR="006406F0" w:rsidRPr="005561AF" w:rsidRDefault="005561AF"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Taller de Tesis I</w:t>
            </w:r>
          </w:p>
        </w:tc>
        <w:tc>
          <w:tcPr>
            <w:tcW w:w="2487" w:type="dxa"/>
          </w:tcPr>
          <w:p w:rsidR="006406F0" w:rsidRPr="005561AF" w:rsidRDefault="006406F0"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4</w:t>
            </w:r>
          </w:p>
        </w:tc>
        <w:tc>
          <w:tcPr>
            <w:tcW w:w="1351" w:type="dxa"/>
            <w:vAlign w:val="center"/>
          </w:tcPr>
          <w:p w:rsidR="006406F0" w:rsidRPr="005561AF" w:rsidRDefault="006406F0" w:rsidP="00DA01F8">
            <w:pPr>
              <w:jc w:val="center"/>
              <w:rPr>
                <w:sz w:val="20"/>
                <w:szCs w:val="20"/>
              </w:rPr>
            </w:pPr>
            <w:r w:rsidRPr="005561AF">
              <w:rPr>
                <w:sz w:val="20"/>
                <w:szCs w:val="20"/>
              </w:rPr>
              <w:t>1</w:t>
            </w:r>
          </w:p>
        </w:tc>
        <w:tc>
          <w:tcPr>
            <w:tcW w:w="1366" w:type="dxa"/>
            <w:vAlign w:val="center"/>
          </w:tcPr>
          <w:p w:rsidR="006406F0" w:rsidRPr="005561AF" w:rsidRDefault="006406F0"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Taller de Tesis II</w:t>
            </w:r>
          </w:p>
        </w:tc>
        <w:tc>
          <w:tcPr>
            <w:tcW w:w="2487" w:type="dxa"/>
          </w:tcPr>
          <w:p w:rsidR="006406F0" w:rsidRPr="005561AF" w:rsidRDefault="006406F0"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4</w:t>
            </w:r>
          </w:p>
        </w:tc>
        <w:tc>
          <w:tcPr>
            <w:tcW w:w="1351" w:type="dxa"/>
            <w:vAlign w:val="center"/>
          </w:tcPr>
          <w:p w:rsidR="006406F0" w:rsidRPr="005561AF" w:rsidRDefault="006406F0" w:rsidP="00DA01F8">
            <w:pPr>
              <w:jc w:val="center"/>
              <w:rPr>
                <w:sz w:val="20"/>
                <w:szCs w:val="20"/>
              </w:rPr>
            </w:pPr>
            <w:r w:rsidRPr="005561AF">
              <w:rPr>
                <w:sz w:val="20"/>
                <w:szCs w:val="20"/>
              </w:rPr>
              <w:t>1</w:t>
            </w:r>
          </w:p>
        </w:tc>
        <w:tc>
          <w:tcPr>
            <w:tcW w:w="1366" w:type="dxa"/>
            <w:vAlign w:val="center"/>
          </w:tcPr>
          <w:p w:rsidR="006406F0" w:rsidRPr="005561AF" w:rsidRDefault="006406F0"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Taller de Tesis III</w:t>
            </w:r>
          </w:p>
        </w:tc>
        <w:tc>
          <w:tcPr>
            <w:tcW w:w="2487" w:type="dxa"/>
          </w:tcPr>
          <w:p w:rsidR="006406F0" w:rsidRPr="005561AF" w:rsidRDefault="006406F0"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4</w:t>
            </w:r>
          </w:p>
        </w:tc>
        <w:tc>
          <w:tcPr>
            <w:tcW w:w="1351" w:type="dxa"/>
            <w:vAlign w:val="center"/>
          </w:tcPr>
          <w:p w:rsidR="006406F0" w:rsidRPr="005561AF" w:rsidRDefault="006406F0" w:rsidP="00DA01F8">
            <w:pPr>
              <w:jc w:val="center"/>
              <w:rPr>
                <w:sz w:val="20"/>
                <w:szCs w:val="20"/>
              </w:rPr>
            </w:pPr>
            <w:r w:rsidRPr="005561AF">
              <w:rPr>
                <w:sz w:val="20"/>
                <w:szCs w:val="20"/>
              </w:rPr>
              <w:t>1</w:t>
            </w:r>
          </w:p>
        </w:tc>
        <w:tc>
          <w:tcPr>
            <w:tcW w:w="1366" w:type="dxa"/>
            <w:vAlign w:val="center"/>
          </w:tcPr>
          <w:p w:rsidR="006406F0" w:rsidRPr="005561AF" w:rsidRDefault="006406F0"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Taller de Tesis IV</w:t>
            </w:r>
          </w:p>
        </w:tc>
        <w:tc>
          <w:tcPr>
            <w:tcW w:w="2487" w:type="dxa"/>
          </w:tcPr>
          <w:p w:rsidR="006406F0" w:rsidRPr="005561AF" w:rsidRDefault="006406F0"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4</w:t>
            </w:r>
          </w:p>
        </w:tc>
        <w:tc>
          <w:tcPr>
            <w:tcW w:w="1351" w:type="dxa"/>
            <w:vAlign w:val="center"/>
          </w:tcPr>
          <w:p w:rsidR="006406F0" w:rsidRPr="005561AF" w:rsidRDefault="006406F0" w:rsidP="00DA01F8">
            <w:pPr>
              <w:jc w:val="center"/>
              <w:rPr>
                <w:sz w:val="20"/>
                <w:szCs w:val="20"/>
              </w:rPr>
            </w:pPr>
            <w:r w:rsidRPr="005561AF">
              <w:rPr>
                <w:sz w:val="20"/>
                <w:szCs w:val="20"/>
              </w:rPr>
              <w:t>1</w:t>
            </w:r>
          </w:p>
        </w:tc>
        <w:tc>
          <w:tcPr>
            <w:tcW w:w="1366" w:type="dxa"/>
            <w:vAlign w:val="center"/>
          </w:tcPr>
          <w:p w:rsidR="006406F0" w:rsidRPr="005561AF" w:rsidRDefault="006406F0"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Optativa I</w:t>
            </w:r>
          </w:p>
        </w:tc>
        <w:tc>
          <w:tcPr>
            <w:tcW w:w="2487" w:type="dxa"/>
          </w:tcPr>
          <w:p w:rsidR="006406F0" w:rsidRPr="005561AF" w:rsidRDefault="006406F0"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8</w:t>
            </w:r>
          </w:p>
        </w:tc>
        <w:tc>
          <w:tcPr>
            <w:tcW w:w="1351" w:type="dxa"/>
            <w:vAlign w:val="center"/>
          </w:tcPr>
          <w:p w:rsidR="006406F0" w:rsidRPr="005561AF" w:rsidRDefault="006406F0" w:rsidP="00DA01F8">
            <w:pPr>
              <w:jc w:val="center"/>
              <w:rPr>
                <w:sz w:val="20"/>
                <w:szCs w:val="20"/>
              </w:rPr>
            </w:pPr>
            <w:r w:rsidRPr="005561AF">
              <w:rPr>
                <w:sz w:val="20"/>
                <w:szCs w:val="20"/>
              </w:rPr>
              <w:t>3</w:t>
            </w:r>
          </w:p>
        </w:tc>
        <w:tc>
          <w:tcPr>
            <w:tcW w:w="1366" w:type="dxa"/>
            <w:vAlign w:val="center"/>
          </w:tcPr>
          <w:p w:rsidR="006406F0" w:rsidRPr="005561AF" w:rsidRDefault="006406F0"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Optativa II</w:t>
            </w:r>
          </w:p>
        </w:tc>
        <w:tc>
          <w:tcPr>
            <w:tcW w:w="2487" w:type="dxa"/>
          </w:tcPr>
          <w:p w:rsidR="006406F0" w:rsidRPr="005561AF" w:rsidRDefault="006406F0"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8</w:t>
            </w:r>
          </w:p>
        </w:tc>
        <w:tc>
          <w:tcPr>
            <w:tcW w:w="1351" w:type="dxa"/>
            <w:vAlign w:val="center"/>
          </w:tcPr>
          <w:p w:rsidR="006406F0" w:rsidRPr="005561AF" w:rsidRDefault="006406F0" w:rsidP="00DA01F8">
            <w:pPr>
              <w:jc w:val="center"/>
              <w:rPr>
                <w:sz w:val="20"/>
                <w:szCs w:val="20"/>
              </w:rPr>
            </w:pPr>
            <w:r w:rsidRPr="005561AF">
              <w:rPr>
                <w:sz w:val="20"/>
                <w:szCs w:val="20"/>
              </w:rPr>
              <w:t>3</w:t>
            </w:r>
          </w:p>
        </w:tc>
        <w:tc>
          <w:tcPr>
            <w:tcW w:w="1366" w:type="dxa"/>
            <w:vAlign w:val="center"/>
          </w:tcPr>
          <w:p w:rsidR="006406F0" w:rsidRPr="005561AF" w:rsidRDefault="006406F0"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Optativa III</w:t>
            </w:r>
          </w:p>
        </w:tc>
        <w:tc>
          <w:tcPr>
            <w:tcW w:w="2487" w:type="dxa"/>
          </w:tcPr>
          <w:p w:rsidR="006406F0" w:rsidRPr="005561AF" w:rsidRDefault="006406F0"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8</w:t>
            </w:r>
          </w:p>
        </w:tc>
        <w:tc>
          <w:tcPr>
            <w:tcW w:w="1351" w:type="dxa"/>
            <w:vAlign w:val="center"/>
          </w:tcPr>
          <w:p w:rsidR="006406F0" w:rsidRPr="005561AF" w:rsidRDefault="006406F0" w:rsidP="00DA01F8">
            <w:pPr>
              <w:jc w:val="center"/>
              <w:rPr>
                <w:sz w:val="20"/>
                <w:szCs w:val="20"/>
              </w:rPr>
            </w:pPr>
            <w:r w:rsidRPr="005561AF">
              <w:rPr>
                <w:sz w:val="20"/>
                <w:szCs w:val="20"/>
              </w:rPr>
              <w:t>3</w:t>
            </w:r>
          </w:p>
        </w:tc>
        <w:tc>
          <w:tcPr>
            <w:tcW w:w="1366" w:type="dxa"/>
            <w:vAlign w:val="center"/>
          </w:tcPr>
          <w:p w:rsidR="006406F0" w:rsidRPr="005561AF" w:rsidRDefault="006406F0"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Optativa IV</w:t>
            </w:r>
          </w:p>
        </w:tc>
        <w:tc>
          <w:tcPr>
            <w:tcW w:w="2487" w:type="dxa"/>
          </w:tcPr>
          <w:p w:rsidR="006406F0" w:rsidRPr="005561AF" w:rsidRDefault="006406F0"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8</w:t>
            </w:r>
          </w:p>
        </w:tc>
        <w:tc>
          <w:tcPr>
            <w:tcW w:w="1351" w:type="dxa"/>
            <w:vAlign w:val="center"/>
          </w:tcPr>
          <w:p w:rsidR="006406F0" w:rsidRPr="005561AF" w:rsidRDefault="006406F0" w:rsidP="00DA01F8">
            <w:pPr>
              <w:jc w:val="center"/>
              <w:rPr>
                <w:sz w:val="20"/>
                <w:szCs w:val="20"/>
              </w:rPr>
            </w:pPr>
            <w:r w:rsidRPr="005561AF">
              <w:rPr>
                <w:sz w:val="20"/>
                <w:szCs w:val="20"/>
              </w:rPr>
              <w:t>3</w:t>
            </w:r>
          </w:p>
        </w:tc>
        <w:tc>
          <w:tcPr>
            <w:tcW w:w="1366" w:type="dxa"/>
            <w:vAlign w:val="center"/>
          </w:tcPr>
          <w:p w:rsidR="006406F0" w:rsidRPr="005561AF" w:rsidRDefault="006406F0"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Comunicación Científica I</w:t>
            </w:r>
          </w:p>
        </w:tc>
        <w:tc>
          <w:tcPr>
            <w:tcW w:w="2487" w:type="dxa"/>
          </w:tcPr>
          <w:p w:rsidR="006406F0" w:rsidRPr="005561AF" w:rsidRDefault="006406F0"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4</w:t>
            </w:r>
          </w:p>
        </w:tc>
        <w:tc>
          <w:tcPr>
            <w:tcW w:w="1351" w:type="dxa"/>
            <w:vAlign w:val="center"/>
          </w:tcPr>
          <w:p w:rsidR="006406F0" w:rsidRPr="005561AF" w:rsidRDefault="006406F0" w:rsidP="00DA01F8">
            <w:pPr>
              <w:jc w:val="center"/>
              <w:rPr>
                <w:sz w:val="20"/>
                <w:szCs w:val="20"/>
              </w:rPr>
            </w:pPr>
            <w:r w:rsidRPr="005561AF">
              <w:rPr>
                <w:sz w:val="20"/>
                <w:szCs w:val="20"/>
              </w:rPr>
              <w:t>1</w:t>
            </w:r>
          </w:p>
        </w:tc>
        <w:tc>
          <w:tcPr>
            <w:tcW w:w="1366" w:type="dxa"/>
            <w:vAlign w:val="center"/>
          </w:tcPr>
          <w:p w:rsidR="006406F0" w:rsidRPr="005561AF" w:rsidRDefault="006406F0"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both"/>
              <w:rPr>
                <w:rFonts w:ascii="Arial" w:hAnsi="Arial" w:cs="Arial"/>
                <w:sz w:val="24"/>
                <w:szCs w:val="22"/>
                <w:lang w:val="es-MX"/>
              </w:rPr>
            </w:pPr>
            <w:r w:rsidRPr="000D74BC">
              <w:rPr>
                <w:rFonts w:ascii="Arial" w:hAnsi="Arial" w:cs="Arial"/>
                <w:sz w:val="22"/>
                <w:szCs w:val="22"/>
                <w:lang w:val="es-MX"/>
              </w:rPr>
              <w:t>Comunicación Científica II</w:t>
            </w:r>
          </w:p>
        </w:tc>
        <w:tc>
          <w:tcPr>
            <w:tcW w:w="2487" w:type="dxa"/>
          </w:tcPr>
          <w:p w:rsidR="006406F0" w:rsidRPr="005561AF" w:rsidRDefault="006406F0"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4</w:t>
            </w:r>
          </w:p>
        </w:tc>
        <w:tc>
          <w:tcPr>
            <w:tcW w:w="1351" w:type="dxa"/>
            <w:vAlign w:val="center"/>
          </w:tcPr>
          <w:p w:rsidR="006406F0" w:rsidRPr="005561AF" w:rsidRDefault="006406F0" w:rsidP="00DA01F8">
            <w:pPr>
              <w:jc w:val="center"/>
              <w:rPr>
                <w:sz w:val="20"/>
                <w:szCs w:val="20"/>
              </w:rPr>
            </w:pPr>
            <w:r w:rsidRPr="005561AF">
              <w:rPr>
                <w:sz w:val="20"/>
                <w:szCs w:val="20"/>
              </w:rPr>
              <w:t>1</w:t>
            </w:r>
          </w:p>
        </w:tc>
        <w:tc>
          <w:tcPr>
            <w:tcW w:w="1366" w:type="dxa"/>
            <w:vAlign w:val="center"/>
          </w:tcPr>
          <w:p w:rsidR="006406F0" w:rsidRPr="005561AF" w:rsidRDefault="006406F0" w:rsidP="00DA01F8">
            <w:pPr>
              <w:jc w:val="center"/>
              <w:rPr>
                <w:sz w:val="20"/>
                <w:szCs w:val="20"/>
              </w:rPr>
            </w:pPr>
            <w:r w:rsidRPr="005561AF">
              <w:rPr>
                <w:sz w:val="20"/>
                <w:szCs w:val="20"/>
              </w:rPr>
              <w:t>2</w:t>
            </w:r>
          </w:p>
        </w:tc>
      </w:tr>
      <w:tr w:rsidR="006406F0" w:rsidRPr="009A7379" w:rsidTr="00DA01F8">
        <w:tc>
          <w:tcPr>
            <w:tcW w:w="3260" w:type="dxa"/>
          </w:tcPr>
          <w:p w:rsidR="006406F0" w:rsidRPr="000D74BC" w:rsidRDefault="006406F0" w:rsidP="00DA01F8">
            <w:pPr>
              <w:pStyle w:val="Sangra2detindependiente"/>
              <w:spacing w:after="0" w:line="240" w:lineRule="auto"/>
              <w:ind w:left="0"/>
              <w:jc w:val="right"/>
              <w:rPr>
                <w:rFonts w:ascii="Arial" w:hAnsi="Arial" w:cs="Arial"/>
                <w:sz w:val="22"/>
                <w:szCs w:val="22"/>
                <w:lang w:val="es-MX"/>
              </w:rPr>
            </w:pPr>
            <w:r w:rsidRPr="000D74BC">
              <w:rPr>
                <w:rFonts w:ascii="Arial" w:hAnsi="Arial" w:cs="Arial"/>
                <w:sz w:val="22"/>
                <w:szCs w:val="22"/>
                <w:lang w:val="es-MX"/>
              </w:rPr>
              <w:t xml:space="preserve">Total </w:t>
            </w:r>
          </w:p>
        </w:tc>
        <w:tc>
          <w:tcPr>
            <w:tcW w:w="2487" w:type="dxa"/>
          </w:tcPr>
          <w:p w:rsidR="006406F0" w:rsidRPr="005561AF" w:rsidRDefault="006406F0" w:rsidP="00DA01F8">
            <w:pPr>
              <w:pStyle w:val="Sangra2detindependiente"/>
              <w:spacing w:after="0" w:line="240" w:lineRule="auto"/>
              <w:ind w:left="0"/>
              <w:jc w:val="center"/>
              <w:rPr>
                <w:rFonts w:ascii="Arial" w:hAnsi="Arial" w:cs="Arial"/>
                <w:lang w:val="es-MX"/>
              </w:rPr>
            </w:pPr>
            <w:r w:rsidRPr="005561AF">
              <w:rPr>
                <w:rFonts w:ascii="Arial" w:hAnsi="Arial" w:cs="Arial"/>
                <w:lang w:val="es-MX"/>
              </w:rPr>
              <w:t>100</w:t>
            </w:r>
          </w:p>
        </w:tc>
        <w:tc>
          <w:tcPr>
            <w:tcW w:w="1351" w:type="dxa"/>
            <w:vAlign w:val="center"/>
          </w:tcPr>
          <w:p w:rsidR="006406F0" w:rsidRPr="005561AF" w:rsidRDefault="006406F0" w:rsidP="00DA01F8">
            <w:pPr>
              <w:jc w:val="center"/>
              <w:rPr>
                <w:sz w:val="20"/>
                <w:szCs w:val="20"/>
              </w:rPr>
            </w:pPr>
            <w:r w:rsidRPr="005561AF">
              <w:rPr>
                <w:sz w:val="20"/>
                <w:szCs w:val="20"/>
              </w:rPr>
              <w:t>3</w:t>
            </w:r>
            <w:r w:rsidR="005561AF">
              <w:rPr>
                <w:sz w:val="20"/>
                <w:szCs w:val="20"/>
              </w:rPr>
              <w:t>6</w:t>
            </w:r>
          </w:p>
        </w:tc>
        <w:tc>
          <w:tcPr>
            <w:tcW w:w="1366" w:type="dxa"/>
            <w:vAlign w:val="center"/>
          </w:tcPr>
          <w:p w:rsidR="006406F0" w:rsidRPr="005561AF" w:rsidRDefault="005561AF" w:rsidP="00DA01F8">
            <w:pPr>
              <w:jc w:val="center"/>
              <w:rPr>
                <w:sz w:val="20"/>
                <w:szCs w:val="20"/>
              </w:rPr>
            </w:pPr>
            <w:r>
              <w:rPr>
                <w:sz w:val="20"/>
                <w:szCs w:val="20"/>
              </w:rPr>
              <w:t>28</w:t>
            </w:r>
          </w:p>
        </w:tc>
      </w:tr>
    </w:tbl>
    <w:p w:rsidR="006406F0" w:rsidRDefault="006406F0" w:rsidP="00AA6C90">
      <w:pPr>
        <w:ind w:left="360"/>
        <w:rPr>
          <w:b/>
          <w:sz w:val="22"/>
          <w:szCs w:val="22"/>
        </w:rPr>
      </w:pPr>
    </w:p>
    <w:p w:rsidR="006406F0" w:rsidRDefault="006406F0" w:rsidP="00AA6C90">
      <w:pPr>
        <w:ind w:left="360"/>
        <w:rPr>
          <w:b/>
          <w:sz w:val="22"/>
          <w:szCs w:val="22"/>
        </w:rPr>
      </w:pPr>
    </w:p>
    <w:p w:rsidR="00D62CA9" w:rsidRDefault="00D62CA9" w:rsidP="00AA6C90">
      <w:pPr>
        <w:ind w:left="360"/>
        <w:rPr>
          <w:b/>
          <w:sz w:val="22"/>
          <w:szCs w:val="22"/>
        </w:rPr>
      </w:pPr>
    </w:p>
    <w:p w:rsidR="00D62CA9" w:rsidRDefault="00D62CA9" w:rsidP="00AA6C90">
      <w:pPr>
        <w:ind w:left="360"/>
        <w:rPr>
          <w:b/>
          <w:sz w:val="22"/>
          <w:szCs w:val="22"/>
        </w:rPr>
      </w:pPr>
    </w:p>
    <w:p w:rsidR="00D62CA9" w:rsidRDefault="00D62CA9" w:rsidP="00D62CA9">
      <w:pPr>
        <w:rPr>
          <w:lang w:val="es-MX"/>
        </w:rPr>
      </w:pPr>
      <w:r>
        <w:rPr>
          <w:lang w:val="es-MX"/>
        </w:rPr>
        <w:lastRenderedPageBreak/>
        <w:t>Máximos y mínimos de créditos por área</w:t>
      </w:r>
    </w:p>
    <w:p w:rsidR="00D62CA9" w:rsidRDefault="00D62CA9" w:rsidP="00D62CA9">
      <w:pPr>
        <w:rPr>
          <w:lang w:val="es-MX"/>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1"/>
        <w:gridCol w:w="1637"/>
        <w:gridCol w:w="1756"/>
      </w:tblGrid>
      <w:tr w:rsidR="00D62CA9" w:rsidRPr="00AA47AD" w:rsidTr="00A208EB">
        <w:trPr>
          <w:trHeight w:val="264"/>
        </w:trPr>
        <w:tc>
          <w:tcPr>
            <w:tcW w:w="5327" w:type="dxa"/>
            <w:vMerge w:val="restart"/>
            <w:shd w:val="clear" w:color="auto" w:fill="auto"/>
            <w:vAlign w:val="center"/>
          </w:tcPr>
          <w:p w:rsidR="00D62CA9" w:rsidRPr="00C0054A" w:rsidRDefault="00D62CA9" w:rsidP="00A208EB">
            <w:pPr>
              <w:jc w:val="center"/>
              <w:rPr>
                <w:b/>
                <w:sz w:val="22"/>
                <w:szCs w:val="22"/>
                <w:lang w:val="es-MX"/>
              </w:rPr>
            </w:pPr>
            <w:r w:rsidRPr="00C0054A">
              <w:rPr>
                <w:b/>
                <w:sz w:val="22"/>
                <w:szCs w:val="22"/>
                <w:lang w:val="es-MX"/>
              </w:rPr>
              <w:t>Áreas</w:t>
            </w:r>
          </w:p>
        </w:tc>
        <w:tc>
          <w:tcPr>
            <w:tcW w:w="3395" w:type="dxa"/>
            <w:gridSpan w:val="2"/>
            <w:shd w:val="clear" w:color="auto" w:fill="auto"/>
          </w:tcPr>
          <w:p w:rsidR="00D62CA9" w:rsidRPr="00C0054A" w:rsidRDefault="00D62CA9" w:rsidP="00A208EB">
            <w:pPr>
              <w:jc w:val="center"/>
              <w:rPr>
                <w:b/>
                <w:sz w:val="22"/>
                <w:szCs w:val="22"/>
                <w:lang w:val="es-MX"/>
              </w:rPr>
            </w:pPr>
            <w:r w:rsidRPr="00C0054A">
              <w:rPr>
                <w:b/>
                <w:sz w:val="22"/>
                <w:szCs w:val="22"/>
                <w:lang w:val="es-MX"/>
              </w:rPr>
              <w:t>Créditos</w:t>
            </w:r>
          </w:p>
        </w:tc>
      </w:tr>
      <w:tr w:rsidR="00D62CA9" w:rsidRPr="00AA47AD" w:rsidTr="00A208EB">
        <w:trPr>
          <w:trHeight w:val="150"/>
        </w:trPr>
        <w:tc>
          <w:tcPr>
            <w:tcW w:w="5327" w:type="dxa"/>
            <w:vMerge/>
            <w:shd w:val="clear" w:color="auto" w:fill="auto"/>
          </w:tcPr>
          <w:p w:rsidR="00D62CA9" w:rsidRPr="00AA47AD" w:rsidRDefault="00D62CA9" w:rsidP="00A208EB">
            <w:pPr>
              <w:rPr>
                <w:sz w:val="22"/>
                <w:szCs w:val="22"/>
                <w:lang w:val="es-MX"/>
              </w:rPr>
            </w:pPr>
          </w:p>
        </w:tc>
        <w:tc>
          <w:tcPr>
            <w:tcW w:w="1638" w:type="dxa"/>
            <w:shd w:val="clear" w:color="auto" w:fill="auto"/>
          </w:tcPr>
          <w:p w:rsidR="00D62CA9" w:rsidRPr="00C0054A" w:rsidRDefault="00D62CA9" w:rsidP="00A208EB">
            <w:pPr>
              <w:jc w:val="center"/>
              <w:rPr>
                <w:b/>
                <w:sz w:val="22"/>
                <w:szCs w:val="22"/>
                <w:lang w:val="es-MX"/>
              </w:rPr>
            </w:pPr>
            <w:r w:rsidRPr="00C0054A">
              <w:rPr>
                <w:b/>
                <w:sz w:val="22"/>
                <w:szCs w:val="22"/>
                <w:lang w:val="es-MX"/>
              </w:rPr>
              <w:t>Mínimos</w:t>
            </w:r>
          </w:p>
        </w:tc>
        <w:tc>
          <w:tcPr>
            <w:tcW w:w="1757" w:type="dxa"/>
            <w:shd w:val="clear" w:color="auto" w:fill="auto"/>
          </w:tcPr>
          <w:p w:rsidR="00D62CA9" w:rsidRPr="00C0054A" w:rsidRDefault="00D62CA9" w:rsidP="00A208EB">
            <w:pPr>
              <w:jc w:val="center"/>
              <w:rPr>
                <w:b/>
                <w:sz w:val="22"/>
                <w:szCs w:val="22"/>
                <w:lang w:val="es-MX"/>
              </w:rPr>
            </w:pPr>
            <w:r w:rsidRPr="00C0054A">
              <w:rPr>
                <w:b/>
                <w:sz w:val="22"/>
                <w:szCs w:val="22"/>
                <w:lang w:val="es-MX"/>
              </w:rPr>
              <w:t>Máximos</w:t>
            </w:r>
          </w:p>
        </w:tc>
      </w:tr>
      <w:tr w:rsidR="00D62CA9" w:rsidRPr="00AA47AD" w:rsidTr="00A208EB">
        <w:trPr>
          <w:trHeight w:val="264"/>
        </w:trPr>
        <w:tc>
          <w:tcPr>
            <w:tcW w:w="5327" w:type="dxa"/>
            <w:shd w:val="clear" w:color="auto" w:fill="auto"/>
          </w:tcPr>
          <w:p w:rsidR="00D62CA9" w:rsidRPr="00C0054A" w:rsidRDefault="00D62CA9" w:rsidP="00A208EB">
            <w:pPr>
              <w:rPr>
                <w:sz w:val="22"/>
                <w:szCs w:val="22"/>
                <w:lang w:val="es-MX"/>
              </w:rPr>
            </w:pPr>
            <w:r w:rsidRPr="00C0054A">
              <w:rPr>
                <w:sz w:val="22"/>
                <w:szCs w:val="22"/>
                <w:lang w:val="es-MX"/>
              </w:rPr>
              <w:t>Área Básica Disciplinar</w:t>
            </w:r>
          </w:p>
        </w:tc>
        <w:tc>
          <w:tcPr>
            <w:tcW w:w="1638" w:type="dxa"/>
            <w:shd w:val="clear" w:color="auto" w:fill="auto"/>
          </w:tcPr>
          <w:p w:rsidR="00D62CA9" w:rsidRPr="00AA47AD" w:rsidRDefault="00D62CA9" w:rsidP="00A208EB">
            <w:pPr>
              <w:jc w:val="center"/>
              <w:rPr>
                <w:sz w:val="22"/>
                <w:szCs w:val="22"/>
                <w:lang w:val="es-MX"/>
              </w:rPr>
            </w:pPr>
            <w:r>
              <w:rPr>
                <w:sz w:val="22"/>
                <w:szCs w:val="22"/>
                <w:lang w:val="es-MX"/>
              </w:rPr>
              <w:t>20</w:t>
            </w:r>
          </w:p>
        </w:tc>
        <w:tc>
          <w:tcPr>
            <w:tcW w:w="1757" w:type="dxa"/>
            <w:shd w:val="clear" w:color="auto" w:fill="auto"/>
          </w:tcPr>
          <w:p w:rsidR="00D62CA9" w:rsidRPr="00AA47AD" w:rsidRDefault="00D62CA9" w:rsidP="00A208EB">
            <w:pPr>
              <w:jc w:val="center"/>
              <w:rPr>
                <w:sz w:val="22"/>
                <w:szCs w:val="22"/>
                <w:lang w:val="es-MX"/>
              </w:rPr>
            </w:pPr>
            <w:r>
              <w:rPr>
                <w:sz w:val="22"/>
                <w:szCs w:val="22"/>
                <w:lang w:val="es-MX"/>
              </w:rPr>
              <w:t>20</w:t>
            </w:r>
          </w:p>
        </w:tc>
      </w:tr>
      <w:tr w:rsidR="00D62CA9" w:rsidRPr="00AA47AD" w:rsidTr="00A208EB">
        <w:trPr>
          <w:trHeight w:val="264"/>
        </w:trPr>
        <w:tc>
          <w:tcPr>
            <w:tcW w:w="5327" w:type="dxa"/>
            <w:shd w:val="clear" w:color="auto" w:fill="auto"/>
          </w:tcPr>
          <w:p w:rsidR="00D62CA9" w:rsidRPr="00C0054A" w:rsidRDefault="00D62CA9" w:rsidP="00A208EB">
            <w:pPr>
              <w:rPr>
                <w:sz w:val="22"/>
                <w:szCs w:val="22"/>
                <w:lang w:val="es-MX"/>
              </w:rPr>
            </w:pPr>
            <w:r w:rsidRPr="00C0054A">
              <w:rPr>
                <w:sz w:val="22"/>
                <w:szCs w:val="22"/>
                <w:lang w:val="es-MX"/>
              </w:rPr>
              <w:t>Área de Investigación</w:t>
            </w:r>
          </w:p>
        </w:tc>
        <w:tc>
          <w:tcPr>
            <w:tcW w:w="1638" w:type="dxa"/>
            <w:shd w:val="clear" w:color="auto" w:fill="auto"/>
          </w:tcPr>
          <w:p w:rsidR="00D62CA9" w:rsidRPr="00AA47AD" w:rsidRDefault="00D62CA9" w:rsidP="00A208EB">
            <w:pPr>
              <w:jc w:val="center"/>
              <w:rPr>
                <w:sz w:val="22"/>
                <w:szCs w:val="22"/>
                <w:lang w:val="es-MX"/>
              </w:rPr>
            </w:pPr>
            <w:r>
              <w:rPr>
                <w:sz w:val="22"/>
                <w:szCs w:val="22"/>
                <w:lang w:val="es-MX"/>
              </w:rPr>
              <w:t>48</w:t>
            </w:r>
          </w:p>
        </w:tc>
        <w:tc>
          <w:tcPr>
            <w:tcW w:w="1757" w:type="dxa"/>
            <w:shd w:val="clear" w:color="auto" w:fill="auto"/>
          </w:tcPr>
          <w:p w:rsidR="00D62CA9" w:rsidRPr="00AA47AD" w:rsidRDefault="00D62CA9" w:rsidP="00A208EB">
            <w:pPr>
              <w:jc w:val="center"/>
              <w:rPr>
                <w:sz w:val="22"/>
                <w:szCs w:val="22"/>
                <w:lang w:val="es-MX"/>
              </w:rPr>
            </w:pPr>
            <w:r>
              <w:rPr>
                <w:sz w:val="22"/>
                <w:szCs w:val="22"/>
                <w:lang w:val="es-MX"/>
              </w:rPr>
              <w:t>48</w:t>
            </w:r>
          </w:p>
        </w:tc>
      </w:tr>
      <w:tr w:rsidR="00D62CA9" w:rsidRPr="00AA47AD" w:rsidTr="00A208EB">
        <w:trPr>
          <w:trHeight w:val="264"/>
        </w:trPr>
        <w:tc>
          <w:tcPr>
            <w:tcW w:w="5327" w:type="dxa"/>
            <w:shd w:val="clear" w:color="auto" w:fill="auto"/>
          </w:tcPr>
          <w:p w:rsidR="00D62CA9" w:rsidRPr="00C0054A" w:rsidRDefault="00D62CA9" w:rsidP="00A208EB">
            <w:pPr>
              <w:rPr>
                <w:sz w:val="22"/>
                <w:szCs w:val="22"/>
                <w:lang w:val="es-MX"/>
              </w:rPr>
            </w:pPr>
            <w:r w:rsidRPr="00C0054A">
              <w:rPr>
                <w:sz w:val="22"/>
                <w:szCs w:val="22"/>
                <w:lang w:val="es-MX"/>
              </w:rPr>
              <w:t>Área Terminal</w:t>
            </w:r>
          </w:p>
        </w:tc>
        <w:tc>
          <w:tcPr>
            <w:tcW w:w="1638" w:type="dxa"/>
            <w:shd w:val="clear" w:color="auto" w:fill="auto"/>
          </w:tcPr>
          <w:p w:rsidR="00D62CA9" w:rsidRPr="00AA47AD" w:rsidRDefault="00D62CA9" w:rsidP="00A208EB">
            <w:pPr>
              <w:jc w:val="center"/>
              <w:rPr>
                <w:sz w:val="22"/>
                <w:szCs w:val="22"/>
                <w:lang w:val="es-MX"/>
              </w:rPr>
            </w:pPr>
            <w:r>
              <w:rPr>
                <w:sz w:val="22"/>
                <w:szCs w:val="22"/>
                <w:lang w:val="es-MX"/>
              </w:rPr>
              <w:t>32</w:t>
            </w:r>
          </w:p>
        </w:tc>
        <w:tc>
          <w:tcPr>
            <w:tcW w:w="1757" w:type="dxa"/>
            <w:shd w:val="clear" w:color="auto" w:fill="auto"/>
          </w:tcPr>
          <w:p w:rsidR="00D62CA9" w:rsidRPr="00AA47AD" w:rsidRDefault="00D62CA9" w:rsidP="00A208EB">
            <w:pPr>
              <w:jc w:val="center"/>
              <w:rPr>
                <w:sz w:val="22"/>
                <w:szCs w:val="22"/>
                <w:lang w:val="es-MX"/>
              </w:rPr>
            </w:pPr>
            <w:r>
              <w:rPr>
                <w:sz w:val="22"/>
                <w:szCs w:val="22"/>
                <w:lang w:val="es-MX"/>
              </w:rPr>
              <w:t>32</w:t>
            </w:r>
          </w:p>
        </w:tc>
      </w:tr>
      <w:tr w:rsidR="00D62CA9" w:rsidRPr="00247DA3" w:rsidTr="00A208EB">
        <w:trPr>
          <w:trHeight w:val="276"/>
        </w:trPr>
        <w:tc>
          <w:tcPr>
            <w:tcW w:w="5327" w:type="dxa"/>
            <w:shd w:val="clear" w:color="auto" w:fill="auto"/>
          </w:tcPr>
          <w:p w:rsidR="00D62CA9" w:rsidRPr="00247DA3" w:rsidRDefault="00D62CA9" w:rsidP="00A208EB">
            <w:pPr>
              <w:jc w:val="right"/>
              <w:rPr>
                <w:b/>
                <w:sz w:val="22"/>
                <w:szCs w:val="22"/>
                <w:lang w:val="es-MX"/>
              </w:rPr>
            </w:pPr>
            <w:r>
              <w:rPr>
                <w:b/>
                <w:sz w:val="22"/>
                <w:szCs w:val="22"/>
                <w:lang w:val="es-MX"/>
              </w:rPr>
              <w:t>Total</w:t>
            </w:r>
          </w:p>
        </w:tc>
        <w:tc>
          <w:tcPr>
            <w:tcW w:w="1638" w:type="dxa"/>
            <w:shd w:val="clear" w:color="auto" w:fill="auto"/>
          </w:tcPr>
          <w:p w:rsidR="00D62CA9" w:rsidRPr="00247DA3" w:rsidRDefault="00D62CA9" w:rsidP="00A208EB">
            <w:pPr>
              <w:jc w:val="center"/>
              <w:rPr>
                <w:b/>
                <w:sz w:val="22"/>
                <w:szCs w:val="22"/>
                <w:lang w:val="es-MX"/>
              </w:rPr>
            </w:pPr>
            <w:r>
              <w:rPr>
                <w:b/>
                <w:sz w:val="22"/>
                <w:szCs w:val="22"/>
                <w:lang w:val="es-MX"/>
              </w:rPr>
              <w:t>100</w:t>
            </w:r>
          </w:p>
        </w:tc>
        <w:tc>
          <w:tcPr>
            <w:tcW w:w="1757" w:type="dxa"/>
            <w:shd w:val="clear" w:color="auto" w:fill="auto"/>
          </w:tcPr>
          <w:p w:rsidR="00D62CA9" w:rsidRPr="00247DA3" w:rsidRDefault="00D62CA9" w:rsidP="00A208EB">
            <w:pPr>
              <w:jc w:val="center"/>
              <w:rPr>
                <w:b/>
                <w:sz w:val="22"/>
                <w:szCs w:val="22"/>
                <w:lang w:val="es-MX"/>
              </w:rPr>
            </w:pPr>
            <w:r>
              <w:rPr>
                <w:b/>
                <w:sz w:val="22"/>
                <w:szCs w:val="22"/>
                <w:lang w:val="es-MX"/>
              </w:rPr>
              <w:t>100</w:t>
            </w:r>
          </w:p>
        </w:tc>
      </w:tr>
    </w:tbl>
    <w:p w:rsidR="00D62CA9" w:rsidRDefault="00D62CA9" w:rsidP="00D62CA9">
      <w:pPr>
        <w:rPr>
          <w:lang w:val="es-MX"/>
        </w:rPr>
      </w:pPr>
    </w:p>
    <w:p w:rsidR="00D62CA9" w:rsidRDefault="00D62CA9" w:rsidP="00D62CA9">
      <w:pPr>
        <w:rPr>
          <w:lang w:val="es-MX"/>
        </w:rPr>
      </w:pPr>
    </w:p>
    <w:p w:rsidR="00D62CA9" w:rsidRDefault="00D62CA9" w:rsidP="00D62CA9">
      <w:pPr>
        <w:rPr>
          <w:lang w:val="es-MX"/>
        </w:rPr>
      </w:pPr>
    </w:p>
    <w:p w:rsidR="00D62CA9" w:rsidRPr="00CE4E6F" w:rsidRDefault="00D62CA9" w:rsidP="00D62CA9">
      <w:pPr>
        <w:rPr>
          <w:b/>
          <w:lang w:val="es-MX"/>
        </w:rPr>
      </w:pPr>
      <w:r w:rsidRPr="00CE4E6F">
        <w:rPr>
          <w:b/>
          <w:lang w:val="es-MX"/>
        </w:rPr>
        <w:t>TIRA DE MATERIAS</w:t>
      </w:r>
    </w:p>
    <w:tbl>
      <w:tblPr>
        <w:tblW w:w="5434" w:type="pct"/>
        <w:tblInd w:w="-28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20" w:firstRow="1" w:lastRow="0" w:firstColumn="0" w:lastColumn="0" w:noHBand="0" w:noVBand="1"/>
      </w:tblPr>
      <w:tblGrid>
        <w:gridCol w:w="2639"/>
        <w:gridCol w:w="2970"/>
        <w:gridCol w:w="3940"/>
      </w:tblGrid>
      <w:tr w:rsidR="00D62CA9" w:rsidRPr="00D62CA9" w:rsidTr="00D62CA9">
        <w:trPr>
          <w:trHeight w:val="493"/>
        </w:trPr>
        <w:tc>
          <w:tcPr>
            <w:tcW w:w="1382" w:type="pct"/>
            <w:shd w:val="clear" w:color="auto" w:fill="auto"/>
            <w:tcMar>
              <w:top w:w="72" w:type="dxa"/>
              <w:left w:w="144" w:type="dxa"/>
              <w:bottom w:w="72" w:type="dxa"/>
              <w:right w:w="144" w:type="dxa"/>
            </w:tcMar>
            <w:hideMark/>
          </w:tcPr>
          <w:p w:rsidR="00D62CA9" w:rsidRPr="00D62CA9" w:rsidRDefault="00D62CA9" w:rsidP="00A208EB">
            <w:pPr>
              <w:rPr>
                <w:b/>
                <w:sz w:val="22"/>
                <w:szCs w:val="22"/>
                <w:lang w:val="es-MX" w:eastAsia="es-MX"/>
              </w:rPr>
            </w:pPr>
            <w:r w:rsidRPr="00D62CA9">
              <w:rPr>
                <w:b/>
                <w:kern w:val="24"/>
                <w:sz w:val="22"/>
                <w:szCs w:val="22"/>
                <w:lang w:val="es-MX" w:eastAsia="es-MX"/>
              </w:rPr>
              <w:t>Básicas</w:t>
            </w:r>
          </w:p>
        </w:tc>
        <w:tc>
          <w:tcPr>
            <w:tcW w:w="1555" w:type="pct"/>
            <w:shd w:val="clear" w:color="auto" w:fill="auto"/>
            <w:tcMar>
              <w:top w:w="72" w:type="dxa"/>
              <w:left w:w="144" w:type="dxa"/>
              <w:bottom w:w="72" w:type="dxa"/>
              <w:right w:w="144" w:type="dxa"/>
            </w:tcMar>
            <w:hideMark/>
          </w:tcPr>
          <w:p w:rsidR="00D62CA9" w:rsidRPr="00D62CA9" w:rsidRDefault="00D62CA9" w:rsidP="00A208EB">
            <w:pPr>
              <w:rPr>
                <w:b/>
                <w:sz w:val="22"/>
                <w:szCs w:val="22"/>
                <w:lang w:val="es-MX" w:eastAsia="es-MX"/>
              </w:rPr>
            </w:pPr>
            <w:r w:rsidRPr="00D62CA9">
              <w:rPr>
                <w:b/>
                <w:kern w:val="24"/>
                <w:sz w:val="22"/>
                <w:szCs w:val="22"/>
                <w:lang w:val="es-MX" w:eastAsia="es-MX"/>
              </w:rPr>
              <w:t>Desarrollo de Investigación</w:t>
            </w:r>
          </w:p>
        </w:tc>
        <w:tc>
          <w:tcPr>
            <w:tcW w:w="2063" w:type="pct"/>
            <w:shd w:val="clear" w:color="auto" w:fill="auto"/>
            <w:tcMar>
              <w:top w:w="72" w:type="dxa"/>
              <w:left w:w="144" w:type="dxa"/>
              <w:bottom w:w="72" w:type="dxa"/>
              <w:right w:w="144" w:type="dxa"/>
            </w:tcMar>
            <w:hideMark/>
          </w:tcPr>
          <w:p w:rsidR="00D62CA9" w:rsidRPr="00D62CA9" w:rsidRDefault="00D62CA9" w:rsidP="00A208EB">
            <w:pPr>
              <w:rPr>
                <w:b/>
                <w:sz w:val="22"/>
                <w:szCs w:val="22"/>
                <w:lang w:val="es-MX" w:eastAsia="es-MX"/>
              </w:rPr>
            </w:pPr>
            <w:r w:rsidRPr="00D62CA9">
              <w:rPr>
                <w:b/>
                <w:kern w:val="24"/>
                <w:sz w:val="22"/>
                <w:szCs w:val="22"/>
                <w:lang w:val="es-MX" w:eastAsia="es-MX"/>
              </w:rPr>
              <w:t>Optativas</w:t>
            </w:r>
          </w:p>
        </w:tc>
      </w:tr>
      <w:tr w:rsidR="00D62CA9" w:rsidRPr="00D62CA9" w:rsidTr="00D62CA9">
        <w:trPr>
          <w:trHeight w:val="267"/>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Estadística General</w:t>
            </w: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Seminario I</w:t>
            </w: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Biología Molecular</w:t>
            </w:r>
          </w:p>
        </w:tc>
      </w:tr>
      <w:tr w:rsidR="00D62CA9" w:rsidRPr="00D62CA9" w:rsidTr="00D62CA9">
        <w:trPr>
          <w:trHeight w:val="225"/>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Diseños Experimentales</w:t>
            </w: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Seminario II</w:t>
            </w: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Biología Celular</w:t>
            </w:r>
          </w:p>
        </w:tc>
      </w:tr>
      <w:tr w:rsidR="00D62CA9" w:rsidRPr="00D62CA9" w:rsidTr="00D62CA9">
        <w:trPr>
          <w:trHeight w:val="325"/>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Seminario III</w:t>
            </w: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Bioquímica</w:t>
            </w:r>
          </w:p>
        </w:tc>
      </w:tr>
      <w:tr w:rsidR="00D62CA9" w:rsidRPr="00D62CA9" w:rsidTr="00D62CA9">
        <w:trPr>
          <w:trHeight w:val="259"/>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Seminario IV</w:t>
            </w: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Fisiología Animal</w:t>
            </w:r>
          </w:p>
        </w:tc>
      </w:tr>
      <w:tr w:rsidR="00D62CA9" w:rsidRPr="00D62CA9" w:rsidTr="00D62CA9">
        <w:trPr>
          <w:trHeight w:val="221"/>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Taller de Tesis I</w:t>
            </w: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Fisiología Ambiental</w:t>
            </w:r>
          </w:p>
        </w:tc>
      </w:tr>
      <w:tr w:rsidR="00D62CA9" w:rsidRPr="00D62CA9" w:rsidTr="00D62CA9">
        <w:trPr>
          <w:trHeight w:val="211"/>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Taller de Tesis II</w:t>
            </w: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Toxicología</w:t>
            </w:r>
          </w:p>
        </w:tc>
      </w:tr>
      <w:tr w:rsidR="00D62CA9" w:rsidRPr="00D62CA9" w:rsidTr="00D62CA9">
        <w:trPr>
          <w:trHeight w:val="187"/>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Taller de Tesis III</w:t>
            </w: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Endocrinología</w:t>
            </w:r>
          </w:p>
        </w:tc>
      </w:tr>
      <w:tr w:rsidR="00D62CA9" w:rsidRPr="00D62CA9" w:rsidTr="00D62CA9">
        <w:trPr>
          <w:trHeight w:val="291"/>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Taller de Tesis IV</w:t>
            </w: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Reproducción Animal</w:t>
            </w:r>
          </w:p>
        </w:tc>
      </w:tr>
      <w:tr w:rsidR="00D62CA9" w:rsidRPr="00D62CA9" w:rsidTr="00D62CA9">
        <w:trPr>
          <w:trHeight w:val="260"/>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Comunicación Científica I</w:t>
            </w: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Temas Selectos en Ciencia Animal</w:t>
            </w:r>
          </w:p>
        </w:tc>
      </w:tr>
      <w:tr w:rsidR="00D62CA9" w:rsidRPr="00D62CA9" w:rsidTr="00D62CA9">
        <w:trPr>
          <w:trHeight w:val="219"/>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Comunicación Científica II</w:t>
            </w: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Epidemiología Veterinaria</w:t>
            </w:r>
          </w:p>
        </w:tc>
      </w:tr>
      <w:tr w:rsidR="00D62CA9" w:rsidRPr="00D62CA9" w:rsidTr="00D62CA9">
        <w:trPr>
          <w:trHeight w:val="209"/>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Inocuidad Alimentaria</w:t>
            </w:r>
          </w:p>
        </w:tc>
      </w:tr>
      <w:tr w:rsidR="00D62CA9" w:rsidRPr="00D62CA9" w:rsidTr="00D62CA9">
        <w:trPr>
          <w:trHeight w:val="171"/>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Ciencia de la Carne</w:t>
            </w:r>
          </w:p>
        </w:tc>
      </w:tr>
      <w:tr w:rsidR="00D62CA9" w:rsidRPr="00D62CA9" w:rsidTr="00D62CA9">
        <w:trPr>
          <w:trHeight w:val="289"/>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Ciencia de la Leche</w:t>
            </w:r>
          </w:p>
        </w:tc>
      </w:tr>
      <w:tr w:rsidR="00D62CA9" w:rsidRPr="00D62CA9" w:rsidTr="00D62CA9">
        <w:trPr>
          <w:trHeight w:val="255"/>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Biotecnología de la Reproducción</w:t>
            </w:r>
          </w:p>
        </w:tc>
      </w:tr>
      <w:tr w:rsidR="00D62CA9" w:rsidRPr="00D62CA9" w:rsidTr="00D62CA9">
        <w:trPr>
          <w:trHeight w:val="231"/>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Bienestar Animal</w:t>
            </w:r>
          </w:p>
        </w:tc>
      </w:tr>
      <w:tr w:rsidR="00D62CA9" w:rsidRPr="00D62CA9" w:rsidTr="00D62CA9">
        <w:trPr>
          <w:trHeight w:val="219"/>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Microbiología General</w:t>
            </w:r>
          </w:p>
        </w:tc>
      </w:tr>
      <w:tr w:rsidR="00D62CA9" w:rsidRPr="00D62CA9" w:rsidTr="00D62CA9">
        <w:trPr>
          <w:trHeight w:val="241"/>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Inmunología</w:t>
            </w:r>
          </w:p>
        </w:tc>
      </w:tr>
      <w:tr w:rsidR="00D62CA9" w:rsidRPr="00D62CA9" w:rsidTr="00D62CA9">
        <w:trPr>
          <w:trHeight w:val="203"/>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Parasitología</w:t>
            </w:r>
          </w:p>
        </w:tc>
      </w:tr>
      <w:tr w:rsidR="00D62CA9" w:rsidRPr="00D62CA9" w:rsidTr="00D62CA9">
        <w:trPr>
          <w:trHeight w:val="289"/>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Control de Enfermedades</w:t>
            </w:r>
          </w:p>
        </w:tc>
      </w:tr>
      <w:tr w:rsidR="00D62CA9" w:rsidRPr="00D62CA9" w:rsidTr="00D62CA9">
        <w:trPr>
          <w:trHeight w:val="244"/>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 xml:space="preserve">Introducción a los </w:t>
            </w:r>
            <w:proofErr w:type="spellStart"/>
            <w:r w:rsidRPr="00D62CA9">
              <w:rPr>
                <w:rFonts w:eastAsia="Calibri"/>
                <w:kern w:val="24"/>
                <w:sz w:val="22"/>
                <w:szCs w:val="22"/>
                <w:lang w:val="es-MX" w:eastAsia="es-MX"/>
              </w:rPr>
              <w:t>Agroecosistemas</w:t>
            </w:r>
            <w:proofErr w:type="spellEnd"/>
          </w:p>
        </w:tc>
      </w:tr>
      <w:tr w:rsidR="00D62CA9" w:rsidRPr="00D62CA9" w:rsidTr="00D62CA9">
        <w:trPr>
          <w:trHeight w:val="224"/>
        </w:trPr>
        <w:tc>
          <w:tcPr>
            <w:tcW w:w="1382"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1555"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p>
        </w:tc>
        <w:tc>
          <w:tcPr>
            <w:tcW w:w="2063" w:type="pct"/>
            <w:shd w:val="clear" w:color="auto" w:fill="auto"/>
            <w:tcMar>
              <w:top w:w="15" w:type="dxa"/>
              <w:left w:w="108" w:type="dxa"/>
              <w:bottom w:w="0" w:type="dxa"/>
              <w:right w:w="108" w:type="dxa"/>
            </w:tcMar>
            <w:hideMark/>
          </w:tcPr>
          <w:p w:rsidR="00D62CA9" w:rsidRPr="00D62CA9" w:rsidRDefault="00D62CA9" w:rsidP="00A208EB">
            <w:pPr>
              <w:rPr>
                <w:sz w:val="22"/>
                <w:szCs w:val="22"/>
                <w:lang w:val="es-MX" w:eastAsia="es-MX"/>
              </w:rPr>
            </w:pPr>
            <w:r w:rsidRPr="00D62CA9">
              <w:rPr>
                <w:rFonts w:eastAsia="Calibri"/>
                <w:kern w:val="24"/>
                <w:sz w:val="22"/>
                <w:szCs w:val="22"/>
                <w:lang w:val="es-MX" w:eastAsia="es-MX"/>
              </w:rPr>
              <w:t>Medicina de la Conservación</w:t>
            </w:r>
          </w:p>
        </w:tc>
      </w:tr>
    </w:tbl>
    <w:p w:rsidR="00D62CA9" w:rsidRDefault="00D62CA9" w:rsidP="00AA6C90">
      <w:pPr>
        <w:ind w:left="360"/>
        <w:rPr>
          <w:b/>
          <w:sz w:val="22"/>
          <w:szCs w:val="22"/>
        </w:rPr>
      </w:pPr>
    </w:p>
    <w:p w:rsidR="00D62CA9" w:rsidRDefault="00D62CA9" w:rsidP="00AA6C90">
      <w:pPr>
        <w:ind w:left="360"/>
        <w:rPr>
          <w:b/>
          <w:sz w:val="22"/>
          <w:szCs w:val="22"/>
        </w:rPr>
      </w:pPr>
    </w:p>
    <w:p w:rsidR="00D62CA9" w:rsidRDefault="00D62CA9" w:rsidP="00AA6C90">
      <w:pPr>
        <w:ind w:left="360"/>
        <w:rPr>
          <w:b/>
          <w:sz w:val="22"/>
          <w:szCs w:val="22"/>
        </w:rPr>
      </w:pPr>
    </w:p>
    <w:p w:rsidR="00D62CA9" w:rsidRDefault="00D62CA9" w:rsidP="00AA6C90">
      <w:pPr>
        <w:ind w:left="360"/>
        <w:rPr>
          <w:b/>
          <w:sz w:val="22"/>
          <w:szCs w:val="22"/>
        </w:rPr>
      </w:pPr>
    </w:p>
    <w:p w:rsidR="00D62CA9" w:rsidRDefault="00D62CA9" w:rsidP="00AA6C90">
      <w:pPr>
        <w:ind w:left="360"/>
        <w:rPr>
          <w:b/>
          <w:sz w:val="22"/>
          <w:szCs w:val="22"/>
        </w:rPr>
      </w:pPr>
    </w:p>
    <w:p w:rsidR="00D62CA9" w:rsidRDefault="00D62CA9" w:rsidP="00AA6C90">
      <w:pPr>
        <w:ind w:left="360"/>
        <w:rPr>
          <w:b/>
          <w:sz w:val="22"/>
          <w:szCs w:val="22"/>
        </w:rPr>
      </w:pPr>
    </w:p>
    <w:p w:rsidR="00D62CA9" w:rsidRDefault="00D62CA9" w:rsidP="00AA6C90">
      <w:pPr>
        <w:ind w:left="360"/>
        <w:rPr>
          <w:b/>
          <w:sz w:val="22"/>
          <w:szCs w:val="22"/>
        </w:rPr>
      </w:pPr>
    </w:p>
    <w:p w:rsidR="00D62CA9" w:rsidRDefault="00D62CA9" w:rsidP="00AA6C90">
      <w:pPr>
        <w:ind w:left="360"/>
        <w:rPr>
          <w:b/>
          <w:sz w:val="22"/>
          <w:szCs w:val="22"/>
        </w:rPr>
      </w:pPr>
    </w:p>
    <w:p w:rsidR="00D62CA9" w:rsidRDefault="00D62CA9" w:rsidP="00AA6C90">
      <w:pPr>
        <w:ind w:left="360"/>
        <w:rPr>
          <w:b/>
          <w:sz w:val="22"/>
          <w:szCs w:val="22"/>
        </w:rPr>
      </w:pPr>
    </w:p>
    <w:p w:rsidR="00D62CA9" w:rsidRDefault="00D62CA9" w:rsidP="00AA6C90">
      <w:pPr>
        <w:ind w:left="360"/>
        <w:rPr>
          <w:b/>
          <w:sz w:val="22"/>
          <w:szCs w:val="22"/>
        </w:rPr>
      </w:pPr>
    </w:p>
    <w:p w:rsidR="00D62CA9" w:rsidRDefault="00D62CA9" w:rsidP="00AA6C90">
      <w:pPr>
        <w:ind w:left="360"/>
        <w:rPr>
          <w:b/>
          <w:sz w:val="22"/>
          <w:szCs w:val="22"/>
        </w:rPr>
      </w:pPr>
    </w:p>
    <w:p w:rsidR="00D62CA9" w:rsidRDefault="00D62CA9" w:rsidP="00AA6C90">
      <w:pPr>
        <w:ind w:left="360"/>
        <w:rPr>
          <w:b/>
          <w:sz w:val="22"/>
          <w:szCs w:val="22"/>
        </w:rPr>
      </w:pPr>
    </w:p>
    <w:p w:rsidR="00D62CA9" w:rsidRDefault="00D62CA9" w:rsidP="00AA6C90">
      <w:pPr>
        <w:ind w:left="360"/>
        <w:rPr>
          <w:b/>
          <w:sz w:val="22"/>
          <w:szCs w:val="22"/>
        </w:rPr>
      </w:pPr>
    </w:p>
    <w:p w:rsidR="00D62CA9" w:rsidRDefault="00D62CA9" w:rsidP="00AA6C90">
      <w:pPr>
        <w:ind w:left="360"/>
        <w:rPr>
          <w:b/>
          <w:sz w:val="22"/>
          <w:szCs w:val="22"/>
        </w:rPr>
      </w:pPr>
    </w:p>
    <w:p w:rsidR="00C22B2F" w:rsidRPr="00AA6C90" w:rsidRDefault="00C22B2F" w:rsidP="00AA6C90">
      <w:pPr>
        <w:pStyle w:val="Prrafodelista"/>
        <w:numPr>
          <w:ilvl w:val="0"/>
          <w:numId w:val="10"/>
        </w:numPr>
        <w:rPr>
          <w:b/>
          <w:sz w:val="22"/>
          <w:szCs w:val="22"/>
        </w:rPr>
      </w:pPr>
      <w:r w:rsidRPr="00AA6C90">
        <w:rPr>
          <w:b/>
          <w:sz w:val="22"/>
          <w:szCs w:val="22"/>
        </w:rPr>
        <w:lastRenderedPageBreak/>
        <w:t>Núcleo Académico</w:t>
      </w:r>
    </w:p>
    <w:p w:rsidR="00C22B2F" w:rsidRDefault="00C22B2F">
      <w:pPr>
        <w:rPr>
          <w:sz w:val="22"/>
          <w:szCs w:val="22"/>
        </w:rPr>
      </w:pP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1276"/>
        <w:gridCol w:w="850"/>
        <w:gridCol w:w="2693"/>
        <w:gridCol w:w="1802"/>
      </w:tblGrid>
      <w:tr w:rsidR="00D03563" w:rsidRPr="00F0731C" w:rsidTr="008B0C83">
        <w:trPr>
          <w:trHeight w:val="277"/>
        </w:trPr>
        <w:tc>
          <w:tcPr>
            <w:tcW w:w="2127" w:type="dxa"/>
          </w:tcPr>
          <w:p w:rsidR="002531D8" w:rsidRPr="00F0731C" w:rsidRDefault="002531D8" w:rsidP="007444F7">
            <w:pPr>
              <w:jc w:val="both"/>
              <w:rPr>
                <w:b/>
              </w:rPr>
            </w:pPr>
            <w:r w:rsidRPr="00F0731C">
              <w:rPr>
                <w:b/>
                <w:sz w:val="22"/>
                <w:szCs w:val="22"/>
              </w:rPr>
              <w:t>Nombre</w:t>
            </w:r>
          </w:p>
        </w:tc>
        <w:tc>
          <w:tcPr>
            <w:tcW w:w="1276" w:type="dxa"/>
          </w:tcPr>
          <w:p w:rsidR="002531D8" w:rsidRPr="00F0731C" w:rsidRDefault="002531D8" w:rsidP="007444F7">
            <w:pPr>
              <w:jc w:val="both"/>
              <w:rPr>
                <w:b/>
              </w:rPr>
            </w:pPr>
            <w:r w:rsidRPr="00F0731C">
              <w:rPr>
                <w:b/>
                <w:sz w:val="22"/>
                <w:szCs w:val="22"/>
              </w:rPr>
              <w:t>Grado</w:t>
            </w:r>
          </w:p>
        </w:tc>
        <w:tc>
          <w:tcPr>
            <w:tcW w:w="850" w:type="dxa"/>
          </w:tcPr>
          <w:p w:rsidR="002531D8" w:rsidRPr="00F0731C" w:rsidRDefault="002531D8" w:rsidP="007444F7">
            <w:pPr>
              <w:jc w:val="both"/>
              <w:rPr>
                <w:b/>
              </w:rPr>
            </w:pPr>
            <w:r w:rsidRPr="00F0731C">
              <w:rPr>
                <w:b/>
                <w:sz w:val="22"/>
                <w:szCs w:val="22"/>
              </w:rPr>
              <w:t>LGAC</w:t>
            </w:r>
          </w:p>
        </w:tc>
        <w:tc>
          <w:tcPr>
            <w:tcW w:w="2693" w:type="dxa"/>
          </w:tcPr>
          <w:p w:rsidR="002531D8" w:rsidRPr="00F0731C" w:rsidRDefault="002531D8" w:rsidP="007444F7">
            <w:pPr>
              <w:jc w:val="both"/>
              <w:rPr>
                <w:b/>
              </w:rPr>
            </w:pPr>
            <w:r w:rsidRPr="00F0731C">
              <w:rPr>
                <w:b/>
                <w:sz w:val="22"/>
                <w:szCs w:val="22"/>
              </w:rPr>
              <w:t>Tipo de contratación</w:t>
            </w:r>
          </w:p>
        </w:tc>
        <w:tc>
          <w:tcPr>
            <w:tcW w:w="1802" w:type="dxa"/>
          </w:tcPr>
          <w:p w:rsidR="002531D8" w:rsidRPr="00F0731C" w:rsidRDefault="002531D8" w:rsidP="007444F7">
            <w:pPr>
              <w:jc w:val="both"/>
              <w:rPr>
                <w:b/>
              </w:rPr>
            </w:pPr>
            <w:r>
              <w:rPr>
                <w:b/>
                <w:sz w:val="22"/>
                <w:szCs w:val="22"/>
              </w:rPr>
              <w:t>SNI</w:t>
            </w:r>
            <w:r w:rsidR="00D03563">
              <w:rPr>
                <w:b/>
                <w:sz w:val="22"/>
                <w:szCs w:val="22"/>
              </w:rPr>
              <w:t>/PROMEP</w:t>
            </w:r>
          </w:p>
        </w:tc>
      </w:tr>
      <w:tr w:rsidR="00D03563" w:rsidRPr="00F0731C" w:rsidTr="008B0C83">
        <w:trPr>
          <w:trHeight w:val="275"/>
        </w:trPr>
        <w:tc>
          <w:tcPr>
            <w:tcW w:w="2127" w:type="dxa"/>
            <w:vAlign w:val="center"/>
          </w:tcPr>
          <w:p w:rsidR="002531D8" w:rsidRPr="00A533CC" w:rsidRDefault="002531D8" w:rsidP="00D62CA9">
            <w:pPr>
              <w:rPr>
                <w:sz w:val="20"/>
                <w:szCs w:val="20"/>
              </w:rPr>
            </w:pPr>
            <w:r w:rsidRPr="00A533CC">
              <w:rPr>
                <w:sz w:val="20"/>
                <w:szCs w:val="20"/>
              </w:rPr>
              <w:t>Violeta T. Pardío Sedas</w:t>
            </w:r>
          </w:p>
        </w:tc>
        <w:tc>
          <w:tcPr>
            <w:tcW w:w="1276" w:type="dxa"/>
          </w:tcPr>
          <w:p w:rsidR="00D62CA9" w:rsidRDefault="00D62CA9" w:rsidP="00D62CA9">
            <w:pPr>
              <w:rPr>
                <w:sz w:val="20"/>
                <w:szCs w:val="20"/>
              </w:rPr>
            </w:pPr>
          </w:p>
          <w:p w:rsidR="002531D8" w:rsidRPr="00A533CC" w:rsidRDefault="002531D8" w:rsidP="00D62CA9">
            <w:pPr>
              <w:rPr>
                <w:sz w:val="20"/>
                <w:szCs w:val="20"/>
              </w:rPr>
            </w:pPr>
            <w:bookmarkStart w:id="0" w:name="_GoBack"/>
            <w:bookmarkEnd w:id="0"/>
            <w:r w:rsidRPr="00A533CC">
              <w:rPr>
                <w:sz w:val="20"/>
                <w:szCs w:val="20"/>
              </w:rPr>
              <w:t>Doctorado</w:t>
            </w:r>
          </w:p>
        </w:tc>
        <w:tc>
          <w:tcPr>
            <w:tcW w:w="850" w:type="dxa"/>
            <w:vAlign w:val="center"/>
          </w:tcPr>
          <w:p w:rsidR="002531D8" w:rsidRPr="00A533CC" w:rsidRDefault="002531D8" w:rsidP="00D62CA9">
            <w:pPr>
              <w:rPr>
                <w:sz w:val="20"/>
                <w:szCs w:val="20"/>
              </w:rPr>
            </w:pPr>
            <w:r w:rsidRPr="00A533CC">
              <w:rPr>
                <w:sz w:val="20"/>
                <w:szCs w:val="20"/>
              </w:rPr>
              <w:t>II</w:t>
            </w:r>
          </w:p>
        </w:tc>
        <w:tc>
          <w:tcPr>
            <w:tcW w:w="2693" w:type="dxa"/>
          </w:tcPr>
          <w:p w:rsidR="00D62CA9" w:rsidRDefault="00D62CA9" w:rsidP="00D62CA9">
            <w:pPr>
              <w:rPr>
                <w:sz w:val="20"/>
                <w:szCs w:val="20"/>
              </w:rPr>
            </w:pPr>
          </w:p>
          <w:p w:rsidR="002531D8" w:rsidRPr="00A533CC" w:rsidRDefault="002531D8" w:rsidP="00D62CA9">
            <w:pPr>
              <w:rPr>
                <w:sz w:val="20"/>
                <w:szCs w:val="20"/>
              </w:rPr>
            </w:pPr>
            <w:r w:rsidRPr="00A533CC">
              <w:rPr>
                <w:sz w:val="20"/>
                <w:szCs w:val="20"/>
              </w:rPr>
              <w:t>Investigador TC Titular “C”</w:t>
            </w:r>
          </w:p>
        </w:tc>
        <w:tc>
          <w:tcPr>
            <w:tcW w:w="1802" w:type="dxa"/>
          </w:tcPr>
          <w:p w:rsidR="002531D8" w:rsidRDefault="00D03563" w:rsidP="00D62CA9">
            <w:pPr>
              <w:rPr>
                <w:sz w:val="20"/>
                <w:szCs w:val="20"/>
              </w:rPr>
            </w:pPr>
            <w:r>
              <w:rPr>
                <w:sz w:val="20"/>
                <w:szCs w:val="20"/>
              </w:rPr>
              <w:t xml:space="preserve">SNI </w:t>
            </w:r>
            <w:r w:rsidR="002531D8">
              <w:rPr>
                <w:sz w:val="20"/>
                <w:szCs w:val="20"/>
              </w:rPr>
              <w:t>Nivel II</w:t>
            </w:r>
          </w:p>
          <w:p w:rsidR="00D03563" w:rsidRPr="00A533CC" w:rsidRDefault="00D03563" w:rsidP="00D62CA9">
            <w:pPr>
              <w:rPr>
                <w:sz w:val="20"/>
                <w:szCs w:val="20"/>
              </w:rPr>
            </w:pPr>
            <w:r>
              <w:rPr>
                <w:sz w:val="20"/>
                <w:szCs w:val="20"/>
              </w:rPr>
              <w:t>Perfil PROMEP Deseable</w:t>
            </w:r>
          </w:p>
        </w:tc>
      </w:tr>
      <w:tr w:rsidR="002531D8" w:rsidRPr="00F0731C" w:rsidTr="008B0C83">
        <w:trPr>
          <w:trHeight w:val="275"/>
        </w:trPr>
        <w:tc>
          <w:tcPr>
            <w:tcW w:w="2127" w:type="dxa"/>
            <w:vAlign w:val="center"/>
          </w:tcPr>
          <w:p w:rsidR="002531D8" w:rsidRPr="00A533CC" w:rsidRDefault="002531D8" w:rsidP="00D62CA9">
            <w:pPr>
              <w:rPr>
                <w:sz w:val="20"/>
                <w:szCs w:val="20"/>
              </w:rPr>
            </w:pPr>
            <w:r w:rsidRPr="00A533CC">
              <w:rPr>
                <w:sz w:val="20"/>
                <w:szCs w:val="20"/>
              </w:rPr>
              <w:t>Felipe Montiel Palacios</w:t>
            </w:r>
          </w:p>
        </w:tc>
        <w:tc>
          <w:tcPr>
            <w:tcW w:w="1276" w:type="dxa"/>
            <w:vAlign w:val="center"/>
          </w:tcPr>
          <w:p w:rsidR="002531D8" w:rsidRPr="00A533CC" w:rsidRDefault="002531D8" w:rsidP="00D62CA9">
            <w:pPr>
              <w:rPr>
                <w:sz w:val="20"/>
                <w:szCs w:val="20"/>
              </w:rPr>
            </w:pPr>
            <w:r w:rsidRPr="00A533CC">
              <w:rPr>
                <w:sz w:val="20"/>
                <w:szCs w:val="20"/>
              </w:rPr>
              <w:t>Doctorado</w:t>
            </w:r>
          </w:p>
        </w:tc>
        <w:tc>
          <w:tcPr>
            <w:tcW w:w="850" w:type="dxa"/>
            <w:vAlign w:val="center"/>
          </w:tcPr>
          <w:p w:rsidR="002531D8" w:rsidRPr="00A533CC" w:rsidRDefault="002531D8" w:rsidP="00D62CA9">
            <w:pPr>
              <w:rPr>
                <w:sz w:val="20"/>
                <w:szCs w:val="20"/>
              </w:rPr>
            </w:pPr>
            <w:r w:rsidRPr="00A533CC">
              <w:rPr>
                <w:sz w:val="20"/>
                <w:szCs w:val="20"/>
              </w:rPr>
              <w:t>I</w:t>
            </w:r>
          </w:p>
        </w:tc>
        <w:tc>
          <w:tcPr>
            <w:tcW w:w="2693" w:type="dxa"/>
            <w:vAlign w:val="center"/>
          </w:tcPr>
          <w:p w:rsidR="002531D8" w:rsidRPr="00A533CC" w:rsidRDefault="002531D8" w:rsidP="00D62CA9">
            <w:pPr>
              <w:rPr>
                <w:sz w:val="20"/>
                <w:szCs w:val="20"/>
              </w:rPr>
            </w:pPr>
            <w:r w:rsidRPr="00A533CC">
              <w:rPr>
                <w:sz w:val="20"/>
                <w:szCs w:val="20"/>
              </w:rPr>
              <w:t>Académico TC Titular “C”</w:t>
            </w:r>
          </w:p>
        </w:tc>
        <w:tc>
          <w:tcPr>
            <w:tcW w:w="1802" w:type="dxa"/>
          </w:tcPr>
          <w:p w:rsidR="002531D8" w:rsidRDefault="00D03563" w:rsidP="00D62CA9">
            <w:pPr>
              <w:rPr>
                <w:sz w:val="20"/>
                <w:szCs w:val="20"/>
              </w:rPr>
            </w:pPr>
            <w:r>
              <w:rPr>
                <w:sz w:val="20"/>
                <w:szCs w:val="20"/>
              </w:rPr>
              <w:t xml:space="preserve">SNI </w:t>
            </w:r>
            <w:r w:rsidR="002531D8">
              <w:rPr>
                <w:sz w:val="20"/>
                <w:szCs w:val="20"/>
              </w:rPr>
              <w:t>Nivel I</w:t>
            </w:r>
          </w:p>
          <w:p w:rsidR="00D03563" w:rsidRPr="00A533CC" w:rsidRDefault="00D03563" w:rsidP="00D62CA9">
            <w:pPr>
              <w:rPr>
                <w:sz w:val="20"/>
                <w:szCs w:val="20"/>
              </w:rPr>
            </w:pPr>
            <w:r>
              <w:rPr>
                <w:sz w:val="20"/>
                <w:szCs w:val="20"/>
              </w:rPr>
              <w:t>Perfil PROMEP Deseable</w:t>
            </w:r>
          </w:p>
        </w:tc>
      </w:tr>
      <w:tr w:rsidR="002531D8" w:rsidRPr="00F0731C" w:rsidTr="008B0C83">
        <w:trPr>
          <w:trHeight w:val="275"/>
        </w:trPr>
        <w:tc>
          <w:tcPr>
            <w:tcW w:w="2127" w:type="dxa"/>
            <w:vAlign w:val="center"/>
          </w:tcPr>
          <w:p w:rsidR="002531D8" w:rsidRPr="00A533CC" w:rsidRDefault="002531D8" w:rsidP="00D62CA9">
            <w:pPr>
              <w:rPr>
                <w:sz w:val="20"/>
                <w:szCs w:val="20"/>
              </w:rPr>
            </w:pPr>
            <w:r w:rsidRPr="00A533CC">
              <w:rPr>
                <w:sz w:val="20"/>
                <w:szCs w:val="20"/>
              </w:rPr>
              <w:t>David I. Martínez Herrera</w:t>
            </w:r>
          </w:p>
        </w:tc>
        <w:tc>
          <w:tcPr>
            <w:tcW w:w="1276" w:type="dxa"/>
            <w:vAlign w:val="center"/>
          </w:tcPr>
          <w:p w:rsidR="002531D8" w:rsidRPr="00A533CC" w:rsidRDefault="002531D8" w:rsidP="00D62CA9">
            <w:pPr>
              <w:rPr>
                <w:sz w:val="20"/>
                <w:szCs w:val="20"/>
              </w:rPr>
            </w:pPr>
            <w:r w:rsidRPr="00A533CC">
              <w:rPr>
                <w:sz w:val="20"/>
                <w:szCs w:val="20"/>
              </w:rPr>
              <w:t>Doctorado</w:t>
            </w:r>
          </w:p>
        </w:tc>
        <w:tc>
          <w:tcPr>
            <w:tcW w:w="850" w:type="dxa"/>
            <w:vAlign w:val="center"/>
          </w:tcPr>
          <w:p w:rsidR="002531D8" w:rsidRPr="00A533CC" w:rsidRDefault="002531D8" w:rsidP="00D62CA9">
            <w:pPr>
              <w:rPr>
                <w:sz w:val="20"/>
                <w:szCs w:val="20"/>
              </w:rPr>
            </w:pPr>
            <w:r w:rsidRPr="00A533CC">
              <w:rPr>
                <w:sz w:val="20"/>
                <w:szCs w:val="20"/>
              </w:rPr>
              <w:t>II</w:t>
            </w:r>
          </w:p>
        </w:tc>
        <w:tc>
          <w:tcPr>
            <w:tcW w:w="2693" w:type="dxa"/>
            <w:vAlign w:val="center"/>
          </w:tcPr>
          <w:p w:rsidR="002531D8" w:rsidRPr="00A533CC" w:rsidRDefault="002531D8" w:rsidP="00D62CA9">
            <w:pPr>
              <w:rPr>
                <w:sz w:val="20"/>
                <w:szCs w:val="20"/>
              </w:rPr>
            </w:pPr>
            <w:r w:rsidRPr="00A533CC">
              <w:rPr>
                <w:sz w:val="20"/>
                <w:szCs w:val="20"/>
              </w:rPr>
              <w:t>Académico TC Titular “C”</w:t>
            </w:r>
          </w:p>
        </w:tc>
        <w:tc>
          <w:tcPr>
            <w:tcW w:w="1802" w:type="dxa"/>
          </w:tcPr>
          <w:p w:rsidR="002531D8" w:rsidRDefault="00D03563" w:rsidP="00D62CA9">
            <w:pPr>
              <w:rPr>
                <w:sz w:val="20"/>
                <w:szCs w:val="20"/>
              </w:rPr>
            </w:pPr>
            <w:r>
              <w:rPr>
                <w:sz w:val="20"/>
                <w:szCs w:val="20"/>
              </w:rPr>
              <w:t>SNI Nivel I</w:t>
            </w:r>
          </w:p>
          <w:p w:rsidR="00D03563" w:rsidRDefault="00D03563" w:rsidP="00D62CA9">
            <w:pPr>
              <w:rPr>
                <w:sz w:val="20"/>
                <w:szCs w:val="20"/>
              </w:rPr>
            </w:pPr>
            <w:r>
              <w:rPr>
                <w:sz w:val="20"/>
                <w:szCs w:val="20"/>
              </w:rPr>
              <w:t>Perfil PROMEP Deseable</w:t>
            </w:r>
          </w:p>
        </w:tc>
      </w:tr>
      <w:tr w:rsidR="002531D8" w:rsidRPr="00F0731C" w:rsidTr="008B0C83">
        <w:trPr>
          <w:trHeight w:val="275"/>
        </w:trPr>
        <w:tc>
          <w:tcPr>
            <w:tcW w:w="2127" w:type="dxa"/>
            <w:vAlign w:val="center"/>
          </w:tcPr>
          <w:p w:rsidR="002531D8" w:rsidRPr="00A533CC" w:rsidRDefault="002531D8" w:rsidP="00D62CA9">
            <w:pPr>
              <w:rPr>
                <w:sz w:val="20"/>
                <w:szCs w:val="20"/>
              </w:rPr>
            </w:pPr>
            <w:r w:rsidRPr="00A533CC">
              <w:rPr>
                <w:sz w:val="20"/>
                <w:szCs w:val="20"/>
              </w:rPr>
              <w:t>Belisario Domínguez Mancera</w:t>
            </w:r>
          </w:p>
        </w:tc>
        <w:tc>
          <w:tcPr>
            <w:tcW w:w="1276" w:type="dxa"/>
          </w:tcPr>
          <w:p w:rsidR="002531D8" w:rsidRPr="00A533CC" w:rsidRDefault="002531D8" w:rsidP="00D62CA9">
            <w:pPr>
              <w:rPr>
                <w:sz w:val="20"/>
                <w:szCs w:val="20"/>
              </w:rPr>
            </w:pPr>
            <w:r w:rsidRPr="00A533CC">
              <w:rPr>
                <w:sz w:val="20"/>
                <w:szCs w:val="20"/>
              </w:rPr>
              <w:t>Doctorado</w:t>
            </w:r>
          </w:p>
        </w:tc>
        <w:tc>
          <w:tcPr>
            <w:tcW w:w="850" w:type="dxa"/>
            <w:vAlign w:val="center"/>
          </w:tcPr>
          <w:p w:rsidR="002531D8" w:rsidRPr="00A533CC" w:rsidRDefault="002531D8" w:rsidP="00D62CA9">
            <w:pPr>
              <w:rPr>
                <w:sz w:val="20"/>
                <w:szCs w:val="20"/>
              </w:rPr>
            </w:pPr>
            <w:r w:rsidRPr="00A533CC">
              <w:rPr>
                <w:sz w:val="20"/>
                <w:szCs w:val="20"/>
              </w:rPr>
              <w:t>I</w:t>
            </w:r>
          </w:p>
        </w:tc>
        <w:tc>
          <w:tcPr>
            <w:tcW w:w="2693" w:type="dxa"/>
            <w:vAlign w:val="center"/>
          </w:tcPr>
          <w:p w:rsidR="002531D8" w:rsidRPr="00A533CC" w:rsidRDefault="002531D8" w:rsidP="00D62CA9">
            <w:pPr>
              <w:rPr>
                <w:sz w:val="20"/>
                <w:szCs w:val="20"/>
              </w:rPr>
            </w:pPr>
            <w:r w:rsidRPr="00A533CC">
              <w:rPr>
                <w:sz w:val="20"/>
                <w:szCs w:val="20"/>
              </w:rPr>
              <w:t>Académico TC Titular “C”</w:t>
            </w:r>
          </w:p>
        </w:tc>
        <w:tc>
          <w:tcPr>
            <w:tcW w:w="1802" w:type="dxa"/>
          </w:tcPr>
          <w:p w:rsidR="002531D8" w:rsidRDefault="00D03563" w:rsidP="00D62CA9">
            <w:pPr>
              <w:rPr>
                <w:sz w:val="20"/>
                <w:szCs w:val="20"/>
              </w:rPr>
            </w:pPr>
            <w:r>
              <w:rPr>
                <w:sz w:val="20"/>
                <w:szCs w:val="20"/>
              </w:rPr>
              <w:t xml:space="preserve">SNI </w:t>
            </w:r>
            <w:r w:rsidR="002531D8">
              <w:rPr>
                <w:sz w:val="20"/>
                <w:szCs w:val="20"/>
              </w:rPr>
              <w:t>Nivel C</w:t>
            </w:r>
          </w:p>
          <w:p w:rsidR="00D03563" w:rsidRPr="00A533CC" w:rsidRDefault="00D03563" w:rsidP="00D62CA9">
            <w:pPr>
              <w:rPr>
                <w:sz w:val="20"/>
                <w:szCs w:val="20"/>
              </w:rPr>
            </w:pPr>
            <w:r>
              <w:rPr>
                <w:sz w:val="20"/>
                <w:szCs w:val="20"/>
              </w:rPr>
              <w:t>Perfil PROMEP Deseable</w:t>
            </w:r>
          </w:p>
        </w:tc>
      </w:tr>
      <w:tr w:rsidR="00D03563" w:rsidRPr="00F0731C" w:rsidTr="008B0C83">
        <w:trPr>
          <w:trHeight w:val="275"/>
        </w:trPr>
        <w:tc>
          <w:tcPr>
            <w:tcW w:w="2127" w:type="dxa"/>
            <w:vAlign w:val="center"/>
          </w:tcPr>
          <w:p w:rsidR="00D03563" w:rsidRPr="00A533CC" w:rsidRDefault="00D03563" w:rsidP="00D62CA9">
            <w:pPr>
              <w:rPr>
                <w:sz w:val="20"/>
                <w:szCs w:val="20"/>
              </w:rPr>
            </w:pPr>
            <w:r>
              <w:rPr>
                <w:sz w:val="20"/>
                <w:szCs w:val="20"/>
              </w:rPr>
              <w:t>Argel Flores Primo</w:t>
            </w:r>
          </w:p>
        </w:tc>
        <w:tc>
          <w:tcPr>
            <w:tcW w:w="1276" w:type="dxa"/>
          </w:tcPr>
          <w:p w:rsidR="00D03563" w:rsidRPr="00A533CC" w:rsidRDefault="00D03563" w:rsidP="00D62CA9">
            <w:pPr>
              <w:rPr>
                <w:sz w:val="20"/>
                <w:szCs w:val="20"/>
              </w:rPr>
            </w:pPr>
            <w:r>
              <w:rPr>
                <w:sz w:val="20"/>
                <w:szCs w:val="20"/>
              </w:rPr>
              <w:t>Doctorado</w:t>
            </w:r>
          </w:p>
        </w:tc>
        <w:tc>
          <w:tcPr>
            <w:tcW w:w="850" w:type="dxa"/>
            <w:vAlign w:val="center"/>
          </w:tcPr>
          <w:p w:rsidR="00D03563" w:rsidRPr="00A533CC" w:rsidRDefault="00D03563" w:rsidP="00D62CA9">
            <w:pPr>
              <w:rPr>
                <w:sz w:val="20"/>
                <w:szCs w:val="20"/>
              </w:rPr>
            </w:pPr>
            <w:r>
              <w:rPr>
                <w:sz w:val="20"/>
                <w:szCs w:val="20"/>
              </w:rPr>
              <w:t>II</w:t>
            </w:r>
          </w:p>
        </w:tc>
        <w:tc>
          <w:tcPr>
            <w:tcW w:w="2693" w:type="dxa"/>
            <w:vAlign w:val="center"/>
          </w:tcPr>
          <w:p w:rsidR="00D03563" w:rsidRPr="00A533CC" w:rsidRDefault="00D62CA9" w:rsidP="00D62CA9">
            <w:pPr>
              <w:rPr>
                <w:sz w:val="20"/>
                <w:szCs w:val="20"/>
              </w:rPr>
            </w:pPr>
            <w:r w:rsidRPr="00A533CC">
              <w:rPr>
                <w:sz w:val="20"/>
                <w:szCs w:val="20"/>
              </w:rPr>
              <w:t>Académico TC Titular “C”</w:t>
            </w:r>
          </w:p>
        </w:tc>
        <w:tc>
          <w:tcPr>
            <w:tcW w:w="1802" w:type="dxa"/>
          </w:tcPr>
          <w:p w:rsidR="00D03563" w:rsidRDefault="0040762D" w:rsidP="00D62CA9">
            <w:pPr>
              <w:rPr>
                <w:sz w:val="20"/>
                <w:szCs w:val="20"/>
              </w:rPr>
            </w:pPr>
            <w:r>
              <w:rPr>
                <w:sz w:val="20"/>
                <w:szCs w:val="20"/>
              </w:rPr>
              <w:t xml:space="preserve">SNI </w:t>
            </w:r>
            <w:r w:rsidR="00D03563">
              <w:rPr>
                <w:sz w:val="20"/>
                <w:szCs w:val="20"/>
              </w:rPr>
              <w:t>Nivel C</w:t>
            </w:r>
          </w:p>
        </w:tc>
      </w:tr>
      <w:tr w:rsidR="00D03563" w:rsidRPr="00F0731C" w:rsidTr="008B0C83">
        <w:trPr>
          <w:trHeight w:val="277"/>
        </w:trPr>
        <w:tc>
          <w:tcPr>
            <w:tcW w:w="2127" w:type="dxa"/>
            <w:vAlign w:val="center"/>
          </w:tcPr>
          <w:p w:rsidR="002531D8" w:rsidRPr="00A533CC" w:rsidRDefault="002531D8" w:rsidP="00D62CA9">
            <w:pPr>
              <w:rPr>
                <w:sz w:val="20"/>
                <w:szCs w:val="20"/>
              </w:rPr>
            </w:pPr>
            <w:r w:rsidRPr="00A533CC">
              <w:rPr>
                <w:sz w:val="20"/>
                <w:szCs w:val="20"/>
              </w:rPr>
              <w:t>Lorena López de Buen</w:t>
            </w:r>
          </w:p>
        </w:tc>
        <w:tc>
          <w:tcPr>
            <w:tcW w:w="1276" w:type="dxa"/>
            <w:vAlign w:val="center"/>
          </w:tcPr>
          <w:p w:rsidR="002531D8" w:rsidRPr="00A533CC" w:rsidRDefault="002531D8" w:rsidP="00D62CA9">
            <w:pPr>
              <w:rPr>
                <w:sz w:val="20"/>
                <w:szCs w:val="20"/>
              </w:rPr>
            </w:pPr>
            <w:r w:rsidRPr="00A533CC">
              <w:rPr>
                <w:sz w:val="20"/>
                <w:szCs w:val="20"/>
              </w:rPr>
              <w:t>Doctorado</w:t>
            </w:r>
          </w:p>
        </w:tc>
        <w:tc>
          <w:tcPr>
            <w:tcW w:w="850" w:type="dxa"/>
            <w:vAlign w:val="center"/>
          </w:tcPr>
          <w:p w:rsidR="002531D8" w:rsidRPr="00A533CC" w:rsidRDefault="002531D8" w:rsidP="00D62CA9">
            <w:pPr>
              <w:rPr>
                <w:sz w:val="20"/>
                <w:szCs w:val="20"/>
              </w:rPr>
            </w:pPr>
            <w:r w:rsidRPr="00A533CC">
              <w:rPr>
                <w:sz w:val="20"/>
                <w:szCs w:val="20"/>
              </w:rPr>
              <w:t>I</w:t>
            </w:r>
          </w:p>
        </w:tc>
        <w:tc>
          <w:tcPr>
            <w:tcW w:w="2693" w:type="dxa"/>
            <w:vAlign w:val="center"/>
          </w:tcPr>
          <w:p w:rsidR="002531D8" w:rsidRPr="00A533CC" w:rsidRDefault="002531D8" w:rsidP="00D62CA9">
            <w:pPr>
              <w:rPr>
                <w:sz w:val="20"/>
                <w:szCs w:val="20"/>
              </w:rPr>
            </w:pPr>
            <w:r w:rsidRPr="00A533CC">
              <w:rPr>
                <w:sz w:val="20"/>
                <w:szCs w:val="20"/>
              </w:rPr>
              <w:t>Investigador TC Titular “C”</w:t>
            </w:r>
          </w:p>
        </w:tc>
        <w:tc>
          <w:tcPr>
            <w:tcW w:w="1802" w:type="dxa"/>
          </w:tcPr>
          <w:p w:rsidR="002531D8" w:rsidRPr="00A533CC" w:rsidRDefault="0040762D" w:rsidP="00D62CA9">
            <w:pPr>
              <w:rPr>
                <w:sz w:val="20"/>
                <w:szCs w:val="20"/>
              </w:rPr>
            </w:pPr>
            <w:r>
              <w:rPr>
                <w:sz w:val="20"/>
                <w:szCs w:val="20"/>
              </w:rPr>
              <w:t>Perfil PROMEP Deseable</w:t>
            </w:r>
          </w:p>
        </w:tc>
      </w:tr>
      <w:tr w:rsidR="00D03563" w:rsidRPr="00F0731C" w:rsidTr="008B0C83">
        <w:trPr>
          <w:trHeight w:val="265"/>
        </w:trPr>
        <w:tc>
          <w:tcPr>
            <w:tcW w:w="2127" w:type="dxa"/>
            <w:vAlign w:val="center"/>
          </w:tcPr>
          <w:p w:rsidR="002531D8" w:rsidRPr="00A533CC" w:rsidRDefault="002531D8" w:rsidP="00D62CA9">
            <w:pPr>
              <w:rPr>
                <w:sz w:val="20"/>
                <w:szCs w:val="20"/>
              </w:rPr>
            </w:pPr>
            <w:r w:rsidRPr="00A533CC">
              <w:rPr>
                <w:sz w:val="20"/>
                <w:szCs w:val="20"/>
              </w:rPr>
              <w:t>Patricia Cervantes Acosta</w:t>
            </w:r>
          </w:p>
        </w:tc>
        <w:tc>
          <w:tcPr>
            <w:tcW w:w="1276" w:type="dxa"/>
            <w:vAlign w:val="center"/>
          </w:tcPr>
          <w:p w:rsidR="002531D8" w:rsidRPr="00A533CC" w:rsidRDefault="002531D8" w:rsidP="00D62CA9">
            <w:pPr>
              <w:rPr>
                <w:sz w:val="20"/>
                <w:szCs w:val="20"/>
              </w:rPr>
            </w:pPr>
            <w:r w:rsidRPr="00A533CC">
              <w:rPr>
                <w:sz w:val="20"/>
                <w:szCs w:val="20"/>
              </w:rPr>
              <w:t>Doctorado</w:t>
            </w:r>
          </w:p>
        </w:tc>
        <w:tc>
          <w:tcPr>
            <w:tcW w:w="850" w:type="dxa"/>
            <w:vAlign w:val="center"/>
          </w:tcPr>
          <w:p w:rsidR="002531D8" w:rsidRPr="00A533CC" w:rsidRDefault="002531D8" w:rsidP="00D62CA9">
            <w:pPr>
              <w:rPr>
                <w:sz w:val="20"/>
                <w:szCs w:val="20"/>
              </w:rPr>
            </w:pPr>
            <w:r w:rsidRPr="00A533CC">
              <w:rPr>
                <w:sz w:val="20"/>
                <w:szCs w:val="20"/>
              </w:rPr>
              <w:t>I</w:t>
            </w:r>
          </w:p>
        </w:tc>
        <w:tc>
          <w:tcPr>
            <w:tcW w:w="2693" w:type="dxa"/>
            <w:vAlign w:val="center"/>
          </w:tcPr>
          <w:p w:rsidR="002531D8" w:rsidRPr="00A533CC" w:rsidRDefault="002531D8" w:rsidP="00D62CA9">
            <w:pPr>
              <w:rPr>
                <w:sz w:val="20"/>
                <w:szCs w:val="20"/>
              </w:rPr>
            </w:pPr>
            <w:r w:rsidRPr="00A533CC">
              <w:rPr>
                <w:sz w:val="20"/>
                <w:szCs w:val="20"/>
              </w:rPr>
              <w:t>Académico TC Titular “C”</w:t>
            </w:r>
          </w:p>
        </w:tc>
        <w:tc>
          <w:tcPr>
            <w:tcW w:w="1802" w:type="dxa"/>
          </w:tcPr>
          <w:p w:rsidR="002531D8" w:rsidRPr="00A533CC" w:rsidRDefault="0040762D" w:rsidP="00D62CA9">
            <w:pPr>
              <w:rPr>
                <w:sz w:val="20"/>
                <w:szCs w:val="20"/>
              </w:rPr>
            </w:pPr>
            <w:r>
              <w:rPr>
                <w:sz w:val="20"/>
                <w:szCs w:val="20"/>
              </w:rPr>
              <w:t>Perfil PROMEP Deseable</w:t>
            </w:r>
          </w:p>
        </w:tc>
      </w:tr>
      <w:tr w:rsidR="00D03563" w:rsidRPr="00F0731C" w:rsidTr="008B0C83">
        <w:trPr>
          <w:trHeight w:val="277"/>
        </w:trPr>
        <w:tc>
          <w:tcPr>
            <w:tcW w:w="2127" w:type="dxa"/>
            <w:vAlign w:val="center"/>
          </w:tcPr>
          <w:p w:rsidR="002531D8" w:rsidRPr="00A533CC" w:rsidRDefault="002531D8" w:rsidP="00D62CA9">
            <w:pPr>
              <w:rPr>
                <w:sz w:val="20"/>
                <w:szCs w:val="20"/>
              </w:rPr>
            </w:pPr>
            <w:r w:rsidRPr="00A533CC">
              <w:rPr>
                <w:sz w:val="20"/>
                <w:szCs w:val="20"/>
              </w:rPr>
              <w:t>Dora Romero Salas</w:t>
            </w:r>
          </w:p>
        </w:tc>
        <w:tc>
          <w:tcPr>
            <w:tcW w:w="1276" w:type="dxa"/>
            <w:vAlign w:val="center"/>
          </w:tcPr>
          <w:p w:rsidR="002531D8" w:rsidRPr="00A533CC" w:rsidRDefault="002531D8" w:rsidP="00D62CA9">
            <w:pPr>
              <w:rPr>
                <w:sz w:val="20"/>
                <w:szCs w:val="20"/>
              </w:rPr>
            </w:pPr>
            <w:r w:rsidRPr="00A533CC">
              <w:rPr>
                <w:sz w:val="20"/>
                <w:szCs w:val="20"/>
              </w:rPr>
              <w:t>Doctorado</w:t>
            </w:r>
          </w:p>
        </w:tc>
        <w:tc>
          <w:tcPr>
            <w:tcW w:w="850" w:type="dxa"/>
            <w:vAlign w:val="center"/>
          </w:tcPr>
          <w:p w:rsidR="002531D8" w:rsidRPr="00A533CC" w:rsidRDefault="002531D8" w:rsidP="00D62CA9">
            <w:pPr>
              <w:rPr>
                <w:sz w:val="20"/>
                <w:szCs w:val="20"/>
              </w:rPr>
            </w:pPr>
            <w:r w:rsidRPr="00A533CC">
              <w:rPr>
                <w:sz w:val="20"/>
                <w:szCs w:val="20"/>
              </w:rPr>
              <w:t>II</w:t>
            </w:r>
          </w:p>
        </w:tc>
        <w:tc>
          <w:tcPr>
            <w:tcW w:w="2693" w:type="dxa"/>
            <w:vAlign w:val="center"/>
          </w:tcPr>
          <w:p w:rsidR="002531D8" w:rsidRPr="00A533CC" w:rsidRDefault="002531D8" w:rsidP="00D62CA9">
            <w:pPr>
              <w:rPr>
                <w:sz w:val="20"/>
                <w:szCs w:val="20"/>
              </w:rPr>
            </w:pPr>
            <w:r w:rsidRPr="00A533CC">
              <w:rPr>
                <w:sz w:val="20"/>
                <w:szCs w:val="20"/>
              </w:rPr>
              <w:t>Académico TC Titular “C”</w:t>
            </w:r>
          </w:p>
        </w:tc>
        <w:tc>
          <w:tcPr>
            <w:tcW w:w="1802" w:type="dxa"/>
          </w:tcPr>
          <w:p w:rsidR="002531D8" w:rsidRPr="00A533CC" w:rsidRDefault="0040762D" w:rsidP="00D62CA9">
            <w:pPr>
              <w:rPr>
                <w:sz w:val="20"/>
                <w:szCs w:val="20"/>
              </w:rPr>
            </w:pPr>
            <w:r>
              <w:rPr>
                <w:sz w:val="20"/>
                <w:szCs w:val="20"/>
              </w:rPr>
              <w:t>Perfil PROMEP Deseable</w:t>
            </w:r>
          </w:p>
        </w:tc>
      </w:tr>
      <w:tr w:rsidR="00D03563" w:rsidRPr="00F0731C" w:rsidTr="008B0C83">
        <w:trPr>
          <w:trHeight w:val="277"/>
        </w:trPr>
        <w:tc>
          <w:tcPr>
            <w:tcW w:w="2127" w:type="dxa"/>
            <w:vAlign w:val="center"/>
          </w:tcPr>
          <w:p w:rsidR="002531D8" w:rsidRPr="00A533CC" w:rsidRDefault="002531D8" w:rsidP="00D62CA9">
            <w:pPr>
              <w:rPr>
                <w:sz w:val="20"/>
                <w:szCs w:val="20"/>
                <w:lang w:eastAsia="es-MX"/>
              </w:rPr>
            </w:pPr>
            <w:r w:rsidRPr="00A533CC">
              <w:rPr>
                <w:sz w:val="20"/>
                <w:szCs w:val="20"/>
                <w:lang w:eastAsia="es-MX"/>
              </w:rPr>
              <w:t>Antonio Hernández Beltrán</w:t>
            </w:r>
          </w:p>
        </w:tc>
        <w:tc>
          <w:tcPr>
            <w:tcW w:w="1276" w:type="dxa"/>
          </w:tcPr>
          <w:p w:rsidR="002531D8" w:rsidRPr="00A533CC" w:rsidRDefault="002531D8" w:rsidP="00D62CA9">
            <w:pPr>
              <w:rPr>
                <w:sz w:val="20"/>
                <w:szCs w:val="20"/>
              </w:rPr>
            </w:pPr>
            <w:r w:rsidRPr="00A533CC">
              <w:rPr>
                <w:sz w:val="20"/>
                <w:szCs w:val="20"/>
              </w:rPr>
              <w:t>Doctorado</w:t>
            </w:r>
          </w:p>
        </w:tc>
        <w:tc>
          <w:tcPr>
            <w:tcW w:w="850" w:type="dxa"/>
            <w:vAlign w:val="center"/>
          </w:tcPr>
          <w:p w:rsidR="002531D8" w:rsidRPr="00A533CC" w:rsidRDefault="002531D8" w:rsidP="00D62CA9">
            <w:pPr>
              <w:rPr>
                <w:sz w:val="20"/>
                <w:szCs w:val="20"/>
              </w:rPr>
            </w:pPr>
            <w:r w:rsidRPr="00A533CC">
              <w:rPr>
                <w:sz w:val="20"/>
                <w:szCs w:val="20"/>
              </w:rPr>
              <w:t>I</w:t>
            </w:r>
          </w:p>
        </w:tc>
        <w:tc>
          <w:tcPr>
            <w:tcW w:w="2693" w:type="dxa"/>
          </w:tcPr>
          <w:p w:rsidR="002531D8" w:rsidRPr="00A533CC" w:rsidRDefault="002531D8" w:rsidP="00D62CA9">
            <w:pPr>
              <w:rPr>
                <w:sz w:val="20"/>
                <w:szCs w:val="20"/>
              </w:rPr>
            </w:pPr>
            <w:r w:rsidRPr="00A533CC">
              <w:rPr>
                <w:sz w:val="20"/>
                <w:szCs w:val="20"/>
              </w:rPr>
              <w:t>Académico TC Titular “C”</w:t>
            </w:r>
          </w:p>
        </w:tc>
        <w:tc>
          <w:tcPr>
            <w:tcW w:w="1802" w:type="dxa"/>
          </w:tcPr>
          <w:p w:rsidR="002531D8" w:rsidRPr="00A533CC" w:rsidRDefault="0040762D" w:rsidP="00D62CA9">
            <w:pPr>
              <w:rPr>
                <w:sz w:val="20"/>
                <w:szCs w:val="20"/>
              </w:rPr>
            </w:pPr>
            <w:r>
              <w:rPr>
                <w:sz w:val="20"/>
                <w:szCs w:val="20"/>
              </w:rPr>
              <w:t>Perfil PROMEP Deseable</w:t>
            </w:r>
          </w:p>
        </w:tc>
      </w:tr>
      <w:tr w:rsidR="00D03563" w:rsidRPr="00F0731C" w:rsidTr="008B0C83">
        <w:trPr>
          <w:trHeight w:val="290"/>
        </w:trPr>
        <w:tc>
          <w:tcPr>
            <w:tcW w:w="2127" w:type="dxa"/>
            <w:vAlign w:val="center"/>
          </w:tcPr>
          <w:p w:rsidR="002531D8" w:rsidRPr="00A533CC" w:rsidRDefault="002531D8" w:rsidP="00D62CA9">
            <w:pPr>
              <w:rPr>
                <w:sz w:val="20"/>
                <w:szCs w:val="20"/>
              </w:rPr>
            </w:pPr>
            <w:r w:rsidRPr="00A533CC">
              <w:rPr>
                <w:sz w:val="20"/>
                <w:szCs w:val="20"/>
              </w:rPr>
              <w:t>Apolo A. Carrasco García</w:t>
            </w:r>
          </w:p>
        </w:tc>
        <w:tc>
          <w:tcPr>
            <w:tcW w:w="1276" w:type="dxa"/>
            <w:vAlign w:val="center"/>
          </w:tcPr>
          <w:p w:rsidR="002531D8" w:rsidRPr="00A533CC" w:rsidRDefault="002531D8" w:rsidP="00D62CA9">
            <w:pPr>
              <w:rPr>
                <w:sz w:val="20"/>
                <w:szCs w:val="20"/>
              </w:rPr>
            </w:pPr>
            <w:r w:rsidRPr="00A533CC">
              <w:rPr>
                <w:sz w:val="20"/>
                <w:szCs w:val="20"/>
              </w:rPr>
              <w:t>Doctorado</w:t>
            </w:r>
          </w:p>
        </w:tc>
        <w:tc>
          <w:tcPr>
            <w:tcW w:w="850" w:type="dxa"/>
            <w:vAlign w:val="center"/>
          </w:tcPr>
          <w:p w:rsidR="002531D8" w:rsidRPr="00A533CC" w:rsidRDefault="002531D8" w:rsidP="00D62CA9">
            <w:pPr>
              <w:rPr>
                <w:sz w:val="20"/>
                <w:szCs w:val="20"/>
              </w:rPr>
            </w:pPr>
            <w:r w:rsidRPr="00A533CC">
              <w:rPr>
                <w:sz w:val="20"/>
                <w:szCs w:val="20"/>
              </w:rPr>
              <w:t>I</w:t>
            </w:r>
          </w:p>
        </w:tc>
        <w:tc>
          <w:tcPr>
            <w:tcW w:w="2693" w:type="dxa"/>
            <w:vAlign w:val="center"/>
          </w:tcPr>
          <w:p w:rsidR="002531D8" w:rsidRPr="00A533CC" w:rsidRDefault="002531D8" w:rsidP="00D62CA9">
            <w:pPr>
              <w:rPr>
                <w:sz w:val="20"/>
                <w:szCs w:val="20"/>
              </w:rPr>
            </w:pPr>
            <w:r w:rsidRPr="00A533CC">
              <w:rPr>
                <w:sz w:val="20"/>
                <w:szCs w:val="20"/>
              </w:rPr>
              <w:t>Académico TC Titular “C”</w:t>
            </w:r>
          </w:p>
        </w:tc>
        <w:tc>
          <w:tcPr>
            <w:tcW w:w="1802" w:type="dxa"/>
          </w:tcPr>
          <w:p w:rsidR="002531D8" w:rsidRPr="00A533CC" w:rsidRDefault="0040762D" w:rsidP="00D62CA9">
            <w:pPr>
              <w:rPr>
                <w:sz w:val="20"/>
                <w:szCs w:val="20"/>
              </w:rPr>
            </w:pPr>
            <w:r>
              <w:rPr>
                <w:sz w:val="20"/>
                <w:szCs w:val="20"/>
              </w:rPr>
              <w:t>Perfil PROMEP Deseable</w:t>
            </w:r>
          </w:p>
        </w:tc>
      </w:tr>
    </w:tbl>
    <w:p w:rsidR="00740A5E" w:rsidRPr="00E018F8" w:rsidRDefault="00740A5E">
      <w:pPr>
        <w:rPr>
          <w:sz w:val="22"/>
          <w:szCs w:val="22"/>
        </w:rPr>
      </w:pPr>
    </w:p>
    <w:p w:rsidR="00C22B2F" w:rsidRPr="00E018F8" w:rsidRDefault="00C22B2F">
      <w:pPr>
        <w:rPr>
          <w:sz w:val="22"/>
          <w:szCs w:val="22"/>
        </w:rPr>
      </w:pPr>
    </w:p>
    <w:p w:rsidR="00AA6C90" w:rsidRDefault="00AA6C90">
      <w:pPr>
        <w:rPr>
          <w:sz w:val="22"/>
          <w:szCs w:val="22"/>
        </w:rPr>
      </w:pPr>
    </w:p>
    <w:p w:rsidR="00C22B2F" w:rsidRPr="00AA6C90" w:rsidRDefault="00C22B2F" w:rsidP="00AA6C90">
      <w:pPr>
        <w:pStyle w:val="Prrafodelista"/>
        <w:numPr>
          <w:ilvl w:val="0"/>
          <w:numId w:val="10"/>
        </w:numPr>
        <w:rPr>
          <w:b/>
          <w:sz w:val="22"/>
          <w:szCs w:val="22"/>
        </w:rPr>
      </w:pPr>
      <w:r w:rsidRPr="00AA6C90">
        <w:rPr>
          <w:b/>
          <w:sz w:val="22"/>
          <w:szCs w:val="22"/>
        </w:rPr>
        <w:t>Líneas de Generación y Aplicación del Conocimiento</w:t>
      </w:r>
    </w:p>
    <w:p w:rsidR="00AA6C90" w:rsidRDefault="00AA6C90">
      <w:pPr>
        <w:rPr>
          <w:sz w:val="22"/>
          <w:szCs w:val="22"/>
        </w:rPr>
      </w:pPr>
    </w:p>
    <w:p w:rsidR="00AA6C90" w:rsidRPr="004B3113" w:rsidRDefault="00AA6C90" w:rsidP="00AA6C90">
      <w:pPr>
        <w:rPr>
          <w:sz w:val="22"/>
          <w:szCs w:val="22"/>
          <w:lang w:val="es-MX"/>
        </w:rPr>
      </w:pPr>
    </w:p>
    <w:p w:rsidR="00AA6C90" w:rsidRPr="002336C8" w:rsidRDefault="00AA6C90" w:rsidP="00AA6C90">
      <w:pPr>
        <w:numPr>
          <w:ilvl w:val="0"/>
          <w:numId w:val="7"/>
        </w:numPr>
        <w:rPr>
          <w:b/>
          <w:sz w:val="22"/>
          <w:szCs w:val="22"/>
          <w:lang w:val="es-MX"/>
        </w:rPr>
      </w:pPr>
      <w:r w:rsidRPr="002336C8">
        <w:rPr>
          <w:b/>
          <w:sz w:val="22"/>
          <w:szCs w:val="22"/>
          <w:lang w:val="es-MX"/>
        </w:rPr>
        <w:t xml:space="preserve"> Reproducción y Biotecnología Animal</w:t>
      </w:r>
    </w:p>
    <w:p w:rsidR="00AA6C90" w:rsidRDefault="00AA6C90" w:rsidP="00AA6C90">
      <w:pPr>
        <w:jc w:val="both"/>
        <w:rPr>
          <w:sz w:val="22"/>
          <w:szCs w:val="22"/>
          <w:lang w:val="es-MX"/>
        </w:rPr>
      </w:pPr>
      <w:r>
        <w:rPr>
          <w:sz w:val="22"/>
          <w:szCs w:val="22"/>
          <w:lang w:val="es-MX"/>
        </w:rPr>
        <w:t>Fundamentación: La Línea de Generación y Aplicación de Conocimiento se crea a partir de la necesidad del desarrollo de Líneas de Investigación de los integrantes y colaboradores del Cuerpo Académico, conjugando los esfuerzos en la gestión de recursos para la investigación, la formación de redes de vinculación con grupos de investigación y cuerpos académicos de la Universidad Veracruzana, otras IES nacionales e internacionales y el sector productivo, que permitan favorecer la inclusión de estudiantes de pre y posgrado en el desarrollo de los proyectos de investigación.</w:t>
      </w:r>
    </w:p>
    <w:p w:rsidR="007E4010" w:rsidRDefault="007E4010" w:rsidP="00AA6C90">
      <w:pPr>
        <w:rPr>
          <w:sz w:val="22"/>
          <w:szCs w:val="22"/>
          <w:lang w:val="es-MX"/>
        </w:rPr>
      </w:pPr>
    </w:p>
    <w:p w:rsidR="00AA6C90" w:rsidRDefault="00AA6C90" w:rsidP="007E4010">
      <w:pPr>
        <w:jc w:val="both"/>
        <w:rPr>
          <w:sz w:val="22"/>
          <w:szCs w:val="22"/>
          <w:lang w:val="es-MX"/>
        </w:rPr>
      </w:pPr>
      <w:r>
        <w:rPr>
          <w:sz w:val="22"/>
          <w:szCs w:val="22"/>
          <w:lang w:val="es-MX"/>
        </w:rPr>
        <w:t>Objetivo: Generar conocimiento sobre tópicos reproductivos, productivos, de bienestar y de adaptación al medio en especies domésticas y silvestres.</w:t>
      </w:r>
    </w:p>
    <w:p w:rsidR="00AA6C90" w:rsidRDefault="00AA6C90" w:rsidP="00AA6C90">
      <w:pPr>
        <w:rPr>
          <w:sz w:val="22"/>
          <w:szCs w:val="22"/>
          <w:lang w:val="es-MX"/>
        </w:rPr>
      </w:pPr>
      <w:r>
        <w:rPr>
          <w:sz w:val="22"/>
          <w:szCs w:val="22"/>
          <w:lang w:val="es-MX"/>
        </w:rPr>
        <w:t>Responsable: Dra. Patricia Cervantes Acosta</w:t>
      </w:r>
    </w:p>
    <w:p w:rsidR="00AA6C90" w:rsidRDefault="00AA6C90" w:rsidP="00AA6C90">
      <w:pPr>
        <w:jc w:val="both"/>
        <w:rPr>
          <w:sz w:val="22"/>
          <w:szCs w:val="22"/>
          <w:lang w:val="es-MX"/>
        </w:rPr>
      </w:pPr>
      <w:r>
        <w:rPr>
          <w:sz w:val="22"/>
          <w:szCs w:val="22"/>
          <w:lang w:val="es-MX"/>
        </w:rPr>
        <w:t>Integrantes: Dr. Apolo Adolfo Carrasco García, Dr. Belisario Domínguez Mancera, Dr. Antonio Hernández Bel</w:t>
      </w:r>
      <w:r w:rsidR="00865A9D">
        <w:rPr>
          <w:sz w:val="22"/>
          <w:szCs w:val="22"/>
          <w:lang w:val="es-MX"/>
        </w:rPr>
        <w:t>trán, Dra. Lorena López de Buen y</w:t>
      </w:r>
      <w:r>
        <w:rPr>
          <w:sz w:val="22"/>
          <w:szCs w:val="22"/>
          <w:lang w:val="es-MX"/>
        </w:rPr>
        <w:t xml:space="preserve"> Dr. Felipe Montiel Palacios</w:t>
      </w:r>
    </w:p>
    <w:p w:rsidR="00AA6C90" w:rsidRDefault="00AA6C90" w:rsidP="00AA6C90">
      <w:pPr>
        <w:rPr>
          <w:sz w:val="22"/>
          <w:szCs w:val="22"/>
          <w:lang w:val="es-MX"/>
        </w:rPr>
      </w:pPr>
    </w:p>
    <w:p w:rsidR="00AA6C90" w:rsidRPr="002336C8" w:rsidRDefault="00AA6C90" w:rsidP="00AA6C90">
      <w:pPr>
        <w:numPr>
          <w:ilvl w:val="0"/>
          <w:numId w:val="7"/>
        </w:numPr>
        <w:jc w:val="both"/>
        <w:rPr>
          <w:b/>
          <w:sz w:val="22"/>
          <w:szCs w:val="22"/>
          <w:lang w:val="es-MX"/>
        </w:rPr>
      </w:pPr>
      <w:r w:rsidRPr="002336C8">
        <w:rPr>
          <w:b/>
          <w:sz w:val="22"/>
          <w:szCs w:val="22"/>
          <w:lang w:val="es-MX"/>
        </w:rPr>
        <w:t>Salud, inocuidad y calidad agroalimentaria</w:t>
      </w:r>
    </w:p>
    <w:p w:rsidR="00AA6C90" w:rsidRDefault="00AA6C90" w:rsidP="00AA6C90">
      <w:pPr>
        <w:jc w:val="both"/>
        <w:rPr>
          <w:sz w:val="22"/>
          <w:szCs w:val="22"/>
        </w:rPr>
      </w:pPr>
      <w:r w:rsidRPr="002336C8">
        <w:rPr>
          <w:sz w:val="22"/>
          <w:szCs w:val="22"/>
          <w:lang w:val="es-MX"/>
        </w:rPr>
        <w:t xml:space="preserve">Fundamentación: </w:t>
      </w:r>
      <w:r w:rsidRPr="002336C8">
        <w:rPr>
          <w:sz w:val="22"/>
          <w:szCs w:val="22"/>
          <w:lang w:eastAsia="es-MX"/>
        </w:rPr>
        <w:t xml:space="preserve">En los últimos años la situación sanitaria mundial ha estado dominada por la prevalencia de las enfermedades transmisibles que representan una grave carga de morbilidad y mortalidad para muchos países, en particular los que se encuentran en vías de desarrollo. En este panorama las llamadas enfermedades emergentes y reemergentes ocupan el lugar más importante ya que representan un serio peligro y requieren de una interpretación global, regional y local con carácter dinámico. La apertura comercial y el incremento del flujo de alimentos aumentan los riesgos de brotes epidemiológicos y enfermedades transmitidas por alimentos que han </w:t>
      </w:r>
      <w:r w:rsidRPr="002336C8">
        <w:rPr>
          <w:sz w:val="22"/>
          <w:szCs w:val="22"/>
          <w:lang w:eastAsia="es-MX"/>
        </w:rPr>
        <w:lastRenderedPageBreak/>
        <w:t xml:space="preserve">ocasionado muertes a nivel internacional. Las enfermedades transmitidas por los alimentos constituyen uno de los problemas de salud más extensos debido a que representan una importante causa de la disminución en la productividad económica nacional, afectan al comercio y a la reputación del país, inclusive al turismo. Por otra parte, </w:t>
      </w:r>
      <w:r w:rsidRPr="002336C8">
        <w:rPr>
          <w:sz w:val="22"/>
          <w:szCs w:val="22"/>
        </w:rPr>
        <w:t>las zoonosis se han incrementado en gran escala en los últimos años, como una consecuencia de la emergencia de nuevas enfermedades, el cambio climático, el carácter internacional de la producción animal y la distribución de los alimentos, los factores demográficos, la migración y adaptación de los agentes etiológicos a nuevas condiciones ecológicas.</w:t>
      </w:r>
    </w:p>
    <w:p w:rsidR="00AA6C90" w:rsidRPr="002336C8" w:rsidRDefault="00AA6C90" w:rsidP="00AA6C90">
      <w:pPr>
        <w:jc w:val="both"/>
        <w:rPr>
          <w:sz w:val="22"/>
          <w:szCs w:val="22"/>
        </w:rPr>
      </w:pPr>
    </w:p>
    <w:p w:rsidR="00B444F8" w:rsidRPr="00B444F8" w:rsidRDefault="00AA6C90" w:rsidP="00B444F8">
      <w:pPr>
        <w:jc w:val="both"/>
        <w:rPr>
          <w:sz w:val="22"/>
          <w:szCs w:val="22"/>
        </w:rPr>
      </w:pPr>
      <w:r w:rsidRPr="00B444F8">
        <w:rPr>
          <w:sz w:val="22"/>
          <w:szCs w:val="22"/>
          <w:lang w:val="es-MX"/>
        </w:rPr>
        <w:t>Objetivo:</w:t>
      </w:r>
      <w:r w:rsidRPr="00B444F8">
        <w:rPr>
          <w:sz w:val="22"/>
          <w:szCs w:val="22"/>
          <w:lang w:eastAsia="es-MX"/>
        </w:rPr>
        <w:t xml:space="preserve"> </w:t>
      </w:r>
      <w:r w:rsidR="00B444F8" w:rsidRPr="00B444F8">
        <w:rPr>
          <w:sz w:val="22"/>
          <w:szCs w:val="22"/>
        </w:rPr>
        <w:t xml:space="preserve">Generar conocimiento, análisis </w:t>
      </w:r>
      <w:r w:rsidR="00E83E42">
        <w:rPr>
          <w:sz w:val="22"/>
          <w:szCs w:val="22"/>
        </w:rPr>
        <w:t>e</w:t>
      </w:r>
      <w:r w:rsidR="00B444F8" w:rsidRPr="00B444F8">
        <w:rPr>
          <w:sz w:val="22"/>
          <w:szCs w:val="22"/>
        </w:rPr>
        <w:t xml:space="preserve"> integración sobre la epidemiología de las principales zoonosis y otras enfermedades infecciosas en animales domésticos y de vida libre y las medidas que permitan frenar su transmisibilidad, la bioseguridad, la promoción de la salud, la quimioprofilaxis, las medidas cuarentenarias, el diagnóstico precoz, la higiene y la salud pública. Asimismo, sobre la </w:t>
      </w:r>
      <w:r w:rsidR="00E83E42">
        <w:rPr>
          <w:sz w:val="22"/>
          <w:szCs w:val="22"/>
        </w:rPr>
        <w:t>sanidad</w:t>
      </w:r>
      <w:r w:rsidR="00B47F76">
        <w:rPr>
          <w:sz w:val="22"/>
          <w:szCs w:val="22"/>
        </w:rPr>
        <w:t xml:space="preserve"> e</w:t>
      </w:r>
      <w:r w:rsidR="00E83E42">
        <w:rPr>
          <w:sz w:val="22"/>
          <w:szCs w:val="22"/>
        </w:rPr>
        <w:t xml:space="preserve"> </w:t>
      </w:r>
      <w:r w:rsidR="00B444F8" w:rsidRPr="00B444F8">
        <w:rPr>
          <w:sz w:val="22"/>
          <w:szCs w:val="22"/>
        </w:rPr>
        <w:t xml:space="preserve">inocuidad </w:t>
      </w:r>
      <w:r w:rsidR="00E83E42">
        <w:rPr>
          <w:sz w:val="22"/>
          <w:szCs w:val="22"/>
        </w:rPr>
        <w:t xml:space="preserve">microbiológica y química </w:t>
      </w:r>
      <w:r w:rsidR="00B444F8" w:rsidRPr="00B444F8">
        <w:rPr>
          <w:sz w:val="22"/>
          <w:szCs w:val="22"/>
        </w:rPr>
        <w:t xml:space="preserve">de los alimentos de origen animal, naturales o procesados, </w:t>
      </w:r>
      <w:r w:rsidR="00E83E42">
        <w:rPr>
          <w:sz w:val="22"/>
          <w:szCs w:val="22"/>
        </w:rPr>
        <w:t xml:space="preserve">a fin de </w:t>
      </w:r>
      <w:r w:rsidR="00B444F8" w:rsidRPr="00B444F8">
        <w:rPr>
          <w:sz w:val="22"/>
          <w:szCs w:val="22"/>
        </w:rPr>
        <w:t>garantizar su calidad</w:t>
      </w:r>
      <w:r w:rsidR="00B47F76">
        <w:rPr>
          <w:sz w:val="22"/>
          <w:szCs w:val="22"/>
        </w:rPr>
        <w:t xml:space="preserve"> mediante formas de </w:t>
      </w:r>
      <w:r w:rsidR="007F41FB">
        <w:rPr>
          <w:sz w:val="22"/>
          <w:szCs w:val="22"/>
        </w:rPr>
        <w:t>producción más segura</w:t>
      </w:r>
      <w:r w:rsidR="00B47F76">
        <w:rPr>
          <w:sz w:val="22"/>
          <w:szCs w:val="22"/>
        </w:rPr>
        <w:t xml:space="preserve"> y</w:t>
      </w:r>
      <w:r w:rsidR="00E83E42">
        <w:rPr>
          <w:sz w:val="22"/>
          <w:szCs w:val="22"/>
        </w:rPr>
        <w:t xml:space="preserve"> que son aptos</w:t>
      </w:r>
      <w:r w:rsidR="00B444F8" w:rsidRPr="00B444F8">
        <w:rPr>
          <w:sz w:val="22"/>
          <w:szCs w:val="22"/>
        </w:rPr>
        <w:t xml:space="preserve"> para el consumo humano</w:t>
      </w:r>
      <w:r w:rsidR="00E83E42">
        <w:rPr>
          <w:sz w:val="22"/>
          <w:szCs w:val="22"/>
        </w:rPr>
        <w:t xml:space="preserve"> </w:t>
      </w:r>
      <w:r w:rsidR="00B47F76">
        <w:rPr>
          <w:sz w:val="22"/>
          <w:szCs w:val="22"/>
        </w:rPr>
        <w:t>mediante la estimación del riesgo,</w:t>
      </w:r>
      <w:r w:rsidR="00B47F76" w:rsidRPr="00B47F76">
        <w:rPr>
          <w:sz w:val="22"/>
          <w:szCs w:val="22"/>
        </w:rPr>
        <w:t xml:space="preserve"> </w:t>
      </w:r>
      <w:r w:rsidR="00B47F76">
        <w:rPr>
          <w:sz w:val="22"/>
          <w:szCs w:val="22"/>
        </w:rPr>
        <w:t>en beneficio de los productores, los consumidores y la industria.</w:t>
      </w:r>
    </w:p>
    <w:p w:rsidR="00B444F8" w:rsidRDefault="00B444F8" w:rsidP="00B444F8">
      <w:pPr>
        <w:jc w:val="both"/>
        <w:rPr>
          <w:sz w:val="22"/>
          <w:szCs w:val="22"/>
          <w:lang w:val="es-MX"/>
        </w:rPr>
      </w:pPr>
    </w:p>
    <w:p w:rsidR="00AA6C90" w:rsidRPr="00B444F8" w:rsidRDefault="00AA6C90" w:rsidP="00B444F8">
      <w:pPr>
        <w:jc w:val="both"/>
        <w:rPr>
          <w:sz w:val="22"/>
          <w:szCs w:val="22"/>
          <w:lang w:val="es-MX"/>
        </w:rPr>
      </w:pPr>
      <w:r w:rsidRPr="00B444F8">
        <w:rPr>
          <w:sz w:val="22"/>
          <w:szCs w:val="22"/>
          <w:lang w:val="es-MX"/>
        </w:rPr>
        <w:t>Responsable: Dr. David I. Martínez Herrera</w:t>
      </w:r>
    </w:p>
    <w:p w:rsidR="00AA6C90" w:rsidRPr="00B444F8" w:rsidRDefault="00AA6C90" w:rsidP="00916F18">
      <w:pPr>
        <w:jc w:val="both"/>
        <w:rPr>
          <w:sz w:val="22"/>
          <w:szCs w:val="22"/>
          <w:lang w:val="es-MX"/>
        </w:rPr>
      </w:pPr>
      <w:r w:rsidRPr="00B444F8">
        <w:rPr>
          <w:sz w:val="22"/>
          <w:szCs w:val="22"/>
          <w:lang w:val="es-MX"/>
        </w:rPr>
        <w:t>Integrantes: Dra. Dora Romero Salas, Dra. Violeta T. Pardío Sedas, Dr. Argel Flores Primo</w:t>
      </w:r>
    </w:p>
    <w:p w:rsidR="00AA6C90" w:rsidRPr="00E018F8" w:rsidRDefault="00AA6C90">
      <w:pPr>
        <w:rPr>
          <w:sz w:val="22"/>
          <w:szCs w:val="22"/>
        </w:rPr>
      </w:pPr>
    </w:p>
    <w:sectPr w:rsidR="00AA6C90" w:rsidRPr="00E018F8" w:rsidSect="00162830">
      <w:pgSz w:w="11900" w:h="16840"/>
      <w:pgMar w:top="1417" w:right="1701" w:bottom="1417" w:left="1701"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5DD3" w:rsidRDefault="00C75DD3" w:rsidP="008B0C83">
      <w:r>
        <w:separator/>
      </w:r>
    </w:p>
  </w:endnote>
  <w:endnote w:type="continuationSeparator" w:id="0">
    <w:p w:rsidR="00C75DD3" w:rsidRDefault="00C75DD3" w:rsidP="008B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5DD3" w:rsidRDefault="00C75DD3" w:rsidP="008B0C83">
      <w:r>
        <w:separator/>
      </w:r>
    </w:p>
  </w:footnote>
  <w:footnote w:type="continuationSeparator" w:id="0">
    <w:p w:rsidR="00C75DD3" w:rsidRDefault="00C75DD3" w:rsidP="008B0C8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6078"/>
    <w:multiLevelType w:val="hybridMultilevel"/>
    <w:tmpl w:val="3746EB4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8F9331B"/>
    <w:multiLevelType w:val="hybridMultilevel"/>
    <w:tmpl w:val="D10C4FD4"/>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B665585"/>
    <w:multiLevelType w:val="hybridMultilevel"/>
    <w:tmpl w:val="22A68A9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21D65A1"/>
    <w:multiLevelType w:val="hybridMultilevel"/>
    <w:tmpl w:val="612C520E"/>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
    <w:nsid w:val="2CAA2AD3"/>
    <w:multiLevelType w:val="hybridMultilevel"/>
    <w:tmpl w:val="59208ED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04E6BE7"/>
    <w:multiLevelType w:val="hybridMultilevel"/>
    <w:tmpl w:val="A4D4C860"/>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7F275AB"/>
    <w:multiLevelType w:val="hybridMultilevel"/>
    <w:tmpl w:val="F0744E06"/>
    <w:lvl w:ilvl="0" w:tplc="BC885302">
      <w:start w:val="4"/>
      <w:numFmt w:val="bullet"/>
      <w:lvlText w:val="-"/>
      <w:lvlJc w:val="left"/>
      <w:pPr>
        <w:ind w:left="720" w:hanging="360"/>
      </w:pPr>
      <w:rPr>
        <w:rFonts w:ascii="Times New Roman" w:eastAsia="Times New Roman" w:hAnsi="Times New Roman" w:cs="Times New Roman" w:hint="default"/>
      </w:rPr>
    </w:lvl>
    <w:lvl w:ilvl="1" w:tplc="080A0003" w:tentative="1">
      <w:start w:val="1"/>
      <w:numFmt w:val="bullet"/>
      <w:lvlText w:val="o"/>
      <w:lvlJc w:val="left"/>
      <w:pPr>
        <w:ind w:left="1440" w:hanging="360"/>
      </w:pPr>
      <w:rPr>
        <w:rFonts w:ascii="Courier New" w:hAnsi="Courier New" w:cs="Arial"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Arial"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Arial"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3EC305BC"/>
    <w:multiLevelType w:val="hybridMultilevel"/>
    <w:tmpl w:val="317CF1A4"/>
    <w:lvl w:ilvl="0" w:tplc="F280E0F0">
      <w:start w:val="1"/>
      <w:numFmt w:val="bullet"/>
      <w:lvlText w:val=""/>
      <w:lvlJc w:val="left"/>
      <w:pPr>
        <w:tabs>
          <w:tab w:val="num" w:pos="170"/>
        </w:tabs>
        <w:ind w:left="170" w:hanging="17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42C65772"/>
    <w:multiLevelType w:val="hybridMultilevel"/>
    <w:tmpl w:val="DEFC0C6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531B7819"/>
    <w:multiLevelType w:val="hybridMultilevel"/>
    <w:tmpl w:val="E2882306"/>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571B7F6D"/>
    <w:multiLevelType w:val="hybridMultilevel"/>
    <w:tmpl w:val="04E66C7A"/>
    <w:lvl w:ilvl="0" w:tplc="7DBE5D6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7BE4FD7"/>
    <w:multiLevelType w:val="hybridMultilevel"/>
    <w:tmpl w:val="593E177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64154114"/>
    <w:multiLevelType w:val="hybridMultilevel"/>
    <w:tmpl w:val="CEBEDE58"/>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681C508B"/>
    <w:multiLevelType w:val="hybridMultilevel"/>
    <w:tmpl w:val="7AB6F3F8"/>
    <w:lvl w:ilvl="0" w:tplc="080A000B">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4">
    <w:nsid w:val="7BFC5243"/>
    <w:multiLevelType w:val="hybridMultilevel"/>
    <w:tmpl w:val="E06A07F0"/>
    <w:lvl w:ilvl="0" w:tplc="080A000B">
      <w:start w:val="1"/>
      <w:numFmt w:val="bullet"/>
      <w:lvlText w:val=""/>
      <w:lvlJc w:val="left"/>
      <w:pPr>
        <w:ind w:left="360" w:hanging="360"/>
      </w:pPr>
      <w:rPr>
        <w:rFonts w:ascii="Wingdings" w:hAnsi="Wingdings" w:hint="default"/>
      </w:rPr>
    </w:lvl>
    <w:lvl w:ilvl="1" w:tplc="0C0A0003">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num w:numId="1">
    <w:abstractNumId w:val="2"/>
  </w:num>
  <w:num w:numId="2">
    <w:abstractNumId w:val="14"/>
  </w:num>
  <w:num w:numId="3">
    <w:abstractNumId w:val="12"/>
  </w:num>
  <w:num w:numId="4">
    <w:abstractNumId w:val="4"/>
  </w:num>
  <w:num w:numId="5">
    <w:abstractNumId w:val="3"/>
  </w:num>
  <w:num w:numId="6">
    <w:abstractNumId w:val="13"/>
  </w:num>
  <w:num w:numId="7">
    <w:abstractNumId w:val="10"/>
  </w:num>
  <w:num w:numId="8">
    <w:abstractNumId w:val="1"/>
  </w:num>
  <w:num w:numId="9">
    <w:abstractNumId w:val="5"/>
  </w:num>
  <w:num w:numId="10">
    <w:abstractNumId w:val="9"/>
  </w:num>
  <w:num w:numId="11">
    <w:abstractNumId w:val="7"/>
  </w:num>
  <w:num w:numId="12">
    <w:abstractNumId w:val="8"/>
  </w:num>
  <w:num w:numId="13">
    <w:abstractNumId w:val="11"/>
  </w:num>
  <w:num w:numId="14">
    <w:abstractNumId w:val="0"/>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201B06"/>
    <w:rsid w:val="000547D0"/>
    <w:rsid w:val="0009051A"/>
    <w:rsid w:val="000D74BC"/>
    <w:rsid w:val="00127993"/>
    <w:rsid w:val="001A24BB"/>
    <w:rsid w:val="001D16DA"/>
    <w:rsid w:val="00201B06"/>
    <w:rsid w:val="00216DEB"/>
    <w:rsid w:val="002531D8"/>
    <w:rsid w:val="002D52C8"/>
    <w:rsid w:val="002E1E28"/>
    <w:rsid w:val="003771E0"/>
    <w:rsid w:val="003F50DE"/>
    <w:rsid w:val="0040762D"/>
    <w:rsid w:val="004378A2"/>
    <w:rsid w:val="00465F5E"/>
    <w:rsid w:val="00554404"/>
    <w:rsid w:val="005561AF"/>
    <w:rsid w:val="0059549B"/>
    <w:rsid w:val="005B1850"/>
    <w:rsid w:val="005E4D37"/>
    <w:rsid w:val="005F1D3E"/>
    <w:rsid w:val="00601812"/>
    <w:rsid w:val="006351FC"/>
    <w:rsid w:val="006406F0"/>
    <w:rsid w:val="00681B8D"/>
    <w:rsid w:val="006D6314"/>
    <w:rsid w:val="006E1E8B"/>
    <w:rsid w:val="00734B35"/>
    <w:rsid w:val="00740A5E"/>
    <w:rsid w:val="0076030E"/>
    <w:rsid w:val="007832BE"/>
    <w:rsid w:val="007C154E"/>
    <w:rsid w:val="007E4010"/>
    <w:rsid w:val="007F41FB"/>
    <w:rsid w:val="00803D1C"/>
    <w:rsid w:val="00865A9D"/>
    <w:rsid w:val="0087048B"/>
    <w:rsid w:val="008B0C83"/>
    <w:rsid w:val="008C4859"/>
    <w:rsid w:val="008D6497"/>
    <w:rsid w:val="00916D5D"/>
    <w:rsid w:val="00916F18"/>
    <w:rsid w:val="00942FFC"/>
    <w:rsid w:val="00972A34"/>
    <w:rsid w:val="00982388"/>
    <w:rsid w:val="00A533CC"/>
    <w:rsid w:val="00AA631C"/>
    <w:rsid w:val="00AA6C90"/>
    <w:rsid w:val="00B0235F"/>
    <w:rsid w:val="00B444F8"/>
    <w:rsid w:val="00B47F76"/>
    <w:rsid w:val="00BF4C2E"/>
    <w:rsid w:val="00C1170D"/>
    <w:rsid w:val="00C22B2F"/>
    <w:rsid w:val="00C67BA7"/>
    <w:rsid w:val="00C75DD3"/>
    <w:rsid w:val="00C86FE4"/>
    <w:rsid w:val="00C917E4"/>
    <w:rsid w:val="00D03563"/>
    <w:rsid w:val="00D53E9B"/>
    <w:rsid w:val="00D62CA9"/>
    <w:rsid w:val="00D70835"/>
    <w:rsid w:val="00DE0BEB"/>
    <w:rsid w:val="00E018F8"/>
    <w:rsid w:val="00E035EC"/>
    <w:rsid w:val="00E04E08"/>
    <w:rsid w:val="00E440FA"/>
    <w:rsid w:val="00E533F2"/>
    <w:rsid w:val="00E6753E"/>
    <w:rsid w:val="00E83E42"/>
    <w:rsid w:val="00E9511B"/>
    <w:rsid w:val="00EA697D"/>
    <w:rsid w:val="00EC0365"/>
    <w:rsid w:val="00EF7E62"/>
    <w:rsid w:val="00FB1AD5"/>
    <w:rsid w:val="00FC30D2"/>
    <w:rsid w:val="00FE7655"/>
    <w:rsid w:val="00FE795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06"/>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1B06"/>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B06"/>
    <w:rPr>
      <w:rFonts w:ascii="Tahoma" w:eastAsia="Times New Roman" w:hAnsi="Tahoma" w:cs="Tahoma"/>
      <w:sz w:val="16"/>
      <w:szCs w:val="16"/>
      <w:lang w:val="es-ES" w:eastAsia="es-ES"/>
    </w:rPr>
  </w:style>
  <w:style w:type="paragraph" w:styleId="Prrafodelista">
    <w:name w:val="List Paragraph"/>
    <w:basedOn w:val="Normal"/>
    <w:link w:val="PrrafodelistaCar"/>
    <w:uiPriority w:val="99"/>
    <w:qFormat/>
    <w:rsid w:val="00C22B2F"/>
    <w:pPr>
      <w:ind w:left="720"/>
      <w:contextualSpacing/>
    </w:pPr>
  </w:style>
  <w:style w:type="character" w:customStyle="1" w:styleId="PrrafodelistaCar">
    <w:name w:val="Párrafo de lista Car"/>
    <w:link w:val="Prrafodelista"/>
    <w:uiPriority w:val="99"/>
    <w:rsid w:val="00E018F8"/>
    <w:rPr>
      <w:rFonts w:ascii="Arial" w:eastAsia="Times New Roman" w:hAnsi="Arial" w:cs="Arial"/>
      <w:sz w:val="24"/>
      <w:szCs w:val="24"/>
      <w:lang w:val="es-ES" w:eastAsia="es-ES"/>
    </w:rPr>
  </w:style>
  <w:style w:type="table" w:styleId="Tablaconcuadrcula">
    <w:name w:val="Table Grid"/>
    <w:basedOn w:val="Tablanormal"/>
    <w:uiPriority w:val="59"/>
    <w:rsid w:val="00E5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81B8D"/>
    <w:pPr>
      <w:spacing w:after="0" w:line="240" w:lineRule="auto"/>
    </w:pPr>
    <w:rPr>
      <w:rFonts w:ascii="Calibri" w:eastAsia="Calibri" w:hAnsi="Calibri" w:cs="Times New Roman"/>
    </w:rPr>
  </w:style>
  <w:style w:type="paragraph" w:styleId="NormalWeb">
    <w:name w:val="Normal (Web)"/>
    <w:basedOn w:val="Normal"/>
    <w:uiPriority w:val="99"/>
    <w:unhideWhenUsed/>
    <w:rsid w:val="00681B8D"/>
    <w:pPr>
      <w:spacing w:before="100" w:beforeAutospacing="1" w:after="100" w:afterAutospacing="1"/>
    </w:pPr>
    <w:rPr>
      <w:rFonts w:ascii="Times New Roman" w:hAnsi="Times New Roman" w:cs="Times New Roman"/>
      <w:lang w:val="es-MX" w:eastAsia="es-MX"/>
    </w:rPr>
  </w:style>
  <w:style w:type="paragraph" w:styleId="Textoindependiente3">
    <w:name w:val="Body Text 3"/>
    <w:basedOn w:val="Normal"/>
    <w:link w:val="Textoindependiente3Car"/>
    <w:rsid w:val="005E4D37"/>
    <w:rPr>
      <w:rFonts w:cs="Times New Roman"/>
      <w:sz w:val="22"/>
      <w:szCs w:val="20"/>
    </w:rPr>
  </w:style>
  <w:style w:type="character" w:customStyle="1" w:styleId="Textoindependiente3Car">
    <w:name w:val="Texto independiente 3 Car"/>
    <w:basedOn w:val="Fuentedeprrafopredeter"/>
    <w:link w:val="Textoindependiente3"/>
    <w:rsid w:val="005E4D37"/>
    <w:rPr>
      <w:rFonts w:ascii="Arial" w:eastAsia="Times New Roman" w:hAnsi="Arial" w:cs="Times New Roman"/>
      <w:szCs w:val="20"/>
      <w:lang w:val="es-ES" w:eastAsia="es-ES"/>
    </w:rPr>
  </w:style>
  <w:style w:type="paragraph" w:customStyle="1" w:styleId="Default">
    <w:name w:val="Default"/>
    <w:rsid w:val="002E1E28"/>
    <w:pPr>
      <w:autoSpaceDE w:val="0"/>
      <w:autoSpaceDN w:val="0"/>
      <w:adjustRightInd w:val="0"/>
      <w:spacing w:after="0" w:line="240" w:lineRule="auto"/>
    </w:pPr>
    <w:rPr>
      <w:rFonts w:ascii="Arial" w:eastAsia="Times New Roman" w:hAnsi="Arial" w:cs="Arial"/>
      <w:color w:val="000000"/>
      <w:sz w:val="24"/>
      <w:szCs w:val="24"/>
      <w:lang w:eastAsia="es-MX"/>
    </w:rPr>
  </w:style>
  <w:style w:type="character" w:styleId="Refdecomentario">
    <w:name w:val="annotation reference"/>
    <w:basedOn w:val="Fuentedeprrafopredeter"/>
    <w:uiPriority w:val="99"/>
    <w:semiHidden/>
    <w:unhideWhenUsed/>
    <w:rsid w:val="008B0C83"/>
    <w:rPr>
      <w:sz w:val="16"/>
      <w:szCs w:val="16"/>
    </w:rPr>
  </w:style>
  <w:style w:type="paragraph" w:styleId="Textocomentario">
    <w:name w:val="annotation text"/>
    <w:basedOn w:val="Normal"/>
    <w:link w:val="TextocomentarioCar"/>
    <w:uiPriority w:val="99"/>
    <w:semiHidden/>
    <w:unhideWhenUsed/>
    <w:rsid w:val="008B0C83"/>
    <w:rPr>
      <w:sz w:val="20"/>
      <w:szCs w:val="20"/>
    </w:rPr>
  </w:style>
  <w:style w:type="character" w:customStyle="1" w:styleId="TextocomentarioCar">
    <w:name w:val="Texto comentario Car"/>
    <w:basedOn w:val="Fuentedeprrafopredeter"/>
    <w:link w:val="Textocomentario"/>
    <w:uiPriority w:val="99"/>
    <w:semiHidden/>
    <w:rsid w:val="008B0C83"/>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8B0C83"/>
    <w:rPr>
      <w:b/>
      <w:bCs/>
    </w:rPr>
  </w:style>
  <w:style w:type="character" w:customStyle="1" w:styleId="AsuntodelcomentarioCar">
    <w:name w:val="Asunto del comentario Car"/>
    <w:basedOn w:val="TextocomentarioCar"/>
    <w:link w:val="Asuntodelcomentario"/>
    <w:uiPriority w:val="99"/>
    <w:semiHidden/>
    <w:rsid w:val="008B0C83"/>
    <w:rPr>
      <w:rFonts w:ascii="Arial" w:eastAsia="Times New Roman" w:hAnsi="Arial" w:cs="Arial"/>
      <w:b/>
      <w:bCs/>
      <w:sz w:val="20"/>
      <w:szCs w:val="20"/>
      <w:lang w:val="es-ES" w:eastAsia="es-ES"/>
    </w:rPr>
  </w:style>
  <w:style w:type="paragraph" w:styleId="Encabezado">
    <w:name w:val="header"/>
    <w:basedOn w:val="Normal"/>
    <w:link w:val="EncabezadoCar"/>
    <w:uiPriority w:val="99"/>
    <w:unhideWhenUsed/>
    <w:rsid w:val="008B0C83"/>
    <w:pPr>
      <w:tabs>
        <w:tab w:val="center" w:pos="4419"/>
        <w:tab w:val="right" w:pos="8838"/>
      </w:tabs>
    </w:pPr>
  </w:style>
  <w:style w:type="character" w:customStyle="1" w:styleId="EncabezadoCar">
    <w:name w:val="Encabezado Car"/>
    <w:basedOn w:val="Fuentedeprrafopredeter"/>
    <w:link w:val="Encabezado"/>
    <w:uiPriority w:val="99"/>
    <w:rsid w:val="008B0C83"/>
    <w:rPr>
      <w:rFonts w:ascii="Arial" w:eastAsia="Times New Roman" w:hAnsi="Arial" w:cs="Arial"/>
      <w:sz w:val="24"/>
      <w:szCs w:val="24"/>
      <w:lang w:val="es-ES" w:eastAsia="es-ES"/>
    </w:rPr>
  </w:style>
  <w:style w:type="paragraph" w:styleId="Piedepgina">
    <w:name w:val="footer"/>
    <w:basedOn w:val="Normal"/>
    <w:link w:val="PiedepginaCar"/>
    <w:uiPriority w:val="99"/>
    <w:unhideWhenUsed/>
    <w:rsid w:val="008B0C83"/>
    <w:pPr>
      <w:tabs>
        <w:tab w:val="center" w:pos="4419"/>
        <w:tab w:val="right" w:pos="8838"/>
      </w:tabs>
    </w:pPr>
  </w:style>
  <w:style w:type="character" w:customStyle="1" w:styleId="PiedepginaCar">
    <w:name w:val="Pie de página Car"/>
    <w:basedOn w:val="Fuentedeprrafopredeter"/>
    <w:link w:val="Piedepgina"/>
    <w:uiPriority w:val="99"/>
    <w:rsid w:val="008B0C83"/>
    <w:rPr>
      <w:rFonts w:ascii="Arial" w:eastAsia="Times New Roman" w:hAnsi="Arial" w:cs="Arial"/>
      <w:sz w:val="24"/>
      <w:szCs w:val="24"/>
      <w:lang w:val="es-ES" w:eastAsia="es-ES"/>
    </w:rPr>
  </w:style>
  <w:style w:type="paragraph" w:styleId="Sangra2detindependiente">
    <w:name w:val="Body Text Indent 2"/>
    <w:basedOn w:val="Normal"/>
    <w:link w:val="Sangra2detindependienteCar"/>
    <w:rsid w:val="006406F0"/>
    <w:pPr>
      <w:spacing w:after="120" w:line="480" w:lineRule="auto"/>
      <w:ind w:left="283"/>
    </w:pPr>
    <w:rPr>
      <w:rFonts w:ascii="Times New Roman" w:hAnsi="Times New Roman" w:cs="Times New Roman"/>
      <w:sz w:val="20"/>
      <w:szCs w:val="20"/>
    </w:rPr>
  </w:style>
  <w:style w:type="character" w:customStyle="1" w:styleId="Sangra2detindependienteCar">
    <w:name w:val="Sangría 2 de t. independiente Car"/>
    <w:basedOn w:val="Fuentedeprrafopredeter"/>
    <w:link w:val="Sangra2detindependiente"/>
    <w:rsid w:val="006406F0"/>
    <w:rPr>
      <w:rFonts w:ascii="Times New Roman" w:eastAsia="Times New Roman" w:hAnsi="Times New Roman" w:cs="Times New Roman"/>
      <w:sz w:val="20"/>
      <w:szCs w:val="20"/>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1B06"/>
    <w:pPr>
      <w:spacing w:after="0" w:line="240" w:lineRule="auto"/>
    </w:pPr>
    <w:rPr>
      <w:rFonts w:ascii="Arial" w:eastAsia="Times New Roman" w:hAnsi="Arial" w:cs="Arial"/>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01B06"/>
    <w:rPr>
      <w:rFonts w:ascii="Tahoma" w:hAnsi="Tahoma" w:cs="Tahoma"/>
      <w:sz w:val="16"/>
      <w:szCs w:val="16"/>
    </w:rPr>
  </w:style>
  <w:style w:type="character" w:customStyle="1" w:styleId="TextodegloboCar">
    <w:name w:val="Texto de globo Car"/>
    <w:basedOn w:val="Fuentedeprrafopredeter"/>
    <w:link w:val="Textodeglobo"/>
    <w:uiPriority w:val="99"/>
    <w:semiHidden/>
    <w:rsid w:val="00201B06"/>
    <w:rPr>
      <w:rFonts w:ascii="Tahoma" w:eastAsia="Times New Roman" w:hAnsi="Tahoma" w:cs="Tahoma"/>
      <w:sz w:val="16"/>
      <w:szCs w:val="16"/>
      <w:lang w:val="es-ES" w:eastAsia="es-ES"/>
    </w:rPr>
  </w:style>
  <w:style w:type="paragraph" w:styleId="Prrafodelista">
    <w:name w:val="List Paragraph"/>
    <w:basedOn w:val="Normal"/>
    <w:link w:val="PrrafodelistaCar"/>
    <w:uiPriority w:val="99"/>
    <w:qFormat/>
    <w:rsid w:val="00C22B2F"/>
    <w:pPr>
      <w:ind w:left="720"/>
      <w:contextualSpacing/>
    </w:pPr>
  </w:style>
  <w:style w:type="character" w:customStyle="1" w:styleId="PrrafodelistaCar">
    <w:name w:val="Párrafo de lista Car"/>
    <w:link w:val="Prrafodelista"/>
    <w:uiPriority w:val="99"/>
    <w:rsid w:val="00E018F8"/>
    <w:rPr>
      <w:rFonts w:ascii="Arial" w:eastAsia="Times New Roman" w:hAnsi="Arial" w:cs="Arial"/>
      <w:sz w:val="24"/>
      <w:szCs w:val="24"/>
      <w:lang w:val="es-ES" w:eastAsia="es-ES"/>
    </w:rPr>
  </w:style>
  <w:style w:type="table" w:styleId="Tablaconcuadrcula">
    <w:name w:val="Table Grid"/>
    <w:basedOn w:val="Tablanormal"/>
    <w:uiPriority w:val="59"/>
    <w:rsid w:val="00E533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681B8D"/>
    <w:pPr>
      <w:spacing w:after="0" w:line="240" w:lineRule="auto"/>
    </w:pPr>
    <w:rPr>
      <w:rFonts w:ascii="Calibri" w:eastAsia="Calibri" w:hAnsi="Calibri" w:cs="Times New Roman"/>
    </w:rPr>
  </w:style>
  <w:style w:type="paragraph" w:styleId="NormalWeb">
    <w:name w:val="Normal (Web)"/>
    <w:basedOn w:val="Normal"/>
    <w:uiPriority w:val="99"/>
    <w:unhideWhenUsed/>
    <w:rsid w:val="00681B8D"/>
    <w:pPr>
      <w:spacing w:before="100" w:beforeAutospacing="1" w:after="100" w:afterAutospacing="1"/>
    </w:pPr>
    <w:rPr>
      <w:rFonts w:ascii="Times New Roman" w:hAnsi="Times New Roman" w:cs="Times New Roman"/>
      <w:lang w:val="es-MX" w:eastAsia="es-MX"/>
    </w:rPr>
  </w:style>
  <w:style w:type="paragraph" w:styleId="Textoindependiente3">
    <w:name w:val="Body Text 3"/>
    <w:basedOn w:val="Normal"/>
    <w:link w:val="Textoindependiente3Car"/>
    <w:rsid w:val="005E4D37"/>
    <w:rPr>
      <w:rFonts w:cs="Times New Roman"/>
      <w:sz w:val="22"/>
      <w:szCs w:val="20"/>
    </w:rPr>
  </w:style>
  <w:style w:type="character" w:customStyle="1" w:styleId="Textoindependiente3Car">
    <w:name w:val="Texto independiente 3 Car"/>
    <w:basedOn w:val="Fuentedeprrafopredeter"/>
    <w:link w:val="Textoindependiente3"/>
    <w:rsid w:val="005E4D37"/>
    <w:rPr>
      <w:rFonts w:ascii="Arial" w:eastAsia="Times New Roman" w:hAnsi="Arial" w:cs="Times New Roman"/>
      <w:szCs w:val="20"/>
      <w:lang w:val="es-ES" w:eastAsia="es-ES"/>
    </w:rPr>
  </w:style>
  <w:style w:type="paragraph" w:customStyle="1" w:styleId="Default">
    <w:name w:val="Default"/>
    <w:rsid w:val="002E1E28"/>
    <w:pPr>
      <w:autoSpaceDE w:val="0"/>
      <w:autoSpaceDN w:val="0"/>
      <w:adjustRightInd w:val="0"/>
      <w:spacing w:after="0" w:line="240" w:lineRule="auto"/>
    </w:pPr>
    <w:rPr>
      <w:rFonts w:ascii="Arial" w:eastAsia="Times New Roman" w:hAnsi="Arial" w:cs="Arial"/>
      <w:color w:val="000000"/>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5076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C30009-FC5A-480B-9D19-8A11823A84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4562</Words>
  <Characters>25092</Characters>
  <Application>Microsoft Office Word</Application>
  <DocSecurity>0</DocSecurity>
  <Lines>209</Lines>
  <Paragraphs>59</Paragraphs>
  <ScaleCrop>false</ScaleCrop>
  <HeadingPairs>
    <vt:vector size="2" baseType="variant">
      <vt:variant>
        <vt:lpstr>Título</vt:lpstr>
      </vt:variant>
      <vt:variant>
        <vt:i4>1</vt:i4>
      </vt:variant>
    </vt:vector>
  </HeadingPairs>
  <TitlesOfParts>
    <vt:vector size="1" baseType="lpstr">
      <vt:lpstr/>
    </vt:vector>
  </TitlesOfParts>
  <Company>Universidad Veracruzana</Company>
  <LinksUpToDate>false</LinksUpToDate>
  <CharactersWithSpaces>29595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Veracruzana</dc:creator>
  <cp:lastModifiedBy>Universidad Veracruzana</cp:lastModifiedBy>
  <cp:revision>2</cp:revision>
  <dcterms:created xsi:type="dcterms:W3CDTF">2013-10-14T14:52:00Z</dcterms:created>
  <dcterms:modified xsi:type="dcterms:W3CDTF">2013-10-14T14:52:00Z</dcterms:modified>
</cp:coreProperties>
</file>