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50" w:rsidRDefault="00411B5E" w:rsidP="009A7CDC">
      <w:pPr>
        <w:ind w:firstLine="709"/>
        <w:jc w:val="both"/>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simplePos x="0" y="0"/>
            <wp:positionH relativeFrom="column">
              <wp:posOffset>2110740</wp:posOffset>
            </wp:positionH>
            <wp:positionV relativeFrom="paragraph">
              <wp:posOffset>-318770</wp:posOffset>
            </wp:positionV>
            <wp:extent cx="1767026" cy="1304925"/>
            <wp:effectExtent l="0" t="0" r="0" b="0"/>
            <wp:wrapNone/>
            <wp:docPr id="6" name="Imagen 2" descr="UV_SINFONDO.gif"/>
            <wp:cNvGraphicFramePr/>
            <a:graphic xmlns:a="http://schemas.openxmlformats.org/drawingml/2006/main">
              <a:graphicData uri="http://schemas.openxmlformats.org/drawingml/2006/picture">
                <pic:pic xmlns:pic="http://schemas.openxmlformats.org/drawingml/2006/picture">
                  <pic:nvPicPr>
                    <pic:cNvPr id="26" name="25 Imagen" descr="UV_SINFONDO.gif"/>
                    <pic:cNvPicPr>
                      <a:picLocks noChangeAspect="1"/>
                    </pic:cNvPicPr>
                  </pic:nvPicPr>
                  <pic:blipFill>
                    <a:blip r:embed="rId9" cstate="print"/>
                    <a:stretch>
                      <a:fillRect/>
                    </a:stretch>
                  </pic:blipFill>
                  <pic:spPr>
                    <a:xfrm>
                      <a:off x="0" y="0"/>
                      <a:ext cx="1767026" cy="1304925"/>
                    </a:xfrm>
                    <a:prstGeom prst="rect">
                      <a:avLst/>
                    </a:prstGeom>
                  </pic:spPr>
                </pic:pic>
              </a:graphicData>
            </a:graphic>
            <wp14:sizeRelH relativeFrom="margin">
              <wp14:pctWidth>0</wp14:pctWidth>
            </wp14:sizeRelH>
            <wp14:sizeRelV relativeFrom="margin">
              <wp14:pctHeight>0</wp14:pctHeight>
            </wp14:sizeRelV>
          </wp:anchor>
        </w:drawing>
      </w:r>
    </w:p>
    <w:p w:rsidR="00A73750" w:rsidRDefault="00A73750" w:rsidP="009A7CDC">
      <w:pPr>
        <w:ind w:firstLine="709"/>
        <w:jc w:val="both"/>
        <w:rPr>
          <w:rFonts w:ascii="Arial" w:hAnsi="Arial" w:cs="Arial"/>
          <w:sz w:val="24"/>
        </w:rPr>
      </w:pPr>
    </w:p>
    <w:p w:rsidR="00A73750" w:rsidRDefault="00A73750" w:rsidP="009A7CDC">
      <w:pPr>
        <w:ind w:firstLine="709"/>
        <w:jc w:val="both"/>
        <w:rPr>
          <w:rFonts w:ascii="Arial" w:hAnsi="Arial" w:cs="Arial"/>
          <w:sz w:val="24"/>
        </w:rPr>
      </w:pPr>
    </w:p>
    <w:p w:rsidR="00411B5E" w:rsidRPr="00EC7682" w:rsidRDefault="00411B5E" w:rsidP="00B3454E">
      <w:pPr>
        <w:ind w:firstLine="709"/>
        <w:jc w:val="center"/>
        <w:rPr>
          <w:b/>
          <w:color w:val="17365D" w:themeColor="text2" w:themeShade="BF"/>
        </w:rPr>
      </w:pPr>
      <w:r w:rsidRPr="00EC7682">
        <w:rPr>
          <w:b/>
          <w:color w:val="17365D" w:themeColor="text2" w:themeShade="BF"/>
        </w:rPr>
        <w:t>UNIVERSIDAD VERACRUZANA</w:t>
      </w:r>
    </w:p>
    <w:p w:rsidR="00411B5E" w:rsidRDefault="00411B5E" w:rsidP="009A7CDC">
      <w:pPr>
        <w:ind w:firstLine="709"/>
        <w:jc w:val="both"/>
        <w:rPr>
          <w:rFonts w:ascii="Arial" w:hAnsi="Arial" w:cs="Arial"/>
          <w:sz w:val="24"/>
        </w:rPr>
      </w:pPr>
    </w:p>
    <w:tbl>
      <w:tblPr>
        <w:tblStyle w:val="Listaclara-nfasis3"/>
        <w:tblW w:w="0" w:type="auto"/>
        <w:tblBorders>
          <w:top w:val="thinThickThinMediumGap" w:sz="36" w:space="0" w:color="008E40"/>
          <w:left w:val="thinThickThinMediumGap" w:sz="36" w:space="0" w:color="008E40"/>
          <w:bottom w:val="thinThickThinMediumGap" w:sz="36" w:space="0" w:color="008E40"/>
          <w:right w:val="thinThickThinMediumGap" w:sz="36" w:space="0" w:color="008E40"/>
          <w:insideH w:val="thinThickThinMediumGap" w:sz="36" w:space="0" w:color="008E40"/>
          <w:insideV w:val="thinThickThinMediumGap" w:sz="36" w:space="0" w:color="008E40"/>
        </w:tblBorders>
        <w:shd w:val="thinDiagCross" w:color="000000" w:themeColor="text1" w:fill="1F497D" w:themeFill="text2"/>
        <w:tblLook w:val="04A0" w:firstRow="1" w:lastRow="0" w:firstColumn="1" w:lastColumn="0" w:noHBand="0" w:noVBand="1"/>
      </w:tblPr>
      <w:tblGrid>
        <w:gridCol w:w="8978"/>
      </w:tblGrid>
      <w:tr w:rsidR="00594AD1" w:rsidTr="00F11F70">
        <w:trPr>
          <w:cnfStyle w:val="100000000000" w:firstRow="1" w:lastRow="0" w:firstColumn="0" w:lastColumn="0" w:oddVBand="0" w:evenVBand="0" w:oddHBand="0" w:evenHBand="0" w:firstRowFirstColumn="0" w:firstRowLastColumn="0" w:lastRowFirstColumn="0" w:lastRowLastColumn="0"/>
          <w:trHeight w:val="3816"/>
        </w:trPr>
        <w:tc>
          <w:tcPr>
            <w:cnfStyle w:val="001000000000" w:firstRow="0" w:lastRow="0" w:firstColumn="1" w:lastColumn="0" w:oddVBand="0" w:evenVBand="0" w:oddHBand="0" w:evenHBand="0" w:firstRowFirstColumn="0" w:firstRowLastColumn="0" w:lastRowFirstColumn="0" w:lastRowLastColumn="0"/>
            <w:tcW w:w="8978" w:type="dxa"/>
            <w:shd w:val="thinDiagCross" w:color="000000" w:themeColor="text1" w:fill="1F497D" w:themeFill="text2"/>
          </w:tcPr>
          <w:p w:rsidR="00F27135" w:rsidRDefault="00F27135" w:rsidP="009A7CDC">
            <w:pPr>
              <w:spacing w:line="276" w:lineRule="auto"/>
              <w:ind w:firstLine="709"/>
              <w:jc w:val="both"/>
              <w:rPr>
                <w:rFonts w:ascii="Elephant" w:hAnsi="Elephant" w:cs="Arial"/>
                <w:b w:val="0"/>
                <w:sz w:val="48"/>
                <w:szCs w:val="48"/>
              </w:rPr>
            </w:pPr>
          </w:p>
          <w:p w:rsidR="00F27135" w:rsidRDefault="00F27135" w:rsidP="00EC7682">
            <w:pPr>
              <w:spacing w:line="276" w:lineRule="auto"/>
              <w:ind w:firstLine="709"/>
              <w:jc w:val="center"/>
              <w:rPr>
                <w:rFonts w:ascii="Elephant" w:hAnsi="Elephant" w:cs="Arial"/>
                <w:b w:val="0"/>
                <w:sz w:val="48"/>
                <w:szCs w:val="48"/>
              </w:rPr>
            </w:pPr>
            <w:r w:rsidRPr="00F27135">
              <w:rPr>
                <w:rFonts w:ascii="Elephant" w:hAnsi="Elephant" w:cs="Arial"/>
                <w:b w:val="0"/>
                <w:sz w:val="48"/>
                <w:szCs w:val="48"/>
              </w:rPr>
              <w:t>INFORME</w:t>
            </w:r>
          </w:p>
          <w:p w:rsidR="00FF7BDB" w:rsidRDefault="00FF7BDB" w:rsidP="00EC7682">
            <w:pPr>
              <w:spacing w:line="276" w:lineRule="auto"/>
              <w:ind w:firstLine="709"/>
              <w:jc w:val="center"/>
              <w:rPr>
                <w:rFonts w:ascii="Elephant" w:hAnsi="Elephant" w:cs="Arial"/>
                <w:b w:val="0"/>
                <w:sz w:val="48"/>
                <w:szCs w:val="48"/>
              </w:rPr>
            </w:pPr>
            <w:r>
              <w:rPr>
                <w:rFonts w:ascii="Elephant" w:hAnsi="Elephant" w:cs="Arial"/>
                <w:b w:val="0"/>
                <w:sz w:val="48"/>
                <w:szCs w:val="48"/>
              </w:rPr>
              <w:t>DE</w:t>
            </w:r>
          </w:p>
          <w:p w:rsidR="00FF7BDB" w:rsidRPr="00F27135" w:rsidRDefault="00FF7BDB" w:rsidP="00EC7682">
            <w:pPr>
              <w:spacing w:line="276" w:lineRule="auto"/>
              <w:ind w:firstLine="709"/>
              <w:jc w:val="center"/>
              <w:rPr>
                <w:rFonts w:ascii="Elephant" w:hAnsi="Elephant" w:cs="Arial"/>
                <w:b w:val="0"/>
                <w:sz w:val="48"/>
                <w:szCs w:val="48"/>
              </w:rPr>
            </w:pPr>
            <w:r>
              <w:rPr>
                <w:rFonts w:ascii="Elephant" w:hAnsi="Elephant" w:cs="Arial"/>
                <w:b w:val="0"/>
                <w:sz w:val="48"/>
                <w:szCs w:val="48"/>
              </w:rPr>
              <w:t>ACTIVIDADES</w:t>
            </w:r>
          </w:p>
          <w:p w:rsidR="00F27135" w:rsidRDefault="00F27135" w:rsidP="00EC7682">
            <w:pPr>
              <w:spacing w:line="276" w:lineRule="auto"/>
              <w:ind w:firstLine="709"/>
              <w:jc w:val="center"/>
              <w:rPr>
                <w:rFonts w:ascii="Elephant" w:hAnsi="Elephant" w:cs="Arial"/>
                <w:b w:val="0"/>
                <w:sz w:val="48"/>
                <w:szCs w:val="48"/>
              </w:rPr>
            </w:pPr>
            <w:r w:rsidRPr="00F27135">
              <w:rPr>
                <w:rFonts w:ascii="Elephant" w:hAnsi="Elephant" w:cs="Arial"/>
                <w:b w:val="0"/>
                <w:sz w:val="48"/>
                <w:szCs w:val="48"/>
              </w:rPr>
              <w:t>2011</w:t>
            </w:r>
          </w:p>
          <w:p w:rsidR="00F27135" w:rsidRPr="00F27135" w:rsidRDefault="00F27135" w:rsidP="009A7CDC">
            <w:pPr>
              <w:spacing w:line="276" w:lineRule="auto"/>
              <w:ind w:firstLine="709"/>
              <w:jc w:val="both"/>
              <w:rPr>
                <w:rFonts w:ascii="Elephant" w:hAnsi="Elephant" w:cs="Arial"/>
                <w:b w:val="0"/>
                <w:sz w:val="48"/>
                <w:szCs w:val="48"/>
              </w:rPr>
            </w:pPr>
          </w:p>
        </w:tc>
      </w:tr>
    </w:tbl>
    <w:p w:rsidR="00F27135" w:rsidRDefault="00F27135" w:rsidP="009A7CDC">
      <w:pPr>
        <w:ind w:firstLine="709"/>
        <w:jc w:val="both"/>
        <w:rPr>
          <w:rFonts w:ascii="Elephant" w:hAnsi="Elephant" w:cs="Arial"/>
          <w:b/>
          <w:color w:val="4F81BD" w:themeColor="accent1"/>
          <w:sz w:val="48"/>
          <w:szCs w:val="48"/>
        </w:rPr>
      </w:pPr>
    </w:p>
    <w:p w:rsidR="00FF7BDB" w:rsidRPr="00FF7BDB" w:rsidRDefault="00FF7BDB" w:rsidP="00EC7682">
      <w:pPr>
        <w:ind w:firstLine="709"/>
        <w:jc w:val="center"/>
        <w:rPr>
          <w:rFonts w:ascii="Arial" w:hAnsi="Arial" w:cs="Arial"/>
          <w:b/>
          <w:sz w:val="32"/>
          <w:szCs w:val="32"/>
        </w:rPr>
      </w:pPr>
      <w:r w:rsidRPr="00FF7BDB">
        <w:rPr>
          <w:rFonts w:ascii="Arial" w:hAnsi="Arial" w:cs="Arial"/>
          <w:b/>
          <w:sz w:val="32"/>
          <w:szCs w:val="32"/>
        </w:rPr>
        <w:t>UNIVERSIDAD VERACRUZANA</w:t>
      </w:r>
    </w:p>
    <w:p w:rsidR="00FF7BDB" w:rsidRPr="00FF7BDB" w:rsidRDefault="00FF7BDB" w:rsidP="00EC7682">
      <w:pPr>
        <w:ind w:firstLine="709"/>
        <w:jc w:val="center"/>
        <w:rPr>
          <w:rFonts w:ascii="Arial" w:hAnsi="Arial" w:cs="Arial"/>
          <w:b/>
          <w:sz w:val="32"/>
          <w:szCs w:val="32"/>
        </w:rPr>
      </w:pPr>
      <w:r w:rsidRPr="00FF7BDB">
        <w:rPr>
          <w:rFonts w:ascii="Arial" w:hAnsi="Arial" w:cs="Arial"/>
          <w:b/>
          <w:sz w:val="32"/>
          <w:szCs w:val="32"/>
        </w:rPr>
        <w:t>SISTEMA DE ENSEÑANZA ABIERTA</w:t>
      </w:r>
    </w:p>
    <w:p w:rsidR="00411B5E" w:rsidRDefault="00411B5E" w:rsidP="00EC7682">
      <w:pPr>
        <w:ind w:firstLine="709"/>
        <w:jc w:val="center"/>
        <w:rPr>
          <w:rFonts w:ascii="Arial" w:hAnsi="Arial" w:cs="Arial"/>
          <w:b/>
          <w:sz w:val="26"/>
          <w:szCs w:val="26"/>
        </w:rPr>
      </w:pPr>
      <w:r w:rsidRPr="00EC7682">
        <w:rPr>
          <w:rFonts w:ascii="Arial" w:hAnsi="Arial" w:cs="Arial"/>
          <w:b/>
          <w:sz w:val="26"/>
          <w:szCs w:val="26"/>
        </w:rPr>
        <w:t>COORDINACIÓN ACADÉMICA REGIONAL POZA RICA-TUXPAN</w:t>
      </w:r>
    </w:p>
    <w:p w:rsidR="003C6F26" w:rsidRPr="00EC7682" w:rsidRDefault="003C6F26" w:rsidP="00EC7682">
      <w:pPr>
        <w:ind w:firstLine="709"/>
        <w:jc w:val="center"/>
        <w:rPr>
          <w:rFonts w:ascii="Arial" w:hAnsi="Arial" w:cs="Arial"/>
          <w:b/>
          <w:sz w:val="26"/>
          <w:szCs w:val="26"/>
        </w:rPr>
      </w:pPr>
      <w:r>
        <w:rPr>
          <w:rFonts w:ascii="Arial" w:hAnsi="Arial" w:cs="Arial"/>
          <w:b/>
          <w:sz w:val="26"/>
          <w:szCs w:val="26"/>
        </w:rPr>
        <w:t>PROGRAMA EDUCATIVO DE CONTADURÍA</w:t>
      </w:r>
    </w:p>
    <w:p w:rsidR="00411B5E" w:rsidRPr="00EC7682" w:rsidRDefault="00013E7B" w:rsidP="00EC7682">
      <w:pPr>
        <w:ind w:firstLine="709"/>
        <w:jc w:val="center"/>
        <w:rPr>
          <w:rFonts w:ascii="Arial" w:hAnsi="Arial" w:cs="Arial"/>
          <w:b/>
          <w:sz w:val="26"/>
          <w:szCs w:val="26"/>
        </w:rPr>
      </w:pPr>
      <w:r>
        <w:rPr>
          <w:rFonts w:ascii="Arial" w:hAnsi="Arial" w:cs="Arial"/>
          <w:b/>
          <w:sz w:val="26"/>
          <w:szCs w:val="26"/>
        </w:rPr>
        <w:t xml:space="preserve">MGC. </w:t>
      </w:r>
      <w:r w:rsidR="00411B5E" w:rsidRPr="00EC7682">
        <w:rPr>
          <w:rFonts w:ascii="Arial" w:hAnsi="Arial" w:cs="Arial"/>
          <w:b/>
          <w:sz w:val="26"/>
          <w:szCs w:val="26"/>
        </w:rPr>
        <w:t>MARÍA LUISA SUÁREZ CORDERO</w:t>
      </w:r>
    </w:p>
    <w:p w:rsidR="00F27135" w:rsidRDefault="00F27135" w:rsidP="009A7CDC">
      <w:pPr>
        <w:ind w:firstLine="709"/>
        <w:jc w:val="both"/>
        <w:rPr>
          <w:rFonts w:ascii="Elephant" w:hAnsi="Elephant" w:cs="Arial"/>
          <w:b/>
          <w:color w:val="4F81BD" w:themeColor="accent1"/>
          <w:sz w:val="48"/>
          <w:szCs w:val="48"/>
        </w:rPr>
      </w:pPr>
    </w:p>
    <w:p w:rsidR="00F27135" w:rsidRPr="00FF7BDB" w:rsidRDefault="00F27135" w:rsidP="009A7CDC">
      <w:pPr>
        <w:ind w:firstLine="709"/>
        <w:jc w:val="both"/>
        <w:rPr>
          <w:rFonts w:ascii="Arial" w:hAnsi="Arial" w:cs="Arial"/>
          <w:b/>
          <w:sz w:val="20"/>
          <w:szCs w:val="20"/>
        </w:rPr>
      </w:pPr>
      <w:r w:rsidRPr="00FF7BDB">
        <w:rPr>
          <w:rFonts w:ascii="Arial" w:hAnsi="Arial" w:cs="Arial"/>
          <w:b/>
          <w:sz w:val="20"/>
          <w:szCs w:val="20"/>
        </w:rPr>
        <w:t>Poza Rica, Ver.</w:t>
      </w:r>
      <w:r w:rsidR="00FF7BDB">
        <w:rPr>
          <w:rFonts w:ascii="Arial" w:hAnsi="Arial" w:cs="Arial"/>
          <w:b/>
          <w:sz w:val="20"/>
          <w:szCs w:val="20"/>
        </w:rPr>
        <w:t xml:space="preserve">                                                                                      </w:t>
      </w:r>
      <w:r w:rsidRPr="00FF7BDB">
        <w:rPr>
          <w:rFonts w:ascii="Arial" w:hAnsi="Arial" w:cs="Arial"/>
          <w:b/>
          <w:sz w:val="20"/>
          <w:szCs w:val="20"/>
        </w:rPr>
        <w:t xml:space="preserve"> Diciembre de 2011</w:t>
      </w:r>
    </w:p>
    <w:p w:rsidR="00A6248A" w:rsidRDefault="00A6248A">
      <w:pPr>
        <w:rPr>
          <w:rFonts w:ascii="Arial" w:hAnsi="Arial" w:cs="Arial"/>
          <w:sz w:val="24"/>
        </w:rPr>
      </w:pPr>
      <w:r>
        <w:rPr>
          <w:rFonts w:ascii="Arial" w:hAnsi="Arial" w:cs="Arial"/>
          <w:sz w:val="24"/>
        </w:rPr>
        <w:br w:type="page"/>
      </w:r>
    </w:p>
    <w:p w:rsidR="00B95160" w:rsidRPr="00E35902" w:rsidRDefault="00B95160" w:rsidP="00B95160">
      <w:pPr>
        <w:jc w:val="center"/>
        <w:rPr>
          <w:rFonts w:ascii="Arial" w:hAnsi="Arial" w:cs="Arial"/>
          <w:b/>
          <w:sz w:val="24"/>
          <w:szCs w:val="24"/>
        </w:rPr>
      </w:pPr>
      <w:r w:rsidRPr="00E35902">
        <w:rPr>
          <w:rFonts w:ascii="Arial" w:hAnsi="Arial" w:cs="Arial"/>
          <w:b/>
          <w:sz w:val="24"/>
          <w:szCs w:val="24"/>
        </w:rPr>
        <w:lastRenderedPageBreak/>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gridCol w:w="526"/>
      </w:tblGrid>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INTRODUCCIÓN</w:t>
            </w:r>
            <w:r w:rsidR="00FC7083">
              <w:rPr>
                <w:rFonts w:ascii="Arial" w:hAnsi="Arial" w:cs="Arial"/>
                <w:b/>
                <w:sz w:val="20"/>
                <w:szCs w:val="20"/>
              </w:rPr>
              <w:t>…………………………………………………………………………………….</w:t>
            </w:r>
          </w:p>
        </w:tc>
        <w:tc>
          <w:tcPr>
            <w:tcW w:w="1073" w:type="dxa"/>
          </w:tcPr>
          <w:p w:rsidR="00B95160" w:rsidRPr="00C51DB3" w:rsidRDefault="00B95160" w:rsidP="00F11F70">
            <w:pPr>
              <w:jc w:val="right"/>
              <w:rPr>
                <w:rFonts w:ascii="Arial" w:hAnsi="Arial" w:cs="Arial"/>
                <w:b/>
                <w:sz w:val="20"/>
                <w:szCs w:val="20"/>
              </w:rPr>
            </w:pPr>
            <w:r w:rsidRPr="00C51DB3">
              <w:rPr>
                <w:rFonts w:ascii="Arial" w:hAnsi="Arial" w:cs="Arial"/>
                <w:b/>
                <w:sz w:val="20"/>
                <w:szCs w:val="20"/>
              </w:rPr>
              <w:t>2</w:t>
            </w:r>
          </w:p>
        </w:tc>
      </w:tr>
      <w:tr w:rsidR="00B95160" w:rsidRPr="0027091B" w:rsidTr="00FC7083">
        <w:trPr>
          <w:trHeight w:val="454"/>
        </w:trPr>
        <w:tc>
          <w:tcPr>
            <w:tcW w:w="7905" w:type="dxa"/>
          </w:tcPr>
          <w:p w:rsidR="00B95160" w:rsidRPr="00C51DB3" w:rsidRDefault="00B95160" w:rsidP="00F11F70">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DOCENCIA</w:t>
            </w:r>
            <w:r w:rsidR="00FC7083">
              <w:rPr>
                <w:rFonts w:ascii="Arial" w:hAnsi="Arial" w:cs="Arial"/>
                <w:b/>
                <w:color w:val="000000" w:themeColor="text1"/>
                <w:sz w:val="20"/>
                <w:szCs w:val="20"/>
              </w:rPr>
              <w:t>………………………………………………………………………………………..</w:t>
            </w:r>
          </w:p>
        </w:tc>
        <w:tc>
          <w:tcPr>
            <w:tcW w:w="1073" w:type="dxa"/>
          </w:tcPr>
          <w:p w:rsidR="00B95160" w:rsidRPr="00C51DB3" w:rsidRDefault="00B95160" w:rsidP="00F11F70">
            <w:pPr>
              <w:jc w:val="right"/>
              <w:rPr>
                <w:rFonts w:ascii="Arial" w:hAnsi="Arial" w:cs="Arial"/>
                <w:b/>
                <w:sz w:val="20"/>
                <w:szCs w:val="20"/>
              </w:rPr>
            </w:pPr>
            <w:r w:rsidRPr="00C51DB3">
              <w:rPr>
                <w:rFonts w:ascii="Arial" w:hAnsi="Arial" w:cs="Arial"/>
                <w:b/>
                <w:sz w:val="20"/>
                <w:szCs w:val="20"/>
              </w:rPr>
              <w:t>4</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Revisión de Planes de Estudio</w:t>
            </w:r>
            <w:r w:rsidR="00FC7083">
              <w:rPr>
                <w:rFonts w:ascii="Arial" w:hAnsi="Arial" w:cs="Arial"/>
                <w:b/>
                <w:sz w:val="20"/>
                <w:szCs w:val="20"/>
              </w:rPr>
              <w:t>…………………………………………………………………..</w:t>
            </w:r>
          </w:p>
        </w:tc>
        <w:tc>
          <w:tcPr>
            <w:tcW w:w="1073" w:type="dxa"/>
          </w:tcPr>
          <w:p w:rsidR="00B95160" w:rsidRPr="00C51DB3" w:rsidRDefault="00B95160" w:rsidP="00F11F70">
            <w:pPr>
              <w:jc w:val="right"/>
              <w:rPr>
                <w:rFonts w:ascii="Arial" w:hAnsi="Arial" w:cs="Arial"/>
                <w:b/>
                <w:sz w:val="20"/>
                <w:szCs w:val="20"/>
              </w:rPr>
            </w:pPr>
            <w:r w:rsidRPr="00C51DB3">
              <w:rPr>
                <w:rFonts w:ascii="Arial" w:hAnsi="Arial" w:cs="Arial"/>
                <w:b/>
                <w:sz w:val="20"/>
                <w:szCs w:val="20"/>
              </w:rPr>
              <w:t>5</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Programación Académica (PAUV)</w:t>
            </w:r>
            <w:r w:rsidR="00FC7083">
              <w:rPr>
                <w:rFonts w:ascii="Arial" w:hAnsi="Arial" w:cs="Arial"/>
                <w:b/>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7</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Comportamiento del Ingreso y Egreso de estudiantes de los últimos 5 años</w:t>
            </w:r>
            <w:r w:rsidR="00FC7083">
              <w:rPr>
                <w:rFonts w:ascii="Arial" w:hAnsi="Arial" w:cs="Arial"/>
                <w:b/>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9</w:t>
            </w:r>
          </w:p>
        </w:tc>
      </w:tr>
      <w:tr w:rsidR="00FC7083" w:rsidRPr="0027091B" w:rsidTr="00FC7083">
        <w:trPr>
          <w:trHeight w:val="454"/>
        </w:trPr>
        <w:tc>
          <w:tcPr>
            <w:tcW w:w="7905" w:type="dxa"/>
          </w:tcPr>
          <w:p w:rsidR="00FC7083" w:rsidRPr="00C51DB3" w:rsidRDefault="00FC7083" w:rsidP="00F11F70">
            <w:pPr>
              <w:jc w:val="both"/>
              <w:rPr>
                <w:rFonts w:ascii="Arial" w:hAnsi="Arial" w:cs="Arial"/>
                <w:b/>
                <w:sz w:val="20"/>
                <w:szCs w:val="20"/>
              </w:rPr>
            </w:pPr>
            <w:r>
              <w:rPr>
                <w:rFonts w:ascii="Arial" w:hAnsi="Arial" w:cs="Arial"/>
                <w:b/>
                <w:sz w:val="20"/>
                <w:szCs w:val="20"/>
              </w:rPr>
              <w:t>Servicios de apoyo a estudiantes……………………………………………………………….</w:t>
            </w:r>
          </w:p>
        </w:tc>
        <w:tc>
          <w:tcPr>
            <w:tcW w:w="1073" w:type="dxa"/>
          </w:tcPr>
          <w:p w:rsidR="00FC7083" w:rsidRDefault="00FC7083" w:rsidP="00FC7083">
            <w:pPr>
              <w:jc w:val="right"/>
              <w:rPr>
                <w:rFonts w:ascii="Arial" w:hAnsi="Arial" w:cs="Arial"/>
                <w:b/>
                <w:sz w:val="20"/>
                <w:szCs w:val="20"/>
              </w:rPr>
            </w:pPr>
            <w:r>
              <w:rPr>
                <w:rFonts w:ascii="Arial" w:hAnsi="Arial" w:cs="Arial"/>
                <w:b/>
                <w:sz w:val="20"/>
                <w:szCs w:val="20"/>
              </w:rPr>
              <w:t>10</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Tutorías</w:t>
            </w:r>
            <w:r w:rsidR="00FC7083">
              <w:rPr>
                <w:rFonts w:ascii="Arial" w:hAnsi="Arial" w:cs="Arial"/>
                <w:b/>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11</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Eficiencia Terminal</w:t>
            </w:r>
            <w:r w:rsidR="00FC7083">
              <w:rPr>
                <w:rFonts w:ascii="Arial" w:hAnsi="Arial" w:cs="Arial"/>
                <w:b/>
                <w:sz w:val="20"/>
                <w:szCs w:val="20"/>
              </w:rPr>
              <w:t>…………………………………………………………………………………</w:t>
            </w:r>
          </w:p>
        </w:tc>
        <w:tc>
          <w:tcPr>
            <w:tcW w:w="1073" w:type="dxa"/>
          </w:tcPr>
          <w:p w:rsidR="00B95160" w:rsidRPr="00C51DB3" w:rsidRDefault="00B95160" w:rsidP="00FC7083">
            <w:pPr>
              <w:jc w:val="right"/>
              <w:rPr>
                <w:rFonts w:ascii="Arial" w:hAnsi="Arial" w:cs="Arial"/>
                <w:b/>
                <w:sz w:val="20"/>
                <w:szCs w:val="20"/>
              </w:rPr>
            </w:pPr>
            <w:r w:rsidRPr="00C51DB3">
              <w:rPr>
                <w:rFonts w:ascii="Arial" w:hAnsi="Arial" w:cs="Arial"/>
                <w:b/>
                <w:sz w:val="20"/>
                <w:szCs w:val="20"/>
              </w:rPr>
              <w:t>1</w:t>
            </w:r>
            <w:r w:rsidR="00FC7083">
              <w:rPr>
                <w:rFonts w:ascii="Arial" w:hAnsi="Arial" w:cs="Arial"/>
                <w:b/>
                <w:sz w:val="20"/>
                <w:szCs w:val="20"/>
              </w:rPr>
              <w:t>3</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Proyecto Aula</w:t>
            </w:r>
            <w:r w:rsidR="00FC7083">
              <w:rPr>
                <w:rFonts w:ascii="Arial" w:hAnsi="Arial" w:cs="Arial"/>
                <w:b/>
                <w:sz w:val="20"/>
                <w:szCs w:val="20"/>
              </w:rPr>
              <w:t>………………………………………………………………………………………..</w:t>
            </w:r>
          </w:p>
        </w:tc>
        <w:tc>
          <w:tcPr>
            <w:tcW w:w="1073" w:type="dxa"/>
          </w:tcPr>
          <w:p w:rsidR="00B95160" w:rsidRPr="00C51DB3" w:rsidRDefault="00B95160" w:rsidP="00FC7083">
            <w:pPr>
              <w:jc w:val="right"/>
              <w:rPr>
                <w:rFonts w:ascii="Arial" w:hAnsi="Arial" w:cs="Arial"/>
                <w:b/>
                <w:sz w:val="20"/>
                <w:szCs w:val="20"/>
              </w:rPr>
            </w:pPr>
            <w:r w:rsidRPr="00C51DB3">
              <w:rPr>
                <w:rFonts w:ascii="Arial" w:hAnsi="Arial" w:cs="Arial"/>
                <w:b/>
                <w:sz w:val="20"/>
                <w:szCs w:val="20"/>
              </w:rPr>
              <w:t>1</w:t>
            </w:r>
            <w:r w:rsidR="00FC7083">
              <w:rPr>
                <w:rFonts w:ascii="Arial" w:hAnsi="Arial" w:cs="Arial"/>
                <w:b/>
                <w:sz w:val="20"/>
                <w:szCs w:val="20"/>
              </w:rPr>
              <w:t>3</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Sistema de Educación Multimodal (SEM)</w:t>
            </w:r>
            <w:r w:rsidR="00FC7083">
              <w:rPr>
                <w:rFonts w:ascii="Arial" w:hAnsi="Arial" w:cs="Arial"/>
                <w:b/>
                <w:sz w:val="20"/>
                <w:szCs w:val="20"/>
              </w:rPr>
              <w:t>………………………………………………………</w:t>
            </w:r>
          </w:p>
        </w:tc>
        <w:tc>
          <w:tcPr>
            <w:tcW w:w="1073" w:type="dxa"/>
          </w:tcPr>
          <w:p w:rsidR="00B95160" w:rsidRPr="00C51DB3" w:rsidRDefault="00FC7083" w:rsidP="00F11F70">
            <w:pPr>
              <w:jc w:val="right"/>
              <w:rPr>
                <w:rFonts w:ascii="Arial" w:hAnsi="Arial" w:cs="Arial"/>
                <w:b/>
                <w:sz w:val="20"/>
                <w:szCs w:val="20"/>
              </w:rPr>
            </w:pPr>
            <w:r>
              <w:rPr>
                <w:rFonts w:ascii="Arial" w:hAnsi="Arial" w:cs="Arial"/>
                <w:b/>
                <w:sz w:val="20"/>
                <w:szCs w:val="20"/>
              </w:rPr>
              <w:t>14</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Recursos del PIFI y su destino para el desarrollo docente y estudiantil</w:t>
            </w:r>
            <w:r w:rsidR="00FC7083">
              <w:rPr>
                <w:rFonts w:ascii="Arial" w:hAnsi="Arial" w:cs="Arial"/>
                <w:b/>
                <w:sz w:val="20"/>
                <w:szCs w:val="20"/>
              </w:rPr>
              <w:t>………………...</w:t>
            </w:r>
          </w:p>
        </w:tc>
        <w:tc>
          <w:tcPr>
            <w:tcW w:w="1073" w:type="dxa"/>
          </w:tcPr>
          <w:p w:rsidR="00B95160" w:rsidRPr="00C51DB3" w:rsidRDefault="00FC7083" w:rsidP="00F11F70">
            <w:pPr>
              <w:jc w:val="right"/>
              <w:rPr>
                <w:rFonts w:ascii="Arial" w:hAnsi="Arial" w:cs="Arial"/>
                <w:b/>
                <w:sz w:val="20"/>
                <w:szCs w:val="20"/>
              </w:rPr>
            </w:pPr>
            <w:r>
              <w:rPr>
                <w:rFonts w:ascii="Arial" w:hAnsi="Arial" w:cs="Arial"/>
                <w:b/>
                <w:sz w:val="20"/>
                <w:szCs w:val="20"/>
              </w:rPr>
              <w:t>16</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Incorporación de la sustentabilidad a las experiencias educativas</w:t>
            </w:r>
            <w:r w:rsidR="00FC7083">
              <w:rPr>
                <w:rFonts w:ascii="Arial" w:hAnsi="Arial" w:cs="Arial"/>
                <w:b/>
                <w:sz w:val="20"/>
                <w:szCs w:val="20"/>
              </w:rPr>
              <w:t>………………………</w:t>
            </w:r>
          </w:p>
        </w:tc>
        <w:tc>
          <w:tcPr>
            <w:tcW w:w="1073" w:type="dxa"/>
          </w:tcPr>
          <w:p w:rsidR="00B95160" w:rsidRPr="00C51DB3" w:rsidRDefault="00B95160" w:rsidP="00FC7083">
            <w:pPr>
              <w:jc w:val="right"/>
              <w:rPr>
                <w:rFonts w:ascii="Arial" w:hAnsi="Arial" w:cs="Arial"/>
                <w:b/>
                <w:sz w:val="20"/>
                <w:szCs w:val="20"/>
              </w:rPr>
            </w:pPr>
            <w:r w:rsidRPr="00C51DB3">
              <w:rPr>
                <w:rFonts w:ascii="Arial" w:hAnsi="Arial" w:cs="Arial"/>
                <w:b/>
                <w:sz w:val="20"/>
                <w:szCs w:val="20"/>
              </w:rPr>
              <w:t>1</w:t>
            </w:r>
            <w:r w:rsidR="00FC7083">
              <w:rPr>
                <w:rFonts w:ascii="Arial" w:hAnsi="Arial" w:cs="Arial"/>
                <w:b/>
                <w:sz w:val="20"/>
                <w:szCs w:val="20"/>
              </w:rPr>
              <w:t>7</w:t>
            </w:r>
          </w:p>
        </w:tc>
      </w:tr>
      <w:tr w:rsidR="00B95160" w:rsidRPr="0027091B" w:rsidTr="00FC7083">
        <w:trPr>
          <w:trHeight w:val="454"/>
        </w:trPr>
        <w:tc>
          <w:tcPr>
            <w:tcW w:w="7905" w:type="dxa"/>
          </w:tcPr>
          <w:p w:rsidR="00B95160" w:rsidRPr="00C51DB3" w:rsidRDefault="00B95160" w:rsidP="00F11F70">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INVESTIGACIÓN</w:t>
            </w:r>
            <w:r w:rsidR="00FC7083">
              <w:rPr>
                <w:rFonts w:ascii="Arial" w:hAnsi="Arial" w:cs="Arial"/>
                <w:b/>
                <w:color w:val="000000" w:themeColor="text1"/>
                <w:sz w:val="20"/>
                <w:szCs w:val="20"/>
              </w:rPr>
              <w:t>………………………………………………………………………………...</w:t>
            </w:r>
          </w:p>
        </w:tc>
        <w:tc>
          <w:tcPr>
            <w:tcW w:w="1073" w:type="dxa"/>
          </w:tcPr>
          <w:p w:rsidR="00B95160" w:rsidRPr="00C51DB3" w:rsidRDefault="00B95160" w:rsidP="00F11F70">
            <w:pPr>
              <w:jc w:val="right"/>
              <w:rPr>
                <w:rFonts w:ascii="Arial" w:hAnsi="Arial" w:cs="Arial"/>
                <w:b/>
                <w:sz w:val="20"/>
                <w:szCs w:val="20"/>
              </w:rPr>
            </w:pPr>
            <w:r w:rsidRPr="00C51DB3">
              <w:rPr>
                <w:rFonts w:ascii="Arial" w:hAnsi="Arial" w:cs="Arial"/>
                <w:b/>
                <w:sz w:val="20"/>
                <w:szCs w:val="20"/>
              </w:rPr>
              <w:t>17</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Cuerpos Académicos y Líneas Generales de Aplicación del Conocimiento (Líneas de investigación)</w:t>
            </w:r>
            <w:r w:rsidR="00FC7083">
              <w:rPr>
                <w:rFonts w:ascii="Arial" w:hAnsi="Arial" w:cs="Arial"/>
                <w:b/>
                <w:sz w:val="20"/>
                <w:szCs w:val="20"/>
              </w:rPr>
              <w:t>…………………………………………………………………………………………</w:t>
            </w:r>
          </w:p>
        </w:tc>
        <w:tc>
          <w:tcPr>
            <w:tcW w:w="1073" w:type="dxa"/>
          </w:tcPr>
          <w:p w:rsidR="00B95160" w:rsidRPr="00C51DB3" w:rsidRDefault="00B95160" w:rsidP="00F11F70">
            <w:pPr>
              <w:jc w:val="right"/>
              <w:rPr>
                <w:rFonts w:ascii="Arial" w:hAnsi="Arial" w:cs="Arial"/>
                <w:b/>
                <w:sz w:val="20"/>
                <w:szCs w:val="20"/>
              </w:rPr>
            </w:pPr>
          </w:p>
          <w:p w:rsidR="00B95160" w:rsidRPr="00C51DB3" w:rsidRDefault="00B95160" w:rsidP="00FC7083">
            <w:pPr>
              <w:jc w:val="right"/>
              <w:rPr>
                <w:rFonts w:ascii="Arial" w:hAnsi="Arial" w:cs="Arial"/>
                <w:b/>
                <w:sz w:val="20"/>
                <w:szCs w:val="20"/>
              </w:rPr>
            </w:pPr>
            <w:r w:rsidRPr="00C51DB3">
              <w:rPr>
                <w:rFonts w:ascii="Arial" w:hAnsi="Arial" w:cs="Arial"/>
                <w:b/>
                <w:sz w:val="20"/>
                <w:szCs w:val="20"/>
              </w:rPr>
              <w:t>1</w:t>
            </w:r>
            <w:r w:rsidR="00FC7083">
              <w:rPr>
                <w:rFonts w:ascii="Arial" w:hAnsi="Arial" w:cs="Arial"/>
                <w:b/>
                <w:sz w:val="20"/>
                <w:szCs w:val="20"/>
              </w:rPr>
              <w:t>8</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Situación de acreditación antes los organismos respectivos (COPAES o CIESS)</w:t>
            </w:r>
            <w:r w:rsidR="00FC7083">
              <w:rPr>
                <w:rFonts w:ascii="Arial" w:hAnsi="Arial" w:cs="Arial"/>
                <w:b/>
                <w:sz w:val="20"/>
                <w:szCs w:val="20"/>
              </w:rPr>
              <w:t>…….</w:t>
            </w:r>
          </w:p>
        </w:tc>
        <w:tc>
          <w:tcPr>
            <w:tcW w:w="1073" w:type="dxa"/>
          </w:tcPr>
          <w:p w:rsidR="00B95160" w:rsidRPr="00C51DB3" w:rsidRDefault="00B95160" w:rsidP="00F11F70">
            <w:pPr>
              <w:jc w:val="right"/>
              <w:rPr>
                <w:rFonts w:ascii="Arial" w:hAnsi="Arial" w:cs="Arial"/>
                <w:b/>
                <w:sz w:val="20"/>
                <w:szCs w:val="20"/>
              </w:rPr>
            </w:pPr>
          </w:p>
          <w:p w:rsidR="00B95160" w:rsidRPr="00C51DB3" w:rsidRDefault="00B95160" w:rsidP="00FC7083">
            <w:pPr>
              <w:jc w:val="right"/>
              <w:rPr>
                <w:rFonts w:ascii="Arial" w:hAnsi="Arial" w:cs="Arial"/>
                <w:b/>
                <w:sz w:val="20"/>
                <w:szCs w:val="20"/>
              </w:rPr>
            </w:pPr>
            <w:r w:rsidRPr="00C51DB3">
              <w:rPr>
                <w:rFonts w:ascii="Arial" w:hAnsi="Arial" w:cs="Arial"/>
                <w:b/>
                <w:sz w:val="20"/>
                <w:szCs w:val="20"/>
              </w:rPr>
              <w:t>1</w:t>
            </w:r>
            <w:r w:rsidR="00FC7083">
              <w:rPr>
                <w:rFonts w:ascii="Arial" w:hAnsi="Arial" w:cs="Arial"/>
                <w:b/>
                <w:sz w:val="20"/>
                <w:szCs w:val="20"/>
              </w:rPr>
              <w:t>9</w:t>
            </w:r>
          </w:p>
        </w:tc>
      </w:tr>
      <w:tr w:rsidR="00B95160" w:rsidRPr="0027091B" w:rsidTr="00FC7083">
        <w:trPr>
          <w:trHeight w:val="510"/>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Desarrollo del postgrado en las Facultades. Propuestas de los núcleos académicos y posibilidades de ingresar al PNPC</w:t>
            </w:r>
            <w:r w:rsidR="00FC7083">
              <w:rPr>
                <w:rFonts w:ascii="Arial" w:hAnsi="Arial" w:cs="Arial"/>
                <w:b/>
                <w:sz w:val="20"/>
                <w:szCs w:val="20"/>
              </w:rPr>
              <w:t>……………………………………………………………….</w:t>
            </w:r>
          </w:p>
        </w:tc>
        <w:tc>
          <w:tcPr>
            <w:tcW w:w="1073" w:type="dxa"/>
          </w:tcPr>
          <w:p w:rsidR="00FC7083" w:rsidRDefault="00FC7083" w:rsidP="00F11F70">
            <w:pPr>
              <w:jc w:val="right"/>
              <w:rPr>
                <w:rFonts w:ascii="Arial" w:hAnsi="Arial" w:cs="Arial"/>
                <w:b/>
                <w:sz w:val="20"/>
                <w:szCs w:val="20"/>
              </w:rPr>
            </w:pPr>
          </w:p>
          <w:p w:rsidR="00B95160" w:rsidRPr="00C51DB3" w:rsidRDefault="00FC7083" w:rsidP="00F11F70">
            <w:pPr>
              <w:jc w:val="right"/>
              <w:rPr>
                <w:rFonts w:ascii="Arial" w:hAnsi="Arial" w:cs="Arial"/>
                <w:b/>
                <w:sz w:val="20"/>
                <w:szCs w:val="20"/>
              </w:rPr>
            </w:pPr>
            <w:r>
              <w:rPr>
                <w:rFonts w:ascii="Arial" w:hAnsi="Arial" w:cs="Arial"/>
                <w:b/>
                <w:sz w:val="20"/>
                <w:szCs w:val="20"/>
              </w:rPr>
              <w:t>20</w:t>
            </w:r>
          </w:p>
        </w:tc>
      </w:tr>
      <w:tr w:rsidR="00B95160" w:rsidRPr="0027091B" w:rsidTr="00FC7083">
        <w:trPr>
          <w:trHeight w:val="454"/>
        </w:trPr>
        <w:tc>
          <w:tcPr>
            <w:tcW w:w="7905" w:type="dxa"/>
          </w:tcPr>
          <w:p w:rsidR="00B95160" w:rsidRPr="00C51DB3" w:rsidRDefault="00B95160" w:rsidP="00F11F70">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VINCULACIÓN</w:t>
            </w:r>
            <w:r w:rsidR="00FC7083">
              <w:rPr>
                <w:rFonts w:ascii="Arial" w:hAnsi="Arial" w:cs="Arial"/>
                <w:b/>
                <w:color w:val="000000" w:themeColor="text1"/>
                <w:sz w:val="20"/>
                <w:szCs w:val="20"/>
              </w:rPr>
              <w:t>……………………………………………………………………………………..</w:t>
            </w:r>
          </w:p>
        </w:tc>
        <w:tc>
          <w:tcPr>
            <w:tcW w:w="1073" w:type="dxa"/>
          </w:tcPr>
          <w:p w:rsidR="00B95160" w:rsidRPr="00C51DB3" w:rsidRDefault="00B95160" w:rsidP="00FC7083">
            <w:pPr>
              <w:jc w:val="right"/>
              <w:rPr>
                <w:rFonts w:ascii="Arial" w:hAnsi="Arial" w:cs="Arial"/>
                <w:b/>
                <w:sz w:val="20"/>
                <w:szCs w:val="20"/>
              </w:rPr>
            </w:pPr>
            <w:r w:rsidRPr="00C51DB3">
              <w:rPr>
                <w:rFonts w:ascii="Arial" w:hAnsi="Arial" w:cs="Arial"/>
                <w:b/>
                <w:sz w:val="20"/>
                <w:szCs w:val="20"/>
              </w:rPr>
              <w:t>2</w:t>
            </w:r>
            <w:r w:rsidR="00FC7083">
              <w:rPr>
                <w:rFonts w:ascii="Arial" w:hAnsi="Arial" w:cs="Arial"/>
                <w:b/>
                <w:sz w:val="20"/>
                <w:szCs w:val="20"/>
              </w:rPr>
              <w:t>2</w:t>
            </w:r>
          </w:p>
        </w:tc>
      </w:tr>
      <w:tr w:rsidR="00B95160" w:rsidRPr="0027091B" w:rsidTr="00FC7083">
        <w:trPr>
          <w:trHeight w:val="454"/>
        </w:trPr>
        <w:tc>
          <w:tcPr>
            <w:tcW w:w="7905" w:type="dxa"/>
          </w:tcPr>
          <w:p w:rsidR="00B95160" w:rsidRPr="00C51DB3" w:rsidRDefault="00B95160" w:rsidP="00F11F70">
            <w:pPr>
              <w:tabs>
                <w:tab w:val="left" w:pos="567"/>
              </w:tabs>
              <w:jc w:val="both"/>
              <w:rPr>
                <w:rFonts w:ascii="Arial" w:hAnsi="Arial" w:cs="Arial"/>
                <w:b/>
                <w:sz w:val="20"/>
                <w:szCs w:val="20"/>
              </w:rPr>
            </w:pPr>
            <w:r w:rsidRPr="00C51DB3">
              <w:rPr>
                <w:rFonts w:ascii="Arial" w:hAnsi="Arial" w:cs="Arial"/>
                <w:b/>
                <w:sz w:val="20"/>
                <w:szCs w:val="20"/>
              </w:rPr>
              <w:t>Estudiantes y profesores participantes en intercambios y/o estancias</w:t>
            </w:r>
            <w:r w:rsidR="00FC7083">
              <w:rPr>
                <w:rFonts w:ascii="Arial" w:hAnsi="Arial" w:cs="Arial"/>
                <w:b/>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22</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Participación en eventos académico</w:t>
            </w:r>
            <w:r w:rsidR="00FC7083">
              <w:rPr>
                <w:rFonts w:ascii="Arial" w:hAnsi="Arial" w:cs="Arial"/>
                <w:b/>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23</w:t>
            </w:r>
          </w:p>
        </w:tc>
      </w:tr>
      <w:tr w:rsidR="00B95160" w:rsidRPr="0027091B" w:rsidTr="00FC7083">
        <w:trPr>
          <w:trHeight w:val="454"/>
        </w:trPr>
        <w:tc>
          <w:tcPr>
            <w:tcW w:w="7905" w:type="dxa"/>
          </w:tcPr>
          <w:p w:rsidR="00B95160" w:rsidRPr="00C51DB3" w:rsidRDefault="00B95160" w:rsidP="00F11F70">
            <w:pPr>
              <w:pStyle w:val="Prrafodelista"/>
              <w:numPr>
                <w:ilvl w:val="0"/>
                <w:numId w:val="3"/>
              </w:numPr>
              <w:tabs>
                <w:tab w:val="left" w:pos="284"/>
              </w:tabs>
              <w:ind w:left="0" w:firstLine="0"/>
              <w:jc w:val="both"/>
              <w:rPr>
                <w:rFonts w:ascii="Arial" w:hAnsi="Arial" w:cs="Arial"/>
                <w:b/>
                <w:color w:val="000000" w:themeColor="text1"/>
                <w:sz w:val="20"/>
                <w:szCs w:val="20"/>
              </w:rPr>
            </w:pPr>
            <w:r w:rsidRPr="00C51DB3">
              <w:rPr>
                <w:rFonts w:ascii="Arial" w:hAnsi="Arial" w:cs="Arial"/>
                <w:b/>
                <w:color w:val="000000" w:themeColor="text1"/>
                <w:sz w:val="20"/>
                <w:szCs w:val="20"/>
              </w:rPr>
              <w:t>GESTIÓN Y APOYO INSTITUCIONAL</w:t>
            </w:r>
            <w:r w:rsidR="00FC7083">
              <w:rPr>
                <w:rFonts w:ascii="Arial" w:hAnsi="Arial" w:cs="Arial"/>
                <w:b/>
                <w:color w:val="000000" w:themeColor="text1"/>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25</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Limitantes y perspectivas de la descentralización a partir de cada Facultad</w:t>
            </w:r>
            <w:r w:rsidR="00FC7083">
              <w:rPr>
                <w:rFonts w:ascii="Arial" w:hAnsi="Arial" w:cs="Arial"/>
                <w:b/>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25</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Informe financiero y su aplicación al PLADEA</w:t>
            </w:r>
            <w:r w:rsidR="00FC7083">
              <w:rPr>
                <w:rFonts w:ascii="Arial" w:hAnsi="Arial" w:cs="Arial"/>
                <w:b/>
                <w:sz w:val="20"/>
                <w:szCs w:val="20"/>
              </w:rPr>
              <w:t>…………………………………………………</w:t>
            </w:r>
          </w:p>
        </w:tc>
        <w:tc>
          <w:tcPr>
            <w:tcW w:w="1073" w:type="dxa"/>
          </w:tcPr>
          <w:p w:rsidR="00B95160" w:rsidRPr="00C51DB3" w:rsidRDefault="00B95160" w:rsidP="00FC7083">
            <w:pPr>
              <w:jc w:val="right"/>
              <w:rPr>
                <w:rFonts w:ascii="Arial" w:hAnsi="Arial" w:cs="Arial"/>
                <w:b/>
                <w:sz w:val="20"/>
                <w:szCs w:val="20"/>
              </w:rPr>
            </w:pPr>
            <w:r w:rsidRPr="00C51DB3">
              <w:rPr>
                <w:rFonts w:ascii="Arial" w:hAnsi="Arial" w:cs="Arial"/>
                <w:b/>
                <w:sz w:val="20"/>
                <w:szCs w:val="20"/>
              </w:rPr>
              <w:t>2</w:t>
            </w:r>
            <w:r w:rsidR="00FC7083">
              <w:rPr>
                <w:rFonts w:ascii="Arial" w:hAnsi="Arial" w:cs="Arial"/>
                <w:b/>
                <w:sz w:val="20"/>
                <w:szCs w:val="20"/>
              </w:rPr>
              <w:t>6</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Infraestructura y necesidades de crecimiento</w:t>
            </w:r>
            <w:r w:rsidR="00FC7083">
              <w:rPr>
                <w:rFonts w:ascii="Arial" w:hAnsi="Arial" w:cs="Arial"/>
                <w:b/>
                <w:sz w:val="20"/>
                <w:szCs w:val="20"/>
              </w:rPr>
              <w:t>………………………………………………….</w:t>
            </w: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27</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Actualización y mejoramiento de los protocolos de seguridad</w:t>
            </w:r>
            <w:r w:rsidR="00FC7083">
              <w:rPr>
                <w:rFonts w:ascii="Arial" w:hAnsi="Arial" w:cs="Arial"/>
                <w:b/>
                <w:sz w:val="20"/>
                <w:szCs w:val="20"/>
              </w:rPr>
              <w:t>……………………………..</w:t>
            </w:r>
          </w:p>
        </w:tc>
        <w:tc>
          <w:tcPr>
            <w:tcW w:w="1073" w:type="dxa"/>
          </w:tcPr>
          <w:p w:rsidR="00B95160" w:rsidRPr="00C51DB3" w:rsidRDefault="00B95160" w:rsidP="00FC7083">
            <w:pPr>
              <w:jc w:val="right"/>
              <w:rPr>
                <w:rFonts w:ascii="Arial" w:hAnsi="Arial" w:cs="Arial"/>
                <w:b/>
                <w:sz w:val="20"/>
                <w:szCs w:val="20"/>
              </w:rPr>
            </w:pPr>
            <w:r w:rsidRPr="00C51DB3">
              <w:rPr>
                <w:rFonts w:ascii="Arial" w:hAnsi="Arial" w:cs="Arial"/>
                <w:b/>
                <w:sz w:val="20"/>
                <w:szCs w:val="20"/>
              </w:rPr>
              <w:t>2</w:t>
            </w:r>
            <w:r w:rsidR="00FC7083">
              <w:rPr>
                <w:rFonts w:ascii="Arial" w:hAnsi="Arial" w:cs="Arial"/>
                <w:b/>
                <w:sz w:val="20"/>
                <w:szCs w:val="20"/>
              </w:rPr>
              <w:t>8</w:t>
            </w:r>
          </w:p>
        </w:tc>
      </w:tr>
      <w:tr w:rsidR="00B95160" w:rsidRPr="0027091B" w:rsidTr="00FC7083">
        <w:trPr>
          <w:trHeight w:val="510"/>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 xml:space="preserve">Avances en la adopción de la sustentabilidad como </w:t>
            </w:r>
            <w:r w:rsidR="00FC7083">
              <w:rPr>
                <w:rFonts w:ascii="Arial" w:hAnsi="Arial" w:cs="Arial"/>
                <w:b/>
                <w:sz w:val="20"/>
                <w:szCs w:val="20"/>
              </w:rPr>
              <w:t>una nueva cultura universitaria….</w:t>
            </w:r>
          </w:p>
        </w:tc>
        <w:tc>
          <w:tcPr>
            <w:tcW w:w="1073" w:type="dxa"/>
          </w:tcPr>
          <w:p w:rsidR="00B95160" w:rsidRPr="00C51DB3" w:rsidRDefault="00B95160" w:rsidP="00FC7083">
            <w:pPr>
              <w:jc w:val="right"/>
              <w:rPr>
                <w:rFonts w:ascii="Arial" w:hAnsi="Arial" w:cs="Arial"/>
                <w:b/>
                <w:sz w:val="20"/>
                <w:szCs w:val="20"/>
              </w:rPr>
            </w:pPr>
            <w:r w:rsidRPr="00C51DB3">
              <w:rPr>
                <w:rFonts w:ascii="Arial" w:hAnsi="Arial" w:cs="Arial"/>
                <w:b/>
                <w:sz w:val="20"/>
                <w:szCs w:val="20"/>
              </w:rPr>
              <w:t>2</w:t>
            </w:r>
            <w:r w:rsidR="00FC7083">
              <w:rPr>
                <w:rFonts w:ascii="Arial" w:hAnsi="Arial" w:cs="Arial"/>
                <w:b/>
                <w:sz w:val="20"/>
                <w:szCs w:val="20"/>
              </w:rPr>
              <w:t>9</w:t>
            </w:r>
          </w:p>
        </w:tc>
      </w:tr>
      <w:tr w:rsidR="00B95160" w:rsidRPr="0027091B" w:rsidTr="00FC7083">
        <w:trPr>
          <w:trHeight w:val="454"/>
        </w:trPr>
        <w:tc>
          <w:tcPr>
            <w:tcW w:w="7905" w:type="dxa"/>
          </w:tcPr>
          <w:p w:rsidR="00B95160" w:rsidRPr="00C51DB3" w:rsidRDefault="00B95160" w:rsidP="00F11F70">
            <w:pPr>
              <w:jc w:val="both"/>
              <w:rPr>
                <w:rFonts w:ascii="Arial" w:hAnsi="Arial" w:cs="Arial"/>
                <w:b/>
                <w:sz w:val="20"/>
                <w:szCs w:val="20"/>
              </w:rPr>
            </w:pPr>
            <w:r w:rsidRPr="00C51DB3">
              <w:rPr>
                <w:rFonts w:ascii="Arial" w:hAnsi="Arial" w:cs="Arial"/>
                <w:b/>
                <w:sz w:val="20"/>
                <w:szCs w:val="20"/>
              </w:rPr>
              <w:t>CONCLUSIÓN</w:t>
            </w:r>
            <w:r w:rsidR="00FC7083">
              <w:rPr>
                <w:rFonts w:ascii="Arial" w:hAnsi="Arial" w:cs="Arial"/>
                <w:b/>
                <w:sz w:val="20"/>
                <w:szCs w:val="20"/>
              </w:rPr>
              <w:t>…………………………………………………………………………………………...</w:t>
            </w:r>
          </w:p>
          <w:p w:rsidR="00B95160" w:rsidRPr="00C51DB3" w:rsidRDefault="00B95160" w:rsidP="00F11F70">
            <w:pPr>
              <w:jc w:val="both"/>
              <w:rPr>
                <w:rFonts w:ascii="Arial" w:hAnsi="Arial" w:cs="Arial"/>
                <w:b/>
                <w:sz w:val="20"/>
                <w:szCs w:val="20"/>
              </w:rPr>
            </w:pPr>
          </w:p>
        </w:tc>
        <w:tc>
          <w:tcPr>
            <w:tcW w:w="1073" w:type="dxa"/>
          </w:tcPr>
          <w:p w:rsidR="00B95160" w:rsidRPr="00C51DB3" w:rsidRDefault="00FC7083" w:rsidP="00FC7083">
            <w:pPr>
              <w:jc w:val="right"/>
              <w:rPr>
                <w:rFonts w:ascii="Arial" w:hAnsi="Arial" w:cs="Arial"/>
                <w:b/>
                <w:sz w:val="20"/>
                <w:szCs w:val="20"/>
              </w:rPr>
            </w:pPr>
            <w:r>
              <w:rPr>
                <w:rFonts w:ascii="Arial" w:hAnsi="Arial" w:cs="Arial"/>
                <w:b/>
                <w:sz w:val="20"/>
                <w:szCs w:val="20"/>
              </w:rPr>
              <w:t>30</w:t>
            </w:r>
          </w:p>
        </w:tc>
      </w:tr>
    </w:tbl>
    <w:p w:rsidR="00B95160" w:rsidRDefault="00B95160" w:rsidP="00B3454E">
      <w:pPr>
        <w:jc w:val="both"/>
        <w:rPr>
          <w:rFonts w:ascii="Arial" w:hAnsi="Arial" w:cs="Arial"/>
          <w:b/>
          <w:sz w:val="28"/>
          <w:szCs w:val="28"/>
        </w:rPr>
      </w:pPr>
    </w:p>
    <w:p w:rsidR="00663924" w:rsidRPr="00663924" w:rsidRDefault="00663924" w:rsidP="00B3454E">
      <w:pPr>
        <w:jc w:val="both"/>
        <w:rPr>
          <w:rFonts w:ascii="Arial" w:hAnsi="Arial" w:cs="Arial"/>
          <w:b/>
          <w:sz w:val="28"/>
          <w:szCs w:val="28"/>
        </w:rPr>
      </w:pPr>
      <w:r w:rsidRPr="00663924">
        <w:rPr>
          <w:rFonts w:ascii="Arial" w:hAnsi="Arial" w:cs="Arial"/>
          <w:b/>
          <w:sz w:val="28"/>
          <w:szCs w:val="28"/>
        </w:rPr>
        <w:t>INTRODUCCIÓN</w:t>
      </w:r>
    </w:p>
    <w:p w:rsidR="00DF08D2" w:rsidRDefault="0054702E" w:rsidP="009A7CDC">
      <w:pPr>
        <w:ind w:firstLine="709"/>
        <w:jc w:val="both"/>
        <w:rPr>
          <w:rFonts w:ascii="Arial" w:hAnsi="Arial" w:cs="Arial"/>
          <w:sz w:val="24"/>
        </w:rPr>
      </w:pPr>
      <w:r w:rsidRPr="0054702E">
        <w:rPr>
          <w:rFonts w:ascii="Arial" w:hAnsi="Arial" w:cs="Arial"/>
          <w:sz w:val="24"/>
        </w:rPr>
        <w:t xml:space="preserve">En </w:t>
      </w:r>
      <w:r w:rsidR="00E66020">
        <w:rPr>
          <w:rFonts w:ascii="Arial" w:hAnsi="Arial" w:cs="Arial"/>
          <w:sz w:val="24"/>
        </w:rPr>
        <w:t>cumplimiento</w:t>
      </w:r>
      <w:r w:rsidRPr="0054702E">
        <w:rPr>
          <w:rFonts w:ascii="Arial" w:hAnsi="Arial" w:cs="Arial"/>
          <w:sz w:val="24"/>
        </w:rPr>
        <w:t xml:space="preserve"> al </w:t>
      </w:r>
      <w:r w:rsidR="00440516" w:rsidRPr="0054702E">
        <w:rPr>
          <w:rFonts w:ascii="Arial" w:hAnsi="Arial" w:cs="Arial"/>
          <w:sz w:val="24"/>
        </w:rPr>
        <w:t>Art</w:t>
      </w:r>
      <w:r w:rsidRPr="0054702E">
        <w:rPr>
          <w:rFonts w:ascii="Arial" w:hAnsi="Arial" w:cs="Arial"/>
          <w:sz w:val="24"/>
        </w:rPr>
        <w:t>ículo</w:t>
      </w:r>
      <w:r w:rsidR="00440516" w:rsidRPr="0054702E">
        <w:rPr>
          <w:rFonts w:ascii="Arial" w:hAnsi="Arial" w:cs="Arial"/>
          <w:sz w:val="24"/>
        </w:rPr>
        <w:t xml:space="preserve"> 70</w:t>
      </w:r>
      <w:r w:rsidRPr="0054702E">
        <w:rPr>
          <w:rFonts w:ascii="Arial" w:hAnsi="Arial" w:cs="Arial"/>
          <w:sz w:val="24"/>
        </w:rPr>
        <w:t>, F</w:t>
      </w:r>
      <w:r w:rsidR="00440516" w:rsidRPr="0054702E">
        <w:rPr>
          <w:rFonts w:ascii="Arial" w:hAnsi="Arial" w:cs="Arial"/>
          <w:sz w:val="24"/>
        </w:rPr>
        <w:t>racción XII</w:t>
      </w:r>
      <w:r w:rsidRPr="0054702E">
        <w:rPr>
          <w:rFonts w:ascii="Arial" w:hAnsi="Arial" w:cs="Arial"/>
          <w:sz w:val="24"/>
        </w:rPr>
        <w:t xml:space="preserve"> de la Ley Orgánica de nuestra máxima casa de estudios la Universidad Veracruzana</w:t>
      </w:r>
      <w:r w:rsidR="00E66020">
        <w:rPr>
          <w:rFonts w:ascii="Arial" w:hAnsi="Arial" w:cs="Arial"/>
          <w:sz w:val="24"/>
        </w:rPr>
        <w:t xml:space="preserve">, </w:t>
      </w:r>
      <w:r w:rsidR="00F003F2">
        <w:rPr>
          <w:rFonts w:ascii="Arial" w:hAnsi="Arial" w:cs="Arial"/>
          <w:sz w:val="24"/>
        </w:rPr>
        <w:t xml:space="preserve">y a nombre de la Dirección General del Sistema de Enseñanza Abierta que dirige atinadamente el Mtro. </w:t>
      </w:r>
      <w:proofErr w:type="spellStart"/>
      <w:r w:rsidR="00F003F2">
        <w:rPr>
          <w:rFonts w:ascii="Arial" w:hAnsi="Arial" w:cs="Arial"/>
          <w:sz w:val="24"/>
        </w:rPr>
        <w:t>Sajid</w:t>
      </w:r>
      <w:proofErr w:type="spellEnd"/>
      <w:r w:rsidR="00F003F2">
        <w:rPr>
          <w:rFonts w:ascii="Arial" w:hAnsi="Arial" w:cs="Arial"/>
          <w:sz w:val="24"/>
        </w:rPr>
        <w:t xml:space="preserve"> </w:t>
      </w:r>
      <w:proofErr w:type="spellStart"/>
      <w:r w:rsidR="00F003F2">
        <w:rPr>
          <w:rFonts w:ascii="Arial" w:hAnsi="Arial" w:cs="Arial"/>
          <w:sz w:val="24"/>
        </w:rPr>
        <w:t>Demián</w:t>
      </w:r>
      <w:proofErr w:type="spellEnd"/>
      <w:r w:rsidR="00F003F2">
        <w:rPr>
          <w:rFonts w:ascii="Arial" w:hAnsi="Arial" w:cs="Arial"/>
          <w:sz w:val="24"/>
        </w:rPr>
        <w:t xml:space="preserve"> </w:t>
      </w:r>
      <w:proofErr w:type="spellStart"/>
      <w:r w:rsidR="00F003F2">
        <w:rPr>
          <w:rFonts w:ascii="Arial" w:hAnsi="Arial" w:cs="Arial"/>
          <w:sz w:val="24"/>
        </w:rPr>
        <w:t>Lonngi</w:t>
      </w:r>
      <w:proofErr w:type="spellEnd"/>
      <w:r w:rsidR="00F003F2">
        <w:rPr>
          <w:rFonts w:ascii="Arial" w:hAnsi="Arial" w:cs="Arial"/>
          <w:sz w:val="24"/>
        </w:rPr>
        <w:t xml:space="preserve"> Reyna, me permito rendir el Primer Informe de la Coordinación Académica Regional Poza Rica, Tuxpan y del Programa Educativo de Contaduría, presentando las actividades realizadas por la citada Dependencia durante el período 2010-2011, a fin de visualizar los resultados más significativos para la vida del Programa en cuestión y para la propia Institución.</w:t>
      </w:r>
    </w:p>
    <w:p w:rsidR="0085689A" w:rsidRPr="0085689A" w:rsidRDefault="0085689A" w:rsidP="0085689A">
      <w:pPr>
        <w:ind w:firstLine="709"/>
        <w:jc w:val="both"/>
        <w:rPr>
          <w:rFonts w:ascii="Arial" w:hAnsi="Arial" w:cs="Arial"/>
          <w:sz w:val="24"/>
        </w:rPr>
      </w:pPr>
      <w:r w:rsidRPr="0085689A">
        <w:rPr>
          <w:rFonts w:ascii="Arial" w:hAnsi="Arial" w:cs="Arial"/>
          <w:b/>
          <w:sz w:val="24"/>
        </w:rPr>
        <w:t>Docencia</w:t>
      </w:r>
      <w:r w:rsidRPr="0085689A">
        <w:rPr>
          <w:rFonts w:ascii="Arial" w:hAnsi="Arial" w:cs="Arial"/>
          <w:sz w:val="24"/>
        </w:rPr>
        <w:t>. Se muestra en este apartado cuales son las características de la plantilla docente de este Programa respecto de su perfil académico, tipo de contratación, antigüedad, grado de estudios, entre otra información valiosa para el desempeño de las actividades sustantivas de nuestra Universidad. Igualmente se habla aquí del estado actual que guarda la revisión de los planes de estudio, así como del trabajo realizado con la Programación Académica y el Sistema Institucional de Tutorías. Además, se incluye información relativa  a los avances de los trabajos en el Proyecto Aula y se presentan las acciones de seguimiento en relación con el funcionamiento del Sistema de Educación Multimodal, del cual nuestro Sistema Abierto es punta de lanza. Se denotan también la gestión y participación en los recursos asignados por el Programa Institucional de Fortalecimiento Institucional y, finalmente, se plantea la incorporación de la sustentabilidad en los contenidos programáticos de las experiencias educativas del Programa Educativo.</w:t>
      </w:r>
    </w:p>
    <w:p w:rsidR="0085689A" w:rsidRPr="0085689A" w:rsidRDefault="0085689A" w:rsidP="0085689A">
      <w:pPr>
        <w:ind w:firstLine="709"/>
        <w:jc w:val="both"/>
        <w:rPr>
          <w:rFonts w:ascii="Arial" w:hAnsi="Arial" w:cs="Arial"/>
          <w:sz w:val="24"/>
        </w:rPr>
      </w:pPr>
      <w:r w:rsidRPr="0085689A">
        <w:rPr>
          <w:rFonts w:ascii="Arial" w:hAnsi="Arial" w:cs="Arial"/>
          <w:b/>
          <w:sz w:val="24"/>
        </w:rPr>
        <w:t xml:space="preserve">Investigación. </w:t>
      </w:r>
      <w:r w:rsidRPr="0085689A">
        <w:rPr>
          <w:rFonts w:ascii="Arial" w:hAnsi="Arial" w:cs="Arial"/>
          <w:sz w:val="24"/>
        </w:rPr>
        <w:t xml:space="preserve">En este rubro , se informa el estado actual de los Cuerpos Académicos y las Líneas generales de aplicación del conocimiento dentro del Programa Educativo de </w:t>
      </w:r>
      <w:r w:rsidR="00424744">
        <w:rPr>
          <w:rFonts w:ascii="Arial" w:hAnsi="Arial" w:cs="Arial"/>
          <w:sz w:val="24"/>
        </w:rPr>
        <w:t>Contaduría</w:t>
      </w:r>
      <w:r w:rsidRPr="0085689A">
        <w:rPr>
          <w:rFonts w:ascii="Arial" w:hAnsi="Arial" w:cs="Arial"/>
          <w:sz w:val="24"/>
        </w:rPr>
        <w:t xml:space="preserve">, así como la situación en que se encuentra actualmente el proceso de acreditación de nuestro Programa </w:t>
      </w:r>
      <w:r w:rsidR="00340DA6">
        <w:rPr>
          <w:rFonts w:ascii="Arial" w:hAnsi="Arial" w:cs="Arial"/>
          <w:sz w:val="24"/>
        </w:rPr>
        <w:t xml:space="preserve">Educativo </w:t>
      </w:r>
      <w:r w:rsidRPr="0085689A">
        <w:rPr>
          <w:rFonts w:ascii="Arial" w:hAnsi="Arial" w:cs="Arial"/>
          <w:sz w:val="24"/>
        </w:rPr>
        <w:t xml:space="preserve">por los Comités Interinstitucionales para la Evaluación de le Educación Superior (CIEES). </w:t>
      </w:r>
    </w:p>
    <w:p w:rsidR="0085689A" w:rsidRPr="0085689A" w:rsidRDefault="0085689A" w:rsidP="0085689A">
      <w:pPr>
        <w:ind w:firstLine="709"/>
        <w:jc w:val="both"/>
        <w:rPr>
          <w:rFonts w:ascii="Arial" w:hAnsi="Arial" w:cs="Arial"/>
          <w:sz w:val="24"/>
        </w:rPr>
      </w:pPr>
      <w:r w:rsidRPr="0085689A">
        <w:rPr>
          <w:rFonts w:ascii="Arial" w:hAnsi="Arial" w:cs="Arial"/>
          <w:b/>
          <w:sz w:val="24"/>
        </w:rPr>
        <w:t>Vinculación.</w:t>
      </w:r>
      <w:r w:rsidRPr="0085689A">
        <w:rPr>
          <w:rFonts w:ascii="Arial" w:hAnsi="Arial" w:cs="Arial"/>
          <w:sz w:val="24"/>
        </w:rPr>
        <w:t xml:space="preserve"> Se destaca aquí la participación de estudiantes y profesores en los intercambios y/o estancias que promueve el Programa de Internacionalización de la Universidad, así como el ejercicio de la movilidad como herramienta para lograr el avance crediticio dentro de su trayectoria académica. Además, se citan algunas de las actividades llevadas a cabo para participar en eventos académicos por parte de decentes y alumnos.</w:t>
      </w:r>
    </w:p>
    <w:p w:rsidR="0085689A" w:rsidRPr="0085689A" w:rsidRDefault="0085689A" w:rsidP="0085689A">
      <w:pPr>
        <w:ind w:firstLine="709"/>
        <w:jc w:val="both"/>
        <w:rPr>
          <w:rFonts w:ascii="Arial" w:hAnsi="Arial" w:cs="Arial"/>
          <w:sz w:val="24"/>
        </w:rPr>
      </w:pPr>
    </w:p>
    <w:p w:rsidR="002E5C62" w:rsidRDefault="002E5C62" w:rsidP="002E5C62">
      <w:pPr>
        <w:jc w:val="both"/>
        <w:rPr>
          <w:rFonts w:ascii="Arial" w:hAnsi="Arial" w:cs="Arial"/>
          <w:sz w:val="24"/>
          <w:szCs w:val="24"/>
        </w:rPr>
      </w:pPr>
      <w:r>
        <w:rPr>
          <w:rFonts w:ascii="Arial" w:hAnsi="Arial" w:cs="Arial"/>
          <w:sz w:val="24"/>
          <w:szCs w:val="24"/>
        </w:rPr>
        <w:lastRenderedPageBreak/>
        <w:tab/>
      </w:r>
    </w:p>
    <w:p w:rsidR="002E5C62" w:rsidRPr="00AB43B2" w:rsidRDefault="002E5C62" w:rsidP="002E5C62">
      <w:pPr>
        <w:jc w:val="both"/>
        <w:rPr>
          <w:rFonts w:ascii="Arial" w:hAnsi="Arial" w:cs="Arial"/>
          <w:sz w:val="24"/>
          <w:szCs w:val="24"/>
        </w:rPr>
      </w:pPr>
      <w:r>
        <w:rPr>
          <w:rFonts w:ascii="Arial" w:hAnsi="Arial" w:cs="Arial"/>
          <w:b/>
          <w:sz w:val="24"/>
          <w:szCs w:val="24"/>
        </w:rPr>
        <w:t>Gest</w:t>
      </w:r>
      <w:r w:rsidRPr="005734EE">
        <w:rPr>
          <w:rFonts w:ascii="Arial" w:hAnsi="Arial" w:cs="Arial"/>
          <w:b/>
          <w:sz w:val="24"/>
          <w:szCs w:val="24"/>
        </w:rPr>
        <w:t>ión</w:t>
      </w:r>
      <w:r>
        <w:rPr>
          <w:rFonts w:ascii="Arial" w:hAnsi="Arial" w:cs="Arial"/>
          <w:b/>
          <w:sz w:val="24"/>
          <w:szCs w:val="24"/>
        </w:rPr>
        <w:t xml:space="preserve"> y apoyo institucional</w:t>
      </w:r>
      <w:r w:rsidRPr="005734E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 Se explican aquí las distintas actividades asumidas por la coordinación regional en materia  de descentralización de la función institucional, pasando desde la capacitación hasta las diversas actividades que se realizan para el manejo eficiente de la gestión académica. Se rinde igualmente el respectivo informe financiero y se enfatiza en la infraestructura y las necesidades de crecimiento actuales del Programa Educativo, así como en las acciones tomadas para atender el aspecto de protección civil y sustentabilidad.</w:t>
      </w:r>
    </w:p>
    <w:p w:rsidR="0085689A" w:rsidRPr="0085689A" w:rsidRDefault="0085689A" w:rsidP="0085689A">
      <w:pPr>
        <w:ind w:firstLine="709"/>
        <w:jc w:val="both"/>
        <w:rPr>
          <w:rFonts w:ascii="Arial" w:hAnsi="Arial" w:cs="Arial"/>
          <w:sz w:val="24"/>
        </w:rPr>
      </w:pPr>
      <w:r w:rsidRPr="0085689A">
        <w:rPr>
          <w:rFonts w:ascii="Arial" w:hAnsi="Arial" w:cs="Arial"/>
          <w:sz w:val="24"/>
        </w:rPr>
        <w:t>Es de señalar que la gestión realizada por esta Coordinación</w:t>
      </w:r>
      <w:r w:rsidR="00DE6187">
        <w:rPr>
          <w:rFonts w:ascii="Arial" w:hAnsi="Arial" w:cs="Arial"/>
          <w:sz w:val="24"/>
        </w:rPr>
        <w:t xml:space="preserve"> Académica Regional del Sistema de Enseñanza Abierta Poza Rica-Tuxpan</w:t>
      </w:r>
      <w:r w:rsidRPr="0085689A">
        <w:rPr>
          <w:rFonts w:ascii="Arial" w:hAnsi="Arial" w:cs="Arial"/>
          <w:sz w:val="24"/>
        </w:rPr>
        <w:t xml:space="preserve"> responde, en la medida de nuestro alcance, a las demandas y aspiraciones de la comunidad universitaria a la que sirve.</w:t>
      </w:r>
    </w:p>
    <w:p w:rsidR="0085689A" w:rsidRPr="0085689A" w:rsidRDefault="0085689A" w:rsidP="0085689A">
      <w:pPr>
        <w:ind w:firstLine="709"/>
        <w:jc w:val="both"/>
        <w:rPr>
          <w:rFonts w:ascii="Arial" w:hAnsi="Arial" w:cs="Arial"/>
          <w:sz w:val="24"/>
        </w:rPr>
      </w:pPr>
    </w:p>
    <w:p w:rsidR="00F003F2" w:rsidRDefault="00F003F2"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663924" w:rsidRDefault="00663924" w:rsidP="009A7CDC">
      <w:pPr>
        <w:ind w:firstLine="709"/>
        <w:jc w:val="both"/>
        <w:rPr>
          <w:rFonts w:ascii="Arial" w:hAnsi="Arial" w:cs="Arial"/>
          <w:sz w:val="24"/>
        </w:rPr>
      </w:pPr>
    </w:p>
    <w:p w:rsidR="002C5914" w:rsidRDefault="002C5914" w:rsidP="009A7CDC">
      <w:pPr>
        <w:ind w:firstLine="709"/>
        <w:jc w:val="both"/>
        <w:rPr>
          <w:rFonts w:ascii="Arial" w:hAnsi="Arial" w:cs="Arial"/>
          <w:sz w:val="24"/>
        </w:rPr>
      </w:pPr>
    </w:p>
    <w:p w:rsidR="003C6F26" w:rsidRDefault="003C6F26" w:rsidP="009A7CDC">
      <w:pPr>
        <w:ind w:firstLine="709"/>
        <w:jc w:val="both"/>
        <w:rPr>
          <w:rFonts w:ascii="Arial" w:hAnsi="Arial" w:cs="Arial"/>
          <w:sz w:val="24"/>
        </w:rPr>
      </w:pPr>
    </w:p>
    <w:p w:rsidR="003C6F26" w:rsidRDefault="003C6F26" w:rsidP="009A7CDC">
      <w:pPr>
        <w:ind w:firstLine="709"/>
        <w:jc w:val="both"/>
        <w:rPr>
          <w:rFonts w:ascii="Arial" w:hAnsi="Arial" w:cs="Arial"/>
          <w:sz w:val="24"/>
        </w:rPr>
      </w:pPr>
    </w:p>
    <w:p w:rsidR="002C5914" w:rsidRDefault="002C5914" w:rsidP="009A7CDC">
      <w:pPr>
        <w:ind w:firstLine="709"/>
        <w:jc w:val="both"/>
        <w:rPr>
          <w:rFonts w:ascii="Arial" w:hAnsi="Arial" w:cs="Arial"/>
          <w:sz w:val="24"/>
        </w:rPr>
      </w:pPr>
    </w:p>
    <w:p w:rsidR="0034262D" w:rsidRDefault="0034262D" w:rsidP="009A7CDC">
      <w:pPr>
        <w:ind w:firstLine="709"/>
        <w:jc w:val="both"/>
        <w:rPr>
          <w:rFonts w:ascii="Arial" w:hAnsi="Arial" w:cs="Arial"/>
          <w:sz w:val="24"/>
        </w:rPr>
      </w:pPr>
    </w:p>
    <w:p w:rsidR="0029108B" w:rsidRDefault="00901ED9" w:rsidP="009A7CDC">
      <w:pPr>
        <w:ind w:firstLine="709"/>
        <w:jc w:val="both"/>
        <w:rPr>
          <w:rFonts w:ascii="Arial" w:hAnsi="Arial" w:cs="Arial"/>
          <w:sz w:val="24"/>
        </w:rPr>
      </w:pPr>
      <w:r>
        <w:rPr>
          <w:noProof/>
        </w:rPr>
        <mc:AlternateContent>
          <mc:Choice Requires="wps">
            <w:drawing>
              <wp:anchor distT="0" distB="0" distL="114300" distR="114300" simplePos="0" relativeHeight="251661312" behindDoc="1" locked="0" layoutInCell="1" allowOverlap="1">
                <wp:simplePos x="0" y="0"/>
                <wp:positionH relativeFrom="column">
                  <wp:posOffset>9525</wp:posOffset>
                </wp:positionH>
                <wp:positionV relativeFrom="paragraph">
                  <wp:posOffset>118745</wp:posOffset>
                </wp:positionV>
                <wp:extent cx="5673090" cy="419100"/>
                <wp:effectExtent l="13335" t="19050" r="19050" b="19050"/>
                <wp:wrapNone/>
                <wp:docPr id="12" name="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2 Rectángulo redondeado" o:spid="_x0000_s1026" style="position:absolute;margin-left:.75pt;margin-top:9.35pt;width:446.7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" fillcolor="#1f497d" strokecolor="#1f497d [3215]" strokeweight="2pt">
                <v:fill color2="#0e223a" rotate="t" focus="100%" type="gradient"/>
              </v:roundrect>
            </w:pict>
          </mc:Fallback>
        </mc:AlternateContent>
      </w:r>
      <w:r w:rsidR="009A7CDC">
        <w:rPr>
          <w:noProof/>
        </w:rPr>
        <w:drawing>
          <wp:anchor distT="0" distB="0" distL="114300" distR="114300" simplePos="0" relativeHeight="251662336" behindDoc="0" locked="0" layoutInCell="1" allowOverlap="1" wp14:anchorId="431CC2B5" wp14:editId="41665F70">
            <wp:simplePos x="0" y="0"/>
            <wp:positionH relativeFrom="column">
              <wp:posOffset>91440</wp:posOffset>
            </wp:positionH>
            <wp:positionV relativeFrom="paragraph">
              <wp:posOffset>137795</wp:posOffset>
            </wp:positionV>
            <wp:extent cx="428625" cy="373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p>
    <w:p w:rsidR="00663924" w:rsidRPr="0029108B" w:rsidRDefault="0029108B" w:rsidP="00B95160">
      <w:pPr>
        <w:pStyle w:val="Prrafodelista"/>
        <w:numPr>
          <w:ilvl w:val="0"/>
          <w:numId w:val="12"/>
        </w:numPr>
        <w:tabs>
          <w:tab w:val="left" w:pos="993"/>
        </w:tabs>
        <w:ind w:left="1560" w:hanging="426"/>
        <w:jc w:val="both"/>
        <w:rPr>
          <w:rFonts w:ascii="Arial" w:hAnsi="Arial" w:cs="Arial"/>
          <w:b/>
          <w:color w:val="FFFFFF" w:themeColor="background1"/>
          <w:sz w:val="28"/>
          <w:szCs w:val="28"/>
        </w:rPr>
      </w:pPr>
      <w:r>
        <w:rPr>
          <w:rFonts w:ascii="Arial" w:hAnsi="Arial" w:cs="Arial"/>
          <w:b/>
          <w:color w:val="FFFFFF" w:themeColor="background1"/>
          <w:sz w:val="28"/>
          <w:szCs w:val="28"/>
        </w:rPr>
        <w:t>DOCENCIA</w:t>
      </w:r>
    </w:p>
    <w:p w:rsidR="009A7CDC" w:rsidRDefault="009A7CDC" w:rsidP="009A7CDC">
      <w:pPr>
        <w:pStyle w:val="Prrafodelista"/>
        <w:ind w:left="0" w:firstLine="709"/>
        <w:jc w:val="both"/>
      </w:pPr>
    </w:p>
    <w:p w:rsidR="009A7CDC" w:rsidRDefault="003C7ECD" w:rsidP="009A7CDC">
      <w:pPr>
        <w:ind w:firstLine="709"/>
        <w:jc w:val="both"/>
        <w:rPr>
          <w:rFonts w:ascii="Arial" w:hAnsi="Arial" w:cs="Arial"/>
          <w:sz w:val="24"/>
          <w:szCs w:val="24"/>
        </w:rPr>
      </w:pPr>
      <w:r>
        <w:rPr>
          <w:rFonts w:ascii="Arial" w:hAnsi="Arial" w:cs="Arial"/>
          <w:sz w:val="24"/>
          <w:szCs w:val="24"/>
        </w:rPr>
        <w:t>Uno de los fines prioritarios de toda institución educativa es l</w:t>
      </w:r>
      <w:r w:rsidR="009A7CDC" w:rsidRPr="009A7CDC">
        <w:rPr>
          <w:rFonts w:ascii="Arial" w:hAnsi="Arial" w:cs="Arial"/>
          <w:sz w:val="24"/>
          <w:szCs w:val="24"/>
        </w:rPr>
        <w:t>a calidad académica</w:t>
      </w:r>
      <w:r>
        <w:rPr>
          <w:rFonts w:ascii="Arial" w:hAnsi="Arial" w:cs="Arial"/>
          <w:sz w:val="24"/>
          <w:szCs w:val="24"/>
        </w:rPr>
        <w:t xml:space="preserve">, misma que </w:t>
      </w:r>
      <w:r w:rsidR="009A7CDC">
        <w:rPr>
          <w:rFonts w:ascii="Arial" w:hAnsi="Arial" w:cs="Arial"/>
          <w:sz w:val="24"/>
          <w:szCs w:val="24"/>
        </w:rPr>
        <w:t xml:space="preserve">es </w:t>
      </w:r>
      <w:r>
        <w:rPr>
          <w:rFonts w:ascii="Arial" w:hAnsi="Arial" w:cs="Arial"/>
          <w:sz w:val="24"/>
          <w:szCs w:val="24"/>
        </w:rPr>
        <w:t xml:space="preserve">apoyada </w:t>
      </w:r>
      <w:r w:rsidR="009A7CDC">
        <w:rPr>
          <w:rFonts w:ascii="Arial" w:hAnsi="Arial" w:cs="Arial"/>
          <w:sz w:val="24"/>
          <w:szCs w:val="24"/>
        </w:rPr>
        <w:t>por</w:t>
      </w:r>
      <w:r w:rsidR="009A7CDC" w:rsidRPr="009A7CDC">
        <w:rPr>
          <w:rFonts w:ascii="Arial" w:hAnsi="Arial" w:cs="Arial"/>
          <w:sz w:val="24"/>
          <w:szCs w:val="24"/>
        </w:rPr>
        <w:t xml:space="preserve"> la labor de los docentes</w:t>
      </w:r>
      <w:r w:rsidR="009A7CDC">
        <w:rPr>
          <w:rFonts w:ascii="Arial" w:hAnsi="Arial" w:cs="Arial"/>
          <w:sz w:val="24"/>
          <w:szCs w:val="24"/>
        </w:rPr>
        <w:t>;</w:t>
      </w:r>
      <w:r w:rsidR="009A7CDC" w:rsidRPr="009A7CDC">
        <w:rPr>
          <w:rFonts w:ascii="Arial" w:hAnsi="Arial" w:cs="Arial"/>
          <w:sz w:val="24"/>
          <w:szCs w:val="24"/>
        </w:rPr>
        <w:t xml:space="preserve"> es por ello que debe asegurarse una planta académica de calidad, responsable y con</w:t>
      </w:r>
      <w:r w:rsidR="007D19EB">
        <w:rPr>
          <w:rFonts w:ascii="Arial" w:hAnsi="Arial" w:cs="Arial"/>
          <w:sz w:val="24"/>
          <w:szCs w:val="24"/>
        </w:rPr>
        <w:t>s</w:t>
      </w:r>
      <w:r w:rsidR="005F6C96">
        <w:rPr>
          <w:rFonts w:ascii="Arial" w:hAnsi="Arial" w:cs="Arial"/>
          <w:sz w:val="24"/>
          <w:szCs w:val="24"/>
        </w:rPr>
        <w:t>c</w:t>
      </w:r>
      <w:r w:rsidR="009A7CDC" w:rsidRPr="009A7CDC">
        <w:rPr>
          <w:rFonts w:ascii="Arial" w:hAnsi="Arial" w:cs="Arial"/>
          <w:sz w:val="24"/>
          <w:szCs w:val="24"/>
        </w:rPr>
        <w:t>iente de sus deberes y funciones.</w:t>
      </w:r>
    </w:p>
    <w:p w:rsidR="009A7CDC" w:rsidRDefault="009A7CDC" w:rsidP="009A7CDC">
      <w:pPr>
        <w:ind w:firstLine="709"/>
        <w:jc w:val="both"/>
        <w:rPr>
          <w:rFonts w:ascii="Arial" w:hAnsi="Arial" w:cs="Arial"/>
          <w:sz w:val="24"/>
          <w:szCs w:val="24"/>
        </w:rPr>
      </w:pPr>
      <w:r w:rsidRPr="009A7CDC">
        <w:rPr>
          <w:rFonts w:ascii="Arial" w:hAnsi="Arial" w:cs="Arial"/>
          <w:sz w:val="24"/>
          <w:szCs w:val="24"/>
        </w:rPr>
        <w:t xml:space="preserve">En ese sentido, la Universidad Veracruzana impulsa la cultura de trabajo académico en </w:t>
      </w:r>
      <w:r>
        <w:rPr>
          <w:rFonts w:ascii="Arial" w:hAnsi="Arial" w:cs="Arial"/>
          <w:sz w:val="24"/>
          <w:szCs w:val="24"/>
        </w:rPr>
        <w:t xml:space="preserve">la que </w:t>
      </w:r>
      <w:r w:rsidRPr="009A7CDC">
        <w:rPr>
          <w:rFonts w:ascii="Arial" w:hAnsi="Arial" w:cs="Arial"/>
          <w:sz w:val="24"/>
          <w:szCs w:val="24"/>
        </w:rPr>
        <w:t>se integran equilibradamente las funciones de docencia, generación y aplicación del conocimiento, tutorías y gestión académica, así como la participación en cuerpos colegiados.</w:t>
      </w:r>
      <w:r>
        <w:rPr>
          <w:rFonts w:ascii="Arial" w:hAnsi="Arial" w:cs="Arial"/>
          <w:sz w:val="24"/>
          <w:szCs w:val="24"/>
        </w:rPr>
        <w:t xml:space="preserve">  </w:t>
      </w:r>
    </w:p>
    <w:p w:rsidR="00F46AB5" w:rsidRDefault="00F46AB5" w:rsidP="009A7CDC">
      <w:pPr>
        <w:ind w:firstLine="709"/>
        <w:jc w:val="both"/>
        <w:rPr>
          <w:rFonts w:ascii="Arial" w:hAnsi="Arial" w:cs="Arial"/>
          <w:sz w:val="24"/>
          <w:szCs w:val="24"/>
        </w:rPr>
      </w:pPr>
      <w:r w:rsidRPr="00F46AB5">
        <w:rPr>
          <w:rFonts w:ascii="Arial" w:hAnsi="Arial" w:cs="Arial"/>
          <w:sz w:val="24"/>
          <w:szCs w:val="24"/>
        </w:rPr>
        <w:t xml:space="preserve">Tal y como lo refiere </w:t>
      </w:r>
      <w:r w:rsidR="00966E3D" w:rsidRPr="00F46AB5">
        <w:rPr>
          <w:rFonts w:ascii="Arial" w:hAnsi="Arial" w:cs="Arial"/>
          <w:sz w:val="24"/>
          <w:szCs w:val="24"/>
        </w:rPr>
        <w:t>en su 2º. Informe 2011</w:t>
      </w:r>
      <w:r w:rsidR="00966E3D">
        <w:rPr>
          <w:rFonts w:ascii="Arial" w:hAnsi="Arial" w:cs="Arial"/>
          <w:sz w:val="24"/>
          <w:szCs w:val="24"/>
        </w:rPr>
        <w:t xml:space="preserve">, </w:t>
      </w:r>
      <w:r w:rsidRPr="00F46AB5">
        <w:rPr>
          <w:rFonts w:ascii="Arial" w:hAnsi="Arial" w:cs="Arial"/>
          <w:sz w:val="24"/>
          <w:szCs w:val="24"/>
        </w:rPr>
        <w:t xml:space="preserve">el Dr. </w:t>
      </w:r>
      <w:r w:rsidR="00F05B52">
        <w:rPr>
          <w:rFonts w:ascii="Arial" w:hAnsi="Arial" w:cs="Arial"/>
          <w:sz w:val="24"/>
          <w:szCs w:val="24"/>
        </w:rPr>
        <w:t>Ra</w:t>
      </w:r>
      <w:r w:rsidRPr="00F46AB5">
        <w:rPr>
          <w:rFonts w:ascii="Arial" w:hAnsi="Arial" w:cs="Arial"/>
          <w:sz w:val="24"/>
          <w:szCs w:val="24"/>
        </w:rPr>
        <w:t xml:space="preserve">úl Arias Lovillo, Rector de nuestra Máxima Casa de Estudios, </w:t>
      </w:r>
      <w:r w:rsidR="00966E3D">
        <w:rPr>
          <w:rFonts w:ascii="Arial" w:hAnsi="Arial" w:cs="Arial"/>
          <w:sz w:val="24"/>
          <w:szCs w:val="24"/>
        </w:rPr>
        <w:t xml:space="preserve">la </w:t>
      </w:r>
      <w:r w:rsidRPr="00F46AB5">
        <w:rPr>
          <w:rFonts w:ascii="Arial" w:hAnsi="Arial" w:cs="Arial"/>
          <w:sz w:val="24"/>
          <w:szCs w:val="24"/>
        </w:rPr>
        <w:t>Calidad e Innovación Académica</w:t>
      </w:r>
      <w:r w:rsidR="00966E3D">
        <w:rPr>
          <w:rFonts w:ascii="Arial" w:hAnsi="Arial" w:cs="Arial"/>
          <w:sz w:val="24"/>
          <w:szCs w:val="24"/>
        </w:rPr>
        <w:t xml:space="preserve"> es uno de los principales Ejes de Trabajo</w:t>
      </w:r>
      <w:r w:rsidR="00CB0B4D">
        <w:rPr>
          <w:rFonts w:ascii="Arial" w:hAnsi="Arial" w:cs="Arial"/>
          <w:sz w:val="24"/>
          <w:szCs w:val="24"/>
        </w:rPr>
        <w:t xml:space="preserve"> que </w:t>
      </w:r>
      <w:r w:rsidR="00F05B52">
        <w:rPr>
          <w:rFonts w:ascii="Arial" w:hAnsi="Arial" w:cs="Arial"/>
          <w:sz w:val="24"/>
          <w:szCs w:val="24"/>
        </w:rPr>
        <w:t>permiten el fortalecimiento de la Docencia.  Esto se logra</w:t>
      </w:r>
      <w:r w:rsidR="00935156">
        <w:rPr>
          <w:rFonts w:ascii="Arial" w:hAnsi="Arial" w:cs="Arial"/>
          <w:sz w:val="24"/>
          <w:szCs w:val="24"/>
        </w:rPr>
        <w:t xml:space="preserve"> </w:t>
      </w:r>
      <w:r w:rsidRPr="00F46AB5">
        <w:rPr>
          <w:rFonts w:ascii="Arial" w:hAnsi="Arial" w:cs="Arial"/>
          <w:sz w:val="24"/>
          <w:szCs w:val="24"/>
        </w:rPr>
        <w:t xml:space="preserve">mediante </w:t>
      </w:r>
      <w:r w:rsidR="00935156">
        <w:rPr>
          <w:rFonts w:ascii="Arial" w:hAnsi="Arial" w:cs="Arial"/>
          <w:sz w:val="24"/>
          <w:szCs w:val="24"/>
        </w:rPr>
        <w:t xml:space="preserve">el diseño e implementación de </w:t>
      </w:r>
      <w:r w:rsidRPr="00F46AB5">
        <w:rPr>
          <w:rFonts w:ascii="Arial" w:hAnsi="Arial" w:cs="Arial"/>
          <w:sz w:val="24"/>
          <w:szCs w:val="24"/>
        </w:rPr>
        <w:t>estr</w:t>
      </w:r>
      <w:r>
        <w:rPr>
          <w:rFonts w:ascii="Arial" w:hAnsi="Arial" w:cs="Arial"/>
          <w:sz w:val="24"/>
          <w:szCs w:val="24"/>
        </w:rPr>
        <w:t>ategias innovadoras, tales como:</w:t>
      </w:r>
      <w:r w:rsidRPr="00F46AB5">
        <w:rPr>
          <w:rFonts w:ascii="Arial" w:hAnsi="Arial" w:cs="Arial"/>
          <w:sz w:val="24"/>
          <w:szCs w:val="24"/>
        </w:rPr>
        <w:t xml:space="preserve"> Proyecto Aula, la Programación Académica y el S</w:t>
      </w:r>
      <w:r>
        <w:rPr>
          <w:rFonts w:ascii="Arial" w:hAnsi="Arial" w:cs="Arial"/>
          <w:sz w:val="24"/>
          <w:szCs w:val="24"/>
        </w:rPr>
        <w:t>istema de Educación Multimodal</w:t>
      </w:r>
      <w:r w:rsidR="00F05B52">
        <w:rPr>
          <w:rFonts w:ascii="Arial" w:hAnsi="Arial" w:cs="Arial"/>
          <w:sz w:val="24"/>
          <w:szCs w:val="24"/>
        </w:rPr>
        <w:t xml:space="preserve">.  Así mismo, mediante el </w:t>
      </w:r>
      <w:r>
        <w:rPr>
          <w:rFonts w:ascii="Arial" w:hAnsi="Arial" w:cs="Arial"/>
          <w:sz w:val="24"/>
          <w:szCs w:val="24"/>
        </w:rPr>
        <w:t xml:space="preserve">impulso a la evaluación de los programas educativos del Modelo </w:t>
      </w:r>
      <w:r w:rsidR="00966E3D">
        <w:rPr>
          <w:rFonts w:ascii="Arial" w:hAnsi="Arial" w:cs="Arial"/>
          <w:sz w:val="24"/>
          <w:szCs w:val="24"/>
        </w:rPr>
        <w:t>Educativo Integral y Flexible</w:t>
      </w:r>
      <w:r w:rsidR="00F05B52">
        <w:rPr>
          <w:rFonts w:ascii="Arial" w:hAnsi="Arial" w:cs="Arial"/>
          <w:sz w:val="24"/>
          <w:szCs w:val="24"/>
        </w:rPr>
        <w:t xml:space="preserve"> (MEIF)</w:t>
      </w:r>
      <w:r w:rsidR="00CB0B4D">
        <w:rPr>
          <w:rFonts w:ascii="Arial" w:hAnsi="Arial" w:cs="Arial"/>
          <w:sz w:val="24"/>
          <w:szCs w:val="24"/>
        </w:rPr>
        <w:t xml:space="preserve"> y el fortalecimiento de sus áreas de formación, se ha logrado mejorar la calidad de los procesos académicos.</w:t>
      </w:r>
    </w:p>
    <w:p w:rsidR="00C268BA" w:rsidRDefault="00C268BA" w:rsidP="009A7CDC">
      <w:pPr>
        <w:ind w:firstLine="709"/>
        <w:jc w:val="both"/>
        <w:rPr>
          <w:rFonts w:ascii="Arial" w:hAnsi="Arial" w:cs="Arial"/>
          <w:sz w:val="24"/>
          <w:szCs w:val="24"/>
        </w:rPr>
      </w:pPr>
      <w:r>
        <w:rPr>
          <w:rFonts w:ascii="Arial" w:hAnsi="Arial" w:cs="Arial"/>
          <w:sz w:val="24"/>
          <w:szCs w:val="24"/>
        </w:rPr>
        <w:t xml:space="preserve">En el presente rubro se puede mencionar lo siguiente: </w:t>
      </w:r>
    </w:p>
    <w:p w:rsidR="00ED6642" w:rsidRDefault="00C268BA"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1307FD">
        <w:rPr>
          <w:rFonts w:ascii="Arial" w:hAnsi="Arial" w:cs="Arial"/>
          <w:sz w:val="24"/>
          <w:szCs w:val="24"/>
        </w:rPr>
        <w:t>L</w:t>
      </w:r>
      <w:r w:rsidR="00ED6642" w:rsidRPr="001307FD">
        <w:rPr>
          <w:rFonts w:ascii="Arial" w:hAnsi="Arial" w:cs="Arial"/>
          <w:sz w:val="24"/>
          <w:szCs w:val="24"/>
        </w:rPr>
        <w:t xml:space="preserve">a plantilla del personal académico que participa en el Programa Educativo de Contaduría se conforma por 39 docentes, de los cuales 38 son Profesores de Asignatura y solamente 1 Académico </w:t>
      </w:r>
      <w:r w:rsidR="005A32DD">
        <w:rPr>
          <w:rFonts w:ascii="Arial" w:hAnsi="Arial" w:cs="Arial"/>
          <w:sz w:val="24"/>
          <w:szCs w:val="24"/>
        </w:rPr>
        <w:t xml:space="preserve">está contratado </w:t>
      </w:r>
      <w:r w:rsidR="00ED6642" w:rsidRPr="001307FD">
        <w:rPr>
          <w:rFonts w:ascii="Arial" w:hAnsi="Arial" w:cs="Arial"/>
          <w:sz w:val="24"/>
          <w:szCs w:val="24"/>
        </w:rPr>
        <w:t>de Tiempo Completo, plaza otorgada en el mes de septiembre del presente año.</w:t>
      </w:r>
      <w:r w:rsidR="006E20FA" w:rsidRPr="001307FD">
        <w:rPr>
          <w:rFonts w:ascii="Arial" w:hAnsi="Arial" w:cs="Arial"/>
          <w:sz w:val="24"/>
          <w:szCs w:val="24"/>
        </w:rPr>
        <w:t xml:space="preserve">  Es menester señalar que dentro de</w:t>
      </w:r>
      <w:r w:rsidRPr="001307FD">
        <w:rPr>
          <w:rFonts w:ascii="Arial" w:hAnsi="Arial" w:cs="Arial"/>
          <w:sz w:val="24"/>
          <w:szCs w:val="24"/>
        </w:rPr>
        <w:t>l</w:t>
      </w:r>
      <w:r w:rsidR="006E20FA" w:rsidRPr="001307FD">
        <w:rPr>
          <w:rFonts w:ascii="Arial" w:hAnsi="Arial" w:cs="Arial"/>
          <w:sz w:val="24"/>
          <w:szCs w:val="24"/>
        </w:rPr>
        <w:t xml:space="preserve"> programa </w:t>
      </w:r>
      <w:r w:rsidRPr="001307FD">
        <w:rPr>
          <w:rFonts w:ascii="Arial" w:hAnsi="Arial" w:cs="Arial"/>
          <w:sz w:val="24"/>
          <w:szCs w:val="24"/>
        </w:rPr>
        <w:t xml:space="preserve">en cuestión, </w:t>
      </w:r>
      <w:r w:rsidR="006E20FA" w:rsidRPr="001307FD">
        <w:rPr>
          <w:rFonts w:ascii="Arial" w:hAnsi="Arial" w:cs="Arial"/>
          <w:sz w:val="24"/>
          <w:szCs w:val="24"/>
        </w:rPr>
        <w:t>participa como docente una académica de Tiempo Completo asignada al programa educativo de Psicología de la Región Poza Rica-Tuxpan.</w:t>
      </w:r>
    </w:p>
    <w:p w:rsidR="001307FD" w:rsidRPr="001307FD" w:rsidRDefault="001307FD" w:rsidP="001307FD">
      <w:pPr>
        <w:pStyle w:val="Prrafodelista"/>
        <w:autoSpaceDE w:val="0"/>
        <w:autoSpaceDN w:val="0"/>
        <w:adjustRightInd w:val="0"/>
        <w:spacing w:after="0" w:line="240" w:lineRule="auto"/>
        <w:ind w:left="709"/>
        <w:jc w:val="both"/>
        <w:rPr>
          <w:rFonts w:ascii="Arial" w:hAnsi="Arial" w:cs="Arial"/>
          <w:sz w:val="24"/>
          <w:szCs w:val="24"/>
        </w:rPr>
      </w:pPr>
    </w:p>
    <w:p w:rsidR="00ED6642" w:rsidRDefault="00ED6642" w:rsidP="009A7CDC">
      <w:pPr>
        <w:ind w:firstLine="709"/>
        <w:jc w:val="both"/>
        <w:rPr>
          <w:rFonts w:ascii="Arial" w:hAnsi="Arial" w:cs="Arial"/>
          <w:sz w:val="24"/>
          <w:szCs w:val="24"/>
        </w:rPr>
      </w:pPr>
      <w:r>
        <w:rPr>
          <w:rFonts w:ascii="Arial" w:hAnsi="Arial" w:cs="Arial"/>
          <w:sz w:val="24"/>
          <w:szCs w:val="24"/>
        </w:rPr>
        <w:t>El perfil profesional de los académicos de la Licenciatura en Contaduría se integra de la siguiente manera:</w:t>
      </w:r>
    </w:p>
    <w:p w:rsidR="001307FD" w:rsidRDefault="00171324"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1307FD">
        <w:rPr>
          <w:rFonts w:ascii="Arial" w:hAnsi="Arial" w:cs="Arial"/>
          <w:sz w:val="24"/>
          <w:szCs w:val="24"/>
        </w:rPr>
        <w:t xml:space="preserve">16 </w:t>
      </w:r>
      <w:r w:rsidR="002A7F64" w:rsidRPr="001307FD">
        <w:rPr>
          <w:rFonts w:ascii="Arial" w:hAnsi="Arial" w:cs="Arial"/>
          <w:sz w:val="24"/>
          <w:szCs w:val="24"/>
        </w:rPr>
        <w:t>Docentes</w:t>
      </w:r>
      <w:r w:rsidRPr="001307FD">
        <w:rPr>
          <w:rFonts w:ascii="Arial" w:hAnsi="Arial" w:cs="Arial"/>
          <w:sz w:val="24"/>
          <w:szCs w:val="24"/>
        </w:rPr>
        <w:t xml:space="preserve"> poseen el nivel de licenciatura que representa el 41%; 4 de ellos cuentan con Especialidad, que equivale al 10%; 6 son Candidato a Maestro, representando el 15%; 10 docentes, que equivalen al 26% poseen el </w:t>
      </w:r>
      <w:r w:rsidRPr="001307FD">
        <w:rPr>
          <w:rFonts w:ascii="Arial" w:hAnsi="Arial" w:cs="Arial"/>
          <w:sz w:val="24"/>
          <w:szCs w:val="24"/>
        </w:rPr>
        <w:lastRenderedPageBreak/>
        <w:t>grado de Maestro; 2 académicos poseen Candidatura al grado de Doctor, representando el 5%; y, 1 académico ha obtenido el grado de Doctor, equivalente al 2%.</w:t>
      </w:r>
    </w:p>
    <w:p w:rsidR="001307FD" w:rsidRDefault="001307FD" w:rsidP="001307FD">
      <w:pPr>
        <w:pStyle w:val="Prrafodelista"/>
        <w:tabs>
          <w:tab w:val="left" w:pos="1276"/>
        </w:tabs>
        <w:autoSpaceDE w:val="0"/>
        <w:autoSpaceDN w:val="0"/>
        <w:adjustRightInd w:val="0"/>
        <w:spacing w:after="0"/>
        <w:ind w:left="709"/>
        <w:jc w:val="both"/>
        <w:rPr>
          <w:rFonts w:ascii="Arial" w:hAnsi="Arial" w:cs="Arial"/>
          <w:sz w:val="24"/>
          <w:szCs w:val="24"/>
        </w:rPr>
      </w:pPr>
    </w:p>
    <w:p w:rsidR="00D74908" w:rsidRPr="001307FD" w:rsidRDefault="00437EA5"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1307FD">
        <w:rPr>
          <w:rFonts w:ascii="Arial" w:hAnsi="Arial" w:cs="Arial"/>
          <w:sz w:val="24"/>
          <w:szCs w:val="24"/>
        </w:rPr>
        <w:t>De los 39 académicos, 18 son del género femenino (46%) y 21 del masculino (54%)</w:t>
      </w:r>
      <w:r w:rsidR="00D74908" w:rsidRPr="001307FD">
        <w:rPr>
          <w:rFonts w:ascii="Arial" w:hAnsi="Arial" w:cs="Arial"/>
          <w:sz w:val="24"/>
          <w:szCs w:val="24"/>
        </w:rPr>
        <w:t>.</w:t>
      </w:r>
    </w:p>
    <w:p w:rsidR="001307FD" w:rsidRDefault="001307FD" w:rsidP="001307FD">
      <w:pPr>
        <w:pStyle w:val="Prrafodelista"/>
        <w:tabs>
          <w:tab w:val="left" w:pos="1276"/>
        </w:tabs>
        <w:autoSpaceDE w:val="0"/>
        <w:autoSpaceDN w:val="0"/>
        <w:adjustRightInd w:val="0"/>
        <w:spacing w:after="0"/>
        <w:ind w:left="709"/>
        <w:jc w:val="both"/>
        <w:rPr>
          <w:rFonts w:ascii="Arial" w:hAnsi="Arial" w:cs="Arial"/>
          <w:sz w:val="24"/>
          <w:szCs w:val="24"/>
        </w:rPr>
      </w:pPr>
    </w:p>
    <w:p w:rsidR="002A7F64" w:rsidRDefault="00F9307E"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En relación a la edad de los docentes se tiene lo siguiente: 2 profesores (5%) tienen entre 21 y 30 años de edad; 4 (10%) entre 31 y 40; 13 (33%) entre 41 y 50; 15 (39%) oscilan entre 51 y 60 años; y, 5 (13%) de 61 años o más.  La edad promedio de los docentes del Programa Educativo es de </w:t>
      </w:r>
      <w:r w:rsidR="00300FB3">
        <w:rPr>
          <w:rFonts w:ascii="Arial" w:hAnsi="Arial" w:cs="Arial"/>
          <w:sz w:val="24"/>
          <w:szCs w:val="24"/>
        </w:rPr>
        <w:t>50 años</w:t>
      </w:r>
      <w:r>
        <w:rPr>
          <w:rFonts w:ascii="Arial" w:hAnsi="Arial" w:cs="Arial"/>
          <w:sz w:val="24"/>
          <w:szCs w:val="24"/>
        </w:rPr>
        <w:t>.</w:t>
      </w:r>
    </w:p>
    <w:p w:rsidR="001307FD" w:rsidRPr="001307FD" w:rsidRDefault="001307FD" w:rsidP="001307FD">
      <w:pPr>
        <w:pStyle w:val="Prrafodelista"/>
        <w:rPr>
          <w:rFonts w:ascii="Arial" w:hAnsi="Arial" w:cs="Arial"/>
          <w:sz w:val="24"/>
          <w:szCs w:val="24"/>
        </w:rPr>
      </w:pPr>
    </w:p>
    <w:p w:rsidR="001307FD" w:rsidRDefault="00F9307E" w:rsidP="001307FD">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En cuanto hace a la antigüedad laboral del personal docente se cuenta con 1</w:t>
      </w:r>
      <w:r w:rsidR="009653C0">
        <w:rPr>
          <w:rFonts w:ascii="Arial" w:hAnsi="Arial" w:cs="Arial"/>
          <w:sz w:val="24"/>
          <w:szCs w:val="24"/>
        </w:rPr>
        <w:t>2</w:t>
      </w:r>
      <w:r>
        <w:rPr>
          <w:rFonts w:ascii="Arial" w:hAnsi="Arial" w:cs="Arial"/>
          <w:sz w:val="24"/>
          <w:szCs w:val="24"/>
        </w:rPr>
        <w:t xml:space="preserve"> maestros, o sea, el </w:t>
      </w:r>
      <w:r w:rsidR="004D1B51">
        <w:rPr>
          <w:rFonts w:ascii="Arial" w:hAnsi="Arial" w:cs="Arial"/>
          <w:sz w:val="24"/>
          <w:szCs w:val="24"/>
        </w:rPr>
        <w:t>3</w:t>
      </w:r>
      <w:r w:rsidR="00283483">
        <w:rPr>
          <w:rFonts w:ascii="Arial" w:hAnsi="Arial" w:cs="Arial"/>
          <w:sz w:val="24"/>
          <w:szCs w:val="24"/>
        </w:rPr>
        <w:t>0</w:t>
      </w:r>
      <w:r>
        <w:rPr>
          <w:rFonts w:ascii="Arial" w:hAnsi="Arial" w:cs="Arial"/>
          <w:sz w:val="24"/>
          <w:szCs w:val="24"/>
        </w:rPr>
        <w:t xml:space="preserve">%, </w:t>
      </w:r>
      <w:r w:rsidR="00400AFF">
        <w:rPr>
          <w:rFonts w:ascii="Arial" w:hAnsi="Arial" w:cs="Arial"/>
          <w:sz w:val="24"/>
          <w:szCs w:val="24"/>
        </w:rPr>
        <w:t xml:space="preserve">que </w:t>
      </w:r>
      <w:r>
        <w:rPr>
          <w:rFonts w:ascii="Arial" w:hAnsi="Arial" w:cs="Arial"/>
          <w:sz w:val="24"/>
          <w:szCs w:val="24"/>
        </w:rPr>
        <w:t xml:space="preserve">tienen de un semestre hasta 5 años </w:t>
      </w:r>
      <w:r w:rsidR="00400AFF">
        <w:rPr>
          <w:rFonts w:ascii="Arial" w:hAnsi="Arial" w:cs="Arial"/>
          <w:sz w:val="24"/>
          <w:szCs w:val="24"/>
        </w:rPr>
        <w:t>de permanencia en la Institución</w:t>
      </w:r>
      <w:r>
        <w:rPr>
          <w:rFonts w:ascii="Arial" w:hAnsi="Arial" w:cs="Arial"/>
          <w:sz w:val="24"/>
          <w:szCs w:val="24"/>
        </w:rPr>
        <w:t xml:space="preserve">; </w:t>
      </w:r>
      <w:r w:rsidR="009653C0">
        <w:rPr>
          <w:rFonts w:ascii="Arial" w:hAnsi="Arial" w:cs="Arial"/>
          <w:sz w:val="24"/>
          <w:szCs w:val="24"/>
        </w:rPr>
        <w:t>3</w:t>
      </w:r>
      <w:r>
        <w:rPr>
          <w:rFonts w:ascii="Arial" w:hAnsi="Arial" w:cs="Arial"/>
          <w:sz w:val="24"/>
          <w:szCs w:val="24"/>
        </w:rPr>
        <w:t xml:space="preserve">,  </w:t>
      </w:r>
      <w:r w:rsidR="00886572">
        <w:rPr>
          <w:rFonts w:ascii="Arial" w:hAnsi="Arial" w:cs="Arial"/>
          <w:sz w:val="24"/>
          <w:szCs w:val="24"/>
        </w:rPr>
        <w:t xml:space="preserve">que representan el </w:t>
      </w:r>
      <w:r w:rsidR="003B088A">
        <w:rPr>
          <w:rFonts w:ascii="Arial" w:hAnsi="Arial" w:cs="Arial"/>
          <w:sz w:val="24"/>
          <w:szCs w:val="24"/>
        </w:rPr>
        <w:t>8</w:t>
      </w:r>
      <w:r w:rsidR="00886572">
        <w:rPr>
          <w:rFonts w:ascii="Arial" w:hAnsi="Arial" w:cs="Arial"/>
          <w:sz w:val="24"/>
          <w:szCs w:val="24"/>
        </w:rPr>
        <w:t xml:space="preserve">%, de 6 a 10 años; 3, de 11 a 15 años que conforman el </w:t>
      </w:r>
      <w:r w:rsidR="003B088A">
        <w:rPr>
          <w:rFonts w:ascii="Arial" w:hAnsi="Arial" w:cs="Arial"/>
          <w:sz w:val="24"/>
          <w:szCs w:val="24"/>
        </w:rPr>
        <w:t>8</w:t>
      </w:r>
      <w:r w:rsidR="00886572">
        <w:rPr>
          <w:rFonts w:ascii="Arial" w:hAnsi="Arial" w:cs="Arial"/>
          <w:sz w:val="24"/>
          <w:szCs w:val="24"/>
        </w:rPr>
        <w:t>%; 9 docentes que son el 2</w:t>
      </w:r>
      <w:r w:rsidR="003B088A">
        <w:rPr>
          <w:rFonts w:ascii="Arial" w:hAnsi="Arial" w:cs="Arial"/>
          <w:sz w:val="24"/>
          <w:szCs w:val="24"/>
        </w:rPr>
        <w:t>3</w:t>
      </w:r>
      <w:r w:rsidR="00886572">
        <w:rPr>
          <w:rFonts w:ascii="Arial" w:hAnsi="Arial" w:cs="Arial"/>
          <w:sz w:val="24"/>
          <w:szCs w:val="24"/>
        </w:rPr>
        <w:t>%, tienen de 16 a 20 años de antigüedad; 5 docentes con el 13%, de 21 a 25 años; y, 7 profesores, o sea el 18%, de 26 a 30 años.</w:t>
      </w:r>
    </w:p>
    <w:p w:rsidR="001307FD" w:rsidRPr="001307FD" w:rsidRDefault="001307FD" w:rsidP="001307FD">
      <w:pPr>
        <w:pStyle w:val="Prrafodelista"/>
        <w:rPr>
          <w:rFonts w:ascii="Arial" w:hAnsi="Arial" w:cs="Arial"/>
          <w:sz w:val="24"/>
          <w:szCs w:val="24"/>
        </w:rPr>
      </w:pPr>
    </w:p>
    <w:p w:rsidR="00ED6642" w:rsidRDefault="00182F9C" w:rsidP="001307FD">
      <w:pPr>
        <w:pStyle w:val="Prrafodelista"/>
        <w:tabs>
          <w:tab w:val="left" w:pos="1276"/>
        </w:tabs>
        <w:autoSpaceDE w:val="0"/>
        <w:autoSpaceDN w:val="0"/>
        <w:adjustRightInd w:val="0"/>
        <w:spacing w:after="0"/>
        <w:ind w:left="0" w:firstLine="709"/>
        <w:jc w:val="both"/>
        <w:rPr>
          <w:rFonts w:ascii="Arial" w:hAnsi="Arial" w:cs="Arial"/>
          <w:sz w:val="24"/>
          <w:szCs w:val="24"/>
        </w:rPr>
      </w:pPr>
      <w:r w:rsidRPr="001307FD">
        <w:rPr>
          <w:rFonts w:ascii="Arial" w:hAnsi="Arial" w:cs="Arial"/>
          <w:sz w:val="24"/>
          <w:szCs w:val="24"/>
        </w:rPr>
        <w:t xml:space="preserve">El Programa Educativo ha estado pendiente de la renovación de la Planta Académica, por lo que ha tenido a bien incorporar </w:t>
      </w:r>
      <w:r w:rsidR="00E42593">
        <w:rPr>
          <w:rFonts w:ascii="Arial" w:hAnsi="Arial" w:cs="Arial"/>
          <w:sz w:val="24"/>
          <w:szCs w:val="24"/>
        </w:rPr>
        <w:t xml:space="preserve">a </w:t>
      </w:r>
      <w:r w:rsidR="004D1B51" w:rsidRPr="001307FD">
        <w:rPr>
          <w:rFonts w:ascii="Arial" w:hAnsi="Arial" w:cs="Arial"/>
          <w:sz w:val="24"/>
          <w:szCs w:val="24"/>
        </w:rPr>
        <w:t>12 docentes</w:t>
      </w:r>
      <w:r w:rsidR="00E42593">
        <w:rPr>
          <w:rFonts w:ascii="Arial" w:hAnsi="Arial" w:cs="Arial"/>
          <w:sz w:val="24"/>
          <w:szCs w:val="24"/>
        </w:rPr>
        <w:t>,</w:t>
      </w:r>
      <w:r w:rsidR="004D1B51" w:rsidRPr="001307FD">
        <w:rPr>
          <w:rFonts w:ascii="Arial" w:hAnsi="Arial" w:cs="Arial"/>
          <w:sz w:val="24"/>
          <w:szCs w:val="24"/>
        </w:rPr>
        <w:t xml:space="preserve"> </w:t>
      </w:r>
      <w:r w:rsidR="00857938">
        <w:rPr>
          <w:rFonts w:ascii="Arial" w:hAnsi="Arial" w:cs="Arial"/>
          <w:sz w:val="24"/>
          <w:szCs w:val="24"/>
        </w:rPr>
        <w:t xml:space="preserve">los cuales </w:t>
      </w:r>
      <w:r w:rsidR="004D1B51" w:rsidRPr="001307FD">
        <w:rPr>
          <w:rFonts w:ascii="Arial" w:hAnsi="Arial" w:cs="Arial"/>
          <w:sz w:val="24"/>
          <w:szCs w:val="24"/>
        </w:rPr>
        <w:t xml:space="preserve">han venido a reforzar </w:t>
      </w:r>
      <w:r w:rsidR="006117F5" w:rsidRPr="001307FD">
        <w:rPr>
          <w:rFonts w:ascii="Arial" w:hAnsi="Arial" w:cs="Arial"/>
          <w:sz w:val="24"/>
          <w:szCs w:val="24"/>
        </w:rPr>
        <w:t>las actividades académicas, con la perspectiva de incrementar el nivel de eficiencia de licenciatura en Contaduría.</w:t>
      </w:r>
    </w:p>
    <w:p w:rsidR="001307FD" w:rsidRPr="001307FD" w:rsidRDefault="001307FD" w:rsidP="001307FD">
      <w:pPr>
        <w:pStyle w:val="Prrafodelista"/>
        <w:tabs>
          <w:tab w:val="left" w:pos="1276"/>
        </w:tabs>
        <w:autoSpaceDE w:val="0"/>
        <w:autoSpaceDN w:val="0"/>
        <w:adjustRightInd w:val="0"/>
        <w:spacing w:after="0"/>
        <w:ind w:left="0" w:firstLine="709"/>
        <w:jc w:val="both"/>
        <w:rPr>
          <w:rFonts w:ascii="Arial" w:hAnsi="Arial" w:cs="Arial"/>
          <w:sz w:val="24"/>
          <w:szCs w:val="24"/>
        </w:rPr>
      </w:pPr>
    </w:p>
    <w:p w:rsidR="00CC019E" w:rsidRDefault="005F2DDF" w:rsidP="001307FD">
      <w:pPr>
        <w:ind w:firstLine="709"/>
        <w:jc w:val="both"/>
        <w:rPr>
          <w:rFonts w:ascii="Arial" w:hAnsi="Arial" w:cs="Arial"/>
          <w:sz w:val="24"/>
          <w:szCs w:val="24"/>
        </w:rPr>
      </w:pPr>
      <w:r>
        <w:rPr>
          <w:rFonts w:ascii="Arial" w:hAnsi="Arial" w:cs="Arial"/>
          <w:sz w:val="24"/>
          <w:szCs w:val="24"/>
        </w:rPr>
        <w:t>En</w:t>
      </w:r>
      <w:r w:rsidR="00CC019E">
        <w:rPr>
          <w:rFonts w:ascii="Arial" w:hAnsi="Arial" w:cs="Arial"/>
          <w:sz w:val="24"/>
          <w:szCs w:val="24"/>
        </w:rPr>
        <w:t xml:space="preserve"> r</w:t>
      </w:r>
      <w:r>
        <w:rPr>
          <w:rFonts w:ascii="Arial" w:hAnsi="Arial" w:cs="Arial"/>
          <w:sz w:val="24"/>
          <w:szCs w:val="24"/>
        </w:rPr>
        <w:t xml:space="preserve">elación a la docencia, en </w:t>
      </w:r>
      <w:r w:rsidR="00CC019E">
        <w:rPr>
          <w:rFonts w:ascii="Arial" w:hAnsi="Arial" w:cs="Arial"/>
          <w:sz w:val="24"/>
          <w:szCs w:val="24"/>
        </w:rPr>
        <w:t>el Programa Educativo de Contaduría Región Poza Rica-Tuxpan se han presentado los siguientes resultados:</w:t>
      </w:r>
    </w:p>
    <w:p w:rsidR="007320E1" w:rsidRDefault="007320E1" w:rsidP="001307FD">
      <w:pPr>
        <w:ind w:firstLine="709"/>
        <w:jc w:val="both"/>
        <w:rPr>
          <w:rFonts w:ascii="Arial" w:hAnsi="Arial" w:cs="Arial"/>
          <w:b/>
          <w:sz w:val="24"/>
          <w:szCs w:val="24"/>
        </w:rPr>
      </w:pPr>
    </w:p>
    <w:p w:rsidR="008558FD" w:rsidRDefault="008558FD" w:rsidP="00CE08AD">
      <w:pPr>
        <w:jc w:val="both"/>
        <w:rPr>
          <w:rFonts w:ascii="Arial" w:hAnsi="Arial" w:cs="Arial"/>
          <w:b/>
          <w:sz w:val="24"/>
          <w:szCs w:val="24"/>
        </w:rPr>
      </w:pPr>
      <w:r>
        <w:rPr>
          <w:rFonts w:ascii="Arial" w:hAnsi="Arial" w:cs="Arial"/>
          <w:b/>
          <w:sz w:val="24"/>
          <w:szCs w:val="24"/>
        </w:rPr>
        <w:t>Revisión de Planes de Estudio:</w:t>
      </w:r>
    </w:p>
    <w:p w:rsidR="001307FD" w:rsidRPr="002E7ED9" w:rsidRDefault="002E7ED9" w:rsidP="002E7ED9">
      <w:pPr>
        <w:ind w:firstLine="709"/>
        <w:jc w:val="both"/>
        <w:rPr>
          <w:rFonts w:ascii="Arial" w:hAnsi="Arial" w:cs="Arial"/>
          <w:sz w:val="24"/>
          <w:szCs w:val="24"/>
        </w:rPr>
      </w:pPr>
      <w:r>
        <w:rPr>
          <w:rFonts w:ascii="Arial" w:hAnsi="Arial" w:cs="Arial"/>
          <w:sz w:val="24"/>
          <w:szCs w:val="24"/>
        </w:rPr>
        <w:t>Este relevante programa de la Universidad Veracruzana está encami</w:t>
      </w:r>
      <w:r w:rsidR="001307FD" w:rsidRPr="002E7ED9">
        <w:rPr>
          <w:rFonts w:ascii="Arial" w:hAnsi="Arial" w:cs="Arial"/>
          <w:sz w:val="24"/>
          <w:szCs w:val="24"/>
        </w:rPr>
        <w:t>nado a mantener actualizados los planes y programas de estudio y a contribuir con pertinencia a l</w:t>
      </w:r>
      <w:r w:rsidR="00C95B45">
        <w:rPr>
          <w:rFonts w:ascii="Arial" w:hAnsi="Arial" w:cs="Arial"/>
          <w:sz w:val="24"/>
          <w:szCs w:val="24"/>
        </w:rPr>
        <w:t>os requerimientos de l</w:t>
      </w:r>
      <w:r w:rsidR="001307FD" w:rsidRPr="002E7ED9">
        <w:rPr>
          <w:rFonts w:ascii="Arial" w:hAnsi="Arial" w:cs="Arial"/>
          <w:sz w:val="24"/>
          <w:szCs w:val="24"/>
        </w:rPr>
        <w:t>a sociedad, dentro del marco normativo que rige</w:t>
      </w:r>
      <w:r w:rsidR="00BC4E8E">
        <w:rPr>
          <w:rFonts w:ascii="Arial" w:hAnsi="Arial" w:cs="Arial"/>
          <w:sz w:val="24"/>
          <w:szCs w:val="24"/>
        </w:rPr>
        <w:t xml:space="preserve"> a la propia </w:t>
      </w:r>
      <w:r w:rsidR="00F61AEB">
        <w:rPr>
          <w:rFonts w:ascii="Arial" w:hAnsi="Arial" w:cs="Arial"/>
          <w:sz w:val="24"/>
          <w:szCs w:val="24"/>
        </w:rPr>
        <w:t>I</w:t>
      </w:r>
      <w:r w:rsidR="00BC4E8E">
        <w:rPr>
          <w:rFonts w:ascii="Arial" w:hAnsi="Arial" w:cs="Arial"/>
          <w:sz w:val="24"/>
          <w:szCs w:val="24"/>
        </w:rPr>
        <w:t>nstitución</w:t>
      </w:r>
      <w:r w:rsidR="001307FD" w:rsidRPr="002E7ED9">
        <w:rPr>
          <w:rFonts w:ascii="Arial" w:hAnsi="Arial" w:cs="Arial"/>
          <w:sz w:val="24"/>
          <w:szCs w:val="24"/>
        </w:rPr>
        <w:t>.</w:t>
      </w:r>
    </w:p>
    <w:p w:rsidR="00763257" w:rsidRDefault="002E7ED9" w:rsidP="002E7ED9">
      <w:pPr>
        <w:ind w:firstLine="709"/>
        <w:jc w:val="both"/>
        <w:rPr>
          <w:rFonts w:ascii="Arial" w:hAnsi="Arial" w:cs="Arial"/>
          <w:sz w:val="24"/>
          <w:szCs w:val="24"/>
        </w:rPr>
      </w:pPr>
      <w:r>
        <w:rPr>
          <w:rFonts w:ascii="Arial" w:hAnsi="Arial" w:cs="Arial"/>
          <w:sz w:val="24"/>
          <w:szCs w:val="24"/>
        </w:rPr>
        <w:t>El objetivo primordial de dicho programa es f</w:t>
      </w:r>
      <w:r w:rsidR="001307FD" w:rsidRPr="002E7ED9">
        <w:rPr>
          <w:rFonts w:ascii="Arial" w:hAnsi="Arial" w:cs="Arial"/>
          <w:sz w:val="24"/>
          <w:szCs w:val="24"/>
        </w:rPr>
        <w:t>ortalecer los planes y programas de estudio, de tal manera que las actividades académicas sean significativas para la adquisición de habilidades, destrezas y actitudes, además de establecer las articulaciones pertinentes entre los conocimientos y la práctica social.</w:t>
      </w:r>
    </w:p>
    <w:p w:rsidR="00090E9B" w:rsidRDefault="005008AB" w:rsidP="005008AB">
      <w:pPr>
        <w:ind w:firstLine="709"/>
        <w:jc w:val="both"/>
        <w:rPr>
          <w:rFonts w:ascii="Arial" w:hAnsi="Arial" w:cs="Arial"/>
          <w:sz w:val="24"/>
          <w:szCs w:val="24"/>
        </w:rPr>
      </w:pPr>
      <w:r>
        <w:rPr>
          <w:rFonts w:ascii="Arial" w:hAnsi="Arial" w:cs="Arial"/>
          <w:sz w:val="24"/>
          <w:szCs w:val="24"/>
        </w:rPr>
        <w:lastRenderedPageBreak/>
        <w:t>A</w:t>
      </w:r>
      <w:r w:rsidR="008558FD">
        <w:rPr>
          <w:rFonts w:ascii="Arial" w:hAnsi="Arial" w:cs="Arial"/>
          <w:sz w:val="24"/>
          <w:szCs w:val="24"/>
        </w:rPr>
        <w:t xml:space="preserve"> fin de fortalecer y consolidar el Modelo Educativo Integral y Flexible, </w:t>
      </w:r>
      <w:r w:rsidR="006E75E9">
        <w:rPr>
          <w:rFonts w:ascii="Arial" w:hAnsi="Arial" w:cs="Arial"/>
          <w:sz w:val="24"/>
          <w:szCs w:val="24"/>
        </w:rPr>
        <w:t xml:space="preserve">en el </w:t>
      </w:r>
      <w:r w:rsidR="008A0344">
        <w:rPr>
          <w:rFonts w:ascii="Arial" w:hAnsi="Arial" w:cs="Arial"/>
          <w:sz w:val="24"/>
          <w:szCs w:val="24"/>
        </w:rPr>
        <w:t xml:space="preserve">Área Académica Económica-Administrativa al que pertenece el </w:t>
      </w:r>
      <w:r>
        <w:rPr>
          <w:rFonts w:ascii="Arial" w:hAnsi="Arial" w:cs="Arial"/>
          <w:sz w:val="24"/>
          <w:szCs w:val="24"/>
        </w:rPr>
        <w:t>Programa Educativo en cuestión</w:t>
      </w:r>
      <w:r w:rsidR="008A0344">
        <w:rPr>
          <w:rFonts w:ascii="Arial" w:hAnsi="Arial" w:cs="Arial"/>
          <w:sz w:val="24"/>
          <w:szCs w:val="24"/>
        </w:rPr>
        <w:t>,</w:t>
      </w:r>
      <w:r>
        <w:rPr>
          <w:rFonts w:ascii="Arial" w:hAnsi="Arial" w:cs="Arial"/>
          <w:sz w:val="24"/>
          <w:szCs w:val="24"/>
        </w:rPr>
        <w:t xml:space="preserve"> se integró </w:t>
      </w:r>
      <w:r w:rsidR="008A0344">
        <w:rPr>
          <w:rFonts w:ascii="Arial" w:hAnsi="Arial" w:cs="Arial"/>
          <w:sz w:val="24"/>
          <w:szCs w:val="24"/>
        </w:rPr>
        <w:t>l</w:t>
      </w:r>
      <w:r w:rsidRPr="002E7ED9">
        <w:rPr>
          <w:rFonts w:ascii="Arial" w:hAnsi="Arial" w:cs="Arial"/>
          <w:sz w:val="24"/>
          <w:szCs w:val="24"/>
        </w:rPr>
        <w:t>a propuesta de un nuevo plan de estudios bajo los lineamientos institucionales del</w:t>
      </w:r>
      <w:r w:rsidR="008A0344">
        <w:rPr>
          <w:rFonts w:ascii="Arial" w:hAnsi="Arial" w:cs="Arial"/>
          <w:sz w:val="24"/>
          <w:szCs w:val="24"/>
        </w:rPr>
        <w:t xml:space="preserve"> citado M</w:t>
      </w:r>
      <w:r>
        <w:rPr>
          <w:rFonts w:ascii="Arial" w:hAnsi="Arial" w:cs="Arial"/>
          <w:sz w:val="24"/>
          <w:szCs w:val="24"/>
        </w:rPr>
        <w:t xml:space="preserve">odelo, </w:t>
      </w:r>
      <w:r w:rsidR="00782C50">
        <w:rPr>
          <w:rFonts w:ascii="Arial" w:hAnsi="Arial" w:cs="Arial"/>
          <w:sz w:val="24"/>
          <w:szCs w:val="24"/>
        </w:rPr>
        <w:t xml:space="preserve">a la que se denominó Reformas de Segunda Generación del MEIF, </w:t>
      </w:r>
      <w:r>
        <w:rPr>
          <w:rFonts w:ascii="Arial" w:hAnsi="Arial" w:cs="Arial"/>
          <w:sz w:val="24"/>
          <w:szCs w:val="24"/>
        </w:rPr>
        <w:t>con el fin de</w:t>
      </w:r>
      <w:r w:rsidR="006E75E9" w:rsidRPr="005008AB">
        <w:rPr>
          <w:rFonts w:ascii="Arial" w:hAnsi="Arial" w:cs="Arial"/>
          <w:sz w:val="24"/>
          <w:szCs w:val="24"/>
        </w:rPr>
        <w:t xml:space="preserve"> evaluar cada plan y rediseñarlo incorporando el enfoque de competencias, reforzar los tres ejes de formación y garantizar la atención de éstos en todas las </w:t>
      </w:r>
      <w:r w:rsidR="008A0344">
        <w:rPr>
          <w:rFonts w:ascii="Arial" w:hAnsi="Arial" w:cs="Arial"/>
          <w:sz w:val="24"/>
          <w:szCs w:val="24"/>
        </w:rPr>
        <w:t>experiencias educativas</w:t>
      </w:r>
      <w:r w:rsidR="006E75E9" w:rsidRPr="005008AB">
        <w:rPr>
          <w:rFonts w:ascii="Arial" w:hAnsi="Arial" w:cs="Arial"/>
          <w:sz w:val="24"/>
          <w:szCs w:val="24"/>
        </w:rPr>
        <w:t xml:space="preserve"> de los planes de estudios.  </w:t>
      </w:r>
    </w:p>
    <w:p w:rsidR="006E75E9" w:rsidRDefault="00B43365" w:rsidP="005008AB">
      <w:pPr>
        <w:ind w:firstLine="709"/>
        <w:jc w:val="both"/>
        <w:rPr>
          <w:rFonts w:ascii="Arial" w:hAnsi="Arial" w:cs="Arial"/>
          <w:sz w:val="24"/>
          <w:szCs w:val="24"/>
        </w:rPr>
      </w:pPr>
      <w:r>
        <w:rPr>
          <w:rFonts w:ascii="Arial" w:hAnsi="Arial" w:cs="Arial"/>
          <w:sz w:val="24"/>
          <w:szCs w:val="24"/>
        </w:rPr>
        <w:t>L</w:t>
      </w:r>
      <w:r w:rsidR="00084B51">
        <w:rPr>
          <w:rFonts w:ascii="Arial" w:hAnsi="Arial" w:cs="Arial"/>
          <w:sz w:val="24"/>
          <w:szCs w:val="24"/>
        </w:rPr>
        <w:t xml:space="preserve">o anterior </w:t>
      </w:r>
      <w:r>
        <w:rPr>
          <w:rFonts w:ascii="Arial" w:hAnsi="Arial" w:cs="Arial"/>
          <w:sz w:val="24"/>
          <w:szCs w:val="24"/>
        </w:rPr>
        <w:t xml:space="preserve">se llevó a cabo </w:t>
      </w:r>
      <w:r w:rsidR="00084B51">
        <w:rPr>
          <w:rFonts w:ascii="Arial" w:hAnsi="Arial" w:cs="Arial"/>
          <w:sz w:val="24"/>
          <w:szCs w:val="24"/>
        </w:rPr>
        <w:t>con el objetivo de incr</w:t>
      </w:r>
      <w:r w:rsidR="006E75E9" w:rsidRPr="005008AB">
        <w:rPr>
          <w:rFonts w:ascii="Arial" w:hAnsi="Arial" w:cs="Arial"/>
          <w:sz w:val="24"/>
          <w:szCs w:val="24"/>
        </w:rPr>
        <w:t xml:space="preserve">ementar la flexibilidad de tiempo, contenido y espacio; fortalecer la formación integral de los estudiantes; establecer troncos y </w:t>
      </w:r>
      <w:r w:rsidR="008A0344">
        <w:rPr>
          <w:rFonts w:ascii="Arial" w:hAnsi="Arial" w:cs="Arial"/>
          <w:sz w:val="24"/>
          <w:szCs w:val="24"/>
        </w:rPr>
        <w:t>experiencias educativas</w:t>
      </w:r>
      <w:r w:rsidR="006E75E9" w:rsidRPr="005008AB">
        <w:rPr>
          <w:rFonts w:ascii="Arial" w:hAnsi="Arial" w:cs="Arial"/>
          <w:sz w:val="24"/>
          <w:szCs w:val="24"/>
        </w:rPr>
        <w:t xml:space="preserve"> comunes; prever salidas laterales; diversificar la oferta educativa; dar mayor impulso a la investigación en los </w:t>
      </w:r>
      <w:r w:rsidR="008A0344">
        <w:rPr>
          <w:rFonts w:ascii="Arial" w:hAnsi="Arial" w:cs="Arial"/>
          <w:sz w:val="24"/>
          <w:szCs w:val="24"/>
        </w:rPr>
        <w:t>programas educativos;</w:t>
      </w:r>
      <w:r w:rsidR="006E75E9" w:rsidRPr="005008AB">
        <w:rPr>
          <w:rFonts w:ascii="Arial" w:hAnsi="Arial" w:cs="Arial"/>
          <w:sz w:val="24"/>
          <w:szCs w:val="24"/>
        </w:rPr>
        <w:t xml:space="preserve"> reforzar el autoaprendizaje; poner en marcha modalidades diversas de aprendizaje con apoyo de las nuevas tecnologías; distribuir la carga de los académicos; incrementar la oferta de elección libre, y apuntalar el servicio social y la experiencia recepcional, asociándolos a los programas institucionales de vinculación e investigaci</w:t>
      </w:r>
      <w:r w:rsidR="00084B51">
        <w:rPr>
          <w:rFonts w:ascii="Arial" w:hAnsi="Arial" w:cs="Arial"/>
          <w:sz w:val="24"/>
          <w:szCs w:val="24"/>
        </w:rPr>
        <w:t>ón.</w:t>
      </w:r>
    </w:p>
    <w:p w:rsidR="00F0117C" w:rsidRDefault="00B701BA" w:rsidP="009A7CDC">
      <w:pPr>
        <w:ind w:firstLine="709"/>
        <w:jc w:val="both"/>
        <w:rPr>
          <w:rFonts w:ascii="Arial" w:hAnsi="Arial" w:cs="Arial"/>
          <w:sz w:val="24"/>
          <w:szCs w:val="24"/>
        </w:rPr>
      </w:pPr>
      <w:r>
        <w:rPr>
          <w:rFonts w:ascii="Arial" w:hAnsi="Arial" w:cs="Arial"/>
          <w:sz w:val="24"/>
          <w:szCs w:val="24"/>
        </w:rPr>
        <w:t>En los trabajos de Reforma</w:t>
      </w:r>
      <w:r w:rsidR="008F09C6">
        <w:rPr>
          <w:rFonts w:ascii="Arial" w:hAnsi="Arial" w:cs="Arial"/>
          <w:sz w:val="24"/>
          <w:szCs w:val="24"/>
        </w:rPr>
        <w:t>s de Segunda Generación del MEIF</w:t>
      </w:r>
      <w:r>
        <w:rPr>
          <w:rFonts w:ascii="Arial" w:hAnsi="Arial" w:cs="Arial"/>
          <w:sz w:val="24"/>
          <w:szCs w:val="24"/>
        </w:rPr>
        <w:t xml:space="preserve">, que incluyeron </w:t>
      </w:r>
      <w:r w:rsidR="00283483">
        <w:rPr>
          <w:rFonts w:ascii="Arial" w:hAnsi="Arial" w:cs="Arial"/>
          <w:sz w:val="24"/>
          <w:szCs w:val="24"/>
        </w:rPr>
        <w:t xml:space="preserve">la fundamentación, </w:t>
      </w:r>
      <w:r>
        <w:rPr>
          <w:rFonts w:ascii="Arial" w:hAnsi="Arial" w:cs="Arial"/>
          <w:sz w:val="24"/>
          <w:szCs w:val="24"/>
        </w:rPr>
        <w:t>el Plan Curricular, los contenidos programáticos de las experiencias educativas ofertadas, la conformación de saberes, la estructuración de competencias, el perfil de egreso</w:t>
      </w:r>
      <w:r w:rsidR="00283483">
        <w:rPr>
          <w:rFonts w:ascii="Arial" w:hAnsi="Arial" w:cs="Arial"/>
          <w:sz w:val="24"/>
          <w:szCs w:val="24"/>
        </w:rPr>
        <w:t xml:space="preserve"> y</w:t>
      </w:r>
      <w:r>
        <w:rPr>
          <w:rFonts w:ascii="Arial" w:hAnsi="Arial" w:cs="Arial"/>
          <w:sz w:val="24"/>
          <w:szCs w:val="24"/>
        </w:rPr>
        <w:t xml:space="preserve"> </w:t>
      </w:r>
      <w:r w:rsidR="00283483">
        <w:rPr>
          <w:rFonts w:ascii="Arial" w:hAnsi="Arial" w:cs="Arial"/>
          <w:sz w:val="24"/>
          <w:szCs w:val="24"/>
        </w:rPr>
        <w:t xml:space="preserve">el mapa curricular con </w:t>
      </w:r>
      <w:r w:rsidR="00283483" w:rsidRPr="00084B51">
        <w:rPr>
          <w:rFonts w:ascii="Arial" w:hAnsi="Arial" w:cs="Arial"/>
          <w:sz w:val="24"/>
          <w:szCs w:val="24"/>
        </w:rPr>
        <w:t>créditos</w:t>
      </w:r>
      <w:r w:rsidR="00283483">
        <w:rPr>
          <w:rFonts w:ascii="Arial" w:hAnsi="Arial" w:cs="Arial"/>
          <w:sz w:val="24"/>
          <w:szCs w:val="24"/>
        </w:rPr>
        <w:t xml:space="preserve"> y horas, es importante señalar que participaron 4 docentes en la comisión respectiva, acudiendo en las diversas fases </w:t>
      </w:r>
      <w:r w:rsidR="00FA195A">
        <w:rPr>
          <w:rFonts w:ascii="Arial" w:hAnsi="Arial" w:cs="Arial"/>
          <w:sz w:val="24"/>
          <w:szCs w:val="24"/>
        </w:rPr>
        <w:t xml:space="preserve">de los trabajos a que fueron convocados.  </w:t>
      </w:r>
    </w:p>
    <w:p w:rsidR="00B701BA" w:rsidRDefault="00B43365" w:rsidP="009A7CDC">
      <w:pPr>
        <w:ind w:firstLine="709"/>
        <w:jc w:val="both"/>
        <w:rPr>
          <w:rFonts w:ascii="Arial" w:hAnsi="Arial" w:cs="Arial"/>
          <w:sz w:val="24"/>
          <w:szCs w:val="24"/>
        </w:rPr>
      </w:pPr>
      <w:r>
        <w:rPr>
          <w:rFonts w:ascii="Arial" w:hAnsi="Arial" w:cs="Arial"/>
          <w:sz w:val="24"/>
          <w:szCs w:val="24"/>
        </w:rPr>
        <w:t>A</w:t>
      </w:r>
      <w:r w:rsidR="00FA195A">
        <w:rPr>
          <w:rFonts w:ascii="Arial" w:hAnsi="Arial" w:cs="Arial"/>
          <w:sz w:val="24"/>
          <w:szCs w:val="24"/>
        </w:rPr>
        <w:t>l interior del programa educativo, se llevaron a cabo reuniones de academia en las cuales los docentes elaboraron las propuestas, mismas que se aportaron en las reuniones celebradas a nivel central con las autoridades de la Dirección del Área Económico-Administrativa.</w:t>
      </w:r>
    </w:p>
    <w:p w:rsidR="00B701BA" w:rsidRDefault="0066637F" w:rsidP="009A7CDC">
      <w:pPr>
        <w:ind w:firstLine="709"/>
        <w:jc w:val="both"/>
        <w:rPr>
          <w:rFonts w:ascii="Arial" w:hAnsi="Arial" w:cs="Arial"/>
          <w:sz w:val="24"/>
          <w:szCs w:val="24"/>
        </w:rPr>
      </w:pPr>
      <w:r>
        <w:rPr>
          <w:rFonts w:ascii="Arial" w:hAnsi="Arial" w:cs="Arial"/>
          <w:sz w:val="24"/>
          <w:szCs w:val="24"/>
        </w:rPr>
        <w:t>Es importante destacar que en el período lectivo Agosto 2011-Enero 2012 se incorporaron 119 alumnos de nuevo ingreso adoptando este nuevo plan de estudios de Licenciatura en Contaduría, a los cuales se les brindó en fechas recientes una plática acerca de la estructura y funcionami</w:t>
      </w:r>
      <w:r w:rsidR="00084B51">
        <w:rPr>
          <w:rFonts w:ascii="Arial" w:hAnsi="Arial" w:cs="Arial"/>
          <w:sz w:val="24"/>
          <w:szCs w:val="24"/>
        </w:rPr>
        <w:t xml:space="preserve">ento de las Reformas del MEIF, </w:t>
      </w:r>
      <w:r w:rsidR="00380BB3">
        <w:rPr>
          <w:rFonts w:ascii="Arial" w:hAnsi="Arial" w:cs="Arial"/>
          <w:sz w:val="24"/>
          <w:szCs w:val="24"/>
        </w:rPr>
        <w:t>a través d</w:t>
      </w:r>
      <w:r w:rsidR="00084B51">
        <w:rPr>
          <w:rFonts w:ascii="Arial" w:hAnsi="Arial" w:cs="Arial"/>
          <w:sz w:val="24"/>
          <w:szCs w:val="24"/>
        </w:rPr>
        <w:t>el sistema de videoconferencias de la</w:t>
      </w:r>
      <w:r w:rsidR="00380BB3">
        <w:rPr>
          <w:rFonts w:ascii="Arial" w:hAnsi="Arial" w:cs="Arial"/>
          <w:sz w:val="24"/>
          <w:szCs w:val="24"/>
        </w:rPr>
        <w:t xml:space="preserve"> UV en la</w:t>
      </w:r>
      <w:r w:rsidR="00084B51">
        <w:rPr>
          <w:rFonts w:ascii="Arial" w:hAnsi="Arial" w:cs="Arial"/>
          <w:sz w:val="24"/>
          <w:szCs w:val="24"/>
        </w:rPr>
        <w:t xml:space="preserve"> Región, conducida por las autoridades del Área Económico-Administrativa y las de la Dirección General del SEA.</w:t>
      </w:r>
    </w:p>
    <w:p w:rsidR="0066637F" w:rsidRDefault="00F20E0D" w:rsidP="009A7CDC">
      <w:pPr>
        <w:ind w:firstLine="709"/>
        <w:jc w:val="both"/>
        <w:rPr>
          <w:rFonts w:ascii="Arial" w:hAnsi="Arial" w:cs="Arial"/>
          <w:sz w:val="24"/>
          <w:szCs w:val="24"/>
        </w:rPr>
      </w:pPr>
      <w:r>
        <w:rPr>
          <w:rFonts w:ascii="Arial" w:hAnsi="Arial" w:cs="Arial"/>
          <w:sz w:val="24"/>
          <w:szCs w:val="24"/>
        </w:rPr>
        <w:lastRenderedPageBreak/>
        <w:t xml:space="preserve">El tránsito del Plan de estudios 2003 al 2011, provoca que surjan problemas de inconsistencia en la oferta académica para aquellos estudiantes </w:t>
      </w:r>
      <w:r w:rsidR="001D1B6C">
        <w:rPr>
          <w:rFonts w:ascii="Arial" w:hAnsi="Arial" w:cs="Arial"/>
          <w:sz w:val="24"/>
          <w:szCs w:val="24"/>
        </w:rPr>
        <w:t xml:space="preserve">que pertenecen al plan anterior y </w:t>
      </w:r>
      <w:r>
        <w:rPr>
          <w:rFonts w:ascii="Arial" w:hAnsi="Arial" w:cs="Arial"/>
          <w:sz w:val="24"/>
          <w:szCs w:val="24"/>
        </w:rPr>
        <w:t>que por diversos motivos presentan rezago en la acreditación de las experiencias</w:t>
      </w:r>
      <w:r w:rsidR="001D1B6C">
        <w:rPr>
          <w:rFonts w:ascii="Arial" w:hAnsi="Arial" w:cs="Arial"/>
          <w:sz w:val="24"/>
          <w:szCs w:val="24"/>
        </w:rPr>
        <w:t xml:space="preserve"> educativas</w:t>
      </w:r>
      <w:r w:rsidR="00216672">
        <w:rPr>
          <w:rFonts w:ascii="Arial" w:hAnsi="Arial" w:cs="Arial"/>
          <w:sz w:val="24"/>
          <w:szCs w:val="24"/>
        </w:rPr>
        <w:t xml:space="preserve">; </w:t>
      </w:r>
      <w:r w:rsidR="001D1B6C">
        <w:rPr>
          <w:rFonts w:ascii="Arial" w:hAnsi="Arial" w:cs="Arial"/>
          <w:sz w:val="24"/>
          <w:szCs w:val="24"/>
        </w:rPr>
        <w:t xml:space="preserve">a través del programa de Tutorías y </w:t>
      </w:r>
      <w:r>
        <w:rPr>
          <w:rFonts w:ascii="Arial" w:hAnsi="Arial" w:cs="Arial"/>
          <w:sz w:val="24"/>
          <w:szCs w:val="24"/>
        </w:rPr>
        <w:t xml:space="preserve">de Programación Académica </w:t>
      </w:r>
      <w:r w:rsidR="001D1B6C">
        <w:rPr>
          <w:rFonts w:ascii="Arial" w:hAnsi="Arial" w:cs="Arial"/>
          <w:sz w:val="24"/>
          <w:szCs w:val="24"/>
        </w:rPr>
        <w:t>del período enero-julio 2012</w:t>
      </w:r>
      <w:r w:rsidR="00294282">
        <w:rPr>
          <w:rFonts w:ascii="Arial" w:hAnsi="Arial" w:cs="Arial"/>
          <w:sz w:val="24"/>
          <w:szCs w:val="24"/>
        </w:rPr>
        <w:t xml:space="preserve"> </w:t>
      </w:r>
      <w:r w:rsidR="001D1B6C">
        <w:rPr>
          <w:rFonts w:ascii="Arial" w:hAnsi="Arial" w:cs="Arial"/>
          <w:sz w:val="24"/>
          <w:szCs w:val="24"/>
        </w:rPr>
        <w:t>se ha diversificado la oferta de experiencias a fin de subsa</w:t>
      </w:r>
      <w:r w:rsidR="00294282">
        <w:rPr>
          <w:rFonts w:ascii="Arial" w:hAnsi="Arial" w:cs="Arial"/>
          <w:sz w:val="24"/>
          <w:szCs w:val="24"/>
        </w:rPr>
        <w:t xml:space="preserve">nar </w:t>
      </w:r>
      <w:r>
        <w:rPr>
          <w:rFonts w:ascii="Arial" w:hAnsi="Arial" w:cs="Arial"/>
          <w:sz w:val="24"/>
          <w:szCs w:val="24"/>
        </w:rPr>
        <w:t>lo antes mencionado</w:t>
      </w:r>
      <w:r w:rsidR="001D1B6C">
        <w:rPr>
          <w:rFonts w:ascii="Arial" w:hAnsi="Arial" w:cs="Arial"/>
          <w:sz w:val="24"/>
          <w:szCs w:val="24"/>
        </w:rPr>
        <w:t>.  Así mismo, se tienen contempladas otras estrategias para evitar la deserción de los estudiantes en riesgo o para evitar que el estudiante se rezague en su trayectoria académica y caiga en problemas de equivalencia de estudios.</w:t>
      </w:r>
    </w:p>
    <w:p w:rsidR="001D1B6C" w:rsidRPr="00417837" w:rsidRDefault="001D1B6C" w:rsidP="009A7CDC">
      <w:pPr>
        <w:ind w:firstLine="709"/>
        <w:jc w:val="both"/>
        <w:rPr>
          <w:rFonts w:ascii="Arial" w:hAnsi="Arial" w:cs="Arial"/>
          <w:sz w:val="24"/>
          <w:szCs w:val="24"/>
        </w:rPr>
      </w:pPr>
    </w:p>
    <w:p w:rsidR="0059226E" w:rsidRDefault="0059226E" w:rsidP="007E0B9D">
      <w:pPr>
        <w:jc w:val="both"/>
        <w:rPr>
          <w:rFonts w:ascii="Arial" w:hAnsi="Arial" w:cs="Arial"/>
          <w:b/>
          <w:sz w:val="24"/>
          <w:szCs w:val="24"/>
        </w:rPr>
      </w:pPr>
      <w:r w:rsidRPr="00CC019E">
        <w:rPr>
          <w:rFonts w:ascii="Arial" w:hAnsi="Arial" w:cs="Arial"/>
          <w:b/>
          <w:sz w:val="24"/>
          <w:szCs w:val="24"/>
        </w:rPr>
        <w:t>Pro</w:t>
      </w:r>
      <w:r>
        <w:rPr>
          <w:rFonts w:ascii="Arial" w:hAnsi="Arial" w:cs="Arial"/>
          <w:b/>
          <w:sz w:val="24"/>
          <w:szCs w:val="24"/>
        </w:rPr>
        <w:t>gramación Académica (PAUV):</w:t>
      </w:r>
    </w:p>
    <w:p w:rsidR="007E0B9D" w:rsidRPr="007E0B9D" w:rsidRDefault="007E0B9D" w:rsidP="007E0B9D">
      <w:pPr>
        <w:ind w:firstLine="709"/>
        <w:jc w:val="both"/>
        <w:rPr>
          <w:rFonts w:ascii="Arial" w:hAnsi="Arial" w:cs="Arial"/>
          <w:sz w:val="24"/>
          <w:szCs w:val="24"/>
        </w:rPr>
      </w:pPr>
      <w:r w:rsidRPr="007E0B9D">
        <w:rPr>
          <w:rFonts w:ascii="Arial" w:hAnsi="Arial" w:cs="Arial"/>
          <w:sz w:val="24"/>
          <w:szCs w:val="24"/>
        </w:rPr>
        <w:t xml:space="preserve">En correspondencia con la política nacional para la </w:t>
      </w:r>
      <w:r w:rsidR="00A02C76">
        <w:rPr>
          <w:rFonts w:ascii="Arial" w:hAnsi="Arial" w:cs="Arial"/>
          <w:sz w:val="24"/>
          <w:szCs w:val="24"/>
        </w:rPr>
        <w:t>E</w:t>
      </w:r>
      <w:r w:rsidRPr="007E0B9D">
        <w:rPr>
          <w:rFonts w:ascii="Arial" w:hAnsi="Arial" w:cs="Arial"/>
          <w:sz w:val="24"/>
          <w:szCs w:val="24"/>
        </w:rPr>
        <w:t xml:space="preserve">ducación </w:t>
      </w:r>
      <w:r w:rsidR="00A02C76">
        <w:rPr>
          <w:rFonts w:ascii="Arial" w:hAnsi="Arial" w:cs="Arial"/>
          <w:sz w:val="24"/>
          <w:szCs w:val="24"/>
        </w:rPr>
        <w:t>S</w:t>
      </w:r>
      <w:r w:rsidRPr="007E0B9D">
        <w:rPr>
          <w:rFonts w:ascii="Arial" w:hAnsi="Arial" w:cs="Arial"/>
          <w:sz w:val="24"/>
          <w:szCs w:val="24"/>
        </w:rPr>
        <w:t>uperior, la Universidad Veracruzana ha asumido el compromiso de impulsar la ampliación y diversificación de la oferta educativa, a través de nuevos programas académicos y promoción de programas en otros campus universitarios, para ofrecer mejores oportunidades que permitan atender la demanda educativa de la población y llevar a cabo proyectos individuales y colectivos en el marco del fortalecimiento del progreso.</w:t>
      </w:r>
    </w:p>
    <w:p w:rsidR="007E0B9D" w:rsidRPr="007E0B9D" w:rsidRDefault="007E0B9D" w:rsidP="007E0B9D">
      <w:pPr>
        <w:ind w:firstLine="709"/>
        <w:jc w:val="both"/>
        <w:rPr>
          <w:rFonts w:ascii="Arial" w:hAnsi="Arial" w:cs="Arial"/>
          <w:sz w:val="24"/>
          <w:szCs w:val="24"/>
        </w:rPr>
      </w:pPr>
      <w:r w:rsidRPr="007E0B9D">
        <w:rPr>
          <w:rFonts w:ascii="Arial" w:hAnsi="Arial" w:cs="Arial"/>
          <w:sz w:val="24"/>
          <w:szCs w:val="24"/>
        </w:rPr>
        <w:t>Las acciones realizadas para cumplir con el propósito de contar con una oferta educativa pertinente, diversificada y de buena calidad y la planeación para la ampliación y diversificación de la oferta educativa, ha tomado en cuenta las transformaciones del mercado de trabajo profesional y las necesidades de formación de profesionales para impulsar el desarrollo económico y social del estado, de la región y del país.</w:t>
      </w:r>
    </w:p>
    <w:p w:rsidR="0059226E" w:rsidRDefault="007E0B9D" w:rsidP="009A7CDC">
      <w:pPr>
        <w:ind w:firstLine="709"/>
        <w:jc w:val="both"/>
        <w:rPr>
          <w:rFonts w:ascii="Arial" w:hAnsi="Arial" w:cs="Arial"/>
          <w:sz w:val="24"/>
          <w:szCs w:val="24"/>
        </w:rPr>
      </w:pPr>
      <w:r>
        <w:rPr>
          <w:rFonts w:ascii="Arial" w:hAnsi="Arial" w:cs="Arial"/>
          <w:sz w:val="24"/>
          <w:szCs w:val="24"/>
        </w:rPr>
        <w:t>En este renglón se debe resaltar la</w:t>
      </w:r>
      <w:r w:rsidR="0059226E">
        <w:rPr>
          <w:rFonts w:ascii="Arial" w:hAnsi="Arial" w:cs="Arial"/>
          <w:sz w:val="24"/>
          <w:szCs w:val="24"/>
        </w:rPr>
        <w:t xml:space="preserve"> P</w:t>
      </w:r>
      <w:r>
        <w:rPr>
          <w:rFonts w:ascii="Arial" w:hAnsi="Arial" w:cs="Arial"/>
          <w:sz w:val="24"/>
          <w:szCs w:val="24"/>
        </w:rPr>
        <w:t xml:space="preserve">rogramación </w:t>
      </w:r>
      <w:r w:rsidR="0059226E">
        <w:rPr>
          <w:rFonts w:ascii="Arial" w:hAnsi="Arial" w:cs="Arial"/>
          <w:sz w:val="24"/>
          <w:szCs w:val="24"/>
        </w:rPr>
        <w:t>A</w:t>
      </w:r>
      <w:r>
        <w:rPr>
          <w:rFonts w:ascii="Arial" w:hAnsi="Arial" w:cs="Arial"/>
          <w:sz w:val="24"/>
          <w:szCs w:val="24"/>
        </w:rPr>
        <w:t xml:space="preserve">cadémica de la </w:t>
      </w:r>
      <w:r w:rsidR="0059226E">
        <w:rPr>
          <w:rFonts w:ascii="Arial" w:hAnsi="Arial" w:cs="Arial"/>
          <w:sz w:val="24"/>
          <w:szCs w:val="24"/>
        </w:rPr>
        <w:t>U</w:t>
      </w:r>
      <w:r>
        <w:rPr>
          <w:rFonts w:ascii="Arial" w:hAnsi="Arial" w:cs="Arial"/>
          <w:sz w:val="24"/>
          <w:szCs w:val="24"/>
        </w:rPr>
        <w:t xml:space="preserve">niversidad </w:t>
      </w:r>
      <w:r w:rsidR="0059226E">
        <w:rPr>
          <w:rFonts w:ascii="Arial" w:hAnsi="Arial" w:cs="Arial"/>
          <w:sz w:val="24"/>
          <w:szCs w:val="24"/>
        </w:rPr>
        <w:t>V</w:t>
      </w:r>
      <w:r>
        <w:rPr>
          <w:rFonts w:ascii="Arial" w:hAnsi="Arial" w:cs="Arial"/>
          <w:sz w:val="24"/>
          <w:szCs w:val="24"/>
        </w:rPr>
        <w:t xml:space="preserve">eracruzana (PAUV), </w:t>
      </w:r>
      <w:r w:rsidR="0043719F">
        <w:rPr>
          <w:rFonts w:ascii="Arial" w:hAnsi="Arial" w:cs="Arial"/>
          <w:sz w:val="24"/>
          <w:szCs w:val="24"/>
        </w:rPr>
        <w:t xml:space="preserve">que inició en el ejercicio 2010 y </w:t>
      </w:r>
      <w:r>
        <w:rPr>
          <w:rFonts w:ascii="Arial" w:hAnsi="Arial" w:cs="Arial"/>
          <w:sz w:val="24"/>
          <w:szCs w:val="24"/>
        </w:rPr>
        <w:t>que</w:t>
      </w:r>
      <w:r w:rsidR="0059226E">
        <w:rPr>
          <w:rFonts w:ascii="Arial" w:hAnsi="Arial" w:cs="Arial"/>
          <w:sz w:val="24"/>
          <w:szCs w:val="24"/>
        </w:rPr>
        <w:t xml:space="preserve"> engloba </w:t>
      </w:r>
      <w:r w:rsidR="00A02C76">
        <w:rPr>
          <w:rFonts w:ascii="Arial" w:hAnsi="Arial" w:cs="Arial"/>
          <w:sz w:val="24"/>
          <w:szCs w:val="24"/>
        </w:rPr>
        <w:t xml:space="preserve">aspectos tales como </w:t>
      </w:r>
      <w:r w:rsidR="0059226E">
        <w:rPr>
          <w:rFonts w:ascii="Arial" w:hAnsi="Arial" w:cs="Arial"/>
          <w:sz w:val="24"/>
          <w:szCs w:val="24"/>
        </w:rPr>
        <w:t>la trayectoria escolar de los estudiantes, las experiencias educativas, el avance crediticio en relación con la permanencia y egreso del alumno, los horarios establecidos, instalaciones físicas a disposición del Programa Educativo</w:t>
      </w:r>
      <w:r w:rsidR="00A02C76">
        <w:rPr>
          <w:rFonts w:ascii="Arial" w:hAnsi="Arial" w:cs="Arial"/>
          <w:sz w:val="24"/>
          <w:szCs w:val="24"/>
        </w:rPr>
        <w:t xml:space="preserve"> y p</w:t>
      </w:r>
      <w:r w:rsidR="0059226E">
        <w:rPr>
          <w:rFonts w:ascii="Arial" w:hAnsi="Arial" w:cs="Arial"/>
          <w:sz w:val="24"/>
          <w:szCs w:val="24"/>
        </w:rPr>
        <w:t xml:space="preserve">retende </w:t>
      </w:r>
      <w:r w:rsidR="003E53E6">
        <w:rPr>
          <w:rFonts w:ascii="Arial" w:hAnsi="Arial" w:cs="Arial"/>
          <w:sz w:val="24"/>
          <w:szCs w:val="24"/>
        </w:rPr>
        <w:t>alcanzar</w:t>
      </w:r>
      <w:r w:rsidR="0059226E">
        <w:rPr>
          <w:rFonts w:ascii="Arial" w:hAnsi="Arial" w:cs="Arial"/>
          <w:sz w:val="24"/>
          <w:szCs w:val="24"/>
        </w:rPr>
        <w:t xml:space="preserve"> la optimización del banco de horas, la plantilla académica y los espacios físicos existentes.</w:t>
      </w:r>
    </w:p>
    <w:p w:rsidR="0059226E" w:rsidRDefault="0059226E" w:rsidP="009A7CDC">
      <w:pPr>
        <w:ind w:firstLine="709"/>
        <w:jc w:val="both"/>
        <w:rPr>
          <w:rFonts w:ascii="Arial" w:hAnsi="Arial" w:cs="Arial"/>
          <w:sz w:val="24"/>
          <w:szCs w:val="24"/>
        </w:rPr>
      </w:pPr>
      <w:r>
        <w:rPr>
          <w:rFonts w:ascii="Arial" w:hAnsi="Arial" w:cs="Arial"/>
          <w:sz w:val="24"/>
          <w:szCs w:val="24"/>
        </w:rPr>
        <w:t>L</w:t>
      </w:r>
      <w:r w:rsidR="00AE77E8">
        <w:rPr>
          <w:rFonts w:ascii="Arial" w:hAnsi="Arial" w:cs="Arial"/>
          <w:sz w:val="24"/>
          <w:szCs w:val="24"/>
        </w:rPr>
        <w:t>as actividades y r</w:t>
      </w:r>
      <w:r>
        <w:rPr>
          <w:rFonts w:ascii="Arial" w:hAnsi="Arial" w:cs="Arial"/>
          <w:sz w:val="24"/>
          <w:szCs w:val="24"/>
        </w:rPr>
        <w:t>esultados de la Programación Académica en el Programa Educativo</w:t>
      </w:r>
      <w:r w:rsidR="00AE77E8">
        <w:rPr>
          <w:rFonts w:ascii="Arial" w:hAnsi="Arial" w:cs="Arial"/>
          <w:sz w:val="24"/>
          <w:szCs w:val="24"/>
        </w:rPr>
        <w:t xml:space="preserve"> de Contaduría</w:t>
      </w:r>
      <w:r>
        <w:rPr>
          <w:rFonts w:ascii="Arial" w:hAnsi="Arial" w:cs="Arial"/>
          <w:sz w:val="24"/>
          <w:szCs w:val="24"/>
        </w:rPr>
        <w:t>, para los períodos Agosto 2010-Enero 2011 y Febrero-Julio 2011,  se mencionan a continuación:</w:t>
      </w: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F50B2">
        <w:rPr>
          <w:rFonts w:ascii="Arial" w:hAnsi="Arial" w:cs="Arial"/>
          <w:sz w:val="24"/>
          <w:szCs w:val="24"/>
        </w:rPr>
        <w:lastRenderedPageBreak/>
        <w:t xml:space="preserve">Conformación del Comité de Programación Académica que integró </w:t>
      </w:r>
      <w:r w:rsidR="00342E54">
        <w:rPr>
          <w:rFonts w:ascii="Arial" w:hAnsi="Arial" w:cs="Arial"/>
          <w:sz w:val="24"/>
          <w:szCs w:val="24"/>
        </w:rPr>
        <w:t xml:space="preserve">a </w:t>
      </w:r>
      <w:r w:rsidRPr="00CF50B2">
        <w:rPr>
          <w:rFonts w:ascii="Arial" w:hAnsi="Arial" w:cs="Arial"/>
          <w:sz w:val="24"/>
          <w:szCs w:val="24"/>
        </w:rPr>
        <w:t>docentes y a Directivos del Sistema de Enseñanza Abierta</w:t>
      </w:r>
      <w:r>
        <w:rPr>
          <w:rFonts w:ascii="Arial" w:hAnsi="Arial" w:cs="Arial"/>
          <w:sz w:val="24"/>
          <w:szCs w:val="24"/>
        </w:rPr>
        <w:t>.</w:t>
      </w:r>
    </w:p>
    <w:p w:rsidR="008B3512" w:rsidRDefault="008B3512" w:rsidP="008B3512">
      <w:pPr>
        <w:pStyle w:val="Prrafodelista"/>
        <w:tabs>
          <w:tab w:val="left" w:pos="1276"/>
        </w:tabs>
        <w:autoSpaceDE w:val="0"/>
        <w:autoSpaceDN w:val="0"/>
        <w:adjustRightInd w:val="0"/>
        <w:spacing w:after="0"/>
        <w:ind w:left="709"/>
        <w:jc w:val="both"/>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F50B2">
        <w:rPr>
          <w:rFonts w:ascii="Arial" w:hAnsi="Arial" w:cs="Arial"/>
          <w:sz w:val="24"/>
          <w:szCs w:val="24"/>
        </w:rPr>
        <w:t xml:space="preserve">Elaboración de la retícula del Programa Educativo, determinando la </w:t>
      </w:r>
      <w:r w:rsidRPr="0038796D">
        <w:rPr>
          <w:rFonts w:ascii="Arial" w:hAnsi="Arial" w:cs="Arial"/>
          <w:sz w:val="24"/>
          <w:szCs w:val="24"/>
        </w:rPr>
        <w:t>demanda correspondiente a</w:t>
      </w:r>
      <w:r w:rsidR="00AE77E8" w:rsidRPr="0038796D">
        <w:rPr>
          <w:rFonts w:ascii="Arial" w:hAnsi="Arial" w:cs="Arial"/>
          <w:sz w:val="24"/>
          <w:szCs w:val="24"/>
        </w:rPr>
        <w:t xml:space="preserve"> 4</w:t>
      </w:r>
      <w:r w:rsidR="001F6927" w:rsidRPr="0038796D">
        <w:rPr>
          <w:rFonts w:ascii="Arial" w:hAnsi="Arial" w:cs="Arial"/>
          <w:sz w:val="24"/>
          <w:szCs w:val="24"/>
        </w:rPr>
        <w:t>24</w:t>
      </w:r>
      <w:r w:rsidR="00AE77E8" w:rsidRPr="0038796D">
        <w:rPr>
          <w:rFonts w:ascii="Arial" w:hAnsi="Arial" w:cs="Arial"/>
          <w:sz w:val="24"/>
          <w:szCs w:val="24"/>
        </w:rPr>
        <w:t xml:space="preserve"> </w:t>
      </w:r>
      <w:r w:rsidRPr="0038796D">
        <w:rPr>
          <w:rFonts w:ascii="Arial" w:hAnsi="Arial" w:cs="Arial"/>
          <w:sz w:val="24"/>
          <w:szCs w:val="24"/>
        </w:rPr>
        <w:t>alumnos</w:t>
      </w:r>
      <w:r w:rsidR="00AE77E8" w:rsidRPr="0038796D">
        <w:rPr>
          <w:rFonts w:ascii="Arial" w:hAnsi="Arial" w:cs="Arial"/>
          <w:sz w:val="24"/>
          <w:szCs w:val="24"/>
        </w:rPr>
        <w:t xml:space="preserve"> inscritos en </w:t>
      </w:r>
      <w:r w:rsidRPr="0038796D">
        <w:rPr>
          <w:rFonts w:ascii="Arial" w:hAnsi="Arial" w:cs="Arial"/>
          <w:sz w:val="24"/>
          <w:szCs w:val="24"/>
        </w:rPr>
        <w:t>el período Agosto 2010-</w:t>
      </w:r>
      <w:r>
        <w:rPr>
          <w:rFonts w:ascii="Arial" w:hAnsi="Arial" w:cs="Arial"/>
          <w:sz w:val="24"/>
          <w:szCs w:val="24"/>
        </w:rPr>
        <w:t>Enero 2011, participando activamente el Comité de Programación Académica.</w:t>
      </w:r>
    </w:p>
    <w:p w:rsidR="003D7D0A" w:rsidRPr="003D7D0A" w:rsidRDefault="003D7D0A" w:rsidP="003D7D0A">
      <w:pPr>
        <w:pStyle w:val="Prrafodelista"/>
        <w:rPr>
          <w:rFonts w:ascii="Arial" w:hAnsi="Arial" w:cs="Arial"/>
          <w:sz w:val="24"/>
          <w:szCs w:val="24"/>
        </w:rPr>
      </w:pPr>
    </w:p>
    <w:p w:rsidR="003D7D0A" w:rsidRPr="00B969DC" w:rsidRDefault="003D7D0A" w:rsidP="003D7D0A">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Se lograron consensuar para cambio 6 horarios de igual número de docentes en el período </w:t>
      </w:r>
      <w:r w:rsidRPr="0038796D">
        <w:rPr>
          <w:rFonts w:ascii="Arial" w:hAnsi="Arial" w:cs="Arial"/>
          <w:sz w:val="24"/>
          <w:szCs w:val="24"/>
        </w:rPr>
        <w:t>Agosto 2010-</w:t>
      </w:r>
      <w:r>
        <w:rPr>
          <w:rFonts w:ascii="Arial" w:hAnsi="Arial" w:cs="Arial"/>
          <w:sz w:val="24"/>
          <w:szCs w:val="24"/>
        </w:rPr>
        <w:t>Enero 2011 y en el período Febrero-Julio 2011, 3 docentes aceptaron modificar 3 experiencias educativas, lo que favoreció notablemente el avance crediticio de los estudiantes de la Licenciatura en Contaduría.</w:t>
      </w:r>
    </w:p>
    <w:p w:rsidR="008B3512" w:rsidRPr="008B3512" w:rsidRDefault="008B3512" w:rsidP="008B3512">
      <w:pPr>
        <w:pStyle w:val="Prrafodelista"/>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Se participó en la Programación Académica en Línea para los dos períodos del ejercicio 2011.</w:t>
      </w:r>
    </w:p>
    <w:p w:rsidR="008B3512" w:rsidRPr="008B3512" w:rsidRDefault="008B3512" w:rsidP="008B3512">
      <w:pPr>
        <w:pStyle w:val="Prrafodelista"/>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Para el manejo del Sistema en Línea de la PAUV, la Coordinación Académica Regional </w:t>
      </w:r>
      <w:r w:rsidR="00217373">
        <w:rPr>
          <w:rFonts w:ascii="Arial" w:hAnsi="Arial" w:cs="Arial"/>
          <w:sz w:val="24"/>
          <w:szCs w:val="24"/>
        </w:rPr>
        <w:t xml:space="preserve">Poza Rica-Tuxpan </w:t>
      </w:r>
      <w:r>
        <w:rPr>
          <w:rFonts w:ascii="Arial" w:hAnsi="Arial" w:cs="Arial"/>
          <w:sz w:val="24"/>
          <w:szCs w:val="24"/>
        </w:rPr>
        <w:t xml:space="preserve">ofreció a los estudiantes y académicos dos pláticas informativas, con el objeto de familiarizar a los miembros de la comunidad con el citado sistema. </w:t>
      </w:r>
    </w:p>
    <w:p w:rsidR="008B3512" w:rsidRPr="008B3512" w:rsidRDefault="008B3512" w:rsidP="008B3512">
      <w:pPr>
        <w:pStyle w:val="Prrafodelista"/>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Se logró optimizar el banco de horas del Programa Educativo, ya que conservando el mismo, se diversificó la oferta de experiencias educativas a los estudiantes.</w:t>
      </w:r>
    </w:p>
    <w:p w:rsidR="008B3512" w:rsidRPr="008B3512" w:rsidRDefault="008B3512" w:rsidP="008B3512">
      <w:pPr>
        <w:pStyle w:val="Prrafodelista"/>
        <w:rPr>
          <w:rFonts w:ascii="Arial" w:hAnsi="Arial" w:cs="Arial"/>
          <w:sz w:val="24"/>
          <w:szCs w:val="24"/>
        </w:rPr>
      </w:pPr>
    </w:p>
    <w:p w:rsidR="0059226E" w:rsidRDefault="0059226E" w:rsidP="008B3512">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La PAUV permitió determinar la trayectoria académica de los estudiantes, así como las situaciones de riesgo académico, </w:t>
      </w:r>
      <w:r w:rsidR="00E55AF7">
        <w:rPr>
          <w:rFonts w:ascii="Arial" w:hAnsi="Arial" w:cs="Arial"/>
          <w:sz w:val="24"/>
          <w:szCs w:val="24"/>
        </w:rPr>
        <w:t xml:space="preserve">tales como: </w:t>
      </w:r>
      <w:r>
        <w:rPr>
          <w:rFonts w:ascii="Arial" w:hAnsi="Arial" w:cs="Arial"/>
          <w:sz w:val="24"/>
          <w:szCs w:val="24"/>
        </w:rPr>
        <w:t>alumnos en 2ª y 3ª inscripción, y alumnos en estatus de Ultima Oportunidad.</w:t>
      </w:r>
    </w:p>
    <w:p w:rsidR="002A3F9A" w:rsidRDefault="002A3F9A" w:rsidP="002A3F9A">
      <w:pPr>
        <w:ind w:firstLine="709"/>
        <w:jc w:val="both"/>
        <w:rPr>
          <w:rFonts w:ascii="Arial" w:hAnsi="Arial" w:cs="Arial"/>
          <w:sz w:val="24"/>
          <w:szCs w:val="24"/>
        </w:rPr>
      </w:pPr>
    </w:p>
    <w:p w:rsidR="0059226E" w:rsidRDefault="0059226E" w:rsidP="002A3F9A">
      <w:pPr>
        <w:ind w:firstLine="709"/>
        <w:jc w:val="both"/>
        <w:rPr>
          <w:rFonts w:ascii="Arial" w:hAnsi="Arial" w:cs="Arial"/>
          <w:sz w:val="24"/>
          <w:szCs w:val="24"/>
        </w:rPr>
      </w:pPr>
      <w:r>
        <w:rPr>
          <w:rFonts w:ascii="Arial" w:hAnsi="Arial" w:cs="Arial"/>
          <w:sz w:val="24"/>
          <w:szCs w:val="24"/>
        </w:rPr>
        <w:t>Es importante resaltar que para el alcance exitoso de la Programación Académica, se contó con valiosos datos obtenidos de parte de los académicos en la implementación del Programa Institucional de Tutorías, demostrándose la</w:t>
      </w:r>
      <w:r w:rsidR="00CF62F4">
        <w:rPr>
          <w:rFonts w:ascii="Arial" w:hAnsi="Arial" w:cs="Arial"/>
          <w:sz w:val="24"/>
          <w:szCs w:val="24"/>
        </w:rPr>
        <w:t xml:space="preserve"> trascendencia que reviste dicho programa</w:t>
      </w:r>
      <w:r>
        <w:rPr>
          <w:rFonts w:ascii="Arial" w:hAnsi="Arial" w:cs="Arial"/>
          <w:sz w:val="24"/>
          <w:szCs w:val="24"/>
        </w:rPr>
        <w:t>, corroborando que la PAUV y el SIT, son programas estrechamente vinculados y que derivan en la optimización de la trayectoria académica de los estudiantes.</w:t>
      </w:r>
    </w:p>
    <w:p w:rsidR="00E741D8" w:rsidRDefault="00192E2A" w:rsidP="002A3F9A">
      <w:pPr>
        <w:ind w:firstLine="709"/>
        <w:jc w:val="both"/>
        <w:rPr>
          <w:rFonts w:ascii="Arial" w:hAnsi="Arial" w:cs="Arial"/>
          <w:sz w:val="24"/>
          <w:szCs w:val="24"/>
        </w:rPr>
      </w:pPr>
      <w:r w:rsidRPr="00653BBC">
        <w:rPr>
          <w:rFonts w:ascii="Arial" w:hAnsi="Arial" w:cs="Arial"/>
          <w:sz w:val="24"/>
          <w:szCs w:val="24"/>
        </w:rPr>
        <w:t xml:space="preserve">Las estrategias </w:t>
      </w:r>
      <w:r w:rsidR="004550AF">
        <w:rPr>
          <w:rFonts w:ascii="Arial" w:hAnsi="Arial" w:cs="Arial"/>
          <w:sz w:val="24"/>
          <w:szCs w:val="24"/>
        </w:rPr>
        <w:t>implementadas dentro del PAUV en la Región Poza Rica-Tuxpan fueron las siguientes</w:t>
      </w:r>
      <w:r w:rsidRPr="00653BBC">
        <w:rPr>
          <w:rFonts w:ascii="Arial" w:hAnsi="Arial" w:cs="Arial"/>
          <w:sz w:val="24"/>
          <w:szCs w:val="24"/>
        </w:rPr>
        <w:t>:</w:t>
      </w:r>
    </w:p>
    <w:p w:rsidR="004550AF" w:rsidRPr="00653BBC" w:rsidRDefault="004550AF" w:rsidP="004550AF">
      <w:pPr>
        <w:pStyle w:val="Prrafodelista"/>
        <w:tabs>
          <w:tab w:val="left" w:pos="1276"/>
        </w:tabs>
        <w:autoSpaceDE w:val="0"/>
        <w:autoSpaceDN w:val="0"/>
        <w:adjustRightInd w:val="0"/>
        <w:spacing w:after="0"/>
        <w:ind w:left="709"/>
        <w:jc w:val="both"/>
        <w:rPr>
          <w:rFonts w:ascii="Arial" w:hAnsi="Arial" w:cs="Arial"/>
          <w:sz w:val="24"/>
          <w:szCs w:val="24"/>
        </w:rPr>
      </w:pPr>
    </w:p>
    <w:p w:rsidR="00653BBC" w:rsidRDefault="00653BBC" w:rsidP="004550A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53BBC">
        <w:rPr>
          <w:rFonts w:ascii="Arial" w:hAnsi="Arial" w:cs="Arial"/>
          <w:sz w:val="24"/>
          <w:szCs w:val="24"/>
        </w:rPr>
        <w:lastRenderedPageBreak/>
        <w:tab/>
      </w:r>
      <w:r w:rsidRPr="00D73E0E">
        <w:rPr>
          <w:rFonts w:ascii="Arial" w:hAnsi="Arial" w:cs="Arial"/>
          <w:sz w:val="24"/>
          <w:szCs w:val="24"/>
        </w:rPr>
        <w:t>Fortalecimiento de las Tutorías Académicas (presencial y en línea)</w:t>
      </w:r>
      <w:r w:rsidRPr="00653BBC">
        <w:rPr>
          <w:rFonts w:ascii="Arial" w:hAnsi="Arial" w:cs="Arial"/>
          <w:sz w:val="24"/>
          <w:szCs w:val="24"/>
        </w:rPr>
        <w:t xml:space="preserve"> para apoy</w:t>
      </w:r>
      <w:r w:rsidR="004550AF">
        <w:rPr>
          <w:rFonts w:ascii="Arial" w:hAnsi="Arial" w:cs="Arial"/>
          <w:sz w:val="24"/>
          <w:szCs w:val="24"/>
        </w:rPr>
        <w:t>ar, ana</w:t>
      </w:r>
      <w:r w:rsidRPr="00653BBC">
        <w:rPr>
          <w:rFonts w:ascii="Arial" w:hAnsi="Arial" w:cs="Arial"/>
          <w:sz w:val="24"/>
          <w:szCs w:val="24"/>
        </w:rPr>
        <w:t>li</w:t>
      </w:r>
      <w:r w:rsidR="004550AF">
        <w:rPr>
          <w:rFonts w:ascii="Arial" w:hAnsi="Arial" w:cs="Arial"/>
          <w:sz w:val="24"/>
          <w:szCs w:val="24"/>
        </w:rPr>
        <w:t>zar</w:t>
      </w:r>
      <w:r w:rsidRPr="00653BBC">
        <w:rPr>
          <w:rFonts w:ascii="Arial" w:hAnsi="Arial" w:cs="Arial"/>
          <w:sz w:val="24"/>
          <w:szCs w:val="24"/>
        </w:rPr>
        <w:t xml:space="preserve"> y conforma</w:t>
      </w:r>
      <w:r w:rsidR="004550AF">
        <w:rPr>
          <w:rFonts w:ascii="Arial" w:hAnsi="Arial" w:cs="Arial"/>
          <w:sz w:val="24"/>
          <w:szCs w:val="24"/>
        </w:rPr>
        <w:t>r</w:t>
      </w:r>
      <w:r w:rsidRPr="00653BBC">
        <w:rPr>
          <w:rFonts w:ascii="Arial" w:hAnsi="Arial" w:cs="Arial"/>
          <w:sz w:val="24"/>
          <w:szCs w:val="24"/>
        </w:rPr>
        <w:t xml:space="preserve"> las trayectorias académicas ideales.</w:t>
      </w:r>
    </w:p>
    <w:p w:rsidR="00623280" w:rsidRPr="00653BBC" w:rsidRDefault="00623280" w:rsidP="00623280">
      <w:pPr>
        <w:pStyle w:val="Prrafodelista"/>
        <w:tabs>
          <w:tab w:val="left" w:pos="1276"/>
        </w:tabs>
        <w:autoSpaceDE w:val="0"/>
        <w:autoSpaceDN w:val="0"/>
        <w:adjustRightInd w:val="0"/>
        <w:spacing w:after="0"/>
        <w:ind w:left="709"/>
        <w:jc w:val="both"/>
        <w:rPr>
          <w:rFonts w:ascii="Arial" w:hAnsi="Arial" w:cs="Arial"/>
          <w:sz w:val="24"/>
          <w:szCs w:val="24"/>
        </w:rPr>
      </w:pPr>
    </w:p>
    <w:p w:rsidR="00653BBC" w:rsidRDefault="00653BBC" w:rsidP="004550A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53BBC">
        <w:rPr>
          <w:rFonts w:ascii="Arial" w:hAnsi="Arial" w:cs="Arial"/>
          <w:sz w:val="24"/>
          <w:szCs w:val="24"/>
        </w:rPr>
        <w:tab/>
        <w:t xml:space="preserve">Continuar con las actividades de </w:t>
      </w:r>
      <w:r w:rsidRPr="00973CB1">
        <w:rPr>
          <w:rFonts w:ascii="Arial" w:hAnsi="Arial" w:cs="Arial"/>
          <w:sz w:val="24"/>
          <w:szCs w:val="24"/>
        </w:rPr>
        <w:t>programación académica</w:t>
      </w:r>
      <w:r w:rsidRPr="00653BBC">
        <w:rPr>
          <w:rFonts w:ascii="Arial" w:hAnsi="Arial" w:cs="Arial"/>
          <w:sz w:val="24"/>
          <w:szCs w:val="24"/>
        </w:rPr>
        <w:t xml:space="preserve">, fundamentadas en la demanda de los estudiantes.  </w:t>
      </w:r>
    </w:p>
    <w:p w:rsidR="00623280" w:rsidRPr="00623280" w:rsidRDefault="00623280" w:rsidP="00623280">
      <w:pPr>
        <w:pStyle w:val="Prrafodelista"/>
        <w:rPr>
          <w:rFonts w:ascii="Arial" w:hAnsi="Arial" w:cs="Arial"/>
          <w:sz w:val="24"/>
          <w:szCs w:val="24"/>
        </w:rPr>
      </w:pPr>
    </w:p>
    <w:p w:rsidR="00623280" w:rsidRDefault="00653BBC" w:rsidP="004550A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53BBC">
        <w:rPr>
          <w:rFonts w:ascii="Arial" w:hAnsi="Arial" w:cs="Arial"/>
          <w:sz w:val="24"/>
          <w:szCs w:val="24"/>
        </w:rPr>
        <w:t>Impulsar la propuesta de Proyecto Aula.</w:t>
      </w:r>
    </w:p>
    <w:p w:rsidR="00653BBC" w:rsidRPr="00653BBC" w:rsidRDefault="00653BBC" w:rsidP="00623280">
      <w:pPr>
        <w:pStyle w:val="Prrafodelista"/>
        <w:tabs>
          <w:tab w:val="left" w:pos="1276"/>
        </w:tabs>
        <w:autoSpaceDE w:val="0"/>
        <w:autoSpaceDN w:val="0"/>
        <w:adjustRightInd w:val="0"/>
        <w:spacing w:after="0"/>
        <w:ind w:left="709"/>
        <w:jc w:val="both"/>
        <w:rPr>
          <w:rFonts w:ascii="Arial" w:hAnsi="Arial" w:cs="Arial"/>
          <w:sz w:val="24"/>
          <w:szCs w:val="24"/>
        </w:rPr>
      </w:pPr>
      <w:r w:rsidRPr="00653BBC">
        <w:rPr>
          <w:rFonts w:ascii="Arial" w:hAnsi="Arial" w:cs="Arial"/>
          <w:sz w:val="24"/>
          <w:szCs w:val="24"/>
        </w:rPr>
        <w:tab/>
      </w:r>
    </w:p>
    <w:p w:rsidR="00653BBC" w:rsidRPr="00653BBC" w:rsidRDefault="00653BBC" w:rsidP="004550A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53BBC">
        <w:rPr>
          <w:rFonts w:ascii="Arial" w:hAnsi="Arial" w:cs="Arial"/>
          <w:sz w:val="24"/>
          <w:szCs w:val="24"/>
        </w:rPr>
        <w:t xml:space="preserve">Promover el Programa de Apoyo de Formación Integral del Estudiante </w:t>
      </w:r>
      <w:r w:rsidR="00623280">
        <w:rPr>
          <w:rFonts w:ascii="Arial" w:hAnsi="Arial" w:cs="Arial"/>
          <w:sz w:val="24"/>
          <w:szCs w:val="24"/>
        </w:rPr>
        <w:t xml:space="preserve"> (</w:t>
      </w:r>
      <w:proofErr w:type="spellStart"/>
      <w:r w:rsidR="00623280">
        <w:rPr>
          <w:rFonts w:ascii="Arial" w:hAnsi="Arial" w:cs="Arial"/>
          <w:sz w:val="24"/>
          <w:szCs w:val="24"/>
        </w:rPr>
        <w:t>PAFI’s</w:t>
      </w:r>
      <w:proofErr w:type="spellEnd"/>
      <w:r w:rsidR="00623280">
        <w:rPr>
          <w:rFonts w:ascii="Arial" w:hAnsi="Arial" w:cs="Arial"/>
          <w:sz w:val="24"/>
          <w:szCs w:val="24"/>
        </w:rPr>
        <w:t xml:space="preserve">), </w:t>
      </w:r>
      <w:r w:rsidRPr="00653BBC">
        <w:rPr>
          <w:rFonts w:ascii="Arial" w:hAnsi="Arial" w:cs="Arial"/>
          <w:sz w:val="24"/>
          <w:szCs w:val="24"/>
        </w:rPr>
        <w:t>impartidos por los docentes de Tiempo Completo y los de asignatura.</w:t>
      </w:r>
    </w:p>
    <w:p w:rsidR="008558FD" w:rsidRDefault="008558FD" w:rsidP="009A7CDC">
      <w:pPr>
        <w:ind w:firstLine="709"/>
        <w:jc w:val="both"/>
        <w:rPr>
          <w:rFonts w:ascii="Arial" w:hAnsi="Arial" w:cs="Arial"/>
          <w:sz w:val="24"/>
          <w:szCs w:val="24"/>
        </w:rPr>
      </w:pPr>
    </w:p>
    <w:p w:rsidR="00E85128" w:rsidRDefault="00E85128" w:rsidP="008330AE">
      <w:pPr>
        <w:jc w:val="both"/>
        <w:rPr>
          <w:rFonts w:ascii="Arial" w:hAnsi="Arial" w:cs="Arial"/>
          <w:b/>
          <w:sz w:val="24"/>
          <w:szCs w:val="24"/>
        </w:rPr>
      </w:pPr>
      <w:r w:rsidRPr="009619C9">
        <w:rPr>
          <w:rFonts w:ascii="Arial" w:hAnsi="Arial" w:cs="Arial"/>
          <w:b/>
          <w:sz w:val="24"/>
          <w:szCs w:val="24"/>
        </w:rPr>
        <w:t>Comportamiento del Ingreso y Egreso de estudiantes de los últimos 5 años:</w:t>
      </w:r>
    </w:p>
    <w:p w:rsidR="00350BCC" w:rsidRDefault="00350BCC" w:rsidP="002A3F9A">
      <w:pPr>
        <w:ind w:firstLine="709"/>
        <w:jc w:val="both"/>
        <w:rPr>
          <w:rFonts w:ascii="Arial" w:hAnsi="Arial" w:cs="Arial"/>
          <w:sz w:val="24"/>
          <w:szCs w:val="24"/>
        </w:rPr>
      </w:pPr>
      <w:r w:rsidRPr="00350BCC">
        <w:rPr>
          <w:rFonts w:ascii="Arial" w:hAnsi="Arial" w:cs="Arial"/>
          <w:sz w:val="24"/>
          <w:szCs w:val="24"/>
        </w:rPr>
        <w:t xml:space="preserve">En el marco de </w:t>
      </w:r>
      <w:r w:rsidR="00670E84">
        <w:rPr>
          <w:rFonts w:ascii="Arial" w:hAnsi="Arial" w:cs="Arial"/>
          <w:sz w:val="24"/>
          <w:szCs w:val="24"/>
        </w:rPr>
        <w:t>las</w:t>
      </w:r>
      <w:r w:rsidRPr="00350BCC">
        <w:rPr>
          <w:rFonts w:ascii="Arial" w:hAnsi="Arial" w:cs="Arial"/>
          <w:sz w:val="24"/>
          <w:szCs w:val="24"/>
        </w:rPr>
        <w:t xml:space="preserve"> prioridades institucionales </w:t>
      </w:r>
      <w:r w:rsidR="00670E84">
        <w:rPr>
          <w:rFonts w:ascii="Arial" w:hAnsi="Arial" w:cs="Arial"/>
          <w:sz w:val="24"/>
          <w:szCs w:val="24"/>
        </w:rPr>
        <w:t>se ha</w:t>
      </w:r>
      <w:r w:rsidRPr="00350BCC">
        <w:rPr>
          <w:rFonts w:ascii="Arial" w:hAnsi="Arial" w:cs="Arial"/>
          <w:sz w:val="24"/>
          <w:szCs w:val="24"/>
        </w:rPr>
        <w:t xml:space="preserve"> impulsado el crecimiento de las oportunidades de acceso a la educación, mediante las modalidades presencial y </w:t>
      </w:r>
      <w:proofErr w:type="spellStart"/>
      <w:r w:rsidRPr="00350BCC">
        <w:rPr>
          <w:rFonts w:ascii="Arial" w:hAnsi="Arial" w:cs="Arial"/>
          <w:sz w:val="24"/>
          <w:szCs w:val="24"/>
        </w:rPr>
        <w:t>semipresencial</w:t>
      </w:r>
      <w:proofErr w:type="spellEnd"/>
      <w:r w:rsidRPr="00350BCC">
        <w:rPr>
          <w:rFonts w:ascii="Arial" w:hAnsi="Arial" w:cs="Arial"/>
          <w:sz w:val="24"/>
          <w:szCs w:val="24"/>
        </w:rPr>
        <w:t xml:space="preserve">, </w:t>
      </w:r>
      <w:r w:rsidR="00670E84">
        <w:rPr>
          <w:rFonts w:ascii="Arial" w:hAnsi="Arial" w:cs="Arial"/>
          <w:sz w:val="24"/>
          <w:szCs w:val="24"/>
        </w:rPr>
        <w:t>brindando</w:t>
      </w:r>
      <w:r w:rsidRPr="00350BCC">
        <w:rPr>
          <w:rFonts w:ascii="Arial" w:hAnsi="Arial" w:cs="Arial"/>
          <w:sz w:val="24"/>
          <w:szCs w:val="24"/>
        </w:rPr>
        <w:t xml:space="preserve"> opciones que permitan a los jóvenes realizar sus estudios bajo diferentes esquemas.</w:t>
      </w:r>
    </w:p>
    <w:p w:rsidR="00350BCC" w:rsidRDefault="00350BCC" w:rsidP="002A3F9A">
      <w:pPr>
        <w:ind w:firstLine="709"/>
        <w:jc w:val="both"/>
        <w:rPr>
          <w:rFonts w:ascii="Arial" w:hAnsi="Arial" w:cs="Arial"/>
          <w:sz w:val="24"/>
          <w:szCs w:val="24"/>
        </w:rPr>
      </w:pPr>
      <w:r w:rsidRPr="00350BCC">
        <w:rPr>
          <w:rFonts w:ascii="Arial" w:hAnsi="Arial" w:cs="Arial"/>
          <w:sz w:val="24"/>
          <w:szCs w:val="24"/>
        </w:rPr>
        <w:t xml:space="preserve">En el ciclo escolar 2010-2011, el Sistema de Enseñanza Abierta </w:t>
      </w:r>
      <w:r w:rsidR="00163965">
        <w:rPr>
          <w:rFonts w:ascii="Arial" w:hAnsi="Arial" w:cs="Arial"/>
          <w:sz w:val="24"/>
          <w:szCs w:val="24"/>
        </w:rPr>
        <w:t xml:space="preserve">de </w:t>
      </w:r>
      <w:r w:rsidR="00163965" w:rsidRPr="00350BCC">
        <w:rPr>
          <w:rFonts w:ascii="Arial" w:hAnsi="Arial" w:cs="Arial"/>
          <w:sz w:val="24"/>
          <w:szCs w:val="24"/>
        </w:rPr>
        <w:t xml:space="preserve">la Universidad Veracruzana </w:t>
      </w:r>
      <w:r w:rsidRPr="00350BCC">
        <w:rPr>
          <w:rFonts w:ascii="Arial" w:hAnsi="Arial" w:cs="Arial"/>
          <w:sz w:val="24"/>
          <w:szCs w:val="24"/>
        </w:rPr>
        <w:t>atendió a</w:t>
      </w:r>
      <w:r w:rsidR="00163965">
        <w:rPr>
          <w:rFonts w:ascii="Arial" w:hAnsi="Arial" w:cs="Arial"/>
          <w:sz w:val="24"/>
          <w:szCs w:val="24"/>
        </w:rPr>
        <w:t xml:space="preserve"> 7,734 estudiantes, incluyendo movilidad (320) y educación a distancia (797).</w:t>
      </w:r>
    </w:p>
    <w:p w:rsidR="00350BCC" w:rsidRDefault="00CF4D9A" w:rsidP="002A3F9A">
      <w:pPr>
        <w:ind w:firstLine="709"/>
        <w:jc w:val="both"/>
        <w:rPr>
          <w:rFonts w:ascii="Arial" w:hAnsi="Arial" w:cs="Arial"/>
          <w:sz w:val="24"/>
          <w:szCs w:val="24"/>
        </w:rPr>
      </w:pPr>
      <w:r>
        <w:rPr>
          <w:rFonts w:ascii="Arial" w:hAnsi="Arial" w:cs="Arial"/>
          <w:sz w:val="24"/>
          <w:szCs w:val="24"/>
        </w:rPr>
        <w:t>El Programa Educativo de Contaduría presenta la siguiente estadística de ingreso:</w:t>
      </w:r>
    </w:p>
    <w:tbl>
      <w:tblPr>
        <w:tblStyle w:val="Sombreadomedio1-nfasis1"/>
        <w:tblW w:w="0" w:type="auto"/>
        <w:jc w:val="center"/>
        <w:tblInd w:w="-417" w:type="dxa"/>
        <w:tblLook w:val="01E0" w:firstRow="1" w:lastRow="1" w:firstColumn="1" w:lastColumn="1" w:noHBand="0" w:noVBand="0"/>
      </w:tblPr>
      <w:tblGrid>
        <w:gridCol w:w="1078"/>
        <w:gridCol w:w="4037"/>
      </w:tblGrid>
      <w:tr w:rsidR="00CF4D9A" w:rsidRPr="00E315C1" w:rsidTr="006B3FA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4B0368" w:rsidRDefault="00E315C1" w:rsidP="00E315C1">
            <w:pPr>
              <w:jc w:val="center"/>
              <w:rPr>
                <w:rFonts w:ascii="Arial" w:hAnsi="Arial" w:cs="Arial"/>
                <w:sz w:val="20"/>
                <w:szCs w:val="20"/>
              </w:rPr>
            </w:pPr>
            <w:r w:rsidRPr="004B0368">
              <w:rPr>
                <w:rFonts w:ascii="Arial" w:hAnsi="Arial" w:cs="Arial"/>
                <w:sz w:val="20"/>
                <w:szCs w:val="20"/>
              </w:rPr>
              <w:t xml:space="preserve">AÑO </w:t>
            </w:r>
          </w:p>
        </w:tc>
        <w:tc>
          <w:tcPr>
            <w:cnfStyle w:val="000100000000" w:firstRow="0" w:lastRow="0" w:firstColumn="0" w:lastColumn="1" w:oddVBand="0" w:evenVBand="0" w:oddHBand="0" w:evenHBand="0" w:firstRowFirstColumn="0" w:firstRowLastColumn="0" w:lastRowFirstColumn="0" w:lastRowLastColumn="0"/>
            <w:tcW w:w="4037" w:type="dxa"/>
          </w:tcPr>
          <w:p w:rsidR="001530EC" w:rsidRDefault="00CF4D9A" w:rsidP="00CF4D9A">
            <w:pPr>
              <w:jc w:val="center"/>
              <w:rPr>
                <w:rFonts w:ascii="Arial" w:hAnsi="Arial" w:cs="Arial"/>
                <w:sz w:val="20"/>
                <w:szCs w:val="20"/>
              </w:rPr>
            </w:pPr>
            <w:r w:rsidRPr="004B0368">
              <w:rPr>
                <w:rFonts w:ascii="Arial" w:hAnsi="Arial" w:cs="Arial"/>
                <w:sz w:val="20"/>
                <w:szCs w:val="20"/>
              </w:rPr>
              <w:t>ALUMNOS</w:t>
            </w:r>
            <w:r w:rsidR="002B672E" w:rsidRPr="004B0368">
              <w:rPr>
                <w:rFonts w:ascii="Arial" w:hAnsi="Arial" w:cs="Arial"/>
                <w:sz w:val="20"/>
                <w:szCs w:val="20"/>
              </w:rPr>
              <w:t xml:space="preserve"> DE NUEVO INGRESO </w:t>
            </w:r>
          </w:p>
          <w:p w:rsidR="00CF4D9A" w:rsidRPr="004B0368" w:rsidRDefault="00CF4D9A" w:rsidP="00CF4D9A">
            <w:pPr>
              <w:jc w:val="center"/>
              <w:rPr>
                <w:rFonts w:ascii="Arial" w:hAnsi="Arial" w:cs="Arial"/>
                <w:sz w:val="20"/>
                <w:szCs w:val="20"/>
              </w:rPr>
            </w:pPr>
            <w:r w:rsidRPr="004B0368">
              <w:rPr>
                <w:rFonts w:ascii="Arial" w:hAnsi="Arial" w:cs="Arial"/>
                <w:sz w:val="20"/>
                <w:szCs w:val="20"/>
              </w:rPr>
              <w:t xml:space="preserve"> INSCRITOS</w:t>
            </w:r>
          </w:p>
        </w:tc>
      </w:tr>
      <w:tr w:rsidR="00CF4D9A" w:rsidRPr="00E315C1" w:rsidTr="006B3FA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2007</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CF4D9A" w:rsidP="00F11F70">
            <w:pPr>
              <w:jc w:val="center"/>
              <w:rPr>
                <w:rFonts w:ascii="Arial" w:hAnsi="Arial" w:cs="Arial"/>
                <w:sz w:val="20"/>
                <w:szCs w:val="20"/>
              </w:rPr>
            </w:pPr>
            <w:r w:rsidRPr="00E315C1">
              <w:rPr>
                <w:rFonts w:ascii="Arial" w:hAnsi="Arial" w:cs="Arial"/>
                <w:sz w:val="20"/>
                <w:szCs w:val="20"/>
              </w:rPr>
              <w:t>118</w:t>
            </w:r>
          </w:p>
        </w:tc>
      </w:tr>
      <w:tr w:rsidR="00CF4D9A" w:rsidRPr="00E315C1" w:rsidTr="006B3FA0">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2008</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CF4D9A" w:rsidP="00F11F70">
            <w:pPr>
              <w:jc w:val="center"/>
              <w:rPr>
                <w:rFonts w:ascii="Arial" w:hAnsi="Arial" w:cs="Arial"/>
                <w:sz w:val="20"/>
                <w:szCs w:val="20"/>
              </w:rPr>
            </w:pPr>
            <w:r w:rsidRPr="00E315C1">
              <w:rPr>
                <w:rFonts w:ascii="Arial" w:hAnsi="Arial" w:cs="Arial"/>
                <w:sz w:val="20"/>
                <w:szCs w:val="20"/>
              </w:rPr>
              <w:t>136</w:t>
            </w:r>
          </w:p>
        </w:tc>
      </w:tr>
      <w:tr w:rsidR="00CF4D9A" w:rsidRPr="00E315C1" w:rsidTr="006B3FA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2009</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CF4D9A" w:rsidP="00F11F70">
            <w:pPr>
              <w:jc w:val="center"/>
              <w:rPr>
                <w:rFonts w:ascii="Arial" w:hAnsi="Arial" w:cs="Arial"/>
                <w:sz w:val="20"/>
                <w:szCs w:val="20"/>
              </w:rPr>
            </w:pPr>
            <w:r w:rsidRPr="00E315C1">
              <w:rPr>
                <w:rFonts w:ascii="Arial" w:hAnsi="Arial" w:cs="Arial"/>
                <w:sz w:val="20"/>
                <w:szCs w:val="20"/>
              </w:rPr>
              <w:t>141</w:t>
            </w:r>
          </w:p>
        </w:tc>
      </w:tr>
      <w:tr w:rsidR="00CF4D9A" w:rsidRPr="00E315C1" w:rsidTr="006B3FA0">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2010</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CF4D9A" w:rsidP="00F11F70">
            <w:pPr>
              <w:jc w:val="center"/>
              <w:rPr>
                <w:rFonts w:ascii="Arial" w:hAnsi="Arial" w:cs="Arial"/>
                <w:sz w:val="20"/>
                <w:szCs w:val="20"/>
              </w:rPr>
            </w:pPr>
            <w:r w:rsidRPr="00E315C1">
              <w:rPr>
                <w:rFonts w:ascii="Arial" w:hAnsi="Arial" w:cs="Arial"/>
                <w:sz w:val="20"/>
                <w:szCs w:val="20"/>
              </w:rPr>
              <w:t>120</w:t>
            </w:r>
          </w:p>
        </w:tc>
      </w:tr>
      <w:tr w:rsidR="00CF4D9A" w:rsidRPr="00E315C1" w:rsidTr="006B3FA0">
        <w:trPr>
          <w:cnfStyle w:val="010000000000" w:firstRow="0" w:lastRow="1"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78" w:type="dxa"/>
          </w:tcPr>
          <w:p w:rsidR="00CF4D9A" w:rsidRPr="00E315C1" w:rsidRDefault="00CF4D9A" w:rsidP="00E315C1">
            <w:pPr>
              <w:tabs>
                <w:tab w:val="left" w:pos="5898"/>
              </w:tabs>
              <w:jc w:val="center"/>
              <w:rPr>
                <w:rFonts w:ascii="Arial" w:hAnsi="Arial" w:cs="Arial"/>
                <w:sz w:val="20"/>
                <w:szCs w:val="20"/>
              </w:rPr>
            </w:pPr>
            <w:r w:rsidRPr="00E315C1">
              <w:rPr>
                <w:rFonts w:ascii="Arial" w:hAnsi="Arial" w:cs="Arial"/>
                <w:sz w:val="20"/>
                <w:szCs w:val="20"/>
              </w:rPr>
              <w:t>2011</w:t>
            </w:r>
          </w:p>
        </w:tc>
        <w:tc>
          <w:tcPr>
            <w:cnfStyle w:val="000100000000" w:firstRow="0" w:lastRow="0" w:firstColumn="0" w:lastColumn="1" w:oddVBand="0" w:evenVBand="0" w:oddHBand="0" w:evenHBand="0" w:firstRowFirstColumn="0" w:firstRowLastColumn="0" w:lastRowFirstColumn="0" w:lastRowLastColumn="0"/>
            <w:tcW w:w="4037" w:type="dxa"/>
          </w:tcPr>
          <w:p w:rsidR="00CF4D9A" w:rsidRPr="00E315C1" w:rsidRDefault="00CF4D9A" w:rsidP="00F11F70">
            <w:pPr>
              <w:jc w:val="center"/>
              <w:rPr>
                <w:rFonts w:ascii="Arial" w:hAnsi="Arial" w:cs="Arial"/>
                <w:sz w:val="20"/>
                <w:szCs w:val="20"/>
              </w:rPr>
            </w:pPr>
            <w:r w:rsidRPr="00E315C1">
              <w:rPr>
                <w:rFonts w:ascii="Arial" w:hAnsi="Arial" w:cs="Arial"/>
                <w:sz w:val="20"/>
                <w:szCs w:val="20"/>
              </w:rPr>
              <w:t>119</w:t>
            </w:r>
          </w:p>
        </w:tc>
      </w:tr>
    </w:tbl>
    <w:p w:rsidR="00CF4D9A" w:rsidRDefault="00CF4D9A" w:rsidP="00EB3DE0">
      <w:pPr>
        <w:pStyle w:val="Prrafodelista"/>
        <w:tabs>
          <w:tab w:val="left" w:pos="851"/>
          <w:tab w:val="left" w:pos="1134"/>
        </w:tabs>
        <w:ind w:left="0" w:firstLine="709"/>
        <w:jc w:val="both"/>
        <w:rPr>
          <w:rFonts w:ascii="Arial" w:hAnsi="Arial" w:cs="Arial"/>
          <w:sz w:val="24"/>
          <w:szCs w:val="24"/>
        </w:rPr>
      </w:pPr>
    </w:p>
    <w:p w:rsidR="009E128A" w:rsidRDefault="002B672E" w:rsidP="002A3F9A">
      <w:pPr>
        <w:ind w:firstLine="709"/>
        <w:jc w:val="both"/>
        <w:rPr>
          <w:rFonts w:ascii="Arial" w:hAnsi="Arial" w:cs="Arial"/>
          <w:sz w:val="24"/>
          <w:szCs w:val="24"/>
        </w:rPr>
      </w:pPr>
      <w:r w:rsidRPr="00D73E0E">
        <w:rPr>
          <w:rFonts w:ascii="Arial" w:hAnsi="Arial" w:cs="Arial"/>
          <w:sz w:val="24"/>
          <w:szCs w:val="24"/>
        </w:rPr>
        <w:t>En la Licenciatura en Contaduría Región Poza Rica-Tuxpan, durante el período Agosto 2010-Febrero 2011 se inscribieron 424 alumnos</w:t>
      </w:r>
      <w:r w:rsidR="00733AE2" w:rsidRPr="00D73E0E">
        <w:rPr>
          <w:rFonts w:ascii="Arial" w:hAnsi="Arial" w:cs="Arial"/>
          <w:sz w:val="24"/>
          <w:szCs w:val="24"/>
        </w:rPr>
        <w:t xml:space="preserve">, y </w:t>
      </w:r>
      <w:r w:rsidR="009E128A" w:rsidRPr="00D73E0E">
        <w:rPr>
          <w:rFonts w:ascii="Arial" w:hAnsi="Arial" w:cs="Arial"/>
          <w:sz w:val="24"/>
          <w:szCs w:val="24"/>
        </w:rPr>
        <w:t xml:space="preserve">461 alumnos </w:t>
      </w:r>
      <w:r w:rsidR="00733AE2" w:rsidRPr="00D73E0E">
        <w:rPr>
          <w:rFonts w:ascii="Arial" w:hAnsi="Arial" w:cs="Arial"/>
          <w:sz w:val="24"/>
          <w:szCs w:val="24"/>
        </w:rPr>
        <w:t>en el período Agosto 2011-Enero 2012.</w:t>
      </w:r>
      <w:r w:rsidR="00733AE2">
        <w:rPr>
          <w:rFonts w:ascii="Arial" w:hAnsi="Arial" w:cs="Arial"/>
          <w:sz w:val="24"/>
          <w:szCs w:val="24"/>
        </w:rPr>
        <w:t xml:space="preserve">  </w:t>
      </w:r>
    </w:p>
    <w:p w:rsidR="00CF4D9A" w:rsidRDefault="00733AE2" w:rsidP="002A3F9A">
      <w:pPr>
        <w:ind w:firstLine="709"/>
        <w:jc w:val="both"/>
        <w:rPr>
          <w:rFonts w:ascii="Arial" w:hAnsi="Arial" w:cs="Arial"/>
          <w:sz w:val="24"/>
          <w:szCs w:val="24"/>
        </w:rPr>
      </w:pPr>
      <w:r>
        <w:rPr>
          <w:rFonts w:ascii="Arial" w:hAnsi="Arial" w:cs="Arial"/>
          <w:sz w:val="24"/>
          <w:szCs w:val="24"/>
        </w:rPr>
        <w:lastRenderedPageBreak/>
        <w:t xml:space="preserve">La Matrícula </w:t>
      </w:r>
      <w:r w:rsidR="009E128A">
        <w:rPr>
          <w:rFonts w:ascii="Arial" w:hAnsi="Arial" w:cs="Arial"/>
          <w:sz w:val="24"/>
          <w:szCs w:val="24"/>
        </w:rPr>
        <w:t>es</w:t>
      </w:r>
      <w:r>
        <w:rPr>
          <w:rFonts w:ascii="Arial" w:hAnsi="Arial" w:cs="Arial"/>
          <w:sz w:val="24"/>
          <w:szCs w:val="24"/>
        </w:rPr>
        <w:t xml:space="preserve"> atend</w:t>
      </w:r>
      <w:r w:rsidR="009E128A">
        <w:rPr>
          <w:rFonts w:ascii="Arial" w:hAnsi="Arial" w:cs="Arial"/>
          <w:sz w:val="24"/>
          <w:szCs w:val="24"/>
        </w:rPr>
        <w:t>ida</w:t>
      </w:r>
      <w:r>
        <w:rPr>
          <w:rFonts w:ascii="Arial" w:hAnsi="Arial" w:cs="Arial"/>
          <w:sz w:val="24"/>
          <w:szCs w:val="24"/>
        </w:rPr>
        <w:t xml:space="preserve"> en 12 secciones o grupos, 3 por cada período non o par, según sea el caso. </w:t>
      </w:r>
      <w:r w:rsidR="00B5372D">
        <w:rPr>
          <w:rFonts w:ascii="Arial" w:hAnsi="Arial" w:cs="Arial"/>
          <w:sz w:val="24"/>
          <w:szCs w:val="24"/>
        </w:rPr>
        <w:t xml:space="preserve"> El programa educativo referido opera en l</w:t>
      </w:r>
      <w:r>
        <w:rPr>
          <w:rFonts w:ascii="Arial" w:hAnsi="Arial" w:cs="Arial"/>
          <w:sz w:val="24"/>
          <w:szCs w:val="24"/>
        </w:rPr>
        <w:t xml:space="preserve">as instalaciones </w:t>
      </w:r>
      <w:r w:rsidR="00B5372D">
        <w:rPr>
          <w:rFonts w:ascii="Arial" w:hAnsi="Arial" w:cs="Arial"/>
          <w:sz w:val="24"/>
          <w:szCs w:val="24"/>
        </w:rPr>
        <w:t>de la DES de Humanidades (Pedago</w:t>
      </w:r>
      <w:r w:rsidR="009E128A">
        <w:rPr>
          <w:rFonts w:ascii="Arial" w:hAnsi="Arial" w:cs="Arial"/>
          <w:sz w:val="24"/>
          <w:szCs w:val="24"/>
        </w:rPr>
        <w:t>g</w:t>
      </w:r>
      <w:r w:rsidR="00B5372D">
        <w:rPr>
          <w:rFonts w:ascii="Arial" w:hAnsi="Arial" w:cs="Arial"/>
          <w:sz w:val="24"/>
          <w:szCs w:val="24"/>
        </w:rPr>
        <w:t>ía y Trabajo Social del Sistema Escolarizado)</w:t>
      </w:r>
      <w:r w:rsidR="009E128A">
        <w:rPr>
          <w:rFonts w:ascii="Arial" w:hAnsi="Arial" w:cs="Arial"/>
          <w:sz w:val="24"/>
          <w:szCs w:val="24"/>
        </w:rPr>
        <w:t xml:space="preserve">, así como en aulas de la Facultad de Enfermería en la Unidad de Ciencias de la Salud de esta Región, compartiendo espacios en sus sesiones sabatinas, con la Licenciatura en Derecho perteneciente a esta Coordinación </w:t>
      </w:r>
      <w:r w:rsidR="008551FE">
        <w:rPr>
          <w:rFonts w:ascii="Arial" w:hAnsi="Arial" w:cs="Arial"/>
          <w:sz w:val="24"/>
          <w:szCs w:val="24"/>
        </w:rPr>
        <w:t>.</w:t>
      </w:r>
      <w:r w:rsidR="009E128A">
        <w:rPr>
          <w:rFonts w:ascii="Arial" w:hAnsi="Arial" w:cs="Arial"/>
          <w:sz w:val="24"/>
          <w:szCs w:val="24"/>
        </w:rPr>
        <w:t>Académica Regional Poza Rica-Tuxpan del SEA.</w:t>
      </w:r>
    </w:p>
    <w:p w:rsidR="00B3716C" w:rsidRDefault="00B3716C" w:rsidP="002A3F9A">
      <w:pPr>
        <w:ind w:firstLine="709"/>
        <w:jc w:val="both"/>
        <w:rPr>
          <w:rFonts w:ascii="Arial" w:hAnsi="Arial" w:cs="Arial"/>
          <w:sz w:val="24"/>
          <w:szCs w:val="24"/>
        </w:rPr>
      </w:pPr>
      <w:r>
        <w:rPr>
          <w:rFonts w:ascii="Arial" w:hAnsi="Arial" w:cs="Arial"/>
          <w:sz w:val="24"/>
          <w:szCs w:val="24"/>
        </w:rPr>
        <w:t>Algunas características de los alumnos atendidos dentro de la Licenciatura en Contaduría son las siguientes:</w:t>
      </w:r>
    </w:p>
    <w:p w:rsidR="00B3716C" w:rsidRDefault="00B3716C" w:rsidP="00EB3DE0">
      <w:pPr>
        <w:pStyle w:val="Prrafodelista"/>
        <w:tabs>
          <w:tab w:val="left" w:pos="851"/>
          <w:tab w:val="left" w:pos="1134"/>
        </w:tabs>
        <w:ind w:left="0" w:firstLine="709"/>
        <w:jc w:val="both"/>
        <w:rPr>
          <w:rFonts w:ascii="Arial" w:hAnsi="Arial" w:cs="Arial"/>
          <w:sz w:val="24"/>
          <w:szCs w:val="24"/>
        </w:rPr>
      </w:pPr>
    </w:p>
    <w:p w:rsidR="00B3716C" w:rsidRDefault="00B3716C"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Aproximadamente el 60% de los estudiantes provienen de ciudades o comunidades circunvecinas.</w:t>
      </w:r>
    </w:p>
    <w:p w:rsidR="00B3716C" w:rsidRDefault="00B3716C" w:rsidP="00B3716C">
      <w:pPr>
        <w:pStyle w:val="Prrafodelista"/>
        <w:tabs>
          <w:tab w:val="left" w:pos="1276"/>
        </w:tabs>
        <w:autoSpaceDE w:val="0"/>
        <w:autoSpaceDN w:val="0"/>
        <w:adjustRightInd w:val="0"/>
        <w:spacing w:after="0"/>
        <w:ind w:left="709"/>
        <w:jc w:val="both"/>
        <w:rPr>
          <w:rFonts w:ascii="Arial" w:hAnsi="Arial" w:cs="Arial"/>
          <w:sz w:val="24"/>
          <w:szCs w:val="24"/>
        </w:rPr>
      </w:pPr>
    </w:p>
    <w:p w:rsidR="00B3716C" w:rsidRDefault="00B3716C"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Cerca del 80% de los alumnos inscritos están incorporados a los sectores productivos de Poza Rica y la región, desempeñando muchos de ellos labores relacionadas con su formación profesional.</w:t>
      </w:r>
    </w:p>
    <w:p w:rsidR="00B3716C" w:rsidRPr="00B3716C" w:rsidRDefault="00B3716C" w:rsidP="00B3716C">
      <w:pPr>
        <w:pStyle w:val="Prrafodelista"/>
        <w:rPr>
          <w:rFonts w:ascii="Arial" w:hAnsi="Arial" w:cs="Arial"/>
          <w:sz w:val="24"/>
          <w:szCs w:val="24"/>
        </w:rPr>
      </w:pPr>
    </w:p>
    <w:p w:rsidR="00B3716C" w:rsidRDefault="00B3716C"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Gran parte de e</w:t>
      </w:r>
      <w:r w:rsidR="00892F70">
        <w:rPr>
          <w:rFonts w:ascii="Arial" w:hAnsi="Arial" w:cs="Arial"/>
          <w:sz w:val="24"/>
          <w:szCs w:val="24"/>
        </w:rPr>
        <w:t>llos son jefes(as) de familia.</w:t>
      </w:r>
    </w:p>
    <w:p w:rsidR="00892F70" w:rsidRPr="00892F70" w:rsidRDefault="00892F70" w:rsidP="00892F70">
      <w:pPr>
        <w:pStyle w:val="Prrafodelista"/>
        <w:rPr>
          <w:rFonts w:ascii="Arial" w:hAnsi="Arial" w:cs="Arial"/>
          <w:sz w:val="24"/>
          <w:szCs w:val="24"/>
        </w:rPr>
      </w:pPr>
    </w:p>
    <w:p w:rsidR="00892F70" w:rsidRDefault="008F09AD" w:rsidP="00B3716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El nivel socioeconómico de la mayoría de ellos es de clase media baja.</w:t>
      </w:r>
    </w:p>
    <w:p w:rsidR="002C4909" w:rsidRDefault="002C4909" w:rsidP="007D7D3F">
      <w:pPr>
        <w:jc w:val="both"/>
        <w:rPr>
          <w:rFonts w:ascii="Arial" w:hAnsi="Arial" w:cs="Arial"/>
          <w:b/>
          <w:sz w:val="24"/>
          <w:szCs w:val="24"/>
        </w:rPr>
      </w:pPr>
    </w:p>
    <w:p w:rsidR="002C354A" w:rsidRDefault="002C354A" w:rsidP="002C354A">
      <w:pPr>
        <w:jc w:val="both"/>
        <w:rPr>
          <w:rFonts w:ascii="Arial" w:hAnsi="Arial" w:cs="Arial"/>
          <w:b/>
          <w:sz w:val="24"/>
          <w:szCs w:val="24"/>
        </w:rPr>
      </w:pPr>
      <w:r>
        <w:rPr>
          <w:rFonts w:ascii="Arial" w:hAnsi="Arial" w:cs="Arial"/>
          <w:b/>
          <w:sz w:val="24"/>
          <w:szCs w:val="24"/>
        </w:rPr>
        <w:t>Servicios de Apoyo a los estudiantes:</w:t>
      </w:r>
    </w:p>
    <w:p w:rsidR="003A7A93" w:rsidRDefault="003A7A93" w:rsidP="003A7A93">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Algunos de los servicios ofrecidos por el Programa Educativo de Contaduría a sus estudiantes se señalan enseguida:</w:t>
      </w:r>
    </w:p>
    <w:p w:rsidR="003A7A93" w:rsidRDefault="003A7A93" w:rsidP="003A7A93">
      <w:pPr>
        <w:pStyle w:val="Prrafodelista"/>
        <w:tabs>
          <w:tab w:val="left" w:pos="851"/>
          <w:tab w:val="left" w:pos="1134"/>
        </w:tabs>
        <w:ind w:left="0" w:firstLine="709"/>
        <w:jc w:val="both"/>
        <w:rPr>
          <w:rFonts w:ascii="Arial" w:hAnsi="Arial" w:cs="Arial"/>
          <w:sz w:val="24"/>
          <w:szCs w:val="24"/>
        </w:rPr>
      </w:pPr>
    </w:p>
    <w:p w:rsidR="009E693A" w:rsidRDefault="003A7A93" w:rsidP="003A7A93">
      <w:pPr>
        <w:pStyle w:val="Prrafodelista"/>
        <w:tabs>
          <w:tab w:val="left" w:pos="851"/>
          <w:tab w:val="left" w:pos="1134"/>
        </w:tabs>
        <w:ind w:left="0" w:firstLine="709"/>
        <w:jc w:val="both"/>
        <w:rPr>
          <w:rFonts w:ascii="Arial" w:hAnsi="Arial" w:cs="Arial"/>
          <w:sz w:val="24"/>
          <w:szCs w:val="24"/>
        </w:rPr>
      </w:pPr>
      <w:r w:rsidRPr="002C6F34">
        <w:rPr>
          <w:rFonts w:ascii="Arial" w:hAnsi="Arial" w:cs="Arial"/>
          <w:b/>
          <w:sz w:val="24"/>
          <w:szCs w:val="24"/>
        </w:rPr>
        <w:t>Orientación Educativa</w:t>
      </w:r>
      <w:r>
        <w:rPr>
          <w:rFonts w:ascii="Arial" w:hAnsi="Arial" w:cs="Arial"/>
          <w:sz w:val="24"/>
          <w:szCs w:val="24"/>
        </w:rPr>
        <w:t xml:space="preserve">: alumnos, docentes y Coordinación Académica </w:t>
      </w:r>
      <w:r w:rsidRPr="00D73E0E">
        <w:rPr>
          <w:rFonts w:ascii="Arial" w:hAnsi="Arial" w:cs="Arial"/>
          <w:sz w:val="24"/>
          <w:szCs w:val="24"/>
        </w:rPr>
        <w:t>Regional han participado activame</w:t>
      </w:r>
      <w:r w:rsidR="00321824">
        <w:rPr>
          <w:rFonts w:ascii="Arial" w:hAnsi="Arial" w:cs="Arial"/>
          <w:sz w:val="24"/>
          <w:szCs w:val="24"/>
        </w:rPr>
        <w:t>nte en el Programa “Conoce tu UV</w:t>
      </w:r>
      <w:bookmarkStart w:id="0" w:name="_GoBack"/>
      <w:bookmarkEnd w:id="0"/>
      <w:r w:rsidRPr="00D73E0E">
        <w:rPr>
          <w:rFonts w:ascii="Arial" w:hAnsi="Arial" w:cs="Arial"/>
          <w:sz w:val="24"/>
          <w:szCs w:val="24"/>
        </w:rPr>
        <w:t>”,</w:t>
      </w:r>
      <w:r>
        <w:rPr>
          <w:rFonts w:ascii="Arial" w:hAnsi="Arial" w:cs="Arial"/>
          <w:sz w:val="24"/>
          <w:szCs w:val="24"/>
        </w:rPr>
        <w:t xml:space="preserve"> dirigido a los 120 y 119 alumnos de nuevo ingreso de los períodos agosto 2010 y 2011, respectivamente.  Adicionalmente se han efectuado recorridos por las diferentes instalaciones de que pueden hacer uso los estudiantes (USBI, CADI, Coordinación de Deportes, etc.).  </w:t>
      </w:r>
    </w:p>
    <w:p w:rsidR="009E693A" w:rsidRDefault="009E693A" w:rsidP="003A7A93">
      <w:pPr>
        <w:pStyle w:val="Prrafodelista"/>
        <w:tabs>
          <w:tab w:val="left" w:pos="851"/>
          <w:tab w:val="left" w:pos="1134"/>
        </w:tabs>
        <w:ind w:left="0" w:firstLine="709"/>
        <w:jc w:val="both"/>
        <w:rPr>
          <w:rFonts w:ascii="Arial" w:hAnsi="Arial" w:cs="Arial"/>
          <w:sz w:val="24"/>
          <w:szCs w:val="24"/>
        </w:rPr>
      </w:pPr>
    </w:p>
    <w:p w:rsidR="003A7A93" w:rsidRDefault="003A7A93" w:rsidP="003A7A93">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La Coordinación Académica Regional Poza Rica-Tuxpan además, ha </w:t>
      </w:r>
      <w:r w:rsidRPr="00D73E0E">
        <w:rPr>
          <w:rFonts w:ascii="Arial" w:hAnsi="Arial" w:cs="Arial"/>
          <w:sz w:val="24"/>
          <w:szCs w:val="24"/>
        </w:rPr>
        <w:t>realizado pláticas de bienvenida e inducción a los alumnos de nuevo ingreso,</w:t>
      </w:r>
      <w:r>
        <w:rPr>
          <w:rFonts w:ascii="Arial" w:hAnsi="Arial" w:cs="Arial"/>
          <w:sz w:val="24"/>
          <w:szCs w:val="24"/>
        </w:rPr>
        <w:t xml:space="preserve"> brindándoles información acerca de la modalidad abierta y de los procesos más relevantes de la Universidad Veracruzana, poniendo especial énfasis en </w:t>
      </w:r>
      <w:r w:rsidR="009E693A">
        <w:rPr>
          <w:rFonts w:ascii="Arial" w:hAnsi="Arial" w:cs="Arial"/>
          <w:sz w:val="24"/>
          <w:szCs w:val="24"/>
        </w:rPr>
        <w:t xml:space="preserve">la </w:t>
      </w:r>
      <w:r w:rsidR="009E693A">
        <w:rPr>
          <w:rFonts w:ascii="Arial" w:hAnsi="Arial" w:cs="Arial"/>
          <w:sz w:val="24"/>
          <w:szCs w:val="24"/>
        </w:rPr>
        <w:lastRenderedPageBreak/>
        <w:t xml:space="preserve">normatividad de la Institución y en </w:t>
      </w:r>
      <w:r>
        <w:rPr>
          <w:rFonts w:ascii="Arial" w:hAnsi="Arial" w:cs="Arial"/>
          <w:sz w:val="24"/>
          <w:szCs w:val="24"/>
        </w:rPr>
        <w:t>el conocimiento de l</w:t>
      </w:r>
      <w:r w:rsidR="009E693A">
        <w:rPr>
          <w:rFonts w:ascii="Arial" w:hAnsi="Arial" w:cs="Arial"/>
          <w:sz w:val="24"/>
          <w:szCs w:val="24"/>
        </w:rPr>
        <w:t>os contenidos programáticos de l</w:t>
      </w:r>
      <w:r>
        <w:rPr>
          <w:rFonts w:ascii="Arial" w:hAnsi="Arial" w:cs="Arial"/>
          <w:sz w:val="24"/>
          <w:szCs w:val="24"/>
        </w:rPr>
        <w:t>a</w:t>
      </w:r>
      <w:r w:rsidR="0097400C">
        <w:rPr>
          <w:rFonts w:ascii="Arial" w:hAnsi="Arial" w:cs="Arial"/>
          <w:sz w:val="24"/>
          <w:szCs w:val="24"/>
        </w:rPr>
        <w:t xml:space="preserve"> Licenciatura en Contaduría, información que se ha reforzado a través del Programa Institucional de Tutorías.</w:t>
      </w:r>
    </w:p>
    <w:p w:rsidR="002C6F34" w:rsidRDefault="002C6F34" w:rsidP="003A7A93">
      <w:pPr>
        <w:pStyle w:val="Prrafodelista"/>
        <w:tabs>
          <w:tab w:val="left" w:pos="851"/>
          <w:tab w:val="left" w:pos="1134"/>
        </w:tabs>
        <w:ind w:left="0" w:firstLine="709"/>
        <w:jc w:val="both"/>
        <w:rPr>
          <w:rFonts w:ascii="Arial" w:hAnsi="Arial" w:cs="Arial"/>
          <w:sz w:val="24"/>
          <w:szCs w:val="24"/>
        </w:rPr>
      </w:pPr>
    </w:p>
    <w:p w:rsidR="002C6F34" w:rsidRDefault="002C6F34" w:rsidP="003A7A93">
      <w:pPr>
        <w:pStyle w:val="Prrafodelista"/>
        <w:tabs>
          <w:tab w:val="left" w:pos="851"/>
          <w:tab w:val="left" w:pos="1134"/>
        </w:tabs>
        <w:ind w:left="0" w:firstLine="709"/>
        <w:jc w:val="both"/>
        <w:rPr>
          <w:rFonts w:ascii="Arial" w:hAnsi="Arial" w:cs="Arial"/>
          <w:sz w:val="24"/>
          <w:szCs w:val="24"/>
        </w:rPr>
      </w:pPr>
      <w:r>
        <w:rPr>
          <w:rFonts w:ascii="Arial" w:hAnsi="Arial" w:cs="Arial"/>
          <w:b/>
          <w:sz w:val="24"/>
          <w:szCs w:val="24"/>
        </w:rPr>
        <w:t>Becas y Estímulos</w:t>
      </w:r>
      <w:r>
        <w:rPr>
          <w:rFonts w:ascii="Arial" w:hAnsi="Arial" w:cs="Arial"/>
          <w:sz w:val="24"/>
          <w:szCs w:val="24"/>
        </w:rPr>
        <w:t xml:space="preserve">: </w:t>
      </w:r>
      <w:r w:rsidR="001F2978">
        <w:rPr>
          <w:rFonts w:ascii="Arial" w:hAnsi="Arial" w:cs="Arial"/>
          <w:sz w:val="24"/>
          <w:szCs w:val="24"/>
        </w:rPr>
        <w:t xml:space="preserve">en el presente período </w:t>
      </w:r>
      <w:r>
        <w:rPr>
          <w:rFonts w:ascii="Arial" w:hAnsi="Arial" w:cs="Arial"/>
          <w:sz w:val="24"/>
          <w:szCs w:val="24"/>
        </w:rPr>
        <w:t xml:space="preserve">el programa educativo ha otorgado </w:t>
      </w:r>
      <w:r w:rsidR="00E82454">
        <w:rPr>
          <w:rFonts w:ascii="Arial" w:hAnsi="Arial" w:cs="Arial"/>
          <w:sz w:val="24"/>
          <w:szCs w:val="24"/>
        </w:rPr>
        <w:t>3 Estímulos al Desempeño Estudiantil (</w:t>
      </w:r>
      <w:r>
        <w:rPr>
          <w:rFonts w:ascii="Arial" w:hAnsi="Arial" w:cs="Arial"/>
          <w:sz w:val="24"/>
          <w:szCs w:val="24"/>
        </w:rPr>
        <w:t>Becas Escolares</w:t>
      </w:r>
      <w:r w:rsidR="00E82454">
        <w:rPr>
          <w:rFonts w:ascii="Arial" w:hAnsi="Arial" w:cs="Arial"/>
          <w:sz w:val="24"/>
          <w:szCs w:val="24"/>
        </w:rPr>
        <w:t>)</w:t>
      </w:r>
      <w:r>
        <w:rPr>
          <w:rFonts w:ascii="Arial" w:hAnsi="Arial" w:cs="Arial"/>
          <w:sz w:val="24"/>
          <w:szCs w:val="24"/>
        </w:rPr>
        <w:t xml:space="preserve"> a los alumnos con mayor aprovechamiento y de escasos recursos económicos</w:t>
      </w:r>
      <w:r w:rsidR="00E82454">
        <w:rPr>
          <w:rFonts w:ascii="Arial" w:hAnsi="Arial" w:cs="Arial"/>
          <w:sz w:val="24"/>
          <w:szCs w:val="24"/>
        </w:rPr>
        <w:t xml:space="preserve"> debidamente</w:t>
      </w:r>
      <w:r>
        <w:rPr>
          <w:rFonts w:ascii="Arial" w:hAnsi="Arial" w:cs="Arial"/>
          <w:sz w:val="24"/>
          <w:szCs w:val="24"/>
        </w:rPr>
        <w:t xml:space="preserve"> comprobado.  </w:t>
      </w:r>
    </w:p>
    <w:p w:rsidR="002C6F34" w:rsidRPr="006021D6" w:rsidRDefault="002C6F34" w:rsidP="003A7A93">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 xml:space="preserve">En relación a las Becas </w:t>
      </w:r>
      <w:proofErr w:type="spellStart"/>
      <w:r>
        <w:rPr>
          <w:rFonts w:ascii="Arial" w:hAnsi="Arial" w:cs="Arial"/>
          <w:sz w:val="24"/>
          <w:szCs w:val="24"/>
        </w:rPr>
        <w:t>Pronabes</w:t>
      </w:r>
      <w:proofErr w:type="spellEnd"/>
      <w:r>
        <w:rPr>
          <w:rFonts w:ascii="Arial" w:hAnsi="Arial" w:cs="Arial"/>
          <w:sz w:val="24"/>
          <w:szCs w:val="24"/>
        </w:rPr>
        <w:t>, durante el período 2010-2011, se otorgaron 75 estímulos (46 de Primera Vez y 29 de Renovación) de un total de 129 solicitudes recibidas, representando el 58% de alumnos beneficiados.</w:t>
      </w:r>
    </w:p>
    <w:p w:rsidR="001F2978" w:rsidRDefault="001F2978" w:rsidP="00D95F7C">
      <w:pPr>
        <w:pStyle w:val="Prrafodelista"/>
        <w:tabs>
          <w:tab w:val="left" w:pos="851"/>
          <w:tab w:val="left" w:pos="1134"/>
        </w:tabs>
        <w:ind w:left="0" w:firstLine="709"/>
        <w:jc w:val="both"/>
        <w:rPr>
          <w:rFonts w:ascii="Arial" w:hAnsi="Arial" w:cs="Arial"/>
          <w:b/>
          <w:sz w:val="24"/>
          <w:szCs w:val="24"/>
        </w:rPr>
      </w:pPr>
    </w:p>
    <w:p w:rsidR="00D95F7C" w:rsidRDefault="00D95F7C" w:rsidP="00D95F7C">
      <w:pPr>
        <w:pStyle w:val="Prrafodelista"/>
        <w:tabs>
          <w:tab w:val="left" w:pos="851"/>
          <w:tab w:val="left" w:pos="1134"/>
        </w:tabs>
        <w:ind w:left="0" w:firstLine="709"/>
        <w:jc w:val="both"/>
        <w:rPr>
          <w:rFonts w:ascii="Arial" w:hAnsi="Arial" w:cs="Arial"/>
          <w:sz w:val="24"/>
          <w:szCs w:val="24"/>
        </w:rPr>
      </w:pPr>
      <w:r>
        <w:rPr>
          <w:rFonts w:ascii="Arial" w:hAnsi="Arial" w:cs="Arial"/>
          <w:b/>
          <w:sz w:val="24"/>
          <w:szCs w:val="24"/>
        </w:rPr>
        <w:t>Seguro Facultativo</w:t>
      </w:r>
      <w:r>
        <w:rPr>
          <w:rFonts w:ascii="Arial" w:hAnsi="Arial" w:cs="Arial"/>
          <w:sz w:val="24"/>
          <w:szCs w:val="24"/>
        </w:rPr>
        <w:t xml:space="preserve">: </w:t>
      </w:r>
      <w:r w:rsidR="00830654">
        <w:rPr>
          <w:rFonts w:ascii="Arial" w:hAnsi="Arial" w:cs="Arial"/>
          <w:sz w:val="24"/>
          <w:szCs w:val="24"/>
        </w:rPr>
        <w:t>la Universidad Veracruzana cuenta con el servicio de incorporación a los servicios de salud de todos sus estudiantes</w:t>
      </w:r>
      <w:r w:rsidR="0012606D">
        <w:rPr>
          <w:rFonts w:ascii="Arial" w:hAnsi="Arial" w:cs="Arial"/>
          <w:sz w:val="24"/>
          <w:szCs w:val="24"/>
        </w:rPr>
        <w:t>, mediante su afiliación al Instituto Mexicano del Seguro Social</w:t>
      </w:r>
      <w:r w:rsidR="00830654">
        <w:rPr>
          <w:rFonts w:ascii="Arial" w:hAnsi="Arial" w:cs="Arial"/>
          <w:sz w:val="24"/>
          <w:szCs w:val="24"/>
        </w:rPr>
        <w:t xml:space="preserve">; no es la excepción el Programa Educativo de Contaduría, que ha afiliado a través de la inscripción escolar respectiva, al </w:t>
      </w:r>
      <w:r w:rsidR="00627C5B">
        <w:rPr>
          <w:rFonts w:ascii="Arial" w:hAnsi="Arial" w:cs="Arial"/>
          <w:sz w:val="24"/>
          <w:szCs w:val="24"/>
        </w:rPr>
        <w:t>8</w:t>
      </w:r>
      <w:r w:rsidR="00830654">
        <w:rPr>
          <w:rFonts w:ascii="Arial" w:hAnsi="Arial" w:cs="Arial"/>
          <w:sz w:val="24"/>
          <w:szCs w:val="24"/>
        </w:rPr>
        <w:t>0% de los alumnos en el período agosto 2010-2011</w:t>
      </w:r>
      <w:r>
        <w:rPr>
          <w:rFonts w:ascii="Arial" w:hAnsi="Arial" w:cs="Arial"/>
          <w:sz w:val="24"/>
          <w:szCs w:val="24"/>
        </w:rPr>
        <w:t xml:space="preserve">.  </w:t>
      </w:r>
    </w:p>
    <w:p w:rsidR="00D95F7C" w:rsidRDefault="00D95F7C" w:rsidP="00D95F7C">
      <w:pPr>
        <w:pStyle w:val="Prrafodelista"/>
        <w:tabs>
          <w:tab w:val="left" w:pos="851"/>
          <w:tab w:val="left" w:pos="1134"/>
        </w:tabs>
        <w:ind w:left="0" w:firstLine="709"/>
        <w:jc w:val="both"/>
        <w:rPr>
          <w:rFonts w:ascii="Arial" w:hAnsi="Arial" w:cs="Arial"/>
          <w:sz w:val="24"/>
          <w:szCs w:val="24"/>
        </w:rPr>
      </w:pPr>
    </w:p>
    <w:p w:rsidR="00C1361B" w:rsidRDefault="00D95F7C" w:rsidP="00D95F7C">
      <w:pPr>
        <w:pStyle w:val="Prrafodelista"/>
        <w:tabs>
          <w:tab w:val="left" w:pos="851"/>
          <w:tab w:val="left" w:pos="1134"/>
        </w:tabs>
        <w:ind w:left="0" w:firstLine="709"/>
        <w:jc w:val="both"/>
        <w:rPr>
          <w:rFonts w:ascii="Arial" w:hAnsi="Arial" w:cs="Arial"/>
          <w:sz w:val="24"/>
          <w:szCs w:val="24"/>
        </w:rPr>
      </w:pPr>
      <w:r>
        <w:rPr>
          <w:rFonts w:ascii="Arial" w:hAnsi="Arial" w:cs="Arial"/>
          <w:b/>
          <w:sz w:val="24"/>
          <w:szCs w:val="24"/>
        </w:rPr>
        <w:t>Servicio Social</w:t>
      </w:r>
      <w:r>
        <w:rPr>
          <w:rFonts w:ascii="Arial" w:hAnsi="Arial" w:cs="Arial"/>
          <w:sz w:val="24"/>
          <w:szCs w:val="24"/>
        </w:rPr>
        <w:t>:</w:t>
      </w:r>
      <w:r w:rsidR="00627C5B">
        <w:rPr>
          <w:rFonts w:ascii="Arial" w:hAnsi="Arial" w:cs="Arial"/>
          <w:sz w:val="24"/>
          <w:szCs w:val="24"/>
        </w:rPr>
        <w:t xml:space="preserve"> </w:t>
      </w:r>
      <w:r w:rsidR="00C1361B">
        <w:rPr>
          <w:rFonts w:ascii="Arial" w:hAnsi="Arial" w:cs="Arial"/>
          <w:sz w:val="24"/>
          <w:szCs w:val="24"/>
        </w:rPr>
        <w:t>la Licenciatura en Contaduría presenta las siguientes cifras en relación con este rubro:</w:t>
      </w:r>
    </w:p>
    <w:p w:rsidR="00C1361B" w:rsidRDefault="00C1361B" w:rsidP="00D95F7C">
      <w:pPr>
        <w:pStyle w:val="Prrafodelista"/>
        <w:tabs>
          <w:tab w:val="left" w:pos="851"/>
          <w:tab w:val="left" w:pos="1134"/>
        </w:tabs>
        <w:ind w:left="0" w:firstLine="709"/>
        <w:jc w:val="both"/>
        <w:rPr>
          <w:rFonts w:ascii="Arial" w:hAnsi="Arial" w:cs="Arial"/>
          <w:sz w:val="24"/>
          <w:szCs w:val="24"/>
        </w:rPr>
      </w:pPr>
    </w:p>
    <w:tbl>
      <w:tblPr>
        <w:tblStyle w:val="Sombreadomedio1-nfasis1"/>
        <w:tblW w:w="9322" w:type="dxa"/>
        <w:tblLayout w:type="fixed"/>
        <w:tblLook w:val="04A0" w:firstRow="1" w:lastRow="0" w:firstColumn="1" w:lastColumn="0" w:noHBand="0" w:noVBand="1"/>
      </w:tblPr>
      <w:tblGrid>
        <w:gridCol w:w="2376"/>
        <w:gridCol w:w="851"/>
        <w:gridCol w:w="992"/>
        <w:gridCol w:w="1134"/>
        <w:gridCol w:w="744"/>
        <w:gridCol w:w="390"/>
        <w:gridCol w:w="1695"/>
        <w:gridCol w:w="1140"/>
      </w:tblGrid>
      <w:tr w:rsidR="00267BE4" w:rsidRPr="00C1361B" w:rsidTr="0068062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vMerge w:val="restart"/>
            <w:vAlign w:val="center"/>
          </w:tcPr>
          <w:p w:rsidR="00267BE4" w:rsidRPr="00C1361B" w:rsidRDefault="00267BE4" w:rsidP="00267BE4">
            <w:pPr>
              <w:pStyle w:val="Prrafodelista"/>
              <w:tabs>
                <w:tab w:val="left" w:pos="851"/>
                <w:tab w:val="left" w:pos="1134"/>
              </w:tabs>
              <w:ind w:left="0"/>
              <w:jc w:val="center"/>
              <w:rPr>
                <w:rFonts w:ascii="Arial" w:hAnsi="Arial" w:cs="Arial"/>
                <w:b w:val="0"/>
                <w:sz w:val="20"/>
                <w:szCs w:val="20"/>
              </w:rPr>
            </w:pPr>
            <w:r w:rsidRPr="00C1361B">
              <w:rPr>
                <w:rFonts w:ascii="Arial" w:hAnsi="Arial" w:cs="Arial"/>
                <w:b w:val="0"/>
                <w:sz w:val="20"/>
                <w:szCs w:val="20"/>
              </w:rPr>
              <w:t>PERÍODO</w:t>
            </w:r>
          </w:p>
        </w:tc>
        <w:tc>
          <w:tcPr>
            <w:tcW w:w="851" w:type="dxa"/>
            <w:vMerge w:val="restart"/>
            <w:vAlign w:val="center"/>
          </w:tcPr>
          <w:p w:rsidR="00267BE4" w:rsidRPr="00C1361B" w:rsidRDefault="00267BE4" w:rsidP="00267BE4">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MEIF</w:t>
            </w:r>
          </w:p>
        </w:tc>
        <w:tc>
          <w:tcPr>
            <w:tcW w:w="992" w:type="dxa"/>
            <w:vMerge w:val="restart"/>
            <w:vAlign w:val="center"/>
          </w:tcPr>
          <w:p w:rsidR="00267BE4" w:rsidRPr="00267BE4" w:rsidRDefault="00267BE4" w:rsidP="00267BE4">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7BE4">
              <w:rPr>
                <w:rFonts w:ascii="Arial" w:hAnsi="Arial" w:cs="Arial"/>
                <w:b w:val="0"/>
                <w:sz w:val="20"/>
                <w:szCs w:val="20"/>
              </w:rPr>
              <w:t>RÍGIDO</w:t>
            </w:r>
          </w:p>
        </w:tc>
        <w:tc>
          <w:tcPr>
            <w:tcW w:w="3963" w:type="dxa"/>
            <w:gridSpan w:val="4"/>
            <w:vAlign w:val="center"/>
          </w:tcPr>
          <w:p w:rsidR="00267BE4" w:rsidRDefault="00267BE4" w:rsidP="00267BE4">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SECTOR</w:t>
            </w:r>
          </w:p>
        </w:tc>
        <w:tc>
          <w:tcPr>
            <w:tcW w:w="1140" w:type="dxa"/>
            <w:vMerge w:val="restart"/>
            <w:vAlign w:val="center"/>
          </w:tcPr>
          <w:p w:rsidR="00267BE4" w:rsidRDefault="00267BE4" w:rsidP="00267BE4">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TOTALES</w:t>
            </w:r>
          </w:p>
        </w:tc>
      </w:tr>
      <w:tr w:rsidR="00267BE4" w:rsidRPr="00C1361B" w:rsidTr="006806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vMerge/>
            <w:vAlign w:val="center"/>
          </w:tcPr>
          <w:p w:rsidR="00267BE4" w:rsidRPr="00C1361B" w:rsidRDefault="00267BE4" w:rsidP="00267BE4">
            <w:pPr>
              <w:pStyle w:val="Prrafodelista"/>
              <w:tabs>
                <w:tab w:val="left" w:pos="851"/>
                <w:tab w:val="left" w:pos="1134"/>
              </w:tabs>
              <w:ind w:left="0"/>
              <w:jc w:val="center"/>
              <w:rPr>
                <w:rFonts w:ascii="Arial" w:hAnsi="Arial" w:cs="Arial"/>
                <w:b w:val="0"/>
                <w:sz w:val="20"/>
                <w:szCs w:val="20"/>
              </w:rPr>
            </w:pPr>
          </w:p>
        </w:tc>
        <w:tc>
          <w:tcPr>
            <w:tcW w:w="851" w:type="dxa"/>
            <w:vMerge/>
            <w:vAlign w:val="center"/>
          </w:tcPr>
          <w:p w:rsidR="00267BE4" w:rsidRDefault="00267BE4" w:rsidP="00267BE4">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92" w:type="dxa"/>
            <w:vMerge/>
            <w:vAlign w:val="center"/>
          </w:tcPr>
          <w:p w:rsidR="00267BE4" w:rsidRDefault="00267BE4" w:rsidP="00267BE4">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134" w:type="dxa"/>
            <w:shd w:val="clear" w:color="auto" w:fill="4F81BD" w:themeFill="accent1"/>
            <w:vAlign w:val="center"/>
          </w:tcPr>
          <w:p w:rsidR="00267BE4" w:rsidRPr="003433DB" w:rsidRDefault="00267BE4" w:rsidP="00267BE4">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r w:rsidRPr="003433DB">
              <w:rPr>
                <w:rFonts w:ascii="Arial" w:hAnsi="Arial" w:cs="Arial"/>
                <w:bCs/>
                <w:color w:val="FFFFFF" w:themeColor="background1"/>
                <w:sz w:val="20"/>
                <w:szCs w:val="20"/>
              </w:rPr>
              <w:t>PÚBLICO</w:t>
            </w:r>
          </w:p>
        </w:tc>
        <w:tc>
          <w:tcPr>
            <w:tcW w:w="1134" w:type="dxa"/>
            <w:gridSpan w:val="2"/>
            <w:shd w:val="clear" w:color="auto" w:fill="4F81BD" w:themeFill="accent1"/>
            <w:vAlign w:val="center"/>
          </w:tcPr>
          <w:p w:rsidR="00267BE4" w:rsidRPr="003433DB" w:rsidRDefault="00267BE4" w:rsidP="00267BE4">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r w:rsidRPr="003433DB">
              <w:rPr>
                <w:rFonts w:ascii="Arial" w:hAnsi="Arial" w:cs="Arial"/>
                <w:bCs/>
                <w:color w:val="FFFFFF" w:themeColor="background1"/>
                <w:sz w:val="20"/>
                <w:szCs w:val="20"/>
              </w:rPr>
              <w:t>PRIVADO</w:t>
            </w:r>
          </w:p>
        </w:tc>
        <w:tc>
          <w:tcPr>
            <w:tcW w:w="1695" w:type="dxa"/>
            <w:shd w:val="clear" w:color="auto" w:fill="4F81BD" w:themeFill="accent1"/>
            <w:vAlign w:val="center"/>
          </w:tcPr>
          <w:p w:rsidR="00267BE4" w:rsidRPr="003433DB" w:rsidRDefault="00267BE4" w:rsidP="00267BE4">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r w:rsidRPr="003433DB">
              <w:rPr>
                <w:rFonts w:ascii="Arial" w:hAnsi="Arial" w:cs="Arial"/>
                <w:bCs/>
                <w:color w:val="FFFFFF" w:themeColor="background1"/>
                <w:sz w:val="20"/>
                <w:szCs w:val="20"/>
              </w:rPr>
              <w:t>EDUCATIVO</w:t>
            </w:r>
          </w:p>
        </w:tc>
        <w:tc>
          <w:tcPr>
            <w:tcW w:w="1140" w:type="dxa"/>
            <w:vMerge/>
            <w:shd w:val="clear" w:color="auto" w:fill="4F81BD" w:themeFill="accent1"/>
          </w:tcPr>
          <w:p w:rsidR="00267BE4" w:rsidRPr="003433DB" w:rsidRDefault="00267BE4" w:rsidP="00267BE4">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p>
        </w:tc>
      </w:tr>
      <w:tr w:rsidR="00267BE4" w:rsidRPr="00C1361B" w:rsidTr="0068062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Pr>
          <w:p w:rsidR="00267BE4" w:rsidRPr="00C1361B" w:rsidRDefault="00267BE4" w:rsidP="00C1361B">
            <w:pPr>
              <w:pStyle w:val="Prrafodelista"/>
              <w:tabs>
                <w:tab w:val="left" w:pos="851"/>
                <w:tab w:val="left" w:pos="1134"/>
              </w:tabs>
              <w:ind w:left="0"/>
              <w:jc w:val="both"/>
              <w:rPr>
                <w:rFonts w:ascii="Arial" w:hAnsi="Arial" w:cs="Arial"/>
                <w:sz w:val="20"/>
                <w:szCs w:val="20"/>
              </w:rPr>
            </w:pPr>
            <w:r w:rsidRPr="00C1361B">
              <w:rPr>
                <w:rFonts w:ascii="Arial" w:hAnsi="Arial" w:cs="Arial"/>
                <w:sz w:val="20"/>
                <w:szCs w:val="20"/>
              </w:rPr>
              <w:t>Agosto</w:t>
            </w:r>
            <w:r>
              <w:rPr>
                <w:rFonts w:ascii="Arial" w:hAnsi="Arial" w:cs="Arial"/>
                <w:sz w:val="20"/>
                <w:szCs w:val="20"/>
              </w:rPr>
              <w:t>’10</w:t>
            </w:r>
            <w:r w:rsidRPr="00C1361B">
              <w:rPr>
                <w:rFonts w:ascii="Arial" w:hAnsi="Arial" w:cs="Arial"/>
                <w:sz w:val="20"/>
                <w:szCs w:val="20"/>
              </w:rPr>
              <w:t>-Febrero</w:t>
            </w:r>
            <w:r>
              <w:rPr>
                <w:rFonts w:ascii="Arial" w:hAnsi="Arial" w:cs="Arial"/>
                <w:sz w:val="20"/>
                <w:szCs w:val="20"/>
              </w:rPr>
              <w:t>’</w:t>
            </w:r>
            <w:r w:rsidRPr="00C1361B">
              <w:rPr>
                <w:rFonts w:ascii="Arial" w:hAnsi="Arial" w:cs="Arial"/>
                <w:sz w:val="20"/>
                <w:szCs w:val="20"/>
              </w:rPr>
              <w:t>11</w:t>
            </w:r>
          </w:p>
        </w:tc>
        <w:tc>
          <w:tcPr>
            <w:tcW w:w="851" w:type="dxa"/>
          </w:tcPr>
          <w:p w:rsidR="00267BE4" w:rsidRPr="00C1361B" w:rsidRDefault="00267BE4" w:rsidP="00C1361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70</w:t>
            </w:r>
          </w:p>
        </w:tc>
        <w:tc>
          <w:tcPr>
            <w:tcW w:w="992" w:type="dxa"/>
          </w:tcPr>
          <w:p w:rsidR="00267BE4" w:rsidRPr="00C1361B" w:rsidRDefault="00267BE4" w:rsidP="00CE46A7">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w:t>
            </w:r>
          </w:p>
        </w:tc>
        <w:tc>
          <w:tcPr>
            <w:tcW w:w="1134" w:type="dxa"/>
          </w:tcPr>
          <w:p w:rsidR="00267BE4" w:rsidRDefault="00267BE4" w:rsidP="00CE46A7">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58</w:t>
            </w:r>
          </w:p>
        </w:tc>
        <w:tc>
          <w:tcPr>
            <w:tcW w:w="744" w:type="dxa"/>
          </w:tcPr>
          <w:p w:rsidR="00267BE4" w:rsidRDefault="00267BE4" w:rsidP="003433D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11</w:t>
            </w:r>
          </w:p>
        </w:tc>
        <w:tc>
          <w:tcPr>
            <w:tcW w:w="2085" w:type="dxa"/>
            <w:gridSpan w:val="2"/>
          </w:tcPr>
          <w:p w:rsidR="00267BE4" w:rsidRDefault="00267BE4" w:rsidP="00CE46A7">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3</w:t>
            </w:r>
          </w:p>
        </w:tc>
        <w:tc>
          <w:tcPr>
            <w:tcW w:w="1140" w:type="dxa"/>
          </w:tcPr>
          <w:p w:rsidR="00267BE4" w:rsidRDefault="00267BE4" w:rsidP="00CE46A7">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72</w:t>
            </w:r>
          </w:p>
        </w:tc>
      </w:tr>
      <w:tr w:rsidR="00267BE4" w:rsidRPr="00C1361B" w:rsidTr="006806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Pr>
          <w:p w:rsidR="00267BE4" w:rsidRPr="00C1361B" w:rsidRDefault="00267BE4" w:rsidP="00C1361B">
            <w:pPr>
              <w:pStyle w:val="Prrafodelista"/>
              <w:tabs>
                <w:tab w:val="left" w:pos="851"/>
                <w:tab w:val="left" w:pos="1134"/>
              </w:tabs>
              <w:ind w:left="0"/>
              <w:jc w:val="both"/>
              <w:rPr>
                <w:rFonts w:ascii="Arial" w:hAnsi="Arial" w:cs="Arial"/>
                <w:sz w:val="20"/>
                <w:szCs w:val="20"/>
              </w:rPr>
            </w:pPr>
            <w:r>
              <w:rPr>
                <w:rFonts w:ascii="Arial" w:hAnsi="Arial" w:cs="Arial"/>
                <w:sz w:val="20"/>
                <w:szCs w:val="20"/>
              </w:rPr>
              <w:t>Febrero’11-Julio’</w:t>
            </w:r>
            <w:r w:rsidRPr="00C1361B">
              <w:rPr>
                <w:rFonts w:ascii="Arial" w:hAnsi="Arial" w:cs="Arial"/>
                <w:sz w:val="20"/>
                <w:szCs w:val="20"/>
              </w:rPr>
              <w:t>11</w:t>
            </w:r>
          </w:p>
        </w:tc>
        <w:tc>
          <w:tcPr>
            <w:tcW w:w="851" w:type="dxa"/>
          </w:tcPr>
          <w:p w:rsidR="00267BE4" w:rsidRPr="00C1361B" w:rsidRDefault="00267BE4" w:rsidP="00AC4AFB">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992" w:type="dxa"/>
          </w:tcPr>
          <w:p w:rsidR="00267BE4" w:rsidRPr="00C1361B" w:rsidRDefault="00267BE4" w:rsidP="00AC4AFB">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134" w:type="dxa"/>
          </w:tcPr>
          <w:p w:rsidR="00267BE4" w:rsidRDefault="00267BE4" w:rsidP="00AC4AFB">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w:t>
            </w:r>
          </w:p>
        </w:tc>
        <w:tc>
          <w:tcPr>
            <w:tcW w:w="744" w:type="dxa"/>
          </w:tcPr>
          <w:p w:rsidR="00267BE4" w:rsidRDefault="00267BE4" w:rsidP="00AC4AFB">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w:t>
            </w:r>
          </w:p>
        </w:tc>
        <w:tc>
          <w:tcPr>
            <w:tcW w:w="2085" w:type="dxa"/>
            <w:gridSpan w:val="2"/>
          </w:tcPr>
          <w:p w:rsidR="00267BE4" w:rsidRDefault="00267BE4" w:rsidP="00AC4AFB">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140" w:type="dxa"/>
          </w:tcPr>
          <w:p w:rsidR="00267BE4" w:rsidRDefault="00267BE4" w:rsidP="00AC4AFB">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w:t>
            </w:r>
          </w:p>
        </w:tc>
      </w:tr>
      <w:tr w:rsidR="00267BE4" w:rsidRPr="00C1361B" w:rsidTr="0068062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Pr>
          <w:p w:rsidR="00267BE4" w:rsidRPr="00C1361B" w:rsidRDefault="00267BE4" w:rsidP="00D95F7C">
            <w:pPr>
              <w:pStyle w:val="Prrafodelista"/>
              <w:tabs>
                <w:tab w:val="left" w:pos="851"/>
                <w:tab w:val="left" w:pos="1134"/>
              </w:tabs>
              <w:ind w:left="0"/>
              <w:jc w:val="both"/>
              <w:rPr>
                <w:rFonts w:ascii="Arial" w:hAnsi="Arial" w:cs="Arial"/>
                <w:sz w:val="20"/>
                <w:szCs w:val="20"/>
              </w:rPr>
            </w:pPr>
            <w:r>
              <w:rPr>
                <w:rFonts w:ascii="Arial" w:hAnsi="Arial" w:cs="Arial"/>
                <w:sz w:val="20"/>
                <w:szCs w:val="20"/>
              </w:rPr>
              <w:t>TOTALES</w:t>
            </w:r>
          </w:p>
        </w:tc>
        <w:tc>
          <w:tcPr>
            <w:tcW w:w="851" w:type="dxa"/>
          </w:tcPr>
          <w:p w:rsidR="00267BE4" w:rsidRPr="00C1361B" w:rsidRDefault="00267BE4" w:rsidP="003433D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115</w:t>
            </w:r>
          </w:p>
        </w:tc>
        <w:tc>
          <w:tcPr>
            <w:tcW w:w="992" w:type="dxa"/>
          </w:tcPr>
          <w:p w:rsidR="00267BE4" w:rsidRPr="00C1361B" w:rsidRDefault="00267BE4" w:rsidP="003433D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w:t>
            </w:r>
          </w:p>
        </w:tc>
        <w:tc>
          <w:tcPr>
            <w:tcW w:w="1134" w:type="dxa"/>
          </w:tcPr>
          <w:p w:rsidR="00267BE4" w:rsidRDefault="00267BE4" w:rsidP="003433D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88</w:t>
            </w:r>
          </w:p>
        </w:tc>
        <w:tc>
          <w:tcPr>
            <w:tcW w:w="744" w:type="dxa"/>
          </w:tcPr>
          <w:p w:rsidR="00267BE4" w:rsidRDefault="00267BE4" w:rsidP="003433D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23</w:t>
            </w:r>
          </w:p>
        </w:tc>
        <w:tc>
          <w:tcPr>
            <w:tcW w:w="2085" w:type="dxa"/>
            <w:gridSpan w:val="2"/>
          </w:tcPr>
          <w:p w:rsidR="00267BE4" w:rsidRDefault="00267BE4" w:rsidP="003433D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4</w:t>
            </w:r>
          </w:p>
        </w:tc>
        <w:tc>
          <w:tcPr>
            <w:tcW w:w="1140" w:type="dxa"/>
          </w:tcPr>
          <w:p w:rsidR="00267BE4" w:rsidRDefault="00267BE4" w:rsidP="003433DB">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117</w:t>
            </w:r>
          </w:p>
        </w:tc>
      </w:tr>
    </w:tbl>
    <w:p w:rsidR="003433DB" w:rsidRDefault="003433DB" w:rsidP="00D95F7C">
      <w:pPr>
        <w:pStyle w:val="Prrafodelista"/>
        <w:tabs>
          <w:tab w:val="left" w:pos="851"/>
          <w:tab w:val="left" w:pos="1134"/>
        </w:tabs>
        <w:ind w:left="0" w:firstLine="709"/>
        <w:jc w:val="both"/>
        <w:rPr>
          <w:rFonts w:ascii="Arial" w:hAnsi="Arial" w:cs="Arial"/>
          <w:sz w:val="24"/>
          <w:szCs w:val="24"/>
        </w:rPr>
      </w:pPr>
    </w:p>
    <w:p w:rsidR="00680621" w:rsidRDefault="00680621" w:rsidP="00D95F7C">
      <w:pPr>
        <w:pStyle w:val="Prrafodelista"/>
        <w:tabs>
          <w:tab w:val="left" w:pos="851"/>
          <w:tab w:val="left" w:pos="1134"/>
        </w:tabs>
        <w:ind w:left="0" w:firstLine="709"/>
        <w:jc w:val="both"/>
        <w:rPr>
          <w:rFonts w:ascii="Arial" w:hAnsi="Arial" w:cs="Arial"/>
          <w:sz w:val="24"/>
          <w:szCs w:val="24"/>
        </w:rPr>
      </w:pPr>
    </w:p>
    <w:p w:rsidR="00E85128" w:rsidRDefault="00E85128" w:rsidP="007D7D3F">
      <w:pPr>
        <w:jc w:val="both"/>
        <w:rPr>
          <w:rFonts w:ascii="Arial" w:hAnsi="Arial" w:cs="Arial"/>
          <w:b/>
          <w:sz w:val="24"/>
          <w:szCs w:val="24"/>
        </w:rPr>
      </w:pPr>
      <w:r>
        <w:rPr>
          <w:rFonts w:ascii="Arial" w:hAnsi="Arial" w:cs="Arial"/>
          <w:b/>
          <w:sz w:val="24"/>
          <w:szCs w:val="24"/>
        </w:rPr>
        <w:t>Tutorías:</w:t>
      </w: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r w:rsidRPr="006021D6">
        <w:rPr>
          <w:rFonts w:ascii="Arial" w:hAnsi="Arial" w:cs="Arial"/>
          <w:sz w:val="24"/>
          <w:szCs w:val="24"/>
        </w:rPr>
        <w:t>Las tutorías son un apoyo académico que la Universidad Veracruzana ofrece a los estudiantes desde el momento en que ingresan, con el propósito de promover su autonomía y formación integral.</w:t>
      </w: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p>
    <w:p w:rsidR="00164648" w:rsidRDefault="00164648" w:rsidP="00164648">
      <w:pPr>
        <w:pStyle w:val="Prrafodelista"/>
        <w:tabs>
          <w:tab w:val="left" w:pos="851"/>
          <w:tab w:val="left" w:pos="1134"/>
        </w:tabs>
        <w:ind w:left="0" w:firstLine="709"/>
        <w:jc w:val="both"/>
        <w:rPr>
          <w:rFonts w:ascii="Arial" w:hAnsi="Arial" w:cs="Arial"/>
          <w:sz w:val="24"/>
          <w:szCs w:val="24"/>
        </w:rPr>
      </w:pPr>
      <w:r w:rsidRPr="006021D6">
        <w:rPr>
          <w:rFonts w:ascii="Arial" w:hAnsi="Arial" w:cs="Arial"/>
          <w:sz w:val="24"/>
          <w:szCs w:val="24"/>
        </w:rPr>
        <w:t>Considerando las características de los estudiantes y académicos de nuestra Institución, la tutoría se ha dividido en:</w:t>
      </w:r>
    </w:p>
    <w:p w:rsidR="00680621" w:rsidRDefault="00680621" w:rsidP="00164648">
      <w:pPr>
        <w:pStyle w:val="Prrafodelista"/>
        <w:tabs>
          <w:tab w:val="left" w:pos="851"/>
          <w:tab w:val="left" w:pos="1134"/>
        </w:tabs>
        <w:ind w:left="0" w:firstLine="709"/>
        <w:jc w:val="both"/>
        <w:rPr>
          <w:rFonts w:ascii="Arial" w:hAnsi="Arial" w:cs="Arial"/>
          <w:sz w:val="24"/>
          <w:szCs w:val="24"/>
        </w:rPr>
      </w:pPr>
    </w:p>
    <w:p w:rsidR="00164648" w:rsidRPr="006021D6" w:rsidRDefault="00164648" w:rsidP="00164648">
      <w:pPr>
        <w:pStyle w:val="Prrafodelista"/>
        <w:tabs>
          <w:tab w:val="left" w:pos="851"/>
          <w:tab w:val="left" w:pos="1134"/>
        </w:tabs>
        <w:ind w:left="0" w:firstLine="709"/>
        <w:jc w:val="both"/>
        <w:rPr>
          <w:rFonts w:ascii="Arial" w:hAnsi="Arial" w:cs="Arial"/>
          <w:sz w:val="24"/>
          <w:szCs w:val="24"/>
        </w:rPr>
      </w:pPr>
    </w:p>
    <w:p w:rsidR="00164648" w:rsidRDefault="00164648"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021D6">
        <w:rPr>
          <w:rFonts w:ascii="Arial" w:hAnsi="Arial" w:cs="Arial"/>
          <w:sz w:val="24"/>
          <w:szCs w:val="24"/>
        </w:rPr>
        <w:lastRenderedPageBreak/>
        <w:t>Tutoría académica</w:t>
      </w:r>
      <w:r w:rsidR="00670071">
        <w:rPr>
          <w:rFonts w:ascii="Arial" w:hAnsi="Arial" w:cs="Arial"/>
          <w:sz w:val="24"/>
          <w:szCs w:val="24"/>
        </w:rPr>
        <w:t>.</w:t>
      </w:r>
    </w:p>
    <w:p w:rsidR="00670071" w:rsidRPr="006021D6" w:rsidRDefault="00670071" w:rsidP="00670071">
      <w:pPr>
        <w:pStyle w:val="Prrafodelista"/>
        <w:tabs>
          <w:tab w:val="left" w:pos="1276"/>
        </w:tabs>
        <w:autoSpaceDE w:val="0"/>
        <w:autoSpaceDN w:val="0"/>
        <w:adjustRightInd w:val="0"/>
        <w:spacing w:after="0"/>
        <w:ind w:left="709"/>
        <w:jc w:val="both"/>
        <w:rPr>
          <w:rFonts w:ascii="Arial" w:hAnsi="Arial" w:cs="Arial"/>
          <w:sz w:val="24"/>
          <w:szCs w:val="24"/>
        </w:rPr>
      </w:pPr>
    </w:p>
    <w:p w:rsidR="00164648" w:rsidRDefault="00670071"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Enseñanza tutorial.</w:t>
      </w:r>
    </w:p>
    <w:p w:rsidR="00670071" w:rsidRPr="00670071" w:rsidRDefault="00670071" w:rsidP="00670071">
      <w:pPr>
        <w:pStyle w:val="Prrafodelista"/>
        <w:rPr>
          <w:rFonts w:ascii="Arial" w:hAnsi="Arial" w:cs="Arial"/>
          <w:sz w:val="24"/>
          <w:szCs w:val="24"/>
        </w:rPr>
      </w:pPr>
    </w:p>
    <w:p w:rsidR="00670071" w:rsidRDefault="00164648"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021D6">
        <w:rPr>
          <w:rFonts w:ascii="Arial" w:hAnsi="Arial" w:cs="Arial"/>
          <w:sz w:val="24"/>
          <w:szCs w:val="24"/>
        </w:rPr>
        <w:t>Tutoría para la apreciación artística</w:t>
      </w:r>
      <w:r w:rsidR="00670071">
        <w:rPr>
          <w:rFonts w:ascii="Arial" w:hAnsi="Arial" w:cs="Arial"/>
          <w:sz w:val="24"/>
          <w:szCs w:val="24"/>
        </w:rPr>
        <w:t>.</w:t>
      </w:r>
    </w:p>
    <w:p w:rsidR="00670071" w:rsidRPr="00670071" w:rsidRDefault="00670071" w:rsidP="00670071">
      <w:pPr>
        <w:pStyle w:val="Prrafodelista"/>
        <w:rPr>
          <w:rFonts w:ascii="Arial" w:hAnsi="Arial" w:cs="Arial"/>
          <w:sz w:val="24"/>
          <w:szCs w:val="24"/>
        </w:rPr>
      </w:pPr>
    </w:p>
    <w:p w:rsidR="00164648" w:rsidRDefault="00164648" w:rsidP="0016464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6021D6">
        <w:rPr>
          <w:rFonts w:ascii="Arial" w:hAnsi="Arial" w:cs="Arial"/>
          <w:sz w:val="24"/>
          <w:szCs w:val="24"/>
        </w:rPr>
        <w:t xml:space="preserve">Tutoría para la investigación. </w:t>
      </w:r>
    </w:p>
    <w:p w:rsidR="00164648" w:rsidRPr="006021D6" w:rsidRDefault="00164648" w:rsidP="00164648">
      <w:pPr>
        <w:pStyle w:val="Prrafodelista"/>
        <w:tabs>
          <w:tab w:val="left" w:pos="1276"/>
        </w:tabs>
        <w:autoSpaceDE w:val="0"/>
        <w:autoSpaceDN w:val="0"/>
        <w:adjustRightInd w:val="0"/>
        <w:spacing w:after="0"/>
        <w:ind w:left="709"/>
        <w:jc w:val="both"/>
        <w:rPr>
          <w:rFonts w:ascii="Arial" w:hAnsi="Arial" w:cs="Arial"/>
          <w:sz w:val="24"/>
          <w:szCs w:val="24"/>
        </w:rPr>
      </w:pPr>
    </w:p>
    <w:p w:rsidR="00164648" w:rsidRDefault="00164648" w:rsidP="008551FE">
      <w:pPr>
        <w:ind w:firstLine="709"/>
        <w:jc w:val="both"/>
        <w:rPr>
          <w:rFonts w:ascii="Arial" w:hAnsi="Arial" w:cs="Arial"/>
          <w:sz w:val="24"/>
          <w:szCs w:val="24"/>
        </w:rPr>
      </w:pPr>
      <w:r w:rsidRPr="006021D6">
        <w:rPr>
          <w:rFonts w:ascii="Arial" w:hAnsi="Arial" w:cs="Arial"/>
          <w:sz w:val="24"/>
          <w:szCs w:val="24"/>
        </w:rPr>
        <w:t xml:space="preserve">Cada una de estas modalidades tutoriales </w:t>
      </w:r>
      <w:r w:rsidR="00D90D78" w:rsidRPr="006021D6">
        <w:rPr>
          <w:rFonts w:ascii="Arial" w:hAnsi="Arial" w:cs="Arial"/>
          <w:sz w:val="24"/>
          <w:szCs w:val="24"/>
        </w:rPr>
        <w:t>contribuye</w:t>
      </w:r>
      <w:r w:rsidRPr="006021D6">
        <w:rPr>
          <w:rFonts w:ascii="Arial" w:hAnsi="Arial" w:cs="Arial"/>
          <w:sz w:val="24"/>
          <w:szCs w:val="24"/>
        </w:rPr>
        <w:t xml:space="preserve"> a fortalecer la trayectoria escolar de los estudiantes, su sentido de pertenencia con la Institución, orientándolos en la definición de sus objetivos profesionales, promoviendo en ellos una actitud ética y el compromiso con su formación académica</w:t>
      </w:r>
      <w:r>
        <w:rPr>
          <w:rFonts w:ascii="Arial" w:hAnsi="Arial" w:cs="Arial"/>
          <w:sz w:val="24"/>
          <w:szCs w:val="24"/>
        </w:rPr>
        <w:t>.</w:t>
      </w:r>
    </w:p>
    <w:p w:rsidR="00164648" w:rsidRDefault="00164648" w:rsidP="008551FE">
      <w:pPr>
        <w:ind w:firstLine="709"/>
        <w:jc w:val="both"/>
        <w:rPr>
          <w:rFonts w:ascii="Arial" w:hAnsi="Arial" w:cs="Arial"/>
          <w:sz w:val="24"/>
          <w:szCs w:val="24"/>
        </w:rPr>
      </w:pPr>
      <w:r w:rsidRPr="00D73E0E">
        <w:rPr>
          <w:rFonts w:ascii="Arial" w:hAnsi="Arial" w:cs="Arial"/>
          <w:sz w:val="24"/>
          <w:szCs w:val="24"/>
        </w:rPr>
        <w:t>Dentro del Programa Educativo de Contaduría se ofrecen únicamente la Tutoría Académica y la Enseñanza Tutorial.</w:t>
      </w:r>
      <w:r>
        <w:rPr>
          <w:rFonts w:ascii="Arial" w:hAnsi="Arial" w:cs="Arial"/>
          <w:sz w:val="24"/>
          <w:szCs w:val="24"/>
        </w:rPr>
        <w:t xml:space="preserve">  </w:t>
      </w:r>
    </w:p>
    <w:p w:rsidR="00E85128" w:rsidRDefault="00164648" w:rsidP="008551FE">
      <w:pPr>
        <w:ind w:firstLine="709"/>
        <w:jc w:val="both"/>
        <w:rPr>
          <w:rFonts w:ascii="Arial" w:hAnsi="Arial" w:cs="Arial"/>
          <w:sz w:val="24"/>
          <w:szCs w:val="24"/>
        </w:rPr>
      </w:pPr>
      <w:r>
        <w:rPr>
          <w:rFonts w:ascii="Arial" w:hAnsi="Arial" w:cs="Arial"/>
          <w:sz w:val="24"/>
          <w:szCs w:val="24"/>
        </w:rPr>
        <w:t>Durante e</w:t>
      </w:r>
      <w:r w:rsidR="00E85128">
        <w:rPr>
          <w:rFonts w:ascii="Arial" w:hAnsi="Arial" w:cs="Arial"/>
          <w:sz w:val="24"/>
          <w:szCs w:val="24"/>
        </w:rPr>
        <w:t xml:space="preserve">l presente período participan como Tutores 22 docentes que representan el 56% de la plantilla de personal.  17 catedráticos, o sea, el 44% que no tienen asignados tutorados dentro de este importante </w:t>
      </w:r>
      <w:r w:rsidR="009457FF">
        <w:rPr>
          <w:rFonts w:ascii="Arial" w:hAnsi="Arial" w:cs="Arial"/>
          <w:sz w:val="24"/>
          <w:szCs w:val="24"/>
        </w:rPr>
        <w:t xml:space="preserve"> programa académico lo que obedece a lo siguiente: algunos docentes participan como tutores académicos en el programa educativo de Derecho o en otras regiones como Xalapa y Veracruz, y otros debido</w:t>
      </w:r>
      <w:r w:rsidR="00B81525">
        <w:rPr>
          <w:rFonts w:ascii="Arial" w:hAnsi="Arial" w:cs="Arial"/>
          <w:sz w:val="24"/>
          <w:szCs w:val="24"/>
        </w:rPr>
        <w:t xml:space="preserve"> a que es personal académico de nuevo ingreso.</w:t>
      </w:r>
    </w:p>
    <w:p w:rsidR="00934C14" w:rsidRDefault="00934C14" w:rsidP="008551FE">
      <w:pPr>
        <w:ind w:firstLine="709"/>
        <w:jc w:val="both"/>
        <w:rPr>
          <w:rFonts w:ascii="Arial" w:hAnsi="Arial" w:cs="Arial"/>
          <w:sz w:val="24"/>
          <w:szCs w:val="24"/>
        </w:rPr>
      </w:pPr>
      <w:r>
        <w:rPr>
          <w:rFonts w:ascii="Arial" w:hAnsi="Arial" w:cs="Arial"/>
          <w:sz w:val="24"/>
          <w:szCs w:val="24"/>
        </w:rPr>
        <w:t>De los 461 alumnos inscritos en la Licenciatura de Contaduría, 293 están incorporados al programa de Tutorías, representando el 64%.  Mientras que 168, o sea, el 36%, no tienen tutor asignado pero gozan de la asesoría y apoyo de los docentes del programa educativo de Contaduría.</w:t>
      </w:r>
    </w:p>
    <w:p w:rsidR="00637A11" w:rsidRDefault="00981F0C" w:rsidP="008551FE">
      <w:pPr>
        <w:ind w:firstLine="709"/>
        <w:jc w:val="both"/>
        <w:rPr>
          <w:rFonts w:ascii="Arial" w:hAnsi="Arial" w:cs="Arial"/>
          <w:sz w:val="24"/>
          <w:szCs w:val="24"/>
        </w:rPr>
      </w:pPr>
      <w:r>
        <w:rPr>
          <w:rFonts w:ascii="Arial" w:hAnsi="Arial" w:cs="Arial"/>
          <w:sz w:val="24"/>
          <w:szCs w:val="24"/>
        </w:rPr>
        <w:t>El programa de Tutorías tiene enlace con la Coordinación de Tutorías a nivel Sistema de Enseñanza Abierta y a nivel central a través de un Coordinador de Tutorías en esta Región, quien realiza las funciones de recopilación de información acerca de la gestión</w:t>
      </w:r>
      <w:r w:rsidR="00637A11">
        <w:rPr>
          <w:rFonts w:ascii="Arial" w:hAnsi="Arial" w:cs="Arial"/>
          <w:sz w:val="24"/>
          <w:szCs w:val="24"/>
        </w:rPr>
        <w:t xml:space="preserve"> tutorial y se encarga de que los resultados de esta actividad sean incorporados a la base de datos del Sistema Institucional de Tutorías en línea.  </w:t>
      </w:r>
    </w:p>
    <w:p w:rsidR="00981F0C" w:rsidRDefault="00637A11" w:rsidP="008551FE">
      <w:pPr>
        <w:ind w:firstLine="709"/>
        <w:jc w:val="both"/>
        <w:rPr>
          <w:rFonts w:ascii="Arial" w:hAnsi="Arial" w:cs="Arial"/>
          <w:sz w:val="24"/>
          <w:szCs w:val="24"/>
        </w:rPr>
      </w:pPr>
      <w:r>
        <w:rPr>
          <w:rFonts w:ascii="Arial" w:hAnsi="Arial" w:cs="Arial"/>
          <w:sz w:val="24"/>
          <w:szCs w:val="24"/>
        </w:rPr>
        <w:t>Los alumnos participan de igual forma, accediendo al SIT y alimentado la base de datos con las actividades realizadas permanentemente y a las que son convocados por sus Tutores Académicos.</w:t>
      </w:r>
    </w:p>
    <w:p w:rsidR="00E85128" w:rsidRDefault="00E85128" w:rsidP="009A7CDC">
      <w:pPr>
        <w:ind w:firstLine="709"/>
        <w:jc w:val="both"/>
        <w:rPr>
          <w:rFonts w:ascii="Arial" w:hAnsi="Arial" w:cs="Arial"/>
          <w:sz w:val="24"/>
          <w:szCs w:val="24"/>
        </w:rPr>
      </w:pPr>
    </w:p>
    <w:p w:rsidR="00680621" w:rsidRDefault="00680621" w:rsidP="009A7CDC">
      <w:pPr>
        <w:ind w:firstLine="709"/>
        <w:jc w:val="both"/>
        <w:rPr>
          <w:rFonts w:ascii="Arial" w:hAnsi="Arial" w:cs="Arial"/>
          <w:sz w:val="24"/>
          <w:szCs w:val="24"/>
        </w:rPr>
      </w:pPr>
    </w:p>
    <w:p w:rsidR="00680621" w:rsidRPr="008551FE" w:rsidRDefault="00680621" w:rsidP="009A7CDC">
      <w:pPr>
        <w:ind w:firstLine="709"/>
        <w:jc w:val="both"/>
        <w:rPr>
          <w:rFonts w:ascii="Arial" w:hAnsi="Arial" w:cs="Arial"/>
          <w:sz w:val="24"/>
          <w:szCs w:val="24"/>
        </w:rPr>
      </w:pPr>
    </w:p>
    <w:p w:rsidR="00830908" w:rsidRDefault="00830908" w:rsidP="00523D8F">
      <w:pPr>
        <w:jc w:val="both"/>
        <w:rPr>
          <w:rFonts w:ascii="Arial" w:hAnsi="Arial" w:cs="Arial"/>
          <w:b/>
          <w:sz w:val="24"/>
          <w:szCs w:val="24"/>
        </w:rPr>
      </w:pPr>
      <w:r w:rsidRPr="00164648">
        <w:rPr>
          <w:rFonts w:ascii="Arial" w:hAnsi="Arial" w:cs="Arial"/>
          <w:b/>
          <w:sz w:val="24"/>
          <w:szCs w:val="24"/>
        </w:rPr>
        <w:t>Eficiencia Terminal:</w:t>
      </w:r>
    </w:p>
    <w:p w:rsidR="00164648" w:rsidRPr="006021D6" w:rsidRDefault="00164648" w:rsidP="008551FE">
      <w:pPr>
        <w:ind w:firstLine="709"/>
        <w:jc w:val="both"/>
        <w:rPr>
          <w:rFonts w:ascii="Arial" w:hAnsi="Arial" w:cs="Arial"/>
          <w:sz w:val="24"/>
          <w:szCs w:val="24"/>
        </w:rPr>
      </w:pPr>
      <w:r w:rsidRPr="006021D6">
        <w:rPr>
          <w:rFonts w:ascii="Arial" w:hAnsi="Arial" w:cs="Arial"/>
          <w:sz w:val="24"/>
          <w:szCs w:val="24"/>
        </w:rPr>
        <w:t>La eficiencia terminal es un indicador educativo de uso corriente en los diagnósticos, evaluaciones y procesos de planeación de los sistemas escolares.</w:t>
      </w:r>
      <w:r>
        <w:rPr>
          <w:rFonts w:ascii="Arial" w:hAnsi="Arial" w:cs="Arial"/>
          <w:sz w:val="24"/>
          <w:szCs w:val="24"/>
        </w:rPr>
        <w:t xml:space="preserve">  E</w:t>
      </w:r>
      <w:r w:rsidRPr="006021D6">
        <w:rPr>
          <w:rFonts w:ascii="Arial" w:hAnsi="Arial" w:cs="Arial"/>
          <w:sz w:val="24"/>
          <w:szCs w:val="24"/>
        </w:rPr>
        <w:t xml:space="preserve">n educación superior </w:t>
      </w:r>
      <w:r>
        <w:rPr>
          <w:rFonts w:ascii="Arial" w:hAnsi="Arial" w:cs="Arial"/>
          <w:sz w:val="24"/>
          <w:szCs w:val="24"/>
        </w:rPr>
        <w:t xml:space="preserve">representa </w:t>
      </w:r>
      <w:r w:rsidRPr="006021D6">
        <w:rPr>
          <w:rFonts w:ascii="Arial" w:hAnsi="Arial" w:cs="Arial"/>
          <w:sz w:val="24"/>
          <w:szCs w:val="24"/>
        </w:rPr>
        <w:t>la relación entre el número de alumnos que se inscriben por primera vez a una carrera profesional, conformando a partir de este momento una determinada generación, y los que logran egresar, de la misma generación, después de acreditar todas las asignaturas correspondientes a los currículos de cada carrera, en los tiempos estipulados por los diferentes planes de estudio</w:t>
      </w:r>
      <w:r>
        <w:rPr>
          <w:rFonts w:ascii="Arial" w:hAnsi="Arial" w:cs="Arial"/>
          <w:sz w:val="24"/>
          <w:szCs w:val="24"/>
        </w:rPr>
        <w:t>, conocido como Cohorte Generacional.</w:t>
      </w:r>
    </w:p>
    <w:p w:rsidR="00164648" w:rsidRDefault="00164648" w:rsidP="008551FE">
      <w:pPr>
        <w:ind w:firstLine="709"/>
        <w:jc w:val="both"/>
        <w:rPr>
          <w:rFonts w:ascii="Arial" w:hAnsi="Arial" w:cs="Arial"/>
          <w:sz w:val="24"/>
          <w:szCs w:val="24"/>
        </w:rPr>
      </w:pPr>
      <w:r>
        <w:rPr>
          <w:rFonts w:ascii="Arial" w:hAnsi="Arial" w:cs="Arial"/>
          <w:sz w:val="24"/>
          <w:szCs w:val="24"/>
        </w:rPr>
        <w:t>La Eficiencia Terminal y la Eficiencia de Titulación de la Licenciatura en Contaduría de los últimos 5 años se muestran en la siguiente tabla:</w:t>
      </w:r>
    </w:p>
    <w:p w:rsidR="00164648" w:rsidRDefault="00164648" w:rsidP="00164648">
      <w:pPr>
        <w:pStyle w:val="Prrafodelista"/>
        <w:tabs>
          <w:tab w:val="left" w:pos="851"/>
          <w:tab w:val="left" w:pos="1134"/>
        </w:tabs>
        <w:ind w:left="0" w:firstLine="709"/>
        <w:jc w:val="both"/>
        <w:rPr>
          <w:rFonts w:ascii="Arial" w:hAnsi="Arial" w:cs="Arial"/>
          <w:sz w:val="24"/>
          <w:szCs w:val="24"/>
        </w:rPr>
      </w:pPr>
    </w:p>
    <w:tbl>
      <w:tblPr>
        <w:tblStyle w:val="Sombreadomedio1-nfasis1"/>
        <w:tblW w:w="0" w:type="auto"/>
        <w:jc w:val="center"/>
        <w:tblLook w:val="04A0" w:firstRow="1" w:lastRow="0" w:firstColumn="1" w:lastColumn="0" w:noHBand="0" w:noVBand="1"/>
      </w:tblPr>
      <w:tblGrid>
        <w:gridCol w:w="1561"/>
        <w:gridCol w:w="1561"/>
        <w:gridCol w:w="1496"/>
        <w:gridCol w:w="1475"/>
        <w:gridCol w:w="1476"/>
        <w:gridCol w:w="1485"/>
      </w:tblGrid>
      <w:tr w:rsidR="00164648" w:rsidRPr="004B0368" w:rsidTr="00DE516F">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vAlign w:val="center"/>
          </w:tcPr>
          <w:p w:rsidR="00164648" w:rsidRPr="004B0368" w:rsidRDefault="00164648" w:rsidP="00F11F70">
            <w:pPr>
              <w:pStyle w:val="Prrafodelista"/>
              <w:tabs>
                <w:tab w:val="left" w:pos="851"/>
                <w:tab w:val="left" w:pos="1134"/>
              </w:tabs>
              <w:ind w:left="0"/>
              <w:jc w:val="center"/>
              <w:rPr>
                <w:rFonts w:ascii="Arial" w:hAnsi="Arial" w:cs="Arial"/>
                <w:b w:val="0"/>
                <w:sz w:val="20"/>
                <w:szCs w:val="20"/>
              </w:rPr>
            </w:pPr>
            <w:r w:rsidRPr="004B0368">
              <w:rPr>
                <w:rFonts w:ascii="Arial" w:hAnsi="Arial" w:cs="Arial"/>
                <w:b w:val="0"/>
                <w:sz w:val="20"/>
                <w:szCs w:val="20"/>
              </w:rPr>
              <w:t>GENERACIÓN</w:t>
            </w:r>
          </w:p>
        </w:tc>
        <w:tc>
          <w:tcPr>
            <w:tcW w:w="1561" w:type="dxa"/>
            <w:vAlign w:val="center"/>
          </w:tcPr>
          <w:p w:rsidR="00164648" w:rsidRPr="004B0368" w:rsidRDefault="00164648" w:rsidP="00F11F70">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INGRESARON</w:t>
            </w:r>
          </w:p>
        </w:tc>
        <w:tc>
          <w:tcPr>
            <w:tcW w:w="1496" w:type="dxa"/>
            <w:vAlign w:val="center"/>
          </w:tcPr>
          <w:p w:rsidR="00164648" w:rsidRPr="004B0368" w:rsidRDefault="00164648" w:rsidP="00F11F70">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EGRESARON</w:t>
            </w:r>
          </w:p>
        </w:tc>
        <w:tc>
          <w:tcPr>
            <w:tcW w:w="1475" w:type="dxa"/>
            <w:vAlign w:val="center"/>
          </w:tcPr>
          <w:p w:rsidR="00164648" w:rsidRDefault="00164648" w:rsidP="00F11F70">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EFICIENCIA TERMINAL</w:t>
            </w:r>
          </w:p>
          <w:p w:rsidR="00164648" w:rsidRPr="004B0368" w:rsidRDefault="00164648" w:rsidP="00F11F70">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w:t>
            </w:r>
          </w:p>
        </w:tc>
        <w:tc>
          <w:tcPr>
            <w:tcW w:w="1476" w:type="dxa"/>
            <w:vAlign w:val="center"/>
          </w:tcPr>
          <w:p w:rsidR="00164648" w:rsidRPr="004B0368" w:rsidRDefault="00164648" w:rsidP="00F11F70">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TITULADOS</w:t>
            </w:r>
          </w:p>
        </w:tc>
        <w:tc>
          <w:tcPr>
            <w:tcW w:w="1485" w:type="dxa"/>
            <w:vAlign w:val="center"/>
          </w:tcPr>
          <w:p w:rsidR="00164648" w:rsidRDefault="00164648" w:rsidP="00F11F70">
            <w:pPr>
              <w:pStyle w:val="Prrafodelista"/>
              <w:tabs>
                <w:tab w:val="left" w:pos="851"/>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B0368">
              <w:rPr>
                <w:rFonts w:ascii="Arial" w:hAnsi="Arial" w:cs="Arial"/>
                <w:b w:val="0"/>
                <w:sz w:val="20"/>
                <w:szCs w:val="20"/>
              </w:rPr>
              <w:t>EFICIENCIA DE  TITULACIÓN</w:t>
            </w:r>
          </w:p>
          <w:p w:rsidR="00164648" w:rsidRPr="004B0368" w:rsidRDefault="00164648" w:rsidP="00F11F70">
            <w:pPr>
              <w:pStyle w:val="Prrafodelista"/>
              <w:tabs>
                <w:tab w:val="left" w:pos="851"/>
                <w:tab w:val="left" w:pos="1134"/>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w:t>
            </w:r>
          </w:p>
        </w:tc>
      </w:tr>
      <w:tr w:rsidR="00164648" w:rsidRPr="004B0368" w:rsidTr="00DE516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tcPr>
          <w:p w:rsidR="00164648" w:rsidRPr="004B0368" w:rsidRDefault="00164648" w:rsidP="00F11F70">
            <w:pPr>
              <w:pStyle w:val="Prrafodelista"/>
              <w:tabs>
                <w:tab w:val="left" w:pos="851"/>
                <w:tab w:val="left" w:pos="1134"/>
              </w:tabs>
              <w:ind w:left="0"/>
              <w:jc w:val="center"/>
              <w:rPr>
                <w:rFonts w:ascii="Arial" w:hAnsi="Arial" w:cs="Arial"/>
                <w:sz w:val="20"/>
                <w:szCs w:val="20"/>
              </w:rPr>
            </w:pPr>
            <w:r>
              <w:rPr>
                <w:rFonts w:ascii="Arial" w:hAnsi="Arial" w:cs="Arial"/>
                <w:sz w:val="20"/>
                <w:szCs w:val="20"/>
              </w:rPr>
              <w:t>2003-2007</w:t>
            </w:r>
          </w:p>
        </w:tc>
        <w:tc>
          <w:tcPr>
            <w:tcW w:w="1561"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107</w:t>
            </w:r>
          </w:p>
        </w:tc>
        <w:tc>
          <w:tcPr>
            <w:tcW w:w="1496"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75"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76"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85"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64648" w:rsidRPr="004B0368" w:rsidTr="00DE516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tcPr>
          <w:p w:rsidR="00164648" w:rsidRPr="004B0368" w:rsidRDefault="00164648" w:rsidP="00F11F70">
            <w:pPr>
              <w:pStyle w:val="Prrafodelista"/>
              <w:tabs>
                <w:tab w:val="left" w:pos="851"/>
                <w:tab w:val="left" w:pos="1134"/>
              </w:tabs>
              <w:ind w:left="0"/>
              <w:jc w:val="center"/>
              <w:rPr>
                <w:rFonts w:ascii="Arial" w:hAnsi="Arial" w:cs="Arial"/>
                <w:sz w:val="20"/>
                <w:szCs w:val="20"/>
              </w:rPr>
            </w:pPr>
            <w:r>
              <w:rPr>
                <w:rFonts w:ascii="Arial" w:hAnsi="Arial" w:cs="Arial"/>
                <w:sz w:val="20"/>
                <w:szCs w:val="20"/>
              </w:rPr>
              <w:t>2004-2008</w:t>
            </w:r>
          </w:p>
        </w:tc>
        <w:tc>
          <w:tcPr>
            <w:tcW w:w="1561"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110</w:t>
            </w:r>
          </w:p>
        </w:tc>
        <w:tc>
          <w:tcPr>
            <w:tcW w:w="1496"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19</w:t>
            </w:r>
          </w:p>
        </w:tc>
        <w:tc>
          <w:tcPr>
            <w:tcW w:w="1475"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17.27</w:t>
            </w:r>
          </w:p>
        </w:tc>
        <w:tc>
          <w:tcPr>
            <w:tcW w:w="1476"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19</w:t>
            </w:r>
          </w:p>
        </w:tc>
        <w:tc>
          <w:tcPr>
            <w:tcW w:w="1485"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17.27</w:t>
            </w:r>
          </w:p>
        </w:tc>
      </w:tr>
      <w:tr w:rsidR="00164648" w:rsidRPr="004B0368" w:rsidTr="00DE516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tcPr>
          <w:p w:rsidR="00164648" w:rsidRPr="004B0368" w:rsidRDefault="00164648" w:rsidP="00F11F70">
            <w:pPr>
              <w:pStyle w:val="Prrafodelista"/>
              <w:tabs>
                <w:tab w:val="left" w:pos="851"/>
                <w:tab w:val="left" w:pos="1134"/>
              </w:tabs>
              <w:ind w:left="0"/>
              <w:jc w:val="center"/>
              <w:rPr>
                <w:rFonts w:ascii="Arial" w:hAnsi="Arial" w:cs="Arial"/>
                <w:sz w:val="20"/>
                <w:szCs w:val="20"/>
              </w:rPr>
            </w:pPr>
            <w:r>
              <w:rPr>
                <w:rFonts w:ascii="Arial" w:hAnsi="Arial" w:cs="Arial"/>
                <w:sz w:val="20"/>
                <w:szCs w:val="20"/>
              </w:rPr>
              <w:t>2005-2009</w:t>
            </w:r>
          </w:p>
        </w:tc>
        <w:tc>
          <w:tcPr>
            <w:tcW w:w="1561"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110</w:t>
            </w:r>
          </w:p>
        </w:tc>
        <w:tc>
          <w:tcPr>
            <w:tcW w:w="1496"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475"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22.73</w:t>
            </w:r>
          </w:p>
        </w:tc>
        <w:tc>
          <w:tcPr>
            <w:tcW w:w="1476"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1485"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22.73</w:t>
            </w:r>
          </w:p>
        </w:tc>
      </w:tr>
      <w:tr w:rsidR="00164648" w:rsidRPr="004B0368" w:rsidTr="00DE516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tcPr>
          <w:p w:rsidR="00164648" w:rsidRPr="004B0368" w:rsidRDefault="00164648" w:rsidP="00F11F70">
            <w:pPr>
              <w:pStyle w:val="Prrafodelista"/>
              <w:tabs>
                <w:tab w:val="left" w:pos="851"/>
                <w:tab w:val="left" w:pos="1134"/>
              </w:tabs>
              <w:ind w:left="0"/>
              <w:jc w:val="center"/>
              <w:rPr>
                <w:rFonts w:ascii="Arial" w:hAnsi="Arial" w:cs="Arial"/>
                <w:sz w:val="20"/>
                <w:szCs w:val="20"/>
              </w:rPr>
            </w:pPr>
            <w:r>
              <w:rPr>
                <w:rFonts w:ascii="Arial" w:hAnsi="Arial" w:cs="Arial"/>
                <w:sz w:val="20"/>
                <w:szCs w:val="20"/>
              </w:rPr>
              <w:t>2006-2010</w:t>
            </w:r>
          </w:p>
        </w:tc>
        <w:tc>
          <w:tcPr>
            <w:tcW w:w="1561"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110</w:t>
            </w:r>
          </w:p>
        </w:tc>
        <w:tc>
          <w:tcPr>
            <w:tcW w:w="1496"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20</w:t>
            </w:r>
          </w:p>
        </w:tc>
        <w:tc>
          <w:tcPr>
            <w:tcW w:w="1475"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18.18</w:t>
            </w:r>
          </w:p>
        </w:tc>
        <w:tc>
          <w:tcPr>
            <w:tcW w:w="1476"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20</w:t>
            </w:r>
          </w:p>
        </w:tc>
        <w:tc>
          <w:tcPr>
            <w:tcW w:w="1485" w:type="dxa"/>
          </w:tcPr>
          <w:p w:rsidR="00164648" w:rsidRPr="004B0368" w:rsidRDefault="00164648" w:rsidP="00F11F70">
            <w:pPr>
              <w:pStyle w:val="Prrafodelista"/>
              <w:tabs>
                <w:tab w:val="left" w:pos="851"/>
                <w:tab w:val="left" w:pos="1134"/>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18.18</w:t>
            </w:r>
          </w:p>
        </w:tc>
      </w:tr>
      <w:tr w:rsidR="00164648" w:rsidRPr="004B0368" w:rsidTr="00DE516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1" w:type="dxa"/>
          </w:tcPr>
          <w:p w:rsidR="00164648" w:rsidRPr="004B0368" w:rsidRDefault="00164648" w:rsidP="00F11F70">
            <w:pPr>
              <w:pStyle w:val="Prrafodelista"/>
              <w:tabs>
                <w:tab w:val="left" w:pos="851"/>
                <w:tab w:val="left" w:pos="1134"/>
              </w:tabs>
              <w:ind w:left="0"/>
              <w:jc w:val="center"/>
              <w:rPr>
                <w:rFonts w:ascii="Arial" w:hAnsi="Arial" w:cs="Arial"/>
                <w:sz w:val="20"/>
                <w:szCs w:val="20"/>
              </w:rPr>
            </w:pPr>
            <w:r>
              <w:rPr>
                <w:rFonts w:ascii="Arial" w:hAnsi="Arial" w:cs="Arial"/>
                <w:sz w:val="20"/>
                <w:szCs w:val="20"/>
              </w:rPr>
              <w:t>2007-2011</w:t>
            </w:r>
          </w:p>
        </w:tc>
        <w:tc>
          <w:tcPr>
            <w:tcW w:w="1561"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110</w:t>
            </w:r>
          </w:p>
        </w:tc>
        <w:tc>
          <w:tcPr>
            <w:tcW w:w="1496"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w:t>
            </w:r>
          </w:p>
        </w:tc>
        <w:tc>
          <w:tcPr>
            <w:tcW w:w="1475"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21.82</w:t>
            </w:r>
          </w:p>
        </w:tc>
        <w:tc>
          <w:tcPr>
            <w:tcW w:w="1476"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w:t>
            </w:r>
          </w:p>
        </w:tc>
        <w:tc>
          <w:tcPr>
            <w:tcW w:w="1485" w:type="dxa"/>
          </w:tcPr>
          <w:p w:rsidR="00164648" w:rsidRPr="004B0368" w:rsidRDefault="00164648" w:rsidP="00F11F70">
            <w:pPr>
              <w:pStyle w:val="Prrafodelista"/>
              <w:tabs>
                <w:tab w:val="left" w:pos="851"/>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21.82</w:t>
            </w:r>
          </w:p>
        </w:tc>
      </w:tr>
    </w:tbl>
    <w:p w:rsidR="00164648" w:rsidRDefault="00164648" w:rsidP="00164648">
      <w:pPr>
        <w:pStyle w:val="Prrafodelista"/>
        <w:tabs>
          <w:tab w:val="left" w:pos="851"/>
          <w:tab w:val="left" w:pos="1134"/>
        </w:tabs>
        <w:ind w:left="0" w:firstLine="709"/>
        <w:jc w:val="both"/>
        <w:rPr>
          <w:rFonts w:ascii="Arial" w:hAnsi="Arial" w:cs="Arial"/>
          <w:sz w:val="24"/>
          <w:szCs w:val="24"/>
        </w:rPr>
      </w:pPr>
    </w:p>
    <w:p w:rsidR="00164648" w:rsidRDefault="00C6719C" w:rsidP="00164648">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Es necesario observar que esta es un área de oportunidad que debe ser atendida prioritariamente por la Institución, estableciendo estrategias efectivas que permitan elevar estos indicadores.</w:t>
      </w:r>
    </w:p>
    <w:p w:rsidR="004A5DB4" w:rsidRDefault="004A5DB4" w:rsidP="00164648">
      <w:pPr>
        <w:pStyle w:val="Prrafodelista"/>
        <w:tabs>
          <w:tab w:val="left" w:pos="851"/>
          <w:tab w:val="left" w:pos="1134"/>
        </w:tabs>
        <w:ind w:left="0" w:firstLine="709"/>
        <w:jc w:val="both"/>
        <w:rPr>
          <w:rFonts w:ascii="Arial" w:hAnsi="Arial" w:cs="Arial"/>
          <w:sz w:val="24"/>
          <w:szCs w:val="24"/>
        </w:rPr>
      </w:pPr>
    </w:p>
    <w:p w:rsidR="00AE6F92" w:rsidRDefault="00AE6F92" w:rsidP="00164648">
      <w:pPr>
        <w:pStyle w:val="Prrafodelista"/>
        <w:tabs>
          <w:tab w:val="left" w:pos="851"/>
          <w:tab w:val="left" w:pos="1134"/>
        </w:tabs>
        <w:ind w:left="0" w:firstLine="709"/>
        <w:jc w:val="both"/>
        <w:rPr>
          <w:rFonts w:ascii="Arial" w:hAnsi="Arial" w:cs="Arial"/>
          <w:sz w:val="24"/>
          <w:szCs w:val="24"/>
        </w:rPr>
      </w:pPr>
    </w:p>
    <w:p w:rsidR="00CC019E" w:rsidRDefault="00CC019E" w:rsidP="00D60351">
      <w:pPr>
        <w:jc w:val="both"/>
        <w:rPr>
          <w:rFonts w:ascii="Arial" w:hAnsi="Arial" w:cs="Arial"/>
          <w:b/>
          <w:sz w:val="24"/>
          <w:szCs w:val="24"/>
        </w:rPr>
      </w:pPr>
      <w:r w:rsidRPr="00CC019E">
        <w:rPr>
          <w:rFonts w:ascii="Arial" w:hAnsi="Arial" w:cs="Arial"/>
          <w:b/>
          <w:sz w:val="24"/>
          <w:szCs w:val="24"/>
        </w:rPr>
        <w:t>Proyecto Aula</w:t>
      </w:r>
      <w:r>
        <w:rPr>
          <w:rFonts w:ascii="Arial" w:hAnsi="Arial" w:cs="Arial"/>
          <w:b/>
          <w:sz w:val="24"/>
          <w:szCs w:val="24"/>
        </w:rPr>
        <w:t>:</w:t>
      </w:r>
    </w:p>
    <w:p w:rsidR="00D60351" w:rsidRPr="006021D6" w:rsidRDefault="00D60351" w:rsidP="00D60351">
      <w:pPr>
        <w:ind w:firstLine="709"/>
        <w:jc w:val="both"/>
        <w:rPr>
          <w:rFonts w:ascii="Arial" w:hAnsi="Arial" w:cs="Arial"/>
          <w:sz w:val="24"/>
          <w:szCs w:val="24"/>
        </w:rPr>
      </w:pPr>
      <w:r w:rsidRPr="006021D6">
        <w:rPr>
          <w:rFonts w:ascii="Arial" w:hAnsi="Arial" w:cs="Arial"/>
          <w:sz w:val="24"/>
          <w:szCs w:val="24"/>
        </w:rPr>
        <w:t>AULA es el espacio para el aprendizaje que se genera en la interacción de los profesores con los estudiantes y entre los estudiantes con base en el entendimiento y propuesta de solución a hechos, situaciones o problemáticas reales de su entorno natural y social.</w:t>
      </w:r>
    </w:p>
    <w:p w:rsidR="00D60351" w:rsidRDefault="00D60351" w:rsidP="009A7CDC">
      <w:pPr>
        <w:ind w:firstLine="709"/>
        <w:jc w:val="both"/>
        <w:rPr>
          <w:rFonts w:ascii="Arial" w:hAnsi="Arial" w:cs="Arial"/>
          <w:sz w:val="24"/>
          <w:szCs w:val="24"/>
        </w:rPr>
      </w:pPr>
      <w:r w:rsidRPr="006021D6">
        <w:rPr>
          <w:rFonts w:ascii="Arial" w:hAnsi="Arial" w:cs="Arial"/>
          <w:sz w:val="24"/>
          <w:szCs w:val="24"/>
        </w:rPr>
        <w:lastRenderedPageBreak/>
        <w:t xml:space="preserve">El propósito de AULA es promover una cultura institucional de innovación continua en la práctica docente como una estrategia para consolidar el Modelo Educativo Integral y Flexible y del diseño curricular por competencias. </w:t>
      </w:r>
    </w:p>
    <w:p w:rsidR="00D60351" w:rsidRDefault="00D60351" w:rsidP="009A7CDC">
      <w:pPr>
        <w:ind w:firstLine="709"/>
        <w:jc w:val="both"/>
        <w:rPr>
          <w:rFonts w:ascii="Arial" w:hAnsi="Arial" w:cs="Arial"/>
          <w:sz w:val="24"/>
          <w:szCs w:val="24"/>
        </w:rPr>
      </w:pPr>
      <w:r>
        <w:rPr>
          <w:rFonts w:ascii="Arial" w:hAnsi="Arial" w:cs="Arial"/>
          <w:sz w:val="24"/>
          <w:szCs w:val="24"/>
        </w:rPr>
        <w:t>Los avances en este rubro de la Licenciatura en Contaduría se citan enseguida:</w:t>
      </w:r>
    </w:p>
    <w:p w:rsidR="001D72D2" w:rsidRDefault="00CC019E" w:rsidP="009A7CDC">
      <w:pPr>
        <w:ind w:firstLine="709"/>
        <w:jc w:val="both"/>
        <w:rPr>
          <w:rFonts w:ascii="Arial" w:hAnsi="Arial" w:cs="Arial"/>
          <w:sz w:val="24"/>
          <w:szCs w:val="24"/>
        </w:rPr>
      </w:pPr>
      <w:r w:rsidRPr="00CC019E">
        <w:rPr>
          <w:rFonts w:ascii="Arial" w:hAnsi="Arial" w:cs="Arial"/>
          <w:sz w:val="24"/>
          <w:szCs w:val="24"/>
        </w:rPr>
        <w:t>Durante el ciclo Agosto 2010-Julio 2011</w:t>
      </w:r>
      <w:r>
        <w:rPr>
          <w:rFonts w:ascii="Arial" w:hAnsi="Arial" w:cs="Arial"/>
          <w:sz w:val="24"/>
          <w:szCs w:val="24"/>
        </w:rPr>
        <w:t xml:space="preserve"> han participado en los Talleres de Proyecto Aula </w:t>
      </w:r>
      <w:r w:rsidR="00DC6938">
        <w:rPr>
          <w:rFonts w:ascii="Arial" w:hAnsi="Arial" w:cs="Arial"/>
          <w:sz w:val="24"/>
          <w:szCs w:val="24"/>
        </w:rPr>
        <w:t>1</w:t>
      </w:r>
      <w:r w:rsidR="00024207">
        <w:rPr>
          <w:rFonts w:ascii="Arial" w:hAnsi="Arial" w:cs="Arial"/>
          <w:sz w:val="24"/>
          <w:szCs w:val="24"/>
        </w:rPr>
        <w:t>3</w:t>
      </w:r>
      <w:r w:rsidRPr="00D60351">
        <w:rPr>
          <w:rFonts w:ascii="Arial" w:hAnsi="Arial" w:cs="Arial"/>
          <w:sz w:val="24"/>
          <w:szCs w:val="24"/>
        </w:rPr>
        <w:t xml:space="preserve"> docentes</w:t>
      </w:r>
      <w:r>
        <w:rPr>
          <w:rFonts w:ascii="Arial" w:hAnsi="Arial" w:cs="Arial"/>
          <w:sz w:val="24"/>
          <w:szCs w:val="24"/>
        </w:rPr>
        <w:t>, de la siguiente manera: en la Región de Xalapa, dentro del G</w:t>
      </w:r>
      <w:r w:rsidR="00C20A9C">
        <w:rPr>
          <w:rFonts w:ascii="Arial" w:hAnsi="Arial" w:cs="Arial"/>
          <w:sz w:val="24"/>
          <w:szCs w:val="24"/>
        </w:rPr>
        <w:t xml:space="preserve">rupo </w:t>
      </w:r>
      <w:r>
        <w:rPr>
          <w:rFonts w:ascii="Arial" w:hAnsi="Arial" w:cs="Arial"/>
          <w:sz w:val="24"/>
          <w:szCs w:val="24"/>
        </w:rPr>
        <w:t xml:space="preserve">3, acudieron </w:t>
      </w:r>
      <w:r w:rsidR="000C4F0D">
        <w:rPr>
          <w:rFonts w:ascii="Arial" w:hAnsi="Arial" w:cs="Arial"/>
          <w:sz w:val="24"/>
          <w:szCs w:val="24"/>
        </w:rPr>
        <w:t>5</w:t>
      </w:r>
      <w:r>
        <w:rPr>
          <w:rFonts w:ascii="Arial" w:hAnsi="Arial" w:cs="Arial"/>
          <w:sz w:val="24"/>
          <w:szCs w:val="24"/>
        </w:rPr>
        <w:t xml:space="preserve"> docentes en el mes de Abril de 201</w:t>
      </w:r>
      <w:r w:rsidR="000C4F0D">
        <w:rPr>
          <w:rFonts w:ascii="Arial" w:hAnsi="Arial" w:cs="Arial"/>
          <w:sz w:val="24"/>
          <w:szCs w:val="24"/>
        </w:rPr>
        <w:t>1</w:t>
      </w:r>
      <w:r>
        <w:rPr>
          <w:rFonts w:ascii="Arial" w:hAnsi="Arial" w:cs="Arial"/>
          <w:sz w:val="24"/>
          <w:szCs w:val="24"/>
        </w:rPr>
        <w:t xml:space="preserve">, de los </w:t>
      </w:r>
      <w:r w:rsidR="000C4F0D">
        <w:rPr>
          <w:rFonts w:ascii="Arial" w:hAnsi="Arial" w:cs="Arial"/>
          <w:sz w:val="24"/>
          <w:szCs w:val="24"/>
        </w:rPr>
        <w:t>cuales 4 aplicaron igual número de</w:t>
      </w:r>
      <w:r>
        <w:rPr>
          <w:rFonts w:ascii="Arial" w:hAnsi="Arial" w:cs="Arial"/>
          <w:sz w:val="24"/>
          <w:szCs w:val="24"/>
        </w:rPr>
        <w:t xml:space="preserve"> diseños instruccionales</w:t>
      </w:r>
      <w:r w:rsidR="000C4F0D">
        <w:rPr>
          <w:rFonts w:ascii="Arial" w:hAnsi="Arial" w:cs="Arial"/>
          <w:sz w:val="24"/>
          <w:szCs w:val="24"/>
        </w:rPr>
        <w:t xml:space="preserve">, encontrándose a la </w:t>
      </w:r>
      <w:r>
        <w:rPr>
          <w:rFonts w:ascii="Arial" w:hAnsi="Arial" w:cs="Arial"/>
          <w:sz w:val="24"/>
          <w:szCs w:val="24"/>
        </w:rPr>
        <w:t>fecha</w:t>
      </w:r>
      <w:r w:rsidR="000C4F0D">
        <w:rPr>
          <w:rFonts w:ascii="Arial" w:hAnsi="Arial" w:cs="Arial"/>
          <w:sz w:val="24"/>
          <w:szCs w:val="24"/>
        </w:rPr>
        <w:t xml:space="preserve"> en la etapa de presentación de resultados.  </w:t>
      </w:r>
      <w:r w:rsidR="00A91934">
        <w:rPr>
          <w:rFonts w:ascii="Arial" w:hAnsi="Arial" w:cs="Arial"/>
          <w:sz w:val="24"/>
          <w:szCs w:val="24"/>
        </w:rPr>
        <w:t xml:space="preserve">Las experiencias educativas que han sido objeto de la aplicación de este Proyecto son: Dirección y Contabilidad de Costos que pertenecen al Área Disciplinaria) y Administración de Recursos Humanos, que corresponde al área de Iniciación a la Disciplina. </w:t>
      </w:r>
    </w:p>
    <w:p w:rsidR="00CC019E" w:rsidRDefault="000C4F0D" w:rsidP="009A7CDC">
      <w:pPr>
        <w:ind w:firstLine="709"/>
        <w:jc w:val="both"/>
        <w:rPr>
          <w:rFonts w:ascii="Arial" w:hAnsi="Arial" w:cs="Arial"/>
          <w:sz w:val="24"/>
          <w:szCs w:val="24"/>
        </w:rPr>
      </w:pPr>
      <w:r>
        <w:rPr>
          <w:rFonts w:ascii="Arial" w:hAnsi="Arial" w:cs="Arial"/>
          <w:sz w:val="24"/>
          <w:szCs w:val="24"/>
        </w:rPr>
        <w:t xml:space="preserve">En el mes de noviembre del presente año, y dando seguimiento al Proyecto Aula, en esta Región Poza Rica-Tuxpan, se han sumado </w:t>
      </w:r>
      <w:r w:rsidR="00DC6938">
        <w:rPr>
          <w:rFonts w:ascii="Arial" w:hAnsi="Arial" w:cs="Arial"/>
          <w:sz w:val="24"/>
          <w:szCs w:val="24"/>
        </w:rPr>
        <w:t>9</w:t>
      </w:r>
      <w:r w:rsidR="001A1040">
        <w:rPr>
          <w:rFonts w:ascii="Arial" w:hAnsi="Arial" w:cs="Arial"/>
          <w:sz w:val="24"/>
          <w:szCs w:val="24"/>
        </w:rPr>
        <w:t xml:space="preserve"> docentes </w:t>
      </w:r>
      <w:r>
        <w:rPr>
          <w:rFonts w:ascii="Arial" w:hAnsi="Arial" w:cs="Arial"/>
          <w:sz w:val="24"/>
          <w:szCs w:val="24"/>
        </w:rPr>
        <w:t>al G</w:t>
      </w:r>
      <w:r w:rsidR="00C20A9C">
        <w:rPr>
          <w:rFonts w:ascii="Arial" w:hAnsi="Arial" w:cs="Arial"/>
          <w:sz w:val="24"/>
          <w:szCs w:val="24"/>
        </w:rPr>
        <w:t xml:space="preserve">rupo </w:t>
      </w:r>
      <w:r>
        <w:rPr>
          <w:rFonts w:ascii="Arial" w:hAnsi="Arial" w:cs="Arial"/>
          <w:sz w:val="24"/>
          <w:szCs w:val="24"/>
        </w:rPr>
        <w:t>3</w:t>
      </w:r>
      <w:r w:rsidR="009E672D">
        <w:rPr>
          <w:rFonts w:ascii="Arial" w:hAnsi="Arial" w:cs="Arial"/>
          <w:sz w:val="24"/>
          <w:szCs w:val="24"/>
        </w:rPr>
        <w:t xml:space="preserve"> </w:t>
      </w:r>
      <w:r>
        <w:rPr>
          <w:rFonts w:ascii="Arial" w:hAnsi="Arial" w:cs="Arial"/>
          <w:sz w:val="24"/>
          <w:szCs w:val="24"/>
        </w:rPr>
        <w:t>Bis</w:t>
      </w:r>
      <w:r w:rsidR="00C20A9C">
        <w:rPr>
          <w:rFonts w:ascii="Arial" w:hAnsi="Arial" w:cs="Arial"/>
          <w:sz w:val="24"/>
          <w:szCs w:val="24"/>
        </w:rPr>
        <w:t>,</w:t>
      </w:r>
      <w:r>
        <w:rPr>
          <w:rFonts w:ascii="Arial" w:hAnsi="Arial" w:cs="Arial"/>
          <w:sz w:val="24"/>
          <w:szCs w:val="24"/>
        </w:rPr>
        <w:t xml:space="preserve"> </w:t>
      </w:r>
      <w:r w:rsidR="001A1040">
        <w:rPr>
          <w:rFonts w:ascii="Arial" w:hAnsi="Arial" w:cs="Arial"/>
          <w:sz w:val="24"/>
          <w:szCs w:val="24"/>
        </w:rPr>
        <w:t xml:space="preserve">mismos </w:t>
      </w:r>
      <w:r>
        <w:rPr>
          <w:rFonts w:ascii="Arial" w:hAnsi="Arial" w:cs="Arial"/>
          <w:sz w:val="24"/>
          <w:szCs w:val="24"/>
        </w:rPr>
        <w:t>que presentarán su diseño instruccional en el mes de enero de 2012, para aplicar a sus experiencias educativas a partir del período febrero-julio 2012.</w:t>
      </w:r>
      <w:r w:rsidR="00A91934">
        <w:rPr>
          <w:rFonts w:ascii="Arial" w:hAnsi="Arial" w:cs="Arial"/>
          <w:sz w:val="24"/>
          <w:szCs w:val="24"/>
        </w:rPr>
        <w:t xml:space="preserve">  Las experiencias educativas</w:t>
      </w:r>
      <w:r w:rsidR="00CC019E">
        <w:rPr>
          <w:rFonts w:ascii="Arial" w:hAnsi="Arial" w:cs="Arial"/>
          <w:sz w:val="24"/>
          <w:szCs w:val="24"/>
        </w:rPr>
        <w:t xml:space="preserve"> </w:t>
      </w:r>
      <w:r w:rsidR="00A91934">
        <w:rPr>
          <w:rFonts w:ascii="Arial" w:hAnsi="Arial" w:cs="Arial"/>
          <w:sz w:val="24"/>
          <w:szCs w:val="24"/>
        </w:rPr>
        <w:t xml:space="preserve">a las que se implementará el diseño instruccional en este G3-Bis, serán: Impuesto Sobre la Renta Personas Morales, Marco Jurídico Fiscal, Presupuestos, Tecnologías de la Información, Mercadotecnia y Fundamentos de Administración Financiera, todas del </w:t>
      </w:r>
      <w:r w:rsidR="00B62A66">
        <w:rPr>
          <w:rFonts w:ascii="Arial" w:hAnsi="Arial" w:cs="Arial"/>
          <w:sz w:val="24"/>
          <w:szCs w:val="24"/>
        </w:rPr>
        <w:t>Área Disciplinaria; así también, Introducción a la Administración, del Área de Iniciación a la Disciplina.</w:t>
      </w:r>
    </w:p>
    <w:p w:rsidR="00E63B64" w:rsidRDefault="005E145E" w:rsidP="009A7CDC">
      <w:pPr>
        <w:ind w:firstLine="709"/>
        <w:jc w:val="both"/>
        <w:rPr>
          <w:rFonts w:ascii="Arial" w:hAnsi="Arial" w:cs="Arial"/>
          <w:sz w:val="24"/>
          <w:szCs w:val="24"/>
        </w:rPr>
      </w:pPr>
      <w:r>
        <w:rPr>
          <w:rFonts w:ascii="Arial" w:hAnsi="Arial" w:cs="Arial"/>
          <w:sz w:val="24"/>
          <w:szCs w:val="24"/>
        </w:rPr>
        <w:t xml:space="preserve">Del total de la plantilla docente de Contaduría que asciende a 39, en el G3 se encuentran participando 4 que representan el 10 %.  En el G3-Bis, se incorporan </w:t>
      </w:r>
      <w:r w:rsidR="004A7755">
        <w:rPr>
          <w:rFonts w:ascii="Arial" w:hAnsi="Arial" w:cs="Arial"/>
          <w:sz w:val="24"/>
          <w:szCs w:val="24"/>
        </w:rPr>
        <w:t>9</w:t>
      </w:r>
      <w:r>
        <w:rPr>
          <w:rFonts w:ascii="Arial" w:hAnsi="Arial" w:cs="Arial"/>
          <w:sz w:val="24"/>
          <w:szCs w:val="24"/>
        </w:rPr>
        <w:t xml:space="preserve"> académicos que aportan el 2</w:t>
      </w:r>
      <w:r w:rsidR="004A7755">
        <w:rPr>
          <w:rFonts w:ascii="Arial" w:hAnsi="Arial" w:cs="Arial"/>
          <w:sz w:val="24"/>
          <w:szCs w:val="24"/>
        </w:rPr>
        <w:t>3</w:t>
      </w:r>
      <w:r>
        <w:rPr>
          <w:rFonts w:ascii="Arial" w:hAnsi="Arial" w:cs="Arial"/>
          <w:sz w:val="24"/>
          <w:szCs w:val="24"/>
        </w:rPr>
        <w:t>% más de participación, totalizando en el período actual el 3</w:t>
      </w:r>
      <w:r w:rsidR="004A7755">
        <w:rPr>
          <w:rFonts w:ascii="Arial" w:hAnsi="Arial" w:cs="Arial"/>
          <w:sz w:val="24"/>
          <w:szCs w:val="24"/>
        </w:rPr>
        <w:t>3</w:t>
      </w:r>
      <w:r>
        <w:rPr>
          <w:rFonts w:ascii="Arial" w:hAnsi="Arial" w:cs="Arial"/>
          <w:sz w:val="24"/>
          <w:szCs w:val="24"/>
        </w:rPr>
        <w:t>% de docentes incorporados a este importante Proyecto Aula.</w:t>
      </w:r>
    </w:p>
    <w:p w:rsidR="00E63B64" w:rsidRDefault="00E63B64" w:rsidP="009A7CDC">
      <w:pPr>
        <w:ind w:firstLine="709"/>
        <w:jc w:val="both"/>
        <w:rPr>
          <w:rFonts w:ascii="Arial" w:hAnsi="Arial" w:cs="Arial"/>
          <w:sz w:val="24"/>
          <w:szCs w:val="24"/>
        </w:rPr>
      </w:pPr>
    </w:p>
    <w:p w:rsidR="00533F5A" w:rsidRDefault="00533F5A" w:rsidP="00523D8F">
      <w:pPr>
        <w:jc w:val="both"/>
        <w:rPr>
          <w:rFonts w:ascii="Arial" w:hAnsi="Arial" w:cs="Arial"/>
          <w:b/>
          <w:sz w:val="24"/>
          <w:szCs w:val="24"/>
        </w:rPr>
      </w:pPr>
      <w:r>
        <w:rPr>
          <w:rFonts w:ascii="Arial" w:hAnsi="Arial" w:cs="Arial"/>
          <w:b/>
          <w:sz w:val="24"/>
          <w:szCs w:val="24"/>
        </w:rPr>
        <w:t>Sistema de Educación Multimodal (SEM):</w:t>
      </w:r>
    </w:p>
    <w:p w:rsidR="00611CFC" w:rsidRPr="006021D6" w:rsidRDefault="00611CFC" w:rsidP="00611CFC">
      <w:pPr>
        <w:ind w:firstLine="709"/>
        <w:jc w:val="both"/>
        <w:rPr>
          <w:rFonts w:ascii="Arial" w:hAnsi="Arial" w:cs="Arial"/>
          <w:sz w:val="24"/>
          <w:szCs w:val="24"/>
        </w:rPr>
      </w:pPr>
      <w:r w:rsidRPr="006021D6">
        <w:rPr>
          <w:rFonts w:ascii="Arial" w:hAnsi="Arial" w:cs="Arial"/>
          <w:sz w:val="24"/>
          <w:szCs w:val="24"/>
        </w:rPr>
        <w:t>El S</w:t>
      </w:r>
      <w:r>
        <w:rPr>
          <w:rFonts w:ascii="Arial" w:hAnsi="Arial" w:cs="Arial"/>
          <w:sz w:val="24"/>
          <w:szCs w:val="24"/>
        </w:rPr>
        <w:t>istema de Educación Multimodal (S</w:t>
      </w:r>
      <w:r w:rsidRPr="006021D6">
        <w:rPr>
          <w:rFonts w:ascii="Arial" w:hAnsi="Arial" w:cs="Arial"/>
          <w:sz w:val="24"/>
          <w:szCs w:val="24"/>
        </w:rPr>
        <w:t>EM</w:t>
      </w:r>
      <w:r>
        <w:rPr>
          <w:rFonts w:ascii="Arial" w:hAnsi="Arial" w:cs="Arial"/>
          <w:sz w:val="24"/>
          <w:szCs w:val="24"/>
        </w:rPr>
        <w:t>)</w:t>
      </w:r>
      <w:r w:rsidRPr="006021D6">
        <w:rPr>
          <w:rFonts w:ascii="Arial" w:hAnsi="Arial" w:cs="Arial"/>
          <w:sz w:val="24"/>
          <w:szCs w:val="24"/>
        </w:rPr>
        <w:t xml:space="preserve"> es una prueba de cómo la Universidad Veracruzana se reinventa para esta</w:t>
      </w:r>
      <w:r>
        <w:rPr>
          <w:rFonts w:ascii="Arial" w:hAnsi="Arial" w:cs="Arial"/>
          <w:sz w:val="24"/>
          <w:szCs w:val="24"/>
        </w:rPr>
        <w:t>r</w:t>
      </w:r>
      <w:r w:rsidRPr="006021D6">
        <w:rPr>
          <w:rFonts w:ascii="Arial" w:hAnsi="Arial" w:cs="Arial"/>
          <w:sz w:val="24"/>
          <w:szCs w:val="24"/>
        </w:rPr>
        <w:t xml:space="preserve"> acorde a las exigencias de la sociedad del conocimiento</w:t>
      </w:r>
      <w:r>
        <w:rPr>
          <w:rFonts w:ascii="Arial" w:hAnsi="Arial" w:cs="Arial"/>
          <w:sz w:val="24"/>
          <w:szCs w:val="24"/>
        </w:rPr>
        <w:t xml:space="preserve">.  </w:t>
      </w:r>
    </w:p>
    <w:p w:rsidR="00611CFC" w:rsidRPr="006021D6" w:rsidRDefault="00374078" w:rsidP="008551FE">
      <w:pPr>
        <w:ind w:firstLine="709"/>
        <w:jc w:val="both"/>
        <w:rPr>
          <w:rFonts w:ascii="Arial" w:hAnsi="Arial" w:cs="Arial"/>
          <w:sz w:val="24"/>
          <w:szCs w:val="24"/>
        </w:rPr>
      </w:pPr>
      <w:r>
        <w:rPr>
          <w:rFonts w:ascii="Arial" w:hAnsi="Arial" w:cs="Arial"/>
          <w:sz w:val="24"/>
          <w:szCs w:val="24"/>
        </w:rPr>
        <w:t>Es</w:t>
      </w:r>
      <w:r w:rsidR="00611CFC" w:rsidRPr="006021D6">
        <w:rPr>
          <w:rFonts w:ascii="Arial" w:hAnsi="Arial" w:cs="Arial"/>
          <w:sz w:val="24"/>
          <w:szCs w:val="24"/>
        </w:rPr>
        <w:t xml:space="preserve"> una modalidad educativa orientada a brindar servicios basados en una metodología de aprendizaje independiente.  En coherencia con el MEIF el modelo académico del sistema multimodal se define como una propuesta educativa </w:t>
      </w:r>
      <w:r w:rsidR="00611CFC" w:rsidRPr="006021D6">
        <w:rPr>
          <w:rFonts w:ascii="Arial" w:hAnsi="Arial" w:cs="Arial"/>
          <w:sz w:val="24"/>
          <w:szCs w:val="24"/>
        </w:rPr>
        <w:lastRenderedPageBreak/>
        <w:t xml:space="preserve">integral y de calidad fundada en las necesidades y características del aprendiente, procurando el respeto a los estilos y preferencias hacia el aprendizaje, así como a la diversidad cultural de su comunidad académica </w:t>
      </w:r>
    </w:p>
    <w:p w:rsidR="00CC632B" w:rsidRDefault="00611CFC" w:rsidP="00374078">
      <w:pPr>
        <w:ind w:firstLine="709"/>
        <w:jc w:val="both"/>
        <w:rPr>
          <w:rFonts w:ascii="Arial" w:hAnsi="Arial" w:cs="Arial"/>
          <w:sz w:val="24"/>
          <w:szCs w:val="24"/>
        </w:rPr>
      </w:pPr>
      <w:r w:rsidRPr="006021D6">
        <w:rPr>
          <w:rFonts w:ascii="Arial" w:hAnsi="Arial" w:cs="Arial"/>
          <w:sz w:val="24"/>
          <w:szCs w:val="24"/>
        </w:rPr>
        <w:t xml:space="preserve">El Sistema Multimodal está pensado en la prolongación de procesos de innovación educativa, tales como, la consolidación de las unidades de servicios bibliotecarios y de información, la capacitación recursos humanos al uso de las TIC para la enseñanza/aprendizaje, la significativa inversión en infraestructura tecnológica, la consolidación del MEIF en el que opera el 85% de los programas educativos. </w:t>
      </w:r>
    </w:p>
    <w:p w:rsidR="00CC632B" w:rsidRDefault="00CC632B" w:rsidP="008551FE">
      <w:pPr>
        <w:ind w:firstLine="709"/>
        <w:jc w:val="both"/>
        <w:rPr>
          <w:rFonts w:ascii="Arial" w:hAnsi="Arial" w:cs="Arial"/>
          <w:sz w:val="24"/>
          <w:szCs w:val="24"/>
        </w:rPr>
      </w:pPr>
      <w:r>
        <w:rPr>
          <w:rFonts w:ascii="Arial" w:hAnsi="Arial" w:cs="Arial"/>
          <w:sz w:val="24"/>
          <w:szCs w:val="24"/>
        </w:rPr>
        <w:t xml:space="preserve">El Sistema de Enseñanza Abierta es la simiente del Sistema de Educación Multimodal (SEM), el cual permite el uso de las tecnologías de información y comunicación de vanguardia  en el proceso enseñanza-aprendizaje, con el fin de </w:t>
      </w:r>
      <w:r w:rsidR="00CD2BA4">
        <w:rPr>
          <w:rFonts w:ascii="Arial" w:hAnsi="Arial" w:cs="Arial"/>
          <w:sz w:val="24"/>
          <w:szCs w:val="24"/>
        </w:rPr>
        <w:t>establecer modalidades de aprendizajes no convencionales que vendrán a sustituir el modelo tradicional de allegar el conocimiento al alumno.</w:t>
      </w:r>
    </w:p>
    <w:p w:rsidR="007D70CF" w:rsidRDefault="007D70CF" w:rsidP="009A7CDC">
      <w:pPr>
        <w:pStyle w:val="Prrafodelista"/>
        <w:tabs>
          <w:tab w:val="left" w:pos="851"/>
          <w:tab w:val="left" w:pos="1134"/>
        </w:tabs>
        <w:ind w:left="0" w:firstLine="709"/>
        <w:jc w:val="both"/>
        <w:rPr>
          <w:rFonts w:ascii="Arial" w:hAnsi="Arial" w:cs="Arial"/>
          <w:sz w:val="24"/>
          <w:szCs w:val="24"/>
        </w:rPr>
      </w:pPr>
    </w:p>
    <w:p w:rsidR="00CC632B" w:rsidRDefault="00CC632B" w:rsidP="008551FE">
      <w:pPr>
        <w:ind w:firstLine="709"/>
        <w:jc w:val="both"/>
        <w:rPr>
          <w:rFonts w:ascii="Arial" w:hAnsi="Arial" w:cs="Arial"/>
          <w:sz w:val="24"/>
          <w:szCs w:val="24"/>
        </w:rPr>
      </w:pPr>
      <w:r>
        <w:rPr>
          <w:rFonts w:ascii="Arial" w:hAnsi="Arial" w:cs="Arial"/>
          <w:sz w:val="24"/>
          <w:szCs w:val="24"/>
        </w:rPr>
        <w:t xml:space="preserve">En este contexto </w:t>
      </w:r>
      <w:r w:rsidR="00C60832">
        <w:rPr>
          <w:rFonts w:ascii="Arial" w:hAnsi="Arial" w:cs="Arial"/>
          <w:sz w:val="24"/>
          <w:szCs w:val="24"/>
        </w:rPr>
        <w:t xml:space="preserve">la Universidad Veracruzana ha destinado recursos a la creación del Centro de Aprendizaje Multimodal (CAM) en la Región Poza Rica-Tuxpan, el cual presenta un avance </w:t>
      </w:r>
      <w:r w:rsidR="006877FF">
        <w:rPr>
          <w:rFonts w:ascii="Arial" w:hAnsi="Arial" w:cs="Arial"/>
          <w:sz w:val="24"/>
          <w:szCs w:val="24"/>
        </w:rPr>
        <w:t>del 90% en su construcción</w:t>
      </w:r>
      <w:r w:rsidR="004853A2">
        <w:rPr>
          <w:rFonts w:ascii="Arial" w:hAnsi="Arial" w:cs="Arial"/>
          <w:sz w:val="24"/>
          <w:szCs w:val="24"/>
        </w:rPr>
        <w:t xml:space="preserve"> y conectividad</w:t>
      </w:r>
      <w:r w:rsidR="006877FF">
        <w:rPr>
          <w:rFonts w:ascii="Arial" w:hAnsi="Arial" w:cs="Arial"/>
          <w:sz w:val="24"/>
          <w:szCs w:val="24"/>
        </w:rPr>
        <w:t>, lo</w:t>
      </w:r>
      <w:r w:rsidR="00C60832">
        <w:rPr>
          <w:rFonts w:ascii="Arial" w:hAnsi="Arial" w:cs="Arial"/>
          <w:sz w:val="24"/>
          <w:szCs w:val="24"/>
        </w:rPr>
        <w:t xml:space="preserve"> que permitirá en un futuro inmediato iniciar su operación y al cual deberá incorporarse el personal académico adscrito al Sistema de Enseñanza Abierta, para lo cual, gradualmente, se han establecido en la institución estrategias que posibilitarán la trasformación de la labor docente.</w:t>
      </w:r>
    </w:p>
    <w:p w:rsidR="00C60832" w:rsidRDefault="00C60832" w:rsidP="009A7CDC">
      <w:pPr>
        <w:pStyle w:val="Prrafodelista"/>
        <w:tabs>
          <w:tab w:val="left" w:pos="851"/>
          <w:tab w:val="left" w:pos="1134"/>
        </w:tabs>
        <w:ind w:left="0" w:firstLine="709"/>
        <w:jc w:val="both"/>
        <w:rPr>
          <w:rFonts w:ascii="Arial" w:hAnsi="Arial" w:cs="Arial"/>
          <w:sz w:val="24"/>
          <w:szCs w:val="24"/>
        </w:rPr>
      </w:pPr>
      <w:r>
        <w:rPr>
          <w:rFonts w:ascii="Arial" w:hAnsi="Arial" w:cs="Arial"/>
          <w:sz w:val="24"/>
          <w:szCs w:val="24"/>
        </w:rPr>
        <w:t>Para la operación del SEM se han realizado las siguientes actividades:</w:t>
      </w:r>
      <w:r>
        <w:rPr>
          <w:rFonts w:ascii="Arial" w:hAnsi="Arial" w:cs="Arial"/>
          <w:sz w:val="24"/>
          <w:szCs w:val="24"/>
        </w:rPr>
        <w:br/>
      </w:r>
    </w:p>
    <w:p w:rsidR="00737D81" w:rsidRDefault="00737D81"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El SEM es presentado como una modalidad vanguardista e innovadora, por parte de nuestro Señor Rector Dr. Arias Lovillo, dicha presentación se socializó a todo el Sistema de Enseñanza Abierta a través del sistema de videoconferencias de la Institución.</w:t>
      </w:r>
    </w:p>
    <w:p w:rsidR="003B36D8" w:rsidRDefault="003B36D8" w:rsidP="003B36D8">
      <w:pPr>
        <w:pStyle w:val="Prrafodelista"/>
        <w:tabs>
          <w:tab w:val="left" w:pos="1276"/>
        </w:tabs>
        <w:autoSpaceDE w:val="0"/>
        <w:autoSpaceDN w:val="0"/>
        <w:adjustRightInd w:val="0"/>
        <w:spacing w:after="0"/>
        <w:ind w:left="709"/>
        <w:jc w:val="both"/>
        <w:rPr>
          <w:rFonts w:ascii="Arial" w:hAnsi="Arial" w:cs="Arial"/>
          <w:sz w:val="24"/>
          <w:szCs w:val="24"/>
        </w:rPr>
      </w:pPr>
    </w:p>
    <w:p w:rsidR="00C60832" w:rsidRPr="00D73E0E" w:rsidRDefault="00C60832"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73E0E">
        <w:rPr>
          <w:rFonts w:ascii="Arial" w:hAnsi="Arial" w:cs="Arial"/>
          <w:sz w:val="24"/>
          <w:szCs w:val="24"/>
        </w:rPr>
        <w:t>Se ha</w:t>
      </w:r>
      <w:r w:rsidR="00371B40" w:rsidRPr="00D73E0E">
        <w:rPr>
          <w:rFonts w:ascii="Arial" w:hAnsi="Arial" w:cs="Arial"/>
          <w:sz w:val="24"/>
          <w:szCs w:val="24"/>
        </w:rPr>
        <w:t>n realizado</w:t>
      </w:r>
      <w:r w:rsidRPr="00D73E0E">
        <w:rPr>
          <w:rFonts w:ascii="Arial" w:hAnsi="Arial" w:cs="Arial"/>
          <w:sz w:val="24"/>
          <w:szCs w:val="24"/>
        </w:rPr>
        <w:t xml:space="preserve"> pláticas </w:t>
      </w:r>
      <w:r w:rsidR="00737D81" w:rsidRPr="00D73E0E">
        <w:rPr>
          <w:rFonts w:ascii="Arial" w:hAnsi="Arial" w:cs="Arial"/>
          <w:sz w:val="24"/>
          <w:szCs w:val="24"/>
        </w:rPr>
        <w:t xml:space="preserve">en esta Región por parte de las autoridades del SEA, </w:t>
      </w:r>
      <w:r w:rsidRPr="00D73E0E">
        <w:rPr>
          <w:rFonts w:ascii="Arial" w:hAnsi="Arial" w:cs="Arial"/>
          <w:sz w:val="24"/>
          <w:szCs w:val="24"/>
        </w:rPr>
        <w:t>acerca del funcionamiento</w:t>
      </w:r>
      <w:r w:rsidR="00737D81" w:rsidRPr="00D73E0E">
        <w:rPr>
          <w:rFonts w:ascii="Arial" w:hAnsi="Arial" w:cs="Arial"/>
          <w:sz w:val="24"/>
          <w:szCs w:val="24"/>
        </w:rPr>
        <w:t xml:space="preserve"> de la Multimodalidad educativa. </w:t>
      </w:r>
    </w:p>
    <w:p w:rsidR="003B36D8" w:rsidRPr="003B36D8" w:rsidRDefault="003B36D8" w:rsidP="003B36D8">
      <w:pPr>
        <w:pStyle w:val="Prrafodelista"/>
        <w:rPr>
          <w:rFonts w:ascii="Arial" w:hAnsi="Arial" w:cs="Arial"/>
          <w:sz w:val="24"/>
          <w:szCs w:val="24"/>
        </w:rPr>
      </w:pPr>
    </w:p>
    <w:p w:rsidR="00C60832" w:rsidRDefault="00371B40"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Se efectuó un Taller sobre el uso de las plataformas educativas al interior del Programa Educativo de Contaduría.</w:t>
      </w:r>
    </w:p>
    <w:p w:rsidR="003B36D8" w:rsidRPr="003B36D8" w:rsidRDefault="003B36D8" w:rsidP="003B36D8">
      <w:pPr>
        <w:pStyle w:val="Prrafodelista"/>
        <w:rPr>
          <w:rFonts w:ascii="Arial" w:hAnsi="Arial" w:cs="Arial"/>
          <w:sz w:val="24"/>
          <w:szCs w:val="24"/>
        </w:rPr>
      </w:pPr>
    </w:p>
    <w:p w:rsidR="005E132A" w:rsidRDefault="00371B40"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73757C">
        <w:rPr>
          <w:rFonts w:ascii="Arial" w:hAnsi="Arial" w:cs="Arial"/>
          <w:sz w:val="24"/>
          <w:szCs w:val="24"/>
        </w:rPr>
        <w:lastRenderedPageBreak/>
        <w:t xml:space="preserve">Se cuenta con equipamiento nuevo, entre los que se pueden mencionar </w:t>
      </w:r>
      <w:r w:rsidR="005E132A">
        <w:rPr>
          <w:rFonts w:ascii="Arial" w:hAnsi="Arial" w:cs="Arial"/>
          <w:sz w:val="24"/>
          <w:szCs w:val="24"/>
        </w:rPr>
        <w:t>los siguientes:</w:t>
      </w:r>
    </w:p>
    <w:p w:rsidR="00487687" w:rsidRPr="00487687" w:rsidRDefault="00487687" w:rsidP="00487687">
      <w:pPr>
        <w:tabs>
          <w:tab w:val="left" w:pos="1276"/>
        </w:tabs>
        <w:autoSpaceDE w:val="0"/>
        <w:autoSpaceDN w:val="0"/>
        <w:adjustRightInd w:val="0"/>
        <w:spacing w:after="0"/>
        <w:jc w:val="both"/>
        <w:rPr>
          <w:rFonts w:ascii="Arial" w:hAnsi="Arial" w:cs="Arial"/>
          <w:sz w:val="24"/>
          <w:szCs w:val="24"/>
        </w:rPr>
      </w:pPr>
    </w:p>
    <w:p w:rsidR="005E132A" w:rsidRDefault="005E132A" w:rsidP="009A7CDC">
      <w:pPr>
        <w:pStyle w:val="Prrafodelista"/>
        <w:tabs>
          <w:tab w:val="left" w:pos="709"/>
        </w:tabs>
        <w:ind w:left="0" w:firstLine="709"/>
        <w:jc w:val="both"/>
        <w:rPr>
          <w:rFonts w:ascii="Arial" w:hAnsi="Arial" w:cs="Arial"/>
          <w:sz w:val="24"/>
          <w:szCs w:val="24"/>
        </w:rPr>
      </w:pPr>
    </w:p>
    <w:tbl>
      <w:tblPr>
        <w:tblStyle w:val="Sombreadomedio1-nfasis1"/>
        <w:tblW w:w="0" w:type="auto"/>
        <w:jc w:val="center"/>
        <w:tblLook w:val="01E0" w:firstRow="1" w:lastRow="1" w:firstColumn="1" w:lastColumn="1" w:noHBand="0" w:noVBand="0"/>
      </w:tblPr>
      <w:tblGrid>
        <w:gridCol w:w="1167"/>
        <w:gridCol w:w="5502"/>
      </w:tblGrid>
      <w:tr w:rsidR="005E132A" w:rsidRPr="0035200B" w:rsidTr="001C7A01">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35200B" w:rsidRDefault="005E132A" w:rsidP="0035200B">
            <w:pPr>
              <w:pStyle w:val="Prrafodelista"/>
              <w:tabs>
                <w:tab w:val="left" w:pos="562"/>
                <w:tab w:val="left" w:pos="638"/>
                <w:tab w:val="left" w:pos="952"/>
              </w:tabs>
              <w:ind w:left="0" w:firstLine="183"/>
              <w:jc w:val="center"/>
              <w:rPr>
                <w:rFonts w:ascii="Arial" w:hAnsi="Arial" w:cs="Arial"/>
                <w:sz w:val="20"/>
                <w:szCs w:val="20"/>
              </w:rPr>
            </w:pPr>
            <w:r w:rsidRPr="0035200B">
              <w:rPr>
                <w:rFonts w:ascii="Arial" w:hAnsi="Arial" w:cs="Arial"/>
                <w:sz w:val="20"/>
                <w:szCs w:val="20"/>
              </w:rPr>
              <w:t>No.</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sz w:val="20"/>
                <w:szCs w:val="20"/>
              </w:rPr>
            </w:pPr>
            <w:r w:rsidRPr="0035200B">
              <w:rPr>
                <w:rFonts w:ascii="Arial" w:hAnsi="Arial" w:cs="Arial"/>
                <w:sz w:val="20"/>
                <w:szCs w:val="20"/>
              </w:rPr>
              <w:t>DESCRIPCIÓN</w:t>
            </w:r>
          </w:p>
        </w:tc>
      </w:tr>
      <w:tr w:rsidR="005E132A" w:rsidRPr="0035200B" w:rsidTr="001C7A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50</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87172B" w:rsidP="009A7CDC">
            <w:pPr>
              <w:ind w:firstLine="709"/>
              <w:jc w:val="both"/>
              <w:rPr>
                <w:rFonts w:ascii="Arial" w:hAnsi="Arial" w:cs="Arial"/>
                <w:b w:val="0"/>
                <w:sz w:val="20"/>
                <w:szCs w:val="20"/>
              </w:rPr>
            </w:pPr>
            <w:r w:rsidRPr="0035200B">
              <w:rPr>
                <w:rFonts w:ascii="Arial" w:hAnsi="Arial" w:cs="Arial"/>
                <w:b w:val="0"/>
                <w:sz w:val="20"/>
                <w:szCs w:val="20"/>
              </w:rPr>
              <w:t>MESAS</w:t>
            </w:r>
          </w:p>
        </w:tc>
      </w:tr>
      <w:tr w:rsidR="005E132A" w:rsidRPr="0035200B" w:rsidTr="001C7A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50</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SILLAS</w:t>
            </w:r>
          </w:p>
        </w:tc>
      </w:tr>
      <w:tr w:rsidR="005E132A" w:rsidRPr="0035200B" w:rsidTr="001C7A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45</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COMPUTADORAS MINITORRE</w:t>
            </w:r>
          </w:p>
        </w:tc>
      </w:tr>
      <w:tr w:rsidR="005E132A" w:rsidRPr="0035200B" w:rsidTr="001C7A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2</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COMPUTADORAS DE ESCRITORIO</w:t>
            </w:r>
          </w:p>
        </w:tc>
      </w:tr>
      <w:tr w:rsidR="005E132A" w:rsidRPr="0035200B" w:rsidTr="001C7A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EQUIPO DE CÓMPUTO PORTÁTIL (LAP TOP)</w:t>
            </w:r>
          </w:p>
        </w:tc>
      </w:tr>
      <w:tr w:rsidR="005E132A" w:rsidRPr="0035200B" w:rsidTr="001C7A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ARCHIVERO DE 3 GAVETAS</w:t>
            </w:r>
          </w:p>
        </w:tc>
      </w:tr>
      <w:tr w:rsidR="005E132A" w:rsidRPr="0035200B" w:rsidTr="001C7A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47</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DIADEMAS</w:t>
            </w:r>
          </w:p>
        </w:tc>
      </w:tr>
      <w:tr w:rsidR="005E132A" w:rsidRPr="0035200B" w:rsidTr="001C7A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ind w:firstLine="41"/>
              <w:jc w:val="center"/>
              <w:rPr>
                <w:rFonts w:ascii="Arial" w:hAnsi="Arial" w:cs="Arial"/>
                <w:sz w:val="20"/>
                <w:szCs w:val="20"/>
              </w:rPr>
            </w:pPr>
            <w:r w:rsidRPr="00C54A74">
              <w:rPr>
                <w:rFonts w:ascii="Arial" w:hAnsi="Arial" w:cs="Arial"/>
                <w:sz w:val="20"/>
                <w:szCs w:val="20"/>
              </w:rPr>
              <w:t>47</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CÁMARAS WEB</w:t>
            </w:r>
          </w:p>
        </w:tc>
      </w:tr>
      <w:tr w:rsidR="005E132A" w:rsidRPr="0035200B" w:rsidTr="001C7A01">
        <w:trPr>
          <w:cnfStyle w:val="010000000000" w:firstRow="0" w:lastRow="1"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7" w:type="dxa"/>
          </w:tcPr>
          <w:p w:rsidR="005E132A" w:rsidRPr="00C54A74" w:rsidRDefault="005E132A" w:rsidP="0035200B">
            <w:pPr>
              <w:jc w:val="center"/>
              <w:rPr>
                <w:rFonts w:ascii="Arial" w:hAnsi="Arial" w:cs="Arial"/>
                <w:sz w:val="20"/>
                <w:szCs w:val="20"/>
              </w:rPr>
            </w:pPr>
            <w:r w:rsidRPr="00C54A74">
              <w:rPr>
                <w:rFonts w:ascii="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5502" w:type="dxa"/>
          </w:tcPr>
          <w:p w:rsidR="005E132A" w:rsidRPr="0035200B" w:rsidRDefault="005E132A" w:rsidP="009A7CDC">
            <w:pPr>
              <w:ind w:firstLine="709"/>
              <w:jc w:val="both"/>
              <w:rPr>
                <w:rFonts w:ascii="Arial" w:hAnsi="Arial" w:cs="Arial"/>
                <w:b w:val="0"/>
                <w:sz w:val="20"/>
                <w:szCs w:val="20"/>
              </w:rPr>
            </w:pPr>
            <w:r w:rsidRPr="0035200B">
              <w:rPr>
                <w:rFonts w:ascii="Arial" w:hAnsi="Arial" w:cs="Arial"/>
                <w:b w:val="0"/>
                <w:sz w:val="20"/>
                <w:szCs w:val="20"/>
              </w:rPr>
              <w:t>PROYECTOR DE VIDEO</w:t>
            </w:r>
          </w:p>
        </w:tc>
      </w:tr>
    </w:tbl>
    <w:p w:rsidR="005E132A" w:rsidRDefault="005E132A" w:rsidP="009A7CDC">
      <w:pPr>
        <w:pStyle w:val="Prrafodelista"/>
        <w:tabs>
          <w:tab w:val="left" w:pos="709"/>
        </w:tabs>
        <w:ind w:left="0" w:firstLine="709"/>
        <w:jc w:val="both"/>
        <w:rPr>
          <w:rFonts w:ascii="Arial" w:hAnsi="Arial" w:cs="Arial"/>
          <w:sz w:val="24"/>
          <w:szCs w:val="24"/>
        </w:rPr>
      </w:pPr>
    </w:p>
    <w:p w:rsidR="00623280" w:rsidRDefault="00B03E86" w:rsidP="008551FE">
      <w:pPr>
        <w:ind w:firstLine="709"/>
        <w:jc w:val="both"/>
        <w:rPr>
          <w:rFonts w:ascii="Arial" w:hAnsi="Arial" w:cs="Arial"/>
          <w:sz w:val="24"/>
          <w:szCs w:val="24"/>
        </w:rPr>
      </w:pPr>
      <w:r>
        <w:rPr>
          <w:rFonts w:ascii="Arial" w:hAnsi="Arial" w:cs="Arial"/>
          <w:sz w:val="24"/>
          <w:szCs w:val="24"/>
        </w:rPr>
        <w:t>Actualmente se encuentran en el proceso de diseño experiencias educativas en modalidades semipresenciales y en línea que serán rediseñados en los programas educativos pertenecientes al SEA.</w:t>
      </w:r>
    </w:p>
    <w:p w:rsidR="00623280" w:rsidRDefault="00623280" w:rsidP="009A7CDC">
      <w:pPr>
        <w:pStyle w:val="Prrafodelista"/>
        <w:tabs>
          <w:tab w:val="left" w:pos="709"/>
        </w:tabs>
        <w:ind w:left="0" w:firstLine="709"/>
        <w:jc w:val="both"/>
        <w:rPr>
          <w:rFonts w:ascii="Arial" w:hAnsi="Arial" w:cs="Arial"/>
          <w:sz w:val="24"/>
          <w:szCs w:val="24"/>
        </w:rPr>
      </w:pPr>
    </w:p>
    <w:p w:rsidR="00A54DE2" w:rsidRDefault="00A54DE2" w:rsidP="00523D8F">
      <w:pPr>
        <w:jc w:val="both"/>
        <w:rPr>
          <w:rFonts w:ascii="Arial" w:hAnsi="Arial" w:cs="Arial"/>
          <w:b/>
          <w:sz w:val="24"/>
          <w:szCs w:val="24"/>
        </w:rPr>
      </w:pPr>
      <w:r>
        <w:rPr>
          <w:rFonts w:ascii="Arial" w:hAnsi="Arial" w:cs="Arial"/>
          <w:b/>
          <w:sz w:val="24"/>
          <w:szCs w:val="24"/>
        </w:rPr>
        <w:t>Recursos del PIFI y su destino para el desarrollo docente y estudiantil:</w:t>
      </w:r>
    </w:p>
    <w:p w:rsidR="00B912EA" w:rsidRPr="006021D6" w:rsidRDefault="00B912EA" w:rsidP="00B912EA">
      <w:pPr>
        <w:ind w:firstLine="709"/>
        <w:jc w:val="both"/>
        <w:rPr>
          <w:rFonts w:ascii="Arial" w:hAnsi="Arial" w:cs="Arial"/>
          <w:sz w:val="24"/>
          <w:szCs w:val="24"/>
        </w:rPr>
      </w:pPr>
      <w:r w:rsidRPr="006021D6">
        <w:rPr>
          <w:rFonts w:ascii="Arial" w:hAnsi="Arial" w:cs="Arial"/>
          <w:sz w:val="24"/>
          <w:szCs w:val="24"/>
        </w:rPr>
        <w:t xml:space="preserve">En el marco de lo que se ha constituido como una política nacional para que las Instituciones de Educación Superior (IES) puedan acceder a recursos extraordinarios por parte del gobierno federal, se ha establecido ya desde hace algunos años el Programa Integral de Fortalecimiento Institucional (PIFI) el cual </w:t>
      </w:r>
      <w:r>
        <w:rPr>
          <w:rFonts w:ascii="Arial" w:hAnsi="Arial" w:cs="Arial"/>
          <w:sz w:val="24"/>
          <w:szCs w:val="24"/>
        </w:rPr>
        <w:t xml:space="preserve">constituye </w:t>
      </w:r>
      <w:r w:rsidRPr="006021D6">
        <w:rPr>
          <w:rFonts w:ascii="Arial" w:hAnsi="Arial" w:cs="Arial"/>
          <w:sz w:val="24"/>
          <w:szCs w:val="24"/>
        </w:rPr>
        <w:t>una estrategia de</w:t>
      </w:r>
      <w:r>
        <w:rPr>
          <w:rFonts w:ascii="Arial" w:hAnsi="Arial" w:cs="Arial"/>
          <w:sz w:val="24"/>
          <w:szCs w:val="24"/>
        </w:rPr>
        <w:t>l Gobierno Federal implementado a través de</w:t>
      </w:r>
      <w:r w:rsidRPr="006021D6">
        <w:rPr>
          <w:rFonts w:ascii="Arial" w:hAnsi="Arial" w:cs="Arial"/>
          <w:sz w:val="24"/>
          <w:szCs w:val="24"/>
        </w:rPr>
        <w:t xml:space="preserve"> la Secretaría de Educación Pública (SEP) para que </w:t>
      </w:r>
      <w:r>
        <w:rPr>
          <w:rFonts w:ascii="Arial" w:hAnsi="Arial" w:cs="Arial"/>
          <w:sz w:val="24"/>
          <w:szCs w:val="24"/>
        </w:rPr>
        <w:t>la</w:t>
      </w:r>
      <w:r w:rsidRPr="006021D6">
        <w:rPr>
          <w:rFonts w:ascii="Arial" w:hAnsi="Arial" w:cs="Arial"/>
          <w:sz w:val="24"/>
          <w:szCs w:val="24"/>
        </w:rPr>
        <w:t>s IES logren mejores niveles de calidad en sus programas educ</w:t>
      </w:r>
      <w:r>
        <w:rPr>
          <w:rFonts w:ascii="Arial" w:hAnsi="Arial" w:cs="Arial"/>
          <w:sz w:val="24"/>
          <w:szCs w:val="24"/>
        </w:rPr>
        <w:t>ativos y servicios que ofrecen, r</w:t>
      </w:r>
      <w:r w:rsidRPr="006021D6">
        <w:rPr>
          <w:rFonts w:ascii="Arial" w:hAnsi="Arial" w:cs="Arial"/>
          <w:sz w:val="24"/>
          <w:szCs w:val="24"/>
        </w:rPr>
        <w:t>ecib</w:t>
      </w:r>
      <w:r>
        <w:rPr>
          <w:rFonts w:ascii="Arial" w:hAnsi="Arial" w:cs="Arial"/>
          <w:sz w:val="24"/>
          <w:szCs w:val="24"/>
        </w:rPr>
        <w:t>i</w:t>
      </w:r>
      <w:r w:rsidRPr="006021D6">
        <w:rPr>
          <w:rFonts w:ascii="Arial" w:hAnsi="Arial" w:cs="Arial"/>
          <w:sz w:val="24"/>
          <w:szCs w:val="24"/>
        </w:rPr>
        <w:t>en</w:t>
      </w:r>
      <w:r>
        <w:rPr>
          <w:rFonts w:ascii="Arial" w:hAnsi="Arial" w:cs="Arial"/>
          <w:sz w:val="24"/>
          <w:szCs w:val="24"/>
        </w:rPr>
        <w:t>do</w:t>
      </w:r>
      <w:r w:rsidRPr="006021D6">
        <w:rPr>
          <w:rFonts w:ascii="Arial" w:hAnsi="Arial" w:cs="Arial"/>
          <w:sz w:val="24"/>
          <w:szCs w:val="24"/>
        </w:rPr>
        <w:t xml:space="preserve"> recursos para atender sus necesidades priorizadas de acuerdo a un ejercicio previo de planeación estratégica y participativa.</w:t>
      </w:r>
    </w:p>
    <w:p w:rsidR="00A54DE2" w:rsidRDefault="00A54DE2" w:rsidP="00B912EA">
      <w:pPr>
        <w:ind w:firstLine="709"/>
        <w:jc w:val="both"/>
        <w:rPr>
          <w:rFonts w:ascii="Arial" w:hAnsi="Arial" w:cs="Arial"/>
          <w:sz w:val="24"/>
          <w:szCs w:val="24"/>
        </w:rPr>
      </w:pPr>
      <w:r>
        <w:rPr>
          <w:rFonts w:ascii="Arial" w:hAnsi="Arial" w:cs="Arial"/>
          <w:sz w:val="24"/>
          <w:szCs w:val="24"/>
        </w:rPr>
        <w:t xml:space="preserve">En el período 2011 los programas educativos pertenecientes al Área Económico-Administrativa de esta Región </w:t>
      </w:r>
      <w:r w:rsidR="002A476B">
        <w:rPr>
          <w:rFonts w:ascii="Arial" w:hAnsi="Arial" w:cs="Arial"/>
          <w:sz w:val="24"/>
          <w:szCs w:val="24"/>
        </w:rPr>
        <w:t xml:space="preserve">Poza Rica-Tuxpan, </w:t>
      </w:r>
      <w:r>
        <w:rPr>
          <w:rFonts w:ascii="Arial" w:hAnsi="Arial" w:cs="Arial"/>
          <w:sz w:val="24"/>
          <w:szCs w:val="24"/>
        </w:rPr>
        <w:t>no recibieron participación de los recursos del Programa Integral de Fortalecimiento Institucional (PIFI).</w:t>
      </w:r>
    </w:p>
    <w:p w:rsidR="00663924" w:rsidRPr="00523D8F" w:rsidRDefault="001C7B04" w:rsidP="00C55D65">
      <w:pPr>
        <w:ind w:firstLine="709"/>
        <w:jc w:val="both"/>
        <w:rPr>
          <w:rFonts w:ascii="Arial" w:hAnsi="Arial" w:cs="Arial"/>
          <w:sz w:val="24"/>
          <w:szCs w:val="24"/>
        </w:rPr>
      </w:pPr>
      <w:r>
        <w:rPr>
          <w:rFonts w:ascii="Arial" w:hAnsi="Arial" w:cs="Arial"/>
          <w:sz w:val="24"/>
          <w:szCs w:val="24"/>
        </w:rPr>
        <w:t>Cabe destacar que</w:t>
      </w:r>
      <w:r w:rsidR="00F24379">
        <w:rPr>
          <w:rFonts w:ascii="Arial" w:hAnsi="Arial" w:cs="Arial"/>
          <w:sz w:val="24"/>
          <w:szCs w:val="24"/>
        </w:rPr>
        <w:t xml:space="preserve">, de la asignación proveniente de recursos PIFI del ejercicio 2010, </w:t>
      </w:r>
      <w:r>
        <w:rPr>
          <w:rFonts w:ascii="Arial" w:hAnsi="Arial" w:cs="Arial"/>
          <w:sz w:val="24"/>
          <w:szCs w:val="24"/>
        </w:rPr>
        <w:t>en octubre de</w:t>
      </w:r>
      <w:r w:rsidR="00F24379">
        <w:rPr>
          <w:rFonts w:ascii="Arial" w:hAnsi="Arial" w:cs="Arial"/>
          <w:sz w:val="24"/>
          <w:szCs w:val="24"/>
        </w:rPr>
        <w:t>l mismo año</w:t>
      </w:r>
      <w:r>
        <w:rPr>
          <w:rFonts w:ascii="Arial" w:hAnsi="Arial" w:cs="Arial"/>
          <w:sz w:val="24"/>
          <w:szCs w:val="24"/>
        </w:rPr>
        <w:t xml:space="preserve"> fueron aplicados $62,905.45 para cubrir algunos de los gastos originados por la visita de los Evaluadores del organismo certificador Comités Interinstitucionales para la Evaluación de la Educación </w:t>
      </w:r>
      <w:r>
        <w:rPr>
          <w:rFonts w:ascii="Arial" w:hAnsi="Arial" w:cs="Arial"/>
          <w:sz w:val="24"/>
          <w:szCs w:val="24"/>
        </w:rPr>
        <w:lastRenderedPageBreak/>
        <w:t>Superior</w:t>
      </w:r>
      <w:r w:rsidR="00B24D24">
        <w:rPr>
          <w:rFonts w:ascii="Arial" w:hAnsi="Arial" w:cs="Arial"/>
          <w:sz w:val="24"/>
          <w:szCs w:val="24"/>
        </w:rPr>
        <w:t xml:space="preserve"> (CIEES), logrando obtener en la Autoevaluación del Programa Educativo el Nivel 1.</w:t>
      </w:r>
    </w:p>
    <w:p w:rsidR="00663924" w:rsidRDefault="00663924" w:rsidP="009A7CDC">
      <w:pPr>
        <w:ind w:firstLine="709"/>
        <w:jc w:val="both"/>
        <w:rPr>
          <w:rFonts w:ascii="Arial" w:hAnsi="Arial" w:cs="Arial"/>
          <w:sz w:val="24"/>
        </w:rPr>
      </w:pPr>
    </w:p>
    <w:p w:rsidR="001229D3" w:rsidRDefault="001229D3" w:rsidP="000D6D11">
      <w:pPr>
        <w:jc w:val="both"/>
        <w:rPr>
          <w:rFonts w:ascii="Arial" w:hAnsi="Arial" w:cs="Arial"/>
          <w:b/>
          <w:sz w:val="24"/>
          <w:szCs w:val="24"/>
        </w:rPr>
      </w:pPr>
      <w:r w:rsidRPr="00973CB1">
        <w:rPr>
          <w:rFonts w:ascii="Arial" w:hAnsi="Arial" w:cs="Arial"/>
          <w:b/>
          <w:sz w:val="24"/>
          <w:szCs w:val="24"/>
        </w:rPr>
        <w:t>Incorporación de la sustentabilidad a las experiencias educativas</w:t>
      </w:r>
      <w:r>
        <w:rPr>
          <w:rFonts w:ascii="Arial" w:hAnsi="Arial" w:cs="Arial"/>
          <w:b/>
          <w:sz w:val="24"/>
          <w:szCs w:val="24"/>
        </w:rPr>
        <w:t>:</w:t>
      </w:r>
    </w:p>
    <w:p w:rsidR="000D6D11" w:rsidRPr="006021D6" w:rsidRDefault="00ED048B" w:rsidP="000D6D11">
      <w:pPr>
        <w:ind w:firstLine="709"/>
        <w:jc w:val="both"/>
        <w:rPr>
          <w:rFonts w:ascii="Arial" w:hAnsi="Arial" w:cs="Arial"/>
          <w:sz w:val="24"/>
          <w:szCs w:val="24"/>
        </w:rPr>
      </w:pPr>
      <w:r>
        <w:rPr>
          <w:rFonts w:ascii="Arial" w:hAnsi="Arial" w:cs="Arial"/>
          <w:sz w:val="24"/>
          <w:szCs w:val="24"/>
        </w:rPr>
        <w:t>Derivado de la problemática</w:t>
      </w:r>
      <w:r w:rsidR="000D6D11" w:rsidRPr="006021D6">
        <w:rPr>
          <w:rFonts w:ascii="Arial" w:hAnsi="Arial" w:cs="Arial"/>
          <w:sz w:val="24"/>
          <w:szCs w:val="24"/>
        </w:rPr>
        <w:t xml:space="preserve"> económic</w:t>
      </w:r>
      <w:r>
        <w:rPr>
          <w:rFonts w:ascii="Arial" w:hAnsi="Arial" w:cs="Arial"/>
          <w:sz w:val="24"/>
          <w:szCs w:val="24"/>
        </w:rPr>
        <w:t>a</w:t>
      </w:r>
      <w:r w:rsidR="000D6D11" w:rsidRPr="006021D6">
        <w:rPr>
          <w:rFonts w:ascii="Arial" w:hAnsi="Arial" w:cs="Arial"/>
          <w:sz w:val="24"/>
          <w:szCs w:val="24"/>
        </w:rPr>
        <w:t xml:space="preserve">, social y ambiental que aqueja a nuestra sociedad, surgen enfoques como el de sustentabilidad como una opción capaz de restablecer las relaciones entre la sociedad y el medio ambiente, incluyendo no sólo el área ambiental, sino el social y el económico. </w:t>
      </w:r>
    </w:p>
    <w:p w:rsidR="000D6D11" w:rsidRPr="006021D6" w:rsidRDefault="00A853EF" w:rsidP="000D6D11">
      <w:pPr>
        <w:ind w:firstLine="709"/>
        <w:jc w:val="both"/>
        <w:rPr>
          <w:rFonts w:ascii="Arial" w:hAnsi="Arial" w:cs="Arial"/>
          <w:sz w:val="24"/>
          <w:szCs w:val="24"/>
        </w:rPr>
      </w:pPr>
      <w:r>
        <w:rPr>
          <w:rFonts w:ascii="Arial" w:hAnsi="Arial" w:cs="Arial"/>
          <w:sz w:val="24"/>
          <w:szCs w:val="24"/>
        </w:rPr>
        <w:t>L</w:t>
      </w:r>
      <w:r w:rsidR="000D6D11" w:rsidRPr="006021D6">
        <w:rPr>
          <w:rFonts w:ascii="Arial" w:hAnsi="Arial" w:cs="Arial"/>
          <w:sz w:val="24"/>
          <w:szCs w:val="24"/>
        </w:rPr>
        <w:t xml:space="preserve">a Universidad Veracruzana  </w:t>
      </w:r>
      <w:r>
        <w:rPr>
          <w:rFonts w:ascii="Arial" w:hAnsi="Arial" w:cs="Arial"/>
          <w:sz w:val="24"/>
          <w:szCs w:val="24"/>
        </w:rPr>
        <w:t xml:space="preserve">preocupada por dicho aspecto, </w:t>
      </w:r>
      <w:r w:rsidR="000D6D11" w:rsidRPr="006021D6">
        <w:rPr>
          <w:rFonts w:ascii="Arial" w:hAnsi="Arial" w:cs="Arial"/>
          <w:sz w:val="24"/>
          <w:szCs w:val="24"/>
        </w:rPr>
        <w:t>asume en sus proyectos académicos el compromiso con la sustentabilidad</w:t>
      </w:r>
      <w:r>
        <w:rPr>
          <w:rFonts w:ascii="Arial" w:hAnsi="Arial" w:cs="Arial"/>
          <w:sz w:val="24"/>
          <w:szCs w:val="24"/>
        </w:rPr>
        <w:t xml:space="preserve"> y pone</w:t>
      </w:r>
      <w:r w:rsidR="000D6D11" w:rsidRPr="006021D6">
        <w:rPr>
          <w:rFonts w:ascii="Arial" w:hAnsi="Arial" w:cs="Arial"/>
          <w:sz w:val="24"/>
          <w:szCs w:val="24"/>
        </w:rPr>
        <w:t xml:space="preserve"> en marcha la promoción del desarrollo sustentable</w:t>
      </w:r>
      <w:r>
        <w:rPr>
          <w:rFonts w:ascii="Arial" w:hAnsi="Arial" w:cs="Arial"/>
          <w:sz w:val="24"/>
          <w:szCs w:val="24"/>
        </w:rPr>
        <w:t xml:space="preserve"> </w:t>
      </w:r>
      <w:r w:rsidR="000D6D11" w:rsidRPr="006021D6">
        <w:rPr>
          <w:rFonts w:ascii="Arial" w:hAnsi="Arial" w:cs="Arial"/>
          <w:sz w:val="24"/>
          <w:szCs w:val="24"/>
        </w:rPr>
        <w:t xml:space="preserve">en los programas académicos e instalaciones de la </w:t>
      </w:r>
      <w:r>
        <w:rPr>
          <w:rFonts w:ascii="Arial" w:hAnsi="Arial" w:cs="Arial"/>
          <w:sz w:val="24"/>
          <w:szCs w:val="24"/>
        </w:rPr>
        <w:t>Institución</w:t>
      </w:r>
      <w:r w:rsidR="000D6D11" w:rsidRPr="006021D6">
        <w:rPr>
          <w:rFonts w:ascii="Arial" w:hAnsi="Arial" w:cs="Arial"/>
          <w:sz w:val="24"/>
          <w:szCs w:val="24"/>
        </w:rPr>
        <w:t xml:space="preserve">. </w:t>
      </w:r>
      <w:r w:rsidR="00AB3E50">
        <w:rPr>
          <w:rFonts w:ascii="Arial" w:hAnsi="Arial" w:cs="Arial"/>
          <w:sz w:val="24"/>
          <w:szCs w:val="24"/>
        </w:rPr>
        <w:t>Para ello s</w:t>
      </w:r>
      <w:r w:rsidR="000D6D11" w:rsidRPr="006021D6">
        <w:rPr>
          <w:rFonts w:ascii="Arial" w:hAnsi="Arial" w:cs="Arial"/>
          <w:sz w:val="24"/>
          <w:szCs w:val="24"/>
        </w:rPr>
        <w:t>e cre</w:t>
      </w:r>
      <w:r w:rsidR="00AB3E50">
        <w:rPr>
          <w:rFonts w:ascii="Arial" w:hAnsi="Arial" w:cs="Arial"/>
          <w:sz w:val="24"/>
          <w:szCs w:val="24"/>
        </w:rPr>
        <w:t>a</w:t>
      </w:r>
      <w:r w:rsidR="000D6D11" w:rsidRPr="006021D6">
        <w:rPr>
          <w:rFonts w:ascii="Arial" w:hAnsi="Arial" w:cs="Arial"/>
          <w:sz w:val="24"/>
          <w:szCs w:val="24"/>
        </w:rPr>
        <w:t xml:space="preserve"> la Coordinación Universitaria para la Sustentabilidad, el Consejo Consultivo para la Sustentabilidad de la Universidad Veracruzana y el Consejo Regional de Humanidades para la Sustentabilidad. También se ha publicado al interior de la comunidad el Plan Maestro para la Sustentabilidad de la Universidad Veracruzana, estructurado para posicionar a nuestra casa de estudios como una universidad sustentable.</w:t>
      </w:r>
    </w:p>
    <w:p w:rsidR="00663924" w:rsidRPr="00C55D65" w:rsidRDefault="00354067" w:rsidP="009A7CDC">
      <w:pPr>
        <w:ind w:firstLine="709"/>
        <w:jc w:val="both"/>
        <w:rPr>
          <w:rFonts w:ascii="Arial" w:hAnsi="Arial" w:cs="Arial"/>
          <w:sz w:val="24"/>
          <w:szCs w:val="24"/>
        </w:rPr>
      </w:pPr>
      <w:r w:rsidRPr="00C55D65">
        <w:rPr>
          <w:rFonts w:ascii="Arial" w:hAnsi="Arial" w:cs="Arial"/>
          <w:sz w:val="24"/>
          <w:szCs w:val="24"/>
        </w:rPr>
        <w:t>Las acciones referidas en el párrafo que antecede, permean a todas las dependencias de la UV, por lo que nuestro programa educativo de Contaduría no es la excepción y asume como propio el</w:t>
      </w:r>
      <w:r w:rsidR="009E28BF" w:rsidRPr="00C55D65">
        <w:rPr>
          <w:rFonts w:ascii="Arial" w:hAnsi="Arial" w:cs="Arial"/>
          <w:sz w:val="24"/>
          <w:szCs w:val="24"/>
        </w:rPr>
        <w:t xml:space="preserve"> </w:t>
      </w:r>
      <w:r w:rsidRPr="00C55D65">
        <w:rPr>
          <w:rFonts w:ascii="Arial" w:hAnsi="Arial" w:cs="Arial"/>
          <w:sz w:val="24"/>
          <w:szCs w:val="24"/>
        </w:rPr>
        <w:t>compromiso de la sustentabilidad.  Para ello ha incorporado</w:t>
      </w:r>
      <w:r w:rsidR="009E28BF" w:rsidRPr="00C55D65">
        <w:rPr>
          <w:rFonts w:ascii="Arial" w:hAnsi="Arial" w:cs="Arial"/>
          <w:sz w:val="24"/>
          <w:szCs w:val="24"/>
        </w:rPr>
        <w:t xml:space="preserve"> dentro del planteamiento de los nuevos contenidos programáticos en el mapa curricular del Plan de Estudios 2011, derivado de las Reformas de Segunda Generación del Modelo Educativo Integral y Flexible, específicamente dentro del Área de estudio Humanística y Social, la experiencia denominada Ética y Responsabilidad Social, misma que pretende sensibilizar y concientizar a estudiantes y docentes en el cuidado del medio ambiente y la conservación de los recursos naturales de nuestro hábitat.</w:t>
      </w:r>
    </w:p>
    <w:p w:rsidR="008925F8" w:rsidRPr="00C55D65" w:rsidRDefault="008925F8" w:rsidP="009A7CDC">
      <w:pPr>
        <w:ind w:firstLine="709"/>
        <w:jc w:val="both"/>
        <w:rPr>
          <w:rFonts w:ascii="Arial" w:hAnsi="Arial" w:cs="Arial"/>
          <w:sz w:val="24"/>
          <w:szCs w:val="24"/>
        </w:rPr>
      </w:pPr>
      <w:r w:rsidRPr="00973CB1">
        <w:rPr>
          <w:rFonts w:ascii="Arial" w:hAnsi="Arial" w:cs="Arial"/>
          <w:sz w:val="24"/>
          <w:szCs w:val="24"/>
        </w:rPr>
        <w:t>Aunado a lo anterior, dentro del programa en esta Región se ha conformado un Comité de Sustentabilidad, integrado por docentes y alumnos de la Licenciatura en Contaduría, mismo que opera a partir del período lectivo actual</w:t>
      </w:r>
      <w:r w:rsidR="006E24F9" w:rsidRPr="00973CB1">
        <w:rPr>
          <w:rFonts w:ascii="Arial" w:hAnsi="Arial" w:cs="Arial"/>
          <w:sz w:val="24"/>
          <w:szCs w:val="24"/>
        </w:rPr>
        <w:t>.  Se tiene establecido un cronograma de actividades que incluye una serie de acciones que contribuyan a la cultura de la sustentabilidad dentro de la comunidad universitaria, entre las que se pueden mencionar: separación de residuos, ahorro de energía, reciclaje de materiales, etc.</w:t>
      </w:r>
      <w:r w:rsidR="006E24F9" w:rsidRPr="00C55D65">
        <w:rPr>
          <w:rFonts w:ascii="Arial" w:hAnsi="Arial" w:cs="Arial"/>
          <w:sz w:val="24"/>
          <w:szCs w:val="24"/>
        </w:rPr>
        <w:t xml:space="preserve">  </w:t>
      </w:r>
    </w:p>
    <w:p w:rsidR="00354067" w:rsidRPr="00C55D65" w:rsidRDefault="00354067" w:rsidP="009A7CDC">
      <w:pPr>
        <w:ind w:firstLine="709"/>
        <w:jc w:val="both"/>
        <w:rPr>
          <w:rFonts w:ascii="Arial" w:hAnsi="Arial" w:cs="Arial"/>
          <w:sz w:val="24"/>
          <w:szCs w:val="24"/>
        </w:rPr>
      </w:pPr>
    </w:p>
    <w:p w:rsidR="006B1BDE" w:rsidRPr="00C55D65" w:rsidRDefault="006B1BDE" w:rsidP="009A7CDC">
      <w:pPr>
        <w:ind w:firstLine="709"/>
        <w:jc w:val="both"/>
        <w:rPr>
          <w:rFonts w:ascii="Arial" w:hAnsi="Arial" w:cs="Arial"/>
          <w:sz w:val="24"/>
          <w:szCs w:val="24"/>
        </w:rPr>
      </w:pPr>
    </w:p>
    <w:p w:rsidR="006E41CC" w:rsidRDefault="00901ED9" w:rsidP="006E41CC">
      <w:pPr>
        <w:ind w:firstLine="709"/>
        <w:jc w:val="both"/>
        <w:rPr>
          <w:rFonts w:ascii="Arial" w:hAnsi="Arial" w:cs="Arial"/>
          <w:sz w:val="24"/>
        </w:rPr>
      </w:pPr>
      <w:r>
        <w:rPr>
          <w:noProof/>
        </w:rPr>
        <mc:AlternateContent>
          <mc:Choice Requires="wps">
            <w:drawing>
              <wp:anchor distT="0" distB="0" distL="114300" distR="114300" simplePos="0" relativeHeight="251664384" behindDoc="1" locked="0" layoutInCell="1" allowOverlap="1" wp14:anchorId="470426BC" wp14:editId="054EC5D4">
                <wp:simplePos x="0" y="0"/>
                <wp:positionH relativeFrom="column">
                  <wp:posOffset>9525</wp:posOffset>
                </wp:positionH>
                <wp:positionV relativeFrom="paragraph">
                  <wp:posOffset>118745</wp:posOffset>
                </wp:positionV>
                <wp:extent cx="5673090" cy="419100"/>
                <wp:effectExtent l="13335" t="15240" r="19050" b="1333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4" o:spid="_x0000_s1026" style="position:absolute;margin-left:.75pt;margin-top:9.35pt;width:446.7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" fillcolor="#1f497d" strokecolor="#1f497d [3215]" strokeweight="2pt">
                <v:fill color2="#0e223a" rotate="t" focus="100%" type="gradient"/>
              </v:roundrect>
            </w:pict>
          </mc:Fallback>
        </mc:AlternateContent>
      </w:r>
      <w:r w:rsidR="006E41CC">
        <w:rPr>
          <w:noProof/>
        </w:rPr>
        <w:drawing>
          <wp:anchor distT="0" distB="0" distL="114300" distR="114300" simplePos="0" relativeHeight="251665408" behindDoc="0" locked="0" layoutInCell="1" allowOverlap="1" wp14:anchorId="3A080D17" wp14:editId="61EAF23C">
            <wp:simplePos x="0" y="0"/>
            <wp:positionH relativeFrom="column">
              <wp:posOffset>91440</wp:posOffset>
            </wp:positionH>
            <wp:positionV relativeFrom="paragraph">
              <wp:posOffset>137795</wp:posOffset>
            </wp:positionV>
            <wp:extent cx="428625" cy="37338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p>
    <w:p w:rsidR="006E41CC" w:rsidRPr="0029108B" w:rsidRDefault="006E41CC" w:rsidP="00B95160">
      <w:pPr>
        <w:pStyle w:val="Prrafodelista"/>
        <w:numPr>
          <w:ilvl w:val="0"/>
          <w:numId w:val="12"/>
        </w:numPr>
        <w:tabs>
          <w:tab w:val="left" w:pos="1418"/>
        </w:tabs>
        <w:ind w:left="1134" w:hanging="141"/>
        <w:jc w:val="both"/>
        <w:rPr>
          <w:rFonts w:ascii="Arial" w:hAnsi="Arial" w:cs="Arial"/>
          <w:b/>
          <w:color w:val="FFFFFF" w:themeColor="background1"/>
          <w:sz w:val="28"/>
          <w:szCs w:val="28"/>
        </w:rPr>
      </w:pPr>
      <w:r>
        <w:rPr>
          <w:rFonts w:ascii="Arial" w:hAnsi="Arial" w:cs="Arial"/>
          <w:b/>
          <w:color w:val="FFFFFF" w:themeColor="background1"/>
          <w:sz w:val="28"/>
          <w:szCs w:val="28"/>
        </w:rPr>
        <w:t>INVESTIGACIÓN</w:t>
      </w:r>
    </w:p>
    <w:p w:rsidR="006A0233" w:rsidRDefault="006A0233" w:rsidP="003B36D8">
      <w:pPr>
        <w:jc w:val="both"/>
        <w:rPr>
          <w:rFonts w:ascii="Arial" w:hAnsi="Arial" w:cs="Arial"/>
          <w:b/>
          <w:sz w:val="24"/>
          <w:szCs w:val="24"/>
        </w:rPr>
      </w:pPr>
    </w:p>
    <w:p w:rsidR="003B36D8" w:rsidRPr="00AB425D" w:rsidRDefault="00AB425D" w:rsidP="003B36D8">
      <w:pPr>
        <w:jc w:val="both"/>
        <w:rPr>
          <w:rFonts w:ascii="Arial" w:hAnsi="Arial" w:cs="Arial"/>
          <w:b/>
          <w:sz w:val="24"/>
          <w:szCs w:val="24"/>
        </w:rPr>
      </w:pPr>
      <w:r>
        <w:rPr>
          <w:rFonts w:ascii="Arial" w:hAnsi="Arial" w:cs="Arial"/>
          <w:b/>
          <w:sz w:val="24"/>
          <w:szCs w:val="24"/>
        </w:rPr>
        <w:t>Cuerpos Acadé</w:t>
      </w:r>
      <w:r w:rsidR="002D07AA">
        <w:rPr>
          <w:rFonts w:ascii="Arial" w:hAnsi="Arial" w:cs="Arial"/>
          <w:b/>
          <w:sz w:val="24"/>
          <w:szCs w:val="24"/>
        </w:rPr>
        <w:t xml:space="preserve">micos y </w:t>
      </w:r>
      <w:r w:rsidR="003B36D8" w:rsidRPr="00AB425D">
        <w:rPr>
          <w:rFonts w:ascii="Arial" w:hAnsi="Arial" w:cs="Arial"/>
          <w:b/>
          <w:sz w:val="24"/>
          <w:szCs w:val="24"/>
        </w:rPr>
        <w:t>L</w:t>
      </w:r>
      <w:r w:rsidR="003B36D8">
        <w:rPr>
          <w:rFonts w:ascii="Arial" w:hAnsi="Arial" w:cs="Arial"/>
          <w:b/>
          <w:sz w:val="24"/>
          <w:szCs w:val="24"/>
        </w:rPr>
        <w:t xml:space="preserve">íneas Generales de </w:t>
      </w:r>
      <w:r w:rsidR="003B36D8" w:rsidRPr="00AB425D">
        <w:rPr>
          <w:rFonts w:ascii="Arial" w:hAnsi="Arial" w:cs="Arial"/>
          <w:b/>
          <w:sz w:val="24"/>
          <w:szCs w:val="24"/>
        </w:rPr>
        <w:t>A</w:t>
      </w:r>
      <w:r w:rsidR="003B36D8">
        <w:rPr>
          <w:rFonts w:ascii="Arial" w:hAnsi="Arial" w:cs="Arial"/>
          <w:b/>
          <w:sz w:val="24"/>
          <w:szCs w:val="24"/>
        </w:rPr>
        <w:t xml:space="preserve">plicación del </w:t>
      </w:r>
      <w:r w:rsidR="003B36D8" w:rsidRPr="00AB425D">
        <w:rPr>
          <w:rFonts w:ascii="Arial" w:hAnsi="Arial" w:cs="Arial"/>
          <w:b/>
          <w:sz w:val="24"/>
          <w:szCs w:val="24"/>
        </w:rPr>
        <w:t>C</w:t>
      </w:r>
      <w:r w:rsidR="003B36D8">
        <w:rPr>
          <w:rFonts w:ascii="Arial" w:hAnsi="Arial" w:cs="Arial"/>
          <w:b/>
          <w:sz w:val="24"/>
          <w:szCs w:val="24"/>
        </w:rPr>
        <w:t>onocimiento (Líneas de investigación):</w:t>
      </w:r>
    </w:p>
    <w:p w:rsidR="0034262D" w:rsidRPr="00A75264" w:rsidRDefault="00BB4BB3" w:rsidP="0034262D">
      <w:pPr>
        <w:ind w:firstLine="709"/>
        <w:jc w:val="both"/>
        <w:rPr>
          <w:rFonts w:ascii="Arial" w:hAnsi="Arial" w:cs="Arial"/>
          <w:sz w:val="24"/>
          <w:szCs w:val="24"/>
        </w:rPr>
      </w:pPr>
      <w:r w:rsidRPr="00B3192B">
        <w:rPr>
          <w:rFonts w:ascii="Arial" w:hAnsi="Arial" w:cs="Arial"/>
          <w:sz w:val="24"/>
          <w:szCs w:val="24"/>
        </w:rPr>
        <w:t xml:space="preserve">Los cuerpos académicos (CA) son grupos de </w:t>
      </w:r>
      <w:r w:rsidR="00C72972">
        <w:rPr>
          <w:rFonts w:ascii="Arial" w:hAnsi="Arial" w:cs="Arial"/>
          <w:sz w:val="24"/>
          <w:szCs w:val="24"/>
        </w:rPr>
        <w:t>docentes</w:t>
      </w:r>
      <w:r w:rsidRPr="00B3192B">
        <w:rPr>
          <w:rFonts w:ascii="Arial" w:hAnsi="Arial" w:cs="Arial"/>
          <w:sz w:val="24"/>
          <w:szCs w:val="24"/>
        </w:rPr>
        <w:t xml:space="preserve"> universitarios que, dependiendo de su forma de contratación participan como miembros o colaboradores, compartiendo una o varias líneas de generación y/o aplicación del conocimiento (investigación o estudio) en temas disciplinares o multidisciplinares y un conjunto de objetivos y metas académicas.</w:t>
      </w:r>
      <w:r w:rsidR="0034262D">
        <w:rPr>
          <w:rFonts w:ascii="Arial" w:hAnsi="Arial" w:cs="Arial"/>
          <w:sz w:val="24"/>
          <w:szCs w:val="24"/>
        </w:rPr>
        <w:t xml:space="preserve">  </w:t>
      </w:r>
      <w:r w:rsidR="0034262D" w:rsidRPr="00A75264">
        <w:rPr>
          <w:rFonts w:ascii="Arial" w:hAnsi="Arial" w:cs="Arial"/>
          <w:sz w:val="24"/>
          <w:szCs w:val="24"/>
        </w:rPr>
        <w:t xml:space="preserve">Las Líneas de Generación y Aplicación del Conocimiento (LGAC) son las directrices </w:t>
      </w:r>
      <w:r w:rsidR="0034262D">
        <w:rPr>
          <w:rFonts w:ascii="Arial" w:hAnsi="Arial" w:cs="Arial"/>
          <w:sz w:val="24"/>
          <w:szCs w:val="24"/>
        </w:rPr>
        <w:t>qu</w:t>
      </w:r>
      <w:r w:rsidR="0034262D" w:rsidRPr="00A75264">
        <w:rPr>
          <w:rFonts w:ascii="Arial" w:hAnsi="Arial" w:cs="Arial"/>
          <w:sz w:val="24"/>
          <w:szCs w:val="24"/>
        </w:rPr>
        <w:t>e encauza</w:t>
      </w:r>
      <w:r w:rsidR="0034262D">
        <w:rPr>
          <w:rFonts w:ascii="Arial" w:hAnsi="Arial" w:cs="Arial"/>
          <w:sz w:val="24"/>
          <w:szCs w:val="24"/>
        </w:rPr>
        <w:t>n</w:t>
      </w:r>
      <w:r w:rsidR="0034262D" w:rsidRPr="00A75264">
        <w:rPr>
          <w:rFonts w:ascii="Arial" w:hAnsi="Arial" w:cs="Arial"/>
          <w:sz w:val="24"/>
          <w:szCs w:val="24"/>
        </w:rPr>
        <w:t xml:space="preserve"> la </w:t>
      </w:r>
      <w:r w:rsidR="00C96BD5">
        <w:rPr>
          <w:rFonts w:ascii="Arial" w:hAnsi="Arial" w:cs="Arial"/>
          <w:sz w:val="24"/>
          <w:szCs w:val="24"/>
        </w:rPr>
        <w:t>investigación c</w:t>
      </w:r>
      <w:r w:rsidR="0034262D" w:rsidRPr="00A75264">
        <w:rPr>
          <w:rFonts w:ascii="Arial" w:hAnsi="Arial" w:cs="Arial"/>
          <w:sz w:val="24"/>
          <w:szCs w:val="24"/>
        </w:rPr>
        <w:t>ientífica en cada uno de los CA de una dependencia de una universidad. Para considerarse LGAC ésta debe agrupar proyectos de investigación que aborden temáticas afines, y que a su vez generen conocimiento nuevo sobre determinada problemática de la sociedad.</w:t>
      </w:r>
    </w:p>
    <w:p w:rsidR="003B36D8" w:rsidRPr="00F407C3" w:rsidRDefault="003B36D8" w:rsidP="00BB4BB3">
      <w:pPr>
        <w:ind w:firstLine="709"/>
        <w:jc w:val="both"/>
        <w:rPr>
          <w:rFonts w:ascii="Arial" w:hAnsi="Arial" w:cs="Arial"/>
          <w:sz w:val="24"/>
          <w:szCs w:val="24"/>
        </w:rPr>
      </w:pPr>
      <w:r w:rsidRPr="00F407C3">
        <w:rPr>
          <w:rFonts w:ascii="Arial" w:hAnsi="Arial" w:cs="Arial"/>
          <w:sz w:val="24"/>
          <w:szCs w:val="24"/>
        </w:rPr>
        <w:t xml:space="preserve">Dentro del Programa Educativo de Contaduría no existe ningún CA; sin embargo, se cuenta con 3 docentes </w:t>
      </w:r>
      <w:r w:rsidR="00623280">
        <w:rPr>
          <w:rFonts w:ascii="Arial" w:hAnsi="Arial" w:cs="Arial"/>
          <w:sz w:val="24"/>
          <w:szCs w:val="24"/>
        </w:rPr>
        <w:t xml:space="preserve">(8%) </w:t>
      </w:r>
      <w:r w:rsidRPr="00F407C3">
        <w:rPr>
          <w:rFonts w:ascii="Arial" w:hAnsi="Arial" w:cs="Arial"/>
          <w:sz w:val="24"/>
          <w:szCs w:val="24"/>
        </w:rPr>
        <w:t>que participan en CA registrados dentro de otros programas educativos, como sigue:</w:t>
      </w:r>
    </w:p>
    <w:p w:rsidR="000A1A28" w:rsidRDefault="003B36D8"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0A1A28">
        <w:rPr>
          <w:rFonts w:ascii="Arial" w:hAnsi="Arial" w:cs="Arial"/>
          <w:sz w:val="24"/>
          <w:szCs w:val="24"/>
        </w:rPr>
        <w:t xml:space="preserve">1 docente como Miembro en el Cuerpo Académico denominado </w:t>
      </w:r>
      <w:r w:rsidR="000A1A28" w:rsidRPr="000A1A28">
        <w:rPr>
          <w:rFonts w:ascii="Arial" w:hAnsi="Arial" w:cs="Arial"/>
          <w:sz w:val="24"/>
          <w:szCs w:val="24"/>
        </w:rPr>
        <w:t>“</w:t>
      </w:r>
      <w:r w:rsidR="000A1A28">
        <w:rPr>
          <w:rFonts w:ascii="Arial" w:hAnsi="Arial" w:cs="Arial"/>
          <w:sz w:val="24"/>
          <w:szCs w:val="24"/>
        </w:rPr>
        <w:t>E</w:t>
      </w:r>
      <w:r w:rsidR="000A1A28" w:rsidRPr="000A1A28">
        <w:rPr>
          <w:rFonts w:ascii="Arial" w:hAnsi="Arial" w:cs="Arial"/>
          <w:sz w:val="24"/>
          <w:szCs w:val="24"/>
        </w:rPr>
        <w:t xml:space="preserve">ducación, </w:t>
      </w:r>
      <w:r w:rsidR="000A1A28">
        <w:rPr>
          <w:rFonts w:ascii="Arial" w:hAnsi="Arial" w:cs="Arial"/>
          <w:sz w:val="24"/>
          <w:szCs w:val="24"/>
        </w:rPr>
        <w:t>Salud y E</w:t>
      </w:r>
      <w:r w:rsidR="000A1A28" w:rsidRPr="000A1A28">
        <w:rPr>
          <w:rFonts w:ascii="Arial" w:hAnsi="Arial" w:cs="Arial"/>
          <w:sz w:val="24"/>
          <w:szCs w:val="24"/>
        </w:rPr>
        <w:t>valua</w:t>
      </w:r>
      <w:r w:rsidR="000A1A28">
        <w:rPr>
          <w:rFonts w:ascii="Arial" w:hAnsi="Arial" w:cs="Arial"/>
          <w:sz w:val="24"/>
          <w:szCs w:val="24"/>
        </w:rPr>
        <w:t>ción”, registrado dentro de la F</w:t>
      </w:r>
      <w:r w:rsidR="000A1A28" w:rsidRPr="000A1A28">
        <w:rPr>
          <w:rFonts w:ascii="Arial" w:hAnsi="Arial" w:cs="Arial"/>
          <w:sz w:val="24"/>
          <w:szCs w:val="24"/>
        </w:rPr>
        <w:t xml:space="preserve">acultad de </w:t>
      </w:r>
      <w:r w:rsidR="000A1A28">
        <w:rPr>
          <w:rFonts w:ascii="Arial" w:hAnsi="Arial" w:cs="Arial"/>
          <w:sz w:val="24"/>
          <w:szCs w:val="24"/>
        </w:rPr>
        <w:t>P</w:t>
      </w:r>
      <w:r w:rsidR="000A1A28" w:rsidRPr="000A1A28">
        <w:rPr>
          <w:rFonts w:ascii="Arial" w:hAnsi="Arial" w:cs="Arial"/>
          <w:sz w:val="24"/>
          <w:szCs w:val="24"/>
        </w:rPr>
        <w:t xml:space="preserve">sicología de esta </w:t>
      </w:r>
      <w:r w:rsidR="000A1A28">
        <w:rPr>
          <w:rFonts w:ascii="Arial" w:hAnsi="Arial" w:cs="Arial"/>
          <w:sz w:val="24"/>
          <w:szCs w:val="24"/>
        </w:rPr>
        <w:t>R</w:t>
      </w:r>
      <w:r w:rsidR="000A1A28" w:rsidRPr="000A1A28">
        <w:rPr>
          <w:rFonts w:ascii="Arial" w:hAnsi="Arial" w:cs="Arial"/>
          <w:sz w:val="24"/>
          <w:szCs w:val="24"/>
        </w:rPr>
        <w:t xml:space="preserve">egión.  </w:t>
      </w:r>
      <w:r w:rsidR="000A1A28">
        <w:rPr>
          <w:rFonts w:ascii="Arial" w:hAnsi="Arial" w:cs="Arial"/>
          <w:sz w:val="24"/>
          <w:szCs w:val="24"/>
        </w:rPr>
        <w:t>La L</w:t>
      </w:r>
      <w:r w:rsidR="000A1A28" w:rsidRPr="000A1A28">
        <w:rPr>
          <w:rFonts w:ascii="Arial" w:hAnsi="Arial" w:cs="Arial"/>
          <w:sz w:val="24"/>
          <w:szCs w:val="24"/>
        </w:rPr>
        <w:t xml:space="preserve">ínea </w:t>
      </w:r>
      <w:r w:rsidR="000A1A28">
        <w:rPr>
          <w:rFonts w:ascii="Arial" w:hAnsi="Arial" w:cs="Arial"/>
          <w:sz w:val="24"/>
          <w:szCs w:val="24"/>
        </w:rPr>
        <w:t>G</w:t>
      </w:r>
      <w:r w:rsidR="000A1A28" w:rsidRPr="000A1A28">
        <w:rPr>
          <w:rFonts w:ascii="Arial" w:hAnsi="Arial" w:cs="Arial"/>
          <w:sz w:val="24"/>
          <w:szCs w:val="24"/>
        </w:rPr>
        <w:t xml:space="preserve">eneral de </w:t>
      </w:r>
      <w:r w:rsidR="000A1A28">
        <w:rPr>
          <w:rFonts w:ascii="Arial" w:hAnsi="Arial" w:cs="Arial"/>
          <w:sz w:val="24"/>
          <w:szCs w:val="24"/>
        </w:rPr>
        <w:t>A</w:t>
      </w:r>
      <w:r w:rsidR="000A1A28" w:rsidRPr="000A1A28">
        <w:rPr>
          <w:rFonts w:ascii="Arial" w:hAnsi="Arial" w:cs="Arial"/>
          <w:sz w:val="24"/>
          <w:szCs w:val="24"/>
        </w:rPr>
        <w:t xml:space="preserve">plicación del </w:t>
      </w:r>
      <w:r w:rsidR="000A1A28">
        <w:rPr>
          <w:rFonts w:ascii="Arial" w:hAnsi="Arial" w:cs="Arial"/>
          <w:sz w:val="24"/>
          <w:szCs w:val="24"/>
        </w:rPr>
        <w:t>C</w:t>
      </w:r>
      <w:r w:rsidR="000A1A28" w:rsidRPr="000A1A28">
        <w:rPr>
          <w:rFonts w:ascii="Arial" w:hAnsi="Arial" w:cs="Arial"/>
          <w:sz w:val="24"/>
          <w:szCs w:val="24"/>
        </w:rPr>
        <w:t xml:space="preserve">onocimiento que se cultiva es  </w:t>
      </w:r>
      <w:r w:rsidR="000A1A28">
        <w:rPr>
          <w:rFonts w:ascii="Arial" w:hAnsi="Arial" w:cs="Arial"/>
          <w:sz w:val="24"/>
          <w:szCs w:val="24"/>
        </w:rPr>
        <w:t>“A</w:t>
      </w:r>
      <w:r w:rsidR="000A1A28" w:rsidRPr="000A1A28">
        <w:rPr>
          <w:rFonts w:ascii="Arial" w:hAnsi="Arial" w:cs="Arial"/>
          <w:sz w:val="24"/>
          <w:szCs w:val="24"/>
        </w:rPr>
        <w:t xml:space="preserve">daptación y </w:t>
      </w:r>
      <w:r w:rsidR="000A1A28">
        <w:rPr>
          <w:rFonts w:ascii="Arial" w:hAnsi="Arial" w:cs="Arial"/>
          <w:sz w:val="24"/>
          <w:szCs w:val="24"/>
        </w:rPr>
        <w:t>e</w:t>
      </w:r>
      <w:r w:rsidR="000A1A28" w:rsidRPr="000A1A28">
        <w:rPr>
          <w:rFonts w:ascii="Arial" w:hAnsi="Arial" w:cs="Arial"/>
          <w:sz w:val="24"/>
          <w:szCs w:val="24"/>
        </w:rPr>
        <w:t>valuación de instrumentos de medida, evaluación de procesos educativos y de salud en niños y adolescentes</w:t>
      </w:r>
      <w:r w:rsidR="000A1A28">
        <w:rPr>
          <w:rFonts w:ascii="Arial" w:hAnsi="Arial" w:cs="Arial"/>
          <w:sz w:val="24"/>
          <w:szCs w:val="24"/>
        </w:rPr>
        <w:t>”.</w:t>
      </w:r>
    </w:p>
    <w:p w:rsidR="000A1A28" w:rsidRDefault="000A1A28" w:rsidP="000A1A28">
      <w:pPr>
        <w:pStyle w:val="Prrafodelista"/>
        <w:tabs>
          <w:tab w:val="left" w:pos="1276"/>
        </w:tabs>
        <w:autoSpaceDE w:val="0"/>
        <w:autoSpaceDN w:val="0"/>
        <w:adjustRightInd w:val="0"/>
        <w:spacing w:after="0"/>
        <w:ind w:left="709"/>
        <w:jc w:val="both"/>
        <w:rPr>
          <w:rFonts w:ascii="Arial" w:hAnsi="Arial" w:cs="Arial"/>
          <w:sz w:val="24"/>
          <w:szCs w:val="24"/>
        </w:rPr>
      </w:pPr>
    </w:p>
    <w:p w:rsidR="003B36D8" w:rsidRPr="000A1A28" w:rsidRDefault="000A1A28" w:rsidP="003B36D8">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0A1A28">
        <w:rPr>
          <w:rFonts w:ascii="Arial" w:hAnsi="Arial" w:cs="Arial"/>
          <w:sz w:val="24"/>
          <w:szCs w:val="24"/>
        </w:rPr>
        <w:t xml:space="preserve"> 2 docentes </w:t>
      </w:r>
      <w:r w:rsidR="000F155E" w:rsidRPr="000A1A28">
        <w:rPr>
          <w:rFonts w:ascii="Arial" w:hAnsi="Arial" w:cs="Arial"/>
          <w:sz w:val="24"/>
          <w:szCs w:val="24"/>
        </w:rPr>
        <w:t>participan como c</w:t>
      </w:r>
      <w:r w:rsidR="003B36D8" w:rsidRPr="000A1A28">
        <w:rPr>
          <w:rFonts w:ascii="Arial" w:hAnsi="Arial" w:cs="Arial"/>
          <w:sz w:val="24"/>
          <w:szCs w:val="24"/>
        </w:rPr>
        <w:t>olaboradores de</w:t>
      </w:r>
      <w:r w:rsidR="000F155E" w:rsidRPr="000A1A28">
        <w:rPr>
          <w:rFonts w:ascii="Arial" w:hAnsi="Arial" w:cs="Arial"/>
          <w:sz w:val="24"/>
          <w:szCs w:val="24"/>
        </w:rPr>
        <w:t xml:space="preserve"> los núcleos académicos de la Facultad de Pedagogía de la Región Poza Rica-Tuxpan, </w:t>
      </w:r>
      <w:r w:rsidR="00670071">
        <w:rPr>
          <w:rFonts w:ascii="Arial" w:hAnsi="Arial" w:cs="Arial"/>
          <w:sz w:val="24"/>
          <w:szCs w:val="24"/>
        </w:rPr>
        <w:t xml:space="preserve">el primero de ellos se </w:t>
      </w:r>
      <w:r w:rsidR="000F155E" w:rsidRPr="000A1A28">
        <w:rPr>
          <w:rFonts w:ascii="Arial" w:hAnsi="Arial" w:cs="Arial"/>
          <w:sz w:val="24"/>
          <w:szCs w:val="24"/>
        </w:rPr>
        <w:t>denomina “Políticas Públicas y Familia”</w:t>
      </w:r>
      <w:r w:rsidR="00670071">
        <w:rPr>
          <w:rFonts w:ascii="Arial" w:hAnsi="Arial" w:cs="Arial"/>
          <w:sz w:val="24"/>
          <w:szCs w:val="24"/>
        </w:rPr>
        <w:t>, la LG</w:t>
      </w:r>
      <w:r w:rsidR="00670071" w:rsidRPr="000A1A28">
        <w:rPr>
          <w:rFonts w:ascii="Arial" w:hAnsi="Arial" w:cs="Arial"/>
          <w:sz w:val="24"/>
          <w:szCs w:val="24"/>
        </w:rPr>
        <w:t>AC que se cultiva</w:t>
      </w:r>
      <w:r w:rsidR="00670071">
        <w:rPr>
          <w:rFonts w:ascii="Arial" w:hAnsi="Arial" w:cs="Arial"/>
          <w:sz w:val="24"/>
          <w:szCs w:val="24"/>
        </w:rPr>
        <w:t xml:space="preserve"> es “Familia”.  </w:t>
      </w:r>
      <w:r w:rsidR="00EA7CA1">
        <w:rPr>
          <w:rFonts w:ascii="Arial" w:hAnsi="Arial" w:cs="Arial"/>
          <w:sz w:val="24"/>
          <w:szCs w:val="24"/>
        </w:rPr>
        <w:t xml:space="preserve"> El segundo CA es el de</w:t>
      </w:r>
      <w:r w:rsidR="008827BB" w:rsidRPr="000A1A28">
        <w:rPr>
          <w:rFonts w:ascii="Arial" w:hAnsi="Arial" w:cs="Arial"/>
          <w:sz w:val="24"/>
          <w:szCs w:val="24"/>
        </w:rPr>
        <w:t xml:space="preserve"> “</w:t>
      </w:r>
      <w:r w:rsidR="00670071">
        <w:rPr>
          <w:rFonts w:ascii="Arial" w:hAnsi="Arial" w:cs="Arial"/>
          <w:sz w:val="24"/>
          <w:szCs w:val="24"/>
        </w:rPr>
        <w:t xml:space="preserve">Estudios en Docencia, Innovación, Educación, Evaluación y Aprendizaje”, con las LGCA “Educación y Sustentabilidad”, </w:t>
      </w:r>
      <w:r w:rsidR="00396B3E" w:rsidRPr="000A1A28">
        <w:rPr>
          <w:rFonts w:ascii="Arial" w:hAnsi="Arial" w:cs="Arial"/>
          <w:sz w:val="24"/>
          <w:szCs w:val="24"/>
        </w:rPr>
        <w:t xml:space="preserve"> </w:t>
      </w:r>
      <w:r w:rsidR="00294A91">
        <w:rPr>
          <w:rFonts w:ascii="Arial" w:hAnsi="Arial" w:cs="Arial"/>
          <w:sz w:val="24"/>
          <w:szCs w:val="24"/>
        </w:rPr>
        <w:t>“Técnica, Educación y Comunicación” y “Calidad de la Educación”.</w:t>
      </w:r>
      <w:r w:rsidR="00396B3E" w:rsidRPr="000A1A28">
        <w:rPr>
          <w:rFonts w:ascii="Arial" w:hAnsi="Arial" w:cs="Arial"/>
          <w:sz w:val="24"/>
          <w:szCs w:val="24"/>
        </w:rPr>
        <w:t xml:space="preserve">  </w:t>
      </w:r>
    </w:p>
    <w:p w:rsidR="00BB4BB3" w:rsidRDefault="00BB4BB3" w:rsidP="002D07AA">
      <w:pPr>
        <w:jc w:val="both"/>
        <w:rPr>
          <w:rFonts w:ascii="Arial" w:hAnsi="Arial" w:cs="Arial"/>
          <w:b/>
          <w:sz w:val="24"/>
          <w:szCs w:val="24"/>
        </w:rPr>
      </w:pPr>
    </w:p>
    <w:p w:rsidR="009C3162" w:rsidRDefault="009C3162" w:rsidP="002D07AA">
      <w:pPr>
        <w:jc w:val="both"/>
        <w:rPr>
          <w:rFonts w:ascii="Arial" w:hAnsi="Arial" w:cs="Arial"/>
          <w:b/>
          <w:sz w:val="24"/>
          <w:szCs w:val="24"/>
        </w:rPr>
      </w:pPr>
    </w:p>
    <w:p w:rsidR="009C3162" w:rsidRDefault="009C3162" w:rsidP="002D07AA">
      <w:pPr>
        <w:jc w:val="both"/>
        <w:rPr>
          <w:rFonts w:ascii="Arial" w:hAnsi="Arial" w:cs="Arial"/>
          <w:b/>
          <w:sz w:val="24"/>
          <w:szCs w:val="24"/>
        </w:rPr>
      </w:pPr>
    </w:p>
    <w:p w:rsidR="003707C3" w:rsidRDefault="003707C3" w:rsidP="002D07AA">
      <w:pPr>
        <w:jc w:val="both"/>
        <w:rPr>
          <w:rFonts w:ascii="Arial" w:hAnsi="Arial" w:cs="Arial"/>
          <w:b/>
          <w:sz w:val="24"/>
          <w:szCs w:val="24"/>
        </w:rPr>
      </w:pPr>
    </w:p>
    <w:p w:rsidR="00AB425D" w:rsidRDefault="00AB425D" w:rsidP="002D07AA">
      <w:pPr>
        <w:jc w:val="both"/>
        <w:rPr>
          <w:rFonts w:ascii="Arial" w:hAnsi="Arial" w:cs="Arial"/>
          <w:b/>
          <w:sz w:val="24"/>
          <w:szCs w:val="24"/>
        </w:rPr>
      </w:pPr>
      <w:r w:rsidRPr="00AB425D">
        <w:rPr>
          <w:rFonts w:ascii="Arial" w:hAnsi="Arial" w:cs="Arial"/>
          <w:b/>
          <w:sz w:val="24"/>
          <w:szCs w:val="24"/>
        </w:rPr>
        <w:t>Situación de acreditación antes los organismos respectivos (COPAES o CIESS).</w:t>
      </w:r>
    </w:p>
    <w:p w:rsidR="0081179A" w:rsidRDefault="0081179A" w:rsidP="0081179A">
      <w:pPr>
        <w:ind w:firstLine="709"/>
        <w:jc w:val="both"/>
        <w:rPr>
          <w:rFonts w:ascii="Arial" w:hAnsi="Arial" w:cs="Arial"/>
          <w:sz w:val="24"/>
          <w:szCs w:val="24"/>
        </w:rPr>
      </w:pPr>
      <w:r w:rsidRPr="0081179A">
        <w:rPr>
          <w:rFonts w:ascii="Arial" w:hAnsi="Arial" w:cs="Arial"/>
          <w:sz w:val="24"/>
          <w:szCs w:val="24"/>
        </w:rPr>
        <w:t>El Sistema de Enseñanza Abierta de la Universidad Veracruzana ha avanzado en la búsqueda de la acreditación de sus programas</w:t>
      </w:r>
      <w:r>
        <w:rPr>
          <w:rFonts w:ascii="Arial" w:hAnsi="Arial" w:cs="Arial"/>
          <w:sz w:val="24"/>
          <w:szCs w:val="24"/>
        </w:rPr>
        <w:t xml:space="preserve"> educativos</w:t>
      </w:r>
      <w:r w:rsidRPr="0081179A">
        <w:rPr>
          <w:rFonts w:ascii="Arial" w:hAnsi="Arial" w:cs="Arial"/>
          <w:sz w:val="24"/>
          <w:szCs w:val="24"/>
        </w:rPr>
        <w:t xml:space="preserve"> al someter a evaluación diagnóstica a</w:t>
      </w:r>
      <w:r>
        <w:rPr>
          <w:rFonts w:ascii="Arial" w:hAnsi="Arial" w:cs="Arial"/>
          <w:sz w:val="24"/>
          <w:szCs w:val="24"/>
        </w:rPr>
        <w:t xml:space="preserve"> </w:t>
      </w:r>
      <w:r w:rsidRPr="0081179A">
        <w:rPr>
          <w:rFonts w:ascii="Arial" w:hAnsi="Arial" w:cs="Arial"/>
          <w:sz w:val="24"/>
          <w:szCs w:val="24"/>
        </w:rPr>
        <w:t>l</w:t>
      </w:r>
      <w:r>
        <w:rPr>
          <w:rFonts w:ascii="Arial" w:hAnsi="Arial" w:cs="Arial"/>
          <w:sz w:val="24"/>
          <w:szCs w:val="24"/>
        </w:rPr>
        <w:t>a mayoría de ellos, especialmente durante el ejercicio 2010.</w:t>
      </w:r>
    </w:p>
    <w:p w:rsidR="0081179A" w:rsidRDefault="0081179A" w:rsidP="0081179A">
      <w:pPr>
        <w:ind w:firstLine="709"/>
        <w:jc w:val="both"/>
        <w:rPr>
          <w:rFonts w:ascii="Arial" w:hAnsi="Arial" w:cs="Arial"/>
          <w:sz w:val="24"/>
          <w:szCs w:val="24"/>
        </w:rPr>
      </w:pPr>
      <w:r>
        <w:rPr>
          <w:rFonts w:ascii="Arial" w:hAnsi="Arial" w:cs="Arial"/>
          <w:sz w:val="24"/>
          <w:szCs w:val="24"/>
        </w:rPr>
        <w:t xml:space="preserve">El Programa Educativo </w:t>
      </w:r>
      <w:r w:rsidRPr="0081179A">
        <w:rPr>
          <w:rFonts w:ascii="Arial" w:hAnsi="Arial" w:cs="Arial"/>
          <w:sz w:val="24"/>
          <w:szCs w:val="24"/>
        </w:rPr>
        <w:t xml:space="preserve">de </w:t>
      </w:r>
      <w:r w:rsidR="000A1A28" w:rsidRPr="0081179A">
        <w:rPr>
          <w:rFonts w:ascii="Arial" w:hAnsi="Arial" w:cs="Arial"/>
          <w:sz w:val="24"/>
          <w:szCs w:val="24"/>
        </w:rPr>
        <w:t>Contaduría</w:t>
      </w:r>
      <w:r w:rsidR="000A1A28">
        <w:rPr>
          <w:rFonts w:ascii="Arial" w:hAnsi="Arial" w:cs="Arial"/>
          <w:sz w:val="24"/>
          <w:szCs w:val="24"/>
        </w:rPr>
        <w:t>,</w:t>
      </w:r>
      <w:r w:rsidRPr="0081179A">
        <w:rPr>
          <w:rFonts w:ascii="Arial" w:hAnsi="Arial" w:cs="Arial"/>
          <w:sz w:val="24"/>
          <w:szCs w:val="24"/>
        </w:rPr>
        <w:t xml:space="preserve"> </w:t>
      </w:r>
      <w:r w:rsidR="006F3712">
        <w:rPr>
          <w:rFonts w:ascii="Arial" w:hAnsi="Arial" w:cs="Arial"/>
          <w:sz w:val="24"/>
          <w:szCs w:val="24"/>
        </w:rPr>
        <w:t xml:space="preserve">fue objeto de la visita de evaluadores externos </w:t>
      </w:r>
      <w:r w:rsidRPr="0081179A">
        <w:rPr>
          <w:rFonts w:ascii="Arial" w:hAnsi="Arial" w:cs="Arial"/>
          <w:sz w:val="24"/>
          <w:szCs w:val="24"/>
        </w:rPr>
        <w:t>de los Comités Interinstitucionales para la Evaluación de la Educación Superior (CIEES)</w:t>
      </w:r>
      <w:r w:rsidR="006F3712">
        <w:rPr>
          <w:rFonts w:ascii="Arial" w:hAnsi="Arial" w:cs="Arial"/>
          <w:sz w:val="24"/>
          <w:szCs w:val="24"/>
        </w:rPr>
        <w:t xml:space="preserve">, durante el mes de octubre de 2010, </w:t>
      </w:r>
      <w:r w:rsidR="006F3712" w:rsidRPr="0081179A">
        <w:rPr>
          <w:rFonts w:ascii="Arial" w:hAnsi="Arial" w:cs="Arial"/>
          <w:sz w:val="24"/>
          <w:szCs w:val="24"/>
        </w:rPr>
        <w:t>obten</w:t>
      </w:r>
      <w:r w:rsidR="006F3712">
        <w:rPr>
          <w:rFonts w:ascii="Arial" w:hAnsi="Arial" w:cs="Arial"/>
          <w:sz w:val="24"/>
          <w:szCs w:val="24"/>
        </w:rPr>
        <w:t>i</w:t>
      </w:r>
      <w:r w:rsidR="006F3712" w:rsidRPr="0081179A">
        <w:rPr>
          <w:rFonts w:ascii="Arial" w:hAnsi="Arial" w:cs="Arial"/>
          <w:sz w:val="24"/>
          <w:szCs w:val="24"/>
        </w:rPr>
        <w:t>e</w:t>
      </w:r>
      <w:r w:rsidR="006F3712">
        <w:rPr>
          <w:rFonts w:ascii="Arial" w:hAnsi="Arial" w:cs="Arial"/>
          <w:sz w:val="24"/>
          <w:szCs w:val="24"/>
        </w:rPr>
        <w:t xml:space="preserve">ndo </w:t>
      </w:r>
      <w:r w:rsidR="006F3712" w:rsidRPr="0081179A">
        <w:rPr>
          <w:rFonts w:ascii="Arial" w:hAnsi="Arial" w:cs="Arial"/>
          <w:sz w:val="24"/>
          <w:szCs w:val="24"/>
        </w:rPr>
        <w:t>el Nivel 1</w:t>
      </w:r>
      <w:r w:rsidR="006F3712">
        <w:rPr>
          <w:rFonts w:ascii="Arial" w:hAnsi="Arial" w:cs="Arial"/>
          <w:sz w:val="24"/>
          <w:szCs w:val="24"/>
        </w:rPr>
        <w:t>.</w:t>
      </w:r>
    </w:p>
    <w:p w:rsidR="00AE666F" w:rsidRDefault="00AE666F" w:rsidP="0081179A">
      <w:pPr>
        <w:ind w:firstLine="709"/>
        <w:jc w:val="both"/>
        <w:rPr>
          <w:rFonts w:ascii="Arial" w:hAnsi="Arial" w:cs="Arial"/>
          <w:sz w:val="24"/>
          <w:szCs w:val="24"/>
        </w:rPr>
      </w:pPr>
      <w:r>
        <w:rPr>
          <w:rFonts w:ascii="Arial" w:hAnsi="Arial" w:cs="Arial"/>
          <w:sz w:val="24"/>
          <w:szCs w:val="24"/>
        </w:rPr>
        <w:t xml:space="preserve">A pesar de haber obtenido el más alto Nivel, con base en la información documental proporcionada y en las entrevistas realizadas, se efectuaron 29 recomendaciones por parte del Comité evaluador, </w:t>
      </w:r>
      <w:r w:rsidR="00F445BF">
        <w:rPr>
          <w:rFonts w:ascii="Arial" w:hAnsi="Arial" w:cs="Arial"/>
          <w:sz w:val="24"/>
          <w:szCs w:val="24"/>
        </w:rPr>
        <w:t xml:space="preserve">con el propósito de que la Universidad Veracruzana estime la conveniencia y factibilidad de ponerlas en práctica, así como para que los miembros de la comunidad del programa de Contaduría se sumen </w:t>
      </w:r>
      <w:r w:rsidR="00D20EAF">
        <w:rPr>
          <w:rFonts w:ascii="Arial" w:hAnsi="Arial" w:cs="Arial"/>
          <w:sz w:val="24"/>
          <w:szCs w:val="24"/>
        </w:rPr>
        <w:t xml:space="preserve">a las acciones para </w:t>
      </w:r>
      <w:r w:rsidR="00F445BF">
        <w:rPr>
          <w:rFonts w:ascii="Arial" w:hAnsi="Arial" w:cs="Arial"/>
          <w:sz w:val="24"/>
          <w:szCs w:val="24"/>
        </w:rPr>
        <w:t>solventar las mismas</w:t>
      </w:r>
      <w:r w:rsidR="00D20EAF">
        <w:rPr>
          <w:rFonts w:ascii="Arial" w:hAnsi="Arial" w:cs="Arial"/>
          <w:sz w:val="24"/>
          <w:szCs w:val="24"/>
        </w:rPr>
        <w:t xml:space="preserve">.  </w:t>
      </w:r>
    </w:p>
    <w:p w:rsidR="00F407C3" w:rsidRDefault="00D20EAF" w:rsidP="0081179A">
      <w:pPr>
        <w:ind w:firstLine="709"/>
        <w:jc w:val="both"/>
        <w:rPr>
          <w:rFonts w:ascii="Arial" w:hAnsi="Arial" w:cs="Arial"/>
          <w:sz w:val="24"/>
          <w:szCs w:val="24"/>
        </w:rPr>
      </w:pPr>
      <w:r>
        <w:rPr>
          <w:rFonts w:ascii="Arial" w:hAnsi="Arial" w:cs="Arial"/>
          <w:sz w:val="24"/>
          <w:szCs w:val="24"/>
        </w:rPr>
        <w:t xml:space="preserve">A un año de haber sido evaluada la Licenciatura en Contaduría, han </w:t>
      </w:r>
      <w:r w:rsidR="00F407C3">
        <w:rPr>
          <w:rFonts w:ascii="Arial" w:hAnsi="Arial" w:cs="Arial"/>
          <w:sz w:val="24"/>
          <w:szCs w:val="24"/>
        </w:rPr>
        <w:t xml:space="preserve">sido </w:t>
      </w:r>
      <w:r>
        <w:rPr>
          <w:rFonts w:ascii="Arial" w:hAnsi="Arial" w:cs="Arial"/>
          <w:sz w:val="24"/>
          <w:szCs w:val="24"/>
        </w:rPr>
        <w:t>atendid</w:t>
      </w:r>
      <w:r w:rsidR="00F407C3">
        <w:rPr>
          <w:rFonts w:ascii="Arial" w:hAnsi="Arial" w:cs="Arial"/>
          <w:sz w:val="24"/>
          <w:szCs w:val="24"/>
        </w:rPr>
        <w:t>as p</w:t>
      </w:r>
      <w:r>
        <w:rPr>
          <w:rFonts w:ascii="Arial" w:hAnsi="Arial" w:cs="Arial"/>
          <w:sz w:val="24"/>
          <w:szCs w:val="24"/>
        </w:rPr>
        <w:t>o</w:t>
      </w:r>
      <w:r w:rsidR="00F407C3">
        <w:rPr>
          <w:rFonts w:ascii="Arial" w:hAnsi="Arial" w:cs="Arial"/>
          <w:sz w:val="24"/>
          <w:szCs w:val="24"/>
        </w:rPr>
        <w:t>r la Institución</w:t>
      </w:r>
      <w:r>
        <w:rPr>
          <w:rFonts w:ascii="Arial" w:hAnsi="Arial" w:cs="Arial"/>
          <w:sz w:val="24"/>
          <w:szCs w:val="24"/>
        </w:rPr>
        <w:t xml:space="preserve"> </w:t>
      </w:r>
      <w:r w:rsidR="00F407C3">
        <w:rPr>
          <w:rFonts w:ascii="Arial" w:hAnsi="Arial" w:cs="Arial"/>
          <w:sz w:val="24"/>
          <w:szCs w:val="24"/>
        </w:rPr>
        <w:t xml:space="preserve">3 de </w:t>
      </w:r>
      <w:r>
        <w:rPr>
          <w:rFonts w:ascii="Arial" w:hAnsi="Arial" w:cs="Arial"/>
          <w:sz w:val="24"/>
          <w:szCs w:val="24"/>
        </w:rPr>
        <w:t xml:space="preserve">las </w:t>
      </w:r>
      <w:r w:rsidR="00F407C3">
        <w:rPr>
          <w:rFonts w:ascii="Arial" w:hAnsi="Arial" w:cs="Arial"/>
          <w:sz w:val="24"/>
          <w:szCs w:val="24"/>
        </w:rPr>
        <w:t xml:space="preserve">29 recomendaciones, que son: </w:t>
      </w:r>
    </w:p>
    <w:p w:rsidR="00F407C3" w:rsidRDefault="00F407C3"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La actualización de los programas de estudio;</w:t>
      </w:r>
    </w:p>
    <w:p w:rsidR="00F407C3" w:rsidRDefault="00F407C3" w:rsidP="00F407C3">
      <w:pPr>
        <w:pStyle w:val="Prrafodelista"/>
        <w:tabs>
          <w:tab w:val="left" w:pos="1276"/>
        </w:tabs>
        <w:autoSpaceDE w:val="0"/>
        <w:autoSpaceDN w:val="0"/>
        <w:adjustRightInd w:val="0"/>
        <w:spacing w:after="0"/>
        <w:ind w:left="709"/>
        <w:jc w:val="both"/>
        <w:rPr>
          <w:rFonts w:ascii="Arial" w:hAnsi="Arial" w:cs="Arial"/>
          <w:sz w:val="24"/>
          <w:szCs w:val="24"/>
        </w:rPr>
      </w:pPr>
    </w:p>
    <w:p w:rsidR="00F407C3" w:rsidRDefault="00F407C3"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La realización de estudios de trayectorias escolares; y,</w:t>
      </w:r>
    </w:p>
    <w:p w:rsidR="00F407C3" w:rsidRPr="00F407C3" w:rsidRDefault="00F407C3" w:rsidP="00F407C3">
      <w:pPr>
        <w:pStyle w:val="Prrafodelista"/>
        <w:rPr>
          <w:rFonts w:ascii="Arial" w:hAnsi="Arial" w:cs="Arial"/>
          <w:sz w:val="24"/>
          <w:szCs w:val="24"/>
        </w:rPr>
      </w:pPr>
    </w:p>
    <w:p w:rsidR="00D20EAF" w:rsidRDefault="00F407C3"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El establecimiento de un Programa de Higiene y Protección Civil.</w:t>
      </w:r>
    </w:p>
    <w:p w:rsidR="00F407C3" w:rsidRPr="00F407C3" w:rsidRDefault="00F407C3" w:rsidP="00F407C3">
      <w:pPr>
        <w:pStyle w:val="Prrafodelista"/>
        <w:rPr>
          <w:rFonts w:ascii="Arial" w:hAnsi="Arial" w:cs="Arial"/>
          <w:sz w:val="24"/>
          <w:szCs w:val="24"/>
        </w:rPr>
      </w:pPr>
    </w:p>
    <w:p w:rsidR="00F407C3" w:rsidRDefault="00D20EAF" w:rsidP="0081179A">
      <w:pPr>
        <w:ind w:firstLine="709"/>
        <w:jc w:val="both"/>
        <w:rPr>
          <w:rFonts w:ascii="Arial" w:hAnsi="Arial" w:cs="Arial"/>
          <w:sz w:val="24"/>
          <w:szCs w:val="24"/>
        </w:rPr>
      </w:pPr>
      <w:r>
        <w:rPr>
          <w:rFonts w:ascii="Arial" w:hAnsi="Arial" w:cs="Arial"/>
          <w:sz w:val="24"/>
          <w:szCs w:val="24"/>
        </w:rPr>
        <w:t>Entre las recomendaciones de mayor relevancia para el programa educativo</w:t>
      </w:r>
      <w:r w:rsidR="00F407C3">
        <w:rPr>
          <w:rFonts w:ascii="Arial" w:hAnsi="Arial" w:cs="Arial"/>
          <w:sz w:val="24"/>
          <w:szCs w:val="24"/>
        </w:rPr>
        <w:t xml:space="preserve"> aún no atendidas se tienen las siguientes: </w:t>
      </w:r>
    </w:p>
    <w:p w:rsidR="00D20EAF" w:rsidRDefault="00F407C3"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Establecer una estructura organizacional pertinente para la educación abierta.</w:t>
      </w:r>
    </w:p>
    <w:p w:rsidR="00F407C3" w:rsidRDefault="00F407C3" w:rsidP="00F407C3">
      <w:pPr>
        <w:pStyle w:val="Prrafodelista"/>
        <w:tabs>
          <w:tab w:val="left" w:pos="1276"/>
        </w:tabs>
        <w:autoSpaceDE w:val="0"/>
        <w:autoSpaceDN w:val="0"/>
        <w:adjustRightInd w:val="0"/>
        <w:spacing w:after="0"/>
        <w:ind w:left="709"/>
        <w:jc w:val="both"/>
        <w:rPr>
          <w:rFonts w:ascii="Arial" w:hAnsi="Arial" w:cs="Arial"/>
          <w:sz w:val="24"/>
          <w:szCs w:val="24"/>
        </w:rPr>
      </w:pPr>
    </w:p>
    <w:p w:rsidR="00F407C3" w:rsidRDefault="00F407C3"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Elaborar un Plan de Desarrollo del Programa Educativo.</w:t>
      </w:r>
    </w:p>
    <w:p w:rsidR="00F407C3" w:rsidRPr="00F407C3" w:rsidRDefault="00F407C3" w:rsidP="00F407C3">
      <w:pPr>
        <w:pStyle w:val="Prrafodelista"/>
        <w:rPr>
          <w:rFonts w:ascii="Arial" w:hAnsi="Arial" w:cs="Arial"/>
          <w:sz w:val="24"/>
          <w:szCs w:val="24"/>
        </w:rPr>
      </w:pPr>
    </w:p>
    <w:p w:rsidR="00F407C3" w:rsidRDefault="00F407C3"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Establecer un Programa de Educación Continua.</w:t>
      </w:r>
    </w:p>
    <w:p w:rsidR="00F407C3" w:rsidRPr="00F407C3" w:rsidRDefault="00F407C3" w:rsidP="00F407C3">
      <w:pPr>
        <w:pStyle w:val="Prrafodelista"/>
        <w:rPr>
          <w:rFonts w:ascii="Arial" w:hAnsi="Arial" w:cs="Arial"/>
          <w:sz w:val="24"/>
          <w:szCs w:val="24"/>
        </w:rPr>
      </w:pPr>
    </w:p>
    <w:p w:rsidR="00F407C3" w:rsidRDefault="00F407C3"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Contratar Profesores de Tiempo Completo.</w:t>
      </w:r>
    </w:p>
    <w:p w:rsidR="00F407C3" w:rsidRDefault="00A97C36"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lastRenderedPageBreak/>
        <w:t>Asignar espacios para profesores de la Licenciatura para la realización de sus actividades académicas.</w:t>
      </w:r>
    </w:p>
    <w:p w:rsidR="00A97C36" w:rsidRPr="00A97C36" w:rsidRDefault="00A97C36" w:rsidP="00A97C36">
      <w:pPr>
        <w:pStyle w:val="Prrafodelista"/>
        <w:rPr>
          <w:rFonts w:ascii="Arial" w:hAnsi="Arial" w:cs="Arial"/>
          <w:sz w:val="24"/>
          <w:szCs w:val="24"/>
        </w:rPr>
      </w:pPr>
    </w:p>
    <w:p w:rsidR="00A97C36" w:rsidRDefault="00A97C36"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Habilitar el laboratorio de prácticas contables con </w:t>
      </w:r>
      <w:proofErr w:type="spellStart"/>
      <w:r>
        <w:rPr>
          <w:rFonts w:ascii="Arial" w:hAnsi="Arial" w:cs="Arial"/>
          <w:sz w:val="24"/>
          <w:szCs w:val="24"/>
        </w:rPr>
        <w:t>software</w:t>
      </w:r>
      <w:r w:rsidR="00147F74">
        <w:rPr>
          <w:rFonts w:ascii="Arial" w:hAnsi="Arial" w:cs="Arial"/>
          <w:sz w:val="24"/>
          <w:szCs w:val="24"/>
        </w:rPr>
        <w:t>s</w:t>
      </w:r>
      <w:proofErr w:type="spellEnd"/>
      <w:r>
        <w:rPr>
          <w:rFonts w:ascii="Arial" w:hAnsi="Arial" w:cs="Arial"/>
          <w:sz w:val="24"/>
          <w:szCs w:val="24"/>
        </w:rPr>
        <w:t xml:space="preserve"> especializados.</w:t>
      </w:r>
    </w:p>
    <w:p w:rsidR="00A97C36" w:rsidRPr="00A97C36" w:rsidRDefault="00A97C36" w:rsidP="00A97C36">
      <w:pPr>
        <w:pStyle w:val="Prrafodelista"/>
        <w:rPr>
          <w:rFonts w:ascii="Arial" w:hAnsi="Arial" w:cs="Arial"/>
          <w:sz w:val="24"/>
          <w:szCs w:val="24"/>
        </w:rPr>
      </w:pPr>
    </w:p>
    <w:p w:rsidR="00A97C36" w:rsidRDefault="00A97C36" w:rsidP="00F407C3">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Apoyar la movilidad e intercambio de profesores y estudiantes.</w:t>
      </w:r>
    </w:p>
    <w:p w:rsidR="00A97C36" w:rsidRPr="00A97C36" w:rsidRDefault="00A97C36" w:rsidP="00A97C36">
      <w:pPr>
        <w:pStyle w:val="Prrafodelista"/>
        <w:rPr>
          <w:rFonts w:ascii="Arial" w:hAnsi="Arial" w:cs="Arial"/>
          <w:sz w:val="24"/>
          <w:szCs w:val="24"/>
        </w:rPr>
      </w:pPr>
    </w:p>
    <w:p w:rsidR="00A97C36" w:rsidRPr="0081179A" w:rsidRDefault="00A97C36" w:rsidP="00A97C36">
      <w:pPr>
        <w:pStyle w:val="Prrafodelista"/>
        <w:tabs>
          <w:tab w:val="left" w:pos="1276"/>
        </w:tabs>
        <w:autoSpaceDE w:val="0"/>
        <w:autoSpaceDN w:val="0"/>
        <w:adjustRightInd w:val="0"/>
        <w:spacing w:after="0"/>
        <w:ind w:left="709"/>
        <w:jc w:val="both"/>
        <w:rPr>
          <w:rFonts w:ascii="Arial" w:hAnsi="Arial" w:cs="Arial"/>
          <w:sz w:val="24"/>
          <w:szCs w:val="24"/>
        </w:rPr>
      </w:pPr>
    </w:p>
    <w:p w:rsidR="00AB425D" w:rsidRPr="00AB425D" w:rsidRDefault="00AB425D" w:rsidP="002F7B91">
      <w:pPr>
        <w:jc w:val="both"/>
        <w:rPr>
          <w:rFonts w:ascii="Arial" w:hAnsi="Arial" w:cs="Arial"/>
          <w:b/>
          <w:sz w:val="24"/>
          <w:szCs w:val="24"/>
        </w:rPr>
      </w:pPr>
      <w:r w:rsidRPr="00AB425D">
        <w:rPr>
          <w:rFonts w:ascii="Arial" w:hAnsi="Arial" w:cs="Arial"/>
          <w:b/>
          <w:sz w:val="24"/>
          <w:szCs w:val="24"/>
        </w:rPr>
        <w:t>Desarrollo del postgrado en las Facultades. Propuestas de los núcleos académicos y posibilidades de ingresar al PNPC.</w:t>
      </w:r>
    </w:p>
    <w:p w:rsidR="0076145A" w:rsidRDefault="001F3443" w:rsidP="006D1215">
      <w:pPr>
        <w:ind w:firstLine="709"/>
        <w:jc w:val="both"/>
        <w:rPr>
          <w:rFonts w:ascii="Arial" w:hAnsi="Arial" w:cs="Arial"/>
          <w:sz w:val="24"/>
          <w:szCs w:val="24"/>
        </w:rPr>
      </w:pPr>
      <w:r w:rsidRPr="006A4019">
        <w:rPr>
          <w:rFonts w:ascii="Arial" w:hAnsi="Arial" w:cs="Arial"/>
          <w:sz w:val="24"/>
          <w:szCs w:val="24"/>
        </w:rPr>
        <w:t>El Programa de Trabajo 2009</w:t>
      </w:r>
      <w:r w:rsidR="00852D88">
        <w:rPr>
          <w:rFonts w:ascii="Arial" w:hAnsi="Arial" w:cs="Arial"/>
          <w:sz w:val="24"/>
          <w:szCs w:val="24"/>
        </w:rPr>
        <w:t>-2013</w:t>
      </w:r>
      <w:r w:rsidRPr="006A4019">
        <w:rPr>
          <w:rFonts w:ascii="Arial" w:hAnsi="Arial" w:cs="Arial"/>
          <w:sz w:val="24"/>
          <w:szCs w:val="24"/>
        </w:rPr>
        <w:t xml:space="preserve"> de la Universidad Veracruzana </w:t>
      </w:r>
      <w:r>
        <w:rPr>
          <w:rFonts w:ascii="Arial" w:hAnsi="Arial" w:cs="Arial"/>
          <w:sz w:val="24"/>
          <w:szCs w:val="24"/>
        </w:rPr>
        <w:t>enfatiza</w:t>
      </w:r>
      <w:r w:rsidRPr="006A4019">
        <w:rPr>
          <w:rFonts w:ascii="Arial" w:hAnsi="Arial" w:cs="Arial"/>
          <w:sz w:val="24"/>
          <w:szCs w:val="24"/>
        </w:rPr>
        <w:t xml:space="preserve"> la necesidad de </w:t>
      </w:r>
      <w:r w:rsidR="00852D88">
        <w:rPr>
          <w:rFonts w:ascii="Arial" w:hAnsi="Arial" w:cs="Arial"/>
          <w:sz w:val="24"/>
          <w:szCs w:val="24"/>
        </w:rPr>
        <w:t xml:space="preserve">generar la investigación y el posgrado, incrementando </w:t>
      </w:r>
      <w:r w:rsidR="00852D88" w:rsidRPr="00852D88">
        <w:rPr>
          <w:rFonts w:ascii="Arial" w:hAnsi="Arial" w:cs="Arial"/>
          <w:sz w:val="24"/>
          <w:szCs w:val="24"/>
        </w:rPr>
        <w:t>la matrícula a través de la diversificación de la oferta de programas de acuerdo con las necesidades y oportunidades del desarrollo regional y local</w:t>
      </w:r>
      <w:r w:rsidR="006D1215">
        <w:rPr>
          <w:rFonts w:ascii="Arial" w:hAnsi="Arial" w:cs="Arial"/>
          <w:sz w:val="24"/>
          <w:szCs w:val="24"/>
        </w:rPr>
        <w:t xml:space="preserve">.  </w:t>
      </w:r>
      <w:r w:rsidR="00221C13">
        <w:rPr>
          <w:rFonts w:ascii="Arial" w:hAnsi="Arial" w:cs="Arial"/>
          <w:sz w:val="24"/>
          <w:szCs w:val="24"/>
        </w:rPr>
        <w:t>Refiere que e</w:t>
      </w:r>
      <w:r w:rsidR="0076145A" w:rsidRPr="00A75264">
        <w:rPr>
          <w:rFonts w:ascii="Arial" w:hAnsi="Arial" w:cs="Arial"/>
          <w:sz w:val="24"/>
          <w:szCs w:val="24"/>
        </w:rPr>
        <w:t xml:space="preserve">s </w:t>
      </w:r>
      <w:r w:rsidR="0076145A">
        <w:rPr>
          <w:rFonts w:ascii="Arial" w:hAnsi="Arial" w:cs="Arial"/>
          <w:sz w:val="24"/>
          <w:szCs w:val="24"/>
        </w:rPr>
        <w:t>preponderante</w:t>
      </w:r>
      <w:r w:rsidR="0076145A" w:rsidRPr="00A75264">
        <w:rPr>
          <w:rFonts w:ascii="Arial" w:hAnsi="Arial" w:cs="Arial"/>
          <w:sz w:val="24"/>
          <w:szCs w:val="24"/>
        </w:rPr>
        <w:t xml:space="preserve"> que sean l</w:t>
      </w:r>
      <w:r w:rsidR="0076145A">
        <w:rPr>
          <w:rFonts w:ascii="Arial" w:hAnsi="Arial" w:cs="Arial"/>
          <w:sz w:val="24"/>
          <w:szCs w:val="24"/>
        </w:rPr>
        <w:t>as diferentes regiones</w:t>
      </w:r>
      <w:r w:rsidR="0076145A" w:rsidRPr="00A75264">
        <w:rPr>
          <w:rFonts w:ascii="Arial" w:hAnsi="Arial" w:cs="Arial"/>
          <w:sz w:val="24"/>
          <w:szCs w:val="24"/>
        </w:rPr>
        <w:t xml:space="preserve"> de la </w:t>
      </w:r>
      <w:r w:rsidR="0076145A">
        <w:rPr>
          <w:rFonts w:ascii="Arial" w:hAnsi="Arial" w:cs="Arial"/>
          <w:sz w:val="24"/>
          <w:szCs w:val="24"/>
        </w:rPr>
        <w:t>I</w:t>
      </w:r>
      <w:r w:rsidR="0076145A" w:rsidRPr="00A75264">
        <w:rPr>
          <w:rFonts w:ascii="Arial" w:hAnsi="Arial" w:cs="Arial"/>
          <w:sz w:val="24"/>
          <w:szCs w:val="24"/>
        </w:rPr>
        <w:t>nstitución y sus comunidades de académicos y directivos</w:t>
      </w:r>
      <w:r w:rsidR="0076145A">
        <w:rPr>
          <w:rFonts w:ascii="Arial" w:hAnsi="Arial" w:cs="Arial"/>
          <w:sz w:val="24"/>
          <w:szCs w:val="24"/>
        </w:rPr>
        <w:t>,</w:t>
      </w:r>
      <w:r w:rsidR="0076145A" w:rsidRPr="00A75264">
        <w:rPr>
          <w:rFonts w:ascii="Arial" w:hAnsi="Arial" w:cs="Arial"/>
          <w:sz w:val="24"/>
          <w:szCs w:val="24"/>
        </w:rPr>
        <w:t xml:space="preserve"> los que construyan su destino educativo en la investigación-pos</w:t>
      </w:r>
      <w:r w:rsidR="00C72972">
        <w:rPr>
          <w:rFonts w:ascii="Arial" w:hAnsi="Arial" w:cs="Arial"/>
          <w:sz w:val="24"/>
          <w:szCs w:val="24"/>
        </w:rPr>
        <w:t>t</w:t>
      </w:r>
      <w:r w:rsidR="0076145A" w:rsidRPr="00A75264">
        <w:rPr>
          <w:rFonts w:ascii="Arial" w:hAnsi="Arial" w:cs="Arial"/>
          <w:sz w:val="24"/>
          <w:szCs w:val="24"/>
        </w:rPr>
        <w:t>grado con calidad y pertinencia social.</w:t>
      </w:r>
    </w:p>
    <w:p w:rsidR="00200D68" w:rsidRDefault="005E43CA" w:rsidP="00485DD1">
      <w:pPr>
        <w:ind w:firstLine="709"/>
        <w:jc w:val="both"/>
        <w:rPr>
          <w:rFonts w:ascii="Arial" w:hAnsi="Arial" w:cs="Arial"/>
          <w:sz w:val="24"/>
          <w:szCs w:val="24"/>
        </w:rPr>
      </w:pPr>
      <w:r>
        <w:rPr>
          <w:rFonts w:ascii="Arial" w:hAnsi="Arial" w:cs="Arial"/>
          <w:sz w:val="24"/>
          <w:szCs w:val="24"/>
        </w:rPr>
        <w:t>En aras de alcanzar lo anterior, por iniciativa del Dr. Raúl Arias Lovillo, Rector</w:t>
      </w:r>
      <w:r w:rsidR="00C03A48">
        <w:rPr>
          <w:rFonts w:ascii="Arial" w:hAnsi="Arial" w:cs="Arial"/>
          <w:sz w:val="24"/>
          <w:szCs w:val="24"/>
        </w:rPr>
        <w:t xml:space="preserve"> de nuestra Máxima Casa de Estudios,</w:t>
      </w:r>
      <w:r w:rsidR="00C72972">
        <w:rPr>
          <w:rFonts w:ascii="Arial" w:hAnsi="Arial" w:cs="Arial"/>
          <w:sz w:val="24"/>
          <w:szCs w:val="24"/>
        </w:rPr>
        <w:t xml:space="preserve"> se</w:t>
      </w:r>
      <w:r w:rsidR="00C03A48">
        <w:rPr>
          <w:rFonts w:ascii="Arial" w:hAnsi="Arial" w:cs="Arial"/>
          <w:sz w:val="24"/>
          <w:szCs w:val="24"/>
        </w:rPr>
        <w:t xml:space="preserve"> </w:t>
      </w:r>
      <w:r w:rsidR="00200D68">
        <w:rPr>
          <w:rFonts w:ascii="Arial" w:hAnsi="Arial" w:cs="Arial"/>
          <w:sz w:val="24"/>
          <w:szCs w:val="24"/>
        </w:rPr>
        <w:t>ha</w:t>
      </w:r>
      <w:r w:rsidR="00C72972">
        <w:rPr>
          <w:rFonts w:ascii="Arial" w:hAnsi="Arial" w:cs="Arial"/>
          <w:sz w:val="24"/>
          <w:szCs w:val="24"/>
        </w:rPr>
        <w:t>n</w:t>
      </w:r>
      <w:r w:rsidR="00200D68">
        <w:rPr>
          <w:rFonts w:ascii="Arial" w:hAnsi="Arial" w:cs="Arial"/>
          <w:sz w:val="24"/>
          <w:szCs w:val="24"/>
        </w:rPr>
        <w:t xml:space="preserve"> emprendido acciones para descentralizar los diferentes procesos </w:t>
      </w:r>
      <w:r w:rsidR="00EC3063">
        <w:rPr>
          <w:rFonts w:ascii="Arial" w:hAnsi="Arial" w:cs="Arial"/>
          <w:sz w:val="24"/>
          <w:szCs w:val="24"/>
        </w:rPr>
        <w:t xml:space="preserve">universitarios, </w:t>
      </w:r>
      <w:r w:rsidR="001C5417">
        <w:rPr>
          <w:rFonts w:ascii="Arial" w:hAnsi="Arial" w:cs="Arial"/>
          <w:sz w:val="24"/>
          <w:szCs w:val="24"/>
        </w:rPr>
        <w:t>incluyen</w:t>
      </w:r>
      <w:r w:rsidR="00F6522C">
        <w:rPr>
          <w:rFonts w:ascii="Arial" w:hAnsi="Arial" w:cs="Arial"/>
          <w:sz w:val="24"/>
          <w:szCs w:val="24"/>
        </w:rPr>
        <w:t>do los</w:t>
      </w:r>
      <w:r w:rsidR="001C5417">
        <w:rPr>
          <w:rFonts w:ascii="Arial" w:hAnsi="Arial" w:cs="Arial"/>
          <w:sz w:val="24"/>
          <w:szCs w:val="24"/>
        </w:rPr>
        <w:t xml:space="preserve"> </w:t>
      </w:r>
      <w:r w:rsidR="00EC3063">
        <w:rPr>
          <w:rFonts w:ascii="Arial" w:hAnsi="Arial" w:cs="Arial"/>
          <w:sz w:val="24"/>
          <w:szCs w:val="24"/>
        </w:rPr>
        <w:t>d</w:t>
      </w:r>
      <w:r w:rsidR="00F6522C">
        <w:rPr>
          <w:rFonts w:ascii="Arial" w:hAnsi="Arial" w:cs="Arial"/>
          <w:sz w:val="24"/>
          <w:szCs w:val="24"/>
        </w:rPr>
        <w:t>e Investigación y Postgrado, pretendiendo lograr mayor presencia de ellos en los diversos campus.</w:t>
      </w:r>
    </w:p>
    <w:p w:rsidR="00D25E9F" w:rsidRDefault="00D25E9F" w:rsidP="00485DD1">
      <w:pPr>
        <w:ind w:firstLine="709"/>
        <w:jc w:val="both"/>
        <w:rPr>
          <w:rFonts w:ascii="Arial" w:hAnsi="Arial" w:cs="Arial"/>
          <w:sz w:val="24"/>
          <w:szCs w:val="24"/>
        </w:rPr>
      </w:pPr>
      <w:r>
        <w:rPr>
          <w:rFonts w:ascii="Arial" w:hAnsi="Arial" w:cs="Arial"/>
          <w:sz w:val="24"/>
          <w:szCs w:val="24"/>
        </w:rPr>
        <w:t>Derivado de lo anterior</w:t>
      </w:r>
      <w:r w:rsidR="00AB30DA">
        <w:rPr>
          <w:rFonts w:ascii="Arial" w:hAnsi="Arial" w:cs="Arial"/>
          <w:sz w:val="24"/>
          <w:szCs w:val="24"/>
        </w:rPr>
        <w:t xml:space="preserve">, se crea en la Región Poza-Rica-Tuxpan la Coordinación Regional de Investigación y Postgrado, </w:t>
      </w:r>
      <w:r w:rsidR="000B51E1">
        <w:rPr>
          <w:rFonts w:ascii="Arial" w:hAnsi="Arial" w:cs="Arial"/>
          <w:sz w:val="24"/>
          <w:szCs w:val="24"/>
        </w:rPr>
        <w:t xml:space="preserve">cuya función primordial es generar una oferta académica suficiente y </w:t>
      </w:r>
      <w:r w:rsidR="00221C13">
        <w:rPr>
          <w:rFonts w:ascii="Arial" w:hAnsi="Arial" w:cs="Arial"/>
          <w:sz w:val="24"/>
          <w:szCs w:val="24"/>
        </w:rPr>
        <w:t xml:space="preserve">pertinente para </w:t>
      </w:r>
      <w:r w:rsidR="00221C13" w:rsidRPr="0039542D">
        <w:rPr>
          <w:rFonts w:ascii="Arial" w:hAnsi="Arial" w:cs="Arial"/>
          <w:sz w:val="24"/>
          <w:szCs w:val="24"/>
        </w:rPr>
        <w:t>desarrollar en el profesional mayor capacidad innova</w:t>
      </w:r>
      <w:r w:rsidR="001A6BD7">
        <w:rPr>
          <w:rFonts w:ascii="Arial" w:hAnsi="Arial" w:cs="Arial"/>
          <w:sz w:val="24"/>
          <w:szCs w:val="24"/>
        </w:rPr>
        <w:t>dora</w:t>
      </w:r>
      <w:r w:rsidR="00221C13" w:rsidRPr="0039542D">
        <w:rPr>
          <w:rFonts w:ascii="Arial" w:hAnsi="Arial" w:cs="Arial"/>
          <w:sz w:val="24"/>
          <w:szCs w:val="24"/>
        </w:rPr>
        <w:t>, técnica y científica en un campo disciplinario específico</w:t>
      </w:r>
      <w:r w:rsidR="00221C13">
        <w:rPr>
          <w:rFonts w:ascii="Arial" w:hAnsi="Arial" w:cs="Arial"/>
          <w:sz w:val="24"/>
          <w:szCs w:val="24"/>
        </w:rPr>
        <w:t>, logrando</w:t>
      </w:r>
      <w:r w:rsidR="00221C13" w:rsidRPr="0039542D">
        <w:rPr>
          <w:rFonts w:ascii="Arial" w:hAnsi="Arial" w:cs="Arial"/>
          <w:sz w:val="24"/>
          <w:szCs w:val="24"/>
        </w:rPr>
        <w:t xml:space="preserve"> una formación amplia y sólida en un campo de conocimiento que permit</w:t>
      </w:r>
      <w:r w:rsidR="00221C13">
        <w:rPr>
          <w:rFonts w:ascii="Arial" w:hAnsi="Arial" w:cs="Arial"/>
          <w:sz w:val="24"/>
          <w:szCs w:val="24"/>
        </w:rPr>
        <w:t>a</w:t>
      </w:r>
      <w:r w:rsidR="00221C13" w:rsidRPr="0039542D">
        <w:rPr>
          <w:rFonts w:ascii="Arial" w:hAnsi="Arial" w:cs="Arial"/>
          <w:sz w:val="24"/>
          <w:szCs w:val="24"/>
        </w:rPr>
        <w:t xml:space="preserve"> in</w:t>
      </w:r>
      <w:r w:rsidR="00B23822">
        <w:rPr>
          <w:rFonts w:ascii="Arial" w:hAnsi="Arial" w:cs="Arial"/>
          <w:sz w:val="24"/>
          <w:szCs w:val="24"/>
        </w:rPr>
        <w:t>cursionar</w:t>
      </w:r>
      <w:r w:rsidR="00221C13" w:rsidRPr="0039542D">
        <w:rPr>
          <w:rFonts w:ascii="Arial" w:hAnsi="Arial" w:cs="Arial"/>
          <w:sz w:val="24"/>
          <w:szCs w:val="24"/>
        </w:rPr>
        <w:t xml:space="preserve"> en la investigación, formar</w:t>
      </w:r>
      <w:r w:rsidR="00B23822">
        <w:rPr>
          <w:rFonts w:ascii="Arial" w:hAnsi="Arial" w:cs="Arial"/>
          <w:sz w:val="24"/>
          <w:szCs w:val="24"/>
        </w:rPr>
        <w:t xml:space="preserve"> profesionales</w:t>
      </w:r>
      <w:r w:rsidR="00221C13" w:rsidRPr="0039542D">
        <w:rPr>
          <w:rFonts w:ascii="Arial" w:hAnsi="Arial" w:cs="Arial"/>
          <w:sz w:val="24"/>
          <w:szCs w:val="24"/>
        </w:rPr>
        <w:t xml:space="preserve"> para la docencia o desarrollar una alta capacidad para el ejercicio profesional. </w:t>
      </w:r>
    </w:p>
    <w:p w:rsidR="00EF6259" w:rsidRPr="00447A9D" w:rsidRDefault="00485DD1" w:rsidP="00485DD1">
      <w:pPr>
        <w:ind w:firstLine="709"/>
        <w:jc w:val="both"/>
        <w:rPr>
          <w:rFonts w:ascii="Arial" w:hAnsi="Arial" w:cs="Arial"/>
          <w:sz w:val="24"/>
          <w:szCs w:val="24"/>
        </w:rPr>
      </w:pPr>
      <w:r w:rsidRPr="00447A9D">
        <w:rPr>
          <w:rFonts w:ascii="Arial" w:hAnsi="Arial" w:cs="Arial"/>
          <w:sz w:val="24"/>
          <w:szCs w:val="24"/>
        </w:rPr>
        <w:t xml:space="preserve">En </w:t>
      </w:r>
      <w:r w:rsidR="00EF6259" w:rsidRPr="00447A9D">
        <w:rPr>
          <w:rFonts w:ascii="Arial" w:hAnsi="Arial" w:cs="Arial"/>
          <w:sz w:val="24"/>
          <w:szCs w:val="24"/>
        </w:rPr>
        <w:t xml:space="preserve">enero </w:t>
      </w:r>
      <w:r w:rsidRPr="00447A9D">
        <w:rPr>
          <w:rFonts w:ascii="Arial" w:hAnsi="Arial" w:cs="Arial"/>
          <w:sz w:val="24"/>
          <w:szCs w:val="24"/>
        </w:rPr>
        <w:t>de 201</w:t>
      </w:r>
      <w:r w:rsidR="00EF6259" w:rsidRPr="00447A9D">
        <w:rPr>
          <w:rFonts w:ascii="Arial" w:hAnsi="Arial" w:cs="Arial"/>
          <w:sz w:val="24"/>
          <w:szCs w:val="24"/>
        </w:rPr>
        <w:t>1</w:t>
      </w:r>
      <w:r w:rsidRPr="00447A9D">
        <w:rPr>
          <w:rFonts w:ascii="Arial" w:hAnsi="Arial" w:cs="Arial"/>
          <w:sz w:val="24"/>
          <w:szCs w:val="24"/>
        </w:rPr>
        <w:t xml:space="preserve"> el Programa Educativo de Contaduría del SEA de la Región Poza Rica-Tuxpan </w:t>
      </w:r>
      <w:r w:rsidR="00EF6259" w:rsidRPr="00447A9D">
        <w:rPr>
          <w:rFonts w:ascii="Arial" w:hAnsi="Arial" w:cs="Arial"/>
          <w:sz w:val="24"/>
          <w:szCs w:val="24"/>
        </w:rPr>
        <w:t xml:space="preserve">participa dentro de la oferta de estudios de postgrado de la Universidad, con </w:t>
      </w:r>
      <w:r w:rsidRPr="00447A9D">
        <w:rPr>
          <w:rFonts w:ascii="Arial" w:hAnsi="Arial" w:cs="Arial"/>
          <w:sz w:val="24"/>
          <w:szCs w:val="24"/>
        </w:rPr>
        <w:t>la Maestría en Gestión de la Calidad</w:t>
      </w:r>
      <w:r w:rsidR="00EF6259" w:rsidRPr="00447A9D">
        <w:rPr>
          <w:rFonts w:ascii="Arial" w:hAnsi="Arial" w:cs="Arial"/>
          <w:sz w:val="24"/>
          <w:szCs w:val="24"/>
        </w:rPr>
        <w:t xml:space="preserve"> teniendo como sede el programa citado.  En agosto de 2011 se apertura la segunda generación de la misma Maestría.  </w:t>
      </w:r>
    </w:p>
    <w:p w:rsidR="00485DD1" w:rsidRDefault="00EF6259" w:rsidP="00485DD1">
      <w:pPr>
        <w:ind w:firstLine="709"/>
        <w:jc w:val="both"/>
        <w:rPr>
          <w:rFonts w:ascii="Arial" w:hAnsi="Arial" w:cs="Arial"/>
          <w:sz w:val="24"/>
          <w:szCs w:val="24"/>
        </w:rPr>
      </w:pPr>
      <w:r w:rsidRPr="00447A9D">
        <w:rPr>
          <w:rFonts w:ascii="Arial" w:hAnsi="Arial" w:cs="Arial"/>
          <w:sz w:val="24"/>
          <w:szCs w:val="24"/>
        </w:rPr>
        <w:lastRenderedPageBreak/>
        <w:t>Paralelamente, en el mismo mes y año, se apertura la Especialización en Administración Fiscal dentro del mismo programa de Contaduría, bajo el auspicio del Instituto de Contaduría Pública de la propia Universidad.</w:t>
      </w:r>
    </w:p>
    <w:p w:rsidR="002369F5" w:rsidRDefault="00C45012" w:rsidP="00485DD1">
      <w:pPr>
        <w:ind w:firstLine="709"/>
        <w:jc w:val="both"/>
        <w:rPr>
          <w:rFonts w:ascii="Arial" w:hAnsi="Arial" w:cs="Arial"/>
          <w:sz w:val="24"/>
          <w:szCs w:val="24"/>
        </w:rPr>
      </w:pPr>
      <w:r>
        <w:rPr>
          <w:rFonts w:ascii="Arial" w:hAnsi="Arial" w:cs="Arial"/>
          <w:sz w:val="24"/>
          <w:szCs w:val="24"/>
        </w:rPr>
        <w:t>Es importante destacar que dentro del núcleo académico de los postgrados ofertados dentro de nuestro programa educativo, se encuentran participando como Docentes</w:t>
      </w:r>
      <w:r w:rsidR="002369F5">
        <w:rPr>
          <w:rFonts w:ascii="Arial" w:hAnsi="Arial" w:cs="Arial"/>
          <w:sz w:val="24"/>
          <w:szCs w:val="24"/>
        </w:rPr>
        <w:t xml:space="preserve"> 4 académicos adscritos a la Licenciatura en Contaduría.</w:t>
      </w:r>
    </w:p>
    <w:p w:rsidR="00704D82" w:rsidRDefault="00704D82" w:rsidP="00485DD1">
      <w:pPr>
        <w:ind w:firstLine="709"/>
        <w:jc w:val="both"/>
        <w:rPr>
          <w:rFonts w:ascii="Arial" w:hAnsi="Arial" w:cs="Arial"/>
          <w:sz w:val="24"/>
          <w:szCs w:val="24"/>
        </w:rPr>
      </w:pPr>
      <w:r>
        <w:rPr>
          <w:rFonts w:ascii="Arial" w:hAnsi="Arial" w:cs="Arial"/>
          <w:sz w:val="24"/>
          <w:szCs w:val="24"/>
        </w:rPr>
        <w:t>La Coordinación de los postgrados mencionados en la Región es asumida por la Coordinación Académica Regional del SEA Poza Rica-Tuxpan, en estrecha vinculación con la Coordinación Regional de Investigación y Postgrado, con sede en la Vice Rectoría de la Región Poza Rica-Tuxpan.</w:t>
      </w:r>
    </w:p>
    <w:p w:rsidR="006D1215" w:rsidRDefault="006D1215" w:rsidP="006D1215">
      <w:pPr>
        <w:ind w:firstLine="709"/>
        <w:jc w:val="both"/>
        <w:rPr>
          <w:rFonts w:ascii="Arial" w:hAnsi="Arial" w:cs="Arial"/>
          <w:sz w:val="24"/>
          <w:szCs w:val="24"/>
        </w:rPr>
      </w:pPr>
      <w:r w:rsidRPr="00D73E0E">
        <w:rPr>
          <w:rFonts w:ascii="Arial" w:hAnsi="Arial" w:cs="Arial"/>
          <w:sz w:val="24"/>
          <w:szCs w:val="24"/>
        </w:rPr>
        <w:t xml:space="preserve">En el mes de </w:t>
      </w:r>
      <w:r w:rsidR="00E41D5C" w:rsidRPr="00D73E0E">
        <w:rPr>
          <w:rFonts w:ascii="Arial" w:hAnsi="Arial" w:cs="Arial"/>
          <w:sz w:val="24"/>
          <w:szCs w:val="24"/>
        </w:rPr>
        <w:t>j</w:t>
      </w:r>
      <w:r w:rsidRPr="00D73E0E">
        <w:rPr>
          <w:rFonts w:ascii="Arial" w:hAnsi="Arial" w:cs="Arial"/>
          <w:sz w:val="24"/>
          <w:szCs w:val="24"/>
        </w:rPr>
        <w:t>ulio de 2011 se conforma el Comité Regional de Investigación y Posgrado de la Región Poza Rica-Tuxpan, teniendo el honor de recibir el nombramiento de integrante de dicho Comité, como representante del Área Económico-Administrativa.</w:t>
      </w:r>
    </w:p>
    <w:p w:rsidR="00DB4B46" w:rsidRDefault="00FF7A43" w:rsidP="00DB4B46">
      <w:pPr>
        <w:ind w:firstLine="709"/>
        <w:jc w:val="both"/>
        <w:rPr>
          <w:rFonts w:ascii="Arial" w:hAnsi="Arial" w:cs="Arial"/>
          <w:sz w:val="24"/>
          <w:szCs w:val="24"/>
        </w:rPr>
      </w:pPr>
      <w:r>
        <w:rPr>
          <w:rFonts w:ascii="Arial" w:hAnsi="Arial" w:cs="Arial"/>
          <w:sz w:val="24"/>
          <w:szCs w:val="24"/>
        </w:rPr>
        <w:t xml:space="preserve">En el mes de </w:t>
      </w:r>
      <w:r w:rsidR="00E41D5C">
        <w:rPr>
          <w:rFonts w:ascii="Arial" w:hAnsi="Arial" w:cs="Arial"/>
          <w:sz w:val="24"/>
          <w:szCs w:val="24"/>
        </w:rPr>
        <w:t>a</w:t>
      </w:r>
      <w:r>
        <w:rPr>
          <w:rFonts w:ascii="Arial" w:hAnsi="Arial" w:cs="Arial"/>
          <w:sz w:val="24"/>
          <w:szCs w:val="24"/>
        </w:rPr>
        <w:t>gosto</w:t>
      </w:r>
      <w:r w:rsidR="006D1215">
        <w:rPr>
          <w:rFonts w:ascii="Arial" w:hAnsi="Arial" w:cs="Arial"/>
          <w:sz w:val="24"/>
          <w:szCs w:val="24"/>
        </w:rPr>
        <w:t xml:space="preserve"> del mismo 2011</w:t>
      </w:r>
      <w:r>
        <w:rPr>
          <w:rFonts w:ascii="Arial" w:hAnsi="Arial" w:cs="Arial"/>
          <w:sz w:val="24"/>
          <w:szCs w:val="24"/>
        </w:rPr>
        <w:t xml:space="preserve"> se realizó a nivel institucional el Primer Congreso Estatal de Investigac</w:t>
      </w:r>
      <w:r w:rsidR="00F147F3">
        <w:rPr>
          <w:rFonts w:ascii="Arial" w:hAnsi="Arial" w:cs="Arial"/>
          <w:sz w:val="24"/>
          <w:szCs w:val="24"/>
        </w:rPr>
        <w:t>ión y Posgrado</w:t>
      </w:r>
      <w:r w:rsidR="00AB30DA">
        <w:rPr>
          <w:rFonts w:ascii="Arial" w:hAnsi="Arial" w:cs="Arial"/>
          <w:sz w:val="24"/>
          <w:szCs w:val="24"/>
        </w:rPr>
        <w:t xml:space="preserve"> de la UV</w:t>
      </w:r>
      <w:r w:rsidR="00F147F3">
        <w:rPr>
          <w:rFonts w:ascii="Arial" w:hAnsi="Arial" w:cs="Arial"/>
          <w:sz w:val="24"/>
          <w:szCs w:val="24"/>
        </w:rPr>
        <w:t xml:space="preserve">.  Dentro del mismo marco, en esta Región, </w:t>
      </w:r>
      <w:r>
        <w:rPr>
          <w:rFonts w:ascii="Arial" w:hAnsi="Arial" w:cs="Arial"/>
          <w:sz w:val="24"/>
          <w:szCs w:val="24"/>
        </w:rPr>
        <w:t>se realizó un ciclo de Conferencias acerca de la situación actual de las actividades de investigación y posgrado a nivel nacional e internacional, participando destacados docentes e investigadores de México, con representatividad de diferentes instituciones académicas.</w:t>
      </w:r>
      <w:r w:rsidR="002F227E">
        <w:rPr>
          <w:rFonts w:ascii="Arial" w:hAnsi="Arial" w:cs="Arial"/>
          <w:sz w:val="24"/>
          <w:szCs w:val="24"/>
        </w:rPr>
        <w:t xml:space="preserve">  La Coordinación Académica Regional del SEA Poza Rica-Tuxpan gestionó la participación del Dr. José Torres Solís, investigador adscrito a la Facultad de Contadu</w:t>
      </w:r>
      <w:r w:rsidR="007F5588">
        <w:rPr>
          <w:rFonts w:ascii="Arial" w:hAnsi="Arial" w:cs="Arial"/>
          <w:sz w:val="24"/>
          <w:szCs w:val="24"/>
        </w:rPr>
        <w:t xml:space="preserve">ría y Administración de la UNAM, </w:t>
      </w:r>
      <w:r w:rsidR="00680FC5">
        <w:rPr>
          <w:rFonts w:ascii="Arial" w:hAnsi="Arial" w:cs="Arial"/>
          <w:sz w:val="24"/>
          <w:szCs w:val="24"/>
        </w:rPr>
        <w:t xml:space="preserve">perteneciente a la División de Postgrados de la misma institución, </w:t>
      </w:r>
      <w:r w:rsidR="007F5588">
        <w:rPr>
          <w:rFonts w:ascii="Arial" w:hAnsi="Arial" w:cs="Arial"/>
          <w:sz w:val="24"/>
          <w:szCs w:val="24"/>
        </w:rPr>
        <w:t xml:space="preserve">quien participó con la Ponencia denominada </w:t>
      </w:r>
      <w:r w:rsidR="002C12BC">
        <w:rPr>
          <w:rFonts w:ascii="Arial" w:hAnsi="Arial" w:cs="Arial"/>
          <w:sz w:val="24"/>
          <w:szCs w:val="24"/>
        </w:rPr>
        <w:t>“</w:t>
      </w:r>
      <w:r w:rsidR="00487687">
        <w:rPr>
          <w:rFonts w:ascii="Arial" w:hAnsi="Arial" w:cs="Arial"/>
          <w:sz w:val="24"/>
          <w:szCs w:val="24"/>
        </w:rPr>
        <w:t>Investigación y Posgrado en Ciencias de la Administración en México 2011</w:t>
      </w:r>
      <w:r w:rsidR="002C12BC">
        <w:rPr>
          <w:rFonts w:ascii="Arial" w:hAnsi="Arial" w:cs="Arial"/>
          <w:sz w:val="24"/>
          <w:szCs w:val="24"/>
        </w:rPr>
        <w:t>”.</w:t>
      </w:r>
    </w:p>
    <w:p w:rsidR="00A94300" w:rsidRDefault="00A94300" w:rsidP="00DB4B46">
      <w:pPr>
        <w:ind w:firstLine="709"/>
        <w:jc w:val="both"/>
        <w:rPr>
          <w:rFonts w:ascii="Arial" w:hAnsi="Arial" w:cs="Arial"/>
          <w:sz w:val="24"/>
          <w:szCs w:val="24"/>
        </w:rPr>
      </w:pPr>
    </w:p>
    <w:p w:rsidR="00A94300" w:rsidRDefault="00A94300" w:rsidP="00DB4B46">
      <w:pPr>
        <w:ind w:firstLine="709"/>
        <w:jc w:val="both"/>
        <w:rPr>
          <w:rFonts w:ascii="Arial" w:hAnsi="Arial" w:cs="Arial"/>
          <w:sz w:val="24"/>
          <w:szCs w:val="24"/>
        </w:rPr>
      </w:pPr>
    </w:p>
    <w:p w:rsidR="00A94300" w:rsidRDefault="00A94300" w:rsidP="00DB4B46">
      <w:pPr>
        <w:ind w:firstLine="709"/>
        <w:jc w:val="both"/>
        <w:rPr>
          <w:rFonts w:ascii="Arial" w:hAnsi="Arial" w:cs="Arial"/>
          <w:sz w:val="24"/>
          <w:szCs w:val="24"/>
        </w:rPr>
      </w:pPr>
    </w:p>
    <w:p w:rsidR="00A94300" w:rsidRDefault="00A94300" w:rsidP="00DB4B46">
      <w:pPr>
        <w:ind w:firstLine="709"/>
        <w:jc w:val="both"/>
        <w:rPr>
          <w:rFonts w:ascii="Arial" w:hAnsi="Arial" w:cs="Arial"/>
          <w:sz w:val="24"/>
          <w:szCs w:val="24"/>
        </w:rPr>
      </w:pPr>
    </w:p>
    <w:p w:rsidR="00A94300" w:rsidRDefault="00A94300" w:rsidP="00DB4B46">
      <w:pPr>
        <w:ind w:firstLine="709"/>
        <w:jc w:val="both"/>
        <w:rPr>
          <w:rFonts w:ascii="Arial" w:hAnsi="Arial" w:cs="Arial"/>
          <w:sz w:val="24"/>
          <w:szCs w:val="24"/>
        </w:rPr>
      </w:pPr>
    </w:p>
    <w:p w:rsidR="00A94300" w:rsidRDefault="00A94300" w:rsidP="00DB4B46">
      <w:pPr>
        <w:ind w:firstLine="709"/>
        <w:jc w:val="both"/>
        <w:rPr>
          <w:rFonts w:ascii="Arial" w:hAnsi="Arial" w:cs="Arial"/>
          <w:sz w:val="24"/>
          <w:szCs w:val="24"/>
        </w:rPr>
      </w:pPr>
    </w:p>
    <w:p w:rsidR="00A94300" w:rsidRDefault="00A94300" w:rsidP="00DB4B46">
      <w:pPr>
        <w:ind w:firstLine="709"/>
        <w:jc w:val="both"/>
        <w:rPr>
          <w:rFonts w:ascii="Arial" w:hAnsi="Arial" w:cs="Arial"/>
          <w:sz w:val="24"/>
          <w:szCs w:val="24"/>
        </w:rPr>
      </w:pPr>
    </w:p>
    <w:p w:rsidR="00A94300" w:rsidRDefault="00A94300" w:rsidP="00DB4B46">
      <w:pPr>
        <w:ind w:firstLine="709"/>
        <w:jc w:val="both"/>
        <w:rPr>
          <w:rFonts w:ascii="Arial" w:hAnsi="Arial" w:cs="Arial"/>
          <w:sz w:val="24"/>
          <w:szCs w:val="24"/>
        </w:rPr>
      </w:pPr>
    </w:p>
    <w:p w:rsidR="006E41CC" w:rsidRDefault="00901ED9" w:rsidP="006E41CC">
      <w:pPr>
        <w:ind w:firstLine="709"/>
        <w:jc w:val="both"/>
        <w:rPr>
          <w:rFonts w:ascii="Arial" w:hAnsi="Arial" w:cs="Arial"/>
          <w:sz w:val="24"/>
        </w:rPr>
      </w:pPr>
      <w:r>
        <w:rPr>
          <w:noProof/>
        </w:rPr>
        <mc:AlternateContent>
          <mc:Choice Requires="wps">
            <w:drawing>
              <wp:anchor distT="0" distB="0" distL="114300" distR="114300" simplePos="0" relativeHeight="251667456" behindDoc="1" locked="0" layoutInCell="1" allowOverlap="1" wp14:anchorId="411DF375" wp14:editId="3511B808">
                <wp:simplePos x="0" y="0"/>
                <wp:positionH relativeFrom="column">
                  <wp:posOffset>9525</wp:posOffset>
                </wp:positionH>
                <wp:positionV relativeFrom="paragraph">
                  <wp:posOffset>118745</wp:posOffset>
                </wp:positionV>
                <wp:extent cx="5673090" cy="419100"/>
                <wp:effectExtent l="13335" t="16510" r="19050" b="2159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5" o:spid="_x0000_s1026" style="position:absolute;margin-left:.75pt;margin-top:9.35pt;width:446.7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" fillcolor="#1f497d" strokecolor="#1f497d [3215]" strokeweight="2pt">
                <v:fill color2="#0e223a" rotate="t" focus="100%" type="gradient"/>
              </v:roundrect>
            </w:pict>
          </mc:Fallback>
        </mc:AlternateContent>
      </w:r>
      <w:r w:rsidR="006E41CC">
        <w:rPr>
          <w:noProof/>
        </w:rPr>
        <w:drawing>
          <wp:anchor distT="0" distB="0" distL="114300" distR="114300" simplePos="0" relativeHeight="251668480" behindDoc="0" locked="0" layoutInCell="1" allowOverlap="1" wp14:anchorId="03CDCD4C" wp14:editId="09498D8B">
            <wp:simplePos x="0" y="0"/>
            <wp:positionH relativeFrom="column">
              <wp:posOffset>91440</wp:posOffset>
            </wp:positionH>
            <wp:positionV relativeFrom="paragraph">
              <wp:posOffset>137795</wp:posOffset>
            </wp:positionV>
            <wp:extent cx="428625" cy="37338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p>
    <w:p w:rsidR="006E41CC" w:rsidRPr="0029108B" w:rsidRDefault="006E41CC" w:rsidP="00B95160">
      <w:pPr>
        <w:pStyle w:val="Prrafodelista"/>
        <w:numPr>
          <w:ilvl w:val="0"/>
          <w:numId w:val="12"/>
        </w:numPr>
        <w:tabs>
          <w:tab w:val="left" w:pos="993"/>
          <w:tab w:val="left" w:pos="1418"/>
        </w:tabs>
        <w:ind w:left="0" w:firstLine="993"/>
        <w:jc w:val="both"/>
        <w:rPr>
          <w:rFonts w:ascii="Arial" w:hAnsi="Arial" w:cs="Arial"/>
          <w:b/>
          <w:color w:val="FFFFFF" w:themeColor="background1"/>
          <w:sz w:val="28"/>
          <w:szCs w:val="28"/>
        </w:rPr>
      </w:pPr>
      <w:r>
        <w:rPr>
          <w:rFonts w:ascii="Arial" w:hAnsi="Arial" w:cs="Arial"/>
          <w:b/>
          <w:color w:val="FFFFFF" w:themeColor="background1"/>
          <w:sz w:val="28"/>
          <w:szCs w:val="28"/>
        </w:rPr>
        <w:t>VINCULACIÓN</w:t>
      </w:r>
    </w:p>
    <w:p w:rsidR="003A3C54" w:rsidRDefault="003A3C54" w:rsidP="00AE666F">
      <w:pPr>
        <w:tabs>
          <w:tab w:val="left" w:pos="567"/>
        </w:tabs>
        <w:jc w:val="both"/>
        <w:rPr>
          <w:rFonts w:ascii="Arial" w:hAnsi="Arial" w:cs="Arial"/>
          <w:b/>
          <w:sz w:val="24"/>
          <w:szCs w:val="24"/>
        </w:rPr>
      </w:pPr>
    </w:p>
    <w:p w:rsidR="00FA24D6" w:rsidRDefault="00FA24D6" w:rsidP="00AE666F">
      <w:pPr>
        <w:tabs>
          <w:tab w:val="left" w:pos="567"/>
        </w:tabs>
        <w:jc w:val="both"/>
        <w:rPr>
          <w:rFonts w:ascii="Arial" w:hAnsi="Arial" w:cs="Arial"/>
          <w:b/>
          <w:sz w:val="24"/>
          <w:szCs w:val="24"/>
        </w:rPr>
      </w:pPr>
      <w:r w:rsidRPr="00FA24D6">
        <w:rPr>
          <w:rFonts w:ascii="Arial" w:hAnsi="Arial" w:cs="Arial"/>
          <w:b/>
          <w:sz w:val="24"/>
          <w:szCs w:val="24"/>
        </w:rPr>
        <w:t>Estudiantes y profesores participantes en intercambios y/o estancias.</w:t>
      </w:r>
    </w:p>
    <w:p w:rsidR="00C53226" w:rsidRDefault="00C53226" w:rsidP="00C53226">
      <w:pPr>
        <w:ind w:firstLine="709"/>
        <w:jc w:val="both"/>
        <w:rPr>
          <w:rFonts w:ascii="Arial" w:hAnsi="Arial" w:cs="Arial"/>
          <w:sz w:val="24"/>
          <w:szCs w:val="24"/>
        </w:rPr>
      </w:pPr>
      <w:r w:rsidRPr="00C53226">
        <w:rPr>
          <w:rFonts w:ascii="Arial" w:hAnsi="Arial" w:cs="Arial"/>
          <w:sz w:val="24"/>
          <w:szCs w:val="24"/>
        </w:rPr>
        <w:t>Dentro del Eje 5, Interculturalidad e internacionalización</w:t>
      </w:r>
      <w:r>
        <w:rPr>
          <w:rFonts w:ascii="Arial" w:hAnsi="Arial" w:cs="Arial"/>
          <w:sz w:val="24"/>
          <w:szCs w:val="24"/>
        </w:rPr>
        <w:t xml:space="preserve"> contenido en el Programa de Trabajo 2009-2013, se señala que dichos tem</w:t>
      </w:r>
      <w:r w:rsidRPr="00C53226">
        <w:rPr>
          <w:rFonts w:ascii="Arial" w:hAnsi="Arial" w:cs="Arial"/>
          <w:sz w:val="24"/>
          <w:szCs w:val="24"/>
        </w:rPr>
        <w:t xml:space="preserve">as </w:t>
      </w:r>
      <w:r>
        <w:rPr>
          <w:rFonts w:ascii="Arial" w:hAnsi="Arial" w:cs="Arial"/>
          <w:sz w:val="24"/>
          <w:szCs w:val="24"/>
        </w:rPr>
        <w:t>o</w:t>
      </w:r>
      <w:r w:rsidRPr="00C53226">
        <w:rPr>
          <w:rFonts w:ascii="Arial" w:hAnsi="Arial" w:cs="Arial"/>
          <w:sz w:val="24"/>
          <w:szCs w:val="24"/>
        </w:rPr>
        <w:t xml:space="preserve">cupan un lugar en la academia y son relevantes para el desarrollo de programas educativos, de investigación y extensión. </w:t>
      </w:r>
      <w:r>
        <w:rPr>
          <w:rFonts w:ascii="Arial" w:hAnsi="Arial" w:cs="Arial"/>
          <w:sz w:val="24"/>
          <w:szCs w:val="24"/>
        </w:rPr>
        <w:t xml:space="preserve">De igual manera, se hace hincapié en que </w:t>
      </w:r>
      <w:r w:rsidR="00C2248D">
        <w:rPr>
          <w:rFonts w:ascii="Arial" w:hAnsi="Arial" w:cs="Arial"/>
          <w:sz w:val="24"/>
          <w:szCs w:val="24"/>
        </w:rPr>
        <w:t>a</w:t>
      </w:r>
      <w:r>
        <w:rPr>
          <w:rFonts w:ascii="Arial" w:hAnsi="Arial" w:cs="Arial"/>
          <w:sz w:val="24"/>
          <w:szCs w:val="24"/>
        </w:rPr>
        <w:t xml:space="preserve"> </w:t>
      </w:r>
      <w:r w:rsidRPr="00C53226">
        <w:rPr>
          <w:rFonts w:ascii="Arial" w:hAnsi="Arial" w:cs="Arial"/>
          <w:sz w:val="24"/>
          <w:szCs w:val="24"/>
        </w:rPr>
        <w:t xml:space="preserve">futuro </w:t>
      </w:r>
      <w:r w:rsidR="00C2248D">
        <w:rPr>
          <w:rFonts w:ascii="Arial" w:hAnsi="Arial" w:cs="Arial"/>
          <w:sz w:val="24"/>
          <w:szCs w:val="24"/>
        </w:rPr>
        <w:t xml:space="preserve"> es imprescindible </w:t>
      </w:r>
      <w:r w:rsidRPr="00C53226">
        <w:rPr>
          <w:rFonts w:ascii="Arial" w:hAnsi="Arial" w:cs="Arial"/>
          <w:sz w:val="24"/>
          <w:szCs w:val="24"/>
        </w:rPr>
        <w:t>articular programas institucionales que orienten las acciones asociadas a la internacionalización, que resuelva</w:t>
      </w:r>
      <w:r w:rsidR="00B9077C">
        <w:rPr>
          <w:rFonts w:ascii="Arial" w:hAnsi="Arial" w:cs="Arial"/>
          <w:sz w:val="24"/>
          <w:szCs w:val="24"/>
        </w:rPr>
        <w:t>n</w:t>
      </w:r>
      <w:r w:rsidRPr="00C53226">
        <w:rPr>
          <w:rFonts w:ascii="Arial" w:hAnsi="Arial" w:cs="Arial"/>
          <w:sz w:val="24"/>
          <w:szCs w:val="24"/>
        </w:rPr>
        <w:t xml:space="preserve"> obstáculos y resistencias para incorporar la visión internacional en la gestión institucional. Asimismo, se </w:t>
      </w:r>
      <w:r w:rsidR="00B9077C">
        <w:rPr>
          <w:rFonts w:ascii="Arial" w:hAnsi="Arial" w:cs="Arial"/>
          <w:sz w:val="24"/>
          <w:szCs w:val="24"/>
        </w:rPr>
        <w:t xml:space="preserve">deberá </w:t>
      </w:r>
      <w:r w:rsidRPr="00C53226">
        <w:rPr>
          <w:rFonts w:ascii="Arial" w:hAnsi="Arial" w:cs="Arial"/>
          <w:sz w:val="24"/>
          <w:szCs w:val="24"/>
        </w:rPr>
        <w:t>propiciar la reforma de funciones y procesos que propicien la cultura de la internacionalización.</w:t>
      </w:r>
    </w:p>
    <w:p w:rsidR="00600DC7" w:rsidRDefault="00A228F8" w:rsidP="00C53226">
      <w:pPr>
        <w:ind w:firstLine="709"/>
        <w:jc w:val="both"/>
        <w:rPr>
          <w:rFonts w:ascii="Arial" w:hAnsi="Arial" w:cs="Arial"/>
          <w:sz w:val="24"/>
          <w:szCs w:val="24"/>
        </w:rPr>
      </w:pPr>
      <w:r>
        <w:rPr>
          <w:rFonts w:ascii="Arial" w:hAnsi="Arial" w:cs="Arial"/>
          <w:sz w:val="24"/>
          <w:szCs w:val="24"/>
        </w:rPr>
        <w:t>En apego a lo antes mencionado, en el mes de agosto de 2011 se llevó a cabo dentro del Programa Educativo de Contaduría una plática dirigida a docentes y alumnos, acerca del Programa de Internacionalización, y recientemente se ha designado a una docente del programa educativo referido, para representar a la comunidad universitaria del SEA en la Región Poza Rica-Tuxpan y promover y difundir al interior de la dependencia redes de intercambio de estudiantes y académicos en las áreas de investigación, difusión cultural, extensión y vinculación social.</w:t>
      </w:r>
      <w:r w:rsidR="00600DC7">
        <w:rPr>
          <w:rFonts w:ascii="Arial" w:hAnsi="Arial" w:cs="Arial"/>
          <w:sz w:val="24"/>
          <w:szCs w:val="24"/>
        </w:rPr>
        <w:t xml:space="preserve"> </w:t>
      </w:r>
    </w:p>
    <w:p w:rsidR="00A228F8" w:rsidRDefault="00600DC7" w:rsidP="00600DC7">
      <w:pPr>
        <w:ind w:firstLine="709"/>
        <w:jc w:val="both"/>
        <w:rPr>
          <w:rFonts w:ascii="Arial" w:hAnsi="Arial" w:cs="Arial"/>
          <w:sz w:val="24"/>
          <w:szCs w:val="24"/>
        </w:rPr>
      </w:pPr>
      <w:r w:rsidRPr="0048212D">
        <w:rPr>
          <w:rFonts w:ascii="Arial" w:hAnsi="Arial" w:cs="Arial"/>
          <w:sz w:val="24"/>
          <w:szCs w:val="24"/>
        </w:rPr>
        <w:t xml:space="preserve">Es necesario señalar que los programas de intercambio de docentes y alumnos, a nivel nacional e internacional, no son aprovechados por diversas situaciones, entre las que se encuentran: gran parte de los estudiantes poseen un compromiso laborar difícil </w:t>
      </w:r>
      <w:r w:rsidR="0048212D" w:rsidRPr="0048212D">
        <w:rPr>
          <w:rFonts w:ascii="Arial" w:hAnsi="Arial" w:cs="Arial"/>
          <w:sz w:val="24"/>
          <w:szCs w:val="24"/>
        </w:rPr>
        <w:t xml:space="preserve">de </w:t>
      </w:r>
      <w:r w:rsidRPr="0048212D">
        <w:rPr>
          <w:rFonts w:ascii="Arial" w:hAnsi="Arial" w:cs="Arial"/>
          <w:sz w:val="24"/>
          <w:szCs w:val="24"/>
        </w:rPr>
        <w:t>abandonar; otra parte de los alumnos son responsables de una familia</w:t>
      </w:r>
      <w:r w:rsidR="005A5009" w:rsidRPr="0048212D">
        <w:rPr>
          <w:rFonts w:ascii="Arial" w:hAnsi="Arial" w:cs="Arial"/>
          <w:sz w:val="24"/>
          <w:szCs w:val="24"/>
        </w:rPr>
        <w:t>, factor que impide su movilización; hay que agregar que un buen número de jóvenes son de escasos recursos y les es imposible hacer uso de este programa</w:t>
      </w:r>
      <w:r w:rsidR="0048212D" w:rsidRPr="0048212D">
        <w:rPr>
          <w:rFonts w:ascii="Arial" w:hAnsi="Arial" w:cs="Arial"/>
          <w:sz w:val="24"/>
          <w:szCs w:val="24"/>
        </w:rPr>
        <w:t>, dado que los apoyos económicos ofrecidos son limitados.</w:t>
      </w:r>
    </w:p>
    <w:p w:rsidR="005A5009" w:rsidRDefault="005A5009" w:rsidP="00600DC7">
      <w:pPr>
        <w:ind w:firstLine="709"/>
        <w:jc w:val="both"/>
        <w:rPr>
          <w:rFonts w:ascii="Arial" w:hAnsi="Arial" w:cs="Arial"/>
          <w:sz w:val="24"/>
          <w:szCs w:val="24"/>
        </w:rPr>
      </w:pPr>
      <w:r>
        <w:rPr>
          <w:rFonts w:ascii="Arial" w:hAnsi="Arial" w:cs="Arial"/>
          <w:sz w:val="24"/>
          <w:szCs w:val="24"/>
        </w:rPr>
        <w:t xml:space="preserve">La movilidad entre programas educativos es la opción más demandada de parte de los alumnos del programa educativo que nos ocupa, </w:t>
      </w:r>
      <w:r w:rsidR="0048212D">
        <w:rPr>
          <w:rFonts w:ascii="Arial" w:hAnsi="Arial" w:cs="Arial"/>
          <w:sz w:val="24"/>
          <w:szCs w:val="24"/>
        </w:rPr>
        <w:t>tomándola</w:t>
      </w:r>
      <w:r>
        <w:rPr>
          <w:rFonts w:ascii="Arial" w:hAnsi="Arial" w:cs="Arial"/>
          <w:sz w:val="24"/>
          <w:szCs w:val="24"/>
        </w:rPr>
        <w:t xml:space="preserve"> como una opción </w:t>
      </w:r>
      <w:r w:rsidR="00AB6ECC">
        <w:rPr>
          <w:rFonts w:ascii="Arial" w:hAnsi="Arial" w:cs="Arial"/>
          <w:sz w:val="24"/>
          <w:szCs w:val="24"/>
        </w:rPr>
        <w:t>para</w:t>
      </w:r>
      <w:r>
        <w:rPr>
          <w:rFonts w:ascii="Arial" w:hAnsi="Arial" w:cs="Arial"/>
          <w:sz w:val="24"/>
          <w:szCs w:val="24"/>
        </w:rPr>
        <w:t xml:space="preserve"> avanzar en su trayectoria académica.</w:t>
      </w:r>
    </w:p>
    <w:p w:rsidR="00AB6ECC" w:rsidRDefault="00AB6ECC" w:rsidP="00600DC7">
      <w:pPr>
        <w:ind w:firstLine="709"/>
        <w:jc w:val="both"/>
        <w:rPr>
          <w:rFonts w:ascii="Arial" w:hAnsi="Arial" w:cs="Arial"/>
          <w:sz w:val="24"/>
          <w:szCs w:val="24"/>
        </w:rPr>
      </w:pPr>
    </w:p>
    <w:p w:rsidR="00A228F8" w:rsidRDefault="00A228F8" w:rsidP="00005361">
      <w:pPr>
        <w:jc w:val="both"/>
        <w:rPr>
          <w:rFonts w:ascii="Arial" w:hAnsi="Arial" w:cs="Arial"/>
          <w:b/>
          <w:sz w:val="24"/>
          <w:szCs w:val="24"/>
        </w:rPr>
      </w:pPr>
    </w:p>
    <w:p w:rsidR="00FA24D6" w:rsidRDefault="00FA24D6" w:rsidP="00005361">
      <w:pPr>
        <w:jc w:val="both"/>
        <w:rPr>
          <w:rFonts w:ascii="Arial" w:hAnsi="Arial" w:cs="Arial"/>
          <w:b/>
          <w:sz w:val="24"/>
          <w:szCs w:val="24"/>
        </w:rPr>
      </w:pPr>
      <w:r w:rsidRPr="00FA24D6">
        <w:rPr>
          <w:rFonts w:ascii="Arial" w:hAnsi="Arial" w:cs="Arial"/>
          <w:b/>
          <w:sz w:val="24"/>
          <w:szCs w:val="24"/>
        </w:rPr>
        <w:t>Participación en eventos académicos.</w:t>
      </w:r>
    </w:p>
    <w:p w:rsidR="00514069" w:rsidRDefault="00514069" w:rsidP="00514069">
      <w:pPr>
        <w:ind w:firstLine="709"/>
        <w:jc w:val="both"/>
        <w:rPr>
          <w:rFonts w:ascii="Arial" w:hAnsi="Arial" w:cs="Arial"/>
          <w:sz w:val="24"/>
          <w:szCs w:val="24"/>
        </w:rPr>
      </w:pPr>
      <w:r>
        <w:rPr>
          <w:rFonts w:ascii="Arial" w:hAnsi="Arial" w:cs="Arial"/>
          <w:sz w:val="24"/>
          <w:szCs w:val="24"/>
        </w:rPr>
        <w:t>La participación de alumnos y docente</w:t>
      </w:r>
      <w:r w:rsidRPr="00902314">
        <w:rPr>
          <w:rFonts w:ascii="Arial" w:hAnsi="Arial" w:cs="Arial"/>
          <w:sz w:val="24"/>
          <w:szCs w:val="24"/>
        </w:rPr>
        <w:t xml:space="preserve">s </w:t>
      </w:r>
      <w:r>
        <w:rPr>
          <w:rFonts w:ascii="Arial" w:hAnsi="Arial" w:cs="Arial"/>
          <w:sz w:val="24"/>
          <w:szCs w:val="24"/>
        </w:rPr>
        <w:t xml:space="preserve">en </w:t>
      </w:r>
      <w:r w:rsidRPr="00902314">
        <w:rPr>
          <w:rFonts w:ascii="Arial" w:hAnsi="Arial" w:cs="Arial"/>
          <w:sz w:val="24"/>
          <w:szCs w:val="24"/>
        </w:rPr>
        <w:t xml:space="preserve">eventos académicos </w:t>
      </w:r>
      <w:r>
        <w:rPr>
          <w:rFonts w:ascii="Arial" w:hAnsi="Arial" w:cs="Arial"/>
          <w:sz w:val="24"/>
          <w:szCs w:val="24"/>
        </w:rPr>
        <w:t>constituyen</w:t>
      </w:r>
      <w:r w:rsidRPr="00902314">
        <w:rPr>
          <w:rFonts w:ascii="Arial" w:hAnsi="Arial" w:cs="Arial"/>
          <w:sz w:val="24"/>
          <w:szCs w:val="24"/>
        </w:rPr>
        <w:t xml:space="preserve"> momentos de articulación y condensación de múltiples contenidos y producción de significantes, relacionados con otros espacios y otros momentos que juegan como condición de posibilidad material y simbólica de la investigación académica.</w:t>
      </w:r>
    </w:p>
    <w:p w:rsidR="00353A84" w:rsidRDefault="00353A84" w:rsidP="00C55D65">
      <w:pPr>
        <w:ind w:firstLine="709"/>
        <w:jc w:val="both"/>
        <w:rPr>
          <w:rFonts w:ascii="Arial" w:hAnsi="Arial" w:cs="Arial"/>
          <w:sz w:val="24"/>
          <w:szCs w:val="24"/>
        </w:rPr>
      </w:pPr>
      <w:r>
        <w:rPr>
          <w:rFonts w:ascii="Arial" w:hAnsi="Arial" w:cs="Arial"/>
          <w:sz w:val="24"/>
          <w:szCs w:val="24"/>
        </w:rPr>
        <w:t>Enseguida se citan algunas de las actividades que en este rubro se han realizado al interior del Programa Educativo de Contaduría del SEA Poza Rica-Tuxpan:</w:t>
      </w:r>
    </w:p>
    <w:p w:rsidR="0037084C" w:rsidRPr="001A6BD7" w:rsidRDefault="001A6BD7" w:rsidP="0037084C">
      <w:pPr>
        <w:ind w:firstLine="709"/>
        <w:rPr>
          <w:rFonts w:ascii="Arial" w:hAnsi="Arial" w:cs="Arial"/>
          <w:b/>
          <w:sz w:val="24"/>
          <w:szCs w:val="24"/>
        </w:rPr>
      </w:pPr>
      <w:r w:rsidRPr="001A6BD7">
        <w:rPr>
          <w:rFonts w:ascii="Arial" w:hAnsi="Arial" w:cs="Arial"/>
          <w:b/>
          <w:sz w:val="24"/>
          <w:szCs w:val="24"/>
        </w:rPr>
        <w:t>Alumnos</w:t>
      </w:r>
      <w:r w:rsidR="0037084C" w:rsidRPr="001A6BD7">
        <w:rPr>
          <w:rFonts w:ascii="Arial" w:hAnsi="Arial" w:cs="Arial"/>
          <w:b/>
          <w:sz w:val="24"/>
          <w:szCs w:val="24"/>
        </w:rPr>
        <w:t>:</w:t>
      </w:r>
    </w:p>
    <w:p w:rsidR="0037084C" w:rsidRPr="00D73E0E" w:rsidRDefault="008B37CC" w:rsidP="0037084C">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73E0E">
        <w:rPr>
          <w:rFonts w:ascii="Arial" w:hAnsi="Arial" w:cs="Arial"/>
          <w:sz w:val="24"/>
          <w:szCs w:val="24"/>
        </w:rPr>
        <w:t>Visita a la Bolsa Mexicana de Valores, México, D.F., apoyo a las experiencias educativas del área de Finanzas, 27 y 28 de mayo de 2011</w:t>
      </w:r>
      <w:r w:rsidR="002A4394" w:rsidRPr="00D73E0E">
        <w:rPr>
          <w:rFonts w:ascii="Arial" w:hAnsi="Arial" w:cs="Arial"/>
          <w:sz w:val="24"/>
          <w:szCs w:val="24"/>
        </w:rPr>
        <w:t>, señalando que los costos que se efectuaron fueron cubiertos por las aportaciones de fideicomiso de los propios estudiantes.</w:t>
      </w:r>
    </w:p>
    <w:p w:rsidR="001A6BD7" w:rsidRPr="00D73E0E" w:rsidRDefault="001A6BD7" w:rsidP="001A6BD7">
      <w:pPr>
        <w:pStyle w:val="Prrafodelista"/>
        <w:tabs>
          <w:tab w:val="left" w:pos="1276"/>
        </w:tabs>
        <w:autoSpaceDE w:val="0"/>
        <w:autoSpaceDN w:val="0"/>
        <w:adjustRightInd w:val="0"/>
        <w:spacing w:after="0"/>
        <w:ind w:left="709"/>
        <w:jc w:val="both"/>
        <w:rPr>
          <w:rFonts w:ascii="Arial" w:hAnsi="Arial" w:cs="Arial"/>
          <w:sz w:val="24"/>
          <w:szCs w:val="24"/>
        </w:rPr>
      </w:pPr>
    </w:p>
    <w:p w:rsidR="00E71201" w:rsidRPr="00D73E0E" w:rsidRDefault="008B37CC"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b/>
          <w:sz w:val="24"/>
          <w:szCs w:val="24"/>
        </w:rPr>
      </w:pPr>
      <w:r w:rsidRPr="00D73E0E">
        <w:rPr>
          <w:rFonts w:ascii="Arial" w:hAnsi="Arial" w:cs="Arial"/>
          <w:sz w:val="24"/>
          <w:szCs w:val="24"/>
        </w:rPr>
        <w:t>Primer Congreso Estatal de Investigación y Posgrado de la UV (“¿Por qué y para qué estudiar un posgrado?”), Universidad Veracruzana, Ponente Dr. José Torres Solís, investigador adscrito a la Facultad de Contaduría y Administración de la UNAM, agosto de 2011.</w:t>
      </w:r>
      <w:r w:rsidR="00E71201" w:rsidRPr="00D73E0E">
        <w:rPr>
          <w:rFonts w:ascii="Arial" w:hAnsi="Arial" w:cs="Arial"/>
          <w:sz w:val="24"/>
          <w:szCs w:val="24"/>
        </w:rPr>
        <w:t xml:space="preserve"> </w:t>
      </w:r>
    </w:p>
    <w:p w:rsidR="00E71201" w:rsidRPr="00E71201" w:rsidRDefault="00E71201" w:rsidP="00E71201">
      <w:pPr>
        <w:pStyle w:val="Prrafodelista"/>
        <w:rPr>
          <w:rFonts w:ascii="Arial" w:hAnsi="Arial" w:cs="Arial"/>
          <w:b/>
          <w:sz w:val="24"/>
          <w:szCs w:val="24"/>
        </w:rPr>
      </w:pPr>
    </w:p>
    <w:p w:rsidR="00E71201" w:rsidRDefault="00E71201" w:rsidP="00E71201">
      <w:pPr>
        <w:pStyle w:val="Prrafodelista"/>
        <w:tabs>
          <w:tab w:val="left" w:pos="1276"/>
        </w:tabs>
        <w:autoSpaceDE w:val="0"/>
        <w:autoSpaceDN w:val="0"/>
        <w:adjustRightInd w:val="0"/>
        <w:spacing w:after="0"/>
        <w:ind w:left="709"/>
        <w:jc w:val="both"/>
        <w:rPr>
          <w:rFonts w:ascii="Arial" w:hAnsi="Arial" w:cs="Arial"/>
          <w:b/>
          <w:sz w:val="24"/>
          <w:szCs w:val="24"/>
        </w:rPr>
      </w:pPr>
      <w:r w:rsidRPr="00E71201">
        <w:rPr>
          <w:rFonts w:ascii="Arial" w:hAnsi="Arial" w:cs="Arial"/>
          <w:b/>
          <w:sz w:val="24"/>
          <w:szCs w:val="24"/>
        </w:rPr>
        <w:t>Docentes:</w:t>
      </w:r>
    </w:p>
    <w:p w:rsidR="00E71201" w:rsidRPr="00E71201" w:rsidRDefault="00E71201" w:rsidP="00E71201">
      <w:pPr>
        <w:pStyle w:val="Prrafodelista"/>
        <w:tabs>
          <w:tab w:val="left" w:pos="1276"/>
        </w:tabs>
        <w:autoSpaceDE w:val="0"/>
        <w:autoSpaceDN w:val="0"/>
        <w:adjustRightInd w:val="0"/>
        <w:spacing w:after="0"/>
        <w:ind w:left="709"/>
        <w:jc w:val="both"/>
        <w:rPr>
          <w:rFonts w:ascii="Arial" w:hAnsi="Arial" w:cs="Arial"/>
          <w:b/>
          <w:sz w:val="24"/>
          <w:szCs w:val="24"/>
        </w:rPr>
      </w:pPr>
    </w:p>
    <w:p w:rsidR="00E71201" w:rsidRDefault="00E71201"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Primer Congreso de </w:t>
      </w:r>
      <w:proofErr w:type="spellStart"/>
      <w:r>
        <w:rPr>
          <w:rFonts w:ascii="Arial" w:hAnsi="Arial" w:cs="Arial"/>
          <w:sz w:val="24"/>
          <w:szCs w:val="24"/>
        </w:rPr>
        <w:t>Transdisciplinariedad</w:t>
      </w:r>
      <w:proofErr w:type="spellEnd"/>
      <w:r>
        <w:rPr>
          <w:rFonts w:ascii="Arial" w:hAnsi="Arial" w:cs="Arial"/>
          <w:sz w:val="24"/>
          <w:szCs w:val="24"/>
        </w:rPr>
        <w:t xml:space="preserve"> (Respetar el conocimiento y las ciencias en la era de la complejidad”, Universidad Autónoma de Baja California, Facultad de Ciencias Humanas, Agosto de 2010.</w:t>
      </w:r>
    </w:p>
    <w:p w:rsidR="00E71201" w:rsidRPr="00A97C36" w:rsidRDefault="00E71201" w:rsidP="00E71201">
      <w:pPr>
        <w:pStyle w:val="Prrafodelista"/>
        <w:rPr>
          <w:rFonts w:ascii="Arial" w:hAnsi="Arial" w:cs="Arial"/>
          <w:sz w:val="24"/>
          <w:szCs w:val="24"/>
        </w:rPr>
      </w:pPr>
    </w:p>
    <w:p w:rsidR="00E71201" w:rsidRDefault="00E71201"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Primer Congreso Latinoamericano de Ciencias de la Educación (Perspectivas hacia la construcción de los diálogos para una sociedad educadora), Universidad Autónoma de Baja California, Facultad de Ciencias Humanas, Septiembre de 2010.</w:t>
      </w:r>
    </w:p>
    <w:p w:rsidR="00E71201" w:rsidRPr="00811767" w:rsidRDefault="00E71201" w:rsidP="00E71201">
      <w:pPr>
        <w:pStyle w:val="Prrafodelista"/>
        <w:rPr>
          <w:rFonts w:ascii="Arial" w:hAnsi="Arial" w:cs="Arial"/>
          <w:sz w:val="24"/>
          <w:szCs w:val="24"/>
        </w:rPr>
      </w:pPr>
    </w:p>
    <w:p w:rsidR="00E71201" w:rsidRDefault="00E71201"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Congreso Internacional (Construcción de saberes e identidades ante escenarios de globalización), Universidad Veracruzana, Facultad de Pedagogía, Octubre de 2010.</w:t>
      </w:r>
    </w:p>
    <w:p w:rsidR="00E71201" w:rsidRPr="009F0DF5" w:rsidRDefault="00E71201" w:rsidP="00E71201">
      <w:pPr>
        <w:pStyle w:val="Prrafodelista"/>
        <w:rPr>
          <w:rFonts w:ascii="Arial" w:hAnsi="Arial" w:cs="Arial"/>
          <w:sz w:val="24"/>
          <w:szCs w:val="24"/>
        </w:rPr>
      </w:pPr>
    </w:p>
    <w:p w:rsidR="00E71201" w:rsidRDefault="00E71201"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lastRenderedPageBreak/>
        <w:t>Foro Familias y Migración (Reflexiones en torno a la vida independiente de las personas con discapacidad, Mesa de Familia), Universidad Veracruzana, Facultad de Trabajo Social, Noviembre de 2010.</w:t>
      </w:r>
    </w:p>
    <w:p w:rsidR="00E71201" w:rsidRPr="00057440" w:rsidRDefault="00E71201" w:rsidP="00E71201">
      <w:pPr>
        <w:pStyle w:val="Prrafodelista"/>
        <w:rPr>
          <w:rFonts w:ascii="Arial" w:hAnsi="Arial" w:cs="Arial"/>
          <w:sz w:val="24"/>
          <w:szCs w:val="24"/>
        </w:rPr>
      </w:pPr>
    </w:p>
    <w:p w:rsidR="00E71201" w:rsidRDefault="00E71201"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Coloquio Internacional de la Red de Enlaces de Género RCO de la ANUIES (Educación incluyente: propuesta para una sociedad democrática), Instituto Tecnológico de Jiquilpan, Abril de 2011.</w:t>
      </w:r>
    </w:p>
    <w:p w:rsidR="00E71201" w:rsidRPr="0037084C" w:rsidRDefault="00E71201" w:rsidP="00E71201">
      <w:pPr>
        <w:pStyle w:val="Prrafodelista"/>
        <w:rPr>
          <w:rFonts w:ascii="Arial" w:hAnsi="Arial" w:cs="Arial"/>
          <w:sz w:val="24"/>
          <w:szCs w:val="24"/>
        </w:rPr>
      </w:pPr>
    </w:p>
    <w:p w:rsidR="00E71201" w:rsidRPr="002E6B98" w:rsidRDefault="00E71201"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Noveno Congreso Nacional de Administración, </w:t>
      </w:r>
      <w:r w:rsidRPr="002E6B98">
        <w:rPr>
          <w:rFonts w:ascii="Arial" w:hAnsi="Arial" w:cs="Arial"/>
          <w:sz w:val="24"/>
          <w:szCs w:val="24"/>
        </w:rPr>
        <w:t>C</w:t>
      </w:r>
      <w:r>
        <w:rPr>
          <w:rFonts w:ascii="Arial" w:hAnsi="Arial" w:cs="Arial"/>
          <w:sz w:val="24"/>
          <w:szCs w:val="24"/>
        </w:rPr>
        <w:t xml:space="preserve">ontaduría e </w:t>
      </w:r>
      <w:r w:rsidRPr="002E6B98">
        <w:rPr>
          <w:rFonts w:ascii="Arial" w:hAnsi="Arial" w:cs="Arial"/>
          <w:sz w:val="24"/>
          <w:szCs w:val="24"/>
        </w:rPr>
        <w:t>I</w:t>
      </w:r>
      <w:r>
        <w:rPr>
          <w:rFonts w:ascii="Arial" w:hAnsi="Arial" w:cs="Arial"/>
          <w:sz w:val="24"/>
          <w:szCs w:val="24"/>
        </w:rPr>
        <w:t>ngeniería en Gestión Empresarial (Conferencia, La importancia del marco normativo de la información en</w:t>
      </w:r>
      <w:r w:rsidR="004E3FB9">
        <w:rPr>
          <w:rFonts w:ascii="Arial" w:hAnsi="Arial" w:cs="Arial"/>
          <w:sz w:val="24"/>
          <w:szCs w:val="24"/>
        </w:rPr>
        <w:t xml:space="preserve"> </w:t>
      </w:r>
      <w:r>
        <w:rPr>
          <w:rFonts w:ascii="Arial" w:hAnsi="Arial" w:cs="Arial"/>
          <w:sz w:val="24"/>
          <w:szCs w:val="24"/>
        </w:rPr>
        <w:t>la toma de decisiones del administrador financiero), Instituto Tecnológico de Cerro Azul, Mayo de 2011.</w:t>
      </w:r>
    </w:p>
    <w:p w:rsidR="00E71201" w:rsidRDefault="00E71201" w:rsidP="00E71201">
      <w:pPr>
        <w:ind w:firstLine="709"/>
        <w:rPr>
          <w:rFonts w:ascii="Arial" w:hAnsi="Arial" w:cs="Arial"/>
          <w:sz w:val="24"/>
          <w:szCs w:val="24"/>
        </w:rPr>
      </w:pPr>
    </w:p>
    <w:p w:rsidR="00E71201" w:rsidRPr="002E6B98" w:rsidRDefault="00E71201" w:rsidP="00E71201">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Noveno Congreso Nacional de Administración, </w:t>
      </w:r>
      <w:r w:rsidRPr="002E6B98">
        <w:rPr>
          <w:rFonts w:ascii="Arial" w:hAnsi="Arial" w:cs="Arial"/>
          <w:sz w:val="24"/>
          <w:szCs w:val="24"/>
        </w:rPr>
        <w:t>C</w:t>
      </w:r>
      <w:r>
        <w:rPr>
          <w:rFonts w:ascii="Arial" w:hAnsi="Arial" w:cs="Arial"/>
          <w:sz w:val="24"/>
          <w:szCs w:val="24"/>
        </w:rPr>
        <w:t xml:space="preserve">ontaduría e </w:t>
      </w:r>
      <w:r w:rsidRPr="002E6B98">
        <w:rPr>
          <w:rFonts w:ascii="Arial" w:hAnsi="Arial" w:cs="Arial"/>
          <w:sz w:val="24"/>
          <w:szCs w:val="24"/>
        </w:rPr>
        <w:t>I</w:t>
      </w:r>
      <w:r>
        <w:rPr>
          <w:rFonts w:ascii="Arial" w:hAnsi="Arial" w:cs="Arial"/>
          <w:sz w:val="24"/>
          <w:szCs w:val="24"/>
        </w:rPr>
        <w:t>ngeniería en Gestión Empresarial (Curso-Taller, Distribución de dividendos en las sociedad mercantiles, teoría y práctica para el administrador financiero), Instituto Tecnológico de Cerro Azul, Mayo de 2011.</w:t>
      </w:r>
    </w:p>
    <w:p w:rsidR="00C55D65" w:rsidRDefault="00C55D65" w:rsidP="003E578E">
      <w:pPr>
        <w:ind w:firstLine="709"/>
        <w:jc w:val="both"/>
        <w:rPr>
          <w:rFonts w:ascii="Arial" w:hAnsi="Arial" w:cs="Arial"/>
          <w:sz w:val="24"/>
          <w:szCs w:val="24"/>
        </w:rPr>
      </w:pPr>
    </w:p>
    <w:p w:rsidR="00E71201" w:rsidRDefault="003E578E" w:rsidP="003E578E">
      <w:pPr>
        <w:ind w:firstLine="709"/>
        <w:jc w:val="both"/>
        <w:rPr>
          <w:rFonts w:ascii="Arial" w:hAnsi="Arial" w:cs="Arial"/>
          <w:sz w:val="24"/>
          <w:szCs w:val="24"/>
        </w:rPr>
      </w:pPr>
      <w:r>
        <w:rPr>
          <w:rFonts w:ascii="Arial" w:hAnsi="Arial" w:cs="Arial"/>
          <w:sz w:val="24"/>
          <w:szCs w:val="24"/>
        </w:rPr>
        <w:t>Cabe mencionar que 6 de los docentes (15%), participan en órganos colegiados o asociaciones profesionales, como es el caso de los Colegios de Contadores Públicos, asociados al Instituto Mexicano de Contadores Públicos, A.C. (IMCP).</w:t>
      </w:r>
    </w:p>
    <w:p w:rsidR="003E578E" w:rsidRDefault="003E578E" w:rsidP="003E578E">
      <w:pPr>
        <w:ind w:firstLine="709"/>
        <w:jc w:val="both"/>
        <w:rPr>
          <w:rFonts w:ascii="Arial" w:hAnsi="Arial" w:cs="Arial"/>
          <w:sz w:val="24"/>
          <w:szCs w:val="24"/>
        </w:rPr>
      </w:pPr>
      <w:r>
        <w:rPr>
          <w:rFonts w:ascii="Arial" w:hAnsi="Arial" w:cs="Arial"/>
          <w:sz w:val="24"/>
          <w:szCs w:val="24"/>
        </w:rPr>
        <w:t>Se resalta que 4 de los académicos son Contadores Públicos Certificados por el IMCP, hecho que fortalece el desempeño académico brindado a los estudiantes del programa.</w:t>
      </w:r>
    </w:p>
    <w:p w:rsidR="00096596" w:rsidRPr="00A97C36" w:rsidRDefault="00096596" w:rsidP="003E578E">
      <w:pPr>
        <w:ind w:firstLine="709"/>
        <w:jc w:val="both"/>
        <w:rPr>
          <w:rFonts w:ascii="Arial" w:hAnsi="Arial" w:cs="Arial"/>
          <w:sz w:val="24"/>
          <w:szCs w:val="24"/>
        </w:rPr>
      </w:pPr>
      <w:r w:rsidRPr="00D73E0E">
        <w:rPr>
          <w:rFonts w:ascii="Arial" w:hAnsi="Arial" w:cs="Arial"/>
          <w:sz w:val="24"/>
          <w:szCs w:val="24"/>
        </w:rPr>
        <w:t>Durante el período 2010-2011, se ha gestionado la impartición de diversos  Cursos dentro del Programa de Formación de Académicos, participando activamente los docentes del programa</w:t>
      </w:r>
      <w:r w:rsidR="001732EC" w:rsidRPr="00D73E0E">
        <w:rPr>
          <w:rFonts w:ascii="Arial" w:hAnsi="Arial" w:cs="Arial"/>
          <w:sz w:val="24"/>
          <w:szCs w:val="24"/>
        </w:rPr>
        <w:t xml:space="preserve"> educativo</w:t>
      </w:r>
      <w:r w:rsidRPr="00D73E0E">
        <w:rPr>
          <w:rFonts w:ascii="Arial" w:hAnsi="Arial" w:cs="Arial"/>
          <w:sz w:val="24"/>
          <w:szCs w:val="24"/>
        </w:rPr>
        <w:t xml:space="preserve"> referido</w:t>
      </w:r>
      <w:r w:rsidR="001732EC" w:rsidRPr="00D73E0E">
        <w:rPr>
          <w:rFonts w:ascii="Arial" w:hAnsi="Arial" w:cs="Arial"/>
          <w:sz w:val="24"/>
          <w:szCs w:val="24"/>
        </w:rPr>
        <w:t xml:space="preserve">, entre los que se pueden citar “Estrategias </w:t>
      </w:r>
      <w:proofErr w:type="spellStart"/>
      <w:r w:rsidR="001732EC" w:rsidRPr="00D73E0E">
        <w:rPr>
          <w:rFonts w:ascii="Arial" w:hAnsi="Arial" w:cs="Arial"/>
          <w:sz w:val="24"/>
          <w:szCs w:val="24"/>
        </w:rPr>
        <w:t>Socioafectivas</w:t>
      </w:r>
      <w:proofErr w:type="spellEnd"/>
      <w:r w:rsidR="001732EC" w:rsidRPr="00D73E0E">
        <w:rPr>
          <w:rFonts w:ascii="Arial" w:hAnsi="Arial" w:cs="Arial"/>
          <w:sz w:val="24"/>
          <w:szCs w:val="24"/>
        </w:rPr>
        <w:t xml:space="preserve"> de Aprendizaje”, “</w:t>
      </w:r>
      <w:proofErr w:type="spellStart"/>
      <w:r w:rsidR="001732EC" w:rsidRPr="00D73E0E">
        <w:rPr>
          <w:rFonts w:ascii="Arial" w:hAnsi="Arial" w:cs="Arial"/>
          <w:sz w:val="24"/>
          <w:szCs w:val="24"/>
        </w:rPr>
        <w:t>Eminus</w:t>
      </w:r>
      <w:proofErr w:type="spellEnd"/>
      <w:r w:rsidR="001732EC" w:rsidRPr="00D73E0E">
        <w:rPr>
          <w:rFonts w:ascii="Arial" w:hAnsi="Arial" w:cs="Arial"/>
          <w:sz w:val="24"/>
          <w:szCs w:val="24"/>
        </w:rPr>
        <w:t xml:space="preserve"> para el aprendizaje Distribuido” y “Computación Básica”</w:t>
      </w:r>
      <w:r w:rsidRPr="00D73E0E">
        <w:rPr>
          <w:rFonts w:ascii="Arial" w:hAnsi="Arial" w:cs="Arial"/>
          <w:sz w:val="24"/>
          <w:szCs w:val="24"/>
        </w:rPr>
        <w:t>.</w:t>
      </w:r>
    </w:p>
    <w:p w:rsidR="0037084C" w:rsidRDefault="0037084C" w:rsidP="00353A84">
      <w:pPr>
        <w:ind w:firstLine="709"/>
        <w:rPr>
          <w:rFonts w:ascii="Arial" w:hAnsi="Arial" w:cs="Arial"/>
          <w:sz w:val="24"/>
          <w:szCs w:val="24"/>
        </w:rPr>
      </w:pPr>
    </w:p>
    <w:p w:rsidR="00F4795D" w:rsidRDefault="00F4795D" w:rsidP="00353A84">
      <w:pPr>
        <w:ind w:firstLine="709"/>
        <w:rPr>
          <w:rFonts w:ascii="Arial" w:hAnsi="Arial" w:cs="Arial"/>
          <w:sz w:val="24"/>
          <w:szCs w:val="24"/>
        </w:rPr>
      </w:pPr>
    </w:p>
    <w:p w:rsidR="00F4795D" w:rsidRDefault="00F4795D" w:rsidP="00353A84">
      <w:pPr>
        <w:ind w:firstLine="709"/>
        <w:rPr>
          <w:rFonts w:ascii="Arial" w:hAnsi="Arial" w:cs="Arial"/>
          <w:sz w:val="24"/>
          <w:szCs w:val="24"/>
        </w:rPr>
      </w:pPr>
    </w:p>
    <w:p w:rsidR="00F4795D" w:rsidRDefault="00F4795D" w:rsidP="00353A84">
      <w:pPr>
        <w:ind w:firstLine="709"/>
        <w:rPr>
          <w:rFonts w:ascii="Arial" w:hAnsi="Arial" w:cs="Arial"/>
          <w:sz w:val="24"/>
          <w:szCs w:val="24"/>
        </w:rPr>
      </w:pPr>
    </w:p>
    <w:p w:rsidR="00F4795D" w:rsidRDefault="00F4795D" w:rsidP="00353A84">
      <w:pPr>
        <w:ind w:firstLine="709"/>
        <w:rPr>
          <w:rFonts w:ascii="Arial" w:hAnsi="Arial" w:cs="Arial"/>
          <w:sz w:val="24"/>
          <w:szCs w:val="24"/>
        </w:rPr>
      </w:pPr>
    </w:p>
    <w:p w:rsidR="00F353C6" w:rsidRDefault="00F353C6" w:rsidP="00F353C6">
      <w:pPr>
        <w:jc w:val="both"/>
      </w:pPr>
      <w:r>
        <w:rPr>
          <w:noProof/>
        </w:rPr>
        <w:drawing>
          <wp:anchor distT="0" distB="0" distL="114300" distR="114300" simplePos="0" relativeHeight="251671552" behindDoc="0" locked="0" layoutInCell="1" allowOverlap="1" wp14:anchorId="0C5F02AF" wp14:editId="33F6B43D">
            <wp:simplePos x="0" y="0"/>
            <wp:positionH relativeFrom="column">
              <wp:posOffset>43815</wp:posOffset>
            </wp:positionH>
            <wp:positionV relativeFrom="paragraph">
              <wp:posOffset>146685</wp:posOffset>
            </wp:positionV>
            <wp:extent cx="428625" cy="37338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73380"/>
                    </a:xfrm>
                    <a:prstGeom prst="rect">
                      <a:avLst/>
                    </a:prstGeom>
                  </pic:spPr>
                </pic:pic>
              </a:graphicData>
            </a:graphic>
            <wp14:sizeRelH relativeFrom="page">
              <wp14:pctWidth>0</wp14:pctWidth>
            </wp14:sizeRelH>
            <wp14:sizeRelV relativeFrom="page">
              <wp14:pctHeight>0</wp14:pctHeight>
            </wp14:sizeRelV>
          </wp:anchor>
        </w:drawing>
      </w:r>
      <w:r w:rsidR="00901ED9">
        <w:rPr>
          <w:noProof/>
        </w:rPr>
        <mc:AlternateContent>
          <mc:Choice Requires="wps">
            <w:drawing>
              <wp:anchor distT="0" distB="0" distL="114300" distR="114300" simplePos="0" relativeHeight="251670528" behindDoc="1" locked="0" layoutInCell="1" allowOverlap="1" wp14:anchorId="1A6D58A3" wp14:editId="6FEE1BD6">
                <wp:simplePos x="0" y="0"/>
                <wp:positionH relativeFrom="column">
                  <wp:posOffset>9525</wp:posOffset>
                </wp:positionH>
                <wp:positionV relativeFrom="paragraph">
                  <wp:posOffset>118745</wp:posOffset>
                </wp:positionV>
                <wp:extent cx="5673090" cy="419100"/>
                <wp:effectExtent l="13335" t="13335" r="19050" b="1524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419100"/>
                        </a:xfrm>
                        <a:prstGeom prst="roundRect">
                          <a:avLst>
                            <a:gd name="adj" fmla="val 16667"/>
                          </a:avLst>
                        </a:prstGeom>
                        <a:gradFill rotWithShape="1">
                          <a:gsLst>
                            <a:gs pos="0">
                              <a:srgbClr val="1F497D"/>
                            </a:gs>
                            <a:gs pos="100000">
                              <a:srgbClr val="1F497D">
                                <a:gamma/>
                                <a:shade val="46275"/>
                                <a:invGamma/>
                              </a:srgbClr>
                            </a:gs>
                          </a:gsLst>
                          <a:lin ang="5400000" scaled="1"/>
                        </a:gradFill>
                        <a:ln w="25400">
                          <a:solidFill>
                            <a:schemeClr val="tx2">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7" o:spid="_x0000_s1026" style="position:absolute;margin-left:.75pt;margin-top:9.35pt;width:446.7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" fillcolor="#1f497d" strokecolor="#1f497d [3215]" strokeweight="2pt">
                <v:fill color2="#0e223a" rotate="t" focus="100%" type="gradient"/>
              </v:roundrect>
            </w:pict>
          </mc:Fallback>
        </mc:AlternateContent>
      </w:r>
      <w:r w:rsidRPr="00F353C6">
        <w:t xml:space="preserve"> </w:t>
      </w:r>
      <w:r>
        <w:t xml:space="preserve">                  </w:t>
      </w:r>
    </w:p>
    <w:p w:rsidR="00F353C6" w:rsidRPr="00F353C6" w:rsidRDefault="00F353C6" w:rsidP="00B95160">
      <w:pPr>
        <w:pStyle w:val="Prrafodelista"/>
        <w:numPr>
          <w:ilvl w:val="0"/>
          <w:numId w:val="12"/>
        </w:numPr>
        <w:tabs>
          <w:tab w:val="left" w:pos="993"/>
          <w:tab w:val="left" w:pos="1418"/>
        </w:tabs>
        <w:ind w:left="0" w:firstLine="993"/>
        <w:jc w:val="both"/>
        <w:rPr>
          <w:rFonts w:ascii="Arial" w:hAnsi="Arial" w:cs="Arial"/>
          <w:b/>
          <w:color w:val="FFFFFF" w:themeColor="background1"/>
          <w:sz w:val="28"/>
          <w:szCs w:val="28"/>
        </w:rPr>
      </w:pPr>
      <w:r>
        <w:rPr>
          <w:rFonts w:ascii="Arial" w:hAnsi="Arial" w:cs="Arial"/>
          <w:b/>
          <w:color w:val="FFFFFF" w:themeColor="background1"/>
          <w:sz w:val="28"/>
          <w:szCs w:val="28"/>
        </w:rPr>
        <w:t>GESTIÓN Y APOYO INSTITUCIONAL</w:t>
      </w:r>
    </w:p>
    <w:p w:rsidR="006B613E" w:rsidRDefault="006B613E" w:rsidP="009A7CDC">
      <w:pPr>
        <w:pStyle w:val="Prrafodelista"/>
        <w:ind w:left="0" w:firstLine="709"/>
        <w:jc w:val="both"/>
        <w:rPr>
          <w:rFonts w:ascii="Arial" w:hAnsi="Arial" w:cs="Arial"/>
          <w:b/>
          <w:sz w:val="28"/>
          <w:szCs w:val="28"/>
        </w:rPr>
      </w:pPr>
    </w:p>
    <w:p w:rsidR="004E378B" w:rsidRDefault="004E378B" w:rsidP="004E378B">
      <w:pPr>
        <w:jc w:val="both"/>
        <w:rPr>
          <w:rFonts w:ascii="Arial" w:hAnsi="Arial" w:cs="Arial"/>
          <w:b/>
          <w:sz w:val="24"/>
          <w:szCs w:val="24"/>
        </w:rPr>
      </w:pPr>
      <w:r w:rsidRPr="004E378B">
        <w:rPr>
          <w:rFonts w:ascii="Arial" w:hAnsi="Arial" w:cs="Arial"/>
          <w:b/>
          <w:sz w:val="24"/>
          <w:szCs w:val="24"/>
        </w:rPr>
        <w:t>Limitantes y perspectivas de la descentralización a partir de cada Facultad.</w:t>
      </w:r>
    </w:p>
    <w:p w:rsidR="009F4E5A" w:rsidRPr="001C7E72" w:rsidRDefault="009F4E5A" w:rsidP="009F4E5A">
      <w:pPr>
        <w:ind w:firstLine="709"/>
        <w:jc w:val="both"/>
        <w:rPr>
          <w:rFonts w:ascii="Arial" w:hAnsi="Arial" w:cs="Arial"/>
          <w:sz w:val="24"/>
          <w:szCs w:val="24"/>
        </w:rPr>
      </w:pPr>
      <w:r>
        <w:rPr>
          <w:rFonts w:ascii="Arial" w:hAnsi="Arial" w:cs="Arial"/>
          <w:sz w:val="24"/>
          <w:szCs w:val="24"/>
        </w:rPr>
        <w:t>El Programa de Trabajo 2009-2013, expresa que l</w:t>
      </w:r>
      <w:r w:rsidRPr="001C7E72">
        <w:rPr>
          <w:rFonts w:ascii="Arial" w:hAnsi="Arial" w:cs="Arial"/>
          <w:sz w:val="24"/>
          <w:szCs w:val="24"/>
        </w:rPr>
        <w:t>a Universidad Veracruzana tiene entre sus pri</w:t>
      </w:r>
      <w:r w:rsidR="007E2A35">
        <w:rPr>
          <w:rFonts w:ascii="Arial" w:hAnsi="Arial" w:cs="Arial"/>
          <w:sz w:val="24"/>
          <w:szCs w:val="24"/>
        </w:rPr>
        <w:t>oridades</w:t>
      </w:r>
      <w:r>
        <w:rPr>
          <w:rFonts w:ascii="Arial" w:hAnsi="Arial" w:cs="Arial"/>
          <w:sz w:val="24"/>
          <w:szCs w:val="24"/>
        </w:rPr>
        <w:t xml:space="preserve"> disminuir </w:t>
      </w:r>
      <w:r w:rsidRPr="001C7E72">
        <w:rPr>
          <w:rFonts w:ascii="Arial" w:hAnsi="Arial" w:cs="Arial"/>
          <w:sz w:val="24"/>
          <w:szCs w:val="24"/>
        </w:rPr>
        <w:t xml:space="preserve">las brechas </w:t>
      </w:r>
      <w:r w:rsidR="007E2A35">
        <w:rPr>
          <w:rFonts w:ascii="Arial" w:hAnsi="Arial" w:cs="Arial"/>
          <w:sz w:val="24"/>
          <w:szCs w:val="24"/>
        </w:rPr>
        <w:t>originadas</w:t>
      </w:r>
      <w:r w:rsidRPr="001C7E72">
        <w:rPr>
          <w:rFonts w:ascii="Arial" w:hAnsi="Arial" w:cs="Arial"/>
          <w:sz w:val="24"/>
          <w:szCs w:val="24"/>
        </w:rPr>
        <w:t xml:space="preserve"> por l</w:t>
      </w:r>
      <w:r>
        <w:rPr>
          <w:rFonts w:ascii="Arial" w:hAnsi="Arial" w:cs="Arial"/>
          <w:sz w:val="24"/>
          <w:szCs w:val="24"/>
        </w:rPr>
        <w:t>a</w:t>
      </w:r>
      <w:r w:rsidRPr="001C7E72">
        <w:rPr>
          <w:rFonts w:ascii="Arial" w:hAnsi="Arial" w:cs="Arial"/>
          <w:sz w:val="24"/>
          <w:szCs w:val="24"/>
        </w:rPr>
        <w:t xml:space="preserve"> centrali</w:t>
      </w:r>
      <w:r>
        <w:rPr>
          <w:rFonts w:ascii="Arial" w:hAnsi="Arial" w:cs="Arial"/>
          <w:sz w:val="24"/>
          <w:szCs w:val="24"/>
        </w:rPr>
        <w:t xml:space="preserve">zación, </w:t>
      </w:r>
      <w:r w:rsidRPr="001C7E72">
        <w:rPr>
          <w:rFonts w:ascii="Arial" w:hAnsi="Arial" w:cs="Arial"/>
          <w:sz w:val="24"/>
          <w:szCs w:val="24"/>
        </w:rPr>
        <w:t>adecua</w:t>
      </w:r>
      <w:r>
        <w:rPr>
          <w:rFonts w:ascii="Arial" w:hAnsi="Arial" w:cs="Arial"/>
          <w:sz w:val="24"/>
          <w:szCs w:val="24"/>
        </w:rPr>
        <w:t>ndo</w:t>
      </w:r>
      <w:r w:rsidRPr="001C7E72">
        <w:rPr>
          <w:rFonts w:ascii="Arial" w:hAnsi="Arial" w:cs="Arial"/>
          <w:sz w:val="24"/>
          <w:szCs w:val="24"/>
        </w:rPr>
        <w:t xml:space="preserve"> la oferta educativa a las necesidades y oportunidades regionales, y transferir jurídica, financiera y académicamente la gestión inst</w:t>
      </w:r>
      <w:r>
        <w:rPr>
          <w:rFonts w:ascii="Arial" w:hAnsi="Arial" w:cs="Arial"/>
          <w:sz w:val="24"/>
          <w:szCs w:val="24"/>
        </w:rPr>
        <w:t xml:space="preserve">itucional a las Vicerrectorías, lo que </w:t>
      </w:r>
      <w:r w:rsidRPr="001C7E72">
        <w:rPr>
          <w:rFonts w:ascii="Arial" w:hAnsi="Arial" w:cs="Arial"/>
          <w:sz w:val="24"/>
          <w:szCs w:val="24"/>
        </w:rPr>
        <w:t>fortalecer</w:t>
      </w:r>
      <w:r>
        <w:rPr>
          <w:rFonts w:ascii="Arial" w:hAnsi="Arial" w:cs="Arial"/>
          <w:sz w:val="24"/>
          <w:szCs w:val="24"/>
        </w:rPr>
        <w:t>á</w:t>
      </w:r>
      <w:r w:rsidRPr="001C7E72">
        <w:rPr>
          <w:rFonts w:ascii="Arial" w:hAnsi="Arial" w:cs="Arial"/>
          <w:sz w:val="24"/>
          <w:szCs w:val="24"/>
        </w:rPr>
        <w:t xml:space="preserve"> e estimular</w:t>
      </w:r>
      <w:r>
        <w:rPr>
          <w:rFonts w:ascii="Arial" w:hAnsi="Arial" w:cs="Arial"/>
          <w:sz w:val="24"/>
          <w:szCs w:val="24"/>
        </w:rPr>
        <w:t>á</w:t>
      </w:r>
      <w:r w:rsidRPr="001C7E72">
        <w:rPr>
          <w:rFonts w:ascii="Arial" w:hAnsi="Arial" w:cs="Arial"/>
          <w:sz w:val="24"/>
          <w:szCs w:val="24"/>
        </w:rPr>
        <w:t xml:space="preserve"> las capacidades académicas, creativa</w:t>
      </w:r>
      <w:r>
        <w:rPr>
          <w:rFonts w:ascii="Arial" w:hAnsi="Arial" w:cs="Arial"/>
          <w:sz w:val="24"/>
          <w:szCs w:val="24"/>
        </w:rPr>
        <w:t>s, artísticas y culturales de lo</w:t>
      </w:r>
      <w:r w:rsidRPr="001C7E72">
        <w:rPr>
          <w:rFonts w:ascii="Arial" w:hAnsi="Arial" w:cs="Arial"/>
          <w:sz w:val="24"/>
          <w:szCs w:val="24"/>
        </w:rPr>
        <w:t xml:space="preserve">s </w:t>
      </w:r>
      <w:r>
        <w:rPr>
          <w:rFonts w:ascii="Arial" w:hAnsi="Arial" w:cs="Arial"/>
          <w:sz w:val="24"/>
          <w:szCs w:val="24"/>
        </w:rPr>
        <w:t>diferentes campus</w:t>
      </w:r>
      <w:r w:rsidRPr="001C7E72">
        <w:rPr>
          <w:rFonts w:ascii="Arial" w:hAnsi="Arial" w:cs="Arial"/>
          <w:sz w:val="24"/>
          <w:szCs w:val="24"/>
        </w:rPr>
        <w:t>.</w:t>
      </w:r>
    </w:p>
    <w:p w:rsidR="007D702C" w:rsidRDefault="009F4E5A" w:rsidP="009F4E5A">
      <w:pPr>
        <w:ind w:firstLine="709"/>
        <w:jc w:val="both"/>
        <w:rPr>
          <w:rFonts w:ascii="Arial" w:hAnsi="Arial" w:cs="Arial"/>
          <w:sz w:val="24"/>
          <w:szCs w:val="24"/>
        </w:rPr>
      </w:pPr>
      <w:r>
        <w:rPr>
          <w:rFonts w:ascii="Arial" w:hAnsi="Arial" w:cs="Arial"/>
          <w:sz w:val="24"/>
          <w:szCs w:val="24"/>
        </w:rPr>
        <w:t>En este tenor, el Sistema de Enseñanza Abierta desde sus inicios había centralizado las actividades académicas</w:t>
      </w:r>
      <w:r w:rsidR="00352BAA">
        <w:rPr>
          <w:rFonts w:ascii="Arial" w:hAnsi="Arial" w:cs="Arial"/>
          <w:sz w:val="24"/>
          <w:szCs w:val="24"/>
        </w:rPr>
        <w:t xml:space="preserve"> y administrativas en sus oficinas centrales de la ciudad de Xalapa.  P</w:t>
      </w:r>
      <w:r>
        <w:rPr>
          <w:rFonts w:ascii="Arial" w:hAnsi="Arial" w:cs="Arial"/>
          <w:sz w:val="24"/>
          <w:szCs w:val="24"/>
        </w:rPr>
        <w:t xml:space="preserve">or lo </w:t>
      </w:r>
      <w:r w:rsidR="00352BAA">
        <w:rPr>
          <w:rFonts w:ascii="Arial" w:hAnsi="Arial" w:cs="Arial"/>
          <w:sz w:val="24"/>
          <w:szCs w:val="24"/>
        </w:rPr>
        <w:t xml:space="preserve">tanto, </w:t>
      </w:r>
      <w:r>
        <w:rPr>
          <w:rFonts w:ascii="Arial" w:hAnsi="Arial" w:cs="Arial"/>
          <w:sz w:val="24"/>
          <w:szCs w:val="24"/>
        </w:rPr>
        <w:t>cualquier trámite de escolaridad de los estudiantes (constancias, boletas, certificados, títulos y cédulas profesionales, etc.) se gestionaba</w:t>
      </w:r>
      <w:r w:rsidR="00352BAA">
        <w:rPr>
          <w:rFonts w:ascii="Arial" w:hAnsi="Arial" w:cs="Arial"/>
          <w:sz w:val="24"/>
          <w:szCs w:val="24"/>
        </w:rPr>
        <w:t xml:space="preserve"> </w:t>
      </w:r>
      <w:r w:rsidR="001C1530">
        <w:rPr>
          <w:rFonts w:ascii="Arial" w:hAnsi="Arial" w:cs="Arial"/>
          <w:sz w:val="24"/>
          <w:szCs w:val="24"/>
        </w:rPr>
        <w:t>ante</w:t>
      </w:r>
      <w:r w:rsidR="00352BAA">
        <w:rPr>
          <w:rFonts w:ascii="Arial" w:hAnsi="Arial" w:cs="Arial"/>
          <w:sz w:val="24"/>
          <w:szCs w:val="24"/>
        </w:rPr>
        <w:t xml:space="preserve"> </w:t>
      </w:r>
      <w:r w:rsidR="007D702C">
        <w:rPr>
          <w:rFonts w:ascii="Arial" w:hAnsi="Arial" w:cs="Arial"/>
          <w:sz w:val="24"/>
          <w:szCs w:val="24"/>
        </w:rPr>
        <w:t>la Dirección General.  Aunado a ello, e</w:t>
      </w:r>
      <w:r>
        <w:rPr>
          <w:rFonts w:ascii="Arial" w:hAnsi="Arial" w:cs="Arial"/>
          <w:sz w:val="24"/>
          <w:szCs w:val="24"/>
        </w:rPr>
        <w:t xml:space="preserve">l Consejo Técnico </w:t>
      </w:r>
      <w:r w:rsidR="007D702C">
        <w:rPr>
          <w:rFonts w:ascii="Arial" w:hAnsi="Arial" w:cs="Arial"/>
          <w:sz w:val="24"/>
          <w:szCs w:val="24"/>
        </w:rPr>
        <w:t xml:space="preserve">se encuentra conformado en oficinas centrales, </w:t>
      </w:r>
      <w:r>
        <w:rPr>
          <w:rFonts w:ascii="Arial" w:hAnsi="Arial" w:cs="Arial"/>
          <w:sz w:val="24"/>
          <w:szCs w:val="24"/>
        </w:rPr>
        <w:t>sesiona</w:t>
      </w:r>
      <w:r w:rsidR="007D702C">
        <w:rPr>
          <w:rFonts w:ascii="Arial" w:hAnsi="Arial" w:cs="Arial"/>
          <w:sz w:val="24"/>
          <w:szCs w:val="24"/>
        </w:rPr>
        <w:t>ndo</w:t>
      </w:r>
      <w:r>
        <w:rPr>
          <w:rFonts w:ascii="Arial" w:hAnsi="Arial" w:cs="Arial"/>
          <w:sz w:val="24"/>
          <w:szCs w:val="24"/>
        </w:rPr>
        <w:t xml:space="preserve"> </w:t>
      </w:r>
      <w:r w:rsidR="007D702C">
        <w:rPr>
          <w:rFonts w:ascii="Arial" w:hAnsi="Arial" w:cs="Arial"/>
          <w:sz w:val="24"/>
          <w:szCs w:val="24"/>
        </w:rPr>
        <w:t>y resolviendo desde el mismo lugar.</w:t>
      </w:r>
    </w:p>
    <w:p w:rsidR="009F4E5A" w:rsidRDefault="007D702C" w:rsidP="009F4E5A">
      <w:pPr>
        <w:ind w:firstLine="709"/>
        <w:jc w:val="both"/>
        <w:rPr>
          <w:rFonts w:ascii="Arial" w:hAnsi="Arial" w:cs="Arial"/>
          <w:sz w:val="24"/>
          <w:szCs w:val="24"/>
        </w:rPr>
      </w:pPr>
      <w:r>
        <w:rPr>
          <w:rFonts w:ascii="Arial" w:hAnsi="Arial" w:cs="Arial"/>
          <w:sz w:val="24"/>
          <w:szCs w:val="24"/>
        </w:rPr>
        <w:t>L</w:t>
      </w:r>
      <w:r w:rsidR="009F4E5A">
        <w:rPr>
          <w:rFonts w:ascii="Arial" w:hAnsi="Arial" w:cs="Arial"/>
          <w:sz w:val="24"/>
          <w:szCs w:val="24"/>
        </w:rPr>
        <w:t>os asuntos  relacionados  con cargas académicas</w:t>
      </w:r>
      <w:r>
        <w:rPr>
          <w:rFonts w:ascii="Arial" w:hAnsi="Arial" w:cs="Arial"/>
          <w:sz w:val="24"/>
          <w:szCs w:val="24"/>
        </w:rPr>
        <w:t xml:space="preserve">, boletines y/o convocatorias, </w:t>
      </w:r>
      <w:r w:rsidR="009F4E5A">
        <w:rPr>
          <w:rFonts w:ascii="Arial" w:hAnsi="Arial" w:cs="Arial"/>
          <w:sz w:val="24"/>
          <w:szCs w:val="24"/>
        </w:rPr>
        <w:t>movimientos de personal</w:t>
      </w:r>
      <w:r>
        <w:rPr>
          <w:rFonts w:ascii="Arial" w:hAnsi="Arial" w:cs="Arial"/>
          <w:sz w:val="24"/>
          <w:szCs w:val="24"/>
        </w:rPr>
        <w:t xml:space="preserve">, etc., </w:t>
      </w:r>
      <w:r w:rsidR="009F4E5A">
        <w:rPr>
          <w:rFonts w:ascii="Arial" w:hAnsi="Arial" w:cs="Arial"/>
          <w:sz w:val="24"/>
          <w:szCs w:val="24"/>
        </w:rPr>
        <w:t>de</w:t>
      </w:r>
      <w:r>
        <w:rPr>
          <w:rFonts w:ascii="Arial" w:hAnsi="Arial" w:cs="Arial"/>
          <w:sz w:val="24"/>
          <w:szCs w:val="24"/>
        </w:rPr>
        <w:t>l personal</w:t>
      </w:r>
      <w:r w:rsidR="009F4E5A">
        <w:rPr>
          <w:rFonts w:ascii="Arial" w:hAnsi="Arial" w:cs="Arial"/>
          <w:sz w:val="24"/>
          <w:szCs w:val="24"/>
        </w:rPr>
        <w:t xml:space="preserve"> </w:t>
      </w:r>
      <w:r w:rsidR="00DE3C86">
        <w:rPr>
          <w:rFonts w:ascii="Arial" w:hAnsi="Arial" w:cs="Arial"/>
          <w:sz w:val="24"/>
          <w:szCs w:val="24"/>
        </w:rPr>
        <w:t>docente</w:t>
      </w:r>
      <w:r w:rsidR="009F4E5A">
        <w:rPr>
          <w:rFonts w:ascii="Arial" w:hAnsi="Arial" w:cs="Arial"/>
          <w:sz w:val="24"/>
          <w:szCs w:val="24"/>
        </w:rPr>
        <w:t xml:space="preserve"> de las diferentes regiones</w:t>
      </w:r>
      <w:r>
        <w:rPr>
          <w:rFonts w:ascii="Arial" w:hAnsi="Arial" w:cs="Arial"/>
          <w:sz w:val="24"/>
          <w:szCs w:val="24"/>
        </w:rPr>
        <w:t xml:space="preserve"> del SEA,</w:t>
      </w:r>
      <w:r w:rsidR="009F4E5A">
        <w:rPr>
          <w:rFonts w:ascii="Arial" w:hAnsi="Arial" w:cs="Arial"/>
          <w:sz w:val="24"/>
          <w:szCs w:val="24"/>
        </w:rPr>
        <w:t xml:space="preserve"> se efectúan en </w:t>
      </w:r>
      <w:r>
        <w:rPr>
          <w:rFonts w:ascii="Arial" w:hAnsi="Arial" w:cs="Arial"/>
          <w:sz w:val="24"/>
          <w:szCs w:val="24"/>
        </w:rPr>
        <w:t>las oficinas administrativas centrales</w:t>
      </w:r>
      <w:r w:rsidR="009F4E5A">
        <w:rPr>
          <w:rFonts w:ascii="Arial" w:hAnsi="Arial" w:cs="Arial"/>
          <w:sz w:val="24"/>
          <w:szCs w:val="24"/>
        </w:rPr>
        <w:t>.</w:t>
      </w:r>
    </w:p>
    <w:p w:rsidR="007D702C" w:rsidRDefault="007D702C" w:rsidP="009F4E5A">
      <w:pPr>
        <w:ind w:firstLine="709"/>
        <w:jc w:val="both"/>
        <w:rPr>
          <w:rFonts w:ascii="Arial" w:hAnsi="Arial" w:cs="Arial"/>
          <w:sz w:val="24"/>
          <w:szCs w:val="24"/>
        </w:rPr>
      </w:pPr>
      <w:r>
        <w:rPr>
          <w:rFonts w:ascii="Arial" w:hAnsi="Arial" w:cs="Arial"/>
          <w:sz w:val="24"/>
          <w:szCs w:val="24"/>
        </w:rPr>
        <w:t xml:space="preserve">A partir del año 2010, y en atención a la descentralización promovida por el Sr. Rector, Dr. Raúl Arias Lovillo, se han </w:t>
      </w:r>
      <w:r w:rsidR="007D7C0E">
        <w:rPr>
          <w:rFonts w:ascii="Arial" w:hAnsi="Arial" w:cs="Arial"/>
          <w:sz w:val="24"/>
          <w:szCs w:val="24"/>
        </w:rPr>
        <w:t>instrumentado</w:t>
      </w:r>
      <w:r>
        <w:rPr>
          <w:rFonts w:ascii="Arial" w:hAnsi="Arial" w:cs="Arial"/>
          <w:sz w:val="24"/>
          <w:szCs w:val="24"/>
        </w:rPr>
        <w:t xml:space="preserve"> una serie de acciones a fin de permitir la descentralización de algunas actividades a las Coordinaciones Académicas Regionales de los diferentes campus, las cuales se citan enseguida:</w:t>
      </w:r>
    </w:p>
    <w:p w:rsidR="00CF0A15" w:rsidRDefault="0013406E" w:rsidP="00CF0A15">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2C16E7">
        <w:rPr>
          <w:rFonts w:ascii="Arial" w:hAnsi="Arial" w:cs="Arial"/>
          <w:sz w:val="24"/>
          <w:szCs w:val="24"/>
        </w:rPr>
        <w:t xml:space="preserve">Asistencia a </w:t>
      </w:r>
      <w:r w:rsidR="00CF0A15" w:rsidRPr="002C16E7">
        <w:rPr>
          <w:rFonts w:ascii="Arial" w:hAnsi="Arial" w:cs="Arial"/>
          <w:sz w:val="24"/>
          <w:szCs w:val="24"/>
        </w:rPr>
        <w:t xml:space="preserve">Cursos-Talleres </w:t>
      </w:r>
      <w:r w:rsidRPr="002C16E7">
        <w:rPr>
          <w:rFonts w:ascii="Arial" w:hAnsi="Arial" w:cs="Arial"/>
          <w:sz w:val="24"/>
          <w:szCs w:val="24"/>
        </w:rPr>
        <w:t xml:space="preserve">acerca de la operación del BANNER, impartidos por personal de la Dirección General de Administración Escolar en la ciudad de Xalapa, y </w:t>
      </w:r>
      <w:r w:rsidR="00CF0A15" w:rsidRPr="002C16E7">
        <w:rPr>
          <w:rFonts w:ascii="Arial" w:hAnsi="Arial" w:cs="Arial"/>
          <w:sz w:val="24"/>
          <w:szCs w:val="24"/>
        </w:rPr>
        <w:t xml:space="preserve">ofrecidos al personal administrativo </w:t>
      </w:r>
      <w:r w:rsidR="00096596" w:rsidRPr="002C16E7">
        <w:rPr>
          <w:rFonts w:ascii="Arial" w:hAnsi="Arial" w:cs="Arial"/>
          <w:sz w:val="24"/>
          <w:szCs w:val="24"/>
        </w:rPr>
        <w:t>y funcionarios del SEA</w:t>
      </w:r>
      <w:r w:rsidR="0040746E" w:rsidRPr="002C16E7">
        <w:rPr>
          <w:rFonts w:ascii="Arial" w:hAnsi="Arial" w:cs="Arial"/>
          <w:sz w:val="24"/>
          <w:szCs w:val="24"/>
        </w:rPr>
        <w:t>, a</w:t>
      </w:r>
      <w:r w:rsidR="0040746E">
        <w:rPr>
          <w:rFonts w:ascii="Arial" w:hAnsi="Arial" w:cs="Arial"/>
          <w:sz w:val="24"/>
          <w:szCs w:val="24"/>
        </w:rPr>
        <w:t xml:space="preserve"> fin de </w:t>
      </w:r>
      <w:proofErr w:type="spellStart"/>
      <w:r w:rsidR="0040746E">
        <w:rPr>
          <w:rFonts w:ascii="Arial" w:hAnsi="Arial" w:cs="Arial"/>
          <w:sz w:val="24"/>
          <w:szCs w:val="24"/>
        </w:rPr>
        <w:t>eficientizar</w:t>
      </w:r>
      <w:proofErr w:type="spellEnd"/>
      <w:r w:rsidR="0040746E">
        <w:rPr>
          <w:rFonts w:ascii="Arial" w:hAnsi="Arial" w:cs="Arial"/>
          <w:sz w:val="24"/>
          <w:szCs w:val="24"/>
        </w:rPr>
        <w:t xml:space="preserve"> el uso del Sistema Institucional de Información Universitaria en el renglón de estudiantes.</w:t>
      </w:r>
    </w:p>
    <w:p w:rsidR="00CF0A15" w:rsidRDefault="00CF0A15" w:rsidP="00CF0A15">
      <w:pPr>
        <w:pStyle w:val="Prrafodelista"/>
        <w:tabs>
          <w:tab w:val="left" w:pos="1276"/>
        </w:tabs>
        <w:autoSpaceDE w:val="0"/>
        <w:autoSpaceDN w:val="0"/>
        <w:adjustRightInd w:val="0"/>
        <w:spacing w:after="0"/>
        <w:ind w:left="709"/>
        <w:jc w:val="both"/>
        <w:rPr>
          <w:rFonts w:ascii="Arial" w:hAnsi="Arial" w:cs="Arial"/>
          <w:sz w:val="24"/>
          <w:szCs w:val="24"/>
        </w:rPr>
      </w:pPr>
    </w:p>
    <w:p w:rsidR="00AE78A9" w:rsidRDefault="00FB0BD3" w:rsidP="00AE78A9">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Asumir desde la Coordinación Académica Regional Poza Rica-Tuxpan la responsabilidad de la puesta en marcha de algunos procesos académicos </w:t>
      </w:r>
      <w:r>
        <w:rPr>
          <w:rFonts w:ascii="Arial" w:hAnsi="Arial" w:cs="Arial"/>
          <w:sz w:val="24"/>
          <w:szCs w:val="24"/>
        </w:rPr>
        <w:lastRenderedPageBreak/>
        <w:t>relacionados con la trayectoria escolar de los alumnos, a fin de brindarles una gestión expedita en la atención de su problemática escolar.</w:t>
      </w:r>
    </w:p>
    <w:p w:rsidR="00C55D65" w:rsidRDefault="00C55D65" w:rsidP="00C55D65">
      <w:pPr>
        <w:ind w:firstLine="709"/>
        <w:jc w:val="both"/>
        <w:rPr>
          <w:rFonts w:ascii="Arial" w:hAnsi="Arial" w:cs="Arial"/>
          <w:sz w:val="24"/>
          <w:szCs w:val="24"/>
        </w:rPr>
      </w:pPr>
    </w:p>
    <w:p w:rsidR="00CF0A15" w:rsidRPr="00AE78A9" w:rsidRDefault="00FB0BD3" w:rsidP="00C55D65">
      <w:pPr>
        <w:ind w:firstLine="709"/>
        <w:jc w:val="both"/>
        <w:rPr>
          <w:rFonts w:ascii="Arial" w:hAnsi="Arial" w:cs="Arial"/>
          <w:sz w:val="24"/>
          <w:szCs w:val="24"/>
        </w:rPr>
      </w:pPr>
      <w:r w:rsidRPr="00AE78A9">
        <w:rPr>
          <w:rFonts w:ascii="Arial" w:hAnsi="Arial" w:cs="Arial"/>
          <w:sz w:val="24"/>
          <w:szCs w:val="24"/>
        </w:rPr>
        <w:t xml:space="preserve">Entre los </w:t>
      </w:r>
      <w:r w:rsidR="0023345F" w:rsidRPr="00AE78A9">
        <w:rPr>
          <w:rFonts w:ascii="Arial" w:hAnsi="Arial" w:cs="Arial"/>
          <w:sz w:val="24"/>
          <w:szCs w:val="24"/>
        </w:rPr>
        <w:t xml:space="preserve">procesos que se están realizando en esta Coordinación se pueden mencionar los siguientes: emisión de boletas de calificaciones, constancias de alumno inscrito, constancias de avance crediticio, constancias para Becas PRONABES, horarios de clases de los alumnos, listas de asistencia, consulta de </w:t>
      </w:r>
      <w:proofErr w:type="spellStart"/>
      <w:r w:rsidR="0023345F" w:rsidRPr="00AE78A9">
        <w:rPr>
          <w:rFonts w:ascii="Arial" w:hAnsi="Arial" w:cs="Arial"/>
          <w:sz w:val="24"/>
          <w:szCs w:val="24"/>
        </w:rPr>
        <w:t>Kardex</w:t>
      </w:r>
      <w:proofErr w:type="spellEnd"/>
      <w:r w:rsidR="0023345F" w:rsidRPr="00AE78A9">
        <w:rPr>
          <w:rFonts w:ascii="Arial" w:hAnsi="Arial" w:cs="Arial"/>
          <w:sz w:val="24"/>
          <w:szCs w:val="24"/>
        </w:rPr>
        <w:t xml:space="preserve">, carga académica de los períodos escolares, </w:t>
      </w:r>
      <w:r w:rsidR="00340DDB" w:rsidRPr="00AE78A9">
        <w:rPr>
          <w:rFonts w:ascii="Arial" w:hAnsi="Arial" w:cs="Arial"/>
          <w:sz w:val="24"/>
          <w:szCs w:val="24"/>
        </w:rPr>
        <w:t>etc.</w:t>
      </w:r>
    </w:p>
    <w:p w:rsidR="000373A6" w:rsidRPr="000373A6" w:rsidRDefault="000373A6" w:rsidP="000373A6">
      <w:pPr>
        <w:pStyle w:val="Prrafodelista"/>
        <w:tabs>
          <w:tab w:val="left" w:pos="1276"/>
        </w:tabs>
        <w:autoSpaceDE w:val="0"/>
        <w:autoSpaceDN w:val="0"/>
        <w:adjustRightInd w:val="0"/>
        <w:spacing w:after="0"/>
        <w:ind w:left="0" w:firstLine="709"/>
        <w:jc w:val="both"/>
        <w:rPr>
          <w:rFonts w:ascii="Arial" w:hAnsi="Arial" w:cs="Arial"/>
          <w:sz w:val="24"/>
          <w:szCs w:val="24"/>
        </w:rPr>
      </w:pPr>
    </w:p>
    <w:p w:rsidR="004E378B" w:rsidRDefault="004E378B" w:rsidP="004E378B">
      <w:pPr>
        <w:jc w:val="both"/>
        <w:rPr>
          <w:rFonts w:ascii="Arial" w:hAnsi="Arial" w:cs="Arial"/>
          <w:b/>
          <w:sz w:val="24"/>
          <w:szCs w:val="24"/>
        </w:rPr>
      </w:pPr>
      <w:r w:rsidRPr="004E378B">
        <w:rPr>
          <w:rFonts w:ascii="Arial" w:hAnsi="Arial" w:cs="Arial"/>
          <w:b/>
          <w:sz w:val="24"/>
          <w:szCs w:val="24"/>
        </w:rPr>
        <w:t>Informe financiero y su aplicación al PLADEA.</w:t>
      </w:r>
    </w:p>
    <w:p w:rsidR="0037690F" w:rsidRDefault="0037690F" w:rsidP="0037690F">
      <w:pPr>
        <w:pStyle w:val="Prrafodelista"/>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Los recursos con que cuenta el Programa Educativo de Contaduría emanan de tres fuentes de financiamiento:</w:t>
      </w:r>
    </w:p>
    <w:p w:rsidR="0037690F" w:rsidRDefault="0037690F" w:rsidP="0037690F">
      <w:pPr>
        <w:pStyle w:val="Prrafodelista"/>
        <w:tabs>
          <w:tab w:val="left" w:pos="1276"/>
        </w:tabs>
        <w:autoSpaceDE w:val="0"/>
        <w:autoSpaceDN w:val="0"/>
        <w:adjustRightInd w:val="0"/>
        <w:spacing w:after="0"/>
        <w:ind w:left="0" w:firstLine="709"/>
        <w:jc w:val="both"/>
        <w:rPr>
          <w:rFonts w:ascii="Arial" w:hAnsi="Arial" w:cs="Arial"/>
          <w:sz w:val="24"/>
          <w:szCs w:val="24"/>
        </w:rPr>
      </w:pPr>
    </w:p>
    <w:p w:rsidR="0037690F" w:rsidRDefault="0037690F" w:rsidP="0037690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w:t>
      </w:r>
      <w:r w:rsidR="008B2C63">
        <w:rPr>
          <w:rFonts w:ascii="Arial" w:hAnsi="Arial" w:cs="Arial"/>
          <w:sz w:val="24"/>
          <w:szCs w:val="24"/>
        </w:rPr>
        <w:t>l Techo Financiero Presupuestal, Fondo 111 Fondo de Operación Ordinario</w:t>
      </w:r>
      <w:r w:rsidR="00EB4CD2">
        <w:rPr>
          <w:rFonts w:ascii="Arial" w:hAnsi="Arial" w:cs="Arial"/>
          <w:sz w:val="24"/>
          <w:szCs w:val="24"/>
        </w:rPr>
        <w:t xml:space="preserve">, </w:t>
      </w:r>
      <w:r>
        <w:rPr>
          <w:rFonts w:ascii="Arial" w:hAnsi="Arial" w:cs="Arial"/>
          <w:sz w:val="24"/>
          <w:szCs w:val="24"/>
        </w:rPr>
        <w:t>asignado por la Universidad Veracruzana, que asciende a la cantidad de $37,500.00 anuales.</w:t>
      </w:r>
      <w:r w:rsidR="00E4793B">
        <w:rPr>
          <w:rFonts w:ascii="Arial" w:hAnsi="Arial" w:cs="Arial"/>
          <w:sz w:val="24"/>
          <w:szCs w:val="24"/>
        </w:rPr>
        <w:t xml:space="preserve">  El gasto ejercido en el período asciende a $ 36,768.67 en los rubros de Telefonía, Servicios de Traslado, Materiales e insumos administrativos, Materiales e insumos académicos, Difusión y Extensión de la cultura.</w:t>
      </w:r>
    </w:p>
    <w:p w:rsidR="0037690F" w:rsidRDefault="0037690F" w:rsidP="0037690F">
      <w:pPr>
        <w:pStyle w:val="Prrafodelista"/>
        <w:tabs>
          <w:tab w:val="left" w:pos="1276"/>
        </w:tabs>
        <w:autoSpaceDE w:val="0"/>
        <w:autoSpaceDN w:val="0"/>
        <w:adjustRightInd w:val="0"/>
        <w:spacing w:after="0"/>
        <w:ind w:left="709"/>
        <w:jc w:val="both"/>
        <w:rPr>
          <w:rFonts w:ascii="Arial" w:hAnsi="Arial" w:cs="Arial"/>
          <w:sz w:val="24"/>
          <w:szCs w:val="24"/>
        </w:rPr>
      </w:pPr>
    </w:p>
    <w:p w:rsidR="0037690F" w:rsidRDefault="006971A4" w:rsidP="0037690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Las Aportaciones al Patronato del Fideicomiso, que realizan los estudiantes de Contaduría a la Dependencia</w:t>
      </w:r>
      <w:r w:rsidR="009070B5">
        <w:rPr>
          <w:rFonts w:ascii="Arial" w:hAnsi="Arial" w:cs="Arial"/>
          <w:sz w:val="24"/>
          <w:szCs w:val="24"/>
        </w:rPr>
        <w:t>, que en este momento ascienden a $919,818.64</w:t>
      </w:r>
      <w:r w:rsidR="0037690F">
        <w:rPr>
          <w:rFonts w:ascii="Arial" w:hAnsi="Arial" w:cs="Arial"/>
          <w:sz w:val="24"/>
          <w:szCs w:val="24"/>
        </w:rPr>
        <w:t>.</w:t>
      </w:r>
      <w:r w:rsidR="00E4793B">
        <w:rPr>
          <w:rFonts w:ascii="Arial" w:hAnsi="Arial" w:cs="Arial"/>
          <w:sz w:val="24"/>
          <w:szCs w:val="24"/>
        </w:rPr>
        <w:t xml:space="preserve">  En el presente período no fue ejercido ningún recurso, debido a que se tiene destinado el importe de estas aportaciones a la construcción y equipamiento de 2 aulas para alumnos y 2 cubículos para docentes de esta Coordinación.</w:t>
      </w:r>
    </w:p>
    <w:p w:rsidR="00896A19" w:rsidRPr="00896A19" w:rsidRDefault="00896A19" w:rsidP="00896A19">
      <w:pPr>
        <w:pStyle w:val="Prrafodelista"/>
        <w:rPr>
          <w:rFonts w:ascii="Arial" w:hAnsi="Arial" w:cs="Arial"/>
          <w:sz w:val="24"/>
          <w:szCs w:val="24"/>
        </w:rPr>
      </w:pPr>
    </w:p>
    <w:p w:rsidR="00896A19" w:rsidRDefault="00896A19" w:rsidP="0037690F">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8B2C63">
        <w:rPr>
          <w:rFonts w:ascii="Arial" w:hAnsi="Arial" w:cs="Arial"/>
          <w:sz w:val="24"/>
          <w:szCs w:val="24"/>
        </w:rPr>
        <w:t>Los eventos autofinanciables que provienen de los postgrados registrados dentro del programa educativo</w:t>
      </w:r>
      <w:r w:rsidR="00AA292A" w:rsidRPr="008B2C63">
        <w:rPr>
          <w:rFonts w:ascii="Arial" w:hAnsi="Arial" w:cs="Arial"/>
          <w:sz w:val="24"/>
          <w:szCs w:val="24"/>
        </w:rPr>
        <w:t xml:space="preserve"> de Contadurí</w:t>
      </w:r>
      <w:r w:rsidR="00E4793B">
        <w:rPr>
          <w:rFonts w:ascii="Arial" w:hAnsi="Arial" w:cs="Arial"/>
          <w:sz w:val="24"/>
          <w:szCs w:val="24"/>
        </w:rPr>
        <w:t xml:space="preserve">a, presentan </w:t>
      </w:r>
      <w:r w:rsidR="005D528D">
        <w:rPr>
          <w:rFonts w:ascii="Arial" w:hAnsi="Arial" w:cs="Arial"/>
          <w:sz w:val="24"/>
          <w:szCs w:val="24"/>
        </w:rPr>
        <w:t>ingreso</w:t>
      </w:r>
      <w:r w:rsidR="00020732">
        <w:rPr>
          <w:rFonts w:ascii="Arial" w:hAnsi="Arial" w:cs="Arial"/>
          <w:sz w:val="24"/>
          <w:szCs w:val="24"/>
        </w:rPr>
        <w:t>s por</w:t>
      </w:r>
      <w:r w:rsidR="005D528D">
        <w:rPr>
          <w:rFonts w:ascii="Arial" w:hAnsi="Arial" w:cs="Arial"/>
          <w:sz w:val="24"/>
          <w:szCs w:val="24"/>
        </w:rPr>
        <w:t xml:space="preserve"> </w:t>
      </w:r>
      <w:r w:rsidR="00AA292A" w:rsidRPr="008B2C63">
        <w:rPr>
          <w:rFonts w:ascii="Arial" w:hAnsi="Arial" w:cs="Arial"/>
          <w:sz w:val="24"/>
          <w:szCs w:val="24"/>
        </w:rPr>
        <w:t xml:space="preserve"> $ </w:t>
      </w:r>
      <w:r w:rsidR="005D528D">
        <w:rPr>
          <w:rFonts w:ascii="Arial" w:hAnsi="Arial" w:cs="Arial"/>
          <w:sz w:val="24"/>
          <w:szCs w:val="24"/>
        </w:rPr>
        <w:t xml:space="preserve">62,700.00 </w:t>
      </w:r>
      <w:r w:rsidR="008B2C63">
        <w:rPr>
          <w:rFonts w:ascii="Arial" w:hAnsi="Arial" w:cs="Arial"/>
          <w:sz w:val="24"/>
          <w:szCs w:val="24"/>
        </w:rPr>
        <w:t>e</w:t>
      </w:r>
      <w:r w:rsidR="005D528D">
        <w:rPr>
          <w:rFonts w:ascii="Arial" w:hAnsi="Arial" w:cs="Arial"/>
          <w:sz w:val="24"/>
          <w:szCs w:val="24"/>
        </w:rPr>
        <w:t>n</w:t>
      </w:r>
      <w:r w:rsidR="008B2C63">
        <w:rPr>
          <w:rFonts w:ascii="Arial" w:hAnsi="Arial" w:cs="Arial"/>
          <w:sz w:val="24"/>
          <w:szCs w:val="24"/>
        </w:rPr>
        <w:t xml:space="preserve"> la Especialización en Administración Fiscal y </w:t>
      </w:r>
      <w:r w:rsidR="00020732">
        <w:rPr>
          <w:rFonts w:ascii="Arial" w:hAnsi="Arial" w:cs="Arial"/>
          <w:sz w:val="24"/>
          <w:szCs w:val="24"/>
        </w:rPr>
        <w:t xml:space="preserve">por </w:t>
      </w:r>
      <w:r w:rsidR="008B2C63">
        <w:rPr>
          <w:rFonts w:ascii="Arial" w:hAnsi="Arial" w:cs="Arial"/>
          <w:sz w:val="24"/>
          <w:szCs w:val="24"/>
        </w:rPr>
        <w:t>$</w:t>
      </w:r>
      <w:r w:rsidR="00020732">
        <w:rPr>
          <w:rFonts w:ascii="Arial" w:hAnsi="Arial" w:cs="Arial"/>
          <w:sz w:val="24"/>
          <w:szCs w:val="24"/>
        </w:rPr>
        <w:t>221,950.00</w:t>
      </w:r>
      <w:r w:rsidR="008B2C63">
        <w:rPr>
          <w:rFonts w:ascii="Arial" w:hAnsi="Arial" w:cs="Arial"/>
          <w:sz w:val="24"/>
          <w:szCs w:val="24"/>
        </w:rPr>
        <w:t xml:space="preserve"> de la Maestría en Gestión de la Calidad.</w:t>
      </w:r>
      <w:r w:rsidR="00E4793B">
        <w:rPr>
          <w:rFonts w:ascii="Arial" w:hAnsi="Arial" w:cs="Arial"/>
          <w:sz w:val="24"/>
          <w:szCs w:val="24"/>
        </w:rPr>
        <w:t xml:space="preserve">  Los recursos ejercidos en el presente período, son los relacionados con el pago de Académicos, Honorarios, Servicios de Traslado </w:t>
      </w:r>
      <w:r w:rsidR="005D528D">
        <w:rPr>
          <w:rFonts w:ascii="Arial" w:hAnsi="Arial" w:cs="Arial"/>
          <w:sz w:val="24"/>
          <w:szCs w:val="24"/>
        </w:rPr>
        <w:t>y Difusión y Extensión de la Cultura.</w:t>
      </w:r>
    </w:p>
    <w:p w:rsidR="000B73DB" w:rsidRPr="000B73DB" w:rsidRDefault="000B73DB" w:rsidP="000B73DB">
      <w:pPr>
        <w:pStyle w:val="Prrafodelista"/>
        <w:rPr>
          <w:rFonts w:ascii="Arial" w:hAnsi="Arial" w:cs="Arial"/>
          <w:sz w:val="24"/>
          <w:szCs w:val="24"/>
        </w:rPr>
      </w:pPr>
    </w:p>
    <w:p w:rsidR="0037690F" w:rsidRDefault="005D528D" w:rsidP="0037690F">
      <w:pPr>
        <w:pStyle w:val="Prrafodelista"/>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El remanente en la Especialidad en Administración Fiscal es de $18,200.00 y el de la Maestría en Gestión de la Calidad asciende a $</w:t>
      </w:r>
      <w:r w:rsidR="004803E5">
        <w:rPr>
          <w:rFonts w:ascii="Arial" w:hAnsi="Arial" w:cs="Arial"/>
          <w:sz w:val="24"/>
          <w:szCs w:val="24"/>
        </w:rPr>
        <w:t xml:space="preserve"> </w:t>
      </w:r>
      <w:r w:rsidR="00065F78">
        <w:rPr>
          <w:rFonts w:ascii="Arial" w:hAnsi="Arial" w:cs="Arial"/>
          <w:sz w:val="24"/>
          <w:szCs w:val="24"/>
        </w:rPr>
        <w:t>65,785.00.</w:t>
      </w:r>
    </w:p>
    <w:p w:rsidR="005D528D" w:rsidRDefault="005D528D" w:rsidP="0037690F">
      <w:pPr>
        <w:pStyle w:val="Prrafodelista"/>
        <w:tabs>
          <w:tab w:val="left" w:pos="1276"/>
        </w:tabs>
        <w:autoSpaceDE w:val="0"/>
        <w:autoSpaceDN w:val="0"/>
        <w:adjustRightInd w:val="0"/>
        <w:spacing w:after="0"/>
        <w:ind w:left="0" w:firstLine="709"/>
        <w:jc w:val="both"/>
        <w:rPr>
          <w:rFonts w:ascii="Arial" w:hAnsi="Arial" w:cs="Arial"/>
          <w:sz w:val="24"/>
          <w:szCs w:val="24"/>
        </w:rPr>
      </w:pPr>
    </w:p>
    <w:p w:rsidR="00E538CF" w:rsidRDefault="00446A52" w:rsidP="003D0B6A">
      <w:pPr>
        <w:ind w:firstLine="709"/>
        <w:jc w:val="both"/>
        <w:rPr>
          <w:rFonts w:ascii="Arial" w:hAnsi="Arial" w:cs="Arial"/>
          <w:sz w:val="24"/>
          <w:szCs w:val="24"/>
        </w:rPr>
      </w:pPr>
      <w:r>
        <w:rPr>
          <w:rFonts w:ascii="Arial" w:hAnsi="Arial" w:cs="Arial"/>
          <w:sz w:val="24"/>
          <w:szCs w:val="24"/>
        </w:rPr>
        <w:lastRenderedPageBreak/>
        <w:t>Cabe destacar que el rubro de Aportaciones de Fideicomiso tiene como mecanismo de control la integración de un Comité de Fideicomiso integrado por quien ocupa la Coordinación Académica Regional del SEA, representante de docentes y representante de alumnos del Programa Educativo.   Los recursos se encuentran depositados en las cuentas bancarias de la propia Universidad Veracruzana y no se puede ejercer ninguna cantidad si no se autoriza por el propio Comité, previa reunión de trabajo y levantamiento del Acta de rigor.</w:t>
      </w:r>
    </w:p>
    <w:p w:rsidR="00E538CF" w:rsidRPr="00AE78A9" w:rsidRDefault="00E538CF" w:rsidP="0037690F">
      <w:pPr>
        <w:pStyle w:val="Prrafodelista"/>
        <w:tabs>
          <w:tab w:val="left" w:pos="1276"/>
        </w:tabs>
        <w:autoSpaceDE w:val="0"/>
        <w:autoSpaceDN w:val="0"/>
        <w:adjustRightInd w:val="0"/>
        <w:spacing w:after="0"/>
        <w:ind w:left="0" w:firstLine="709"/>
        <w:jc w:val="both"/>
        <w:rPr>
          <w:rFonts w:ascii="Arial" w:hAnsi="Arial" w:cs="Arial"/>
          <w:sz w:val="24"/>
          <w:szCs w:val="24"/>
        </w:rPr>
      </w:pPr>
    </w:p>
    <w:p w:rsidR="004E378B" w:rsidRDefault="004E378B" w:rsidP="004E378B">
      <w:pPr>
        <w:jc w:val="both"/>
        <w:rPr>
          <w:rFonts w:ascii="Arial" w:hAnsi="Arial" w:cs="Arial"/>
          <w:b/>
          <w:sz w:val="24"/>
          <w:szCs w:val="24"/>
        </w:rPr>
      </w:pPr>
      <w:r w:rsidRPr="004E378B">
        <w:rPr>
          <w:rFonts w:ascii="Arial" w:hAnsi="Arial" w:cs="Arial"/>
          <w:b/>
          <w:sz w:val="24"/>
          <w:szCs w:val="24"/>
        </w:rPr>
        <w:t>Infraestructura y necesidades de crecimiento.</w:t>
      </w:r>
    </w:p>
    <w:p w:rsidR="005D573D" w:rsidRDefault="00E538CF" w:rsidP="003D0B6A">
      <w:pPr>
        <w:ind w:firstLine="709"/>
        <w:jc w:val="both"/>
        <w:rPr>
          <w:rFonts w:ascii="Arial" w:hAnsi="Arial" w:cs="Arial"/>
          <w:sz w:val="24"/>
          <w:szCs w:val="24"/>
        </w:rPr>
      </w:pPr>
      <w:r>
        <w:rPr>
          <w:rFonts w:ascii="Arial" w:hAnsi="Arial" w:cs="Arial"/>
          <w:sz w:val="24"/>
          <w:szCs w:val="24"/>
        </w:rPr>
        <w:t>El Sistema de Enseñanza Abierta no posee instalaciones propias, por ende, la Coordinación Académica Regional Poza Rica-Tuxpan tampoco cuenta con espacios físicos propios.  Desde sus inicios hace 31 años se ha</w:t>
      </w:r>
      <w:r w:rsidR="00114CD5">
        <w:rPr>
          <w:rFonts w:ascii="Arial" w:hAnsi="Arial" w:cs="Arial"/>
          <w:sz w:val="24"/>
          <w:szCs w:val="24"/>
        </w:rPr>
        <w:t>n realizado las actividades académicas y administrativas en las instalaciones de las Facultades de Trabajo Social y Pedagogía y en el presente período se están utilizando también las instalaciones de la Facultad de Enfermería de esta Región</w:t>
      </w:r>
      <w:r w:rsidR="00184657">
        <w:rPr>
          <w:rFonts w:ascii="Arial" w:hAnsi="Arial" w:cs="Arial"/>
          <w:sz w:val="24"/>
          <w:szCs w:val="24"/>
        </w:rPr>
        <w:t xml:space="preserve">, debido a que el número de aulas de las dos primeras Facultades es insuficiente para albergar a todas las secciones de alumnos, </w:t>
      </w:r>
      <w:r w:rsidR="00782D49">
        <w:rPr>
          <w:rFonts w:ascii="Arial" w:hAnsi="Arial" w:cs="Arial"/>
          <w:sz w:val="24"/>
          <w:szCs w:val="24"/>
        </w:rPr>
        <w:t>24</w:t>
      </w:r>
      <w:r w:rsidR="00184657">
        <w:rPr>
          <w:rFonts w:ascii="Arial" w:hAnsi="Arial" w:cs="Arial"/>
          <w:sz w:val="24"/>
          <w:szCs w:val="24"/>
        </w:rPr>
        <w:t xml:space="preserve"> en total por período</w:t>
      </w:r>
      <w:r w:rsidR="00782D49">
        <w:rPr>
          <w:rFonts w:ascii="Arial" w:hAnsi="Arial" w:cs="Arial"/>
          <w:sz w:val="24"/>
          <w:szCs w:val="24"/>
        </w:rPr>
        <w:t>, 12 de las cuales corresponden a</w:t>
      </w:r>
      <w:r w:rsidR="00184657">
        <w:rPr>
          <w:rFonts w:ascii="Arial" w:hAnsi="Arial" w:cs="Arial"/>
          <w:sz w:val="24"/>
          <w:szCs w:val="24"/>
        </w:rPr>
        <w:t>l Programa Educativo de Contaduría</w:t>
      </w:r>
      <w:r w:rsidR="006650E0">
        <w:rPr>
          <w:rFonts w:ascii="Arial" w:hAnsi="Arial" w:cs="Arial"/>
          <w:sz w:val="24"/>
          <w:szCs w:val="24"/>
        </w:rPr>
        <w:t xml:space="preserve"> y 12 al Programa Educativo de Derecho</w:t>
      </w:r>
      <w:r w:rsidR="00184657">
        <w:rPr>
          <w:rFonts w:ascii="Arial" w:hAnsi="Arial" w:cs="Arial"/>
          <w:sz w:val="24"/>
          <w:szCs w:val="24"/>
        </w:rPr>
        <w:t>, aun cuando se encuentran habilitados como aulas el centro de cómputo de esta dependencia y una sala audiovisual d</w:t>
      </w:r>
      <w:r w:rsidR="005D573D">
        <w:rPr>
          <w:rFonts w:ascii="Arial" w:hAnsi="Arial" w:cs="Arial"/>
          <w:sz w:val="24"/>
          <w:szCs w:val="24"/>
        </w:rPr>
        <w:t>e la Facultad de Trabajo Social.</w:t>
      </w:r>
      <w:r w:rsidR="00782D49">
        <w:rPr>
          <w:rFonts w:ascii="Arial" w:hAnsi="Arial" w:cs="Arial"/>
          <w:sz w:val="24"/>
          <w:szCs w:val="24"/>
        </w:rPr>
        <w:t xml:space="preserve">  </w:t>
      </w:r>
    </w:p>
    <w:p w:rsidR="005D573D" w:rsidRDefault="005D573D" w:rsidP="003D0B6A">
      <w:pPr>
        <w:ind w:firstLine="709"/>
        <w:jc w:val="both"/>
        <w:rPr>
          <w:rFonts w:ascii="Arial" w:hAnsi="Arial" w:cs="Arial"/>
          <w:sz w:val="24"/>
          <w:szCs w:val="24"/>
        </w:rPr>
      </w:pPr>
      <w:r>
        <w:rPr>
          <w:rFonts w:ascii="Arial" w:hAnsi="Arial" w:cs="Arial"/>
          <w:sz w:val="24"/>
          <w:szCs w:val="24"/>
        </w:rPr>
        <w:t xml:space="preserve">En cuanto hace a </w:t>
      </w:r>
      <w:r w:rsidR="006D77A4">
        <w:rPr>
          <w:rFonts w:ascii="Arial" w:hAnsi="Arial" w:cs="Arial"/>
          <w:sz w:val="24"/>
          <w:szCs w:val="24"/>
        </w:rPr>
        <w:t>la Especialización en Administración Fiscal, ofertada</w:t>
      </w:r>
      <w:r>
        <w:rPr>
          <w:rFonts w:ascii="Arial" w:hAnsi="Arial" w:cs="Arial"/>
          <w:sz w:val="24"/>
          <w:szCs w:val="24"/>
        </w:rPr>
        <w:t xml:space="preserve"> dentro d</w:t>
      </w:r>
      <w:r w:rsidR="006D77A4">
        <w:rPr>
          <w:rFonts w:ascii="Arial" w:hAnsi="Arial" w:cs="Arial"/>
          <w:sz w:val="24"/>
          <w:szCs w:val="24"/>
        </w:rPr>
        <w:t>el programa de Contaduría, ésta</w:t>
      </w:r>
      <w:r>
        <w:rPr>
          <w:rFonts w:ascii="Arial" w:hAnsi="Arial" w:cs="Arial"/>
          <w:sz w:val="24"/>
          <w:szCs w:val="24"/>
        </w:rPr>
        <w:t xml:space="preserve"> </w:t>
      </w:r>
      <w:r w:rsidR="006D77A4">
        <w:rPr>
          <w:rFonts w:ascii="Arial" w:hAnsi="Arial" w:cs="Arial"/>
          <w:sz w:val="24"/>
          <w:szCs w:val="24"/>
        </w:rPr>
        <w:t>se imparte en las instalaciones del Centro de Idiomas de la Vice Rectoría Poza Rica-Tuxpan, en sesiones sabatinas ya que no hay ningún espacio disponible para trabajar en esos días, siendo lo ideal que tuviera como sede esta Dependencia.</w:t>
      </w:r>
    </w:p>
    <w:p w:rsidR="00184657" w:rsidRDefault="00A70B1B" w:rsidP="004205CC">
      <w:pPr>
        <w:ind w:firstLine="709"/>
        <w:jc w:val="both"/>
        <w:rPr>
          <w:rFonts w:ascii="Arial" w:hAnsi="Arial" w:cs="Arial"/>
          <w:sz w:val="24"/>
          <w:szCs w:val="24"/>
        </w:rPr>
      </w:pPr>
      <w:r>
        <w:rPr>
          <w:rFonts w:ascii="Arial" w:hAnsi="Arial" w:cs="Arial"/>
          <w:sz w:val="24"/>
          <w:szCs w:val="24"/>
        </w:rPr>
        <w:t>Al inicio del año 2011, se realizó un estudio técnico mediante el cual se dictaminó que es factible la construcción de dos aulas de clases y dos cubículos para profesores, como ampliaciones al edificio de la Facultad de Trabajo Social.</w:t>
      </w:r>
    </w:p>
    <w:p w:rsidR="00572F2C" w:rsidRDefault="00572F2C" w:rsidP="004205CC">
      <w:pPr>
        <w:ind w:firstLine="709"/>
        <w:jc w:val="both"/>
        <w:rPr>
          <w:rFonts w:ascii="Arial" w:hAnsi="Arial" w:cs="Arial"/>
          <w:sz w:val="24"/>
          <w:szCs w:val="24"/>
        </w:rPr>
      </w:pPr>
      <w:r>
        <w:rPr>
          <w:rFonts w:ascii="Arial" w:hAnsi="Arial" w:cs="Arial"/>
          <w:sz w:val="24"/>
          <w:szCs w:val="24"/>
        </w:rPr>
        <w:t xml:space="preserve">Es necesaria para la adecuada atención de alumnos y docentes del Programa Educativo, la ampliación de las instalaciones que ocupan las oficinas administrativas y también del Centro de Cómputo, que da cabida únicamente a 23 alumnos, cuando existen experiencias educativas </w:t>
      </w:r>
      <w:r w:rsidR="00095C1A">
        <w:rPr>
          <w:rFonts w:ascii="Arial" w:hAnsi="Arial" w:cs="Arial"/>
          <w:sz w:val="24"/>
          <w:szCs w:val="24"/>
        </w:rPr>
        <w:t xml:space="preserve">que requieren del uso de este centro, </w:t>
      </w:r>
      <w:r>
        <w:rPr>
          <w:rFonts w:ascii="Arial" w:hAnsi="Arial" w:cs="Arial"/>
          <w:sz w:val="24"/>
          <w:szCs w:val="24"/>
        </w:rPr>
        <w:t>en las que se encuentran inscritos hasta 40 estudiantes</w:t>
      </w:r>
      <w:r w:rsidR="008779C2">
        <w:rPr>
          <w:rFonts w:ascii="Arial" w:hAnsi="Arial" w:cs="Arial"/>
          <w:sz w:val="24"/>
          <w:szCs w:val="24"/>
        </w:rPr>
        <w:t>.</w:t>
      </w:r>
    </w:p>
    <w:p w:rsidR="00E538CF" w:rsidRDefault="00D6229D" w:rsidP="004205CC">
      <w:pPr>
        <w:ind w:firstLine="709"/>
        <w:jc w:val="both"/>
        <w:rPr>
          <w:rFonts w:ascii="Arial" w:hAnsi="Arial" w:cs="Arial"/>
          <w:sz w:val="24"/>
          <w:szCs w:val="24"/>
        </w:rPr>
      </w:pPr>
      <w:r>
        <w:rPr>
          <w:rFonts w:ascii="Arial" w:hAnsi="Arial" w:cs="Arial"/>
          <w:sz w:val="24"/>
          <w:szCs w:val="24"/>
        </w:rPr>
        <w:t>S</w:t>
      </w:r>
      <w:r w:rsidR="008779C2">
        <w:rPr>
          <w:rFonts w:ascii="Arial" w:hAnsi="Arial" w:cs="Arial"/>
          <w:sz w:val="24"/>
          <w:szCs w:val="24"/>
        </w:rPr>
        <w:t>e requiere la habilitac</w:t>
      </w:r>
      <w:r w:rsidR="00763EBC">
        <w:rPr>
          <w:rFonts w:ascii="Arial" w:hAnsi="Arial" w:cs="Arial"/>
          <w:sz w:val="24"/>
          <w:szCs w:val="24"/>
        </w:rPr>
        <w:t xml:space="preserve">ión de espacios para sanitarios adicionales, de cuando menos 2 </w:t>
      </w:r>
      <w:r w:rsidR="008779C2">
        <w:rPr>
          <w:rFonts w:ascii="Arial" w:hAnsi="Arial" w:cs="Arial"/>
          <w:sz w:val="24"/>
          <w:szCs w:val="24"/>
        </w:rPr>
        <w:t xml:space="preserve">para mujeres y </w:t>
      </w:r>
      <w:r w:rsidR="00763EBC">
        <w:rPr>
          <w:rFonts w:ascii="Arial" w:hAnsi="Arial" w:cs="Arial"/>
          <w:sz w:val="24"/>
          <w:szCs w:val="24"/>
        </w:rPr>
        <w:t>2</w:t>
      </w:r>
      <w:r w:rsidR="008779C2">
        <w:rPr>
          <w:rFonts w:ascii="Arial" w:hAnsi="Arial" w:cs="Arial"/>
          <w:sz w:val="24"/>
          <w:szCs w:val="24"/>
        </w:rPr>
        <w:t xml:space="preserve"> para hombres, así como también, 1 sanitario </w:t>
      </w:r>
      <w:r w:rsidR="008779C2">
        <w:rPr>
          <w:rFonts w:ascii="Arial" w:hAnsi="Arial" w:cs="Arial"/>
          <w:sz w:val="24"/>
          <w:szCs w:val="24"/>
        </w:rPr>
        <w:lastRenderedPageBreak/>
        <w:t>para damas y 1 para caball</w:t>
      </w:r>
      <w:r w:rsidR="00782D49">
        <w:rPr>
          <w:rFonts w:ascii="Arial" w:hAnsi="Arial" w:cs="Arial"/>
          <w:sz w:val="24"/>
          <w:szCs w:val="24"/>
        </w:rPr>
        <w:t>eros con capacidades diferentes,</w:t>
      </w:r>
      <w:r w:rsidR="00763EBC">
        <w:rPr>
          <w:rFonts w:ascii="Arial" w:hAnsi="Arial" w:cs="Arial"/>
          <w:sz w:val="24"/>
          <w:szCs w:val="24"/>
        </w:rPr>
        <w:t xml:space="preserve"> ya que los que existen actualmente son insuficiente para atender las necesidades de este servicio de aproximadamente 900 integrantes de la comunidad educativa del SEA Poza Rica, inscritos en los programas de Contaduría y Derecho.</w:t>
      </w:r>
    </w:p>
    <w:p w:rsidR="00D6229D" w:rsidRDefault="00D6229D" w:rsidP="003D0B6A">
      <w:pPr>
        <w:ind w:firstLine="709"/>
        <w:jc w:val="both"/>
        <w:rPr>
          <w:rFonts w:ascii="Arial" w:hAnsi="Arial" w:cs="Arial"/>
          <w:sz w:val="24"/>
          <w:szCs w:val="24"/>
        </w:rPr>
      </w:pPr>
      <w:r>
        <w:rPr>
          <w:rFonts w:ascii="Arial" w:hAnsi="Arial" w:cs="Arial"/>
          <w:sz w:val="24"/>
          <w:szCs w:val="24"/>
        </w:rPr>
        <w:t>Además, es una necesidad pendiente de atender en el programa de Contaduría la construcción de servicios sanitarios para uso exclusivo de los docentes.</w:t>
      </w:r>
    </w:p>
    <w:p w:rsidR="00763EBC" w:rsidRDefault="00763EBC" w:rsidP="00763EBC">
      <w:pPr>
        <w:pStyle w:val="Prrafodelista"/>
        <w:tabs>
          <w:tab w:val="left" w:pos="1276"/>
        </w:tabs>
        <w:autoSpaceDE w:val="0"/>
        <w:autoSpaceDN w:val="0"/>
        <w:adjustRightInd w:val="0"/>
        <w:spacing w:after="0"/>
        <w:ind w:left="0" w:firstLine="709"/>
        <w:jc w:val="both"/>
        <w:rPr>
          <w:rFonts w:ascii="Arial" w:hAnsi="Arial" w:cs="Arial"/>
          <w:sz w:val="24"/>
          <w:szCs w:val="24"/>
        </w:rPr>
      </w:pPr>
    </w:p>
    <w:p w:rsidR="00763EBC" w:rsidRPr="004E378B" w:rsidRDefault="00763EBC" w:rsidP="00763EBC">
      <w:pPr>
        <w:pStyle w:val="Prrafodelista"/>
        <w:tabs>
          <w:tab w:val="left" w:pos="1276"/>
        </w:tabs>
        <w:autoSpaceDE w:val="0"/>
        <w:autoSpaceDN w:val="0"/>
        <w:adjustRightInd w:val="0"/>
        <w:spacing w:after="0"/>
        <w:ind w:left="0" w:firstLine="709"/>
        <w:jc w:val="both"/>
        <w:rPr>
          <w:rFonts w:ascii="Arial" w:hAnsi="Arial" w:cs="Arial"/>
          <w:b/>
          <w:sz w:val="24"/>
          <w:szCs w:val="24"/>
        </w:rPr>
      </w:pPr>
    </w:p>
    <w:p w:rsidR="004E378B" w:rsidRDefault="004E378B" w:rsidP="004E378B">
      <w:pPr>
        <w:jc w:val="both"/>
        <w:rPr>
          <w:rFonts w:ascii="Arial" w:hAnsi="Arial" w:cs="Arial"/>
          <w:b/>
          <w:sz w:val="24"/>
          <w:szCs w:val="24"/>
        </w:rPr>
      </w:pPr>
      <w:r w:rsidRPr="004E378B">
        <w:rPr>
          <w:rFonts w:ascii="Arial" w:hAnsi="Arial" w:cs="Arial"/>
          <w:b/>
          <w:sz w:val="24"/>
          <w:szCs w:val="24"/>
        </w:rPr>
        <w:t>Actualización y mejoramiento de los protocolos de seguridad.</w:t>
      </w:r>
    </w:p>
    <w:p w:rsidR="00872792" w:rsidRPr="00285B8B" w:rsidRDefault="00872792" w:rsidP="000373A6">
      <w:pPr>
        <w:ind w:firstLine="709"/>
        <w:jc w:val="both"/>
        <w:rPr>
          <w:rFonts w:ascii="Arial" w:hAnsi="Arial" w:cs="Arial"/>
          <w:sz w:val="24"/>
          <w:szCs w:val="24"/>
        </w:rPr>
      </w:pPr>
      <w:r w:rsidRPr="00285B8B">
        <w:rPr>
          <w:rFonts w:ascii="Arial" w:hAnsi="Arial" w:cs="Arial"/>
          <w:sz w:val="24"/>
          <w:szCs w:val="24"/>
        </w:rPr>
        <w:t xml:space="preserve">La </w:t>
      </w:r>
      <w:r w:rsidRPr="00121BAF">
        <w:rPr>
          <w:rFonts w:ascii="Arial" w:hAnsi="Arial" w:cs="Arial"/>
          <w:sz w:val="24"/>
          <w:szCs w:val="24"/>
        </w:rPr>
        <w:t>función de Protección Civil en la Institución</w:t>
      </w:r>
      <w:r w:rsidRPr="00285B8B">
        <w:rPr>
          <w:rFonts w:ascii="Arial" w:hAnsi="Arial" w:cs="Arial"/>
          <w:sz w:val="24"/>
          <w:szCs w:val="24"/>
        </w:rPr>
        <w:t xml:space="preserve"> consiste en</w:t>
      </w:r>
      <w:r w:rsidRPr="00121BAF">
        <w:rPr>
          <w:rFonts w:ascii="Arial" w:hAnsi="Arial" w:cs="Arial"/>
          <w:sz w:val="24"/>
          <w:szCs w:val="24"/>
        </w:rPr>
        <w:t xml:space="preserve"> elaborar, establecer, operar y evaluar  continuamente el Programa Interno de Protección Civil, así como implementar los mecanismos de coordinación con las Dependencias e Instituciones públicas, privadas y sociales en sus tres niveles de gobierno que conforman el Sistema Nacional, Estatal y Municipal de Protección Civil, con el fin de cumplir con los objetivos del mismo, a través de la ejecución del Programa Interno de Protección Civil, cuya función principal será realizar actividades que conduzcan a salvaguardar la integridad física de los empleados y de las personas que concurren a ellos, así como de proteger las instalaciones, bienes e información vital. </w:t>
      </w:r>
    </w:p>
    <w:p w:rsidR="00D676F6" w:rsidRDefault="00B8652E" w:rsidP="000373A6">
      <w:pPr>
        <w:ind w:firstLine="709"/>
        <w:jc w:val="both"/>
        <w:rPr>
          <w:rFonts w:ascii="Arial" w:hAnsi="Arial" w:cs="Arial"/>
          <w:sz w:val="24"/>
          <w:szCs w:val="24"/>
        </w:rPr>
      </w:pPr>
      <w:r>
        <w:rPr>
          <w:rFonts w:ascii="Arial" w:hAnsi="Arial" w:cs="Arial"/>
          <w:sz w:val="24"/>
          <w:szCs w:val="24"/>
        </w:rPr>
        <w:t xml:space="preserve">En </w:t>
      </w:r>
      <w:r w:rsidR="00D676F6">
        <w:rPr>
          <w:rFonts w:ascii="Arial" w:hAnsi="Arial" w:cs="Arial"/>
          <w:sz w:val="24"/>
          <w:szCs w:val="24"/>
        </w:rPr>
        <w:t xml:space="preserve">la Región Poza Rica-Tuxpan, a través de la Vice Rectoría se impartió un </w:t>
      </w:r>
      <w:r w:rsidR="00A645BF">
        <w:rPr>
          <w:rFonts w:ascii="Arial" w:hAnsi="Arial" w:cs="Arial"/>
          <w:sz w:val="24"/>
          <w:szCs w:val="24"/>
        </w:rPr>
        <w:t xml:space="preserve">Diplomado en </w:t>
      </w:r>
      <w:r w:rsidR="00EB2C03">
        <w:rPr>
          <w:rFonts w:ascii="Arial" w:hAnsi="Arial" w:cs="Arial"/>
          <w:sz w:val="24"/>
          <w:szCs w:val="24"/>
        </w:rPr>
        <w:t xml:space="preserve">Evaluación de Riesgos Naturales y Seguridad para la Formación de Instructores en las Áreas de </w:t>
      </w:r>
      <w:r w:rsidR="00A645BF">
        <w:rPr>
          <w:rFonts w:ascii="Arial" w:hAnsi="Arial" w:cs="Arial"/>
          <w:sz w:val="24"/>
          <w:szCs w:val="24"/>
        </w:rPr>
        <w:t>Protección Civil, al cual acudieron 2 docentes del programa educativo de Contaduría, mismo</w:t>
      </w:r>
      <w:r w:rsidR="00EB2C03">
        <w:rPr>
          <w:rFonts w:ascii="Arial" w:hAnsi="Arial" w:cs="Arial"/>
          <w:sz w:val="24"/>
          <w:szCs w:val="24"/>
        </w:rPr>
        <w:t>s</w:t>
      </w:r>
      <w:r w:rsidR="00A645BF">
        <w:rPr>
          <w:rFonts w:ascii="Arial" w:hAnsi="Arial" w:cs="Arial"/>
          <w:sz w:val="24"/>
          <w:szCs w:val="24"/>
        </w:rPr>
        <w:t xml:space="preserve"> que ha</w:t>
      </w:r>
      <w:r w:rsidR="00EB2C03">
        <w:rPr>
          <w:rFonts w:ascii="Arial" w:hAnsi="Arial" w:cs="Arial"/>
          <w:sz w:val="24"/>
          <w:szCs w:val="24"/>
        </w:rPr>
        <w:t>n</w:t>
      </w:r>
      <w:r w:rsidR="00A645BF">
        <w:rPr>
          <w:rFonts w:ascii="Arial" w:hAnsi="Arial" w:cs="Arial"/>
          <w:sz w:val="24"/>
          <w:szCs w:val="24"/>
        </w:rPr>
        <w:t xml:space="preserve"> replicado al interior de esta Coordinación las acciones y medidas </w:t>
      </w:r>
      <w:r w:rsidR="00EB2C03">
        <w:rPr>
          <w:rFonts w:ascii="Arial" w:hAnsi="Arial" w:cs="Arial"/>
          <w:sz w:val="24"/>
          <w:szCs w:val="24"/>
        </w:rPr>
        <w:t xml:space="preserve"> que en cuestiones de seguridad deben ser adoptadas por la comunidad universitaria para resguardar la seguridad e integridad física de quienes ahí conviven.</w:t>
      </w:r>
    </w:p>
    <w:p w:rsidR="00B8652E" w:rsidRDefault="00B8652E" w:rsidP="000373A6">
      <w:pPr>
        <w:ind w:firstLine="709"/>
        <w:jc w:val="both"/>
        <w:rPr>
          <w:rFonts w:ascii="Arial" w:hAnsi="Arial" w:cs="Arial"/>
          <w:sz w:val="24"/>
          <w:szCs w:val="24"/>
        </w:rPr>
      </w:pPr>
      <w:r>
        <w:rPr>
          <w:rFonts w:ascii="Arial" w:hAnsi="Arial" w:cs="Arial"/>
          <w:sz w:val="24"/>
          <w:szCs w:val="24"/>
        </w:rPr>
        <w:t xml:space="preserve">En fechas recientes y en cumplimiento a lo arriba mencionado se ha integrado al interior de la Coordinación Académica Regional Poza Rica-Tuxpan, </w:t>
      </w:r>
      <w:r w:rsidR="00247571">
        <w:rPr>
          <w:rFonts w:ascii="Arial" w:hAnsi="Arial" w:cs="Arial"/>
          <w:sz w:val="24"/>
          <w:szCs w:val="24"/>
        </w:rPr>
        <w:t xml:space="preserve">la </w:t>
      </w:r>
      <w:r w:rsidR="00247571" w:rsidRPr="00447A9D">
        <w:rPr>
          <w:rFonts w:ascii="Arial" w:hAnsi="Arial" w:cs="Arial"/>
          <w:sz w:val="24"/>
          <w:szCs w:val="24"/>
        </w:rPr>
        <w:t>Unidad Interna de Protección Civil y Gestión Ambiental, conformada por funcionarios, docentes y  alumnos de la Licenciatura en Contaduría, misma que se opera a través de diversas Brigadas que atienden las distintas áreas de protección civil y ambiental.</w:t>
      </w:r>
    </w:p>
    <w:p w:rsidR="00116A74" w:rsidRDefault="00116A74" w:rsidP="000373A6">
      <w:pPr>
        <w:ind w:firstLine="709"/>
        <w:jc w:val="both"/>
        <w:rPr>
          <w:rFonts w:ascii="Arial" w:hAnsi="Arial" w:cs="Arial"/>
          <w:sz w:val="24"/>
          <w:szCs w:val="24"/>
        </w:rPr>
      </w:pPr>
      <w:r>
        <w:rPr>
          <w:rFonts w:ascii="Arial" w:hAnsi="Arial" w:cs="Arial"/>
          <w:sz w:val="24"/>
          <w:szCs w:val="24"/>
        </w:rPr>
        <w:t xml:space="preserve">Debido a su reciente creación, la referida Unidad Interna se encuentra trabajando en la elaboración de la normatividad que rige </w:t>
      </w:r>
      <w:r w:rsidR="00447A9D">
        <w:rPr>
          <w:rFonts w:ascii="Arial" w:hAnsi="Arial" w:cs="Arial"/>
          <w:sz w:val="24"/>
          <w:szCs w:val="24"/>
        </w:rPr>
        <w:t>su actuación</w:t>
      </w:r>
      <w:r>
        <w:rPr>
          <w:rFonts w:ascii="Arial" w:hAnsi="Arial" w:cs="Arial"/>
          <w:sz w:val="24"/>
          <w:szCs w:val="24"/>
        </w:rPr>
        <w:t>, así como el programa de Protección Civil y Gestión Ambiental.</w:t>
      </w:r>
    </w:p>
    <w:p w:rsidR="0045662B" w:rsidRPr="000373A6" w:rsidRDefault="0045662B" w:rsidP="000373A6">
      <w:pPr>
        <w:ind w:firstLine="709"/>
        <w:jc w:val="both"/>
        <w:rPr>
          <w:rFonts w:ascii="Arial" w:hAnsi="Arial" w:cs="Arial"/>
          <w:sz w:val="24"/>
          <w:szCs w:val="24"/>
        </w:rPr>
      </w:pPr>
    </w:p>
    <w:p w:rsidR="004E378B" w:rsidRPr="004E378B" w:rsidRDefault="004E378B" w:rsidP="004E378B">
      <w:pPr>
        <w:jc w:val="both"/>
        <w:rPr>
          <w:rFonts w:ascii="Arial" w:hAnsi="Arial" w:cs="Arial"/>
          <w:b/>
          <w:sz w:val="24"/>
          <w:szCs w:val="24"/>
        </w:rPr>
      </w:pPr>
      <w:r w:rsidRPr="004E378B">
        <w:rPr>
          <w:rFonts w:ascii="Arial" w:hAnsi="Arial" w:cs="Arial"/>
          <w:b/>
          <w:sz w:val="24"/>
          <w:szCs w:val="24"/>
        </w:rPr>
        <w:t>Avances en la adopción de la sustentabilidad como una nueva cultura universitaria.</w:t>
      </w:r>
    </w:p>
    <w:p w:rsidR="00855C8B" w:rsidRDefault="00855C8B" w:rsidP="0057515A">
      <w:pPr>
        <w:ind w:firstLine="709"/>
        <w:jc w:val="both"/>
        <w:rPr>
          <w:rFonts w:ascii="Arial" w:hAnsi="Arial" w:cs="Arial"/>
          <w:sz w:val="24"/>
          <w:szCs w:val="24"/>
        </w:rPr>
      </w:pPr>
      <w:r>
        <w:rPr>
          <w:rFonts w:ascii="Arial" w:hAnsi="Arial" w:cs="Arial"/>
          <w:sz w:val="24"/>
          <w:szCs w:val="24"/>
        </w:rPr>
        <w:t xml:space="preserve">Dentro del </w:t>
      </w:r>
      <w:r w:rsidRPr="00D61DF6">
        <w:rPr>
          <w:rFonts w:ascii="Arial" w:hAnsi="Arial" w:cs="Arial"/>
          <w:sz w:val="24"/>
          <w:szCs w:val="24"/>
        </w:rPr>
        <w:t>Eje 3</w:t>
      </w:r>
      <w:r>
        <w:rPr>
          <w:rFonts w:ascii="Arial" w:hAnsi="Arial" w:cs="Arial"/>
          <w:sz w:val="24"/>
          <w:szCs w:val="24"/>
        </w:rPr>
        <w:t xml:space="preserve"> del Programa de Trabajo 2009-2013,</w:t>
      </w:r>
      <w:r w:rsidRPr="00D61DF6">
        <w:rPr>
          <w:rFonts w:ascii="Arial" w:hAnsi="Arial" w:cs="Arial"/>
          <w:sz w:val="24"/>
          <w:szCs w:val="24"/>
        </w:rPr>
        <w:t xml:space="preserve"> Sustentabilidad interna y externa</w:t>
      </w:r>
      <w:r>
        <w:rPr>
          <w:rFonts w:ascii="Arial" w:hAnsi="Arial" w:cs="Arial"/>
          <w:sz w:val="24"/>
          <w:szCs w:val="24"/>
        </w:rPr>
        <w:t xml:space="preserve">, se </w:t>
      </w:r>
      <w:r w:rsidRPr="00D61DF6">
        <w:rPr>
          <w:rFonts w:ascii="Arial" w:hAnsi="Arial" w:cs="Arial"/>
          <w:sz w:val="24"/>
          <w:szCs w:val="24"/>
        </w:rPr>
        <w:t>comparte el principio de que el desarrollo sustentable de la humanidad descansará de manera creciente en el conocimiento. La Universidad Veracruzana, como otros centros de educación superior del país y del extranjero, asume en sus proyectos académicos el compromiso con la sustentabilidad.</w:t>
      </w:r>
    </w:p>
    <w:p w:rsidR="007400AE" w:rsidRPr="003D0B6A" w:rsidRDefault="00002364" w:rsidP="00002364">
      <w:pPr>
        <w:ind w:firstLine="709"/>
        <w:jc w:val="both"/>
        <w:rPr>
          <w:rFonts w:ascii="Arial" w:hAnsi="Arial" w:cs="Arial"/>
          <w:sz w:val="24"/>
          <w:szCs w:val="24"/>
        </w:rPr>
      </w:pPr>
      <w:r>
        <w:rPr>
          <w:rFonts w:ascii="Arial" w:hAnsi="Arial" w:cs="Arial"/>
          <w:sz w:val="24"/>
          <w:szCs w:val="24"/>
        </w:rPr>
        <w:t xml:space="preserve">Como se mencionó en apartado anterior, </w:t>
      </w:r>
      <w:r w:rsidRPr="003D0B6A">
        <w:rPr>
          <w:rFonts w:ascii="Arial" w:hAnsi="Arial" w:cs="Arial"/>
          <w:sz w:val="24"/>
          <w:szCs w:val="24"/>
        </w:rPr>
        <w:t xml:space="preserve">dentro del Programa Educativo de Contaduría de esta Región se conformó un Comité de Sustentabilidad, el cual está integrado por docentes y alumnos de esta Licenciatura, mismo que opera a partir del presente período.  </w:t>
      </w:r>
    </w:p>
    <w:p w:rsidR="00002364" w:rsidRPr="003D0B6A" w:rsidRDefault="007400AE" w:rsidP="00002364">
      <w:pPr>
        <w:ind w:firstLine="709"/>
        <w:jc w:val="both"/>
        <w:rPr>
          <w:rFonts w:ascii="Arial" w:hAnsi="Arial" w:cs="Arial"/>
          <w:sz w:val="24"/>
          <w:szCs w:val="24"/>
        </w:rPr>
      </w:pPr>
      <w:r w:rsidRPr="003D0B6A">
        <w:rPr>
          <w:rFonts w:ascii="Arial" w:hAnsi="Arial" w:cs="Arial"/>
          <w:sz w:val="24"/>
          <w:szCs w:val="24"/>
        </w:rPr>
        <w:t>El</w:t>
      </w:r>
      <w:r w:rsidR="00002364" w:rsidRPr="003D0B6A">
        <w:rPr>
          <w:rFonts w:ascii="Arial" w:hAnsi="Arial" w:cs="Arial"/>
          <w:sz w:val="24"/>
          <w:szCs w:val="24"/>
        </w:rPr>
        <w:t xml:space="preserve"> Comité </w:t>
      </w:r>
      <w:r w:rsidRPr="003D0B6A">
        <w:rPr>
          <w:rFonts w:ascii="Arial" w:hAnsi="Arial" w:cs="Arial"/>
          <w:sz w:val="24"/>
          <w:szCs w:val="24"/>
        </w:rPr>
        <w:t xml:space="preserve">citado </w:t>
      </w:r>
      <w:r w:rsidR="00002364" w:rsidRPr="003D0B6A">
        <w:rPr>
          <w:rFonts w:ascii="Arial" w:hAnsi="Arial" w:cs="Arial"/>
          <w:sz w:val="24"/>
          <w:szCs w:val="24"/>
        </w:rPr>
        <w:t xml:space="preserve">elaboró un cronograma de actividades apegado al Plan Maestro de Sustentabilidad, y que incluye una serie de </w:t>
      </w:r>
      <w:r w:rsidR="00653A5B" w:rsidRPr="003D0B6A">
        <w:rPr>
          <w:rFonts w:ascii="Arial" w:hAnsi="Arial" w:cs="Arial"/>
          <w:sz w:val="24"/>
          <w:szCs w:val="24"/>
        </w:rPr>
        <w:t>estrategias</w:t>
      </w:r>
      <w:r w:rsidR="00002364" w:rsidRPr="003D0B6A">
        <w:rPr>
          <w:rFonts w:ascii="Arial" w:hAnsi="Arial" w:cs="Arial"/>
          <w:sz w:val="24"/>
          <w:szCs w:val="24"/>
        </w:rPr>
        <w:t xml:space="preserve"> que favore</w:t>
      </w:r>
      <w:r w:rsidR="00653A5B" w:rsidRPr="003D0B6A">
        <w:rPr>
          <w:rFonts w:ascii="Arial" w:hAnsi="Arial" w:cs="Arial"/>
          <w:sz w:val="24"/>
          <w:szCs w:val="24"/>
        </w:rPr>
        <w:t>cen</w:t>
      </w:r>
      <w:r w:rsidR="00002364" w:rsidRPr="003D0B6A">
        <w:rPr>
          <w:rFonts w:ascii="Arial" w:hAnsi="Arial" w:cs="Arial"/>
          <w:sz w:val="24"/>
          <w:szCs w:val="24"/>
        </w:rPr>
        <w:t xml:space="preserve"> la cultura de la sustentabilidad dentro de la comunidad del SEA, entre las que se retoman algunas señaladas </w:t>
      </w:r>
      <w:r w:rsidR="00653A5B" w:rsidRPr="003D0B6A">
        <w:rPr>
          <w:rFonts w:ascii="Arial" w:hAnsi="Arial" w:cs="Arial"/>
          <w:sz w:val="24"/>
          <w:szCs w:val="24"/>
        </w:rPr>
        <w:t>en el propio Programa de Trabajo 2009-2013</w:t>
      </w:r>
      <w:r w:rsidRPr="003D0B6A">
        <w:rPr>
          <w:rFonts w:ascii="Arial" w:hAnsi="Arial" w:cs="Arial"/>
          <w:sz w:val="24"/>
          <w:szCs w:val="24"/>
        </w:rPr>
        <w:t xml:space="preserve"> y algunas otras propias del Programa Educativo de Contaduría, como son las siguientes</w:t>
      </w:r>
      <w:r w:rsidR="00653A5B" w:rsidRPr="003D0B6A">
        <w:rPr>
          <w:rFonts w:ascii="Arial" w:hAnsi="Arial" w:cs="Arial"/>
          <w:sz w:val="24"/>
          <w:szCs w:val="24"/>
        </w:rPr>
        <w:t>:</w:t>
      </w:r>
      <w:r w:rsidR="00002364" w:rsidRPr="003D0B6A">
        <w:rPr>
          <w:rFonts w:ascii="Arial" w:hAnsi="Arial" w:cs="Arial"/>
          <w:sz w:val="24"/>
          <w:szCs w:val="24"/>
        </w:rPr>
        <w:t xml:space="preserve">  </w:t>
      </w:r>
    </w:p>
    <w:p w:rsidR="00AE0E60" w:rsidRDefault="00AE0E60" w:rsidP="00AE0E60">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353437">
        <w:rPr>
          <w:rFonts w:ascii="Arial" w:hAnsi="Arial" w:cs="Arial"/>
          <w:sz w:val="24"/>
          <w:szCs w:val="24"/>
        </w:rPr>
        <w:t>Difusión  Plan Maestro en la comunidad universitaria</w:t>
      </w:r>
      <w:r>
        <w:rPr>
          <w:rFonts w:ascii="Arial" w:hAnsi="Arial" w:cs="Arial"/>
          <w:sz w:val="24"/>
          <w:szCs w:val="24"/>
        </w:rPr>
        <w:t>.</w:t>
      </w:r>
    </w:p>
    <w:p w:rsidR="00AE0E60" w:rsidRDefault="00AE0E60" w:rsidP="00AE0E60">
      <w:pPr>
        <w:pStyle w:val="Prrafodelista"/>
        <w:tabs>
          <w:tab w:val="left" w:pos="1276"/>
        </w:tabs>
        <w:autoSpaceDE w:val="0"/>
        <w:autoSpaceDN w:val="0"/>
        <w:adjustRightInd w:val="0"/>
        <w:spacing w:after="0"/>
        <w:ind w:left="709"/>
        <w:jc w:val="both"/>
        <w:rPr>
          <w:rFonts w:ascii="Arial" w:hAnsi="Arial" w:cs="Arial"/>
          <w:sz w:val="24"/>
          <w:szCs w:val="24"/>
        </w:rPr>
      </w:pPr>
    </w:p>
    <w:p w:rsidR="00353437" w:rsidRDefault="0057515A" w:rsidP="0057515A">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61DF6">
        <w:rPr>
          <w:rFonts w:ascii="Arial" w:hAnsi="Arial" w:cs="Arial"/>
          <w:sz w:val="24"/>
          <w:szCs w:val="24"/>
        </w:rPr>
        <w:t xml:space="preserve">Implementar </w:t>
      </w:r>
      <w:r w:rsidR="00353437">
        <w:rPr>
          <w:rFonts w:ascii="Arial" w:hAnsi="Arial" w:cs="Arial"/>
          <w:sz w:val="24"/>
          <w:szCs w:val="24"/>
        </w:rPr>
        <w:t xml:space="preserve">un </w:t>
      </w:r>
      <w:r w:rsidRPr="00D61DF6">
        <w:rPr>
          <w:rFonts w:ascii="Arial" w:hAnsi="Arial" w:cs="Arial"/>
          <w:sz w:val="24"/>
          <w:szCs w:val="24"/>
        </w:rPr>
        <w:t>pro</w:t>
      </w:r>
      <w:r w:rsidR="00353437">
        <w:rPr>
          <w:rFonts w:ascii="Arial" w:hAnsi="Arial" w:cs="Arial"/>
          <w:sz w:val="24"/>
          <w:szCs w:val="24"/>
        </w:rPr>
        <w:t xml:space="preserve">grama </w:t>
      </w:r>
      <w:r w:rsidRPr="00D61DF6">
        <w:rPr>
          <w:rFonts w:ascii="Arial" w:hAnsi="Arial" w:cs="Arial"/>
          <w:sz w:val="24"/>
          <w:szCs w:val="24"/>
        </w:rPr>
        <w:t xml:space="preserve">de manejo de residuos </w:t>
      </w:r>
      <w:r w:rsidR="00353437">
        <w:rPr>
          <w:rFonts w:ascii="Arial" w:hAnsi="Arial" w:cs="Arial"/>
          <w:sz w:val="24"/>
          <w:szCs w:val="24"/>
        </w:rPr>
        <w:t xml:space="preserve">y desechos </w:t>
      </w:r>
      <w:r w:rsidRPr="00D61DF6">
        <w:rPr>
          <w:rFonts w:ascii="Arial" w:hAnsi="Arial" w:cs="Arial"/>
          <w:sz w:val="24"/>
          <w:szCs w:val="24"/>
        </w:rPr>
        <w:t xml:space="preserve">sólidos </w:t>
      </w:r>
      <w:r w:rsidR="00353437">
        <w:rPr>
          <w:rFonts w:ascii="Arial" w:hAnsi="Arial" w:cs="Arial"/>
          <w:sz w:val="24"/>
          <w:szCs w:val="24"/>
        </w:rPr>
        <w:t>en la DES de Humanidades.</w:t>
      </w:r>
    </w:p>
    <w:p w:rsidR="00353437" w:rsidRDefault="00353437" w:rsidP="00353437">
      <w:pPr>
        <w:pStyle w:val="Prrafodelista"/>
        <w:tabs>
          <w:tab w:val="left" w:pos="1276"/>
        </w:tabs>
        <w:autoSpaceDE w:val="0"/>
        <w:autoSpaceDN w:val="0"/>
        <w:adjustRightInd w:val="0"/>
        <w:spacing w:after="0"/>
        <w:ind w:left="709"/>
        <w:jc w:val="both"/>
        <w:rPr>
          <w:rFonts w:ascii="Arial" w:hAnsi="Arial" w:cs="Arial"/>
          <w:sz w:val="24"/>
          <w:szCs w:val="24"/>
        </w:rPr>
      </w:pPr>
    </w:p>
    <w:p w:rsidR="0057515A" w:rsidRDefault="00353437" w:rsidP="0057515A">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A</w:t>
      </w:r>
      <w:r w:rsidR="0057515A" w:rsidRPr="00D61DF6">
        <w:rPr>
          <w:rFonts w:ascii="Arial" w:hAnsi="Arial" w:cs="Arial"/>
          <w:sz w:val="24"/>
          <w:szCs w:val="24"/>
        </w:rPr>
        <w:t>horro de energía eléctrica y agua</w:t>
      </w:r>
      <w:r>
        <w:rPr>
          <w:rFonts w:ascii="Arial" w:hAnsi="Arial" w:cs="Arial"/>
          <w:sz w:val="24"/>
          <w:szCs w:val="24"/>
        </w:rPr>
        <w:t xml:space="preserve"> en la</w:t>
      </w:r>
      <w:r w:rsidR="0057515A" w:rsidRPr="00D61DF6">
        <w:rPr>
          <w:rFonts w:ascii="Arial" w:hAnsi="Arial" w:cs="Arial"/>
          <w:sz w:val="24"/>
          <w:szCs w:val="24"/>
        </w:rPr>
        <w:t xml:space="preserve"> </w:t>
      </w:r>
      <w:r>
        <w:rPr>
          <w:rFonts w:ascii="Arial" w:hAnsi="Arial" w:cs="Arial"/>
          <w:sz w:val="24"/>
          <w:szCs w:val="24"/>
        </w:rPr>
        <w:t>dependencia.</w:t>
      </w:r>
    </w:p>
    <w:p w:rsidR="0057515A" w:rsidRPr="00D61DF6" w:rsidRDefault="0057515A" w:rsidP="0057515A">
      <w:pPr>
        <w:pStyle w:val="Prrafodelista"/>
        <w:tabs>
          <w:tab w:val="left" w:pos="1276"/>
        </w:tabs>
        <w:autoSpaceDE w:val="0"/>
        <w:autoSpaceDN w:val="0"/>
        <w:adjustRightInd w:val="0"/>
        <w:spacing w:after="0"/>
        <w:ind w:left="709"/>
        <w:jc w:val="both"/>
        <w:rPr>
          <w:rFonts w:ascii="Arial" w:hAnsi="Arial" w:cs="Arial"/>
          <w:sz w:val="24"/>
          <w:szCs w:val="24"/>
        </w:rPr>
      </w:pPr>
    </w:p>
    <w:p w:rsidR="0057515A" w:rsidRDefault="0057515A" w:rsidP="0057515A">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61DF6">
        <w:rPr>
          <w:rFonts w:ascii="Arial" w:hAnsi="Arial" w:cs="Arial"/>
          <w:sz w:val="24"/>
          <w:szCs w:val="24"/>
        </w:rPr>
        <w:t xml:space="preserve">Diseñar e integrar experiencias educativas de sustentabilidad </w:t>
      </w:r>
      <w:r w:rsidR="00353437">
        <w:rPr>
          <w:rFonts w:ascii="Arial" w:hAnsi="Arial" w:cs="Arial"/>
          <w:sz w:val="24"/>
          <w:szCs w:val="24"/>
        </w:rPr>
        <w:t>dentro del programa</w:t>
      </w:r>
      <w:r w:rsidRPr="00D61DF6">
        <w:rPr>
          <w:rFonts w:ascii="Arial" w:hAnsi="Arial" w:cs="Arial"/>
          <w:sz w:val="24"/>
          <w:szCs w:val="24"/>
        </w:rPr>
        <w:t xml:space="preserve"> educativo. </w:t>
      </w:r>
    </w:p>
    <w:p w:rsidR="0057515A" w:rsidRPr="0057515A" w:rsidRDefault="0057515A" w:rsidP="0057515A">
      <w:pPr>
        <w:pStyle w:val="Prrafodelista"/>
        <w:rPr>
          <w:rFonts w:ascii="Arial" w:hAnsi="Arial" w:cs="Arial"/>
          <w:sz w:val="24"/>
          <w:szCs w:val="24"/>
        </w:rPr>
      </w:pPr>
    </w:p>
    <w:p w:rsidR="0057515A" w:rsidRDefault="0057515A" w:rsidP="0057515A">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D61DF6">
        <w:rPr>
          <w:rFonts w:ascii="Arial" w:hAnsi="Arial" w:cs="Arial"/>
          <w:sz w:val="24"/>
          <w:szCs w:val="24"/>
        </w:rPr>
        <w:t xml:space="preserve">Consolidar las redes de docencia, investigación y vinculación para la sustentabilidad local, regional y nacional. </w:t>
      </w:r>
    </w:p>
    <w:p w:rsidR="007400AE" w:rsidRPr="007400AE" w:rsidRDefault="007400AE" w:rsidP="007400AE">
      <w:pPr>
        <w:pStyle w:val="Prrafodelista"/>
        <w:rPr>
          <w:rFonts w:ascii="Arial" w:hAnsi="Arial" w:cs="Arial"/>
          <w:sz w:val="24"/>
          <w:szCs w:val="24"/>
        </w:rPr>
      </w:pPr>
    </w:p>
    <w:p w:rsidR="00353437" w:rsidRPr="00353437" w:rsidRDefault="00353437" w:rsidP="00353437">
      <w:pPr>
        <w:pStyle w:val="Prrafodelista"/>
        <w:rPr>
          <w:rFonts w:ascii="Arial" w:hAnsi="Arial" w:cs="Arial"/>
          <w:sz w:val="24"/>
          <w:szCs w:val="24"/>
        </w:rPr>
      </w:pPr>
    </w:p>
    <w:p w:rsidR="00353437" w:rsidRDefault="00CE68A1" w:rsidP="007400AE">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E68A1">
        <w:rPr>
          <w:rFonts w:ascii="Arial" w:hAnsi="Arial" w:cs="Arial"/>
          <w:sz w:val="24"/>
          <w:szCs w:val="24"/>
        </w:rPr>
        <w:t>Sensibilización y motivación a través de pláticas,   carteles y  concursos sobre el manejo adecuado de la basura.</w:t>
      </w:r>
    </w:p>
    <w:p w:rsidR="00CE68A1" w:rsidRDefault="00CE68A1" w:rsidP="00CE68A1">
      <w:pPr>
        <w:pStyle w:val="Prrafodelista"/>
        <w:tabs>
          <w:tab w:val="left" w:pos="1276"/>
        </w:tabs>
        <w:autoSpaceDE w:val="0"/>
        <w:autoSpaceDN w:val="0"/>
        <w:adjustRightInd w:val="0"/>
        <w:spacing w:after="0"/>
        <w:ind w:left="709"/>
        <w:jc w:val="both"/>
        <w:rPr>
          <w:rFonts w:ascii="Arial" w:hAnsi="Arial" w:cs="Arial"/>
          <w:sz w:val="24"/>
          <w:szCs w:val="24"/>
        </w:rPr>
      </w:pPr>
    </w:p>
    <w:p w:rsidR="00CE68A1" w:rsidRPr="00353437" w:rsidRDefault="00CE68A1" w:rsidP="007400AE">
      <w:pPr>
        <w:pStyle w:val="Prrafodelista"/>
        <w:numPr>
          <w:ilvl w:val="1"/>
          <w:numId w:val="7"/>
        </w:numPr>
        <w:tabs>
          <w:tab w:val="left" w:pos="1276"/>
        </w:tabs>
        <w:autoSpaceDE w:val="0"/>
        <w:autoSpaceDN w:val="0"/>
        <w:adjustRightInd w:val="0"/>
        <w:spacing w:after="0"/>
        <w:ind w:left="0" w:firstLine="709"/>
        <w:jc w:val="both"/>
        <w:rPr>
          <w:rFonts w:ascii="Arial" w:hAnsi="Arial" w:cs="Arial"/>
          <w:sz w:val="24"/>
          <w:szCs w:val="24"/>
        </w:rPr>
      </w:pPr>
      <w:r w:rsidRPr="00CE68A1">
        <w:rPr>
          <w:rFonts w:ascii="Arial" w:hAnsi="Arial" w:cs="Arial"/>
          <w:sz w:val="24"/>
          <w:szCs w:val="24"/>
        </w:rPr>
        <w:t>Promover trabajos de tesis con temáticas de Sustentabilidad</w:t>
      </w:r>
      <w:r>
        <w:rPr>
          <w:rFonts w:ascii="Arial" w:hAnsi="Arial" w:cs="Arial"/>
          <w:sz w:val="24"/>
          <w:szCs w:val="24"/>
        </w:rPr>
        <w:t>.</w:t>
      </w:r>
    </w:p>
    <w:p w:rsidR="007400AE" w:rsidRPr="007400AE" w:rsidRDefault="007400AE" w:rsidP="00CE68A1">
      <w:pPr>
        <w:pStyle w:val="Prrafodelista"/>
        <w:tabs>
          <w:tab w:val="left" w:pos="1276"/>
        </w:tabs>
        <w:autoSpaceDE w:val="0"/>
        <w:autoSpaceDN w:val="0"/>
        <w:adjustRightInd w:val="0"/>
        <w:spacing w:after="0"/>
        <w:ind w:left="709"/>
        <w:jc w:val="both"/>
        <w:rPr>
          <w:rFonts w:ascii="Arial" w:hAnsi="Arial" w:cs="Arial"/>
          <w:sz w:val="24"/>
          <w:szCs w:val="24"/>
        </w:rPr>
      </w:pPr>
    </w:p>
    <w:p w:rsidR="00D13A7A" w:rsidRDefault="00D13A7A" w:rsidP="00643C06">
      <w:pPr>
        <w:jc w:val="both"/>
        <w:rPr>
          <w:rFonts w:ascii="Arial" w:hAnsi="Arial" w:cs="Arial"/>
          <w:b/>
          <w:sz w:val="28"/>
          <w:szCs w:val="28"/>
        </w:rPr>
      </w:pPr>
    </w:p>
    <w:p w:rsidR="00D13A7A" w:rsidRDefault="00D13A7A" w:rsidP="00643C06">
      <w:pPr>
        <w:jc w:val="both"/>
        <w:rPr>
          <w:rFonts w:ascii="Arial" w:hAnsi="Arial" w:cs="Arial"/>
          <w:b/>
          <w:sz w:val="28"/>
          <w:szCs w:val="28"/>
        </w:rPr>
      </w:pPr>
    </w:p>
    <w:p w:rsidR="00643C06" w:rsidRPr="00663924" w:rsidRDefault="00643C06" w:rsidP="00643C06">
      <w:pPr>
        <w:jc w:val="both"/>
        <w:rPr>
          <w:rFonts w:ascii="Arial" w:hAnsi="Arial" w:cs="Arial"/>
          <w:b/>
          <w:sz w:val="28"/>
          <w:szCs w:val="28"/>
        </w:rPr>
      </w:pPr>
      <w:r>
        <w:rPr>
          <w:rFonts w:ascii="Arial" w:hAnsi="Arial" w:cs="Arial"/>
          <w:b/>
          <w:sz w:val="28"/>
          <w:szCs w:val="28"/>
        </w:rPr>
        <w:t>CONCLUSIÓN</w:t>
      </w:r>
    </w:p>
    <w:p w:rsidR="00D13A7A" w:rsidRDefault="00D13A7A" w:rsidP="00643C06">
      <w:pPr>
        <w:ind w:firstLine="709"/>
        <w:jc w:val="both"/>
        <w:rPr>
          <w:rFonts w:ascii="Arial" w:hAnsi="Arial" w:cs="Arial"/>
          <w:sz w:val="24"/>
        </w:rPr>
      </w:pPr>
    </w:p>
    <w:p w:rsidR="00643C06" w:rsidRDefault="0023756E" w:rsidP="00643C06">
      <w:pPr>
        <w:ind w:firstLine="709"/>
        <w:jc w:val="both"/>
        <w:rPr>
          <w:rFonts w:ascii="Arial" w:hAnsi="Arial" w:cs="Arial"/>
          <w:sz w:val="24"/>
        </w:rPr>
      </w:pPr>
      <w:r>
        <w:rPr>
          <w:rFonts w:ascii="Arial" w:hAnsi="Arial" w:cs="Arial"/>
          <w:sz w:val="24"/>
        </w:rPr>
        <w:t>La activa participación, disposición, compromiso, responsabilidad y esfuerzo coordinado de los integrantes del Programa Educativo de Contadur</w:t>
      </w:r>
      <w:r w:rsidR="0030124C">
        <w:rPr>
          <w:rFonts w:ascii="Arial" w:hAnsi="Arial" w:cs="Arial"/>
          <w:sz w:val="24"/>
        </w:rPr>
        <w:t>ía, adscrito</w:t>
      </w:r>
      <w:r>
        <w:rPr>
          <w:rFonts w:ascii="Arial" w:hAnsi="Arial" w:cs="Arial"/>
          <w:sz w:val="24"/>
        </w:rPr>
        <w:t xml:space="preserve"> a la Coordinación Académica Regional del  Sistema de Enseñanza Abierta Poza Rica-Tuxpan, </w:t>
      </w:r>
      <w:r w:rsidR="0031491F">
        <w:rPr>
          <w:rFonts w:ascii="Arial" w:hAnsi="Arial" w:cs="Arial"/>
          <w:sz w:val="24"/>
        </w:rPr>
        <w:t xml:space="preserve">se refleja en cada uno </w:t>
      </w:r>
      <w:r>
        <w:rPr>
          <w:rFonts w:ascii="Arial" w:hAnsi="Arial" w:cs="Arial"/>
          <w:sz w:val="24"/>
        </w:rPr>
        <w:t xml:space="preserve">de las </w:t>
      </w:r>
      <w:r w:rsidR="00F144DB">
        <w:rPr>
          <w:rFonts w:ascii="Arial" w:hAnsi="Arial" w:cs="Arial"/>
          <w:sz w:val="24"/>
        </w:rPr>
        <w:t>resultados</w:t>
      </w:r>
      <w:r>
        <w:rPr>
          <w:rFonts w:ascii="Arial" w:hAnsi="Arial" w:cs="Arial"/>
          <w:sz w:val="24"/>
        </w:rPr>
        <w:t xml:space="preserve"> y objetivos alcanzados </w:t>
      </w:r>
      <w:r w:rsidR="00850BC9">
        <w:rPr>
          <w:rFonts w:ascii="Arial" w:hAnsi="Arial" w:cs="Arial"/>
          <w:sz w:val="24"/>
        </w:rPr>
        <w:t xml:space="preserve">durante el período 2010-2011, mismos </w:t>
      </w:r>
      <w:r>
        <w:rPr>
          <w:rFonts w:ascii="Arial" w:hAnsi="Arial" w:cs="Arial"/>
          <w:sz w:val="24"/>
        </w:rPr>
        <w:t>que en el presente Informe de Actividades se plasma</w:t>
      </w:r>
      <w:r w:rsidR="00314564">
        <w:rPr>
          <w:rFonts w:ascii="Arial" w:hAnsi="Arial" w:cs="Arial"/>
          <w:sz w:val="24"/>
        </w:rPr>
        <w:t>n</w:t>
      </w:r>
      <w:r>
        <w:rPr>
          <w:rFonts w:ascii="Arial" w:hAnsi="Arial" w:cs="Arial"/>
          <w:sz w:val="24"/>
        </w:rPr>
        <w:t>.</w:t>
      </w:r>
    </w:p>
    <w:p w:rsidR="0023756E" w:rsidRDefault="0023756E" w:rsidP="00643C06">
      <w:pPr>
        <w:ind w:firstLine="709"/>
        <w:jc w:val="both"/>
        <w:rPr>
          <w:rFonts w:ascii="Arial" w:hAnsi="Arial" w:cs="Arial"/>
          <w:sz w:val="24"/>
        </w:rPr>
      </w:pPr>
      <w:r>
        <w:rPr>
          <w:rFonts w:ascii="Arial" w:hAnsi="Arial" w:cs="Arial"/>
          <w:sz w:val="24"/>
        </w:rPr>
        <w:t xml:space="preserve">Es </w:t>
      </w:r>
      <w:r w:rsidR="00314564">
        <w:rPr>
          <w:rFonts w:ascii="Arial" w:hAnsi="Arial" w:cs="Arial"/>
          <w:sz w:val="24"/>
        </w:rPr>
        <w:t>una gran</w:t>
      </w:r>
      <w:r>
        <w:rPr>
          <w:rFonts w:ascii="Arial" w:hAnsi="Arial" w:cs="Arial"/>
          <w:sz w:val="24"/>
        </w:rPr>
        <w:t xml:space="preserve"> motivación y orgullo para docentes</w:t>
      </w:r>
      <w:r w:rsidR="00F144DB">
        <w:rPr>
          <w:rFonts w:ascii="Arial" w:hAnsi="Arial" w:cs="Arial"/>
          <w:sz w:val="24"/>
        </w:rPr>
        <w:t xml:space="preserve">, </w:t>
      </w:r>
      <w:r>
        <w:rPr>
          <w:rFonts w:ascii="Arial" w:hAnsi="Arial" w:cs="Arial"/>
          <w:sz w:val="24"/>
        </w:rPr>
        <w:t>alumnos</w:t>
      </w:r>
      <w:r w:rsidR="00F144DB">
        <w:rPr>
          <w:rFonts w:ascii="Arial" w:hAnsi="Arial" w:cs="Arial"/>
          <w:sz w:val="24"/>
        </w:rPr>
        <w:t>, personal administrativo y manual, y funcionarios</w:t>
      </w:r>
      <w:r>
        <w:rPr>
          <w:rFonts w:ascii="Arial" w:hAnsi="Arial" w:cs="Arial"/>
          <w:sz w:val="24"/>
        </w:rPr>
        <w:t xml:space="preserve"> de esta Dependencia</w:t>
      </w:r>
      <w:r w:rsidR="00F144DB">
        <w:rPr>
          <w:rFonts w:ascii="Arial" w:hAnsi="Arial" w:cs="Arial"/>
          <w:sz w:val="24"/>
        </w:rPr>
        <w:t>,</w:t>
      </w:r>
      <w:r>
        <w:rPr>
          <w:rFonts w:ascii="Arial" w:hAnsi="Arial" w:cs="Arial"/>
          <w:sz w:val="24"/>
        </w:rPr>
        <w:t xml:space="preserve"> contribuir al logro de las metas del Programa Educativo, de la Coordinación Académica Regional del SEA Poza Rica-Tuxpan y de la Universidad Veracruzana, lo que no</w:t>
      </w:r>
      <w:r w:rsidR="0031491F">
        <w:rPr>
          <w:rFonts w:ascii="Arial" w:hAnsi="Arial" w:cs="Arial"/>
          <w:sz w:val="24"/>
        </w:rPr>
        <w:t>s alienta a seguir desempeñándonos con dedicación y esmero, esperando lograr la calidad académica de nuestra Institución y mejorar continuamente cada uno de los procesos, a fin de contribuir a la formación integral de los estudiantes que confían en nuestra Máxima Casa de Estudios.</w:t>
      </w:r>
    </w:p>
    <w:p w:rsidR="0023756E" w:rsidRDefault="006B523B" w:rsidP="00643C06">
      <w:pPr>
        <w:ind w:firstLine="709"/>
        <w:jc w:val="both"/>
        <w:rPr>
          <w:rFonts w:ascii="Arial" w:hAnsi="Arial" w:cs="Arial"/>
          <w:sz w:val="24"/>
        </w:rPr>
      </w:pPr>
      <w:r>
        <w:rPr>
          <w:rFonts w:ascii="Arial" w:hAnsi="Arial" w:cs="Arial"/>
          <w:sz w:val="24"/>
        </w:rPr>
        <w:t xml:space="preserve">Estamos conscientes de los retos que enfrentamos como comunidad debido a las profundas transformaciones del entorno educativo, derivados principalmente de la globalización, por lo que asumimos la responsabilidad de desempeñar </w:t>
      </w:r>
      <w:r w:rsidR="00151589">
        <w:rPr>
          <w:rFonts w:ascii="Arial" w:hAnsi="Arial" w:cs="Arial"/>
          <w:sz w:val="24"/>
        </w:rPr>
        <w:t xml:space="preserve">nuestras funciones con estricto apego a la normatividad y guías de acción marcadas por la </w:t>
      </w:r>
      <w:r w:rsidR="00B4222F">
        <w:rPr>
          <w:rFonts w:ascii="Arial" w:hAnsi="Arial" w:cs="Arial"/>
          <w:sz w:val="24"/>
        </w:rPr>
        <w:t>Institución</w:t>
      </w:r>
      <w:r w:rsidR="00151589">
        <w:rPr>
          <w:rFonts w:ascii="Arial" w:hAnsi="Arial" w:cs="Arial"/>
          <w:sz w:val="24"/>
        </w:rPr>
        <w:t>.</w:t>
      </w:r>
    </w:p>
    <w:p w:rsidR="00663924" w:rsidRDefault="004F5988" w:rsidP="009A7CDC">
      <w:pPr>
        <w:ind w:firstLine="709"/>
        <w:jc w:val="both"/>
        <w:rPr>
          <w:rFonts w:ascii="Arial" w:hAnsi="Arial" w:cs="Arial"/>
          <w:sz w:val="24"/>
        </w:rPr>
      </w:pPr>
      <w:r>
        <w:rPr>
          <w:rFonts w:ascii="Arial" w:hAnsi="Arial" w:cs="Arial"/>
          <w:sz w:val="24"/>
        </w:rPr>
        <w:t xml:space="preserve">Continuemos realizando nuestros mejores esfuerzos para lograr la transformación de nuestra Universidad Veracruzana, con la convicción de que la semilla sembrada hoy dará como resultado una abundante cosecha que derramará beneficios en las generaciones futuras y será ejemplo a seguir por quienes continúen con </w:t>
      </w:r>
      <w:r w:rsidR="00B4222F">
        <w:rPr>
          <w:rFonts w:ascii="Arial" w:hAnsi="Arial" w:cs="Arial"/>
          <w:sz w:val="24"/>
        </w:rPr>
        <w:t>nuestra</w:t>
      </w:r>
      <w:r>
        <w:rPr>
          <w:rFonts w:ascii="Arial" w:hAnsi="Arial" w:cs="Arial"/>
          <w:sz w:val="24"/>
        </w:rPr>
        <w:t xml:space="preserve"> labor </w:t>
      </w:r>
      <w:r w:rsidR="00B4222F">
        <w:rPr>
          <w:rFonts w:ascii="Arial" w:hAnsi="Arial" w:cs="Arial"/>
          <w:sz w:val="24"/>
        </w:rPr>
        <w:t>dentro de la Universidad Veracruzana.</w:t>
      </w:r>
    </w:p>
    <w:p w:rsidR="00663924" w:rsidRPr="0054702E" w:rsidRDefault="00663924" w:rsidP="009A7CDC">
      <w:pPr>
        <w:ind w:firstLine="709"/>
        <w:jc w:val="both"/>
        <w:rPr>
          <w:rFonts w:ascii="Arial" w:hAnsi="Arial" w:cs="Arial"/>
          <w:sz w:val="24"/>
        </w:rPr>
      </w:pPr>
    </w:p>
    <w:sectPr w:rsidR="00663924" w:rsidRPr="0054702E" w:rsidSect="002A3F9A">
      <w:headerReference w:type="default" r:id="rId11"/>
      <w:footerReference w:type="default" r:id="rId12"/>
      <w:pgSz w:w="12240" w:h="15840"/>
      <w:pgMar w:top="1417" w:right="1701" w:bottom="1417" w:left="1701" w:header="39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5E" w:rsidRDefault="00ED7B5E" w:rsidP="00260078">
      <w:pPr>
        <w:spacing w:after="0" w:line="240" w:lineRule="auto"/>
      </w:pPr>
      <w:r>
        <w:separator/>
      </w:r>
    </w:p>
  </w:endnote>
  <w:endnote w:type="continuationSeparator" w:id="0">
    <w:p w:rsidR="00ED7B5E" w:rsidRDefault="00ED7B5E" w:rsidP="0026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0" w:rsidRPr="00D33E46" w:rsidRDefault="00F11F70" w:rsidP="00457569">
    <w:pPr>
      <w:pStyle w:val="Piedepgina"/>
      <w:pBdr>
        <w:top w:val="single" w:sz="24" w:space="5" w:color="9BBB59" w:themeColor="accent3"/>
      </w:pBdr>
      <w:jc w:val="right"/>
      <w:rPr>
        <w:b/>
        <w:iCs/>
        <w:color w:val="17365D" w:themeColor="text2" w:themeShade="BF"/>
      </w:rPr>
    </w:pPr>
    <w:r w:rsidRPr="00CD0420">
      <w:rPr>
        <w:b/>
        <w:iCs/>
        <w:noProof/>
        <w:color w:val="17365D" w:themeColor="text2" w:themeShade="BF"/>
        <w:sz w:val="20"/>
        <w:szCs w:val="20"/>
      </w:rPr>
      <w:drawing>
        <wp:anchor distT="0" distB="0" distL="114300" distR="114300" simplePos="0" relativeHeight="251660288" behindDoc="1" locked="0" layoutInCell="1" allowOverlap="1" wp14:anchorId="3AD91ACB" wp14:editId="35E5B0D8">
          <wp:simplePos x="0" y="0"/>
          <wp:positionH relativeFrom="column">
            <wp:posOffset>-699135</wp:posOffset>
          </wp:positionH>
          <wp:positionV relativeFrom="paragraph">
            <wp:posOffset>-184150</wp:posOffset>
          </wp:positionV>
          <wp:extent cx="514350" cy="495300"/>
          <wp:effectExtent l="0" t="0" r="0" b="0"/>
          <wp:wrapNone/>
          <wp:docPr id="16" name="Imagen 4" descr="EscudoUV.jpg"/>
          <wp:cNvGraphicFramePr/>
          <a:graphic xmlns:a="http://schemas.openxmlformats.org/drawingml/2006/main">
            <a:graphicData uri="http://schemas.openxmlformats.org/drawingml/2006/picture">
              <pic:pic xmlns:pic="http://schemas.openxmlformats.org/drawingml/2006/picture">
                <pic:nvPicPr>
                  <pic:cNvPr id="25" name="24 Imagen" descr="EscudoUV.jpg"/>
                  <pic:cNvPicPr>
                    <a:picLocks noChangeAspect="1"/>
                  </pic:cNvPicPr>
                </pic:nvPicPr>
                <pic:blipFill>
                  <a:blip r:embed="rId1" cstate="print"/>
                  <a:stretch>
                    <a:fillRect/>
                  </a:stretch>
                </pic:blipFill>
                <pic:spPr>
                  <a:xfrm>
                    <a:off x="0" y="0"/>
                    <a:ext cx="514350" cy="495300"/>
                  </a:xfrm>
                  <a:prstGeom prst="rect">
                    <a:avLst/>
                  </a:prstGeom>
                </pic:spPr>
              </pic:pic>
            </a:graphicData>
          </a:graphic>
        </wp:anchor>
      </w:drawing>
    </w:r>
    <w:r>
      <w:rPr>
        <w:b/>
        <w:iCs/>
        <w:color w:val="17365D" w:themeColor="text2" w:themeShade="BF"/>
        <w:sz w:val="20"/>
        <w:szCs w:val="20"/>
      </w:rPr>
      <w:t>INFORME DE ACTIVIDADES 2011</w:t>
    </w:r>
  </w:p>
  <w:p w:rsidR="00F11F70" w:rsidRPr="00D33E46" w:rsidRDefault="00F11F70" w:rsidP="00457569">
    <w:pPr>
      <w:pStyle w:val="Piedepgina"/>
      <w:pBdr>
        <w:top w:val="single" w:sz="24" w:space="5" w:color="9BBB59" w:themeColor="accent3"/>
      </w:pBdr>
      <w:jc w:val="right"/>
      <w:rPr>
        <w:i/>
        <w:iCs/>
        <w:color w:val="17365D" w:themeColor="text2" w:themeShade="BF"/>
      </w:rPr>
    </w:pPr>
    <w:r w:rsidRPr="00D33E46">
      <w:rPr>
        <w:b/>
        <w:iCs/>
        <w:color w:val="17365D" w:themeColor="text2" w:themeShade="BF"/>
        <w:sz w:val="20"/>
        <w:szCs w:val="20"/>
      </w:rPr>
      <w:t>MGC. MARÍA LUISA SUÁREZ CORDERO</w:t>
    </w:r>
  </w:p>
  <w:p w:rsidR="00F11F70" w:rsidRDefault="00F11F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5E" w:rsidRDefault="00ED7B5E" w:rsidP="00260078">
      <w:pPr>
        <w:spacing w:after="0" w:line="240" w:lineRule="auto"/>
      </w:pPr>
      <w:r>
        <w:separator/>
      </w:r>
    </w:p>
  </w:footnote>
  <w:footnote w:type="continuationSeparator" w:id="0">
    <w:p w:rsidR="00ED7B5E" w:rsidRDefault="00ED7B5E" w:rsidP="0026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amedia2-nfasis1"/>
      <w:tblW w:w="5461" w:type="pct"/>
      <w:tblLook w:val="04A0" w:firstRow="1" w:lastRow="0" w:firstColumn="1" w:lastColumn="0" w:noHBand="0" w:noVBand="1"/>
    </w:tblPr>
    <w:tblGrid>
      <w:gridCol w:w="3368"/>
      <w:gridCol w:w="6521"/>
    </w:tblGrid>
    <w:tr w:rsidR="00F11F70" w:rsidTr="00D33E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3" w:type="pct"/>
        </w:tcPr>
        <w:p w:rsidR="00F11F70" w:rsidRDefault="00ED7B5E" w:rsidP="00260078">
          <w:sdt>
            <w:sdtPr>
              <w:id w:val="-952476998"/>
              <w:docPartObj>
                <w:docPartGallery w:val="Page Numbers (Margins)"/>
                <w:docPartUnique/>
              </w:docPartObj>
            </w:sdtPr>
            <w:sdtEndPr/>
            <w:sdtContent>
              <w:r w:rsidR="00F11F70" w:rsidRPr="002A3F9A">
                <w:rPr>
                  <w:noProof/>
                </w:rPr>
                <mc:AlternateContent>
                  <mc:Choice Requires="wps">
                    <w:drawing>
                      <wp:anchor distT="0" distB="0" distL="114300" distR="114300" simplePos="0" relativeHeight="251662336" behindDoc="0" locked="0" layoutInCell="0" allowOverlap="1" wp14:anchorId="3F0249E7" wp14:editId="55D9FF9A">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11F70" w:rsidRDefault="00F11F70">
                                    <w:pPr>
                                      <w:pBdr>
                                        <w:bottom w:val="single" w:sz="4" w:space="1" w:color="auto"/>
                                      </w:pBdr>
                                    </w:pPr>
                                    <w:r>
                                      <w:fldChar w:fldCharType="begin"/>
                                    </w:r>
                                    <w:r>
                                      <w:instrText>PAGE   \* MERGEFORMAT</w:instrText>
                                    </w:r>
                                    <w:r>
                                      <w:fldChar w:fldCharType="separate"/>
                                    </w:r>
                                    <w:r w:rsidR="00321824" w:rsidRPr="00321824">
                                      <w:rPr>
                                        <w:noProof/>
                                        <w:lang w:val="es-ES"/>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4" o:spid="_x0000_s1026"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F11F70" w:rsidRDefault="00F11F70">
                              <w:pPr>
                                <w:pBdr>
                                  <w:bottom w:val="single" w:sz="4" w:space="1" w:color="auto"/>
                                </w:pBdr>
                              </w:pPr>
                              <w:r>
                                <w:fldChar w:fldCharType="begin"/>
                              </w:r>
                              <w:r>
                                <w:instrText>PAGE   \* MERGEFORMAT</w:instrText>
                              </w:r>
                              <w:r>
                                <w:fldChar w:fldCharType="separate"/>
                              </w:r>
                              <w:r w:rsidR="00321824" w:rsidRPr="00321824">
                                <w:rPr>
                                  <w:noProof/>
                                  <w:lang w:val="es-ES"/>
                                </w:rPr>
                                <w:t>10</w:t>
                              </w:r>
                              <w:r>
                                <w:fldChar w:fldCharType="end"/>
                              </w:r>
                            </w:p>
                          </w:txbxContent>
                        </v:textbox>
                        <w10:wrap anchorx="margin" anchory="margin"/>
                      </v:rect>
                    </w:pict>
                  </mc:Fallback>
                </mc:AlternateContent>
              </w:r>
            </w:sdtContent>
          </w:sdt>
          <w:r w:rsidR="00F11F70">
            <w:rPr>
              <w:noProof/>
            </w:rPr>
            <w:drawing>
              <wp:anchor distT="0" distB="0" distL="114300" distR="114300" simplePos="0" relativeHeight="251658240" behindDoc="0" locked="0" layoutInCell="1" allowOverlap="1" wp14:anchorId="272FAB3C" wp14:editId="6AC8F309">
                <wp:simplePos x="0" y="0"/>
                <wp:positionH relativeFrom="column">
                  <wp:posOffset>-832485</wp:posOffset>
                </wp:positionH>
                <wp:positionV relativeFrom="paragraph">
                  <wp:posOffset>-109220</wp:posOffset>
                </wp:positionV>
                <wp:extent cx="647700" cy="733425"/>
                <wp:effectExtent l="0" t="0" r="0" b="0"/>
                <wp:wrapNone/>
                <wp:docPr id="15" name="Imagen 2" descr="UV_SINFONDO.gif"/>
                <wp:cNvGraphicFramePr/>
                <a:graphic xmlns:a="http://schemas.openxmlformats.org/drawingml/2006/main">
                  <a:graphicData uri="http://schemas.openxmlformats.org/drawingml/2006/picture">
                    <pic:pic xmlns:pic="http://schemas.openxmlformats.org/drawingml/2006/picture">
                      <pic:nvPicPr>
                        <pic:cNvPr id="26" name="25 Imagen" descr="UV_SINFONDO.gif"/>
                        <pic:cNvPicPr>
                          <a:picLocks noChangeAspect="1"/>
                        </pic:cNvPicPr>
                      </pic:nvPicPr>
                      <pic:blipFill>
                        <a:blip r:embed="rId1" cstate="print"/>
                        <a:stretch>
                          <a:fillRect/>
                        </a:stretch>
                      </pic:blipFill>
                      <pic:spPr>
                        <a:xfrm>
                          <a:off x="0" y="0"/>
                          <a:ext cx="647700" cy="733425"/>
                        </a:xfrm>
                        <a:prstGeom prst="rect">
                          <a:avLst/>
                        </a:prstGeom>
                      </pic:spPr>
                    </pic:pic>
                  </a:graphicData>
                </a:graphic>
              </wp:anchor>
            </w:drawing>
          </w:r>
        </w:p>
      </w:tc>
      <w:tc>
        <w:tcPr>
          <w:tcW w:w="3297" w:type="pct"/>
        </w:tcPr>
        <w:p w:rsidR="00F11F70" w:rsidRPr="00260078" w:rsidRDefault="00F11F70" w:rsidP="00260078">
          <w:pPr>
            <w:jc w:val="right"/>
            <w:cnfStyle w:val="100000000000" w:firstRow="1" w:lastRow="0" w:firstColumn="0" w:lastColumn="0" w:oddVBand="0" w:evenVBand="0" w:oddHBand="0" w:evenHBand="0" w:firstRowFirstColumn="0" w:firstRowLastColumn="0" w:lastRowFirstColumn="0" w:lastRowLastColumn="0"/>
            <w:rPr>
              <w:color w:val="17365D" w:themeColor="text2" w:themeShade="BF"/>
            </w:rPr>
          </w:pPr>
          <w:r w:rsidRPr="00260078">
            <w:rPr>
              <w:color w:val="17365D" w:themeColor="text2" w:themeShade="BF"/>
            </w:rPr>
            <w:t>UNIVERSIDAD VERACRUZANA</w:t>
          </w:r>
        </w:p>
        <w:p w:rsidR="00F11F70" w:rsidRDefault="00F11F70" w:rsidP="00260078">
          <w:pPr>
            <w:jc w:val="right"/>
            <w:cnfStyle w:val="100000000000" w:firstRow="1" w:lastRow="0" w:firstColumn="0" w:lastColumn="0" w:oddVBand="0" w:evenVBand="0" w:oddHBand="0" w:evenHBand="0" w:firstRowFirstColumn="0" w:firstRowLastColumn="0" w:lastRowFirstColumn="0" w:lastRowLastColumn="0"/>
            <w:rPr>
              <w:color w:val="17365D" w:themeColor="text2" w:themeShade="BF"/>
            </w:rPr>
          </w:pPr>
          <w:r w:rsidRPr="00260078">
            <w:rPr>
              <w:color w:val="17365D" w:themeColor="text2" w:themeShade="BF"/>
            </w:rPr>
            <w:t>SISTEMA DE ENSEÑANZA ABIERTA</w:t>
          </w:r>
        </w:p>
        <w:p w:rsidR="00F11F70" w:rsidRPr="00D33E46" w:rsidRDefault="00F11F70" w:rsidP="00260078">
          <w:pPr>
            <w:jc w:val="right"/>
            <w:cnfStyle w:val="100000000000" w:firstRow="1" w:lastRow="0" w:firstColumn="0" w:lastColumn="0" w:oddVBand="0" w:evenVBand="0" w:oddHBand="0" w:evenHBand="0" w:firstRowFirstColumn="0" w:firstRowLastColumn="0" w:lastRowFirstColumn="0" w:lastRowLastColumn="0"/>
            <w:rPr>
              <w:color w:val="17365D" w:themeColor="text2" w:themeShade="BF"/>
              <w:sz w:val="20"/>
              <w:szCs w:val="20"/>
            </w:rPr>
          </w:pPr>
          <w:r w:rsidRPr="00D33E46">
            <w:rPr>
              <w:color w:val="17365D" w:themeColor="text2" w:themeShade="BF"/>
              <w:sz w:val="20"/>
              <w:szCs w:val="20"/>
            </w:rPr>
            <w:t>COORDINACIÓN ACADÉMICA REGIONAL POZA RICA-TUXPAN</w:t>
          </w:r>
        </w:p>
      </w:tc>
    </w:tr>
  </w:tbl>
  <w:p w:rsidR="00F11F70" w:rsidRDefault="00F11F70">
    <w:pPr>
      <w:pStyle w:val="Encabezado"/>
    </w:pPr>
    <w:r>
      <w:rPr>
        <w:noProof/>
      </w:rPr>
      <mc:AlternateContent>
        <mc:Choice Requires="wps">
          <w:drawing>
            <wp:anchor distT="0" distB="0" distL="114300" distR="114300" simplePos="0" relativeHeight="251659264" behindDoc="0" locked="0" layoutInCell="1" allowOverlap="1" wp14:anchorId="3A20A318" wp14:editId="111DAF41">
              <wp:simplePos x="0" y="0"/>
              <wp:positionH relativeFrom="column">
                <wp:posOffset>-3810</wp:posOffset>
              </wp:positionH>
              <wp:positionV relativeFrom="paragraph">
                <wp:posOffset>50165</wp:posOffset>
              </wp:positionV>
              <wp:extent cx="6067425" cy="635"/>
              <wp:effectExtent l="19050" t="27305" r="19050" b="196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635"/>
                      </a:xfrm>
                      <a:prstGeom prst="straightConnector1">
                        <a:avLst/>
                      </a:prstGeom>
                      <a:noFill/>
                      <a:ln w="38100">
                        <a:solidFill>
                          <a:srgbClr val="009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pt;margin-top:3.95pt;width:47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" strokecolor="#009242"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6.75pt;height:124.5pt" o:bullet="t">
        <v:imagedata r:id="rId1" o:title="uv"/>
      </v:shape>
    </w:pict>
  </w:numPicBullet>
  <w:abstractNum w:abstractNumId="0">
    <w:nsid w:val="1B1F37F0"/>
    <w:multiLevelType w:val="hybridMultilevel"/>
    <w:tmpl w:val="EF621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CE5475"/>
    <w:multiLevelType w:val="hybridMultilevel"/>
    <w:tmpl w:val="BD6A4694"/>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2">
    <w:nsid w:val="28CB3FB3"/>
    <w:multiLevelType w:val="hybridMultilevel"/>
    <w:tmpl w:val="00E0E3FC"/>
    <w:lvl w:ilvl="0" w:tplc="F738DFCE">
      <w:start w:val="1"/>
      <w:numFmt w:val="bullet"/>
      <w:lvlText w:val="•"/>
      <w:lvlJc w:val="left"/>
      <w:pPr>
        <w:tabs>
          <w:tab w:val="num" w:pos="720"/>
        </w:tabs>
        <w:ind w:left="720" w:hanging="360"/>
      </w:pPr>
      <w:rPr>
        <w:rFonts w:ascii="Arial" w:hAnsi="Arial" w:hint="default"/>
      </w:rPr>
    </w:lvl>
    <w:lvl w:ilvl="1" w:tplc="A02AFB3A" w:tentative="1">
      <w:start w:val="1"/>
      <w:numFmt w:val="bullet"/>
      <w:lvlText w:val="•"/>
      <w:lvlJc w:val="left"/>
      <w:pPr>
        <w:tabs>
          <w:tab w:val="num" w:pos="1440"/>
        </w:tabs>
        <w:ind w:left="1440" w:hanging="360"/>
      </w:pPr>
      <w:rPr>
        <w:rFonts w:ascii="Arial" w:hAnsi="Arial" w:hint="default"/>
      </w:rPr>
    </w:lvl>
    <w:lvl w:ilvl="2" w:tplc="A8C89218" w:tentative="1">
      <w:start w:val="1"/>
      <w:numFmt w:val="bullet"/>
      <w:lvlText w:val="•"/>
      <w:lvlJc w:val="left"/>
      <w:pPr>
        <w:tabs>
          <w:tab w:val="num" w:pos="2160"/>
        </w:tabs>
        <w:ind w:left="2160" w:hanging="360"/>
      </w:pPr>
      <w:rPr>
        <w:rFonts w:ascii="Arial" w:hAnsi="Arial" w:hint="default"/>
      </w:rPr>
    </w:lvl>
    <w:lvl w:ilvl="3" w:tplc="316EB93A" w:tentative="1">
      <w:start w:val="1"/>
      <w:numFmt w:val="bullet"/>
      <w:lvlText w:val="•"/>
      <w:lvlJc w:val="left"/>
      <w:pPr>
        <w:tabs>
          <w:tab w:val="num" w:pos="2880"/>
        </w:tabs>
        <w:ind w:left="2880" w:hanging="360"/>
      </w:pPr>
      <w:rPr>
        <w:rFonts w:ascii="Arial" w:hAnsi="Arial" w:hint="default"/>
      </w:rPr>
    </w:lvl>
    <w:lvl w:ilvl="4" w:tplc="8AAE98B4" w:tentative="1">
      <w:start w:val="1"/>
      <w:numFmt w:val="bullet"/>
      <w:lvlText w:val="•"/>
      <w:lvlJc w:val="left"/>
      <w:pPr>
        <w:tabs>
          <w:tab w:val="num" w:pos="3600"/>
        </w:tabs>
        <w:ind w:left="3600" w:hanging="360"/>
      </w:pPr>
      <w:rPr>
        <w:rFonts w:ascii="Arial" w:hAnsi="Arial" w:hint="default"/>
      </w:rPr>
    </w:lvl>
    <w:lvl w:ilvl="5" w:tplc="DB8E6A36" w:tentative="1">
      <w:start w:val="1"/>
      <w:numFmt w:val="bullet"/>
      <w:lvlText w:val="•"/>
      <w:lvlJc w:val="left"/>
      <w:pPr>
        <w:tabs>
          <w:tab w:val="num" w:pos="4320"/>
        </w:tabs>
        <w:ind w:left="4320" w:hanging="360"/>
      </w:pPr>
      <w:rPr>
        <w:rFonts w:ascii="Arial" w:hAnsi="Arial" w:hint="default"/>
      </w:rPr>
    </w:lvl>
    <w:lvl w:ilvl="6" w:tplc="1C3EF978" w:tentative="1">
      <w:start w:val="1"/>
      <w:numFmt w:val="bullet"/>
      <w:lvlText w:val="•"/>
      <w:lvlJc w:val="left"/>
      <w:pPr>
        <w:tabs>
          <w:tab w:val="num" w:pos="5040"/>
        </w:tabs>
        <w:ind w:left="5040" w:hanging="360"/>
      </w:pPr>
      <w:rPr>
        <w:rFonts w:ascii="Arial" w:hAnsi="Arial" w:hint="default"/>
      </w:rPr>
    </w:lvl>
    <w:lvl w:ilvl="7" w:tplc="075CBE2E" w:tentative="1">
      <w:start w:val="1"/>
      <w:numFmt w:val="bullet"/>
      <w:lvlText w:val="•"/>
      <w:lvlJc w:val="left"/>
      <w:pPr>
        <w:tabs>
          <w:tab w:val="num" w:pos="5760"/>
        </w:tabs>
        <w:ind w:left="5760" w:hanging="360"/>
      </w:pPr>
      <w:rPr>
        <w:rFonts w:ascii="Arial" w:hAnsi="Arial" w:hint="default"/>
      </w:rPr>
    </w:lvl>
    <w:lvl w:ilvl="8" w:tplc="6A8A86B4" w:tentative="1">
      <w:start w:val="1"/>
      <w:numFmt w:val="bullet"/>
      <w:lvlText w:val="•"/>
      <w:lvlJc w:val="left"/>
      <w:pPr>
        <w:tabs>
          <w:tab w:val="num" w:pos="6480"/>
        </w:tabs>
        <w:ind w:left="6480" w:hanging="360"/>
      </w:pPr>
      <w:rPr>
        <w:rFonts w:ascii="Arial" w:hAnsi="Arial" w:hint="default"/>
      </w:rPr>
    </w:lvl>
  </w:abstractNum>
  <w:abstractNum w:abstractNumId="3">
    <w:nsid w:val="35A716D8"/>
    <w:multiLevelType w:val="hybridMultilevel"/>
    <w:tmpl w:val="3E40AB86"/>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4">
    <w:nsid w:val="54D419DE"/>
    <w:multiLevelType w:val="hybridMultilevel"/>
    <w:tmpl w:val="A7E803B8"/>
    <w:lvl w:ilvl="0" w:tplc="30B28B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2E9417F"/>
    <w:multiLevelType w:val="hybridMultilevel"/>
    <w:tmpl w:val="A7E803B8"/>
    <w:lvl w:ilvl="0" w:tplc="30B28B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45A2070"/>
    <w:multiLevelType w:val="hybridMultilevel"/>
    <w:tmpl w:val="2B027730"/>
    <w:lvl w:ilvl="0" w:tplc="0C0A000F">
      <w:start w:val="1"/>
      <w:numFmt w:val="decimal"/>
      <w:lvlText w:val="%1."/>
      <w:lvlJc w:val="lef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7">
    <w:nsid w:val="677C4F3F"/>
    <w:multiLevelType w:val="hybridMultilevel"/>
    <w:tmpl w:val="DAF6A6D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76057E30"/>
    <w:multiLevelType w:val="hybridMultilevel"/>
    <w:tmpl w:val="347E20EA"/>
    <w:lvl w:ilvl="0" w:tplc="71C62A4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447ECF"/>
    <w:multiLevelType w:val="hybridMultilevel"/>
    <w:tmpl w:val="42E01128"/>
    <w:lvl w:ilvl="0" w:tplc="77DA6428">
      <w:start w:val="1"/>
      <w:numFmt w:val="bullet"/>
      <w:lvlText w:val="•"/>
      <w:lvlJc w:val="left"/>
      <w:pPr>
        <w:tabs>
          <w:tab w:val="num" w:pos="720"/>
        </w:tabs>
        <w:ind w:left="720" w:hanging="360"/>
      </w:pPr>
      <w:rPr>
        <w:rFonts w:ascii="Arial" w:hAnsi="Arial" w:hint="default"/>
      </w:rPr>
    </w:lvl>
    <w:lvl w:ilvl="1" w:tplc="E022F686" w:tentative="1">
      <w:start w:val="1"/>
      <w:numFmt w:val="bullet"/>
      <w:lvlText w:val="•"/>
      <w:lvlJc w:val="left"/>
      <w:pPr>
        <w:tabs>
          <w:tab w:val="num" w:pos="1440"/>
        </w:tabs>
        <w:ind w:left="1440" w:hanging="360"/>
      </w:pPr>
      <w:rPr>
        <w:rFonts w:ascii="Arial" w:hAnsi="Arial" w:hint="default"/>
      </w:rPr>
    </w:lvl>
    <w:lvl w:ilvl="2" w:tplc="197ABB66" w:tentative="1">
      <w:start w:val="1"/>
      <w:numFmt w:val="bullet"/>
      <w:lvlText w:val="•"/>
      <w:lvlJc w:val="left"/>
      <w:pPr>
        <w:tabs>
          <w:tab w:val="num" w:pos="2160"/>
        </w:tabs>
        <w:ind w:left="2160" w:hanging="360"/>
      </w:pPr>
      <w:rPr>
        <w:rFonts w:ascii="Arial" w:hAnsi="Arial" w:hint="default"/>
      </w:rPr>
    </w:lvl>
    <w:lvl w:ilvl="3" w:tplc="DFCC0F5E" w:tentative="1">
      <w:start w:val="1"/>
      <w:numFmt w:val="bullet"/>
      <w:lvlText w:val="•"/>
      <w:lvlJc w:val="left"/>
      <w:pPr>
        <w:tabs>
          <w:tab w:val="num" w:pos="2880"/>
        </w:tabs>
        <w:ind w:left="2880" w:hanging="360"/>
      </w:pPr>
      <w:rPr>
        <w:rFonts w:ascii="Arial" w:hAnsi="Arial" w:hint="default"/>
      </w:rPr>
    </w:lvl>
    <w:lvl w:ilvl="4" w:tplc="C8F86CCA" w:tentative="1">
      <w:start w:val="1"/>
      <w:numFmt w:val="bullet"/>
      <w:lvlText w:val="•"/>
      <w:lvlJc w:val="left"/>
      <w:pPr>
        <w:tabs>
          <w:tab w:val="num" w:pos="3600"/>
        </w:tabs>
        <w:ind w:left="3600" w:hanging="360"/>
      </w:pPr>
      <w:rPr>
        <w:rFonts w:ascii="Arial" w:hAnsi="Arial" w:hint="default"/>
      </w:rPr>
    </w:lvl>
    <w:lvl w:ilvl="5" w:tplc="1472A13A" w:tentative="1">
      <w:start w:val="1"/>
      <w:numFmt w:val="bullet"/>
      <w:lvlText w:val="•"/>
      <w:lvlJc w:val="left"/>
      <w:pPr>
        <w:tabs>
          <w:tab w:val="num" w:pos="4320"/>
        </w:tabs>
        <w:ind w:left="4320" w:hanging="360"/>
      </w:pPr>
      <w:rPr>
        <w:rFonts w:ascii="Arial" w:hAnsi="Arial" w:hint="default"/>
      </w:rPr>
    </w:lvl>
    <w:lvl w:ilvl="6" w:tplc="CB70FDB8" w:tentative="1">
      <w:start w:val="1"/>
      <w:numFmt w:val="bullet"/>
      <w:lvlText w:val="•"/>
      <w:lvlJc w:val="left"/>
      <w:pPr>
        <w:tabs>
          <w:tab w:val="num" w:pos="5040"/>
        </w:tabs>
        <w:ind w:left="5040" w:hanging="360"/>
      </w:pPr>
      <w:rPr>
        <w:rFonts w:ascii="Arial" w:hAnsi="Arial" w:hint="default"/>
      </w:rPr>
    </w:lvl>
    <w:lvl w:ilvl="7" w:tplc="229C0E36" w:tentative="1">
      <w:start w:val="1"/>
      <w:numFmt w:val="bullet"/>
      <w:lvlText w:val="•"/>
      <w:lvlJc w:val="left"/>
      <w:pPr>
        <w:tabs>
          <w:tab w:val="num" w:pos="5760"/>
        </w:tabs>
        <w:ind w:left="5760" w:hanging="360"/>
      </w:pPr>
      <w:rPr>
        <w:rFonts w:ascii="Arial" w:hAnsi="Arial" w:hint="default"/>
      </w:rPr>
    </w:lvl>
    <w:lvl w:ilvl="8" w:tplc="9378D154" w:tentative="1">
      <w:start w:val="1"/>
      <w:numFmt w:val="bullet"/>
      <w:lvlText w:val="•"/>
      <w:lvlJc w:val="left"/>
      <w:pPr>
        <w:tabs>
          <w:tab w:val="num" w:pos="6480"/>
        </w:tabs>
        <w:ind w:left="6480" w:hanging="360"/>
      </w:pPr>
      <w:rPr>
        <w:rFonts w:ascii="Arial" w:hAnsi="Arial" w:hint="default"/>
      </w:rPr>
    </w:lvl>
  </w:abstractNum>
  <w:abstractNum w:abstractNumId="10">
    <w:nsid w:val="7E740494"/>
    <w:multiLevelType w:val="hybridMultilevel"/>
    <w:tmpl w:val="C50CD198"/>
    <w:lvl w:ilvl="0" w:tplc="039CC03C">
      <w:start w:val="1"/>
      <w:numFmt w:val="bullet"/>
      <w:lvlText w:val=""/>
      <w:lvlPicBulletId w:val="0"/>
      <w:lvlJc w:val="left"/>
      <w:pPr>
        <w:ind w:left="1500" w:hanging="360"/>
      </w:pPr>
      <w:rPr>
        <w:rFonts w:ascii="Symbol" w:hAnsi="Symbol" w:hint="default"/>
        <w:color w:val="auto"/>
      </w:rPr>
    </w:lvl>
    <w:lvl w:ilvl="1" w:tplc="039CC03C">
      <w:start w:val="1"/>
      <w:numFmt w:val="bullet"/>
      <w:lvlText w:val=""/>
      <w:lvlPicBulletId w:val="0"/>
      <w:lvlJc w:val="left"/>
      <w:pPr>
        <w:ind w:left="1495"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F4A16A6"/>
    <w:multiLevelType w:val="multilevel"/>
    <w:tmpl w:val="1DE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0"/>
  </w:num>
  <w:num w:numId="5">
    <w:abstractNumId w:val="1"/>
  </w:num>
  <w:num w:numId="6">
    <w:abstractNumId w:val="6"/>
  </w:num>
  <w:num w:numId="7">
    <w:abstractNumId w:val="10"/>
  </w:num>
  <w:num w:numId="8">
    <w:abstractNumId w:val="2"/>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0924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78"/>
    <w:rsid w:val="00002364"/>
    <w:rsid w:val="00005361"/>
    <w:rsid w:val="00013E7B"/>
    <w:rsid w:val="00020732"/>
    <w:rsid w:val="00024207"/>
    <w:rsid w:val="000373A6"/>
    <w:rsid w:val="00057440"/>
    <w:rsid w:val="00057C5D"/>
    <w:rsid w:val="00065F78"/>
    <w:rsid w:val="00074E27"/>
    <w:rsid w:val="00082BE8"/>
    <w:rsid w:val="00084B51"/>
    <w:rsid w:val="00085F0A"/>
    <w:rsid w:val="00086855"/>
    <w:rsid w:val="00086E62"/>
    <w:rsid w:val="00090E9B"/>
    <w:rsid w:val="000957AD"/>
    <w:rsid w:val="00095C1A"/>
    <w:rsid w:val="00096596"/>
    <w:rsid w:val="000A1A28"/>
    <w:rsid w:val="000A1D90"/>
    <w:rsid w:val="000A436C"/>
    <w:rsid w:val="000B1962"/>
    <w:rsid w:val="000B3718"/>
    <w:rsid w:val="000B51E1"/>
    <w:rsid w:val="000B6A92"/>
    <w:rsid w:val="000B73DB"/>
    <w:rsid w:val="000C0356"/>
    <w:rsid w:val="000C45DC"/>
    <w:rsid w:val="000C4F0D"/>
    <w:rsid w:val="000D24D4"/>
    <w:rsid w:val="000D6D11"/>
    <w:rsid w:val="000F155E"/>
    <w:rsid w:val="000F2FC2"/>
    <w:rsid w:val="000F7A8F"/>
    <w:rsid w:val="00105926"/>
    <w:rsid w:val="00114CD5"/>
    <w:rsid w:val="00116A74"/>
    <w:rsid w:val="00117830"/>
    <w:rsid w:val="001229D3"/>
    <w:rsid w:val="0012606D"/>
    <w:rsid w:val="001307FD"/>
    <w:rsid w:val="0013406E"/>
    <w:rsid w:val="00145CC1"/>
    <w:rsid w:val="00147F74"/>
    <w:rsid w:val="00151589"/>
    <w:rsid w:val="001530EC"/>
    <w:rsid w:val="001629A8"/>
    <w:rsid w:val="00163965"/>
    <w:rsid w:val="00164648"/>
    <w:rsid w:val="00165C6A"/>
    <w:rsid w:val="001662CA"/>
    <w:rsid w:val="00171324"/>
    <w:rsid w:val="001732EC"/>
    <w:rsid w:val="00174DC9"/>
    <w:rsid w:val="00182F9C"/>
    <w:rsid w:val="00184657"/>
    <w:rsid w:val="00185918"/>
    <w:rsid w:val="00192187"/>
    <w:rsid w:val="00192E2A"/>
    <w:rsid w:val="001A1040"/>
    <w:rsid w:val="001A1E95"/>
    <w:rsid w:val="001A6BD7"/>
    <w:rsid w:val="001C1530"/>
    <w:rsid w:val="001C5417"/>
    <w:rsid w:val="001C7A01"/>
    <w:rsid w:val="001C7B04"/>
    <w:rsid w:val="001D1B6C"/>
    <w:rsid w:val="001D2CAB"/>
    <w:rsid w:val="001D4900"/>
    <w:rsid w:val="001D4F8F"/>
    <w:rsid w:val="001D72D2"/>
    <w:rsid w:val="001E5129"/>
    <w:rsid w:val="001F2978"/>
    <w:rsid w:val="001F3443"/>
    <w:rsid w:val="001F34CC"/>
    <w:rsid w:val="001F6927"/>
    <w:rsid w:val="00200D68"/>
    <w:rsid w:val="00216672"/>
    <w:rsid w:val="00217373"/>
    <w:rsid w:val="00221C13"/>
    <w:rsid w:val="00226ADE"/>
    <w:rsid w:val="0023233B"/>
    <w:rsid w:val="0023345F"/>
    <w:rsid w:val="002369F5"/>
    <w:rsid w:val="0023756E"/>
    <w:rsid w:val="00244CD7"/>
    <w:rsid w:val="00247571"/>
    <w:rsid w:val="00260078"/>
    <w:rsid w:val="00264251"/>
    <w:rsid w:val="00267BE4"/>
    <w:rsid w:val="00283483"/>
    <w:rsid w:val="00283FF7"/>
    <w:rsid w:val="0029108B"/>
    <w:rsid w:val="00291F2B"/>
    <w:rsid w:val="00294282"/>
    <w:rsid w:val="00294A91"/>
    <w:rsid w:val="002A1775"/>
    <w:rsid w:val="002A3F9A"/>
    <w:rsid w:val="002A4394"/>
    <w:rsid w:val="002A476B"/>
    <w:rsid w:val="002A74F7"/>
    <w:rsid w:val="002A7F64"/>
    <w:rsid w:val="002B672E"/>
    <w:rsid w:val="002C12BC"/>
    <w:rsid w:val="002C148C"/>
    <w:rsid w:val="002C16E7"/>
    <w:rsid w:val="002C1F02"/>
    <w:rsid w:val="002C28FB"/>
    <w:rsid w:val="002C354A"/>
    <w:rsid w:val="002C4909"/>
    <w:rsid w:val="002C5914"/>
    <w:rsid w:val="002C6F34"/>
    <w:rsid w:val="002D07AA"/>
    <w:rsid w:val="002E059D"/>
    <w:rsid w:val="002E2F8E"/>
    <w:rsid w:val="002E5C62"/>
    <w:rsid w:val="002E6B98"/>
    <w:rsid w:val="002E7ED9"/>
    <w:rsid w:val="002F227E"/>
    <w:rsid w:val="002F2386"/>
    <w:rsid w:val="002F7B91"/>
    <w:rsid w:val="00300FB3"/>
    <w:rsid w:val="0030124C"/>
    <w:rsid w:val="00307D3B"/>
    <w:rsid w:val="00314564"/>
    <w:rsid w:val="0031491F"/>
    <w:rsid w:val="003151E3"/>
    <w:rsid w:val="00321824"/>
    <w:rsid w:val="003262BE"/>
    <w:rsid w:val="00326C0C"/>
    <w:rsid w:val="00340DA6"/>
    <w:rsid w:val="00340DDB"/>
    <w:rsid w:val="0034262D"/>
    <w:rsid w:val="00342E54"/>
    <w:rsid w:val="003433DB"/>
    <w:rsid w:val="00350BCC"/>
    <w:rsid w:val="0035200B"/>
    <w:rsid w:val="00352BAA"/>
    <w:rsid w:val="00353437"/>
    <w:rsid w:val="00353A84"/>
    <w:rsid w:val="00354067"/>
    <w:rsid w:val="00361C2A"/>
    <w:rsid w:val="003707C3"/>
    <w:rsid w:val="0037084C"/>
    <w:rsid w:val="003709EA"/>
    <w:rsid w:val="00371B40"/>
    <w:rsid w:val="00374078"/>
    <w:rsid w:val="0037690F"/>
    <w:rsid w:val="00380BB3"/>
    <w:rsid w:val="0038796D"/>
    <w:rsid w:val="00396B3E"/>
    <w:rsid w:val="003971A5"/>
    <w:rsid w:val="003A082F"/>
    <w:rsid w:val="003A3C54"/>
    <w:rsid w:val="003A7A93"/>
    <w:rsid w:val="003B088A"/>
    <w:rsid w:val="003B28BF"/>
    <w:rsid w:val="003B36D8"/>
    <w:rsid w:val="003B504E"/>
    <w:rsid w:val="003C6F26"/>
    <w:rsid w:val="003C7ECD"/>
    <w:rsid w:val="003D0B6A"/>
    <w:rsid w:val="003D7D0A"/>
    <w:rsid w:val="003E53E6"/>
    <w:rsid w:val="003E578E"/>
    <w:rsid w:val="003F048C"/>
    <w:rsid w:val="003F65E2"/>
    <w:rsid w:val="00400AFF"/>
    <w:rsid w:val="0040746E"/>
    <w:rsid w:val="00411B5E"/>
    <w:rsid w:val="00417406"/>
    <w:rsid w:val="004205CC"/>
    <w:rsid w:val="00424744"/>
    <w:rsid w:val="004357FC"/>
    <w:rsid w:val="0043719F"/>
    <w:rsid w:val="00437662"/>
    <w:rsid w:val="00437944"/>
    <w:rsid w:val="00437EA5"/>
    <w:rsid w:val="00440281"/>
    <w:rsid w:val="00440516"/>
    <w:rsid w:val="00446A52"/>
    <w:rsid w:val="00447A9D"/>
    <w:rsid w:val="004517F4"/>
    <w:rsid w:val="004550AF"/>
    <w:rsid w:val="0045662B"/>
    <w:rsid w:val="00457569"/>
    <w:rsid w:val="00457814"/>
    <w:rsid w:val="0046581C"/>
    <w:rsid w:val="004721A2"/>
    <w:rsid w:val="004803E5"/>
    <w:rsid w:val="004814C5"/>
    <w:rsid w:val="0048212D"/>
    <w:rsid w:val="004853A2"/>
    <w:rsid w:val="00485DD1"/>
    <w:rsid w:val="00487687"/>
    <w:rsid w:val="004A5DB4"/>
    <w:rsid w:val="004A7755"/>
    <w:rsid w:val="004B0368"/>
    <w:rsid w:val="004C465F"/>
    <w:rsid w:val="004C5AD5"/>
    <w:rsid w:val="004D1B51"/>
    <w:rsid w:val="004D53E1"/>
    <w:rsid w:val="004E378B"/>
    <w:rsid w:val="004E3FB9"/>
    <w:rsid w:val="004E6C8A"/>
    <w:rsid w:val="004E6CD7"/>
    <w:rsid w:val="004F3944"/>
    <w:rsid w:val="004F5988"/>
    <w:rsid w:val="005008AB"/>
    <w:rsid w:val="00514069"/>
    <w:rsid w:val="00520EED"/>
    <w:rsid w:val="00523D8F"/>
    <w:rsid w:val="00533F5A"/>
    <w:rsid w:val="0054702E"/>
    <w:rsid w:val="00547A92"/>
    <w:rsid w:val="0055228E"/>
    <w:rsid w:val="0055433A"/>
    <w:rsid w:val="005547E8"/>
    <w:rsid w:val="0056139D"/>
    <w:rsid w:val="005645D9"/>
    <w:rsid w:val="00566D23"/>
    <w:rsid w:val="00572F2C"/>
    <w:rsid w:val="0057515A"/>
    <w:rsid w:val="0058557A"/>
    <w:rsid w:val="00586EC2"/>
    <w:rsid w:val="0059226E"/>
    <w:rsid w:val="00594AD1"/>
    <w:rsid w:val="005A32DD"/>
    <w:rsid w:val="005A5009"/>
    <w:rsid w:val="005A5D75"/>
    <w:rsid w:val="005B7160"/>
    <w:rsid w:val="005C6F18"/>
    <w:rsid w:val="005D528D"/>
    <w:rsid w:val="005D573D"/>
    <w:rsid w:val="005E132A"/>
    <w:rsid w:val="005E145E"/>
    <w:rsid w:val="005E43CA"/>
    <w:rsid w:val="005F2DDF"/>
    <w:rsid w:val="005F6C96"/>
    <w:rsid w:val="00600DC7"/>
    <w:rsid w:val="006117F5"/>
    <w:rsid w:val="00611CFC"/>
    <w:rsid w:val="00614642"/>
    <w:rsid w:val="006222FA"/>
    <w:rsid w:val="00623280"/>
    <w:rsid w:val="00627C5B"/>
    <w:rsid w:val="00631604"/>
    <w:rsid w:val="006316CA"/>
    <w:rsid w:val="00631873"/>
    <w:rsid w:val="00631E21"/>
    <w:rsid w:val="00634D68"/>
    <w:rsid w:val="00635B0A"/>
    <w:rsid w:val="00637A11"/>
    <w:rsid w:val="00637D77"/>
    <w:rsid w:val="00643C06"/>
    <w:rsid w:val="00644F54"/>
    <w:rsid w:val="00652BE1"/>
    <w:rsid w:val="00653A5B"/>
    <w:rsid w:val="00653BBC"/>
    <w:rsid w:val="00663924"/>
    <w:rsid w:val="006650E0"/>
    <w:rsid w:val="0066637F"/>
    <w:rsid w:val="00670071"/>
    <w:rsid w:val="00670E84"/>
    <w:rsid w:val="006759DB"/>
    <w:rsid w:val="00676F60"/>
    <w:rsid w:val="00677C69"/>
    <w:rsid w:val="00680621"/>
    <w:rsid w:val="00680FC5"/>
    <w:rsid w:val="00682380"/>
    <w:rsid w:val="006826AA"/>
    <w:rsid w:val="006877FF"/>
    <w:rsid w:val="0069012D"/>
    <w:rsid w:val="006971A4"/>
    <w:rsid w:val="006A0233"/>
    <w:rsid w:val="006B02B0"/>
    <w:rsid w:val="006B1BDE"/>
    <w:rsid w:val="006B3FA0"/>
    <w:rsid w:val="006B523B"/>
    <w:rsid w:val="006B5253"/>
    <w:rsid w:val="006B613E"/>
    <w:rsid w:val="006D1215"/>
    <w:rsid w:val="006D3751"/>
    <w:rsid w:val="006D61D9"/>
    <w:rsid w:val="006D77A4"/>
    <w:rsid w:val="006E20FA"/>
    <w:rsid w:val="006E24F9"/>
    <w:rsid w:val="006E41CC"/>
    <w:rsid w:val="006E75E9"/>
    <w:rsid w:val="006F3712"/>
    <w:rsid w:val="00704D82"/>
    <w:rsid w:val="007105F4"/>
    <w:rsid w:val="0071309A"/>
    <w:rsid w:val="00717FEC"/>
    <w:rsid w:val="007224AD"/>
    <w:rsid w:val="007320E1"/>
    <w:rsid w:val="00732FCC"/>
    <w:rsid w:val="00733AE2"/>
    <w:rsid w:val="00736C07"/>
    <w:rsid w:val="0073757C"/>
    <w:rsid w:val="00737D81"/>
    <w:rsid w:val="007400AE"/>
    <w:rsid w:val="0076145A"/>
    <w:rsid w:val="0076152D"/>
    <w:rsid w:val="00763257"/>
    <w:rsid w:val="00763EBC"/>
    <w:rsid w:val="007640B9"/>
    <w:rsid w:val="00782C50"/>
    <w:rsid w:val="00782D49"/>
    <w:rsid w:val="00782D8F"/>
    <w:rsid w:val="00792471"/>
    <w:rsid w:val="007A72B8"/>
    <w:rsid w:val="007C171D"/>
    <w:rsid w:val="007C3E3F"/>
    <w:rsid w:val="007C547C"/>
    <w:rsid w:val="007D19EB"/>
    <w:rsid w:val="007D702C"/>
    <w:rsid w:val="007D70CF"/>
    <w:rsid w:val="007D7C0E"/>
    <w:rsid w:val="007D7D3F"/>
    <w:rsid w:val="007E0B9D"/>
    <w:rsid w:val="007E2A35"/>
    <w:rsid w:val="007F5588"/>
    <w:rsid w:val="007F5DA5"/>
    <w:rsid w:val="00803533"/>
    <w:rsid w:val="00811767"/>
    <w:rsid w:val="0081179A"/>
    <w:rsid w:val="00817704"/>
    <w:rsid w:val="00830654"/>
    <w:rsid w:val="00830908"/>
    <w:rsid w:val="00831E19"/>
    <w:rsid w:val="008330AE"/>
    <w:rsid w:val="008455E9"/>
    <w:rsid w:val="00850BC9"/>
    <w:rsid w:val="00852D88"/>
    <w:rsid w:val="008551FE"/>
    <w:rsid w:val="008558FD"/>
    <w:rsid w:val="00855C8B"/>
    <w:rsid w:val="0085689A"/>
    <w:rsid w:val="00857938"/>
    <w:rsid w:val="00860614"/>
    <w:rsid w:val="00864E4E"/>
    <w:rsid w:val="00870097"/>
    <w:rsid w:val="0087172B"/>
    <w:rsid w:val="00872792"/>
    <w:rsid w:val="008779C2"/>
    <w:rsid w:val="008827BB"/>
    <w:rsid w:val="00886572"/>
    <w:rsid w:val="008925F8"/>
    <w:rsid w:val="00892F70"/>
    <w:rsid w:val="00896A19"/>
    <w:rsid w:val="008A0344"/>
    <w:rsid w:val="008A0E0D"/>
    <w:rsid w:val="008A1AAC"/>
    <w:rsid w:val="008B2C63"/>
    <w:rsid w:val="008B3512"/>
    <w:rsid w:val="008B37CC"/>
    <w:rsid w:val="008C4B79"/>
    <w:rsid w:val="008E4F38"/>
    <w:rsid w:val="008F09AD"/>
    <w:rsid w:val="008F09C6"/>
    <w:rsid w:val="009002A9"/>
    <w:rsid w:val="00901ED9"/>
    <w:rsid w:val="0090615A"/>
    <w:rsid w:val="009070B5"/>
    <w:rsid w:val="0092603D"/>
    <w:rsid w:val="00934C14"/>
    <w:rsid w:val="00935156"/>
    <w:rsid w:val="009457FF"/>
    <w:rsid w:val="00951E36"/>
    <w:rsid w:val="009619C9"/>
    <w:rsid w:val="009653C0"/>
    <w:rsid w:val="00966E3D"/>
    <w:rsid w:val="00973CB1"/>
    <w:rsid w:val="0097400C"/>
    <w:rsid w:val="009762D6"/>
    <w:rsid w:val="00981F0C"/>
    <w:rsid w:val="00996969"/>
    <w:rsid w:val="009A53A8"/>
    <w:rsid w:val="009A648F"/>
    <w:rsid w:val="009A7CDC"/>
    <w:rsid w:val="009B6A42"/>
    <w:rsid w:val="009C3162"/>
    <w:rsid w:val="009D4858"/>
    <w:rsid w:val="009E128A"/>
    <w:rsid w:val="009E28BF"/>
    <w:rsid w:val="009E5C39"/>
    <w:rsid w:val="009E672D"/>
    <w:rsid w:val="009E693A"/>
    <w:rsid w:val="009F0DF5"/>
    <w:rsid w:val="009F2587"/>
    <w:rsid w:val="009F4E5A"/>
    <w:rsid w:val="009F7470"/>
    <w:rsid w:val="00A02C76"/>
    <w:rsid w:val="00A13487"/>
    <w:rsid w:val="00A228F8"/>
    <w:rsid w:val="00A233C0"/>
    <w:rsid w:val="00A34B31"/>
    <w:rsid w:val="00A40863"/>
    <w:rsid w:val="00A41E5B"/>
    <w:rsid w:val="00A5017E"/>
    <w:rsid w:val="00A54018"/>
    <w:rsid w:val="00A54DE2"/>
    <w:rsid w:val="00A6248A"/>
    <w:rsid w:val="00A645BF"/>
    <w:rsid w:val="00A6483C"/>
    <w:rsid w:val="00A70B1B"/>
    <w:rsid w:val="00A73750"/>
    <w:rsid w:val="00A853EF"/>
    <w:rsid w:val="00A90328"/>
    <w:rsid w:val="00A91934"/>
    <w:rsid w:val="00A934AF"/>
    <w:rsid w:val="00A94300"/>
    <w:rsid w:val="00A94D91"/>
    <w:rsid w:val="00A952EB"/>
    <w:rsid w:val="00A97C36"/>
    <w:rsid w:val="00AA292A"/>
    <w:rsid w:val="00AA39DE"/>
    <w:rsid w:val="00AB30DA"/>
    <w:rsid w:val="00AB3E50"/>
    <w:rsid w:val="00AB425D"/>
    <w:rsid w:val="00AB506A"/>
    <w:rsid w:val="00AB6ECC"/>
    <w:rsid w:val="00AC4AFB"/>
    <w:rsid w:val="00AD4C0F"/>
    <w:rsid w:val="00AD602D"/>
    <w:rsid w:val="00AE0E60"/>
    <w:rsid w:val="00AE3104"/>
    <w:rsid w:val="00AE666F"/>
    <w:rsid w:val="00AE6F92"/>
    <w:rsid w:val="00AE77E8"/>
    <w:rsid w:val="00AE78A9"/>
    <w:rsid w:val="00B03E86"/>
    <w:rsid w:val="00B10FCD"/>
    <w:rsid w:val="00B23822"/>
    <w:rsid w:val="00B24D24"/>
    <w:rsid w:val="00B3454E"/>
    <w:rsid w:val="00B3716C"/>
    <w:rsid w:val="00B4222F"/>
    <w:rsid w:val="00B43365"/>
    <w:rsid w:val="00B5372D"/>
    <w:rsid w:val="00B5486F"/>
    <w:rsid w:val="00B5715A"/>
    <w:rsid w:val="00B609CD"/>
    <w:rsid w:val="00B62A66"/>
    <w:rsid w:val="00B701BA"/>
    <w:rsid w:val="00B769F3"/>
    <w:rsid w:val="00B81525"/>
    <w:rsid w:val="00B8652E"/>
    <w:rsid w:val="00B9077C"/>
    <w:rsid w:val="00B912EA"/>
    <w:rsid w:val="00B9419F"/>
    <w:rsid w:val="00B95160"/>
    <w:rsid w:val="00B9701F"/>
    <w:rsid w:val="00B97FEA"/>
    <w:rsid w:val="00BB4BB3"/>
    <w:rsid w:val="00BC39CF"/>
    <w:rsid w:val="00BC4E8E"/>
    <w:rsid w:val="00BE77AD"/>
    <w:rsid w:val="00C03A48"/>
    <w:rsid w:val="00C03B1A"/>
    <w:rsid w:val="00C03C70"/>
    <w:rsid w:val="00C05C87"/>
    <w:rsid w:val="00C1361B"/>
    <w:rsid w:val="00C13DEF"/>
    <w:rsid w:val="00C1432C"/>
    <w:rsid w:val="00C1607E"/>
    <w:rsid w:val="00C20A9C"/>
    <w:rsid w:val="00C2248D"/>
    <w:rsid w:val="00C268BA"/>
    <w:rsid w:val="00C26BE3"/>
    <w:rsid w:val="00C2790E"/>
    <w:rsid w:val="00C31C05"/>
    <w:rsid w:val="00C34702"/>
    <w:rsid w:val="00C45012"/>
    <w:rsid w:val="00C523E9"/>
    <w:rsid w:val="00C53226"/>
    <w:rsid w:val="00C54A74"/>
    <w:rsid w:val="00C55D65"/>
    <w:rsid w:val="00C60832"/>
    <w:rsid w:val="00C6719C"/>
    <w:rsid w:val="00C72972"/>
    <w:rsid w:val="00C82D50"/>
    <w:rsid w:val="00C8556F"/>
    <w:rsid w:val="00C95B45"/>
    <w:rsid w:val="00C96BD5"/>
    <w:rsid w:val="00C97547"/>
    <w:rsid w:val="00CA252B"/>
    <w:rsid w:val="00CB0B4D"/>
    <w:rsid w:val="00CB5495"/>
    <w:rsid w:val="00CC019E"/>
    <w:rsid w:val="00CC1E81"/>
    <w:rsid w:val="00CC632B"/>
    <w:rsid w:val="00CD0420"/>
    <w:rsid w:val="00CD2BA4"/>
    <w:rsid w:val="00CE08AD"/>
    <w:rsid w:val="00CE46A7"/>
    <w:rsid w:val="00CE68A1"/>
    <w:rsid w:val="00CF0A15"/>
    <w:rsid w:val="00CF4D9A"/>
    <w:rsid w:val="00CF50B2"/>
    <w:rsid w:val="00CF62F4"/>
    <w:rsid w:val="00D10CA2"/>
    <w:rsid w:val="00D13A7A"/>
    <w:rsid w:val="00D20EAF"/>
    <w:rsid w:val="00D25E9F"/>
    <w:rsid w:val="00D312DA"/>
    <w:rsid w:val="00D33E46"/>
    <w:rsid w:val="00D60351"/>
    <w:rsid w:val="00D6229D"/>
    <w:rsid w:val="00D64EA7"/>
    <w:rsid w:val="00D676F6"/>
    <w:rsid w:val="00D70F5A"/>
    <w:rsid w:val="00D73E0E"/>
    <w:rsid w:val="00D74908"/>
    <w:rsid w:val="00D750C2"/>
    <w:rsid w:val="00D82418"/>
    <w:rsid w:val="00D90D78"/>
    <w:rsid w:val="00D956B3"/>
    <w:rsid w:val="00D95F7C"/>
    <w:rsid w:val="00DA297B"/>
    <w:rsid w:val="00DB4059"/>
    <w:rsid w:val="00DB4B46"/>
    <w:rsid w:val="00DC6938"/>
    <w:rsid w:val="00DD28C2"/>
    <w:rsid w:val="00DE3C86"/>
    <w:rsid w:val="00DE516F"/>
    <w:rsid w:val="00DE6187"/>
    <w:rsid w:val="00DF08D2"/>
    <w:rsid w:val="00DF69F1"/>
    <w:rsid w:val="00E13458"/>
    <w:rsid w:val="00E315C1"/>
    <w:rsid w:val="00E40BCD"/>
    <w:rsid w:val="00E41D5C"/>
    <w:rsid w:val="00E42593"/>
    <w:rsid w:val="00E46B01"/>
    <w:rsid w:val="00E4793B"/>
    <w:rsid w:val="00E538CF"/>
    <w:rsid w:val="00E54C1A"/>
    <w:rsid w:val="00E55AF7"/>
    <w:rsid w:val="00E614CE"/>
    <w:rsid w:val="00E63B64"/>
    <w:rsid w:val="00E66020"/>
    <w:rsid w:val="00E71201"/>
    <w:rsid w:val="00E73828"/>
    <w:rsid w:val="00E741D8"/>
    <w:rsid w:val="00E82454"/>
    <w:rsid w:val="00E85128"/>
    <w:rsid w:val="00E95438"/>
    <w:rsid w:val="00EA7CA1"/>
    <w:rsid w:val="00EB2C03"/>
    <w:rsid w:val="00EB3DE0"/>
    <w:rsid w:val="00EB4CD2"/>
    <w:rsid w:val="00EC3063"/>
    <w:rsid w:val="00EC4E17"/>
    <w:rsid w:val="00EC5668"/>
    <w:rsid w:val="00EC7682"/>
    <w:rsid w:val="00ED048B"/>
    <w:rsid w:val="00ED525A"/>
    <w:rsid w:val="00ED6642"/>
    <w:rsid w:val="00ED7B5E"/>
    <w:rsid w:val="00ED7BDE"/>
    <w:rsid w:val="00EF6259"/>
    <w:rsid w:val="00EF7025"/>
    <w:rsid w:val="00F003F2"/>
    <w:rsid w:val="00F0117C"/>
    <w:rsid w:val="00F05B52"/>
    <w:rsid w:val="00F07D4A"/>
    <w:rsid w:val="00F10D05"/>
    <w:rsid w:val="00F11F70"/>
    <w:rsid w:val="00F144DB"/>
    <w:rsid w:val="00F147F3"/>
    <w:rsid w:val="00F20E0D"/>
    <w:rsid w:val="00F24379"/>
    <w:rsid w:val="00F27135"/>
    <w:rsid w:val="00F353C6"/>
    <w:rsid w:val="00F407C3"/>
    <w:rsid w:val="00F445BF"/>
    <w:rsid w:val="00F46AB5"/>
    <w:rsid w:val="00F4795D"/>
    <w:rsid w:val="00F53EEB"/>
    <w:rsid w:val="00F611B5"/>
    <w:rsid w:val="00F615CA"/>
    <w:rsid w:val="00F61AEB"/>
    <w:rsid w:val="00F6522C"/>
    <w:rsid w:val="00F6543E"/>
    <w:rsid w:val="00F659BD"/>
    <w:rsid w:val="00F9307E"/>
    <w:rsid w:val="00F95347"/>
    <w:rsid w:val="00FA10EA"/>
    <w:rsid w:val="00FA195A"/>
    <w:rsid w:val="00FA24D6"/>
    <w:rsid w:val="00FB0BD3"/>
    <w:rsid w:val="00FB325F"/>
    <w:rsid w:val="00FC3411"/>
    <w:rsid w:val="00FC7083"/>
    <w:rsid w:val="00FC77CB"/>
    <w:rsid w:val="00FD7BBF"/>
    <w:rsid w:val="00FE17FF"/>
    <w:rsid w:val="00FF7A43"/>
    <w:rsid w:val="00FF7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2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007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C532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0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078"/>
  </w:style>
  <w:style w:type="paragraph" w:styleId="Piedepgina">
    <w:name w:val="footer"/>
    <w:basedOn w:val="Normal"/>
    <w:link w:val="PiedepginaCar"/>
    <w:uiPriority w:val="99"/>
    <w:unhideWhenUsed/>
    <w:rsid w:val="002600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078"/>
  </w:style>
  <w:style w:type="paragraph" w:styleId="Textodeglobo">
    <w:name w:val="Balloon Text"/>
    <w:basedOn w:val="Normal"/>
    <w:link w:val="TextodegloboCar"/>
    <w:uiPriority w:val="99"/>
    <w:semiHidden/>
    <w:unhideWhenUsed/>
    <w:rsid w:val="00260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078"/>
    <w:rPr>
      <w:rFonts w:ascii="Tahoma" w:hAnsi="Tahoma" w:cs="Tahoma"/>
      <w:sz w:val="16"/>
      <w:szCs w:val="16"/>
    </w:rPr>
  </w:style>
  <w:style w:type="character" w:customStyle="1" w:styleId="Ttulo1Car">
    <w:name w:val="Título 1 Car"/>
    <w:basedOn w:val="Fuentedeprrafopredeter"/>
    <w:link w:val="Ttulo1"/>
    <w:uiPriority w:val="9"/>
    <w:rsid w:val="00260078"/>
    <w:rPr>
      <w:rFonts w:asciiTheme="majorHAnsi" w:eastAsiaTheme="majorEastAsia" w:hAnsiTheme="majorHAnsi" w:cstheme="majorBidi"/>
      <w:b/>
      <w:bCs/>
      <w:color w:val="365F91" w:themeColor="accent1" w:themeShade="BF"/>
      <w:sz w:val="28"/>
      <w:szCs w:val="28"/>
      <w:lang w:val="es-ES"/>
    </w:rPr>
  </w:style>
  <w:style w:type="table" w:styleId="Tablaconcuadrcula">
    <w:name w:val="Table Grid"/>
    <w:basedOn w:val="Tablanormal"/>
    <w:uiPriority w:val="1"/>
    <w:rsid w:val="0026007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260078"/>
    <w:pPr>
      <w:spacing w:after="0" w:line="240" w:lineRule="auto"/>
    </w:pPr>
    <w:rPr>
      <w:lang w:val="es-ES"/>
    </w:rPr>
  </w:style>
  <w:style w:type="character" w:customStyle="1" w:styleId="SinespaciadoCar">
    <w:name w:val="Sin espaciado Car"/>
    <w:basedOn w:val="Fuentedeprrafopredeter"/>
    <w:link w:val="Sinespaciado"/>
    <w:uiPriority w:val="1"/>
    <w:rsid w:val="00260078"/>
    <w:rPr>
      <w:rFonts w:eastAsiaTheme="minorEastAsia"/>
      <w:lang w:val="es-ES"/>
    </w:rPr>
  </w:style>
  <w:style w:type="table" w:styleId="Sombreadoclaro-nfasis5">
    <w:name w:val="Light Shading Accent 5"/>
    <w:basedOn w:val="Tablanormal"/>
    <w:uiPriority w:val="60"/>
    <w:rsid w:val="002600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2600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2600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5">
    <w:name w:val="Colorful Grid Accent 5"/>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4">
    <w:name w:val="Colorful Grid Accent 4"/>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3">
    <w:name w:val="Colorful Grid Accent 3"/>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2">
    <w:name w:val="Colorful Grid Accent 2"/>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1">
    <w:name w:val="Colorful Grid Accent 1"/>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
    <w:name w:val="Colorful Grid"/>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nfasis6">
    <w:name w:val="Colorful List Accent 6"/>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5">
    <w:name w:val="Colorful List Accent 5"/>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4">
    <w:name w:val="Colorful List Accent 4"/>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3">
    <w:name w:val="Colorful List Accent 3"/>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2">
    <w:name w:val="Colorful List Accent 2"/>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1">
    <w:name w:val="Colorful List Accent 1"/>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
    <w:name w:val="Colorful List"/>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nfasis6">
    <w:name w:val="Colorful Shading Accent 6"/>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4">
    <w:name w:val="Colorful Shading Accent 4"/>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2">
    <w:name w:val="Colorful Shading Accent 2"/>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
    <w:name w:val="Colorful Shading"/>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5">
    <w:name w:val="Dark List Accent 5"/>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4">
    <w:name w:val="Dark List Accent 4"/>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3">
    <w:name w:val="Dark List Accent 3"/>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2">
    <w:name w:val="Dark List Accent 2"/>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1">
    <w:name w:val="Dark List Accent 1"/>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
    <w:name w:val="Dark List"/>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nfasis6">
    <w:name w:val="Medium Grid 3 Accent 6"/>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2">
    <w:name w:val="Medium Grid 3 Accent 2"/>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1">
    <w:name w:val="Medium Grid 3 Accent 1"/>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nfasis6">
    <w:name w:val="Medium Grid 2 Accent 6"/>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26007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5">
    <w:name w:val="Medium Grid 1 Accent 5"/>
    <w:basedOn w:val="Tablanormal"/>
    <w:uiPriority w:val="67"/>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26007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3">
    <w:name w:val="Medium Grid 1 Accent 3"/>
    <w:basedOn w:val="Tablanormal"/>
    <w:uiPriority w:val="67"/>
    <w:rsid w:val="0026007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2">
    <w:name w:val="Medium Grid 1 Accent 2"/>
    <w:basedOn w:val="Tablanormal"/>
    <w:uiPriority w:val="67"/>
    <w:rsid w:val="0026007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1">
    <w:name w:val="Medium Grid 1 Accent 1"/>
    <w:basedOn w:val="Tablanormal"/>
    <w:uiPriority w:val="67"/>
    <w:rsid w:val="0026007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
    <w:name w:val="Medium Grid 1"/>
    <w:basedOn w:val="Tablanormal"/>
    <w:uiPriority w:val="67"/>
    <w:rsid w:val="002600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nfasis6">
    <w:name w:val="Medium List 2 Accent 6"/>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3">
    <w:name w:val="Medium Shading 1 Accent 3"/>
    <w:basedOn w:val="Tablanormal"/>
    <w:uiPriority w:val="63"/>
    <w:rsid w:val="00F2713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F271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CF50B2"/>
    <w:pPr>
      <w:ind w:left="720"/>
      <w:contextualSpacing/>
    </w:pPr>
  </w:style>
  <w:style w:type="paragraph" w:styleId="NormalWeb">
    <w:name w:val="Normal (Web)"/>
    <w:basedOn w:val="Normal"/>
    <w:uiPriority w:val="99"/>
    <w:unhideWhenUsed/>
    <w:rsid w:val="009A7CDC"/>
    <w:pPr>
      <w:spacing w:after="0" w:line="240" w:lineRule="auto"/>
    </w:pPr>
    <w:rPr>
      <w:rFonts w:ascii="Times New Roman" w:eastAsia="Times New Roman" w:hAnsi="Times New Roman" w:cs="Times New Roman"/>
      <w:sz w:val="24"/>
      <w:szCs w:val="24"/>
    </w:rPr>
  </w:style>
  <w:style w:type="table" w:styleId="Listaclara-nfasis1">
    <w:name w:val="Light List Accent 1"/>
    <w:basedOn w:val="Tablanormal"/>
    <w:uiPriority w:val="61"/>
    <w:rsid w:val="003A08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9A53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9A53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2Car">
    <w:name w:val="Título 2 Car"/>
    <w:basedOn w:val="Fuentedeprrafopredeter"/>
    <w:link w:val="Ttulo2"/>
    <w:uiPriority w:val="9"/>
    <w:semiHidden/>
    <w:rsid w:val="00C53226"/>
    <w:rPr>
      <w:rFonts w:asciiTheme="majorHAnsi" w:eastAsiaTheme="majorEastAsia" w:hAnsiTheme="majorHAnsi" w:cstheme="majorBidi"/>
      <w:b/>
      <w:bCs/>
      <w:color w:val="4F81BD" w:themeColor="accent1"/>
      <w:sz w:val="26"/>
      <w:szCs w:val="26"/>
    </w:rPr>
  </w:style>
  <w:style w:type="character" w:styleId="Nmerodepgina">
    <w:name w:val="page number"/>
    <w:basedOn w:val="Fuentedeprrafopredeter"/>
    <w:uiPriority w:val="99"/>
    <w:unhideWhenUsed/>
    <w:rsid w:val="00E40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007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C532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0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078"/>
  </w:style>
  <w:style w:type="paragraph" w:styleId="Piedepgina">
    <w:name w:val="footer"/>
    <w:basedOn w:val="Normal"/>
    <w:link w:val="PiedepginaCar"/>
    <w:uiPriority w:val="99"/>
    <w:unhideWhenUsed/>
    <w:rsid w:val="002600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078"/>
  </w:style>
  <w:style w:type="paragraph" w:styleId="Textodeglobo">
    <w:name w:val="Balloon Text"/>
    <w:basedOn w:val="Normal"/>
    <w:link w:val="TextodegloboCar"/>
    <w:uiPriority w:val="99"/>
    <w:semiHidden/>
    <w:unhideWhenUsed/>
    <w:rsid w:val="00260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078"/>
    <w:rPr>
      <w:rFonts w:ascii="Tahoma" w:hAnsi="Tahoma" w:cs="Tahoma"/>
      <w:sz w:val="16"/>
      <w:szCs w:val="16"/>
    </w:rPr>
  </w:style>
  <w:style w:type="character" w:customStyle="1" w:styleId="Ttulo1Car">
    <w:name w:val="Título 1 Car"/>
    <w:basedOn w:val="Fuentedeprrafopredeter"/>
    <w:link w:val="Ttulo1"/>
    <w:uiPriority w:val="9"/>
    <w:rsid w:val="00260078"/>
    <w:rPr>
      <w:rFonts w:asciiTheme="majorHAnsi" w:eastAsiaTheme="majorEastAsia" w:hAnsiTheme="majorHAnsi" w:cstheme="majorBidi"/>
      <w:b/>
      <w:bCs/>
      <w:color w:val="365F91" w:themeColor="accent1" w:themeShade="BF"/>
      <w:sz w:val="28"/>
      <w:szCs w:val="28"/>
      <w:lang w:val="es-ES"/>
    </w:rPr>
  </w:style>
  <w:style w:type="table" w:styleId="Tablaconcuadrcula">
    <w:name w:val="Table Grid"/>
    <w:basedOn w:val="Tablanormal"/>
    <w:uiPriority w:val="1"/>
    <w:rsid w:val="0026007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260078"/>
    <w:pPr>
      <w:spacing w:after="0" w:line="240" w:lineRule="auto"/>
    </w:pPr>
    <w:rPr>
      <w:lang w:val="es-ES"/>
    </w:rPr>
  </w:style>
  <w:style w:type="character" w:customStyle="1" w:styleId="SinespaciadoCar">
    <w:name w:val="Sin espaciado Car"/>
    <w:basedOn w:val="Fuentedeprrafopredeter"/>
    <w:link w:val="Sinespaciado"/>
    <w:uiPriority w:val="1"/>
    <w:rsid w:val="00260078"/>
    <w:rPr>
      <w:rFonts w:eastAsiaTheme="minorEastAsia"/>
      <w:lang w:val="es-ES"/>
    </w:rPr>
  </w:style>
  <w:style w:type="table" w:styleId="Sombreadoclaro-nfasis5">
    <w:name w:val="Light Shading Accent 5"/>
    <w:basedOn w:val="Tablanormal"/>
    <w:uiPriority w:val="60"/>
    <w:rsid w:val="002600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2600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2600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5">
    <w:name w:val="Colorful Grid Accent 5"/>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4">
    <w:name w:val="Colorful Grid Accent 4"/>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3">
    <w:name w:val="Colorful Grid Accent 3"/>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2">
    <w:name w:val="Colorful Grid Accent 2"/>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1">
    <w:name w:val="Colorful Grid Accent 1"/>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
    <w:name w:val="Colorful Grid"/>
    <w:basedOn w:val="Tablanormal"/>
    <w:uiPriority w:val="73"/>
    <w:rsid w:val="002600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nfasis6">
    <w:name w:val="Colorful List Accent 6"/>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5">
    <w:name w:val="Colorful List Accent 5"/>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4">
    <w:name w:val="Colorful List Accent 4"/>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3">
    <w:name w:val="Colorful List Accent 3"/>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2">
    <w:name w:val="Colorful List Accent 2"/>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1">
    <w:name w:val="Colorful List Accent 1"/>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
    <w:name w:val="Colorful List"/>
    <w:basedOn w:val="Tablanormal"/>
    <w:uiPriority w:val="72"/>
    <w:rsid w:val="002600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nfasis6">
    <w:name w:val="Colorful Shading Accent 6"/>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4">
    <w:name w:val="Colorful Shading Accent 4"/>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2">
    <w:name w:val="Colorful Shading Accent 2"/>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
    <w:name w:val="Colorful Shading"/>
    <w:basedOn w:val="Tablanormal"/>
    <w:uiPriority w:val="71"/>
    <w:rsid w:val="002600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nfasis6">
    <w:name w:val="Dark List Accent 6"/>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5">
    <w:name w:val="Dark List Accent 5"/>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4">
    <w:name w:val="Dark List Accent 4"/>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3">
    <w:name w:val="Dark List Accent 3"/>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2">
    <w:name w:val="Dark List Accent 2"/>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1">
    <w:name w:val="Dark List Accent 1"/>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
    <w:name w:val="Dark List"/>
    <w:basedOn w:val="Tablanormal"/>
    <w:uiPriority w:val="70"/>
    <w:rsid w:val="0026007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nfasis6">
    <w:name w:val="Medium Grid 3 Accent 6"/>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2">
    <w:name w:val="Medium Grid 3 Accent 2"/>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1">
    <w:name w:val="Medium Grid 3 Accent 1"/>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
    <w:name w:val="Medium Grid 3"/>
    <w:basedOn w:val="Tablanormal"/>
    <w:uiPriority w:val="69"/>
    <w:rsid w:val="002600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nfasis6">
    <w:name w:val="Medium Grid 2 Accent 6"/>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26007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5">
    <w:name w:val="Medium Grid 1 Accent 5"/>
    <w:basedOn w:val="Tablanormal"/>
    <w:uiPriority w:val="67"/>
    <w:rsid w:val="002600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26007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3">
    <w:name w:val="Medium Grid 1 Accent 3"/>
    <w:basedOn w:val="Tablanormal"/>
    <w:uiPriority w:val="67"/>
    <w:rsid w:val="0026007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2">
    <w:name w:val="Medium Grid 1 Accent 2"/>
    <w:basedOn w:val="Tablanormal"/>
    <w:uiPriority w:val="67"/>
    <w:rsid w:val="0026007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1">
    <w:name w:val="Medium Grid 1 Accent 1"/>
    <w:basedOn w:val="Tablanormal"/>
    <w:uiPriority w:val="67"/>
    <w:rsid w:val="0026007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
    <w:name w:val="Medium Grid 1"/>
    <w:basedOn w:val="Tablanormal"/>
    <w:uiPriority w:val="67"/>
    <w:rsid w:val="002600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nfasis6">
    <w:name w:val="Medium List 2 Accent 6"/>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2600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3">
    <w:name w:val="Medium Shading 1 Accent 3"/>
    <w:basedOn w:val="Tablanormal"/>
    <w:uiPriority w:val="63"/>
    <w:rsid w:val="00F2713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nfasis3">
    <w:name w:val="Medium Shading 2 Accent 3"/>
    <w:basedOn w:val="Tablanormal"/>
    <w:uiPriority w:val="64"/>
    <w:rsid w:val="00F271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F271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CF50B2"/>
    <w:pPr>
      <w:ind w:left="720"/>
      <w:contextualSpacing/>
    </w:pPr>
  </w:style>
  <w:style w:type="paragraph" w:styleId="NormalWeb">
    <w:name w:val="Normal (Web)"/>
    <w:basedOn w:val="Normal"/>
    <w:uiPriority w:val="99"/>
    <w:unhideWhenUsed/>
    <w:rsid w:val="009A7CDC"/>
    <w:pPr>
      <w:spacing w:after="0" w:line="240" w:lineRule="auto"/>
    </w:pPr>
    <w:rPr>
      <w:rFonts w:ascii="Times New Roman" w:eastAsia="Times New Roman" w:hAnsi="Times New Roman" w:cs="Times New Roman"/>
      <w:sz w:val="24"/>
      <w:szCs w:val="24"/>
    </w:rPr>
  </w:style>
  <w:style w:type="table" w:styleId="Listaclara-nfasis1">
    <w:name w:val="Light List Accent 1"/>
    <w:basedOn w:val="Tablanormal"/>
    <w:uiPriority w:val="61"/>
    <w:rsid w:val="003A08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9A53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9A53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2Car">
    <w:name w:val="Título 2 Car"/>
    <w:basedOn w:val="Fuentedeprrafopredeter"/>
    <w:link w:val="Ttulo2"/>
    <w:uiPriority w:val="9"/>
    <w:semiHidden/>
    <w:rsid w:val="00C53226"/>
    <w:rPr>
      <w:rFonts w:asciiTheme="majorHAnsi" w:eastAsiaTheme="majorEastAsia" w:hAnsiTheme="majorHAnsi" w:cstheme="majorBidi"/>
      <w:b/>
      <w:bCs/>
      <w:color w:val="4F81BD" w:themeColor="accent1"/>
      <w:sz w:val="26"/>
      <w:szCs w:val="26"/>
    </w:rPr>
  </w:style>
  <w:style w:type="character" w:styleId="Nmerodepgina">
    <w:name w:val="page number"/>
    <w:basedOn w:val="Fuentedeprrafopredeter"/>
    <w:uiPriority w:val="99"/>
    <w:unhideWhenUsed/>
    <w:rsid w:val="00E4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18338">
      <w:bodyDiv w:val="1"/>
      <w:marLeft w:val="0"/>
      <w:marRight w:val="0"/>
      <w:marTop w:val="0"/>
      <w:marBottom w:val="0"/>
      <w:divBdr>
        <w:top w:val="none" w:sz="0" w:space="0" w:color="auto"/>
        <w:left w:val="none" w:sz="0" w:space="0" w:color="auto"/>
        <w:bottom w:val="none" w:sz="0" w:space="0" w:color="auto"/>
        <w:right w:val="none" w:sz="0" w:space="0" w:color="auto"/>
      </w:divBdr>
      <w:divsChild>
        <w:div w:id="2033414480">
          <w:marLeft w:val="0"/>
          <w:marRight w:val="0"/>
          <w:marTop w:val="0"/>
          <w:marBottom w:val="0"/>
          <w:divBdr>
            <w:top w:val="none" w:sz="0" w:space="0" w:color="auto"/>
            <w:left w:val="none" w:sz="0" w:space="0" w:color="auto"/>
            <w:bottom w:val="none" w:sz="0" w:space="0" w:color="auto"/>
            <w:right w:val="none" w:sz="0" w:space="0" w:color="auto"/>
          </w:divBdr>
          <w:divsChild>
            <w:div w:id="1413119678">
              <w:marLeft w:val="0"/>
              <w:marRight w:val="0"/>
              <w:marTop w:val="0"/>
              <w:marBottom w:val="0"/>
              <w:divBdr>
                <w:top w:val="none" w:sz="0" w:space="0" w:color="auto"/>
                <w:left w:val="none" w:sz="0" w:space="0" w:color="auto"/>
                <w:bottom w:val="none" w:sz="0" w:space="0" w:color="auto"/>
                <w:right w:val="none" w:sz="0" w:space="0" w:color="auto"/>
              </w:divBdr>
              <w:divsChild>
                <w:div w:id="13359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170">
      <w:bodyDiv w:val="1"/>
      <w:marLeft w:val="0"/>
      <w:marRight w:val="0"/>
      <w:marTop w:val="0"/>
      <w:marBottom w:val="0"/>
      <w:divBdr>
        <w:top w:val="none" w:sz="0" w:space="0" w:color="auto"/>
        <w:left w:val="none" w:sz="0" w:space="0" w:color="auto"/>
        <w:bottom w:val="none" w:sz="0" w:space="0" w:color="auto"/>
        <w:right w:val="none" w:sz="0" w:space="0" w:color="auto"/>
      </w:divBdr>
    </w:div>
    <w:div w:id="1447457805">
      <w:bodyDiv w:val="1"/>
      <w:marLeft w:val="0"/>
      <w:marRight w:val="0"/>
      <w:marTop w:val="0"/>
      <w:marBottom w:val="0"/>
      <w:divBdr>
        <w:top w:val="none" w:sz="0" w:space="0" w:color="auto"/>
        <w:left w:val="none" w:sz="0" w:space="0" w:color="auto"/>
        <w:bottom w:val="none" w:sz="0" w:space="0" w:color="auto"/>
        <w:right w:val="none" w:sz="0" w:space="0" w:color="auto"/>
      </w:divBdr>
    </w:div>
    <w:div w:id="1513376508">
      <w:bodyDiv w:val="1"/>
      <w:marLeft w:val="0"/>
      <w:marRight w:val="0"/>
      <w:marTop w:val="0"/>
      <w:marBottom w:val="0"/>
      <w:divBdr>
        <w:top w:val="none" w:sz="0" w:space="0" w:color="auto"/>
        <w:left w:val="none" w:sz="0" w:space="0" w:color="auto"/>
        <w:bottom w:val="none" w:sz="0" w:space="0" w:color="auto"/>
        <w:right w:val="none" w:sz="0" w:space="0" w:color="auto"/>
      </w:divBdr>
      <w:divsChild>
        <w:div w:id="1318681465">
          <w:marLeft w:val="547"/>
          <w:marRight w:val="0"/>
          <w:marTop w:val="96"/>
          <w:marBottom w:val="0"/>
          <w:divBdr>
            <w:top w:val="none" w:sz="0" w:space="0" w:color="auto"/>
            <w:left w:val="none" w:sz="0" w:space="0" w:color="auto"/>
            <w:bottom w:val="none" w:sz="0" w:space="0" w:color="auto"/>
            <w:right w:val="none" w:sz="0" w:space="0" w:color="auto"/>
          </w:divBdr>
        </w:div>
        <w:div w:id="1593126684">
          <w:marLeft w:val="547"/>
          <w:marRight w:val="0"/>
          <w:marTop w:val="96"/>
          <w:marBottom w:val="0"/>
          <w:divBdr>
            <w:top w:val="none" w:sz="0" w:space="0" w:color="auto"/>
            <w:left w:val="none" w:sz="0" w:space="0" w:color="auto"/>
            <w:bottom w:val="none" w:sz="0" w:space="0" w:color="auto"/>
            <w:right w:val="none" w:sz="0" w:space="0" w:color="auto"/>
          </w:divBdr>
        </w:div>
      </w:divsChild>
    </w:div>
    <w:div w:id="1861778930">
      <w:bodyDiv w:val="1"/>
      <w:marLeft w:val="0"/>
      <w:marRight w:val="0"/>
      <w:marTop w:val="0"/>
      <w:marBottom w:val="0"/>
      <w:divBdr>
        <w:top w:val="none" w:sz="0" w:space="0" w:color="auto"/>
        <w:left w:val="none" w:sz="0" w:space="0" w:color="auto"/>
        <w:bottom w:val="none" w:sz="0" w:space="0" w:color="auto"/>
        <w:right w:val="none" w:sz="0" w:space="0" w:color="auto"/>
      </w:divBdr>
    </w:div>
    <w:div w:id="2105294806">
      <w:bodyDiv w:val="1"/>
      <w:marLeft w:val="0"/>
      <w:marRight w:val="0"/>
      <w:marTop w:val="0"/>
      <w:marBottom w:val="0"/>
      <w:divBdr>
        <w:top w:val="none" w:sz="0" w:space="0" w:color="auto"/>
        <w:left w:val="none" w:sz="0" w:space="0" w:color="auto"/>
        <w:bottom w:val="none" w:sz="0" w:space="0" w:color="auto"/>
        <w:right w:val="none" w:sz="0" w:space="0" w:color="auto"/>
      </w:divBdr>
      <w:divsChild>
        <w:div w:id="1592856657">
          <w:marLeft w:val="0"/>
          <w:marRight w:val="0"/>
          <w:marTop w:val="0"/>
          <w:marBottom w:val="0"/>
          <w:divBdr>
            <w:top w:val="none" w:sz="0" w:space="0" w:color="auto"/>
            <w:left w:val="none" w:sz="0" w:space="0" w:color="auto"/>
            <w:bottom w:val="none" w:sz="0" w:space="0" w:color="auto"/>
            <w:right w:val="none" w:sz="0" w:space="0" w:color="auto"/>
          </w:divBdr>
          <w:divsChild>
            <w:div w:id="1528635330">
              <w:marLeft w:val="0"/>
              <w:marRight w:val="0"/>
              <w:marTop w:val="0"/>
              <w:marBottom w:val="0"/>
              <w:divBdr>
                <w:top w:val="none" w:sz="0" w:space="0" w:color="auto"/>
                <w:left w:val="none" w:sz="0" w:space="0" w:color="auto"/>
                <w:bottom w:val="none" w:sz="0" w:space="0" w:color="auto"/>
                <w:right w:val="none" w:sz="0" w:space="0" w:color="auto"/>
              </w:divBdr>
              <w:divsChild>
                <w:div w:id="716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1DCA-12F1-4451-881F-FE662B4C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31</Pages>
  <Words>8900</Words>
  <Characters>48956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PRIMER INFORME DE ACTIVIDADES</Company>
  <LinksUpToDate>false</LinksUpToDate>
  <CharactersWithSpaces>57741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LUISUAREZ</dc:creator>
  <cp:lastModifiedBy>Suarez Cordero Maria Luisa</cp:lastModifiedBy>
  <cp:revision>383</cp:revision>
  <cp:lastPrinted>2011-12-03T04:31:00Z</cp:lastPrinted>
  <dcterms:created xsi:type="dcterms:W3CDTF">2011-12-01T02:09:00Z</dcterms:created>
  <dcterms:modified xsi:type="dcterms:W3CDTF">2011-12-06T01:45:00Z</dcterms:modified>
</cp:coreProperties>
</file>