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4B9C3" w14:textId="77777777" w:rsidR="00F007B5" w:rsidRDefault="00F007B5" w:rsidP="00F007B5">
      <w:pPr>
        <w:jc w:val="center"/>
        <w:rPr>
          <w:lang w:val="es-ES"/>
        </w:rPr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2D0EE56A" wp14:editId="2F83D7C5">
            <wp:extent cx="1023257" cy="879178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zsinfondo-696x59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309" cy="89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73192" w14:textId="77777777" w:rsidR="00D57739" w:rsidRDefault="00D57739" w:rsidP="00F007B5">
      <w:pPr>
        <w:jc w:val="center"/>
        <w:rPr>
          <w:rFonts w:ascii="Gill Sans MT" w:hAnsi="Gill Sans MT"/>
          <w:lang w:val="es-ES"/>
        </w:rPr>
      </w:pPr>
      <w:r w:rsidRPr="00D57739">
        <w:rPr>
          <w:rFonts w:ascii="Gill Sans MT" w:hAnsi="Gill Sans MT"/>
          <w:lang w:val="es-ES"/>
        </w:rPr>
        <w:t>Dirección General de Desarrollo Académico e Innovación Educativa</w:t>
      </w:r>
    </w:p>
    <w:p w14:paraId="4A35B609" w14:textId="77777777" w:rsidR="00A41A15" w:rsidRDefault="00A41A15" w:rsidP="00F007B5">
      <w:pPr>
        <w:jc w:val="center"/>
        <w:rPr>
          <w:rFonts w:ascii="Gill Sans MT" w:hAnsi="Gill Sans MT"/>
          <w:lang w:val="es-ES"/>
        </w:rPr>
      </w:pPr>
      <w:r>
        <w:rPr>
          <w:rFonts w:ascii="Gill Sans MT" w:hAnsi="Gill Sans MT"/>
          <w:lang w:val="es-ES"/>
        </w:rPr>
        <w:t>Dirección de Innovación Educativa</w:t>
      </w:r>
    </w:p>
    <w:p w14:paraId="099544D3" w14:textId="77777777" w:rsidR="00A41A15" w:rsidRPr="00D57739" w:rsidRDefault="00A41A15" w:rsidP="00F007B5">
      <w:pPr>
        <w:jc w:val="center"/>
        <w:rPr>
          <w:rFonts w:ascii="Gill Sans MT" w:hAnsi="Gill Sans MT"/>
          <w:lang w:val="es-ES"/>
        </w:rPr>
      </w:pPr>
      <w:r>
        <w:rPr>
          <w:rFonts w:ascii="Gill Sans MT" w:hAnsi="Gill Sans MT"/>
          <w:lang w:val="es-ES"/>
        </w:rPr>
        <w:t>Departamento de Desarrollo Curricular</w:t>
      </w:r>
    </w:p>
    <w:p w14:paraId="3E7E060E" w14:textId="77777777" w:rsidR="00D57739" w:rsidRPr="00D57739" w:rsidRDefault="00D57739" w:rsidP="00D57739">
      <w:pPr>
        <w:jc w:val="center"/>
        <w:rPr>
          <w:rFonts w:ascii="Gill Sans MT" w:hAnsi="Gill Sans MT"/>
          <w:lang w:val="es-ES"/>
        </w:rPr>
      </w:pPr>
    </w:p>
    <w:p w14:paraId="03BB11CB" w14:textId="77777777" w:rsidR="00A96982" w:rsidRPr="00E8634A" w:rsidRDefault="00A96982" w:rsidP="00A96982">
      <w:pPr>
        <w:jc w:val="center"/>
        <w:rPr>
          <w:rFonts w:ascii="Gill Sans MT" w:eastAsia="Times New Roman" w:hAnsi="Gill Sans MT" w:cs="Times New Roman"/>
          <w:b/>
          <w:bCs/>
          <w:i/>
          <w:iCs/>
          <w:color w:val="1F3864" w:themeColor="accent1" w:themeShade="80"/>
          <w:sz w:val="44"/>
          <w:szCs w:val="44"/>
          <w:lang w:eastAsia="es-ES_tradnl"/>
        </w:rPr>
      </w:pPr>
      <w:r w:rsidRPr="00E8634A">
        <w:rPr>
          <w:rFonts w:ascii="Gill Sans MT" w:eastAsia="Times New Roman" w:hAnsi="Gill Sans MT" w:cs="Times New Roman"/>
          <w:b/>
          <w:bCs/>
          <w:i/>
          <w:iCs/>
          <w:color w:val="1F3864" w:themeColor="accent1" w:themeShade="80"/>
          <w:sz w:val="44"/>
          <w:szCs w:val="44"/>
          <w:lang w:eastAsia="es-ES_tradnl"/>
        </w:rPr>
        <w:t xml:space="preserve">Planeación de </w:t>
      </w:r>
    </w:p>
    <w:p w14:paraId="3AA64FE5" w14:textId="77777777" w:rsidR="00A96982" w:rsidRPr="00E8634A" w:rsidRDefault="00A96982" w:rsidP="00A96982">
      <w:pPr>
        <w:jc w:val="center"/>
        <w:rPr>
          <w:rFonts w:ascii="Gill Sans MT" w:eastAsia="Times New Roman" w:hAnsi="Gill Sans MT" w:cs="Times New Roman"/>
          <w:b/>
          <w:bCs/>
          <w:i/>
          <w:iCs/>
          <w:sz w:val="44"/>
          <w:szCs w:val="44"/>
          <w:lang w:eastAsia="es-ES_tradnl"/>
        </w:rPr>
      </w:pPr>
      <w:r w:rsidRPr="00E8634A">
        <w:rPr>
          <w:rFonts w:ascii="Gill Sans MT" w:eastAsia="Times New Roman" w:hAnsi="Gill Sans MT" w:cs="Times New Roman"/>
          <w:b/>
          <w:bCs/>
          <w:i/>
          <w:iCs/>
          <w:color w:val="00B050"/>
          <w:sz w:val="44"/>
          <w:szCs w:val="44"/>
          <w:lang w:eastAsia="es-ES_tradnl"/>
        </w:rPr>
        <w:t>Rutas</w:t>
      </w:r>
      <w:r w:rsidRPr="00E8634A">
        <w:rPr>
          <w:rFonts w:ascii="Gill Sans MT" w:eastAsia="Times New Roman" w:hAnsi="Gill Sans MT" w:cs="Times New Roman"/>
          <w:b/>
          <w:bCs/>
          <w:i/>
          <w:iCs/>
          <w:sz w:val="44"/>
          <w:szCs w:val="44"/>
          <w:lang w:eastAsia="es-ES_tradnl"/>
        </w:rPr>
        <w:t xml:space="preserve"> </w:t>
      </w:r>
      <w:r w:rsidRPr="00E8634A">
        <w:rPr>
          <w:rFonts w:ascii="Gill Sans MT" w:eastAsia="Times New Roman" w:hAnsi="Gill Sans MT" w:cs="Times New Roman"/>
          <w:b/>
          <w:bCs/>
          <w:i/>
          <w:iCs/>
          <w:color w:val="1F3864" w:themeColor="accent1" w:themeShade="80"/>
          <w:sz w:val="44"/>
          <w:szCs w:val="44"/>
          <w:lang w:eastAsia="es-ES_tradnl"/>
        </w:rPr>
        <w:t>de</w:t>
      </w:r>
      <w:r w:rsidRPr="00E8634A">
        <w:rPr>
          <w:rFonts w:ascii="Gill Sans MT" w:eastAsia="Times New Roman" w:hAnsi="Gill Sans MT" w:cs="Times New Roman"/>
          <w:b/>
          <w:bCs/>
          <w:i/>
          <w:iCs/>
          <w:color w:val="767171" w:themeColor="background2" w:themeShade="80"/>
          <w:sz w:val="44"/>
          <w:szCs w:val="44"/>
          <w:lang w:eastAsia="es-ES_tradnl"/>
        </w:rPr>
        <w:t xml:space="preserve"> </w:t>
      </w:r>
      <w:r w:rsidRPr="00E8634A">
        <w:rPr>
          <w:rFonts w:ascii="Gill Sans MT" w:eastAsia="Times New Roman" w:hAnsi="Gill Sans MT" w:cs="Times New Roman"/>
          <w:b/>
          <w:bCs/>
          <w:i/>
          <w:iCs/>
          <w:color w:val="00B050"/>
          <w:sz w:val="44"/>
          <w:szCs w:val="44"/>
          <w:lang w:eastAsia="es-ES_tradnl"/>
        </w:rPr>
        <w:t>Aprendizaje</w:t>
      </w:r>
    </w:p>
    <w:p w14:paraId="1953D20B" w14:textId="77777777" w:rsidR="00F007B5" w:rsidRDefault="00F007B5" w:rsidP="00145AC4">
      <w:pPr>
        <w:rPr>
          <w:rFonts w:ascii="Gill Sans MT" w:hAnsi="Gill Sans MT"/>
          <w:lang w:val="es-ES"/>
        </w:rPr>
      </w:pPr>
      <w:r w:rsidRPr="00D2348C">
        <w:rPr>
          <w:rFonts w:ascii="Gill Sans MT" w:hAnsi="Gill Sans MT"/>
          <w:lang w:val="es-ES"/>
        </w:rPr>
        <w:t>Plan de estudios</w:t>
      </w:r>
      <w:r w:rsidR="00145AC4" w:rsidRPr="00D2348C">
        <w:rPr>
          <w:rFonts w:ascii="Gill Sans MT" w:hAnsi="Gill Sans MT"/>
          <w:lang w:val="es-ES"/>
        </w:rPr>
        <w:t>:</w:t>
      </w:r>
    </w:p>
    <w:p w14:paraId="3FADBF45" w14:textId="45A8AEC3" w:rsidR="00D2348C" w:rsidRPr="00D2348C" w:rsidRDefault="00E2331A" w:rsidP="00145AC4">
      <w:pPr>
        <w:rPr>
          <w:rFonts w:ascii="Gill Sans MT" w:hAnsi="Gill Sans MT"/>
          <w:lang w:val="es-ES"/>
        </w:rPr>
      </w:pPr>
      <w:r>
        <w:rPr>
          <w:rFonts w:ascii="Gill Sans MT" w:hAnsi="Gill Sans MT"/>
          <w:lang w:val="es-ES"/>
        </w:rPr>
        <w:t xml:space="preserve">Entidad Académica y </w:t>
      </w:r>
      <w:r w:rsidR="00D2348C">
        <w:rPr>
          <w:rFonts w:ascii="Gill Sans MT" w:hAnsi="Gill Sans MT"/>
          <w:lang w:val="es-ES"/>
        </w:rPr>
        <w:t>Región:</w:t>
      </w:r>
    </w:p>
    <w:p w14:paraId="078F9AA7" w14:textId="77777777" w:rsidR="00F007B5" w:rsidRPr="00D2348C" w:rsidRDefault="0095220E">
      <w:pPr>
        <w:rPr>
          <w:rFonts w:ascii="Gill Sans MT" w:hAnsi="Gill Sans MT"/>
          <w:lang w:val="es-ES"/>
        </w:rPr>
      </w:pPr>
      <w:r w:rsidRPr="00D2348C">
        <w:rPr>
          <w:rFonts w:ascii="Gill Sans MT" w:hAnsi="Gill Sans MT"/>
          <w:lang w:val="es-ES"/>
        </w:rPr>
        <w:t>Nombre de la academia</w:t>
      </w:r>
      <w:r w:rsidR="00145AC4" w:rsidRPr="00D2348C">
        <w:rPr>
          <w:rFonts w:ascii="Gill Sans MT" w:hAnsi="Gill Sans MT"/>
          <w:lang w:val="es-ES"/>
        </w:rPr>
        <w:t>:</w:t>
      </w:r>
    </w:p>
    <w:p w14:paraId="2B2CB151" w14:textId="13941C55" w:rsidR="00F007B5" w:rsidRPr="00D2348C" w:rsidRDefault="00F007B5">
      <w:pPr>
        <w:rPr>
          <w:rFonts w:ascii="Gill Sans MT" w:hAnsi="Gill Sans MT"/>
          <w:lang w:val="es-ES"/>
        </w:rPr>
      </w:pPr>
      <w:r w:rsidRPr="00D2348C">
        <w:rPr>
          <w:rFonts w:ascii="Gill Sans MT" w:hAnsi="Gill Sans MT"/>
          <w:lang w:val="es-ES"/>
        </w:rPr>
        <w:t>Nombre de la EE</w:t>
      </w:r>
      <w:r w:rsidR="00145AC4" w:rsidRPr="00D2348C">
        <w:rPr>
          <w:rFonts w:ascii="Gill Sans MT" w:hAnsi="Gill Sans MT"/>
          <w:lang w:val="es-ES"/>
        </w:rPr>
        <w:t>:</w:t>
      </w:r>
    </w:p>
    <w:p w14:paraId="6C9B3030" w14:textId="60F981C7" w:rsidR="00145AC4" w:rsidRPr="00D2348C" w:rsidRDefault="00145AC4">
      <w:pPr>
        <w:rPr>
          <w:rFonts w:ascii="Gill Sans MT" w:hAnsi="Gill Sans MT"/>
          <w:lang w:val="es-ES"/>
        </w:rPr>
      </w:pPr>
      <w:r w:rsidRPr="00D2348C">
        <w:rPr>
          <w:rFonts w:ascii="Gill Sans MT" w:hAnsi="Gill Sans MT"/>
          <w:lang w:val="es-ES"/>
        </w:rPr>
        <w:t>Horas</w:t>
      </w:r>
      <w:r w:rsidR="00C43E88">
        <w:rPr>
          <w:rFonts w:ascii="Gill Sans MT" w:hAnsi="Gill Sans MT"/>
          <w:lang w:val="es-ES"/>
        </w:rPr>
        <w:t xml:space="preserve">/semana/mes/ y </w:t>
      </w:r>
      <w:r w:rsidRPr="00D2348C">
        <w:rPr>
          <w:rFonts w:ascii="Gill Sans MT" w:hAnsi="Gill Sans MT"/>
          <w:lang w:val="es-ES"/>
        </w:rPr>
        <w:t>totales:</w:t>
      </w:r>
    </w:p>
    <w:p w14:paraId="18949162" w14:textId="77777777" w:rsidR="00AC1352" w:rsidRPr="00D2348C" w:rsidRDefault="00AC1352">
      <w:pPr>
        <w:rPr>
          <w:rFonts w:ascii="Gill Sans MT" w:hAnsi="Gill Sans MT"/>
          <w:lang w:val="es-ES"/>
        </w:rPr>
      </w:pPr>
      <w:r w:rsidRPr="00D2348C">
        <w:rPr>
          <w:rFonts w:ascii="Gill Sans MT" w:hAnsi="Gill Sans MT"/>
          <w:lang w:val="es-ES"/>
        </w:rPr>
        <w:t>Unidad de competencia</w:t>
      </w:r>
      <w:r w:rsidR="00145AC4" w:rsidRPr="00D2348C">
        <w:rPr>
          <w:rFonts w:ascii="Gill Sans MT" w:hAnsi="Gill Sans MT"/>
          <w:lang w:val="es-ES"/>
        </w:rPr>
        <w:t>:</w:t>
      </w:r>
    </w:p>
    <w:p w14:paraId="169A1E77" w14:textId="77777777" w:rsidR="00F007B5" w:rsidRPr="00D2348C" w:rsidRDefault="00F007B5">
      <w:pPr>
        <w:rPr>
          <w:rFonts w:ascii="Gill Sans MT" w:hAnsi="Gill Sans MT"/>
          <w:lang w:val="es-ES"/>
        </w:rPr>
      </w:pPr>
      <w:r w:rsidRPr="00D2348C">
        <w:rPr>
          <w:rFonts w:ascii="Gill Sans MT" w:hAnsi="Gill Sans MT"/>
          <w:lang w:val="es-ES"/>
        </w:rPr>
        <w:t xml:space="preserve">Presentación </w:t>
      </w:r>
      <w:r w:rsidR="0095220E" w:rsidRPr="00D2348C">
        <w:rPr>
          <w:rFonts w:ascii="Gill Sans MT" w:hAnsi="Gill Sans MT"/>
          <w:lang w:val="es-ES"/>
        </w:rPr>
        <w:t xml:space="preserve">breve </w:t>
      </w:r>
      <w:r w:rsidRPr="00D2348C">
        <w:rPr>
          <w:rFonts w:ascii="Gill Sans MT" w:hAnsi="Gill Sans MT"/>
          <w:lang w:val="es-ES"/>
        </w:rPr>
        <w:t>de la EE</w:t>
      </w:r>
      <w:r w:rsidR="00145AC4" w:rsidRPr="00D2348C">
        <w:rPr>
          <w:rFonts w:ascii="Gill Sans MT" w:hAnsi="Gill Sans MT"/>
          <w:lang w:val="es-ES"/>
        </w:rPr>
        <w:t>:</w:t>
      </w:r>
    </w:p>
    <w:p w14:paraId="318F881C" w14:textId="77777777" w:rsidR="00966996" w:rsidRDefault="00966996">
      <w:pPr>
        <w:rPr>
          <w:rFonts w:ascii="Gill Sans MT" w:hAnsi="Gill Sans MT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70"/>
        <w:gridCol w:w="1315"/>
        <w:gridCol w:w="1182"/>
        <w:gridCol w:w="1329"/>
        <w:gridCol w:w="1329"/>
        <w:gridCol w:w="1329"/>
        <w:gridCol w:w="1334"/>
        <w:gridCol w:w="1334"/>
        <w:gridCol w:w="1334"/>
        <w:gridCol w:w="1334"/>
        <w:gridCol w:w="1334"/>
        <w:gridCol w:w="1334"/>
        <w:gridCol w:w="1334"/>
        <w:gridCol w:w="1334"/>
        <w:gridCol w:w="1334"/>
        <w:gridCol w:w="1334"/>
      </w:tblGrid>
      <w:tr w:rsidR="00145AC4" w14:paraId="6033E4B1" w14:textId="77777777" w:rsidTr="00E2331A">
        <w:tc>
          <w:tcPr>
            <w:tcW w:w="689" w:type="pct"/>
            <w:shd w:val="clear" w:color="auto" w:fill="00B050"/>
          </w:tcPr>
          <w:p w14:paraId="6A655B95" w14:textId="77777777" w:rsidR="00145AC4" w:rsidRPr="00E2331A" w:rsidRDefault="00145AC4" w:rsidP="00145AC4">
            <w:pPr>
              <w:jc w:val="center"/>
              <w:rPr>
                <w:rFonts w:ascii="Gill Sans MT" w:hAnsi="Gill Sans MT"/>
                <w:b/>
                <w:bCs/>
                <w:lang w:val="es-ES"/>
              </w:rPr>
            </w:pPr>
            <w:r w:rsidRPr="00E2331A">
              <w:rPr>
                <w:rFonts w:ascii="Gill Sans MT" w:hAnsi="Gill Sans MT"/>
                <w:b/>
                <w:bCs/>
                <w:lang w:val="es-ES"/>
              </w:rPr>
              <w:t>Elementos de planeación</w:t>
            </w:r>
          </w:p>
        </w:tc>
        <w:tc>
          <w:tcPr>
            <w:tcW w:w="286" w:type="pct"/>
          </w:tcPr>
          <w:p w14:paraId="4D7752EC" w14:textId="77777777" w:rsidR="00145AC4" w:rsidRDefault="00145AC4" w:rsidP="001126DE">
            <w:pPr>
              <w:jc w:val="center"/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lang w:val="es-ES"/>
              </w:rPr>
              <w:t>Semana 1</w:t>
            </w:r>
          </w:p>
        </w:tc>
        <w:tc>
          <w:tcPr>
            <w:tcW w:w="257" w:type="pct"/>
          </w:tcPr>
          <w:p w14:paraId="75B501DF" w14:textId="77777777" w:rsidR="00145AC4" w:rsidRDefault="00145AC4" w:rsidP="001126DE">
            <w:pPr>
              <w:jc w:val="center"/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lang w:val="es-ES"/>
              </w:rPr>
              <w:t>Semana 2</w:t>
            </w:r>
          </w:p>
        </w:tc>
        <w:tc>
          <w:tcPr>
            <w:tcW w:w="289" w:type="pct"/>
          </w:tcPr>
          <w:p w14:paraId="3C15B58F" w14:textId="77777777" w:rsidR="00145AC4" w:rsidRDefault="00145AC4" w:rsidP="001126DE">
            <w:pPr>
              <w:jc w:val="center"/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lang w:val="es-ES"/>
              </w:rPr>
              <w:t>Semana 3</w:t>
            </w:r>
          </w:p>
        </w:tc>
        <w:tc>
          <w:tcPr>
            <w:tcW w:w="289" w:type="pct"/>
          </w:tcPr>
          <w:p w14:paraId="27E2F802" w14:textId="77777777" w:rsidR="00145AC4" w:rsidRDefault="00145AC4" w:rsidP="001126DE">
            <w:pPr>
              <w:jc w:val="center"/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lang w:val="es-ES"/>
              </w:rPr>
              <w:t>Semana 4</w:t>
            </w:r>
          </w:p>
        </w:tc>
        <w:tc>
          <w:tcPr>
            <w:tcW w:w="289" w:type="pct"/>
          </w:tcPr>
          <w:p w14:paraId="49511C06" w14:textId="77777777" w:rsidR="00145AC4" w:rsidRDefault="00145AC4" w:rsidP="001126DE">
            <w:pPr>
              <w:jc w:val="center"/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lang w:val="es-ES"/>
              </w:rPr>
              <w:t>Semana 5</w:t>
            </w:r>
          </w:p>
        </w:tc>
        <w:tc>
          <w:tcPr>
            <w:tcW w:w="290" w:type="pct"/>
          </w:tcPr>
          <w:p w14:paraId="47ACEDF7" w14:textId="77777777" w:rsidR="00145AC4" w:rsidRDefault="00145AC4" w:rsidP="001126DE">
            <w:pPr>
              <w:jc w:val="center"/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lang w:val="es-ES"/>
              </w:rPr>
              <w:t>Semana 6</w:t>
            </w:r>
          </w:p>
        </w:tc>
        <w:tc>
          <w:tcPr>
            <w:tcW w:w="290" w:type="pct"/>
          </w:tcPr>
          <w:p w14:paraId="50320A20" w14:textId="77777777" w:rsidR="00145AC4" w:rsidRDefault="00145AC4" w:rsidP="001126DE">
            <w:pPr>
              <w:jc w:val="center"/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lang w:val="es-ES"/>
              </w:rPr>
              <w:t>Semana 7</w:t>
            </w:r>
          </w:p>
        </w:tc>
        <w:tc>
          <w:tcPr>
            <w:tcW w:w="290" w:type="pct"/>
          </w:tcPr>
          <w:p w14:paraId="2ABB4EF5" w14:textId="77777777" w:rsidR="00145AC4" w:rsidRDefault="00145AC4" w:rsidP="001126DE">
            <w:pPr>
              <w:jc w:val="center"/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lang w:val="es-ES"/>
              </w:rPr>
              <w:t>Semana 8</w:t>
            </w:r>
          </w:p>
        </w:tc>
        <w:tc>
          <w:tcPr>
            <w:tcW w:w="290" w:type="pct"/>
          </w:tcPr>
          <w:p w14:paraId="6ED0E4F8" w14:textId="77777777" w:rsidR="00145AC4" w:rsidRDefault="00145AC4" w:rsidP="001126DE">
            <w:pPr>
              <w:jc w:val="center"/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lang w:val="es-ES"/>
              </w:rPr>
              <w:t>Semana 9</w:t>
            </w:r>
          </w:p>
        </w:tc>
        <w:tc>
          <w:tcPr>
            <w:tcW w:w="290" w:type="pct"/>
          </w:tcPr>
          <w:p w14:paraId="5EECE15F" w14:textId="77777777" w:rsidR="00145AC4" w:rsidRDefault="00145AC4" w:rsidP="001126DE">
            <w:pPr>
              <w:jc w:val="center"/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lang w:val="es-ES"/>
              </w:rPr>
              <w:t>Semana 10</w:t>
            </w:r>
          </w:p>
        </w:tc>
        <w:tc>
          <w:tcPr>
            <w:tcW w:w="290" w:type="pct"/>
          </w:tcPr>
          <w:p w14:paraId="408EED47" w14:textId="77777777" w:rsidR="00145AC4" w:rsidRDefault="00145AC4" w:rsidP="001126DE">
            <w:pPr>
              <w:jc w:val="center"/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lang w:val="es-ES"/>
              </w:rPr>
              <w:t>Semana 11</w:t>
            </w:r>
          </w:p>
        </w:tc>
        <w:tc>
          <w:tcPr>
            <w:tcW w:w="290" w:type="pct"/>
          </w:tcPr>
          <w:p w14:paraId="4631889F" w14:textId="77777777" w:rsidR="00145AC4" w:rsidRDefault="00145AC4" w:rsidP="001126DE">
            <w:pPr>
              <w:jc w:val="center"/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lang w:val="es-ES"/>
              </w:rPr>
              <w:t>Semana 12</w:t>
            </w:r>
          </w:p>
        </w:tc>
        <w:tc>
          <w:tcPr>
            <w:tcW w:w="290" w:type="pct"/>
          </w:tcPr>
          <w:p w14:paraId="75530EB4" w14:textId="77777777" w:rsidR="00145AC4" w:rsidRDefault="00145AC4" w:rsidP="001126DE">
            <w:pPr>
              <w:jc w:val="center"/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lang w:val="es-ES"/>
              </w:rPr>
              <w:t>Semana 13</w:t>
            </w:r>
          </w:p>
        </w:tc>
        <w:tc>
          <w:tcPr>
            <w:tcW w:w="290" w:type="pct"/>
          </w:tcPr>
          <w:p w14:paraId="0E681285" w14:textId="77777777" w:rsidR="00145AC4" w:rsidRDefault="00145AC4" w:rsidP="001126DE">
            <w:pPr>
              <w:jc w:val="center"/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lang w:val="es-ES"/>
              </w:rPr>
              <w:t>Semana 14</w:t>
            </w:r>
          </w:p>
        </w:tc>
        <w:tc>
          <w:tcPr>
            <w:tcW w:w="290" w:type="pct"/>
          </w:tcPr>
          <w:p w14:paraId="499B26FF" w14:textId="77777777" w:rsidR="00145AC4" w:rsidRDefault="00145AC4" w:rsidP="001126DE">
            <w:pPr>
              <w:jc w:val="center"/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lang w:val="es-ES"/>
              </w:rPr>
              <w:t>Semana 15</w:t>
            </w:r>
          </w:p>
        </w:tc>
      </w:tr>
      <w:tr w:rsidR="00145AC4" w14:paraId="7798B895" w14:textId="77777777" w:rsidTr="00E2331A">
        <w:tc>
          <w:tcPr>
            <w:tcW w:w="689" w:type="pct"/>
            <w:shd w:val="clear" w:color="auto" w:fill="0070C0"/>
          </w:tcPr>
          <w:p w14:paraId="41D95542" w14:textId="77777777" w:rsidR="00145AC4" w:rsidRPr="00E2331A" w:rsidRDefault="00145AC4" w:rsidP="00145AC4">
            <w:pPr>
              <w:jc w:val="center"/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</w:pPr>
            <w:r w:rsidRPr="00E2331A"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  <w:t>Desempeño de aprendizaje</w:t>
            </w:r>
          </w:p>
          <w:p w14:paraId="49A8A196" w14:textId="77777777" w:rsidR="00145AC4" w:rsidRPr="00E2331A" w:rsidRDefault="00145AC4" w:rsidP="00145AC4">
            <w:pPr>
              <w:jc w:val="center"/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</w:pPr>
            <w:r w:rsidRPr="00E2331A"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  <w:t>esperado</w:t>
            </w:r>
          </w:p>
          <w:p w14:paraId="654BE4D0" w14:textId="77777777" w:rsidR="00145AC4" w:rsidRPr="00E2331A" w:rsidRDefault="00145AC4" w:rsidP="00145AC4">
            <w:pPr>
              <w:jc w:val="center"/>
              <w:rPr>
                <w:rFonts w:ascii="Gill Sans MT" w:hAnsi="Gill Sans MT"/>
                <w:b/>
                <w:bCs/>
                <w:lang w:val="es-ES"/>
              </w:rPr>
            </w:pPr>
            <w:r w:rsidRPr="00E2331A"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  <w:t>(saber hacer).</w:t>
            </w:r>
          </w:p>
        </w:tc>
        <w:tc>
          <w:tcPr>
            <w:tcW w:w="286" w:type="pct"/>
          </w:tcPr>
          <w:p w14:paraId="2B95D9ED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57" w:type="pct"/>
          </w:tcPr>
          <w:p w14:paraId="2ED63530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6AC32EFA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5CEE2408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36E9205F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288BB1B5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122D3463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6B3F8651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7F10AEC8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3E0E3B72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430B69F1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27EC211D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28BF11DB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451CBA80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7A2BA653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</w:tr>
      <w:tr w:rsidR="00480CF8" w14:paraId="721F594E" w14:textId="77777777" w:rsidTr="00E2331A">
        <w:tc>
          <w:tcPr>
            <w:tcW w:w="689" w:type="pct"/>
            <w:shd w:val="clear" w:color="auto" w:fill="0070C0"/>
            <w:vAlign w:val="center"/>
          </w:tcPr>
          <w:p w14:paraId="38EE24D7" w14:textId="77777777" w:rsidR="00480CF8" w:rsidRPr="00E2331A" w:rsidRDefault="00480CF8" w:rsidP="009E75E1">
            <w:pPr>
              <w:jc w:val="center"/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</w:pPr>
            <w:r w:rsidRPr="00E2331A"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  <w:t>Orientación de la intervención del estudiante</w:t>
            </w:r>
          </w:p>
          <w:p w14:paraId="2308178F" w14:textId="77777777" w:rsidR="00480CF8" w:rsidRPr="00E2331A" w:rsidRDefault="00480CF8" w:rsidP="009E75E1">
            <w:pPr>
              <w:jc w:val="center"/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</w:pPr>
            <w:r w:rsidRPr="00E2331A"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  <w:t>(teórica (t), práctica (p), actitudinal (a).</w:t>
            </w:r>
          </w:p>
        </w:tc>
        <w:tc>
          <w:tcPr>
            <w:tcW w:w="286" w:type="pct"/>
          </w:tcPr>
          <w:p w14:paraId="087C9F6C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57" w:type="pct"/>
          </w:tcPr>
          <w:p w14:paraId="2FFC96E0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0834E266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6FDE206B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378EA002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759D3F5F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2C9506C4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6C314C5E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3A4B90B5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7FFB5295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679C0E5F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68E0303F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7BA7C3A4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6E0953DA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76E2B3F9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</w:tr>
      <w:tr w:rsidR="00145AC4" w14:paraId="4912E84E" w14:textId="77777777" w:rsidTr="00E2331A">
        <w:tc>
          <w:tcPr>
            <w:tcW w:w="689" w:type="pct"/>
            <w:shd w:val="clear" w:color="auto" w:fill="0070C0"/>
          </w:tcPr>
          <w:p w14:paraId="37B1FD4C" w14:textId="77777777" w:rsidR="00145AC4" w:rsidRPr="00E2331A" w:rsidRDefault="00145AC4" w:rsidP="00145AC4">
            <w:pPr>
              <w:jc w:val="center"/>
              <w:rPr>
                <w:rFonts w:ascii="Gill Sans MT" w:hAnsi="Gill Sans MT"/>
                <w:b/>
                <w:bCs/>
                <w:lang w:val="es-ES"/>
              </w:rPr>
            </w:pPr>
            <w:r w:rsidRPr="00E2331A"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  <w:t>Situación de aprendizaje</w:t>
            </w:r>
          </w:p>
        </w:tc>
        <w:tc>
          <w:tcPr>
            <w:tcW w:w="286" w:type="pct"/>
          </w:tcPr>
          <w:p w14:paraId="22BD041F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  <w:p w14:paraId="424F1F1B" w14:textId="41D4FB64" w:rsidR="00E2331A" w:rsidRDefault="00E2331A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57" w:type="pct"/>
          </w:tcPr>
          <w:p w14:paraId="7069281F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0D351AE3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4955200D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61BB654B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6D29CE87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77E4FA8A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266C76BF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2A14458B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66BCBC43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718F3D37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1F2C4FE2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02014FF8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07659FC9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60AF8875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</w:tr>
      <w:tr w:rsidR="00145AC4" w14:paraId="109B2C08" w14:textId="77777777" w:rsidTr="00E2331A">
        <w:tc>
          <w:tcPr>
            <w:tcW w:w="689" w:type="pct"/>
            <w:shd w:val="clear" w:color="auto" w:fill="0070C0"/>
          </w:tcPr>
          <w:p w14:paraId="7566D3E5" w14:textId="77777777" w:rsidR="00145AC4" w:rsidRPr="00E2331A" w:rsidRDefault="00145AC4" w:rsidP="00145AC4">
            <w:pPr>
              <w:jc w:val="center"/>
              <w:rPr>
                <w:rFonts w:ascii="Gill Sans MT" w:hAnsi="Gill Sans MT"/>
                <w:b/>
                <w:bCs/>
                <w:lang w:val="es-ES"/>
              </w:rPr>
            </w:pPr>
            <w:r w:rsidRPr="00E2331A"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  <w:t>Saberes implicados</w:t>
            </w:r>
          </w:p>
        </w:tc>
        <w:tc>
          <w:tcPr>
            <w:tcW w:w="286" w:type="pct"/>
          </w:tcPr>
          <w:p w14:paraId="5349902A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  <w:p w14:paraId="04DBF70D" w14:textId="4853D61A" w:rsidR="00E2331A" w:rsidRDefault="00E2331A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57" w:type="pct"/>
          </w:tcPr>
          <w:p w14:paraId="05A14EC5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18579304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72AFC3D0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5BF7E7B7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508139B6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088FD9FB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11AA2404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473458E9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3E43C9F9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49A81B71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51318A8D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749D2E84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4D0E825A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40AB8F09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</w:tr>
      <w:tr w:rsidR="00145AC4" w14:paraId="0F821165" w14:textId="77777777" w:rsidTr="00E2331A">
        <w:tc>
          <w:tcPr>
            <w:tcW w:w="689" w:type="pct"/>
            <w:shd w:val="clear" w:color="auto" w:fill="0070C0"/>
          </w:tcPr>
          <w:p w14:paraId="2BF4E7A1" w14:textId="77777777" w:rsidR="00145AC4" w:rsidRPr="00E2331A" w:rsidRDefault="00145AC4" w:rsidP="00145AC4">
            <w:pPr>
              <w:jc w:val="center"/>
              <w:rPr>
                <w:rFonts w:ascii="Gill Sans MT" w:hAnsi="Gill Sans MT"/>
                <w:b/>
                <w:bCs/>
                <w:lang w:val="es-ES"/>
              </w:rPr>
            </w:pPr>
            <w:r w:rsidRPr="00E2331A"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  <w:t>Estrategia</w:t>
            </w:r>
            <w:r w:rsidR="0043662F" w:rsidRPr="00E2331A"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  <w:t>(s)</w:t>
            </w:r>
            <w:r w:rsidRPr="00E2331A"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  <w:t xml:space="preserve"> de aprendizaje</w:t>
            </w:r>
            <w:r w:rsidR="0043662F" w:rsidRPr="00E2331A"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  <w:t>(s)</w:t>
            </w:r>
          </w:p>
        </w:tc>
        <w:tc>
          <w:tcPr>
            <w:tcW w:w="286" w:type="pct"/>
          </w:tcPr>
          <w:p w14:paraId="6D66D238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57" w:type="pct"/>
          </w:tcPr>
          <w:p w14:paraId="1C9B9A2B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187625C9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07945269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602A3712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4E8F9ED4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76CD1D6E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35EEECD0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29FFB81D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5246EE20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062A274E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1A32A179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23695309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1AA33CF7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03668828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</w:tr>
      <w:tr w:rsidR="00480CF8" w14:paraId="280247F3" w14:textId="77777777" w:rsidTr="00E2331A">
        <w:tc>
          <w:tcPr>
            <w:tcW w:w="689" w:type="pct"/>
            <w:shd w:val="clear" w:color="auto" w:fill="0070C0"/>
            <w:vAlign w:val="center"/>
          </w:tcPr>
          <w:p w14:paraId="0BE1FF46" w14:textId="77777777" w:rsidR="00480CF8" w:rsidRPr="00E2331A" w:rsidRDefault="00480CF8" w:rsidP="009E75E1">
            <w:pPr>
              <w:jc w:val="center"/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</w:pPr>
            <w:r w:rsidRPr="00E2331A"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  <w:t xml:space="preserve">Estrategia de evaluación </w:t>
            </w:r>
          </w:p>
        </w:tc>
        <w:tc>
          <w:tcPr>
            <w:tcW w:w="286" w:type="pct"/>
          </w:tcPr>
          <w:p w14:paraId="6FCE0CA2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  <w:p w14:paraId="780AE104" w14:textId="482C8A9A" w:rsidR="00E2331A" w:rsidRDefault="00E2331A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57" w:type="pct"/>
          </w:tcPr>
          <w:p w14:paraId="54674652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190198F9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6D56527C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23A74A92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63E48FB0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52694C2C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2C9C09C7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792FF04E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3F22D872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36D66DD9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5B40EEE7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651A0249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31D699B7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10D3CA3D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</w:tr>
      <w:tr w:rsidR="00145AC4" w14:paraId="71C4CB57" w14:textId="77777777" w:rsidTr="00E2331A">
        <w:tc>
          <w:tcPr>
            <w:tcW w:w="689" w:type="pct"/>
            <w:shd w:val="clear" w:color="auto" w:fill="0070C0"/>
            <w:vAlign w:val="center"/>
          </w:tcPr>
          <w:p w14:paraId="7A8EFB2F" w14:textId="77777777" w:rsidR="00145AC4" w:rsidRPr="00E2331A" w:rsidRDefault="00145AC4" w:rsidP="00145AC4">
            <w:pPr>
              <w:jc w:val="center"/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</w:pPr>
            <w:r w:rsidRPr="00E2331A"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  <w:t>Materiales requeridos</w:t>
            </w:r>
          </w:p>
        </w:tc>
        <w:tc>
          <w:tcPr>
            <w:tcW w:w="286" w:type="pct"/>
          </w:tcPr>
          <w:p w14:paraId="5CAFF748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  <w:p w14:paraId="5A4725F8" w14:textId="4EC7A91F" w:rsidR="00E2331A" w:rsidRDefault="00E2331A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57" w:type="pct"/>
          </w:tcPr>
          <w:p w14:paraId="76888A82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6F36A13F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1DD4F030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0D0F367C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1BA9ECBF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60EC099E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5A39CF02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76C76D0B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5BAF3FB9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6D2C7871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5E1577E4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78A554F2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79B8B010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3D47423C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</w:tr>
      <w:tr w:rsidR="0043662F" w14:paraId="37C35481" w14:textId="77777777" w:rsidTr="00E2331A">
        <w:tc>
          <w:tcPr>
            <w:tcW w:w="689" w:type="pct"/>
            <w:shd w:val="clear" w:color="auto" w:fill="0070C0"/>
            <w:vAlign w:val="center"/>
          </w:tcPr>
          <w:p w14:paraId="25B9B6C1" w14:textId="77777777" w:rsidR="0043662F" w:rsidRPr="00E2331A" w:rsidRDefault="0043662F" w:rsidP="00145AC4">
            <w:pPr>
              <w:jc w:val="center"/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</w:pPr>
            <w:r w:rsidRPr="00E2331A"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  <w:t>Indicaciones para el trabajo sincrónico</w:t>
            </w:r>
          </w:p>
        </w:tc>
        <w:tc>
          <w:tcPr>
            <w:tcW w:w="286" w:type="pct"/>
          </w:tcPr>
          <w:p w14:paraId="60A4BE30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57" w:type="pct"/>
          </w:tcPr>
          <w:p w14:paraId="2B211A7F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3002328F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5F5A692B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2A8192EE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47EE750D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220D3D3B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70F2BB2D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2B0396C6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43BBF349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1C710AB1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37B3F39B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0D9549D8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333E905A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02349EF8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</w:tr>
      <w:tr w:rsidR="0043662F" w14:paraId="75523621" w14:textId="77777777" w:rsidTr="00E2331A">
        <w:tc>
          <w:tcPr>
            <w:tcW w:w="689" w:type="pct"/>
            <w:shd w:val="clear" w:color="auto" w:fill="0070C0"/>
            <w:vAlign w:val="center"/>
          </w:tcPr>
          <w:p w14:paraId="5B8DAC7C" w14:textId="77777777" w:rsidR="0043662F" w:rsidRPr="00E2331A" w:rsidRDefault="0043662F" w:rsidP="00145AC4">
            <w:pPr>
              <w:jc w:val="center"/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</w:pPr>
            <w:r w:rsidRPr="00E2331A"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  <w:t xml:space="preserve">Indicaciones para el trabajo asincrónico </w:t>
            </w:r>
          </w:p>
        </w:tc>
        <w:tc>
          <w:tcPr>
            <w:tcW w:w="286" w:type="pct"/>
          </w:tcPr>
          <w:p w14:paraId="651EF6CC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57" w:type="pct"/>
          </w:tcPr>
          <w:p w14:paraId="6FEEE392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3A9D54B8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40C7FA46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52D92AB1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7047AB47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0882C0FA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1B31E5CE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6449BF0A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7C32CD1A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43F362EB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6B26B09A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4651FEFA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52AFA08D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36AF11FF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</w:tr>
      <w:tr w:rsidR="0043662F" w14:paraId="047CBCD4" w14:textId="77777777" w:rsidTr="00E2331A">
        <w:tc>
          <w:tcPr>
            <w:tcW w:w="689" w:type="pct"/>
            <w:shd w:val="clear" w:color="auto" w:fill="0070C0"/>
            <w:vAlign w:val="center"/>
          </w:tcPr>
          <w:p w14:paraId="6DF38FAA" w14:textId="77777777" w:rsidR="0043662F" w:rsidRPr="00E2331A" w:rsidRDefault="0043662F" w:rsidP="00145AC4">
            <w:pPr>
              <w:jc w:val="center"/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</w:pPr>
            <w:r w:rsidRPr="00E2331A"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  <w:t>Indicaciones para el trabajo presencial</w:t>
            </w:r>
          </w:p>
        </w:tc>
        <w:tc>
          <w:tcPr>
            <w:tcW w:w="286" w:type="pct"/>
          </w:tcPr>
          <w:p w14:paraId="33DB5A61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57" w:type="pct"/>
          </w:tcPr>
          <w:p w14:paraId="01270B31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51E50302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59B14402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008AF5B2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6E004F87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1CF7F225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6F113D72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036F2D9D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5B35826D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2ED977C0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67D3C6A8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427906EE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380BA184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3140229D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</w:tr>
      <w:tr w:rsidR="0043662F" w14:paraId="18405675" w14:textId="77777777" w:rsidTr="00E2331A">
        <w:tc>
          <w:tcPr>
            <w:tcW w:w="689" w:type="pct"/>
            <w:shd w:val="clear" w:color="auto" w:fill="0070C0"/>
            <w:vAlign w:val="center"/>
          </w:tcPr>
          <w:p w14:paraId="4064B1AF" w14:textId="77777777" w:rsidR="0043662F" w:rsidRPr="00E2331A" w:rsidRDefault="0043662F" w:rsidP="00145AC4">
            <w:pPr>
              <w:jc w:val="center"/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</w:pPr>
            <w:r w:rsidRPr="00E2331A"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  <w:t>Espacios o Recursos a emplear</w:t>
            </w:r>
          </w:p>
        </w:tc>
        <w:tc>
          <w:tcPr>
            <w:tcW w:w="286" w:type="pct"/>
          </w:tcPr>
          <w:p w14:paraId="720167E7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57" w:type="pct"/>
          </w:tcPr>
          <w:p w14:paraId="3AFC073F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71AEDF50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5CBA01B0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66DFA011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2C0C91EE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7947248F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39527EA1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2CD0C9EB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60DF17A2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699A84D4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67E6B731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190ECE83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681526CB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0E7E2439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</w:tr>
      <w:tr w:rsidR="00480CF8" w14:paraId="07357BD8" w14:textId="77777777" w:rsidTr="00E2331A">
        <w:tc>
          <w:tcPr>
            <w:tcW w:w="689" w:type="pct"/>
            <w:shd w:val="clear" w:color="auto" w:fill="0070C0"/>
            <w:vAlign w:val="center"/>
          </w:tcPr>
          <w:p w14:paraId="77417F5F" w14:textId="77777777" w:rsidR="00480CF8" w:rsidRPr="00E2331A" w:rsidRDefault="00480CF8" w:rsidP="009E75E1">
            <w:pPr>
              <w:jc w:val="center"/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</w:pPr>
            <w:r w:rsidRPr="00E2331A"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  <w:t>Recomendaciones para el estudiante y anticipación de dificultades</w:t>
            </w:r>
          </w:p>
        </w:tc>
        <w:tc>
          <w:tcPr>
            <w:tcW w:w="286" w:type="pct"/>
          </w:tcPr>
          <w:p w14:paraId="26C05A8C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57" w:type="pct"/>
          </w:tcPr>
          <w:p w14:paraId="3C5E6A3A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0D1E03D9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538647F7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6183A80B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12D29B9F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34A8CC46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4AB16508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127DC850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7E7A67D2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38EDDD6C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18545513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76506F66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06CE906C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3D873628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</w:tr>
    </w:tbl>
    <w:p w14:paraId="29DCC2BF" w14:textId="77777777" w:rsidR="00966996" w:rsidRDefault="00966996">
      <w:pPr>
        <w:rPr>
          <w:rFonts w:ascii="Gill Sans MT" w:hAnsi="Gill Sans MT"/>
          <w:lang w:val="es-ES"/>
        </w:rPr>
      </w:pPr>
    </w:p>
    <w:p w14:paraId="1527D27C" w14:textId="48D3DE40" w:rsidR="00F007B5" w:rsidRDefault="00EC3690">
      <w:pPr>
        <w:rPr>
          <w:rFonts w:ascii="Gill Sans MT" w:hAnsi="Gill Sans MT"/>
          <w:lang w:val="es-ES"/>
        </w:rPr>
      </w:pPr>
      <w:r>
        <w:rPr>
          <w:rFonts w:ascii="Gill Sans MT" w:hAnsi="Gill Sans MT"/>
          <w:lang w:val="es-ES"/>
        </w:rPr>
        <w:t xml:space="preserve">Organización del tiempo: </w:t>
      </w:r>
      <w:r w:rsidR="00D57739">
        <w:rPr>
          <w:rFonts w:ascii="Gill Sans MT" w:hAnsi="Gill Sans MT"/>
          <w:lang w:val="es-ES"/>
        </w:rPr>
        <w:t>Un periodo escolar</w:t>
      </w:r>
      <w:r w:rsidR="00D2348C">
        <w:rPr>
          <w:rFonts w:ascii="Gill Sans MT" w:hAnsi="Gill Sans MT"/>
          <w:lang w:val="es-ES"/>
        </w:rPr>
        <w:t xml:space="preserve"> oficial contempla el desarrollo de</w:t>
      </w:r>
      <w:r w:rsidR="00D57739">
        <w:rPr>
          <w:rFonts w:ascii="Gill Sans MT" w:hAnsi="Gill Sans MT"/>
          <w:lang w:val="es-ES"/>
        </w:rPr>
        <w:t>15 semanas</w:t>
      </w:r>
    </w:p>
    <w:p w14:paraId="03021AEA" w14:textId="66DAED2C" w:rsidR="008D03C5" w:rsidRDefault="008D03C5">
      <w:pPr>
        <w:rPr>
          <w:rFonts w:ascii="Gill Sans MT" w:hAnsi="Gill Sans MT"/>
          <w:lang w:val="es-ES"/>
        </w:rPr>
      </w:pPr>
      <w:r>
        <w:rPr>
          <w:rFonts w:ascii="Gill Sans MT" w:hAnsi="Gill Sans MT"/>
          <w:lang w:val="es-ES"/>
        </w:rPr>
        <w:t>Las fechas específicas de las semanas se asentarán de acuerdo al calendario según se trate Sistema Abierto o Escolarizado.</w:t>
      </w:r>
    </w:p>
    <w:p w14:paraId="33C2A242" w14:textId="77B5B0DC" w:rsidR="00D57739" w:rsidRDefault="00A96982">
      <w:pPr>
        <w:rPr>
          <w:rFonts w:ascii="Gill Sans MT" w:hAnsi="Gill Sans MT"/>
          <w:lang w:val="es-ES"/>
        </w:rPr>
      </w:pPr>
      <w:r>
        <w:rPr>
          <w:rFonts w:ascii="Gill Sans MT" w:hAnsi="Gill Sans MT"/>
          <w:lang w:val="es-ES"/>
        </w:rPr>
        <w:t>Se recomienda que las ú</w:t>
      </w:r>
      <w:r w:rsidR="00D57739">
        <w:rPr>
          <w:rFonts w:ascii="Gill Sans MT" w:hAnsi="Gill Sans MT"/>
          <w:lang w:val="es-ES"/>
        </w:rPr>
        <w:t>ltima</w:t>
      </w:r>
      <w:r>
        <w:rPr>
          <w:rFonts w:ascii="Gill Sans MT" w:hAnsi="Gill Sans MT"/>
          <w:lang w:val="es-ES"/>
        </w:rPr>
        <w:t xml:space="preserve">s dos semanas se proyecten </w:t>
      </w:r>
      <w:r w:rsidR="00D57739">
        <w:rPr>
          <w:rFonts w:ascii="Gill Sans MT" w:hAnsi="Gill Sans MT"/>
          <w:lang w:val="es-ES"/>
        </w:rPr>
        <w:t>para la reflexión final</w:t>
      </w:r>
      <w:r w:rsidR="00EC3690">
        <w:rPr>
          <w:rFonts w:ascii="Gill Sans MT" w:hAnsi="Gill Sans MT"/>
          <w:lang w:val="es-ES"/>
        </w:rPr>
        <w:t>, cierre y proyección de horizontes.</w:t>
      </w:r>
    </w:p>
    <w:p w14:paraId="104EDB8A" w14:textId="77777777" w:rsidR="00E2331A" w:rsidRDefault="00E2331A">
      <w:pPr>
        <w:rPr>
          <w:rFonts w:ascii="Gill Sans MT" w:hAnsi="Gill Sans MT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941"/>
        <w:gridCol w:w="5245"/>
      </w:tblGrid>
      <w:tr w:rsidR="00E2331A" w14:paraId="2DCB04AC" w14:textId="77777777" w:rsidTr="00E2331A">
        <w:trPr>
          <w:jc w:val="center"/>
        </w:trPr>
        <w:tc>
          <w:tcPr>
            <w:tcW w:w="12186" w:type="dxa"/>
            <w:gridSpan w:val="2"/>
          </w:tcPr>
          <w:p w14:paraId="6D032C65" w14:textId="29F8898A" w:rsidR="00E2331A" w:rsidRDefault="00661D69" w:rsidP="00545167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lang w:val="es-ES"/>
              </w:rPr>
              <w:t>Fecha de e</w:t>
            </w:r>
            <w:r w:rsidR="00E2331A">
              <w:rPr>
                <w:rFonts w:ascii="Gill Sans MT" w:hAnsi="Gill Sans MT"/>
                <w:lang w:val="es-ES"/>
              </w:rPr>
              <w:t>laboración</w:t>
            </w:r>
            <w:r w:rsidR="0030048B">
              <w:rPr>
                <w:rFonts w:ascii="Gill Sans MT" w:hAnsi="Gill Sans MT"/>
                <w:lang w:val="es-ES"/>
              </w:rPr>
              <w:t>:</w:t>
            </w:r>
          </w:p>
        </w:tc>
      </w:tr>
      <w:tr w:rsidR="00E2331A" w14:paraId="09F78100" w14:textId="77777777" w:rsidTr="00E2331A">
        <w:trPr>
          <w:jc w:val="center"/>
        </w:trPr>
        <w:tc>
          <w:tcPr>
            <w:tcW w:w="6941" w:type="dxa"/>
          </w:tcPr>
          <w:p w14:paraId="607EF633" w14:textId="69580BA1" w:rsidR="00E2331A" w:rsidRDefault="00E2331A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lang w:val="es-ES"/>
              </w:rPr>
              <w:t>Nombre del Académico</w:t>
            </w:r>
          </w:p>
        </w:tc>
        <w:tc>
          <w:tcPr>
            <w:tcW w:w="5245" w:type="dxa"/>
          </w:tcPr>
          <w:p w14:paraId="01B7F9D1" w14:textId="0A38092C" w:rsidR="00E2331A" w:rsidRDefault="00E2331A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lang w:val="es-ES"/>
              </w:rPr>
              <w:t>Firma</w:t>
            </w:r>
          </w:p>
        </w:tc>
      </w:tr>
      <w:tr w:rsidR="00E2331A" w14:paraId="3C35C5E4" w14:textId="77777777" w:rsidTr="00E2331A">
        <w:trPr>
          <w:jc w:val="center"/>
        </w:trPr>
        <w:tc>
          <w:tcPr>
            <w:tcW w:w="6941" w:type="dxa"/>
          </w:tcPr>
          <w:p w14:paraId="771C87B5" w14:textId="77777777" w:rsidR="00E2331A" w:rsidRDefault="00E2331A">
            <w:pPr>
              <w:rPr>
                <w:rFonts w:ascii="Gill Sans MT" w:hAnsi="Gill Sans MT"/>
                <w:lang w:val="es-ES"/>
              </w:rPr>
            </w:pPr>
          </w:p>
        </w:tc>
        <w:tc>
          <w:tcPr>
            <w:tcW w:w="5245" w:type="dxa"/>
          </w:tcPr>
          <w:p w14:paraId="1C8F301F" w14:textId="77777777" w:rsidR="00E2331A" w:rsidRDefault="00E2331A">
            <w:pPr>
              <w:rPr>
                <w:rFonts w:ascii="Gill Sans MT" w:hAnsi="Gill Sans MT"/>
                <w:lang w:val="es-ES"/>
              </w:rPr>
            </w:pPr>
          </w:p>
        </w:tc>
      </w:tr>
      <w:tr w:rsidR="00E2331A" w14:paraId="5A80E7A9" w14:textId="77777777" w:rsidTr="00E2331A">
        <w:trPr>
          <w:jc w:val="center"/>
        </w:trPr>
        <w:tc>
          <w:tcPr>
            <w:tcW w:w="6941" w:type="dxa"/>
          </w:tcPr>
          <w:p w14:paraId="75F5913E" w14:textId="77777777" w:rsidR="00E2331A" w:rsidRDefault="00E2331A">
            <w:pPr>
              <w:rPr>
                <w:rFonts w:ascii="Gill Sans MT" w:hAnsi="Gill Sans MT"/>
                <w:lang w:val="es-ES"/>
              </w:rPr>
            </w:pPr>
          </w:p>
        </w:tc>
        <w:tc>
          <w:tcPr>
            <w:tcW w:w="5245" w:type="dxa"/>
          </w:tcPr>
          <w:p w14:paraId="68D1FA6C" w14:textId="77777777" w:rsidR="00E2331A" w:rsidRDefault="00E2331A">
            <w:pPr>
              <w:rPr>
                <w:rFonts w:ascii="Gill Sans MT" w:hAnsi="Gill Sans MT"/>
                <w:lang w:val="es-ES"/>
              </w:rPr>
            </w:pPr>
          </w:p>
        </w:tc>
      </w:tr>
      <w:tr w:rsidR="00E2331A" w14:paraId="6495FD09" w14:textId="77777777" w:rsidTr="00E2331A">
        <w:trPr>
          <w:jc w:val="center"/>
        </w:trPr>
        <w:tc>
          <w:tcPr>
            <w:tcW w:w="6941" w:type="dxa"/>
          </w:tcPr>
          <w:p w14:paraId="1E4423DA" w14:textId="77777777" w:rsidR="00E2331A" w:rsidRDefault="00E2331A">
            <w:pPr>
              <w:rPr>
                <w:rFonts w:ascii="Gill Sans MT" w:hAnsi="Gill Sans MT"/>
                <w:lang w:val="es-ES"/>
              </w:rPr>
            </w:pPr>
          </w:p>
        </w:tc>
        <w:tc>
          <w:tcPr>
            <w:tcW w:w="5245" w:type="dxa"/>
          </w:tcPr>
          <w:p w14:paraId="3720136D" w14:textId="77777777" w:rsidR="00E2331A" w:rsidRDefault="00E2331A">
            <w:pPr>
              <w:rPr>
                <w:rFonts w:ascii="Gill Sans MT" w:hAnsi="Gill Sans MT"/>
                <w:lang w:val="es-ES"/>
              </w:rPr>
            </w:pPr>
          </w:p>
        </w:tc>
      </w:tr>
    </w:tbl>
    <w:p w14:paraId="4CD79531" w14:textId="77777777" w:rsidR="00145AC4" w:rsidRDefault="00145AC4">
      <w:pPr>
        <w:rPr>
          <w:rFonts w:ascii="Gill Sans MT" w:hAnsi="Gill Sans MT"/>
          <w:lang w:val="es-ES"/>
        </w:rPr>
      </w:pPr>
    </w:p>
    <w:p w14:paraId="05836321" w14:textId="31D87B31" w:rsidR="00145AC4" w:rsidRDefault="00145AC4">
      <w:pPr>
        <w:rPr>
          <w:rFonts w:ascii="Gill Sans MT" w:hAnsi="Gill Sans MT"/>
          <w:lang w:val="es-ES"/>
        </w:rPr>
      </w:pPr>
    </w:p>
    <w:p w14:paraId="3ED28396" w14:textId="77777777" w:rsidR="00145AC4" w:rsidRPr="00F007B5" w:rsidRDefault="00145AC4">
      <w:pPr>
        <w:rPr>
          <w:rFonts w:ascii="Gill Sans MT" w:hAnsi="Gill Sans MT"/>
          <w:lang w:val="es-ES"/>
        </w:rPr>
      </w:pPr>
    </w:p>
    <w:sectPr w:rsidR="00145AC4" w:rsidRPr="00F007B5" w:rsidSect="00213BBE">
      <w:pgSz w:w="24480" w:h="15840" w:orient="landscape" w:code="3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B5"/>
    <w:rsid w:val="001126DE"/>
    <w:rsid w:val="00145AC4"/>
    <w:rsid w:val="00213BBE"/>
    <w:rsid w:val="0030048B"/>
    <w:rsid w:val="00313D51"/>
    <w:rsid w:val="0043662F"/>
    <w:rsid w:val="00480CF8"/>
    <w:rsid w:val="004C445C"/>
    <w:rsid w:val="00545167"/>
    <w:rsid w:val="0055712C"/>
    <w:rsid w:val="00661D69"/>
    <w:rsid w:val="0066200D"/>
    <w:rsid w:val="00797AD6"/>
    <w:rsid w:val="007C5BA8"/>
    <w:rsid w:val="008D03C5"/>
    <w:rsid w:val="0095220E"/>
    <w:rsid w:val="00966996"/>
    <w:rsid w:val="00A0253A"/>
    <w:rsid w:val="00A33E63"/>
    <w:rsid w:val="00A41A15"/>
    <w:rsid w:val="00A96982"/>
    <w:rsid w:val="00AC1352"/>
    <w:rsid w:val="00B032FB"/>
    <w:rsid w:val="00C16E42"/>
    <w:rsid w:val="00C43E88"/>
    <w:rsid w:val="00C52993"/>
    <w:rsid w:val="00D2348C"/>
    <w:rsid w:val="00D57739"/>
    <w:rsid w:val="00E2331A"/>
    <w:rsid w:val="00E81A81"/>
    <w:rsid w:val="00EC3690"/>
    <w:rsid w:val="00F0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47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0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44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0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44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13827F-3CD9-449C-8ECD-0F58BD84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Barradas Geron Miguel Angel</dc:creator>
  <cp:lastModifiedBy>Laguna Camacho Juan Rodrigo</cp:lastModifiedBy>
  <cp:revision>2</cp:revision>
  <dcterms:created xsi:type="dcterms:W3CDTF">2020-09-08T17:37:00Z</dcterms:created>
  <dcterms:modified xsi:type="dcterms:W3CDTF">2020-09-08T17:37:00Z</dcterms:modified>
</cp:coreProperties>
</file>