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Pr="00C00E0C" w:rsidRDefault="00CD514C" w:rsidP="00C00E0C">
      <w:pPr>
        <w:pStyle w:val="Ttulo3"/>
        <w:jc w:val="both"/>
        <w:rPr>
          <w:rFonts w:ascii="Arial" w:hAnsi="Arial" w:cs="Arial"/>
          <w:sz w:val="52"/>
          <w:szCs w:val="52"/>
        </w:rPr>
      </w:pPr>
      <w:r w:rsidRPr="00C00E0C">
        <w:rPr>
          <w:rFonts w:ascii="Arial" w:hAnsi="Arial" w:cs="Arial"/>
          <w:sz w:val="52"/>
          <w:szCs w:val="52"/>
        </w:rPr>
        <w:t xml:space="preserve">Contraloría </w:t>
      </w:r>
      <w:r w:rsidRPr="00C00E0C">
        <w:rPr>
          <w:rFonts w:ascii="Arial" w:hAnsi="Arial" w:cs="Arial"/>
          <w:b w:val="0"/>
          <w:bCs w:val="0"/>
          <w:sz w:val="52"/>
          <w:szCs w:val="52"/>
        </w:rPr>
        <w:t>Social</w:t>
      </w:r>
    </w:p>
    <w:p w:rsidR="00CD514C" w:rsidRPr="00C00E0C" w:rsidRDefault="00CD514C" w:rsidP="00C00E0C">
      <w:pPr>
        <w:pStyle w:val="Ttulo3"/>
        <w:jc w:val="both"/>
        <w:rPr>
          <w:rFonts w:ascii="Arial" w:hAnsi="Arial" w:cs="Arial"/>
          <w:sz w:val="52"/>
          <w:szCs w:val="52"/>
        </w:rPr>
      </w:pPr>
      <w:r w:rsidRPr="00C00E0C">
        <w:rPr>
          <w:rFonts w:ascii="Arial" w:hAnsi="Arial" w:cs="Arial"/>
          <w:b w:val="0"/>
          <w:bCs w:val="0"/>
          <w:sz w:val="52"/>
          <w:szCs w:val="52"/>
        </w:rPr>
        <w:t xml:space="preserve">Universidad </w:t>
      </w:r>
      <w:r w:rsidRPr="00C00E0C">
        <w:rPr>
          <w:rFonts w:ascii="Arial" w:hAnsi="Arial" w:cs="Arial"/>
          <w:sz w:val="52"/>
          <w:szCs w:val="52"/>
        </w:rPr>
        <w:t>Veracruzana</w:t>
      </w: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Pr="00C00E0C" w:rsidRDefault="00CD514C" w:rsidP="00C00E0C">
      <w:pPr>
        <w:pStyle w:val="Ttulo3"/>
        <w:jc w:val="center"/>
        <w:rPr>
          <w:rFonts w:ascii="Arial" w:hAnsi="Arial" w:cs="Arial"/>
          <w:sz w:val="52"/>
          <w:szCs w:val="52"/>
        </w:rPr>
      </w:pPr>
      <w:r w:rsidRPr="00C00E0C">
        <w:rPr>
          <w:rFonts w:ascii="Arial" w:hAnsi="Arial" w:cs="Arial"/>
          <w:sz w:val="52"/>
          <w:szCs w:val="52"/>
        </w:rPr>
        <w:t xml:space="preserve">Compromiso </w:t>
      </w:r>
      <w:r w:rsidRPr="00C00E0C">
        <w:rPr>
          <w:rFonts w:ascii="Arial" w:hAnsi="Arial" w:cs="Arial"/>
          <w:b w:val="0"/>
          <w:bCs w:val="0"/>
          <w:sz w:val="52"/>
          <w:szCs w:val="52"/>
        </w:rPr>
        <w:t>de</w:t>
      </w:r>
      <w:r w:rsidRPr="00C00E0C">
        <w:rPr>
          <w:rFonts w:ascii="Arial" w:hAnsi="Arial" w:cs="Arial"/>
          <w:sz w:val="52"/>
          <w:szCs w:val="52"/>
        </w:rPr>
        <w:t xml:space="preserve"> todos</w:t>
      </w: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Default="00CD514C" w:rsidP="00C00E0C">
      <w:pPr>
        <w:pStyle w:val="Ttulo3"/>
        <w:jc w:val="both"/>
        <w:rPr>
          <w:rFonts w:ascii="Arial" w:hAnsi="Arial" w:cs="Arial"/>
          <w:sz w:val="20"/>
          <w:szCs w:val="20"/>
        </w:rPr>
      </w:pPr>
    </w:p>
    <w:p w:rsidR="00CD514C" w:rsidRPr="00F73036" w:rsidRDefault="00CD514C" w:rsidP="00C00E0C">
      <w:pPr>
        <w:pStyle w:val="Ttulo3"/>
        <w:jc w:val="both"/>
        <w:rPr>
          <w:rFonts w:ascii="Arial" w:hAnsi="Arial" w:cs="Arial"/>
          <w:sz w:val="20"/>
          <w:szCs w:val="20"/>
        </w:rPr>
      </w:pPr>
    </w:p>
    <w:p w:rsidR="00CD514C" w:rsidRPr="005B6CF2" w:rsidRDefault="00B36242" w:rsidP="00C00E0C">
      <w:pPr>
        <w:pStyle w:val="Ttulo1"/>
        <w:jc w:val="right"/>
        <w:rPr>
          <w:rFonts w:ascii="Arial" w:hAnsi="Arial" w:cs="Arial"/>
          <w:color w:val="auto"/>
          <w:sz w:val="24"/>
          <w:szCs w:val="24"/>
        </w:rPr>
      </w:pPr>
      <w:r w:rsidRPr="005B6CF2">
        <w:rPr>
          <w:rFonts w:ascii="Arial" w:hAnsi="Arial" w:cs="Arial"/>
          <w:color w:val="auto"/>
          <w:sz w:val="18"/>
          <w:szCs w:val="18"/>
        </w:rPr>
        <w:t>2011</w:t>
      </w: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Pr="00E57826" w:rsidRDefault="00CD514C" w:rsidP="00E57826">
      <w:pPr>
        <w:pStyle w:val="Ttulo1"/>
        <w:rPr>
          <w:rFonts w:ascii="Arial" w:hAnsi="Arial" w:cs="Arial"/>
          <w:sz w:val="24"/>
          <w:szCs w:val="24"/>
        </w:rPr>
      </w:pPr>
      <w:r w:rsidRPr="00E57826">
        <w:rPr>
          <w:rFonts w:ascii="Arial" w:hAnsi="Arial" w:cs="Arial"/>
          <w:sz w:val="24"/>
          <w:szCs w:val="24"/>
        </w:rPr>
        <w:t>Contenido</w:t>
      </w:r>
    </w:p>
    <w:p w:rsidR="00CD514C" w:rsidRDefault="00CD514C" w:rsidP="00E57826">
      <w:pPr>
        <w:pStyle w:val="Ttulo3"/>
        <w:jc w:val="both"/>
        <w:rPr>
          <w:rFonts w:ascii="Arial" w:hAnsi="Arial" w:cs="Arial"/>
          <w:sz w:val="20"/>
          <w:szCs w:val="20"/>
        </w:rPr>
      </w:pPr>
    </w:p>
    <w:p w:rsidR="00CD514C" w:rsidRPr="00F73036" w:rsidRDefault="00CD514C" w:rsidP="00E57826">
      <w:pPr>
        <w:pStyle w:val="Ttulo3"/>
        <w:jc w:val="both"/>
        <w:rPr>
          <w:rFonts w:ascii="Arial" w:hAnsi="Arial" w:cs="Arial"/>
          <w:sz w:val="20"/>
          <w:szCs w:val="20"/>
        </w:rPr>
      </w:pPr>
    </w:p>
    <w:p w:rsidR="00CD514C" w:rsidRDefault="00CD514C" w:rsidP="00E57826">
      <w:pPr>
        <w:pStyle w:val="Ttulo3"/>
        <w:numPr>
          <w:ilvl w:val="0"/>
          <w:numId w:val="3"/>
        </w:numPr>
        <w:jc w:val="both"/>
        <w:rPr>
          <w:rFonts w:ascii="Arial" w:hAnsi="Arial" w:cs="Arial"/>
          <w:b w:val="0"/>
          <w:bCs w:val="0"/>
          <w:sz w:val="24"/>
          <w:szCs w:val="24"/>
        </w:rPr>
      </w:pPr>
      <w:r w:rsidRPr="00E57826">
        <w:rPr>
          <w:rFonts w:ascii="Arial" w:hAnsi="Arial" w:cs="Arial"/>
          <w:b w:val="0"/>
          <w:bCs w:val="0"/>
          <w:sz w:val="24"/>
          <w:szCs w:val="24"/>
        </w:rPr>
        <w:t>Definición</w:t>
      </w:r>
    </w:p>
    <w:p w:rsidR="00CD514C" w:rsidRPr="00E57826" w:rsidRDefault="00CD514C" w:rsidP="00E57826">
      <w:pPr>
        <w:pStyle w:val="Ttulo3"/>
        <w:ind w:left="360"/>
        <w:jc w:val="both"/>
        <w:rPr>
          <w:rFonts w:ascii="Arial" w:hAnsi="Arial" w:cs="Arial"/>
          <w:b w:val="0"/>
          <w:bCs w:val="0"/>
          <w:sz w:val="24"/>
          <w:szCs w:val="24"/>
        </w:rPr>
      </w:pPr>
    </w:p>
    <w:p w:rsidR="00CD514C" w:rsidRDefault="00CD514C" w:rsidP="00E57826">
      <w:pPr>
        <w:pStyle w:val="Ttulo3"/>
        <w:numPr>
          <w:ilvl w:val="0"/>
          <w:numId w:val="3"/>
        </w:numPr>
        <w:jc w:val="both"/>
        <w:rPr>
          <w:rFonts w:ascii="Arial" w:hAnsi="Arial" w:cs="Arial"/>
          <w:b w:val="0"/>
          <w:bCs w:val="0"/>
          <w:sz w:val="24"/>
          <w:szCs w:val="24"/>
        </w:rPr>
      </w:pPr>
      <w:r w:rsidRPr="00E57826">
        <w:rPr>
          <w:rFonts w:ascii="Arial" w:hAnsi="Arial" w:cs="Arial"/>
          <w:b w:val="0"/>
          <w:bCs w:val="0"/>
          <w:sz w:val="24"/>
          <w:szCs w:val="24"/>
        </w:rPr>
        <w:t>Marco Jurídico</w:t>
      </w:r>
    </w:p>
    <w:p w:rsidR="00CD514C" w:rsidRDefault="00CD514C" w:rsidP="00E57826">
      <w:pPr>
        <w:pStyle w:val="Ttulo3"/>
        <w:jc w:val="both"/>
        <w:rPr>
          <w:rFonts w:ascii="Arial" w:hAnsi="Arial" w:cs="Arial"/>
          <w:b w:val="0"/>
          <w:bCs w:val="0"/>
          <w:sz w:val="24"/>
          <w:szCs w:val="24"/>
        </w:rPr>
      </w:pPr>
    </w:p>
    <w:p w:rsidR="00CD514C" w:rsidRDefault="00CD514C" w:rsidP="00E57826">
      <w:pPr>
        <w:pStyle w:val="Ttulo3"/>
        <w:numPr>
          <w:ilvl w:val="0"/>
          <w:numId w:val="3"/>
        </w:numPr>
        <w:jc w:val="both"/>
        <w:rPr>
          <w:rFonts w:ascii="Arial" w:hAnsi="Arial" w:cs="Arial"/>
          <w:b w:val="0"/>
          <w:bCs w:val="0"/>
          <w:sz w:val="24"/>
          <w:szCs w:val="24"/>
        </w:rPr>
      </w:pPr>
      <w:r w:rsidRPr="00E57826">
        <w:rPr>
          <w:rFonts w:ascii="Arial" w:hAnsi="Arial" w:cs="Arial"/>
          <w:b w:val="0"/>
          <w:bCs w:val="0"/>
          <w:sz w:val="24"/>
          <w:szCs w:val="24"/>
        </w:rPr>
        <w:t>Rendición de Cuentas</w:t>
      </w:r>
    </w:p>
    <w:p w:rsidR="00CD514C" w:rsidRDefault="00CD514C" w:rsidP="00E57826">
      <w:pPr>
        <w:pStyle w:val="Ttulo3"/>
        <w:jc w:val="both"/>
        <w:rPr>
          <w:rFonts w:ascii="Arial" w:hAnsi="Arial" w:cs="Arial"/>
          <w:b w:val="0"/>
          <w:bCs w:val="0"/>
          <w:sz w:val="24"/>
          <w:szCs w:val="24"/>
        </w:rPr>
      </w:pPr>
    </w:p>
    <w:p w:rsidR="00CD514C" w:rsidRDefault="00CD514C" w:rsidP="00E57826">
      <w:pPr>
        <w:pStyle w:val="Ttulo3"/>
        <w:numPr>
          <w:ilvl w:val="0"/>
          <w:numId w:val="3"/>
        </w:numPr>
        <w:jc w:val="both"/>
        <w:rPr>
          <w:rFonts w:ascii="Arial" w:hAnsi="Arial" w:cs="Arial"/>
          <w:b w:val="0"/>
          <w:bCs w:val="0"/>
          <w:sz w:val="24"/>
          <w:szCs w:val="24"/>
        </w:rPr>
      </w:pPr>
      <w:r w:rsidRPr="00E57826">
        <w:rPr>
          <w:rFonts w:ascii="Arial" w:hAnsi="Arial" w:cs="Arial"/>
          <w:b w:val="0"/>
          <w:bCs w:val="0"/>
          <w:sz w:val="24"/>
          <w:szCs w:val="24"/>
        </w:rPr>
        <w:t>Contraloría Social y Democracia</w:t>
      </w:r>
    </w:p>
    <w:p w:rsidR="00CD514C" w:rsidRDefault="00CD514C" w:rsidP="00E57826">
      <w:pPr>
        <w:pStyle w:val="Ttulo3"/>
        <w:jc w:val="both"/>
        <w:rPr>
          <w:rFonts w:ascii="Arial" w:hAnsi="Arial" w:cs="Arial"/>
          <w:b w:val="0"/>
          <w:bCs w:val="0"/>
          <w:sz w:val="24"/>
          <w:szCs w:val="24"/>
        </w:rPr>
      </w:pPr>
    </w:p>
    <w:p w:rsidR="00CD514C" w:rsidRDefault="00CD514C" w:rsidP="00E57826">
      <w:pPr>
        <w:pStyle w:val="Ttulo3"/>
        <w:numPr>
          <w:ilvl w:val="0"/>
          <w:numId w:val="3"/>
        </w:numPr>
        <w:jc w:val="both"/>
        <w:rPr>
          <w:rFonts w:ascii="Arial" w:hAnsi="Arial" w:cs="Arial"/>
          <w:b w:val="0"/>
          <w:bCs w:val="0"/>
          <w:sz w:val="24"/>
          <w:szCs w:val="24"/>
        </w:rPr>
      </w:pPr>
      <w:r w:rsidRPr="00E57826">
        <w:rPr>
          <w:rFonts w:ascii="Arial" w:hAnsi="Arial" w:cs="Arial"/>
          <w:b w:val="0"/>
          <w:bCs w:val="0"/>
          <w:sz w:val="24"/>
          <w:szCs w:val="24"/>
        </w:rPr>
        <w:t>El Programa de Contraloría Social en México</w:t>
      </w:r>
    </w:p>
    <w:p w:rsidR="00CD514C" w:rsidRDefault="00CD514C" w:rsidP="00E57826">
      <w:pPr>
        <w:pStyle w:val="Ttulo3"/>
        <w:jc w:val="both"/>
        <w:rPr>
          <w:rFonts w:ascii="Arial" w:hAnsi="Arial" w:cs="Arial"/>
          <w:b w:val="0"/>
          <w:bCs w:val="0"/>
          <w:sz w:val="24"/>
          <w:szCs w:val="24"/>
        </w:rPr>
      </w:pPr>
    </w:p>
    <w:p w:rsidR="00CD514C" w:rsidRPr="00E57826" w:rsidRDefault="00CD514C" w:rsidP="00E57826">
      <w:pPr>
        <w:pStyle w:val="Ttulo3"/>
        <w:numPr>
          <w:ilvl w:val="0"/>
          <w:numId w:val="3"/>
        </w:numPr>
        <w:jc w:val="both"/>
        <w:rPr>
          <w:rFonts w:ascii="Arial" w:hAnsi="Arial" w:cs="Arial"/>
          <w:b w:val="0"/>
          <w:bCs w:val="0"/>
          <w:sz w:val="24"/>
          <w:szCs w:val="24"/>
        </w:rPr>
      </w:pPr>
      <w:r w:rsidRPr="00E57826">
        <w:rPr>
          <w:rFonts w:ascii="Arial" w:hAnsi="Arial" w:cs="Arial"/>
          <w:b w:val="0"/>
          <w:bCs w:val="0"/>
          <w:sz w:val="24"/>
          <w:szCs w:val="24"/>
        </w:rPr>
        <w:t>Comités de Contraloría Social</w:t>
      </w: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C00E0C">
      <w:pPr>
        <w:pStyle w:val="Ttulo1"/>
        <w:rPr>
          <w:rFonts w:ascii="Arial" w:hAnsi="Arial" w:cs="Arial"/>
          <w:sz w:val="24"/>
          <w:szCs w:val="24"/>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Default="00CD514C" w:rsidP="008C4E60">
      <w:pPr>
        <w:pStyle w:val="Ttulo3"/>
        <w:jc w:val="both"/>
        <w:rPr>
          <w:rFonts w:ascii="Arial" w:hAnsi="Arial" w:cs="Arial"/>
          <w:sz w:val="20"/>
          <w:szCs w:val="20"/>
        </w:rPr>
      </w:pPr>
    </w:p>
    <w:p w:rsidR="00CD514C" w:rsidRPr="00F73036" w:rsidRDefault="00CD514C" w:rsidP="008C4E60">
      <w:pPr>
        <w:pStyle w:val="Ttulo3"/>
        <w:jc w:val="both"/>
        <w:rPr>
          <w:rFonts w:ascii="Arial" w:hAnsi="Arial" w:cs="Arial"/>
          <w:sz w:val="20"/>
          <w:szCs w:val="20"/>
        </w:rPr>
      </w:pPr>
      <w:r w:rsidRPr="00F73036">
        <w:rPr>
          <w:rFonts w:ascii="Arial" w:hAnsi="Arial" w:cs="Arial"/>
          <w:sz w:val="20"/>
          <w:szCs w:val="20"/>
        </w:rPr>
        <w:lastRenderedPageBreak/>
        <w:t>Definición</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La Contraloría social se define como "El conjunto de acciones de control, vigilancia y evaluación que realizan las personas, de manera organizada o independiente, en un modelo de derechos y compromisos ciudadanos, con el propósito de contribuir a que la gestión gubernamental y el manejo de los recursos públicos se realicen en términos de transparencia, eficacia, legalidad y honradez, así como para exigir la rendición de cuentas a sus gobernantes".</w:t>
      </w:r>
    </w:p>
    <w:p w:rsidR="00CD514C" w:rsidRPr="00F73036" w:rsidRDefault="00CD514C" w:rsidP="008C4E60">
      <w:pPr>
        <w:pStyle w:val="lineainf"/>
        <w:jc w:val="both"/>
        <w:rPr>
          <w:rFonts w:ascii="Arial" w:hAnsi="Arial" w:cs="Arial"/>
          <w:sz w:val="20"/>
          <w:szCs w:val="20"/>
        </w:rPr>
      </w:pPr>
      <w:r w:rsidRPr="00F73036">
        <w:rPr>
          <w:rFonts w:ascii="Arial" w:hAnsi="Arial" w:cs="Arial"/>
          <w:sz w:val="20"/>
          <w:szCs w:val="20"/>
        </w:rPr>
        <w:t> </w:t>
      </w:r>
    </w:p>
    <w:p w:rsidR="00CD514C" w:rsidRPr="00F73036" w:rsidRDefault="00CD514C" w:rsidP="008C4E60">
      <w:pPr>
        <w:pStyle w:val="Ttulo3"/>
        <w:jc w:val="both"/>
        <w:rPr>
          <w:rFonts w:ascii="Arial" w:hAnsi="Arial" w:cs="Arial"/>
          <w:sz w:val="20"/>
          <w:szCs w:val="20"/>
        </w:rPr>
      </w:pPr>
      <w:r w:rsidRPr="00F73036">
        <w:rPr>
          <w:rFonts w:ascii="Arial" w:hAnsi="Arial" w:cs="Arial"/>
          <w:sz w:val="20"/>
          <w:szCs w:val="20"/>
        </w:rPr>
        <w:t>Marco Jurídico</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 xml:space="preserve">La Contraloría Social tiene su sustento legal en la primacía de los derechos constitucionales a la información, de petición y de participación de diversos sectores de la sociedad en la planeación democrática del desarrollo nacional consagrados en la Constitución, en los artículos: </w:t>
      </w:r>
    </w:p>
    <w:p w:rsidR="00CD514C" w:rsidRPr="00F73036" w:rsidRDefault="00CD514C" w:rsidP="008C4E60">
      <w:pPr>
        <w:numPr>
          <w:ilvl w:val="0"/>
          <w:numId w:val="1"/>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6° "...el derecho a la información será garantizado por el Estado" </w:t>
      </w:r>
    </w:p>
    <w:p w:rsidR="00CD514C" w:rsidRPr="00F73036" w:rsidRDefault="00CD514C" w:rsidP="008C4E60">
      <w:pPr>
        <w:numPr>
          <w:ilvl w:val="0"/>
          <w:numId w:val="1"/>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8° "Los funcionarios y empleados públicos respetarán el ejercicio del derecho de petición..." </w:t>
      </w:r>
    </w:p>
    <w:p w:rsidR="00CD514C" w:rsidRPr="00F73036" w:rsidRDefault="00CD514C" w:rsidP="008C4E60">
      <w:pPr>
        <w:numPr>
          <w:ilvl w:val="0"/>
          <w:numId w:val="1"/>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26° "...La planeación será democrática. Mediante la participación de los diversos sectores sociales recogerá las aspiraciones y demandas de la sociedad para incorporarlos al plan y los programas de desarrollo..." </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 xml:space="preserve">Por otro lado, en la Ley General de Desarrollo Social se establecen principios fundamentales como la participación social entendida como el derecho de las personas y organizaciones a intervenir e integrarse, individual o colectivamente en la formulación, ejecución y evaluación de las políticas, programas y acciones del desarrollo social, y en cuanto a la transparencia se refrenda que la información relativa al desarrollo social es pública y que las autoridades del país garantizarán que la información gubernamental sea objetiva, oportuna, sistemática y veraz. </w:t>
      </w:r>
    </w:p>
    <w:p w:rsidR="00CD514C" w:rsidRPr="00F73036" w:rsidRDefault="00CD514C" w:rsidP="008C4E60">
      <w:pPr>
        <w:pStyle w:val="lineainf"/>
        <w:jc w:val="both"/>
        <w:rPr>
          <w:rFonts w:ascii="Arial" w:hAnsi="Arial" w:cs="Arial"/>
          <w:sz w:val="20"/>
          <w:szCs w:val="20"/>
        </w:rPr>
      </w:pPr>
      <w:r w:rsidRPr="00F73036">
        <w:rPr>
          <w:rFonts w:ascii="Arial" w:hAnsi="Arial" w:cs="Arial"/>
          <w:sz w:val="20"/>
          <w:szCs w:val="20"/>
        </w:rPr>
        <w:t> </w:t>
      </w:r>
    </w:p>
    <w:p w:rsidR="00CD514C" w:rsidRPr="00F73036" w:rsidRDefault="00CD514C" w:rsidP="008C4E60">
      <w:pPr>
        <w:pStyle w:val="Ttulo3"/>
        <w:jc w:val="both"/>
        <w:rPr>
          <w:rFonts w:ascii="Arial" w:hAnsi="Arial" w:cs="Arial"/>
          <w:sz w:val="20"/>
          <w:szCs w:val="20"/>
        </w:rPr>
      </w:pPr>
      <w:r w:rsidRPr="00F73036">
        <w:rPr>
          <w:rFonts w:ascii="Arial" w:hAnsi="Arial" w:cs="Arial"/>
          <w:sz w:val="20"/>
          <w:szCs w:val="20"/>
        </w:rPr>
        <w:t>Rendición de Cuentas</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La contraloría social es uno de los mecanismos implicados en el proceso de  "Rendición de Cuentas". Cuando los ciudadanos evalúan, juzgan o verifican colectivamente la acción del gobierno cobra pleno sentido la acción gubernamental de proporcionar información y responsabilizarse por el uso de los recursos públicos y las políticas adoptadas.</w:t>
      </w:r>
    </w:p>
    <w:p w:rsidR="00CD514C" w:rsidRPr="00F73036" w:rsidRDefault="00CD514C" w:rsidP="008C4E60">
      <w:pPr>
        <w:pStyle w:val="NormalWeb"/>
        <w:jc w:val="both"/>
        <w:rPr>
          <w:rFonts w:ascii="Arial" w:hAnsi="Arial" w:cs="Arial"/>
          <w:sz w:val="20"/>
          <w:szCs w:val="20"/>
        </w:rPr>
      </w:pPr>
      <w:r w:rsidRPr="00D67890">
        <w:rPr>
          <w:rFonts w:ascii="Arial" w:hAnsi="Arial" w:cs="Arial"/>
          <w:sz w:val="20"/>
          <w:szCs w:val="20"/>
        </w:rPr>
        <w:t>Par</w:t>
      </w:r>
      <w:r w:rsidR="005E1D4E" w:rsidRPr="00D67890">
        <w:rPr>
          <w:rFonts w:ascii="Arial" w:hAnsi="Arial" w:cs="Arial"/>
          <w:sz w:val="20"/>
          <w:szCs w:val="20"/>
        </w:rPr>
        <w:t>a</w:t>
      </w:r>
      <w:r w:rsidRPr="00F73036">
        <w:rPr>
          <w:rFonts w:ascii="Arial" w:hAnsi="Arial" w:cs="Arial"/>
          <w:sz w:val="20"/>
          <w:szCs w:val="20"/>
        </w:rPr>
        <w:t xml:space="preserve"> exigir responsabilidad al gobierno también existe el control formal, tanto la vigilancia de un poder hacia otro como el control interno realizado a través de </w:t>
      </w:r>
      <w:r w:rsidR="001A047B" w:rsidRPr="00D67890">
        <w:rPr>
          <w:rFonts w:ascii="Arial" w:hAnsi="Arial" w:cs="Arial"/>
          <w:sz w:val="20"/>
          <w:szCs w:val="20"/>
        </w:rPr>
        <w:t>auditorías</w:t>
      </w:r>
      <w:r w:rsidRPr="00F73036">
        <w:rPr>
          <w:rFonts w:ascii="Arial" w:hAnsi="Arial" w:cs="Arial"/>
          <w:sz w:val="20"/>
          <w:szCs w:val="20"/>
        </w:rPr>
        <w:t xml:space="preserve"> y fiscalizaciones y por medición de resultados. El control social activa el control formal al emitir observaciones y presentar quejas o denuncias que pueden ser retomadas para el diseño de muestras de </w:t>
      </w:r>
      <w:r w:rsidR="001A047B" w:rsidRPr="00D67890">
        <w:rPr>
          <w:rFonts w:ascii="Arial" w:hAnsi="Arial" w:cs="Arial"/>
          <w:sz w:val="20"/>
          <w:szCs w:val="20"/>
        </w:rPr>
        <w:t>auditoría</w:t>
      </w:r>
      <w:r w:rsidRPr="00D67890">
        <w:rPr>
          <w:rFonts w:ascii="Arial" w:hAnsi="Arial" w:cs="Arial"/>
          <w:sz w:val="20"/>
          <w:szCs w:val="20"/>
        </w:rPr>
        <w:t>,</w:t>
      </w:r>
      <w:r w:rsidRPr="00F73036">
        <w:rPr>
          <w:rFonts w:ascii="Arial" w:hAnsi="Arial" w:cs="Arial"/>
          <w:sz w:val="20"/>
          <w:szCs w:val="20"/>
        </w:rPr>
        <w:t xml:space="preserve"> rediseño de programas y servicios y sancionar a los responsables del manejo irregular de recursos. Por tanto, la contraloría social es un mecanismo que contribuye a que la gestión gubernamental se realice en términos de transparencia, eficacia y honradez.</w:t>
      </w:r>
    </w:p>
    <w:p w:rsidR="00CD514C" w:rsidRPr="00F73036" w:rsidRDefault="00CD514C" w:rsidP="008C4E60">
      <w:pPr>
        <w:pStyle w:val="lineainf"/>
        <w:jc w:val="both"/>
        <w:rPr>
          <w:rFonts w:ascii="Arial" w:hAnsi="Arial" w:cs="Arial"/>
          <w:sz w:val="20"/>
          <w:szCs w:val="20"/>
        </w:rPr>
      </w:pPr>
      <w:r w:rsidRPr="00F73036">
        <w:rPr>
          <w:rFonts w:ascii="Arial" w:hAnsi="Arial" w:cs="Arial"/>
          <w:sz w:val="20"/>
          <w:szCs w:val="20"/>
        </w:rPr>
        <w:t> </w:t>
      </w:r>
    </w:p>
    <w:p w:rsidR="00DB117E" w:rsidRDefault="00DB117E" w:rsidP="008C4E60">
      <w:pPr>
        <w:pStyle w:val="Ttulo3"/>
        <w:jc w:val="both"/>
        <w:rPr>
          <w:rFonts w:ascii="Arial" w:hAnsi="Arial" w:cs="Arial"/>
          <w:sz w:val="20"/>
          <w:szCs w:val="20"/>
        </w:rPr>
      </w:pPr>
    </w:p>
    <w:p w:rsidR="00CD514C" w:rsidRPr="00F73036" w:rsidRDefault="00CD514C" w:rsidP="008C4E60">
      <w:pPr>
        <w:pStyle w:val="Ttulo3"/>
        <w:jc w:val="both"/>
        <w:rPr>
          <w:rFonts w:ascii="Arial" w:hAnsi="Arial" w:cs="Arial"/>
          <w:sz w:val="20"/>
          <w:szCs w:val="20"/>
        </w:rPr>
      </w:pPr>
      <w:r w:rsidRPr="00F73036">
        <w:rPr>
          <w:rFonts w:ascii="Arial" w:hAnsi="Arial" w:cs="Arial"/>
          <w:sz w:val="20"/>
          <w:szCs w:val="20"/>
        </w:rPr>
        <w:lastRenderedPageBreak/>
        <w:t>Contraloría Social y Democracia</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El control social es una práctica que favorece la democracia –en su forma representativa-  en tanto permite al ciudadano cuidar que la política pública sea incluyente de los intereses de los grupos que forman la sociedad y que los funcionarios representen el interés público actuando con honestidad y eficiencia. La contraloría social sirve para cuidar que los servidores públicos actúen a favor del interés público y no del particular, es decir como verdaderos representantes que cumplen con el mandato de los electores y se responsabilizan de esto, factores clave en una democracia.</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Para que el político y el servidor público se comporten como representantes honestos y eficientes el control social puede desarrollarse en varios mecanismos:</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El proceso electoral mismo (control vertical básico de los sistemas representativos) </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Procesos y medios para obligar al mandato (plebiscitos, formas de revocación del mandato). </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Información para que el ciudadano esté en posibilidad de evaluar a su gobierno y uso de ésta por parte de asociaciones ciudadanas y público en general. </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Estructuras de participación social en entes autónomos de gobierno. </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Participación en la elección de los responsables de los organismos autónomos. </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Participación activa en la supervisión y evaluación de los programas y del comportamiento de los servidores públicos para que las políticas públicas se apeguen al interés manifestado por los ciudadanos –en virtud de que la acción de los gobernantes no se realiza directamente sino a través de las instituciones del ejecutivo. </w:t>
      </w:r>
    </w:p>
    <w:p w:rsidR="00CD514C" w:rsidRPr="00F73036" w:rsidRDefault="00CD514C" w:rsidP="008C4E60">
      <w:pPr>
        <w:numPr>
          <w:ilvl w:val="0"/>
          <w:numId w:val="2"/>
        </w:numPr>
        <w:spacing w:before="100" w:beforeAutospacing="1" w:after="136" w:line="240" w:lineRule="auto"/>
        <w:ind w:left="1263"/>
        <w:jc w:val="both"/>
        <w:rPr>
          <w:rFonts w:ascii="Arial" w:hAnsi="Arial" w:cs="Arial"/>
          <w:color w:val="333333"/>
          <w:sz w:val="20"/>
          <w:szCs w:val="20"/>
        </w:rPr>
      </w:pPr>
      <w:r w:rsidRPr="00F73036">
        <w:rPr>
          <w:rFonts w:ascii="Arial" w:hAnsi="Arial" w:cs="Arial"/>
          <w:color w:val="333333"/>
          <w:sz w:val="20"/>
          <w:szCs w:val="20"/>
        </w:rPr>
        <w:t xml:space="preserve">Mecanismos para hacer llegar a los políticos y al poder judicial la evaluación ciudadana de las políticas públicas y de los burócratas para que éstos puedan sancionarlos o derivar cambios en la ejecución o en la legislación. </w:t>
      </w:r>
    </w:p>
    <w:p w:rsidR="00CD514C" w:rsidRPr="00F73036" w:rsidRDefault="00CD514C" w:rsidP="008C4E60">
      <w:pPr>
        <w:pStyle w:val="lineainf"/>
        <w:jc w:val="both"/>
        <w:rPr>
          <w:rFonts w:ascii="Arial" w:hAnsi="Arial" w:cs="Arial"/>
          <w:sz w:val="20"/>
          <w:szCs w:val="20"/>
        </w:rPr>
      </w:pPr>
      <w:r w:rsidRPr="00F73036">
        <w:rPr>
          <w:rFonts w:ascii="Arial" w:hAnsi="Arial" w:cs="Arial"/>
          <w:sz w:val="20"/>
          <w:szCs w:val="20"/>
        </w:rPr>
        <w:t> </w:t>
      </w:r>
    </w:p>
    <w:p w:rsidR="00CD514C" w:rsidRPr="00F73036" w:rsidRDefault="00CD514C" w:rsidP="008C4E60">
      <w:pPr>
        <w:pStyle w:val="Ttulo3"/>
        <w:jc w:val="both"/>
        <w:rPr>
          <w:rFonts w:ascii="Arial" w:hAnsi="Arial" w:cs="Arial"/>
          <w:sz w:val="20"/>
          <w:szCs w:val="20"/>
        </w:rPr>
      </w:pPr>
      <w:r w:rsidRPr="00F73036">
        <w:rPr>
          <w:rFonts w:ascii="Arial" w:hAnsi="Arial" w:cs="Arial"/>
          <w:sz w:val="20"/>
          <w:szCs w:val="20"/>
        </w:rPr>
        <w:t>El Programa de Contraloría Social en México</w:t>
      </w:r>
    </w:p>
    <w:p w:rsidR="00CD514C" w:rsidRPr="00F73036" w:rsidRDefault="00CD514C" w:rsidP="008C4E60">
      <w:pPr>
        <w:pStyle w:val="NormalWeb"/>
        <w:jc w:val="both"/>
        <w:rPr>
          <w:rFonts w:ascii="Arial" w:hAnsi="Arial" w:cs="Arial"/>
          <w:sz w:val="20"/>
          <w:szCs w:val="20"/>
        </w:rPr>
      </w:pPr>
      <w:r w:rsidRPr="00F73036">
        <w:rPr>
          <w:rFonts w:ascii="Arial" w:hAnsi="Arial" w:cs="Arial"/>
          <w:sz w:val="20"/>
          <w:szCs w:val="20"/>
        </w:rPr>
        <w:t>La Secretaría de la Función Pública -entonces SECOGEF- diseñó la estrategia de contraloría social en el marco de la política de desarrollo social establecida por SEDESOL en el Programa Solidaridad. La estrategia operativa consistió en nombrar vocales de control y vigilancia en las formas organizativas que se crearon para la participación ciudadana -comités comunitarios y consejos de desarrollo municipal-. Además, se trabajó con una estrategia nacional de difusión del concepto de vigilancia ciudadana y de capacitación en el manejo de controles operativos y de supervisión básicos dirigida a consejos y comités y se vinculó el control social a los sistemas de atención a quejas y denuncias de las dependencias ejecutoras y de la SECOGEF. Posteriormente, además de continuar ligado a los esquemas de los programas nacionales de desarrollo social, el Programa de Contraloría Social quedó enmarcado en las políticas de modernización administrativa que buscan la retroalimentación del ciudadano para la mejora en la gestión.</w:t>
      </w:r>
    </w:p>
    <w:p w:rsidR="00CD514C" w:rsidRDefault="00CD514C" w:rsidP="008C4E60">
      <w:pPr>
        <w:pStyle w:val="NormalWeb"/>
        <w:jc w:val="both"/>
        <w:rPr>
          <w:rFonts w:ascii="Arial" w:hAnsi="Arial" w:cs="Arial"/>
          <w:sz w:val="20"/>
          <w:szCs w:val="20"/>
        </w:rPr>
      </w:pPr>
      <w:r w:rsidRPr="00F73036">
        <w:rPr>
          <w:rFonts w:ascii="Arial" w:hAnsi="Arial" w:cs="Arial"/>
          <w:sz w:val="20"/>
          <w:szCs w:val="20"/>
        </w:rPr>
        <w:t>Esta actividad ha sido promovida y apoyada, desde 1991 a la fecha, por el gobierno federal a través de la Secretaría de la Función Pública (SFP) en coordinación con los Órganos Estatales de Control (OEC), especialmente en el marco de los programas federales de desarrollo social a nivel nacional.</w:t>
      </w:r>
    </w:p>
    <w:p w:rsidR="009C7C91" w:rsidRDefault="009C7C91" w:rsidP="009C7C91">
      <w:pPr>
        <w:autoSpaceDE w:val="0"/>
        <w:autoSpaceDN w:val="0"/>
        <w:adjustRightInd w:val="0"/>
        <w:spacing w:after="0" w:line="240" w:lineRule="auto"/>
        <w:rPr>
          <w:rFonts w:ascii="Arial" w:hAnsi="Arial" w:cs="Arial"/>
          <w:b/>
          <w:bCs/>
          <w:sz w:val="18"/>
          <w:szCs w:val="18"/>
          <w:lang w:eastAsia="es-MX"/>
        </w:rPr>
      </w:pPr>
    </w:p>
    <w:p w:rsidR="00266346"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3A2ECC" w:rsidRDefault="001008DA" w:rsidP="009C7C91">
      <w:pPr>
        <w:autoSpaceDE w:val="0"/>
        <w:autoSpaceDN w:val="0"/>
        <w:adjustRightInd w:val="0"/>
        <w:spacing w:after="0" w:line="240" w:lineRule="auto"/>
        <w:jc w:val="both"/>
        <w:rPr>
          <w:rFonts w:ascii="Arial" w:hAnsi="Arial" w:cs="Arial"/>
          <w:color w:val="333333"/>
          <w:sz w:val="20"/>
          <w:szCs w:val="20"/>
          <w:lang w:val="es-ES" w:eastAsia="es-ES"/>
        </w:rPr>
      </w:pPr>
      <w:r>
        <w:rPr>
          <w:rFonts w:ascii="Arial" w:hAnsi="Arial" w:cs="Arial"/>
          <w:color w:val="333333"/>
          <w:sz w:val="20"/>
          <w:szCs w:val="20"/>
          <w:lang w:val="es-ES" w:eastAsia="es-ES"/>
        </w:rPr>
        <w:t>También e</w:t>
      </w:r>
      <w:r w:rsidR="003A2ECC">
        <w:rPr>
          <w:rFonts w:ascii="Arial" w:hAnsi="Arial" w:cs="Arial"/>
          <w:color w:val="333333"/>
          <w:sz w:val="20"/>
          <w:szCs w:val="20"/>
          <w:lang w:val="es-ES" w:eastAsia="es-ES"/>
        </w:rPr>
        <w:t>n las Reglas de Operación del Programa Institucional de Fortalecimiento Institucional</w:t>
      </w:r>
      <w:r>
        <w:rPr>
          <w:rFonts w:ascii="Arial" w:hAnsi="Arial" w:cs="Arial"/>
          <w:color w:val="333333"/>
          <w:sz w:val="20"/>
          <w:szCs w:val="20"/>
          <w:lang w:val="es-ES" w:eastAsia="es-ES"/>
        </w:rPr>
        <w:t>, se encuentra fundamentado el Programa de Contraloría Social.</w:t>
      </w:r>
    </w:p>
    <w:p w:rsidR="003A2ECC" w:rsidRDefault="003A2ECC"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Pr="001008DA" w:rsidRDefault="009C7C91" w:rsidP="009C7C91">
      <w:pPr>
        <w:autoSpaceDE w:val="0"/>
        <w:autoSpaceDN w:val="0"/>
        <w:adjustRightInd w:val="0"/>
        <w:spacing w:after="0" w:line="240" w:lineRule="auto"/>
        <w:jc w:val="both"/>
        <w:rPr>
          <w:rFonts w:ascii="Arial" w:hAnsi="Arial" w:cs="Arial"/>
          <w:b/>
          <w:color w:val="333333"/>
          <w:sz w:val="20"/>
          <w:szCs w:val="20"/>
          <w:lang w:val="es-ES" w:eastAsia="es-ES"/>
        </w:rPr>
      </w:pPr>
      <w:r w:rsidRPr="001008DA">
        <w:rPr>
          <w:rFonts w:ascii="Arial" w:hAnsi="Arial" w:cs="Arial"/>
          <w:b/>
          <w:color w:val="333333"/>
          <w:sz w:val="20"/>
          <w:szCs w:val="20"/>
          <w:lang w:val="es-ES" w:eastAsia="es-ES"/>
        </w:rPr>
        <w:t>6.3.1 Contraloría Social (participación social)</w:t>
      </w: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El proceso de planeación y participación de las comunidades académicas de las IES participantes es fundamento del PROGRAMA, por ende, las acciones de contraloría social estarán a cargo de los miembros de la comunidad académica y de los integrantes de los comités de beneficiarios, y tendrán como objetivo el seguimiento, supervisión y vigilancia del cumplimiento de las metas y acciones comprometidas en el PROGRAMA, además de la correcta aplicación de los recursos asignados al mismo.</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El PROGRAMA se difundirá a través de su página de internet (http://pifi.sep.gob.mx) y las IES deberán realizar las acciones necesarias para la promoción de las actividades de contraloría social, así como el poner a disposición de los beneficiarios (profesores y/o estudiantes) la cédula de vigilancia, con el propósito de que estos conozcan su operación y se garantice que los tipos de apoyo, montos, periodicidad, forma de entrega y obligaciones se hagan del conocimiento del beneficiario.</w:t>
      </w:r>
    </w:p>
    <w:p w:rsidR="00266346"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Asimismo, el PROGRAMA promoverá que cada IES participante difunda las acciones de contraloría social a través de sus páginas de internet, con el propósito de garantizar una amplia participación entre los directores de cada una de las DES y de los profesores, en apego a los Lineamientos para la Promoción y Operación de la Contraloría Social en los Programas Federales de Desarrollo Social, publicados en el Diario Oficial de la Federación el 11 de abril de 2008, y de acuerdo con el esquema de Contraloría Social diseñado para tales fines, donde se describen la: a) Difusión; b) Capacitación y asesoría; c) Seguimiento y d) Actividades de coordinación.</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Pr="004834CD" w:rsidRDefault="009C7C91" w:rsidP="009C7C91">
      <w:pPr>
        <w:autoSpaceDE w:val="0"/>
        <w:autoSpaceDN w:val="0"/>
        <w:adjustRightInd w:val="0"/>
        <w:spacing w:after="0" w:line="240" w:lineRule="auto"/>
        <w:jc w:val="both"/>
        <w:rPr>
          <w:rFonts w:ascii="Arial" w:hAnsi="Arial" w:cs="Arial"/>
          <w:b/>
          <w:color w:val="333333"/>
          <w:sz w:val="20"/>
          <w:szCs w:val="20"/>
          <w:lang w:val="es-ES" w:eastAsia="es-ES"/>
        </w:rPr>
      </w:pPr>
      <w:r w:rsidRPr="004834CD">
        <w:rPr>
          <w:rFonts w:ascii="Arial" w:hAnsi="Arial" w:cs="Arial"/>
          <w:b/>
          <w:color w:val="333333"/>
          <w:sz w:val="20"/>
          <w:szCs w:val="20"/>
          <w:lang w:val="es-ES" w:eastAsia="es-ES"/>
        </w:rPr>
        <w:t>a) Difusión</w:t>
      </w: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El PROGRAMA se promoverá a través de su página de internet (http://pifi.sep.gob.mx), por lo que las IES realizarán la promoción de la operación del mismo así como las actividades de contraloría social por parte de los beneficiarios. De igual forma, podrán hacer del conocimiento de los mismos la cédula de vigilancia con la finalidad de garantizar el tipo de apoyo, montos, periodicidad, forma de entrega y obligaciones.</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Pr="004834CD" w:rsidRDefault="009C7C91" w:rsidP="009C7C91">
      <w:pPr>
        <w:autoSpaceDE w:val="0"/>
        <w:autoSpaceDN w:val="0"/>
        <w:adjustRightInd w:val="0"/>
        <w:spacing w:after="0" w:line="240" w:lineRule="auto"/>
        <w:jc w:val="both"/>
        <w:rPr>
          <w:rFonts w:ascii="Arial" w:hAnsi="Arial" w:cs="Arial"/>
          <w:b/>
          <w:color w:val="333333"/>
          <w:sz w:val="20"/>
          <w:szCs w:val="20"/>
          <w:lang w:val="es-ES" w:eastAsia="es-ES"/>
        </w:rPr>
      </w:pPr>
      <w:r w:rsidRPr="004834CD">
        <w:rPr>
          <w:rFonts w:ascii="Arial" w:hAnsi="Arial" w:cs="Arial"/>
          <w:b/>
          <w:color w:val="333333"/>
          <w:sz w:val="20"/>
          <w:szCs w:val="20"/>
          <w:lang w:val="es-ES" w:eastAsia="es-ES"/>
        </w:rPr>
        <w:t>b) Capacitación y Asesoría</w:t>
      </w:r>
    </w:p>
    <w:p w:rsidR="009C7C91" w:rsidRP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Se constituirán los comités de contraloría social del PROGRAMA en las IES, quienes a través de sus páginas de internet invitarán a los beneficiarios para que, de manera abierta, tengan acceso a la cédula de vigilancia para supervisar la debida aplicación de los recursos del PROGRAMA.</w:t>
      </w: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Dichos comités serán los responsables de proporcionar la información de las cédulas de vigilancia al responsable de la contraloría social nombrado en cada IES para que éste las concentre, revise que su llenado y el soporte documental estén completos y posteriormente las capture en el Sistema Informático de Contraloría Social (SICS), comunicando mediante correo electrónico u oficio, la conclusión de esta actividad a la Dirección de Fortalecimiento Institucional de la Dirección General de Educación Superior Universitaria de la SEP con copia a la Dirección General Adjunta de Contraloría Social de la SFP.</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Pr="004834CD" w:rsidRDefault="009C7C91" w:rsidP="009C7C91">
      <w:pPr>
        <w:autoSpaceDE w:val="0"/>
        <w:autoSpaceDN w:val="0"/>
        <w:adjustRightInd w:val="0"/>
        <w:spacing w:after="0" w:line="240" w:lineRule="auto"/>
        <w:jc w:val="both"/>
        <w:rPr>
          <w:rFonts w:ascii="Arial" w:hAnsi="Arial" w:cs="Arial"/>
          <w:b/>
          <w:color w:val="333333"/>
          <w:sz w:val="20"/>
          <w:szCs w:val="20"/>
          <w:lang w:val="es-ES" w:eastAsia="es-ES"/>
        </w:rPr>
      </w:pPr>
      <w:r w:rsidRPr="004834CD">
        <w:rPr>
          <w:rFonts w:ascii="Arial" w:hAnsi="Arial" w:cs="Arial"/>
          <w:b/>
          <w:color w:val="333333"/>
          <w:sz w:val="20"/>
          <w:szCs w:val="20"/>
          <w:lang w:val="es-ES" w:eastAsia="es-ES"/>
        </w:rPr>
        <w:t>c) Seguimiento</w:t>
      </w: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Cada IES se encargará de supervisar que la promoción de la Contraloría Social al interior de cada una se establezca de manera oportuna, mediante el envío de oficios y/o correos electrónicos, a través de los cuales se invite a que los beneficiarios se organicen y participen en las actividades de contraloría social por medio de la constitución de comités de contraloría social integrados por los beneficiarios, asimismo, dará seguimiento a los resultados de estas actividades a través de las cédulas de vigilancia.</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lastRenderedPageBreak/>
        <w:t>Los resultados que se obtengan de las acciones de Contraloría Social, se registrarán en el SICS de la SFP para que se vinculen con el sistema de atención ciudadana y se notificarán al PROGRAMA durante el mes de enero de 2012, mediante correo electrónico, en el formato del informe anual que se proporcione a cada IES en el mes de febrero de 2011.</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Pr="004834CD" w:rsidRDefault="009C7C91" w:rsidP="009C7C91">
      <w:pPr>
        <w:autoSpaceDE w:val="0"/>
        <w:autoSpaceDN w:val="0"/>
        <w:adjustRightInd w:val="0"/>
        <w:spacing w:after="0" w:line="240" w:lineRule="auto"/>
        <w:jc w:val="both"/>
        <w:rPr>
          <w:rFonts w:ascii="Arial" w:hAnsi="Arial" w:cs="Arial"/>
          <w:b/>
          <w:color w:val="333333"/>
          <w:sz w:val="20"/>
          <w:szCs w:val="20"/>
          <w:lang w:val="es-ES" w:eastAsia="es-ES"/>
        </w:rPr>
      </w:pPr>
      <w:r w:rsidRPr="004834CD">
        <w:rPr>
          <w:rFonts w:ascii="Arial" w:hAnsi="Arial" w:cs="Arial"/>
          <w:b/>
          <w:color w:val="333333"/>
          <w:sz w:val="20"/>
          <w:szCs w:val="20"/>
          <w:lang w:val="es-ES" w:eastAsia="es-ES"/>
        </w:rPr>
        <w:t>d) Actividades de Coordinación</w:t>
      </w:r>
    </w:p>
    <w:p w:rsid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El PROGRAMA en coordinación con cada IES establecerá en el Convenio de Colaboración y Apoyo, el compromiso de que cada IES sea responsable de promover, a través de su página de internet, las acciones de Contraloría Social poniendo a disposición de los beneficiarios la cédula de vigilancia y brindándoles asesoría y capacitación para el control y vigilancia de los recursos que otorga el PROGRAMA.</w:t>
      </w:r>
    </w:p>
    <w:p w:rsidR="00266346" w:rsidRPr="009C7C91" w:rsidRDefault="00266346" w:rsidP="009C7C91">
      <w:pPr>
        <w:autoSpaceDE w:val="0"/>
        <w:autoSpaceDN w:val="0"/>
        <w:adjustRightInd w:val="0"/>
        <w:spacing w:after="0" w:line="240" w:lineRule="auto"/>
        <w:jc w:val="both"/>
        <w:rPr>
          <w:rFonts w:ascii="Arial" w:hAnsi="Arial" w:cs="Arial"/>
          <w:color w:val="333333"/>
          <w:sz w:val="20"/>
          <w:szCs w:val="20"/>
          <w:lang w:val="es-ES" w:eastAsia="es-ES"/>
        </w:rPr>
      </w:pPr>
    </w:p>
    <w:p w:rsidR="009C7C91" w:rsidRPr="009C7C91" w:rsidRDefault="009C7C91" w:rsidP="009C7C91">
      <w:pPr>
        <w:autoSpaceDE w:val="0"/>
        <w:autoSpaceDN w:val="0"/>
        <w:adjustRightInd w:val="0"/>
        <w:spacing w:after="0" w:line="240" w:lineRule="auto"/>
        <w:jc w:val="both"/>
        <w:rPr>
          <w:rFonts w:ascii="Arial" w:hAnsi="Arial" w:cs="Arial"/>
          <w:color w:val="333333"/>
          <w:sz w:val="20"/>
          <w:szCs w:val="20"/>
          <w:lang w:val="es-ES" w:eastAsia="es-ES"/>
        </w:rPr>
      </w:pPr>
      <w:r w:rsidRPr="009C7C91">
        <w:rPr>
          <w:rFonts w:ascii="Arial" w:hAnsi="Arial" w:cs="Arial"/>
          <w:color w:val="333333"/>
          <w:sz w:val="20"/>
          <w:szCs w:val="20"/>
          <w:lang w:val="es-ES" w:eastAsia="es-ES"/>
        </w:rPr>
        <w:t>Asimismo, se acordará que las IES deberán proporcionar la información relacionada a la operación del PROGRAMA y sus actividades de Contraloría Social a la SEP y reportarlas en el SICS que ya opera la SFP.</w:t>
      </w:r>
    </w:p>
    <w:p w:rsidR="009C7C91" w:rsidRPr="00F73036" w:rsidRDefault="009C7C91" w:rsidP="009C7C91">
      <w:pPr>
        <w:pStyle w:val="NormalWeb"/>
        <w:jc w:val="both"/>
        <w:rPr>
          <w:rFonts w:ascii="Arial" w:hAnsi="Arial" w:cs="Arial"/>
          <w:sz w:val="20"/>
          <w:szCs w:val="20"/>
        </w:rPr>
      </w:pPr>
      <w:r w:rsidRPr="009C7C91">
        <w:rPr>
          <w:rFonts w:ascii="Arial" w:hAnsi="Arial" w:cs="Arial"/>
          <w:sz w:val="20"/>
          <w:szCs w:val="20"/>
        </w:rPr>
        <w:t>La SFP y los órganos estatales de control podrán verificar, en sus respectivos ámbitos de competencia, lo correspondiente a la realización de las acciones.</w:t>
      </w:r>
    </w:p>
    <w:p w:rsidR="00CD514C" w:rsidRPr="00F73036" w:rsidRDefault="00CD514C" w:rsidP="008C4E60">
      <w:pPr>
        <w:pStyle w:val="lineainf"/>
        <w:jc w:val="both"/>
        <w:rPr>
          <w:rFonts w:ascii="Arial" w:hAnsi="Arial" w:cs="Arial"/>
          <w:sz w:val="20"/>
          <w:szCs w:val="20"/>
        </w:rPr>
      </w:pPr>
      <w:r w:rsidRPr="00F73036">
        <w:rPr>
          <w:rFonts w:ascii="Arial" w:hAnsi="Arial" w:cs="Arial"/>
          <w:sz w:val="20"/>
          <w:szCs w:val="20"/>
        </w:rPr>
        <w:t> </w:t>
      </w:r>
    </w:p>
    <w:p w:rsidR="00CD514C" w:rsidRPr="00F73036" w:rsidRDefault="00CD514C" w:rsidP="008C4E60">
      <w:pPr>
        <w:pStyle w:val="Ttulo3"/>
        <w:jc w:val="both"/>
        <w:rPr>
          <w:rFonts w:ascii="Arial" w:hAnsi="Arial" w:cs="Arial"/>
          <w:sz w:val="20"/>
          <w:szCs w:val="20"/>
        </w:rPr>
      </w:pPr>
      <w:r w:rsidRPr="00F73036">
        <w:rPr>
          <w:rFonts w:ascii="Arial" w:hAnsi="Arial" w:cs="Arial"/>
          <w:sz w:val="20"/>
          <w:szCs w:val="20"/>
        </w:rPr>
        <w:t>Comité</w:t>
      </w:r>
      <w:r>
        <w:rPr>
          <w:rFonts w:ascii="Arial" w:hAnsi="Arial" w:cs="Arial"/>
          <w:sz w:val="20"/>
          <w:szCs w:val="20"/>
        </w:rPr>
        <w:t>s</w:t>
      </w:r>
      <w:r w:rsidRPr="00F73036">
        <w:rPr>
          <w:rFonts w:ascii="Arial" w:hAnsi="Arial" w:cs="Arial"/>
          <w:sz w:val="20"/>
          <w:szCs w:val="20"/>
        </w:rPr>
        <w:t xml:space="preserve"> de Contraloría Social</w:t>
      </w:r>
    </w:p>
    <w:p w:rsidR="00CD514C" w:rsidRPr="00F73036" w:rsidRDefault="00CD514C" w:rsidP="00F73036">
      <w:pPr>
        <w:pStyle w:val="Titulo1"/>
        <w:jc w:val="both"/>
        <w:rPr>
          <w:rFonts w:ascii="Arial" w:hAnsi="Arial" w:cs="Arial"/>
          <w:sz w:val="20"/>
          <w:szCs w:val="20"/>
        </w:rPr>
      </w:pPr>
      <w:r w:rsidRPr="00F73036">
        <w:rPr>
          <w:rFonts w:ascii="Arial" w:hAnsi="Arial" w:cs="Arial"/>
          <w:sz w:val="20"/>
          <w:szCs w:val="20"/>
        </w:rPr>
        <w:t>Con base en el: ACUERDO por el que se establecen los Lineamientos para la promoción y operación de la Contraloría Social en los programas federales de desarrollo social. Viernes 11 de abril de 2008 DIARIO OFICIAL (Primera Sección) 71, se tiene:</w:t>
      </w:r>
    </w:p>
    <w:p w:rsidR="00CD514C" w:rsidRPr="00F73036" w:rsidRDefault="00CD514C" w:rsidP="00F73036">
      <w:pPr>
        <w:pStyle w:val="Titulo1"/>
        <w:jc w:val="both"/>
        <w:rPr>
          <w:rFonts w:ascii="Arial" w:hAnsi="Arial" w:cs="Arial"/>
          <w:sz w:val="20"/>
          <w:szCs w:val="20"/>
        </w:rPr>
      </w:pPr>
    </w:p>
    <w:p w:rsidR="00CD514C" w:rsidRPr="00F73036" w:rsidRDefault="00CD514C" w:rsidP="00F73036">
      <w:pPr>
        <w:pStyle w:val="Titulo1"/>
        <w:jc w:val="center"/>
        <w:rPr>
          <w:rFonts w:ascii="Arial" w:hAnsi="Arial" w:cs="Arial"/>
          <w:sz w:val="20"/>
          <w:szCs w:val="20"/>
        </w:rPr>
      </w:pPr>
      <w:r w:rsidRPr="00F73036">
        <w:rPr>
          <w:rFonts w:ascii="Arial" w:hAnsi="Arial" w:cs="Arial"/>
          <w:b/>
          <w:bCs/>
          <w:sz w:val="20"/>
          <w:szCs w:val="20"/>
        </w:rPr>
        <w:t>SECCION III</w:t>
      </w:r>
    </w:p>
    <w:p w:rsidR="00CD514C" w:rsidRDefault="00CD514C" w:rsidP="00F73036">
      <w:pPr>
        <w:pStyle w:val="Default"/>
        <w:jc w:val="center"/>
        <w:rPr>
          <w:rFonts w:ascii="Arial" w:hAnsi="Arial" w:cs="Arial"/>
          <w:b/>
          <w:bCs/>
          <w:sz w:val="20"/>
          <w:szCs w:val="20"/>
        </w:rPr>
      </w:pPr>
      <w:r w:rsidRPr="00F73036">
        <w:rPr>
          <w:rFonts w:ascii="Arial" w:hAnsi="Arial" w:cs="Arial"/>
          <w:b/>
          <w:bCs/>
          <w:sz w:val="20"/>
          <w:szCs w:val="20"/>
        </w:rPr>
        <w:t xml:space="preserve">DE LOS COMITES DE CONTRALORIA SOCIAL </w:t>
      </w:r>
    </w:p>
    <w:p w:rsidR="00CD514C" w:rsidRPr="00F73036" w:rsidRDefault="00CD514C" w:rsidP="00F73036">
      <w:pPr>
        <w:pStyle w:val="Default"/>
        <w:jc w:val="center"/>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DECIMO SEPTIMO.- </w:t>
      </w:r>
      <w:r w:rsidRPr="00F73036">
        <w:rPr>
          <w:rFonts w:ascii="Arial" w:hAnsi="Arial" w:cs="Arial"/>
          <w:sz w:val="20"/>
          <w:szCs w:val="20"/>
        </w:rPr>
        <w:t xml:space="preserve">Se constituirá, al menos, un Comité por cada localidad en la que se ejecute un programa federal, atendiendo a las características de operación de dicho programa.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sz w:val="20"/>
          <w:szCs w:val="20"/>
        </w:rPr>
        <w:t xml:space="preserve">Un mismo Comité podrá realizar actividades de contraloría social respecto de varios programas federales que se ejecuten en una misma localidad. En este supuesto, el Comité deberá ser constituido y registrado respecto de cada programa en los términos del numeral Décimo Octavo de los presentes Lineamientos.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DECIMO OCTAVO.- </w:t>
      </w:r>
      <w:r w:rsidRPr="00F73036">
        <w:rPr>
          <w:rFonts w:ascii="Arial" w:hAnsi="Arial" w:cs="Arial"/>
          <w:sz w:val="20"/>
          <w:szCs w:val="20"/>
        </w:rPr>
        <w:t xml:space="preserve">Para la constitución y registro de los Comités, la Representación Federal correspondiente organizará una reunión al inicio de la ejecución del programa federal de que se trate, en la cual estén presentes los beneficiarios y, en su caso, los servidores públicos de las entidades federativas o municipios encargados de la ejecución del programa federal y el OEC respectivo, en la que se llevará a cabo lo siguiente: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I. </w:t>
      </w:r>
      <w:r w:rsidRPr="00F73036">
        <w:rPr>
          <w:rFonts w:ascii="Arial" w:hAnsi="Arial" w:cs="Arial"/>
          <w:sz w:val="20"/>
          <w:szCs w:val="20"/>
        </w:rPr>
        <w:t xml:space="preserve">Los beneficiarios del programa federal acordarán la constitución del Comité y elegirán por mayoría de votos a los integrantes del mismo, lo cual deberá hacerse constar por escrito. La representación federal promoverá que el Comité se integre equitativamente por mujeres y hombres; salvo el caso de los programas federales cuya población beneficiaria sean las mujeres;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II. </w:t>
      </w:r>
      <w:r w:rsidRPr="00F73036">
        <w:rPr>
          <w:rFonts w:ascii="Arial" w:hAnsi="Arial" w:cs="Arial"/>
          <w:sz w:val="20"/>
          <w:szCs w:val="20"/>
        </w:rPr>
        <w:t xml:space="preserve">Los integrantes del Comité entregarán a la representación federal un escrito libre para solicitar el registro del propio Comité. El escrito deberá contener el nombre del programa federal de que se trate, el ejercicio fiscal respectivo, la representación y domicilio legal del Comité, así como los mecanismos e instrumentos que utilizará para el ejercicio de sus actividades, con base en la Guía Operativa;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III. </w:t>
      </w:r>
      <w:r w:rsidRPr="00F73036">
        <w:rPr>
          <w:rFonts w:ascii="Arial" w:hAnsi="Arial" w:cs="Arial"/>
          <w:sz w:val="20"/>
          <w:szCs w:val="20"/>
        </w:rPr>
        <w:t xml:space="preserve">La Representación Federal tomará nota de la solicitud y verificará que los integrantes del Comité tengan la calidad de beneficiarios, conforme al padrón correspondiente. En el caso de que alguno de los integrantes del Comité no tenga el carácter de beneficiario, la representación federal deberá informarlo inmediatamente al propio Comité, a efecto de que éste realice las aclaraciones conducentes o se elija al nuevo integrante conforme a lo previsto en la fracción I del presente Lineamiento, supuesto en el que el Comité deberá formular un nuevo escrito de solicitud de registro, y </w:t>
      </w:r>
    </w:p>
    <w:p w:rsidR="00CD514C" w:rsidRPr="00F73036" w:rsidRDefault="00CD514C" w:rsidP="00F73036">
      <w:pPr>
        <w:pStyle w:val="Default"/>
        <w:jc w:val="both"/>
        <w:rPr>
          <w:rFonts w:ascii="Arial" w:hAnsi="Arial" w:cs="Arial"/>
          <w:sz w:val="20"/>
          <w:szCs w:val="20"/>
        </w:rPr>
      </w:pP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IV. </w:t>
      </w:r>
      <w:r w:rsidRPr="00F73036">
        <w:rPr>
          <w:rFonts w:ascii="Arial" w:hAnsi="Arial" w:cs="Arial"/>
          <w:sz w:val="20"/>
          <w:szCs w:val="20"/>
        </w:rPr>
        <w:t xml:space="preserve">La Representación Federal asesorará al Comité para la elaboración del escrito libre y le proporcionará la información sobre la operación del programa federal, así como la relacionada con el ejercicio de sus actividades. </w:t>
      </w:r>
    </w:p>
    <w:p w:rsidR="00CD514C" w:rsidRDefault="00CD514C" w:rsidP="00F73036">
      <w:pPr>
        <w:pStyle w:val="Default"/>
        <w:jc w:val="both"/>
        <w:rPr>
          <w:rFonts w:ascii="Arial" w:hAnsi="Arial" w:cs="Arial"/>
          <w:sz w:val="20"/>
          <w:szCs w:val="20"/>
        </w:rPr>
      </w:pPr>
      <w:r w:rsidRPr="00F73036">
        <w:rPr>
          <w:rFonts w:ascii="Arial" w:hAnsi="Arial" w:cs="Arial"/>
          <w:sz w:val="20"/>
          <w:szCs w:val="20"/>
        </w:rPr>
        <w:t xml:space="preserve">La Representación Federal, de no existir objeción alguna, deberá expedir la constancia de registro del Comité dentro de un plazo de quince días hábiles, contados a partir de la fecha de presentación de la solicitud de registro, así como capturar la información relativa al registro del Comité en el Sistema Informático.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sz w:val="20"/>
          <w:szCs w:val="20"/>
        </w:rPr>
        <w:t xml:space="preserve">En el caso de programas federales cuya ejecución abarque más de un ejercicio fiscal, la Representación Federal al término del primer ejercicio fiscal emitirá, sin necesidad de solicitud previa, una nueva constancia de registro correspondiente al siguiente ejercicio fiscal, la cual será entregada al Comité de que se trate dentro de un plazo de quince días hábiles, contados a partir del inicio del ejercicio de los recursos públicos federales respectivos. </w:t>
      </w:r>
    </w:p>
    <w:p w:rsidR="00CD514C" w:rsidRPr="00F73036" w:rsidRDefault="00CD514C" w:rsidP="00F73036">
      <w:pPr>
        <w:pStyle w:val="Default"/>
        <w:jc w:val="both"/>
        <w:rPr>
          <w:rFonts w:ascii="Arial" w:hAnsi="Arial" w:cs="Arial"/>
          <w:sz w:val="20"/>
          <w:szCs w:val="20"/>
        </w:rPr>
      </w:pP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DECIMO NOVENO.- </w:t>
      </w:r>
      <w:r w:rsidRPr="00F73036">
        <w:rPr>
          <w:rFonts w:ascii="Arial" w:hAnsi="Arial" w:cs="Arial"/>
          <w:sz w:val="20"/>
          <w:szCs w:val="20"/>
        </w:rPr>
        <w:t xml:space="preserve">La calidad de integrante de un Comité se pierde por las siguientes causas: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 </w:t>
      </w:r>
      <w:r w:rsidRPr="00F73036">
        <w:rPr>
          <w:rFonts w:ascii="Arial" w:hAnsi="Arial" w:cs="Arial"/>
          <w:sz w:val="20"/>
          <w:szCs w:val="20"/>
        </w:rPr>
        <w:t xml:space="preserve">Muerte del integrante;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II. </w:t>
      </w:r>
      <w:r w:rsidRPr="00F73036">
        <w:rPr>
          <w:rFonts w:ascii="Arial" w:hAnsi="Arial" w:cs="Arial"/>
          <w:sz w:val="20"/>
          <w:szCs w:val="20"/>
        </w:rPr>
        <w:t xml:space="preserve">Separación voluntaria, mediante escrito dirigido a los miembros del Comité;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III. </w:t>
      </w:r>
      <w:r w:rsidRPr="00F73036">
        <w:rPr>
          <w:rFonts w:ascii="Arial" w:hAnsi="Arial" w:cs="Arial"/>
          <w:sz w:val="20"/>
          <w:szCs w:val="20"/>
        </w:rPr>
        <w:t xml:space="preserve">Acuerdo del Comité tomado por mayoría de votos;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IV. </w:t>
      </w:r>
      <w:r w:rsidRPr="00F73036">
        <w:rPr>
          <w:rFonts w:ascii="Arial" w:hAnsi="Arial" w:cs="Arial"/>
          <w:sz w:val="20"/>
          <w:szCs w:val="20"/>
        </w:rPr>
        <w:t xml:space="preserve">Acuerdo de la mayoría de los beneficiarios del programa federal de que se trate, y </w:t>
      </w: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V. </w:t>
      </w:r>
      <w:r w:rsidRPr="00F73036">
        <w:rPr>
          <w:rFonts w:ascii="Arial" w:hAnsi="Arial" w:cs="Arial"/>
          <w:sz w:val="20"/>
          <w:szCs w:val="20"/>
        </w:rPr>
        <w:t xml:space="preserve">Pérdida del carácter de beneficiario.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sz w:val="20"/>
          <w:szCs w:val="20"/>
        </w:rPr>
        <w:t xml:space="preserve">En los casos señalados, el Comité designará de entre los beneficiarios del programa federal al integrante sustituto y lo hará del conocimiento por escrito a la Representación Federal, para que ésta verifique su calidad de beneficiario y, de ser procedente, lo registre como miembro del Comité, debiendo capturar los cambios respectivos en el Sistema Informático.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VIGESIMO.- </w:t>
      </w:r>
      <w:r w:rsidRPr="00F73036">
        <w:rPr>
          <w:rFonts w:ascii="Arial" w:hAnsi="Arial" w:cs="Arial"/>
          <w:sz w:val="20"/>
          <w:szCs w:val="20"/>
        </w:rPr>
        <w:t xml:space="preserve">Los Comités realizarán las siguientes actividades de contraloría social, sin perjuicio de las que establezca la Instancia Normativa atendiendo a las características de cada programa federal: </w:t>
      </w:r>
    </w:p>
    <w:p w:rsidR="00CD514C" w:rsidRPr="00F73036" w:rsidRDefault="00CD514C" w:rsidP="00F73036">
      <w:pPr>
        <w:pStyle w:val="Default"/>
        <w:jc w:val="both"/>
        <w:rPr>
          <w:rFonts w:ascii="Arial" w:hAnsi="Arial" w:cs="Arial"/>
          <w:sz w:val="20"/>
          <w:szCs w:val="20"/>
        </w:rPr>
      </w:pP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I. </w:t>
      </w:r>
      <w:r w:rsidRPr="00F73036">
        <w:rPr>
          <w:rFonts w:ascii="Arial" w:hAnsi="Arial" w:cs="Arial"/>
          <w:sz w:val="20"/>
          <w:szCs w:val="20"/>
        </w:rPr>
        <w:t xml:space="preserve">Solicitar a la Representación Federal o a las entidades federativas y municipios que tengan a su cargo la ejecución del programa federal, la información pública relacionada con la operación del mismo; </w:t>
      </w:r>
    </w:p>
    <w:p w:rsidR="00CD514C" w:rsidRPr="00F73036" w:rsidRDefault="00CD514C" w:rsidP="00F73036">
      <w:pPr>
        <w:pStyle w:val="Default"/>
        <w:jc w:val="both"/>
        <w:rPr>
          <w:rFonts w:ascii="Arial" w:hAnsi="Arial" w:cs="Arial"/>
          <w:sz w:val="20"/>
          <w:szCs w:val="20"/>
        </w:rPr>
      </w:pP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II. </w:t>
      </w:r>
      <w:r w:rsidRPr="00F73036">
        <w:rPr>
          <w:rFonts w:ascii="Arial" w:hAnsi="Arial" w:cs="Arial"/>
          <w:sz w:val="20"/>
          <w:szCs w:val="20"/>
        </w:rPr>
        <w:t xml:space="preserve">Vigilar que: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a) </w:t>
      </w:r>
      <w:r w:rsidRPr="00F73036">
        <w:rPr>
          <w:rFonts w:ascii="Arial" w:hAnsi="Arial" w:cs="Arial"/>
          <w:sz w:val="20"/>
          <w:szCs w:val="20"/>
        </w:rPr>
        <w:t xml:space="preserve">Se difunda información suficiente, veraz y oportuna sobre la operación del programa federal.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b) </w:t>
      </w:r>
      <w:r w:rsidRPr="00F73036">
        <w:rPr>
          <w:rFonts w:ascii="Arial" w:hAnsi="Arial" w:cs="Arial"/>
          <w:sz w:val="20"/>
          <w:szCs w:val="20"/>
        </w:rPr>
        <w:t xml:space="preserve">El ejercicio de los recursos públicos para las obras, apoyos o servicios sea oportuno, transparente y con apego a lo establecido en las reglas de operación, en caso de que el programa federal de que se trate se encuentre sujeto a éstas.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c) </w:t>
      </w:r>
      <w:r w:rsidRPr="00F73036">
        <w:rPr>
          <w:rFonts w:ascii="Arial" w:hAnsi="Arial" w:cs="Arial"/>
          <w:sz w:val="20"/>
          <w:szCs w:val="20"/>
        </w:rPr>
        <w:t xml:space="preserve">Se difunda el padrón de beneficiarios. </w:t>
      </w: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d) </w:t>
      </w:r>
      <w:r w:rsidRPr="00F73036">
        <w:rPr>
          <w:rFonts w:ascii="Arial" w:hAnsi="Arial" w:cs="Arial"/>
          <w:sz w:val="20"/>
          <w:szCs w:val="20"/>
        </w:rPr>
        <w:t xml:space="preserve">Los beneficiarios del programa federal cumplan con los requisitos para tener ese carácter. Viernes 11 de abril de 2008 DIARIO OFICIAL (Primera Sección) 77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e) </w:t>
      </w:r>
      <w:r w:rsidRPr="00F73036">
        <w:rPr>
          <w:rFonts w:ascii="Arial" w:hAnsi="Arial" w:cs="Arial"/>
          <w:sz w:val="20"/>
          <w:szCs w:val="20"/>
        </w:rPr>
        <w:t xml:space="preserve">Se cumpla con los periodos de ejecución de las obras o de la entrega de los apoyos o servicios.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f) </w:t>
      </w:r>
      <w:r w:rsidRPr="00F73036">
        <w:rPr>
          <w:rFonts w:ascii="Arial" w:hAnsi="Arial" w:cs="Arial"/>
          <w:sz w:val="20"/>
          <w:szCs w:val="20"/>
        </w:rPr>
        <w:t xml:space="preserve">Exista documentación comprobatoria del ejercicio de los recursos públicos y de la entrega de las obras, apoyos o servicios.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lastRenderedPageBreak/>
        <w:t xml:space="preserve">g) </w:t>
      </w:r>
      <w:r w:rsidRPr="00F73036">
        <w:rPr>
          <w:rFonts w:ascii="Arial" w:hAnsi="Arial" w:cs="Arial"/>
          <w:sz w:val="20"/>
          <w:szCs w:val="20"/>
        </w:rPr>
        <w:t xml:space="preserve">El programa federal no se utilice con fines políticos, electorales, de lucro u otros distintos al objeto del programa federal.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h) </w:t>
      </w:r>
      <w:r w:rsidRPr="00F73036">
        <w:rPr>
          <w:rFonts w:ascii="Arial" w:hAnsi="Arial" w:cs="Arial"/>
          <w:sz w:val="20"/>
          <w:szCs w:val="20"/>
        </w:rPr>
        <w:t xml:space="preserve">El programa federal no sea aplicado afectando la igualdad entre mujeres y hombres. </w:t>
      </w: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i) </w:t>
      </w:r>
      <w:r w:rsidRPr="00F73036">
        <w:rPr>
          <w:rFonts w:ascii="Arial" w:hAnsi="Arial" w:cs="Arial"/>
          <w:sz w:val="20"/>
          <w:szCs w:val="20"/>
        </w:rPr>
        <w:t xml:space="preserve">Las autoridades competentes den atención a las quejas y denuncias relacionadas con el programa federal; </w:t>
      </w:r>
    </w:p>
    <w:p w:rsidR="00CD514C" w:rsidRPr="00F73036" w:rsidRDefault="00CD514C" w:rsidP="00F73036">
      <w:pPr>
        <w:pStyle w:val="Default"/>
        <w:jc w:val="both"/>
        <w:rPr>
          <w:rFonts w:ascii="Arial" w:hAnsi="Arial" w:cs="Arial"/>
          <w:sz w:val="20"/>
          <w:szCs w:val="20"/>
        </w:rPr>
      </w:pP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III. </w:t>
      </w:r>
      <w:r w:rsidRPr="00F73036">
        <w:rPr>
          <w:rFonts w:ascii="Arial" w:hAnsi="Arial" w:cs="Arial"/>
          <w:sz w:val="20"/>
          <w:szCs w:val="20"/>
        </w:rPr>
        <w:t xml:space="preserve">Registrar en las cédulas de vigilancia y en los formatos de informes anuales, los resultados de las actividades de contraloría social realizadas, así como dar seguimiento a los mismos; </w:t>
      </w: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IV. </w:t>
      </w:r>
      <w:r w:rsidRPr="00F73036">
        <w:rPr>
          <w:rFonts w:ascii="Arial" w:hAnsi="Arial" w:cs="Arial"/>
          <w:sz w:val="20"/>
          <w:szCs w:val="20"/>
        </w:rPr>
        <w:t xml:space="preserve">Recibir las quejas y denuncias sobre la aplicación y ejecución de los programas federales, recabar la información para verificar la procedencia de las mismas y, en su caso, presentarlas junto con la información recopilada a la representación federal o la entidad federativa o municipio encargado de la ejecución del programa federal, a efecto de que se tomen las medidas a que haya lugar, y </w:t>
      </w:r>
    </w:p>
    <w:p w:rsidR="00CD514C" w:rsidRDefault="00CD514C" w:rsidP="00F73036">
      <w:pPr>
        <w:pStyle w:val="Default"/>
        <w:jc w:val="both"/>
        <w:rPr>
          <w:rFonts w:ascii="Arial" w:hAnsi="Arial" w:cs="Arial"/>
          <w:sz w:val="20"/>
          <w:szCs w:val="20"/>
        </w:rPr>
      </w:pPr>
      <w:r w:rsidRPr="00F73036">
        <w:rPr>
          <w:rFonts w:ascii="Arial" w:hAnsi="Arial" w:cs="Arial"/>
          <w:b/>
          <w:bCs/>
          <w:sz w:val="20"/>
          <w:szCs w:val="20"/>
        </w:rPr>
        <w:t xml:space="preserve">V. </w:t>
      </w:r>
      <w:r w:rsidRPr="00F73036">
        <w:rPr>
          <w:rFonts w:ascii="Arial" w:hAnsi="Arial" w:cs="Arial"/>
          <w:sz w:val="20"/>
          <w:szCs w:val="20"/>
        </w:rPr>
        <w:t xml:space="preserve">Recibir las quejas y denuncias que puedan dar lugar al fincamiento de responsabilidades administrativas, civiles o penales relacionadas con los programas federales, así como turnarlas a las autoridades competentes para su atención. </w:t>
      </w:r>
    </w:p>
    <w:p w:rsidR="00CD514C" w:rsidRPr="00F73036" w:rsidRDefault="00CD514C" w:rsidP="00F73036">
      <w:pPr>
        <w:pStyle w:val="Default"/>
        <w:jc w:val="both"/>
        <w:rPr>
          <w:rFonts w:ascii="Arial" w:hAnsi="Arial" w:cs="Arial"/>
          <w:sz w:val="20"/>
          <w:szCs w:val="20"/>
        </w:rPr>
      </w:pPr>
    </w:p>
    <w:p w:rsidR="00CD514C" w:rsidRPr="00F73036" w:rsidRDefault="00CD514C" w:rsidP="00F73036">
      <w:pPr>
        <w:pStyle w:val="Default"/>
        <w:jc w:val="both"/>
        <w:rPr>
          <w:rFonts w:ascii="Arial" w:hAnsi="Arial" w:cs="Arial"/>
          <w:sz w:val="20"/>
          <w:szCs w:val="20"/>
        </w:rPr>
      </w:pPr>
      <w:r w:rsidRPr="00F73036">
        <w:rPr>
          <w:rFonts w:ascii="Arial" w:hAnsi="Arial" w:cs="Arial"/>
          <w:b/>
          <w:bCs/>
          <w:sz w:val="20"/>
          <w:szCs w:val="20"/>
        </w:rPr>
        <w:t xml:space="preserve">VIGESIMO PRIMERO.- </w:t>
      </w:r>
      <w:r w:rsidRPr="00F73036">
        <w:rPr>
          <w:rFonts w:ascii="Arial" w:hAnsi="Arial" w:cs="Arial"/>
          <w:sz w:val="20"/>
          <w:szCs w:val="20"/>
        </w:rPr>
        <w:t xml:space="preserve">La Representación Federal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 </w:t>
      </w:r>
    </w:p>
    <w:p w:rsidR="00CD514C" w:rsidRDefault="00CD514C" w:rsidP="00F73036">
      <w:pPr>
        <w:pStyle w:val="Default"/>
        <w:jc w:val="both"/>
        <w:rPr>
          <w:rFonts w:ascii="Arial" w:hAnsi="Arial" w:cs="Arial"/>
          <w:sz w:val="20"/>
          <w:szCs w:val="20"/>
        </w:rPr>
      </w:pPr>
      <w:r w:rsidRPr="00F73036">
        <w:rPr>
          <w:rFonts w:ascii="Arial" w:hAnsi="Arial" w:cs="Arial"/>
          <w:sz w:val="20"/>
          <w:szCs w:val="20"/>
        </w:rPr>
        <w:t xml:space="preserve">La periodicidad de dichas reuniones se determinará en función de las características y necesidades operativas del programa federal, debiéndose celebrar por lo menos dos reuniones por ejercicio fiscal, las cuales serán adicionales a las organizadas para constituir los Comités y para la entrega–recepción de obras. </w:t>
      </w:r>
    </w:p>
    <w:p w:rsidR="00CD514C" w:rsidRPr="00F73036" w:rsidRDefault="00CD514C" w:rsidP="00F73036">
      <w:pPr>
        <w:pStyle w:val="Default"/>
        <w:jc w:val="both"/>
        <w:rPr>
          <w:rFonts w:ascii="Arial" w:hAnsi="Arial" w:cs="Arial"/>
          <w:sz w:val="20"/>
          <w:szCs w:val="20"/>
        </w:rPr>
      </w:pPr>
    </w:p>
    <w:p w:rsidR="00CD514C" w:rsidRPr="00F73036" w:rsidRDefault="00CD514C" w:rsidP="00F73036">
      <w:pPr>
        <w:pStyle w:val="Default"/>
        <w:jc w:val="both"/>
        <w:rPr>
          <w:rFonts w:ascii="Arial" w:hAnsi="Arial" w:cs="Arial"/>
          <w:sz w:val="20"/>
          <w:szCs w:val="20"/>
        </w:rPr>
      </w:pPr>
      <w:r w:rsidRPr="00F73036">
        <w:rPr>
          <w:rFonts w:ascii="Arial" w:hAnsi="Arial" w:cs="Arial"/>
          <w:sz w:val="20"/>
          <w:szCs w:val="20"/>
        </w:rPr>
        <w:t xml:space="preserve">Al término de las reuniones, la Representación Federal deberá levantar una minuta que será firmada, al menos, por un servidor público de la propia Representación Federal, un integrante del Comité, un beneficiario y, en su caso, los servidores públicos de las entidades federativas o municipios encargados de la ejecución del programa federal. La Representación Federal capturará en el Sistema Informático la información contenida en las minutas. </w:t>
      </w:r>
    </w:p>
    <w:p w:rsidR="00CD514C" w:rsidRPr="00F73036" w:rsidRDefault="00CD514C" w:rsidP="008C4E60">
      <w:pPr>
        <w:jc w:val="both"/>
        <w:rPr>
          <w:rFonts w:ascii="Arial" w:hAnsi="Arial" w:cs="Arial"/>
          <w:sz w:val="20"/>
          <w:szCs w:val="20"/>
          <w:lang w:val="es-ES"/>
        </w:rPr>
      </w:pPr>
    </w:p>
    <w:sectPr w:rsidR="00CD514C" w:rsidRPr="00F73036" w:rsidSect="004C4B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46" w:rsidRDefault="00790746" w:rsidP="00FA0C13">
      <w:pPr>
        <w:spacing w:after="0" w:line="240" w:lineRule="auto"/>
      </w:pPr>
      <w:r>
        <w:separator/>
      </w:r>
    </w:p>
  </w:endnote>
  <w:endnote w:type="continuationSeparator" w:id="1">
    <w:p w:rsidR="00790746" w:rsidRDefault="00790746" w:rsidP="00FA0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4C" w:rsidRDefault="00962127">
    <w:pPr>
      <w:pStyle w:val="Piedepgina"/>
    </w:pPr>
    <w:r>
      <w:rPr>
        <w:noProof/>
        <w:lang w:eastAsia="es-MX"/>
      </w:rPr>
      <w:pict>
        <v:rect id="_x0000_s2050" style="position:absolute;margin-left:547.15pt;margin-top:749pt;width:44.55pt;height:15.1pt;rotation:-180;flip:x;z-index:251662336;mso-position-horizontal-relative:page;mso-position-vertical-relative:page" filled="f" fillcolor="#c0504d" stroked="f" strokecolor="#4f81bd" strokeweight="2.25pt">
          <v:textbox style="mso-next-textbox:#_x0000_s2050" inset=",0,,0">
            <w:txbxContent>
              <w:p w:rsidR="00CD514C" w:rsidRPr="00C664FE" w:rsidRDefault="00962127" w:rsidP="00C664FE">
                <w:pPr>
                  <w:pBdr>
                    <w:top w:val="single" w:sz="4" w:space="1" w:color="7F7F7F"/>
                  </w:pBdr>
                  <w:jc w:val="center"/>
                  <w:rPr>
                    <w:rFonts w:ascii="Arial" w:hAnsi="Arial" w:cs="Arial"/>
                    <w:color w:val="000000"/>
                    <w:sz w:val="20"/>
                    <w:szCs w:val="20"/>
                    <w:lang w:val="es-ES"/>
                  </w:rPr>
                </w:pPr>
                <w:r w:rsidRPr="00C664FE">
                  <w:rPr>
                    <w:rFonts w:ascii="Arial" w:hAnsi="Arial" w:cs="Arial"/>
                    <w:color w:val="000000"/>
                    <w:sz w:val="20"/>
                    <w:szCs w:val="20"/>
                    <w:lang w:val="es-ES"/>
                  </w:rPr>
                  <w:fldChar w:fldCharType="begin"/>
                </w:r>
                <w:r w:rsidR="00CD514C" w:rsidRPr="00C664FE">
                  <w:rPr>
                    <w:rFonts w:ascii="Arial" w:hAnsi="Arial" w:cs="Arial"/>
                    <w:color w:val="000000"/>
                    <w:sz w:val="20"/>
                    <w:szCs w:val="20"/>
                    <w:lang w:val="es-ES"/>
                  </w:rPr>
                  <w:instrText xml:space="preserve"> PAGE   \* MERGEFORMAT </w:instrText>
                </w:r>
                <w:r w:rsidRPr="00C664FE">
                  <w:rPr>
                    <w:rFonts w:ascii="Arial" w:hAnsi="Arial" w:cs="Arial"/>
                    <w:color w:val="000000"/>
                    <w:sz w:val="20"/>
                    <w:szCs w:val="20"/>
                    <w:lang w:val="es-ES"/>
                  </w:rPr>
                  <w:fldChar w:fldCharType="separate"/>
                </w:r>
                <w:r w:rsidR="00B7567A" w:rsidRPr="00B7567A">
                  <w:rPr>
                    <w:rFonts w:ascii="Arial" w:hAnsi="Arial" w:cs="Arial"/>
                    <w:noProof/>
                    <w:color w:val="000000"/>
                    <w:sz w:val="20"/>
                    <w:szCs w:val="20"/>
                  </w:rPr>
                  <w:t>6</w:t>
                </w:r>
                <w:r w:rsidRPr="00C664FE">
                  <w:rPr>
                    <w:rFonts w:ascii="Arial" w:hAnsi="Arial" w:cs="Arial"/>
                    <w:color w:val="000000"/>
                    <w:sz w:val="20"/>
                    <w:szCs w:val="20"/>
                    <w:lang w:val="es-ES"/>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46" w:rsidRDefault="00790746" w:rsidP="00FA0C13">
      <w:pPr>
        <w:spacing w:after="0" w:line="240" w:lineRule="auto"/>
      </w:pPr>
      <w:r>
        <w:separator/>
      </w:r>
    </w:p>
  </w:footnote>
  <w:footnote w:type="continuationSeparator" w:id="1">
    <w:p w:rsidR="00790746" w:rsidRDefault="00790746" w:rsidP="00FA0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4C" w:rsidRDefault="001F49CD">
    <w:pPr>
      <w:pStyle w:val="Encabezado"/>
    </w:pPr>
    <w:r>
      <w:rPr>
        <w:noProof/>
        <w:lang w:eastAsia="es-MX"/>
      </w:rPr>
      <w:drawing>
        <wp:anchor distT="0" distB="0" distL="114300" distR="114300" simplePos="0" relativeHeight="251660288" behindDoc="1" locked="0" layoutInCell="1" allowOverlap="1">
          <wp:simplePos x="0" y="0"/>
          <wp:positionH relativeFrom="column">
            <wp:posOffset>-439420</wp:posOffset>
          </wp:positionH>
          <wp:positionV relativeFrom="paragraph">
            <wp:posOffset>-172085</wp:posOffset>
          </wp:positionV>
          <wp:extent cx="6615430" cy="929005"/>
          <wp:effectExtent l="19050" t="0" r="0" b="0"/>
          <wp:wrapTight wrapText="bothSides">
            <wp:wrapPolygon edited="0">
              <wp:start x="-62" y="0"/>
              <wp:lineTo x="-62" y="21260"/>
              <wp:lineTo x="21583" y="21260"/>
              <wp:lineTo x="21583" y="0"/>
              <wp:lineTo x="-62" y="0"/>
            </wp:wrapPolygon>
          </wp:wrapTight>
          <wp:docPr id="1" name="0 Imagen" descr="lys cortad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ys cortada3.jpg"/>
                  <pic:cNvPicPr>
                    <a:picLocks noChangeAspect="1" noChangeArrowheads="1"/>
                  </pic:cNvPicPr>
                </pic:nvPicPr>
                <pic:blipFill>
                  <a:blip r:embed="rId1"/>
                  <a:srcRect/>
                  <a:stretch>
                    <a:fillRect/>
                  </a:stretch>
                </pic:blipFill>
                <pic:spPr bwMode="auto">
                  <a:xfrm>
                    <a:off x="0" y="0"/>
                    <a:ext cx="6615430" cy="929005"/>
                  </a:xfrm>
                  <a:prstGeom prst="rect">
                    <a:avLst/>
                  </a:prstGeom>
                  <a:noFill/>
                </pic:spPr>
              </pic:pic>
            </a:graphicData>
          </a:graphic>
        </wp:anchor>
      </w:drawing>
    </w:r>
  </w:p>
  <w:p w:rsidR="00CD514C" w:rsidRDefault="00CD51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30E"/>
    <w:multiLevelType w:val="multilevel"/>
    <w:tmpl w:val="BC14C4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2C3B05"/>
    <w:multiLevelType w:val="hybridMultilevel"/>
    <w:tmpl w:val="CA54A86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4237BBA"/>
    <w:multiLevelType w:val="multilevel"/>
    <w:tmpl w:val="E36E7E3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FA0C13"/>
    <w:rsid w:val="00075F8C"/>
    <w:rsid w:val="000D0FAF"/>
    <w:rsid w:val="000E04B8"/>
    <w:rsid w:val="001008DA"/>
    <w:rsid w:val="00137730"/>
    <w:rsid w:val="00176D27"/>
    <w:rsid w:val="001A047B"/>
    <w:rsid w:val="001A74A3"/>
    <w:rsid w:val="001F381C"/>
    <w:rsid w:val="001F49CD"/>
    <w:rsid w:val="00266346"/>
    <w:rsid w:val="002D5BDF"/>
    <w:rsid w:val="0032684E"/>
    <w:rsid w:val="00340350"/>
    <w:rsid w:val="003A2ECC"/>
    <w:rsid w:val="00473AC9"/>
    <w:rsid w:val="004834CD"/>
    <w:rsid w:val="004A00F0"/>
    <w:rsid w:val="004A369C"/>
    <w:rsid w:val="004C4BCF"/>
    <w:rsid w:val="004E001A"/>
    <w:rsid w:val="005141A6"/>
    <w:rsid w:val="005A2B1A"/>
    <w:rsid w:val="005B6CF2"/>
    <w:rsid w:val="005E1D4E"/>
    <w:rsid w:val="00683F2D"/>
    <w:rsid w:val="006F0A6B"/>
    <w:rsid w:val="00790746"/>
    <w:rsid w:val="0088472E"/>
    <w:rsid w:val="008C4E60"/>
    <w:rsid w:val="00901C5B"/>
    <w:rsid w:val="00962127"/>
    <w:rsid w:val="00977F4F"/>
    <w:rsid w:val="009968A4"/>
    <w:rsid w:val="009C7C91"/>
    <w:rsid w:val="00A54B17"/>
    <w:rsid w:val="00A8017C"/>
    <w:rsid w:val="00B36242"/>
    <w:rsid w:val="00B7567A"/>
    <w:rsid w:val="00C00E0C"/>
    <w:rsid w:val="00C664FE"/>
    <w:rsid w:val="00CD514C"/>
    <w:rsid w:val="00D67890"/>
    <w:rsid w:val="00DB117E"/>
    <w:rsid w:val="00DD3FC0"/>
    <w:rsid w:val="00DE4D60"/>
    <w:rsid w:val="00E57826"/>
    <w:rsid w:val="00EE78B2"/>
    <w:rsid w:val="00F2524F"/>
    <w:rsid w:val="00F73036"/>
    <w:rsid w:val="00FA0C13"/>
    <w:rsid w:val="00FB7320"/>
    <w:rsid w:val="00FE58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CF"/>
    <w:pPr>
      <w:spacing w:after="200" w:line="276" w:lineRule="auto"/>
    </w:pPr>
    <w:rPr>
      <w:rFonts w:cs="Calibri"/>
      <w:lang w:eastAsia="en-US"/>
    </w:rPr>
  </w:style>
  <w:style w:type="paragraph" w:styleId="Ttulo1">
    <w:name w:val="heading 1"/>
    <w:basedOn w:val="Normal"/>
    <w:link w:val="Ttulo1Car"/>
    <w:uiPriority w:val="99"/>
    <w:qFormat/>
    <w:locked/>
    <w:rsid w:val="002D5BDF"/>
    <w:pPr>
      <w:spacing w:before="27" w:after="95" w:line="240" w:lineRule="auto"/>
      <w:outlineLvl w:val="0"/>
    </w:pPr>
    <w:rPr>
      <w:rFonts w:cs="Times New Roman"/>
      <w:b/>
      <w:bCs/>
      <w:color w:val="2CACAD"/>
      <w:kern w:val="36"/>
      <w:sz w:val="25"/>
      <w:szCs w:val="25"/>
      <w:lang w:val="es-ES" w:eastAsia="es-ES"/>
    </w:rPr>
  </w:style>
  <w:style w:type="paragraph" w:styleId="Ttulo3">
    <w:name w:val="heading 3"/>
    <w:basedOn w:val="Normal"/>
    <w:link w:val="Ttulo3Car"/>
    <w:uiPriority w:val="99"/>
    <w:qFormat/>
    <w:locked/>
    <w:rsid w:val="002D5BDF"/>
    <w:pPr>
      <w:spacing w:before="27" w:after="95" w:line="240" w:lineRule="auto"/>
      <w:outlineLvl w:val="2"/>
    </w:pPr>
    <w:rPr>
      <w:rFonts w:cs="Times New Roman"/>
      <w:b/>
      <w:bCs/>
      <w:color w:val="188888"/>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5F8C"/>
    <w:rPr>
      <w:rFonts w:ascii="Cambria" w:hAnsi="Cambria" w:cs="Cambria"/>
      <w:b/>
      <w:bCs/>
      <w:kern w:val="32"/>
      <w:sz w:val="32"/>
      <w:szCs w:val="32"/>
      <w:lang w:val="es-MX"/>
    </w:rPr>
  </w:style>
  <w:style w:type="character" w:customStyle="1" w:styleId="Ttulo3Car">
    <w:name w:val="Título 3 Car"/>
    <w:basedOn w:val="Fuentedeprrafopredeter"/>
    <w:link w:val="Ttulo3"/>
    <w:uiPriority w:val="99"/>
    <w:semiHidden/>
    <w:locked/>
    <w:rsid w:val="00075F8C"/>
    <w:rPr>
      <w:rFonts w:ascii="Cambria" w:hAnsi="Cambria" w:cs="Cambria"/>
      <w:b/>
      <w:bCs/>
      <w:sz w:val="26"/>
      <w:szCs w:val="26"/>
      <w:lang w:val="es-MX"/>
    </w:rPr>
  </w:style>
  <w:style w:type="paragraph" w:styleId="Encabezado">
    <w:name w:val="header"/>
    <w:basedOn w:val="Normal"/>
    <w:link w:val="EncabezadoCar"/>
    <w:uiPriority w:val="99"/>
    <w:rsid w:val="00FA0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A0C13"/>
  </w:style>
  <w:style w:type="paragraph" w:styleId="Piedepgina">
    <w:name w:val="footer"/>
    <w:basedOn w:val="Normal"/>
    <w:link w:val="PiedepginaCar"/>
    <w:uiPriority w:val="99"/>
    <w:semiHidden/>
    <w:rsid w:val="00FA0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A0C13"/>
  </w:style>
  <w:style w:type="paragraph" w:styleId="Textodeglobo">
    <w:name w:val="Balloon Text"/>
    <w:basedOn w:val="Normal"/>
    <w:link w:val="TextodegloboCar"/>
    <w:uiPriority w:val="99"/>
    <w:semiHidden/>
    <w:rsid w:val="00FA0C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0C13"/>
    <w:rPr>
      <w:rFonts w:ascii="Tahoma" w:hAnsi="Tahoma" w:cs="Tahoma"/>
      <w:sz w:val="16"/>
      <w:szCs w:val="16"/>
    </w:rPr>
  </w:style>
  <w:style w:type="paragraph" w:styleId="NormalWeb">
    <w:name w:val="Normal (Web)"/>
    <w:basedOn w:val="Normal"/>
    <w:uiPriority w:val="99"/>
    <w:rsid w:val="002D5BDF"/>
    <w:pPr>
      <w:spacing w:before="100" w:beforeAutospacing="1" w:after="149" w:line="240" w:lineRule="auto"/>
    </w:pPr>
    <w:rPr>
      <w:rFonts w:ascii="Verdana" w:hAnsi="Verdana" w:cs="Verdana"/>
      <w:color w:val="333333"/>
      <w:sz w:val="15"/>
      <w:szCs w:val="15"/>
      <w:lang w:val="es-ES" w:eastAsia="es-ES"/>
    </w:rPr>
  </w:style>
  <w:style w:type="paragraph" w:customStyle="1" w:styleId="lineainf">
    <w:name w:val="lineainf"/>
    <w:basedOn w:val="Normal"/>
    <w:uiPriority w:val="99"/>
    <w:rsid w:val="002D5BDF"/>
    <w:pPr>
      <w:pBdr>
        <w:bottom w:val="single" w:sz="6" w:space="0" w:color="DDDDDD"/>
      </w:pBdr>
      <w:spacing w:before="100" w:beforeAutospacing="1" w:after="245" w:line="240" w:lineRule="auto"/>
    </w:pPr>
    <w:rPr>
      <w:rFonts w:ascii="Verdana" w:hAnsi="Verdana" w:cs="Verdana"/>
      <w:color w:val="333333"/>
      <w:sz w:val="15"/>
      <w:szCs w:val="15"/>
      <w:lang w:val="es-ES" w:eastAsia="es-ES"/>
    </w:rPr>
  </w:style>
  <w:style w:type="paragraph" w:customStyle="1" w:styleId="Default">
    <w:name w:val="Default"/>
    <w:uiPriority w:val="99"/>
    <w:rsid w:val="00F73036"/>
    <w:pPr>
      <w:autoSpaceDE w:val="0"/>
      <w:autoSpaceDN w:val="0"/>
      <w:adjustRightInd w:val="0"/>
    </w:pPr>
    <w:rPr>
      <w:color w:val="000000"/>
      <w:sz w:val="24"/>
      <w:szCs w:val="24"/>
      <w:lang w:val="es-ES" w:eastAsia="es-ES"/>
    </w:rPr>
  </w:style>
  <w:style w:type="paragraph" w:customStyle="1" w:styleId="Titulo1">
    <w:name w:val="Titulo 1"/>
    <w:basedOn w:val="Default"/>
    <w:next w:val="Default"/>
    <w:uiPriority w:val="99"/>
    <w:rsid w:val="00F73036"/>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2910</Words>
  <Characters>16005</Characters>
  <Application>Microsoft Office Word</Application>
  <DocSecurity>0</DocSecurity>
  <Lines>133</Lines>
  <Paragraphs>37</Paragraphs>
  <ScaleCrop>false</ScaleCrop>
  <Company>UV</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Social</dc:title>
  <dc:subject/>
  <dc:creator>jesus</dc:creator>
  <cp:keywords/>
  <dc:description/>
  <cp:lastModifiedBy>aroberts</cp:lastModifiedBy>
  <cp:revision>21</cp:revision>
  <dcterms:created xsi:type="dcterms:W3CDTF">2011-05-02T23:11:00Z</dcterms:created>
  <dcterms:modified xsi:type="dcterms:W3CDTF">2011-05-10T01:02:00Z</dcterms:modified>
</cp:coreProperties>
</file>