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2" w:rsidRPr="0003432D" w:rsidRDefault="008D5122" w:rsidP="0003432D">
      <w:pPr>
        <w:jc w:val="both"/>
        <w:rPr>
          <w:rFonts w:cstheme="minorHAnsi"/>
          <w:b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>SECTOR DE INTERMEDIARIOS  FINANCIEROS NO BANCARIO</w:t>
      </w:r>
    </w:p>
    <w:p w:rsidR="008D5122" w:rsidRPr="0003432D" w:rsidRDefault="008D512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Un sistema financiero es un conjunto de organismos cuyo objetivo fundamental es canalizar </w:t>
      </w:r>
      <w:r w:rsidR="0003432D" w:rsidRPr="0003432D">
        <w:rPr>
          <w:rFonts w:cstheme="minorHAnsi"/>
          <w:sz w:val="24"/>
          <w:szCs w:val="24"/>
        </w:rPr>
        <w:t>los</w:t>
      </w:r>
      <w:r w:rsidRPr="0003432D">
        <w:rPr>
          <w:rFonts w:cstheme="minorHAnsi"/>
          <w:sz w:val="24"/>
          <w:szCs w:val="24"/>
        </w:rPr>
        <w:t xml:space="preserve"> recursos provenientes del ahorro o la inversión hacia sus demandantes, que requieren dichos activos en forma de crédito o financiamiento.</w:t>
      </w:r>
    </w:p>
    <w:p w:rsidR="008D5122" w:rsidRPr="0003432D" w:rsidRDefault="0003432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Estos organismos pueden ser intermediarios financieros</w:t>
      </w:r>
      <w:r w:rsidR="008D5122" w:rsidRPr="0003432D">
        <w:rPr>
          <w:rFonts w:cstheme="minorHAnsi"/>
          <w:sz w:val="24"/>
          <w:szCs w:val="24"/>
        </w:rPr>
        <w:t>:</w:t>
      </w:r>
    </w:p>
    <w:p w:rsidR="008D5122" w:rsidRPr="0003432D" w:rsidRDefault="008D5122" w:rsidP="0003432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Instituciones</w:t>
      </w:r>
      <w:r w:rsidR="0003432D" w:rsidRPr="0003432D">
        <w:rPr>
          <w:rFonts w:cstheme="minorHAnsi"/>
          <w:sz w:val="24"/>
          <w:szCs w:val="24"/>
        </w:rPr>
        <w:t xml:space="preserve"> que captan, administ</w:t>
      </w:r>
      <w:r w:rsidRPr="0003432D">
        <w:rPr>
          <w:rFonts w:cstheme="minorHAnsi"/>
          <w:sz w:val="24"/>
          <w:szCs w:val="24"/>
        </w:rPr>
        <w:t xml:space="preserve">ran, y canalizan los recursos. </w:t>
      </w:r>
    </w:p>
    <w:p w:rsidR="00000000" w:rsidRPr="0003432D" w:rsidRDefault="008D5122" w:rsidP="0003432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A</w:t>
      </w:r>
      <w:r w:rsidR="0003432D" w:rsidRPr="0003432D">
        <w:rPr>
          <w:rFonts w:cstheme="minorHAnsi"/>
          <w:sz w:val="24"/>
          <w:szCs w:val="24"/>
        </w:rPr>
        <w:t>uto</w:t>
      </w:r>
      <w:r w:rsidR="0003432D" w:rsidRPr="0003432D">
        <w:rPr>
          <w:rFonts w:cstheme="minorHAnsi"/>
          <w:sz w:val="24"/>
          <w:szCs w:val="24"/>
        </w:rPr>
        <w:t xml:space="preserve">ridades financieras (organismos públicos que </w:t>
      </w:r>
      <w:r w:rsidR="0003432D" w:rsidRPr="0003432D">
        <w:rPr>
          <w:rFonts w:cstheme="minorHAnsi"/>
          <w:sz w:val="24"/>
          <w:szCs w:val="24"/>
        </w:rPr>
        <w:t>regulan, supervisan y protegen los recursos ante las instancias financieras).</w:t>
      </w:r>
    </w:p>
    <w:p w:rsidR="00A2026E" w:rsidRPr="0003432D" w:rsidRDefault="00A2026E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En </w:t>
      </w:r>
      <w:r w:rsidR="008D5122" w:rsidRPr="0003432D">
        <w:rPr>
          <w:rFonts w:cstheme="minorHAnsi"/>
          <w:sz w:val="24"/>
          <w:szCs w:val="24"/>
        </w:rPr>
        <w:t>estructura del sector f</w:t>
      </w:r>
      <w:r w:rsidRPr="0003432D">
        <w:rPr>
          <w:rFonts w:cstheme="minorHAnsi"/>
          <w:sz w:val="24"/>
          <w:szCs w:val="24"/>
        </w:rPr>
        <w:t xml:space="preserve">inanciero  se </w:t>
      </w:r>
      <w:r w:rsidR="008D5122" w:rsidRPr="0003432D">
        <w:rPr>
          <w:rFonts w:cstheme="minorHAnsi"/>
          <w:sz w:val="24"/>
          <w:szCs w:val="24"/>
        </w:rPr>
        <w:t xml:space="preserve"> encuentra </w:t>
      </w:r>
      <w:r w:rsidRPr="0003432D">
        <w:rPr>
          <w:rFonts w:cstheme="minorHAnsi"/>
          <w:sz w:val="24"/>
          <w:szCs w:val="24"/>
        </w:rPr>
        <w:t xml:space="preserve"> en la cabeza L</w:t>
      </w:r>
      <w:r w:rsidR="008D5122" w:rsidRPr="0003432D">
        <w:rPr>
          <w:rFonts w:cstheme="minorHAnsi"/>
          <w:sz w:val="24"/>
          <w:szCs w:val="24"/>
        </w:rPr>
        <w:t xml:space="preserve">a comisión nacional bancaria y de valores </w:t>
      </w:r>
      <w:r w:rsidRPr="0003432D">
        <w:rPr>
          <w:rFonts w:cstheme="minorHAnsi"/>
          <w:sz w:val="24"/>
          <w:szCs w:val="24"/>
        </w:rPr>
        <w:t>abajo</w:t>
      </w:r>
      <w:r w:rsidR="008D5122" w:rsidRPr="0003432D">
        <w:rPr>
          <w:rFonts w:cstheme="minorHAnsi"/>
          <w:sz w:val="24"/>
          <w:szCs w:val="24"/>
        </w:rPr>
        <w:t xml:space="preserve"> de esta se encuentra el </w:t>
      </w:r>
      <w:r w:rsidR="0003432D" w:rsidRPr="0003432D">
        <w:rPr>
          <w:rFonts w:cstheme="minorHAnsi"/>
          <w:sz w:val="24"/>
          <w:szCs w:val="24"/>
        </w:rPr>
        <w:t xml:space="preserve">Sector de intermediarios financieros no bancarios </w:t>
      </w:r>
      <w:r w:rsidR="008D5122" w:rsidRPr="0003432D">
        <w:rPr>
          <w:rFonts w:cstheme="minorHAnsi"/>
          <w:sz w:val="24"/>
          <w:szCs w:val="24"/>
        </w:rPr>
        <w:t xml:space="preserve">que este a su vez abajo </w:t>
      </w:r>
      <w:r w:rsidRPr="0003432D">
        <w:rPr>
          <w:rFonts w:cstheme="minorHAnsi"/>
          <w:sz w:val="24"/>
          <w:szCs w:val="24"/>
        </w:rPr>
        <w:t>están</w:t>
      </w:r>
      <w:r w:rsidR="008D5122" w:rsidRPr="0003432D">
        <w:rPr>
          <w:rFonts w:cstheme="minorHAnsi"/>
          <w:sz w:val="24"/>
          <w:szCs w:val="24"/>
        </w:rPr>
        <w:t xml:space="preserve"> las </w:t>
      </w:r>
      <w:r w:rsidR="0003432D" w:rsidRPr="0003432D">
        <w:rPr>
          <w:rFonts w:cstheme="minorHAnsi"/>
          <w:sz w:val="24"/>
          <w:szCs w:val="24"/>
        </w:rPr>
        <w:t>Organi</w:t>
      </w:r>
      <w:r w:rsidR="0003432D" w:rsidRPr="0003432D">
        <w:rPr>
          <w:rFonts w:cstheme="minorHAnsi"/>
          <w:sz w:val="24"/>
          <w:szCs w:val="24"/>
        </w:rPr>
        <w:t xml:space="preserve">zaciones y Actividades Auxiliares del Crédito </w:t>
      </w:r>
      <w:r w:rsidRPr="0003432D">
        <w:rPr>
          <w:rFonts w:cstheme="minorHAnsi"/>
          <w:sz w:val="24"/>
          <w:szCs w:val="24"/>
        </w:rPr>
        <w:t xml:space="preserve">y estas a su vez se dividen en dos </w:t>
      </w:r>
      <w:r w:rsidR="0003432D" w:rsidRPr="0003432D">
        <w:rPr>
          <w:rFonts w:cstheme="minorHAnsi"/>
          <w:sz w:val="24"/>
          <w:szCs w:val="24"/>
        </w:rPr>
        <w:t xml:space="preserve">Organizaciones auxiliares del crédito </w:t>
      </w:r>
      <w:r w:rsidRPr="0003432D">
        <w:rPr>
          <w:rFonts w:cstheme="minorHAnsi"/>
          <w:sz w:val="24"/>
          <w:szCs w:val="24"/>
        </w:rPr>
        <w:t xml:space="preserve">y </w:t>
      </w:r>
      <w:r w:rsidR="0003432D" w:rsidRPr="0003432D">
        <w:rPr>
          <w:rFonts w:cstheme="minorHAnsi"/>
          <w:sz w:val="24"/>
          <w:szCs w:val="24"/>
        </w:rPr>
        <w:t>Actividades auxiliares del crédito</w:t>
      </w:r>
      <w:r w:rsidRPr="0003432D">
        <w:rPr>
          <w:rFonts w:cstheme="minorHAnsi"/>
          <w:sz w:val="24"/>
          <w:szCs w:val="24"/>
        </w:rPr>
        <w:t>. Tal como se muestra en la siguiente figura.</w:t>
      </w:r>
    </w:p>
    <w:p w:rsidR="00000000" w:rsidRPr="0003432D" w:rsidRDefault="00A2026E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drawing>
          <wp:inline distT="0" distB="0" distL="0" distR="0">
            <wp:extent cx="5612130" cy="2443480"/>
            <wp:effectExtent l="762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03432D" w:rsidRPr="0003432D">
        <w:rPr>
          <w:rFonts w:cstheme="minorHAnsi"/>
          <w:sz w:val="24"/>
          <w:szCs w:val="24"/>
        </w:rPr>
        <w:t xml:space="preserve"> </w:t>
      </w:r>
    </w:p>
    <w:p w:rsidR="00000000" w:rsidRPr="0003432D" w:rsidRDefault="00A2026E" w:rsidP="0003432D">
      <w:pPr>
        <w:ind w:left="360"/>
        <w:jc w:val="both"/>
        <w:rPr>
          <w:rFonts w:cstheme="minorHAnsi"/>
          <w:b/>
          <w:bCs/>
          <w:sz w:val="24"/>
          <w:szCs w:val="24"/>
        </w:rPr>
      </w:pPr>
      <w:r w:rsidRPr="0003432D">
        <w:rPr>
          <w:rFonts w:cstheme="minorHAnsi"/>
          <w:b/>
          <w:bCs/>
          <w:sz w:val="24"/>
          <w:szCs w:val="24"/>
        </w:rPr>
        <w:t>INTERMEDIARIOS FINANCIEROS NO BANCARIOS</w:t>
      </w:r>
    </w:p>
    <w:p w:rsidR="00A2026E" w:rsidRPr="0003432D" w:rsidRDefault="00A2026E" w:rsidP="0003432D">
      <w:pPr>
        <w:ind w:left="360"/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El Sector de Intermediarios Financieros No Bancarios (IFNB), está integrado por un conjunto muy variado de organizaciones y cuyo común denominador es que</w:t>
      </w:r>
      <w:r w:rsidR="00DD4172" w:rsidRPr="0003432D">
        <w:rPr>
          <w:rFonts w:cstheme="minorHAnsi"/>
          <w:sz w:val="24"/>
          <w:szCs w:val="24"/>
        </w:rPr>
        <w:t>:</w:t>
      </w:r>
    </w:p>
    <w:p w:rsidR="00DD4172" w:rsidRPr="0003432D" w:rsidRDefault="0003432D" w:rsidP="0003432D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Son </w:t>
      </w:r>
      <w:r w:rsidRPr="0003432D">
        <w:rPr>
          <w:rFonts w:cstheme="minorHAnsi"/>
          <w:sz w:val="24"/>
          <w:szCs w:val="24"/>
        </w:rPr>
        <w:t>Intermediarios Financieros</w:t>
      </w:r>
      <w:r w:rsidRPr="0003432D">
        <w:rPr>
          <w:rFonts w:cstheme="minorHAnsi"/>
          <w:sz w:val="24"/>
          <w:szCs w:val="24"/>
        </w:rPr>
        <w:t>, ya que de manera habitual colocan financiamiento directo a sus demandan</w:t>
      </w:r>
      <w:r w:rsidRPr="0003432D">
        <w:rPr>
          <w:rFonts w:cstheme="minorHAnsi"/>
          <w:sz w:val="24"/>
          <w:szCs w:val="24"/>
        </w:rPr>
        <w:t>tes (acreditados)</w:t>
      </w:r>
      <w:r w:rsidR="00DD4172" w:rsidRPr="0003432D">
        <w:rPr>
          <w:rFonts w:cstheme="minorHAnsi"/>
          <w:sz w:val="24"/>
          <w:szCs w:val="24"/>
        </w:rPr>
        <w:t>.</w:t>
      </w:r>
    </w:p>
    <w:p w:rsidR="00DD4172" w:rsidRPr="0003432D" w:rsidRDefault="0003432D" w:rsidP="0003432D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Son </w:t>
      </w:r>
      <w:r w:rsidRPr="0003432D">
        <w:rPr>
          <w:rFonts w:cstheme="minorHAnsi"/>
          <w:sz w:val="24"/>
          <w:szCs w:val="24"/>
        </w:rPr>
        <w:t>No Bancarios</w:t>
      </w:r>
      <w:r w:rsidRPr="0003432D">
        <w:rPr>
          <w:rFonts w:cstheme="minorHAnsi"/>
          <w:sz w:val="24"/>
          <w:szCs w:val="24"/>
        </w:rPr>
        <w:t>, porque</w:t>
      </w:r>
      <w:r w:rsidR="00DD4172" w:rsidRPr="0003432D">
        <w:rPr>
          <w:rFonts w:cstheme="minorHAnsi"/>
          <w:sz w:val="24"/>
          <w:szCs w:val="24"/>
        </w:rPr>
        <w:t xml:space="preserve">   no pueden realizar las     actividades de </w:t>
      </w:r>
      <w:r w:rsidR="00DD4172" w:rsidRPr="0003432D">
        <w:rPr>
          <w:rFonts w:cstheme="minorHAnsi"/>
          <w:i/>
          <w:iCs/>
          <w:sz w:val="24"/>
          <w:szCs w:val="24"/>
        </w:rPr>
        <w:t>Banca y    Crédito</w:t>
      </w:r>
      <w:r w:rsidR="00DD4172" w:rsidRPr="0003432D">
        <w:rPr>
          <w:rFonts w:cstheme="minorHAnsi"/>
          <w:sz w:val="24"/>
          <w:szCs w:val="24"/>
        </w:rPr>
        <w:t>, de la manera como    lo establece la Ley de    Instituciones de Crédito.</w:t>
      </w:r>
    </w:p>
    <w:p w:rsidR="00DD4172" w:rsidRPr="0003432D" w:rsidRDefault="00DD4172" w:rsidP="0003432D">
      <w:pPr>
        <w:jc w:val="both"/>
        <w:rPr>
          <w:rFonts w:cstheme="minorHAnsi"/>
          <w:sz w:val="24"/>
          <w:szCs w:val="24"/>
        </w:rPr>
      </w:pPr>
    </w:p>
    <w:p w:rsidR="00000000" w:rsidRPr="0003432D" w:rsidRDefault="00DD417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Algunos de los servicios que ofrecen son:   </w:t>
      </w:r>
      <w:r w:rsidR="0003432D" w:rsidRPr="0003432D">
        <w:rPr>
          <w:rFonts w:cstheme="minorHAnsi"/>
          <w:sz w:val="24"/>
          <w:szCs w:val="24"/>
        </w:rPr>
        <w:t>Financiamiento de todo tipo</w:t>
      </w:r>
      <w:r w:rsidRPr="0003432D">
        <w:rPr>
          <w:rFonts w:cstheme="minorHAnsi"/>
          <w:sz w:val="24"/>
          <w:szCs w:val="24"/>
        </w:rPr>
        <w:t xml:space="preserve">,  </w:t>
      </w:r>
      <w:r w:rsidR="0003432D" w:rsidRPr="0003432D">
        <w:rPr>
          <w:rFonts w:cstheme="minorHAnsi"/>
          <w:sz w:val="24"/>
          <w:szCs w:val="24"/>
        </w:rPr>
        <w:t>Asistencia técnica a sus socios</w:t>
      </w:r>
      <w:r w:rsidRPr="0003432D">
        <w:rPr>
          <w:rFonts w:cstheme="minorHAnsi"/>
          <w:sz w:val="24"/>
          <w:szCs w:val="24"/>
        </w:rPr>
        <w:t xml:space="preserve">, </w:t>
      </w:r>
      <w:r w:rsidR="0003432D" w:rsidRPr="0003432D">
        <w:rPr>
          <w:rFonts w:cstheme="minorHAnsi"/>
          <w:sz w:val="24"/>
          <w:szCs w:val="24"/>
        </w:rPr>
        <w:t>Capacitaciones y asesorías a sus socios</w:t>
      </w:r>
      <w:r w:rsidRPr="0003432D">
        <w:rPr>
          <w:rFonts w:cstheme="minorHAnsi"/>
          <w:sz w:val="24"/>
          <w:szCs w:val="24"/>
        </w:rPr>
        <w:t xml:space="preserve">,  </w:t>
      </w:r>
      <w:r w:rsidR="0003432D" w:rsidRPr="0003432D">
        <w:rPr>
          <w:rFonts w:cstheme="minorHAnsi"/>
          <w:sz w:val="24"/>
          <w:szCs w:val="24"/>
        </w:rPr>
        <w:t>Ahorros y aportaciones</w:t>
      </w:r>
      <w:r w:rsidRPr="0003432D">
        <w:rPr>
          <w:rFonts w:cstheme="minorHAnsi"/>
          <w:sz w:val="24"/>
          <w:szCs w:val="24"/>
        </w:rPr>
        <w:t xml:space="preserve">,  </w:t>
      </w:r>
      <w:r w:rsidR="0003432D" w:rsidRPr="0003432D">
        <w:rPr>
          <w:rFonts w:cstheme="minorHAnsi"/>
          <w:sz w:val="24"/>
          <w:szCs w:val="24"/>
        </w:rPr>
        <w:t>Remesas familiares</w:t>
      </w:r>
      <w:r w:rsidRPr="0003432D">
        <w:rPr>
          <w:rFonts w:cstheme="minorHAnsi"/>
          <w:sz w:val="24"/>
          <w:szCs w:val="24"/>
        </w:rPr>
        <w:t xml:space="preserve">, </w:t>
      </w:r>
      <w:r w:rsidR="0003432D" w:rsidRPr="0003432D">
        <w:rPr>
          <w:rFonts w:cstheme="minorHAnsi"/>
          <w:sz w:val="24"/>
          <w:szCs w:val="24"/>
        </w:rPr>
        <w:t>Seguros</w:t>
      </w:r>
      <w:r w:rsidRPr="0003432D">
        <w:rPr>
          <w:rFonts w:cstheme="minorHAnsi"/>
          <w:sz w:val="24"/>
          <w:szCs w:val="24"/>
        </w:rPr>
        <w:t>.</w:t>
      </w:r>
    </w:p>
    <w:p w:rsidR="00DD4172" w:rsidRPr="0003432D" w:rsidRDefault="00DD4172" w:rsidP="0003432D">
      <w:pPr>
        <w:jc w:val="both"/>
        <w:rPr>
          <w:rFonts w:cstheme="minorHAnsi"/>
          <w:b/>
          <w:bCs/>
          <w:sz w:val="24"/>
          <w:szCs w:val="24"/>
          <w:lang w:val="es-ES"/>
        </w:rPr>
      </w:pPr>
      <w:r w:rsidRPr="0003432D">
        <w:rPr>
          <w:rFonts w:cstheme="minorHAnsi"/>
          <w:b/>
          <w:bCs/>
          <w:sz w:val="24"/>
          <w:szCs w:val="24"/>
          <w:lang w:val="es-ES"/>
        </w:rPr>
        <w:t>Actividades Auxiliares del Crédito</w:t>
      </w:r>
    </w:p>
    <w:p w:rsidR="00A17512" w:rsidRPr="0003432D" w:rsidRDefault="00DD417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Son las sociedades que autoriza la SHCP para operar como organizaciones del crédito y casas de cambio, a excepción de las sociedades de ahorro y préstamo, deberán constituirse en forma de sociedad anónima. Estas organizaciones </w:t>
      </w:r>
      <w:r w:rsidR="00A17512" w:rsidRPr="0003432D">
        <w:rPr>
          <w:rFonts w:cstheme="minorHAnsi"/>
          <w:sz w:val="24"/>
          <w:szCs w:val="24"/>
        </w:rPr>
        <w:t xml:space="preserve">son: </w:t>
      </w:r>
      <w:r w:rsidR="0003432D" w:rsidRPr="0003432D">
        <w:rPr>
          <w:rFonts w:cstheme="minorHAnsi"/>
          <w:sz w:val="24"/>
          <w:szCs w:val="24"/>
        </w:rPr>
        <w:t>Casas de Cambio</w:t>
      </w:r>
      <w:r w:rsidR="00A17512" w:rsidRPr="0003432D">
        <w:rPr>
          <w:rFonts w:cstheme="minorHAnsi"/>
          <w:sz w:val="24"/>
          <w:szCs w:val="24"/>
        </w:rPr>
        <w:t xml:space="preserve">, Sociedades Financieras de Objeto Múltiple  Reguladas Y </w:t>
      </w:r>
      <w:r w:rsidR="0003432D" w:rsidRPr="0003432D">
        <w:rPr>
          <w:rFonts w:cstheme="minorHAnsi"/>
          <w:sz w:val="24"/>
          <w:szCs w:val="24"/>
        </w:rPr>
        <w:t xml:space="preserve">Sociedades Financieras de </w:t>
      </w:r>
      <w:r w:rsidR="00A17512" w:rsidRPr="0003432D">
        <w:rPr>
          <w:rFonts w:cstheme="minorHAnsi"/>
          <w:sz w:val="24"/>
          <w:szCs w:val="24"/>
        </w:rPr>
        <w:t xml:space="preserve"> Objeto Múltiple NO Reguladas.</w:t>
      </w:r>
    </w:p>
    <w:p w:rsidR="00A17512" w:rsidRPr="0003432D" w:rsidRDefault="00A1751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>Casas de Cambio</w:t>
      </w:r>
      <w:r w:rsidRPr="0003432D">
        <w:rPr>
          <w:rFonts w:cstheme="minorHAnsi"/>
          <w:sz w:val="24"/>
          <w:szCs w:val="24"/>
        </w:rPr>
        <w:t xml:space="preserve">: </w:t>
      </w:r>
      <w:r w:rsidR="0003432D" w:rsidRPr="0003432D">
        <w:rPr>
          <w:rFonts w:cstheme="minorHAnsi"/>
          <w:sz w:val="24"/>
          <w:szCs w:val="24"/>
        </w:rPr>
        <w:t>Son socied</w:t>
      </w:r>
      <w:r w:rsidR="0003432D" w:rsidRPr="0003432D">
        <w:rPr>
          <w:rFonts w:cstheme="minorHAnsi"/>
          <w:sz w:val="24"/>
          <w:szCs w:val="24"/>
        </w:rPr>
        <w:t xml:space="preserve">ades anónimas que realizan en forma habitual y profesional operaciones de compra, venta y cambio de divisas incluyendo las que se lleven a cabo mediante transferencias o transmisión de fondos, con el público dentro del territorio nacional, autorizadas por </w:t>
      </w:r>
      <w:r w:rsidR="0003432D" w:rsidRPr="0003432D">
        <w:rPr>
          <w:rFonts w:cstheme="minorHAnsi"/>
          <w:sz w:val="24"/>
          <w:szCs w:val="24"/>
        </w:rPr>
        <w:t>la Secretaría de Hacienda y Crédito Público, reglamentadas en su operación por el Banco de México y supervisadas por la Comisión Nacional Bancaria y de Valores.</w:t>
      </w:r>
      <w:r w:rsidRPr="0003432D">
        <w:rPr>
          <w:rFonts w:cstheme="minorHAnsi"/>
          <w:sz w:val="24"/>
          <w:szCs w:val="24"/>
        </w:rPr>
        <w:t xml:space="preserve"> </w:t>
      </w:r>
    </w:p>
    <w:p w:rsidR="00A17512" w:rsidRPr="0003432D" w:rsidRDefault="00A1751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Dentro de las funciones de estas  están:</w:t>
      </w:r>
    </w:p>
    <w:p w:rsidR="00000000" w:rsidRPr="0003432D" w:rsidRDefault="0003432D" w:rsidP="0003432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Compra y venta de billetes así como piezas acuñadas y metales comunes, con curso legal en el p</w:t>
      </w:r>
      <w:r w:rsidR="00A17512" w:rsidRPr="0003432D">
        <w:rPr>
          <w:rFonts w:cstheme="minorHAnsi"/>
          <w:sz w:val="24"/>
          <w:szCs w:val="24"/>
        </w:rPr>
        <w:t>aís de emisión</w:t>
      </w:r>
    </w:p>
    <w:p w:rsidR="00000000" w:rsidRPr="0003432D" w:rsidRDefault="0003432D" w:rsidP="0003432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Compra y venta de cheques de viajero denominados en moneda extranjera </w:t>
      </w:r>
    </w:p>
    <w:p w:rsidR="00000000" w:rsidRPr="0003432D" w:rsidRDefault="0003432D" w:rsidP="0003432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Compra y venta de piezas metálicas acuñadas en forma de moneda </w:t>
      </w:r>
    </w:p>
    <w:p w:rsidR="00000000" w:rsidRPr="0003432D" w:rsidRDefault="0003432D" w:rsidP="0003432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Compra de documentos a la vista denominados y pagaderos en moneda extranjera </w:t>
      </w:r>
    </w:p>
    <w:p w:rsidR="00A17512" w:rsidRPr="0003432D" w:rsidRDefault="00A17512" w:rsidP="0003432D">
      <w:pPr>
        <w:jc w:val="both"/>
        <w:rPr>
          <w:rFonts w:cstheme="minorHAnsi"/>
          <w:b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>SOCIEDADES FINANCIERAS DE OBJETO MÚLTIPLE REGULADAS:</w:t>
      </w:r>
    </w:p>
    <w:p w:rsidR="00A17512" w:rsidRDefault="0003432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Son aquellas que, en los términos de la Ley General de Organizaciones y Actividades Auxiliares del Crédito, mantengan vínculos patrimoniales con instituciones de crédito o sociedades controladoras de grupos financ</w:t>
      </w:r>
      <w:r w:rsidRPr="0003432D">
        <w:rPr>
          <w:rFonts w:cstheme="minorHAnsi"/>
          <w:sz w:val="24"/>
          <w:szCs w:val="24"/>
        </w:rPr>
        <w:t>ieros de los que formen parte instituciones de crédito.</w:t>
      </w:r>
      <w:r w:rsidR="00A17512" w:rsidRPr="0003432D">
        <w:rPr>
          <w:rFonts w:cstheme="minorHAnsi"/>
          <w:sz w:val="24"/>
          <w:szCs w:val="24"/>
        </w:rPr>
        <w:t xml:space="preserve"> Esta sociedad puede tener por objeto la realización de operaciones de arrendamiento financiero y/o factoraje financiero y/o crédito para cualquier fin, sin necesidad de autorización de la SHCP y de carga regulatoria.</w:t>
      </w:r>
    </w:p>
    <w:p w:rsidR="0003432D" w:rsidRDefault="0003432D" w:rsidP="0003432D">
      <w:pPr>
        <w:jc w:val="both"/>
        <w:rPr>
          <w:rFonts w:cstheme="minorHAnsi"/>
          <w:sz w:val="24"/>
          <w:szCs w:val="24"/>
        </w:rPr>
      </w:pPr>
    </w:p>
    <w:p w:rsidR="0003432D" w:rsidRDefault="0003432D" w:rsidP="0003432D">
      <w:pPr>
        <w:jc w:val="both"/>
        <w:rPr>
          <w:rFonts w:cstheme="minorHAnsi"/>
          <w:sz w:val="24"/>
          <w:szCs w:val="24"/>
        </w:rPr>
      </w:pPr>
    </w:p>
    <w:p w:rsidR="0003432D" w:rsidRPr="0003432D" w:rsidRDefault="0003432D" w:rsidP="0003432D">
      <w:pPr>
        <w:jc w:val="both"/>
        <w:rPr>
          <w:rFonts w:cstheme="minorHAnsi"/>
          <w:sz w:val="24"/>
          <w:szCs w:val="24"/>
        </w:rPr>
      </w:pPr>
    </w:p>
    <w:p w:rsidR="00A17512" w:rsidRPr="0003432D" w:rsidRDefault="00A17512" w:rsidP="0003432D">
      <w:pPr>
        <w:jc w:val="both"/>
        <w:rPr>
          <w:rFonts w:cstheme="minorHAnsi"/>
          <w:b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lastRenderedPageBreak/>
        <w:t>SOCIEDADES FINANCIERAS DE OBJETO MÚLTIPLE NO REGULADAS:</w:t>
      </w:r>
    </w:p>
    <w:p w:rsidR="00A17512" w:rsidRPr="0003432D" w:rsidRDefault="00A17512" w:rsidP="0003432D">
      <w:pPr>
        <w:jc w:val="both"/>
        <w:rPr>
          <w:rFonts w:cstheme="minorHAnsi"/>
          <w:b/>
          <w:bCs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Son aquellas en cuyo capital no participen, en los términos y condiciones antes señalados, cualquiera de las entidades a que se refiere el párrafo anterior. Estas sociedades deberán agregar a su denominación social la expresión "sociedad financiera de objeto múltiple" o su acrónimo "</w:t>
      </w:r>
      <w:proofErr w:type="spellStart"/>
      <w:r w:rsidRPr="0003432D">
        <w:rPr>
          <w:rFonts w:cstheme="minorHAnsi"/>
          <w:sz w:val="24"/>
          <w:szCs w:val="24"/>
        </w:rPr>
        <w:t>Sofom</w:t>
      </w:r>
      <w:proofErr w:type="spellEnd"/>
      <w:r w:rsidRPr="0003432D">
        <w:rPr>
          <w:rFonts w:cstheme="minorHAnsi"/>
          <w:sz w:val="24"/>
          <w:szCs w:val="24"/>
        </w:rPr>
        <w:t>", seguido de las palabras "entidad no regulada" o su abreviatura "E.N.R.". Las sociedades financieras de objeto múltiple no reguladas no estarán sujetas a la supervisión de la Comisión Nacional Bancaria y de Valores</w:t>
      </w:r>
    </w:p>
    <w:p w:rsidR="00000000" w:rsidRPr="0003432D" w:rsidRDefault="00A17512" w:rsidP="0003432D">
      <w:pPr>
        <w:jc w:val="both"/>
        <w:rPr>
          <w:rFonts w:cstheme="minorHAnsi"/>
          <w:b/>
          <w:bCs/>
          <w:sz w:val="24"/>
          <w:szCs w:val="24"/>
        </w:rPr>
      </w:pPr>
      <w:r w:rsidRPr="0003432D">
        <w:rPr>
          <w:rFonts w:cstheme="minorHAnsi"/>
          <w:b/>
          <w:bCs/>
          <w:sz w:val="24"/>
          <w:szCs w:val="24"/>
        </w:rPr>
        <w:t>ORGANIZACIONES AUXILIARES DEL CRÉDITO</w:t>
      </w:r>
    </w:p>
    <w:p w:rsidR="00A17512" w:rsidRPr="0003432D" w:rsidRDefault="0003432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Son aquellas instituciones de crédito que participan en la actividad financiera facilitando las operaciones de crédito y coadyuvando a un mejor funcionamiento del sistema financiero en general. </w:t>
      </w:r>
      <w:r w:rsidR="00A17512" w:rsidRPr="0003432D">
        <w:rPr>
          <w:rFonts w:cstheme="minorHAnsi"/>
          <w:sz w:val="24"/>
          <w:szCs w:val="24"/>
        </w:rPr>
        <w:t xml:space="preserve">Estas </w:t>
      </w:r>
      <w:r w:rsidR="00FE1B98" w:rsidRPr="0003432D">
        <w:rPr>
          <w:rFonts w:cstheme="minorHAnsi"/>
          <w:sz w:val="24"/>
          <w:szCs w:val="24"/>
        </w:rPr>
        <w:t>organizaciones se clasifican en públicas y privadas.</w:t>
      </w:r>
    </w:p>
    <w:p w:rsidR="00FE1B98" w:rsidRPr="0003432D" w:rsidRDefault="00FE1B98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Algunas organizaciones</w:t>
      </w:r>
      <w:r w:rsidR="00237BC2" w:rsidRPr="0003432D">
        <w:rPr>
          <w:rFonts w:cstheme="minorHAnsi"/>
          <w:sz w:val="24"/>
          <w:szCs w:val="24"/>
        </w:rPr>
        <w:t xml:space="preserve"> que se encuentran de estas son:</w:t>
      </w:r>
    </w:p>
    <w:p w:rsidR="00000000" w:rsidRPr="0003432D" w:rsidRDefault="0003432D" w:rsidP="0003432D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Almacene</w:t>
      </w:r>
      <w:r w:rsidRPr="0003432D">
        <w:rPr>
          <w:rFonts w:cstheme="minorHAnsi"/>
          <w:sz w:val="24"/>
          <w:szCs w:val="24"/>
        </w:rPr>
        <w:t>s Generales de Deposito</w:t>
      </w:r>
    </w:p>
    <w:p w:rsidR="00000000" w:rsidRPr="0003432D" w:rsidRDefault="0003432D" w:rsidP="0003432D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Arrendadoras Financieras de Depósito</w:t>
      </w:r>
    </w:p>
    <w:p w:rsidR="00000000" w:rsidRPr="0003432D" w:rsidRDefault="0003432D" w:rsidP="0003432D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Empresas de Factoraje Financiero</w:t>
      </w:r>
    </w:p>
    <w:p w:rsidR="00000000" w:rsidRPr="0003432D" w:rsidRDefault="0003432D" w:rsidP="0003432D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Sociedades Financieras de Objeto Limitado (SOFOLES)</w:t>
      </w:r>
    </w:p>
    <w:p w:rsidR="00237BC2" w:rsidRPr="0003432D" w:rsidRDefault="0003432D" w:rsidP="0003432D">
      <w:pPr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Uniones de Crédito</w:t>
      </w:r>
    </w:p>
    <w:p w:rsidR="00237BC2" w:rsidRPr="0003432D" w:rsidRDefault="00237BC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 xml:space="preserve">Almacenes Generales de Depósito: </w:t>
      </w:r>
      <w:r w:rsidR="0003432D" w:rsidRPr="0003432D">
        <w:rPr>
          <w:rFonts w:cstheme="minorHAnsi"/>
          <w:sz w:val="24"/>
          <w:szCs w:val="24"/>
        </w:rPr>
        <w:t xml:space="preserve">Son organizaciones auxiliares de crédito, </w:t>
      </w:r>
      <w:r w:rsidR="0003432D" w:rsidRPr="0003432D">
        <w:rPr>
          <w:rFonts w:cstheme="minorHAnsi"/>
          <w:sz w:val="24"/>
          <w:szCs w:val="24"/>
        </w:rPr>
        <w:t>cuyo objetivo principal es el almacenamiento, guarda, conservación, manejo, control, distribución o comercialización de los bienes o mercancías que se encomiendan a su custodia.</w:t>
      </w:r>
      <w:r w:rsidRPr="0003432D">
        <w:rPr>
          <w:rFonts w:cstheme="minorHAnsi"/>
          <w:sz w:val="24"/>
          <w:szCs w:val="24"/>
        </w:rPr>
        <w:t xml:space="preserve"> </w:t>
      </w:r>
      <w:proofErr w:type="gramStart"/>
      <w:r w:rsidRPr="0003432D">
        <w:rPr>
          <w:rFonts w:cstheme="minorHAnsi"/>
          <w:sz w:val="24"/>
          <w:szCs w:val="24"/>
        </w:rPr>
        <w:t>algunas</w:t>
      </w:r>
      <w:proofErr w:type="gramEnd"/>
      <w:r w:rsidRPr="0003432D">
        <w:rPr>
          <w:rFonts w:cstheme="minorHAnsi"/>
          <w:sz w:val="24"/>
          <w:szCs w:val="24"/>
        </w:rPr>
        <w:t xml:space="preserve"> de sus funciones son : </w:t>
      </w:r>
    </w:p>
    <w:p w:rsidR="00000000" w:rsidRPr="0003432D" w:rsidRDefault="0003432D" w:rsidP="0003432D">
      <w:pPr>
        <w:pStyle w:val="Prrafodelist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Procesos de incorporación de valor agregado. </w:t>
      </w:r>
    </w:p>
    <w:p w:rsidR="00000000" w:rsidRPr="0003432D" w:rsidRDefault="0003432D" w:rsidP="0003432D">
      <w:pPr>
        <w:pStyle w:val="Prrafodelist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Prestar servicios técnicos para la co</w:t>
      </w:r>
      <w:r w:rsidRPr="0003432D">
        <w:rPr>
          <w:rFonts w:cstheme="minorHAnsi"/>
          <w:sz w:val="24"/>
          <w:szCs w:val="24"/>
        </w:rPr>
        <w:t>nservación y salubridad de mercancías.</w:t>
      </w:r>
    </w:p>
    <w:p w:rsidR="00000000" w:rsidRPr="0003432D" w:rsidRDefault="0003432D" w:rsidP="0003432D">
      <w:pPr>
        <w:pStyle w:val="Prrafodelist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Otorgar financiamiento con garantía de las mercancías depositadas.</w:t>
      </w:r>
    </w:p>
    <w:p w:rsidR="00000000" w:rsidRDefault="0003432D" w:rsidP="0003432D">
      <w:pPr>
        <w:pStyle w:val="Prrafodelist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Obtener préstamos y créditos de instituciones de crédito, de seguros y fianzas del país o de entidades financieras del exterior, destinados al cumpl</w:t>
      </w:r>
      <w:r w:rsidRPr="0003432D">
        <w:rPr>
          <w:rFonts w:cstheme="minorHAnsi"/>
          <w:sz w:val="24"/>
          <w:szCs w:val="24"/>
        </w:rPr>
        <w:t>imiento de su objetivo social.</w:t>
      </w:r>
    </w:p>
    <w:p w:rsidR="00237BC2" w:rsidRPr="0003432D" w:rsidRDefault="00237BC2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>Arrendadoras Financieras de Depósito:</w:t>
      </w:r>
      <w:r w:rsidRPr="0003432D">
        <w:rPr>
          <w:rFonts w:cstheme="minorHAnsi"/>
          <w:sz w:val="24"/>
          <w:szCs w:val="24"/>
        </w:rPr>
        <w:t xml:space="preserve"> Es una institución financiera especializada, autorizada por la Secretaría de Hacienda y Crédito Público para adquirir determinados bienes que les señale el arrendatario, o a adquirir bienes de éste con el compromiso de dárselos en arrendamiento, otorgándole su uso y goce temporal. Una de sus funciones  </w:t>
      </w:r>
      <w:r w:rsidR="00EF4AAD" w:rsidRPr="0003432D">
        <w:rPr>
          <w:rFonts w:cstheme="minorHAnsi"/>
          <w:sz w:val="24"/>
          <w:szCs w:val="24"/>
        </w:rPr>
        <w:t xml:space="preserve">es </w:t>
      </w:r>
      <w:r w:rsidR="00EF4AAD" w:rsidRPr="0003432D">
        <w:rPr>
          <w:rFonts w:cstheme="minorHAnsi"/>
          <w:sz w:val="24"/>
          <w:szCs w:val="24"/>
        </w:rPr>
        <w:lastRenderedPageBreak/>
        <w:t xml:space="preserve">que </w:t>
      </w:r>
      <w:r w:rsidR="0003432D" w:rsidRPr="0003432D">
        <w:rPr>
          <w:rFonts w:cstheme="minorHAnsi"/>
          <w:sz w:val="24"/>
          <w:szCs w:val="24"/>
        </w:rPr>
        <w:t xml:space="preserve">Por medio del arrendamiento se puede </w:t>
      </w:r>
      <w:r w:rsidRPr="0003432D">
        <w:rPr>
          <w:rFonts w:cstheme="minorHAnsi"/>
          <w:sz w:val="24"/>
          <w:szCs w:val="24"/>
        </w:rPr>
        <w:t>obtener financiamiento hasta por</w:t>
      </w:r>
      <w:r w:rsidR="00EF4AAD" w:rsidRPr="0003432D">
        <w:rPr>
          <w:rFonts w:cstheme="minorHAnsi"/>
          <w:sz w:val="24"/>
          <w:szCs w:val="24"/>
        </w:rPr>
        <w:t xml:space="preserve">  d</w:t>
      </w:r>
      <w:r w:rsidRPr="0003432D">
        <w:rPr>
          <w:rFonts w:cstheme="minorHAnsi"/>
          <w:sz w:val="24"/>
          <w:szCs w:val="24"/>
        </w:rPr>
        <w:t>eterminado porcentaje del costo de un bien</w:t>
      </w:r>
      <w:r w:rsidR="00EF4AAD" w:rsidRPr="0003432D">
        <w:rPr>
          <w:rFonts w:cstheme="minorHAnsi"/>
          <w:sz w:val="24"/>
          <w:szCs w:val="24"/>
        </w:rPr>
        <w:t xml:space="preserve"> </w:t>
      </w:r>
      <w:r w:rsidRPr="0003432D">
        <w:rPr>
          <w:rFonts w:cstheme="minorHAnsi"/>
          <w:sz w:val="24"/>
          <w:szCs w:val="24"/>
        </w:rPr>
        <w:t xml:space="preserve"> incluyendo, dependiendo del caso, otro tipo de</w:t>
      </w:r>
      <w:r w:rsidR="00EF4AAD" w:rsidRPr="0003432D">
        <w:rPr>
          <w:rFonts w:cstheme="minorHAnsi"/>
          <w:sz w:val="24"/>
          <w:szCs w:val="24"/>
        </w:rPr>
        <w:t xml:space="preserve"> </w:t>
      </w:r>
      <w:r w:rsidRPr="0003432D">
        <w:rPr>
          <w:rFonts w:cstheme="minorHAnsi"/>
          <w:sz w:val="24"/>
          <w:szCs w:val="24"/>
        </w:rPr>
        <w:t>costos adicionales,</w:t>
      </w:r>
      <w:r w:rsidR="00EF4AAD" w:rsidRPr="0003432D">
        <w:rPr>
          <w:rFonts w:cstheme="minorHAnsi"/>
          <w:sz w:val="24"/>
          <w:szCs w:val="24"/>
        </w:rPr>
        <w:t xml:space="preserve"> tales como instalación</w:t>
      </w:r>
      <w:r w:rsidRPr="0003432D">
        <w:rPr>
          <w:rFonts w:cstheme="minorHAnsi"/>
          <w:sz w:val="24"/>
          <w:szCs w:val="24"/>
        </w:rPr>
        <w:t xml:space="preserve"> impuestos, derechos de importación, servicio aduanal, etc. apoyando que el cliente o arrendatario no tenga que hacer desembolsos</w:t>
      </w:r>
      <w:r w:rsidR="00EF4AAD" w:rsidRPr="0003432D">
        <w:rPr>
          <w:rFonts w:cstheme="minorHAnsi"/>
          <w:sz w:val="24"/>
          <w:szCs w:val="24"/>
        </w:rPr>
        <w:t xml:space="preserve"> </w:t>
      </w:r>
      <w:r w:rsidRPr="0003432D">
        <w:rPr>
          <w:rFonts w:cstheme="minorHAnsi"/>
          <w:sz w:val="24"/>
          <w:szCs w:val="24"/>
        </w:rPr>
        <w:t xml:space="preserve"> considerables al inicio del contrato.</w:t>
      </w:r>
    </w:p>
    <w:p w:rsidR="00EF4AAD" w:rsidRPr="0003432D" w:rsidRDefault="00EF4AA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 xml:space="preserve">Empresas de Factoraje Financiero: </w:t>
      </w:r>
      <w:r w:rsidR="0003432D" w:rsidRPr="0003432D">
        <w:rPr>
          <w:rFonts w:cstheme="minorHAnsi"/>
          <w:sz w:val="24"/>
          <w:szCs w:val="24"/>
        </w:rPr>
        <w:t xml:space="preserve">Las empresas de factoraje financiero son </w:t>
      </w:r>
      <w:r w:rsidR="0003432D" w:rsidRPr="0003432D">
        <w:rPr>
          <w:rFonts w:cstheme="minorHAnsi"/>
          <w:sz w:val="24"/>
          <w:szCs w:val="24"/>
        </w:rPr>
        <w:t>sociedades anónimas especializadas en adquirir (de sus clientes) derechos de crédito (a favor de tales clientes) relacionados a proveeduría de bienes o servicios, a cambio de un precio determinado.</w:t>
      </w:r>
      <w:r w:rsidRPr="0003432D">
        <w:rPr>
          <w:rFonts w:cstheme="minorHAnsi"/>
          <w:sz w:val="24"/>
          <w:szCs w:val="24"/>
        </w:rPr>
        <w:t xml:space="preserve"> </w:t>
      </w:r>
    </w:p>
    <w:p w:rsidR="00000000" w:rsidRPr="0003432D" w:rsidRDefault="00EF4AA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Una de sus funcione es que  a</w:t>
      </w:r>
      <w:r w:rsidR="0003432D" w:rsidRPr="0003432D">
        <w:rPr>
          <w:rFonts w:cstheme="minorHAnsi"/>
          <w:sz w:val="24"/>
          <w:szCs w:val="24"/>
        </w:rPr>
        <w:t>l adquirir de un cliente los documentos para cobrarle a</w:t>
      </w:r>
      <w:r w:rsidR="0003432D" w:rsidRPr="0003432D">
        <w:rPr>
          <w:rFonts w:cstheme="minorHAnsi"/>
          <w:sz w:val="24"/>
          <w:szCs w:val="24"/>
        </w:rPr>
        <w:t>l deudor, estas empresas pagan o adelantan dinero a dicho cliente (dueño del derecho de cobro) cobrándole un importe por el servicio. A estas operaciones se les conoce como "</w:t>
      </w:r>
      <w:r w:rsidR="0003432D" w:rsidRPr="0003432D">
        <w:rPr>
          <w:rFonts w:cstheme="minorHAnsi"/>
          <w:b/>
          <w:bCs/>
          <w:sz w:val="24"/>
          <w:szCs w:val="24"/>
        </w:rPr>
        <w:t>descuento de documentos</w:t>
      </w:r>
      <w:r w:rsidR="0003432D" w:rsidRPr="0003432D">
        <w:rPr>
          <w:rFonts w:cstheme="minorHAnsi"/>
          <w:sz w:val="24"/>
          <w:szCs w:val="24"/>
        </w:rPr>
        <w:t>".</w:t>
      </w:r>
    </w:p>
    <w:p w:rsidR="00EF4AAD" w:rsidRPr="0003432D" w:rsidRDefault="00EF4AA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 xml:space="preserve">Sociedades Financieras de Objeto Limitado (SOFOLES): </w:t>
      </w:r>
      <w:r w:rsidRPr="0003432D">
        <w:rPr>
          <w:rFonts w:cstheme="minorHAnsi"/>
          <w:sz w:val="24"/>
          <w:szCs w:val="24"/>
        </w:rPr>
        <w:t xml:space="preserve">Estos </w:t>
      </w:r>
      <w:r w:rsidR="0003432D" w:rsidRPr="0003432D">
        <w:rPr>
          <w:rFonts w:cstheme="minorHAnsi"/>
          <w:sz w:val="24"/>
          <w:szCs w:val="24"/>
        </w:rPr>
        <w:t>t</w:t>
      </w:r>
      <w:r w:rsidR="0003432D" w:rsidRPr="0003432D">
        <w:rPr>
          <w:rFonts w:cstheme="minorHAnsi"/>
          <w:sz w:val="24"/>
          <w:szCs w:val="24"/>
        </w:rPr>
        <w:t>ienen por objeto otorgar créditos o financiamiento par</w:t>
      </w:r>
      <w:r w:rsidR="0003432D" w:rsidRPr="0003432D">
        <w:rPr>
          <w:rFonts w:cstheme="minorHAnsi"/>
          <w:sz w:val="24"/>
          <w:szCs w:val="24"/>
        </w:rPr>
        <w:t>a la planeación, adquisición, desarrollo o construcción, enajenación y administración de todo tipo de bienes muebles e inmuebles, a sectores o actividades específicos, es decir, atienden a aquellos sectores que no han tenido acceso a los créditos ofrecidos</w:t>
      </w:r>
      <w:r w:rsidR="0003432D" w:rsidRPr="0003432D">
        <w:rPr>
          <w:rFonts w:cstheme="minorHAnsi"/>
          <w:sz w:val="24"/>
          <w:szCs w:val="24"/>
        </w:rPr>
        <w:t xml:space="preserve"> por los intermediarios financieros tradicionales, como los bancos.</w:t>
      </w:r>
    </w:p>
    <w:p w:rsidR="00000000" w:rsidRPr="0003432D" w:rsidRDefault="00EF4AA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Sus  funciones son el o</w:t>
      </w:r>
      <w:r w:rsidR="0003432D" w:rsidRPr="0003432D">
        <w:rPr>
          <w:rFonts w:cstheme="minorHAnsi"/>
          <w:sz w:val="24"/>
          <w:szCs w:val="24"/>
        </w:rPr>
        <w:t xml:space="preserve">torgamiento de créditos a una determinada actividad o sector, por ejemplo: hipotecarios, al consumo, automotrices, agroindustriales, microcréditos, a pymes, bienes de </w:t>
      </w:r>
      <w:r w:rsidRPr="0003432D">
        <w:rPr>
          <w:rFonts w:cstheme="minorHAnsi"/>
          <w:sz w:val="24"/>
          <w:szCs w:val="24"/>
        </w:rPr>
        <w:t>c</w:t>
      </w:r>
      <w:r w:rsidR="0003432D" w:rsidRPr="0003432D">
        <w:rPr>
          <w:rFonts w:cstheme="minorHAnsi"/>
          <w:sz w:val="24"/>
          <w:szCs w:val="24"/>
        </w:rPr>
        <w:t>apital, transporte</w:t>
      </w:r>
      <w:r w:rsidR="0003432D" w:rsidRPr="0003432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03432D" w:rsidRPr="0003432D">
        <w:rPr>
          <w:rFonts w:cstheme="minorHAnsi"/>
          <w:sz w:val="24"/>
          <w:szCs w:val="24"/>
        </w:rPr>
        <w:t>etc</w:t>
      </w:r>
      <w:proofErr w:type="spellEnd"/>
      <w:r w:rsidR="0003432D" w:rsidRPr="0003432D">
        <w:rPr>
          <w:rFonts w:cstheme="minorHAnsi"/>
          <w:sz w:val="24"/>
          <w:szCs w:val="24"/>
        </w:rPr>
        <w:t xml:space="preserve"> </w:t>
      </w:r>
      <w:r w:rsidRPr="0003432D">
        <w:rPr>
          <w:rFonts w:cstheme="minorHAnsi"/>
          <w:sz w:val="24"/>
          <w:szCs w:val="24"/>
        </w:rPr>
        <w:t>.</w:t>
      </w:r>
      <w:proofErr w:type="gramEnd"/>
    </w:p>
    <w:p w:rsidR="00000000" w:rsidRPr="0003432D" w:rsidRDefault="00EF4AAD" w:rsidP="0003432D">
      <w:p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b/>
          <w:sz w:val="24"/>
          <w:szCs w:val="24"/>
        </w:rPr>
        <w:t>Uniones de Crédito:</w:t>
      </w:r>
      <w:r w:rsidRPr="0003432D">
        <w:rPr>
          <w:rFonts w:cstheme="minorHAnsi"/>
          <w:sz w:val="24"/>
          <w:szCs w:val="24"/>
        </w:rPr>
        <w:t xml:space="preserve"> son instituciones financieras, constituidas con el propósito de ofrecer acceso al financiamiento y condiciones favorables para ahorrar y recibir préstamos y servicios financieros. </w:t>
      </w:r>
      <w:r w:rsidR="0003432D" w:rsidRPr="0003432D">
        <w:rPr>
          <w:rFonts w:cstheme="minorHAnsi"/>
          <w:sz w:val="24"/>
          <w:szCs w:val="24"/>
        </w:rPr>
        <w:t>Es importante destacar que las Uniones de Crédito no proporcionan se</w:t>
      </w:r>
      <w:r w:rsidR="0003432D" w:rsidRPr="0003432D">
        <w:rPr>
          <w:rFonts w:cstheme="minorHAnsi"/>
          <w:sz w:val="24"/>
          <w:szCs w:val="24"/>
        </w:rPr>
        <w:t>rvicios al público en general ya que solo están autorizadas para realizar operaciones con sus socios. Sus funciones son:</w:t>
      </w:r>
    </w:p>
    <w:p w:rsidR="00EF4AAD" w:rsidRPr="0003432D" w:rsidRDefault="00EF4AAD" w:rsidP="0003432D">
      <w:pPr>
        <w:pStyle w:val="Prrafodelista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Son Facilitar el uso del crédito a sus socios y prestar su garantía o aval.</w:t>
      </w:r>
    </w:p>
    <w:p w:rsidR="00000000" w:rsidRPr="0003432D" w:rsidRDefault="0003432D" w:rsidP="0003432D">
      <w:pPr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Recibir préstamos exclusivamente de sus socios, de instituciones de crédito, de </w:t>
      </w:r>
      <w:r w:rsidRPr="0003432D">
        <w:rPr>
          <w:rFonts w:cstheme="minorHAnsi"/>
          <w:sz w:val="24"/>
          <w:szCs w:val="24"/>
        </w:rPr>
        <w:t xml:space="preserve">seguros y de fianzas del país. </w:t>
      </w:r>
    </w:p>
    <w:p w:rsidR="00000000" w:rsidRPr="0003432D" w:rsidRDefault="0003432D" w:rsidP="0003432D">
      <w:pPr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>Practicar con sus socios operaciones de descuento, préstamo y crédito de toda clase.</w:t>
      </w:r>
    </w:p>
    <w:p w:rsidR="00DD4172" w:rsidRPr="0003432D" w:rsidRDefault="0003432D" w:rsidP="0003432D">
      <w:pPr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3432D">
        <w:rPr>
          <w:rFonts w:cstheme="minorHAnsi"/>
          <w:sz w:val="24"/>
          <w:szCs w:val="24"/>
        </w:rPr>
        <w:t xml:space="preserve">Encargarse de la compra y venta de los frutos o productos obtenidos o </w:t>
      </w:r>
      <w:r w:rsidR="00EF4AAD" w:rsidRPr="0003432D">
        <w:rPr>
          <w:rFonts w:cstheme="minorHAnsi"/>
          <w:sz w:val="24"/>
          <w:szCs w:val="24"/>
        </w:rPr>
        <w:t xml:space="preserve"> elaborados por sus socios. </w:t>
      </w:r>
    </w:p>
    <w:sectPr w:rsidR="00DD4172" w:rsidRPr="0003432D" w:rsidSect="00964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DF"/>
    <w:multiLevelType w:val="hybridMultilevel"/>
    <w:tmpl w:val="4AAE5B04"/>
    <w:lvl w:ilvl="0" w:tplc="3120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0D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8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5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2D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6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2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8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4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14ADA"/>
    <w:multiLevelType w:val="hybridMultilevel"/>
    <w:tmpl w:val="9648F662"/>
    <w:lvl w:ilvl="0" w:tplc="D130C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04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E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0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8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2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8B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C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E2954"/>
    <w:multiLevelType w:val="hybridMultilevel"/>
    <w:tmpl w:val="6E72687E"/>
    <w:lvl w:ilvl="0" w:tplc="FFB8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A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C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2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2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C20BF3"/>
    <w:multiLevelType w:val="hybridMultilevel"/>
    <w:tmpl w:val="40F447B2"/>
    <w:lvl w:ilvl="0" w:tplc="DE0C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E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8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8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4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A9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E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9C2E5E"/>
    <w:multiLevelType w:val="hybridMultilevel"/>
    <w:tmpl w:val="1AB4B0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465"/>
    <w:multiLevelType w:val="hybridMultilevel"/>
    <w:tmpl w:val="F34080AE"/>
    <w:lvl w:ilvl="0" w:tplc="09848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A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28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E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6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61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A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2050B0"/>
    <w:multiLevelType w:val="hybridMultilevel"/>
    <w:tmpl w:val="DF22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0E2"/>
    <w:multiLevelType w:val="hybridMultilevel"/>
    <w:tmpl w:val="AD8C7A84"/>
    <w:lvl w:ilvl="0" w:tplc="82B2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8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9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6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E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62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2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4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4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B0228D"/>
    <w:multiLevelType w:val="hybridMultilevel"/>
    <w:tmpl w:val="5498BC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47EC"/>
    <w:multiLevelType w:val="hybridMultilevel"/>
    <w:tmpl w:val="ECC4A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C7832"/>
    <w:multiLevelType w:val="hybridMultilevel"/>
    <w:tmpl w:val="C4C07DAA"/>
    <w:lvl w:ilvl="0" w:tplc="62A02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0D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05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61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C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A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2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E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4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81433"/>
    <w:multiLevelType w:val="hybridMultilevel"/>
    <w:tmpl w:val="4AD4000C"/>
    <w:lvl w:ilvl="0" w:tplc="0C7C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2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C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44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A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A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0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93485D"/>
    <w:multiLevelType w:val="hybridMultilevel"/>
    <w:tmpl w:val="C83AF55E"/>
    <w:lvl w:ilvl="0" w:tplc="CA84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A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8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E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6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EE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66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41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9C2B6B"/>
    <w:multiLevelType w:val="hybridMultilevel"/>
    <w:tmpl w:val="A936F6A4"/>
    <w:lvl w:ilvl="0" w:tplc="74B4A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2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A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9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4C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22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6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4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5F3E95"/>
    <w:multiLevelType w:val="hybridMultilevel"/>
    <w:tmpl w:val="2DDE1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B45CB"/>
    <w:multiLevelType w:val="hybridMultilevel"/>
    <w:tmpl w:val="8E3E4746"/>
    <w:lvl w:ilvl="0" w:tplc="B69AD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C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47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2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8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A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C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3814B4"/>
    <w:multiLevelType w:val="hybridMultilevel"/>
    <w:tmpl w:val="CDF2778E"/>
    <w:lvl w:ilvl="0" w:tplc="1CB47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69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2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0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20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2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E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6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980430"/>
    <w:multiLevelType w:val="hybridMultilevel"/>
    <w:tmpl w:val="B83A1842"/>
    <w:lvl w:ilvl="0" w:tplc="DB46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E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8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C4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8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A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493404"/>
    <w:multiLevelType w:val="hybridMultilevel"/>
    <w:tmpl w:val="610A4D16"/>
    <w:lvl w:ilvl="0" w:tplc="D42A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8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06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68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6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0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22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81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FD1934"/>
    <w:multiLevelType w:val="hybridMultilevel"/>
    <w:tmpl w:val="2C6EE7E6"/>
    <w:lvl w:ilvl="0" w:tplc="21C8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6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24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8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0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A5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4D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C93E69"/>
    <w:multiLevelType w:val="hybridMultilevel"/>
    <w:tmpl w:val="0046E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E032E"/>
    <w:multiLevelType w:val="hybridMultilevel"/>
    <w:tmpl w:val="326810E8"/>
    <w:lvl w:ilvl="0" w:tplc="DE28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4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A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8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0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6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4439D4"/>
    <w:multiLevelType w:val="hybridMultilevel"/>
    <w:tmpl w:val="68BEC0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E5D5D"/>
    <w:multiLevelType w:val="hybridMultilevel"/>
    <w:tmpl w:val="109C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66310"/>
    <w:multiLevelType w:val="hybridMultilevel"/>
    <w:tmpl w:val="34AAAB24"/>
    <w:lvl w:ilvl="0" w:tplc="2612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2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8C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4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E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6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E0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6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6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852C5C"/>
    <w:multiLevelType w:val="hybridMultilevel"/>
    <w:tmpl w:val="26B2F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F71F5"/>
    <w:multiLevelType w:val="hybridMultilevel"/>
    <w:tmpl w:val="3C586026"/>
    <w:lvl w:ilvl="0" w:tplc="23861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4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46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AD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A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8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8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8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833CEF"/>
    <w:multiLevelType w:val="hybridMultilevel"/>
    <w:tmpl w:val="987438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0029B"/>
    <w:multiLevelType w:val="hybridMultilevel"/>
    <w:tmpl w:val="386C19D2"/>
    <w:lvl w:ilvl="0" w:tplc="F3EE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E4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A5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F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A7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A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2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6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6536FE4"/>
    <w:multiLevelType w:val="hybridMultilevel"/>
    <w:tmpl w:val="7E1A1C12"/>
    <w:lvl w:ilvl="0" w:tplc="1DE0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C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4F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2B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C9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27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0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6F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416A53"/>
    <w:multiLevelType w:val="hybridMultilevel"/>
    <w:tmpl w:val="657E112E"/>
    <w:lvl w:ilvl="0" w:tplc="4D34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2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0D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A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68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C4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2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4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223C08"/>
    <w:multiLevelType w:val="hybridMultilevel"/>
    <w:tmpl w:val="85FA5674"/>
    <w:lvl w:ilvl="0" w:tplc="2438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C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4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A1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C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E2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8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2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28B2E47"/>
    <w:multiLevelType w:val="hybridMultilevel"/>
    <w:tmpl w:val="06DEDC54"/>
    <w:lvl w:ilvl="0" w:tplc="3DB8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4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2E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6F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82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A82378"/>
    <w:multiLevelType w:val="hybridMultilevel"/>
    <w:tmpl w:val="B5340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B6098"/>
    <w:multiLevelType w:val="hybridMultilevel"/>
    <w:tmpl w:val="F11A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4F2D"/>
    <w:multiLevelType w:val="hybridMultilevel"/>
    <w:tmpl w:val="5B5A0B9E"/>
    <w:lvl w:ilvl="0" w:tplc="FB48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C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2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E5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A0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A8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66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AAA4474"/>
    <w:multiLevelType w:val="hybridMultilevel"/>
    <w:tmpl w:val="D450874C"/>
    <w:lvl w:ilvl="0" w:tplc="1770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8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0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E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2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EB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E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A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C94D92"/>
    <w:multiLevelType w:val="hybridMultilevel"/>
    <w:tmpl w:val="4616193C"/>
    <w:lvl w:ilvl="0" w:tplc="08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2DE0DEA"/>
    <w:multiLevelType w:val="hybridMultilevel"/>
    <w:tmpl w:val="D6AE5F74"/>
    <w:lvl w:ilvl="0" w:tplc="B69AD7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119DE"/>
    <w:multiLevelType w:val="hybridMultilevel"/>
    <w:tmpl w:val="1A64CAAE"/>
    <w:lvl w:ilvl="0" w:tplc="344EE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C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2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08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6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EA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A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F635C5A"/>
    <w:multiLevelType w:val="hybridMultilevel"/>
    <w:tmpl w:val="60C86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30"/>
  </w:num>
  <w:num w:numId="5">
    <w:abstractNumId w:val="21"/>
  </w:num>
  <w:num w:numId="6">
    <w:abstractNumId w:val="31"/>
  </w:num>
  <w:num w:numId="7">
    <w:abstractNumId w:val="36"/>
  </w:num>
  <w:num w:numId="8">
    <w:abstractNumId w:val="5"/>
  </w:num>
  <w:num w:numId="9">
    <w:abstractNumId w:val="0"/>
  </w:num>
  <w:num w:numId="10">
    <w:abstractNumId w:val="1"/>
  </w:num>
  <w:num w:numId="11">
    <w:abstractNumId w:val="29"/>
  </w:num>
  <w:num w:numId="12">
    <w:abstractNumId w:val="24"/>
  </w:num>
  <w:num w:numId="13">
    <w:abstractNumId w:val="39"/>
  </w:num>
  <w:num w:numId="14">
    <w:abstractNumId w:val="37"/>
  </w:num>
  <w:num w:numId="15">
    <w:abstractNumId w:val="6"/>
  </w:num>
  <w:num w:numId="16">
    <w:abstractNumId w:val="12"/>
  </w:num>
  <w:num w:numId="17">
    <w:abstractNumId w:val="18"/>
  </w:num>
  <w:num w:numId="18">
    <w:abstractNumId w:val="28"/>
  </w:num>
  <w:num w:numId="19">
    <w:abstractNumId w:val="16"/>
  </w:num>
  <w:num w:numId="20">
    <w:abstractNumId w:val="13"/>
  </w:num>
  <w:num w:numId="21">
    <w:abstractNumId w:val="26"/>
  </w:num>
  <w:num w:numId="22">
    <w:abstractNumId w:val="3"/>
  </w:num>
  <w:num w:numId="23">
    <w:abstractNumId w:val="40"/>
  </w:num>
  <w:num w:numId="24">
    <w:abstractNumId w:val="4"/>
  </w:num>
  <w:num w:numId="25">
    <w:abstractNumId w:val="34"/>
  </w:num>
  <w:num w:numId="26">
    <w:abstractNumId w:val="33"/>
  </w:num>
  <w:num w:numId="27">
    <w:abstractNumId w:val="25"/>
  </w:num>
  <w:num w:numId="28">
    <w:abstractNumId w:val="20"/>
  </w:num>
  <w:num w:numId="29">
    <w:abstractNumId w:val="8"/>
  </w:num>
  <w:num w:numId="30">
    <w:abstractNumId w:val="23"/>
  </w:num>
  <w:num w:numId="31">
    <w:abstractNumId w:val="9"/>
  </w:num>
  <w:num w:numId="32">
    <w:abstractNumId w:val="22"/>
  </w:num>
  <w:num w:numId="33">
    <w:abstractNumId w:val="14"/>
  </w:num>
  <w:num w:numId="34">
    <w:abstractNumId w:val="35"/>
  </w:num>
  <w:num w:numId="35">
    <w:abstractNumId w:val="10"/>
  </w:num>
  <w:num w:numId="36">
    <w:abstractNumId w:val="7"/>
  </w:num>
  <w:num w:numId="37">
    <w:abstractNumId w:val="19"/>
  </w:num>
  <w:num w:numId="38">
    <w:abstractNumId w:val="32"/>
  </w:num>
  <w:num w:numId="39">
    <w:abstractNumId w:val="17"/>
  </w:num>
  <w:num w:numId="40">
    <w:abstractNumId w:val="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122"/>
    <w:rsid w:val="0003432D"/>
    <w:rsid w:val="00237BC2"/>
    <w:rsid w:val="004138DB"/>
    <w:rsid w:val="008D5122"/>
    <w:rsid w:val="00964256"/>
    <w:rsid w:val="00A17512"/>
    <w:rsid w:val="00A2026E"/>
    <w:rsid w:val="00A36115"/>
    <w:rsid w:val="00DD4172"/>
    <w:rsid w:val="00EF4AAD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1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0FD85-AC4D-4DA2-A7D7-52FC9304EC23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8C40FD7-A215-4D07-BF81-BBBF948F8BFF}">
      <dgm:prSet phldrT="[Texto]"/>
      <dgm:spPr/>
      <dgm:t>
        <a:bodyPr/>
        <a:lstStyle/>
        <a:p>
          <a:r>
            <a:rPr lang="es-MX" b="1" dirty="0" smtClean="0">
              <a:solidFill>
                <a:schemeClr val="bg2">
                  <a:lumMod val="50000"/>
                </a:schemeClr>
              </a:solidFill>
            </a:rPr>
            <a:t>Sector de intermediarios financieros no bancarios</a:t>
          </a:r>
          <a:endParaRPr lang="es-MX" b="1" dirty="0">
            <a:solidFill>
              <a:schemeClr val="bg2">
                <a:lumMod val="50000"/>
              </a:schemeClr>
            </a:solidFill>
          </a:endParaRPr>
        </a:p>
      </dgm:t>
    </dgm:pt>
    <dgm:pt modelId="{A69952F4-A07B-4F0A-86D3-DAC0B9DD24BA}" type="parTrans" cxnId="{BBE623D2-AE98-4283-B4F2-CD758ED509A1}">
      <dgm:prSet/>
      <dgm:spPr/>
      <dgm:t>
        <a:bodyPr/>
        <a:lstStyle/>
        <a:p>
          <a:endParaRPr lang="es-MX"/>
        </a:p>
      </dgm:t>
    </dgm:pt>
    <dgm:pt modelId="{9CB6AF08-AE57-4FAB-9AF1-023266C41F63}" type="sibTrans" cxnId="{BBE623D2-AE98-4283-B4F2-CD758ED509A1}">
      <dgm:prSet/>
      <dgm:spPr/>
      <dgm:t>
        <a:bodyPr/>
        <a:lstStyle/>
        <a:p>
          <a:endParaRPr lang="es-MX"/>
        </a:p>
      </dgm:t>
    </dgm:pt>
    <dgm:pt modelId="{779327A4-81E0-42FD-A0CC-B0A871FB89C7}">
      <dgm:prSet phldrT="[Texto]"/>
      <dgm:spPr/>
      <dgm:t>
        <a:bodyPr/>
        <a:lstStyle/>
        <a:p>
          <a:r>
            <a:rPr lang="es-MX" b="1" dirty="0" smtClean="0">
              <a:solidFill>
                <a:schemeClr val="bg2">
                  <a:lumMod val="50000"/>
                </a:schemeClr>
              </a:solidFill>
            </a:rPr>
            <a:t>Organizaciones y Actividades Auxiliares del Crédito</a:t>
          </a:r>
          <a:endParaRPr lang="es-MX" b="1" dirty="0">
            <a:solidFill>
              <a:schemeClr val="bg2">
                <a:lumMod val="50000"/>
              </a:schemeClr>
            </a:solidFill>
          </a:endParaRPr>
        </a:p>
      </dgm:t>
    </dgm:pt>
    <dgm:pt modelId="{641FFD87-52CD-400C-83D1-EE3993A982B3}" type="parTrans" cxnId="{932F4FD6-CF29-4AE9-B8E2-E6CA2265B0AA}">
      <dgm:prSet/>
      <dgm:spPr/>
      <dgm:t>
        <a:bodyPr/>
        <a:lstStyle/>
        <a:p>
          <a:endParaRPr lang="es-MX"/>
        </a:p>
      </dgm:t>
    </dgm:pt>
    <dgm:pt modelId="{31C14CD7-6BE2-49AB-84FA-821B053C8A04}" type="sibTrans" cxnId="{932F4FD6-CF29-4AE9-B8E2-E6CA2265B0AA}">
      <dgm:prSet/>
      <dgm:spPr/>
      <dgm:t>
        <a:bodyPr/>
        <a:lstStyle/>
        <a:p>
          <a:endParaRPr lang="es-MX"/>
        </a:p>
      </dgm:t>
    </dgm:pt>
    <dgm:pt modelId="{EE441249-1EA9-4635-868B-6AD071964D0C}">
      <dgm:prSet/>
      <dgm:spPr/>
      <dgm:t>
        <a:bodyPr/>
        <a:lstStyle/>
        <a:p>
          <a:r>
            <a:rPr lang="es-MX" b="1" dirty="0" smtClean="0">
              <a:solidFill>
                <a:schemeClr val="bg2">
                  <a:lumMod val="50000"/>
                </a:schemeClr>
              </a:solidFill>
            </a:rPr>
            <a:t>Organizaciones auxiliares del crédito</a:t>
          </a:r>
          <a:endParaRPr lang="es-MX" b="1" dirty="0">
            <a:solidFill>
              <a:schemeClr val="bg2">
                <a:lumMod val="50000"/>
              </a:schemeClr>
            </a:solidFill>
          </a:endParaRPr>
        </a:p>
      </dgm:t>
    </dgm:pt>
    <dgm:pt modelId="{AB5106B4-BE69-4CD2-AC31-BC7214762F95}" type="parTrans" cxnId="{6BB49E70-D04B-4937-81D9-8B13B969BC1D}">
      <dgm:prSet/>
      <dgm:spPr/>
      <dgm:t>
        <a:bodyPr/>
        <a:lstStyle/>
        <a:p>
          <a:endParaRPr lang="es-MX"/>
        </a:p>
      </dgm:t>
    </dgm:pt>
    <dgm:pt modelId="{F80BA689-E359-43C3-849F-970702B97F9F}" type="sibTrans" cxnId="{6BB49E70-D04B-4937-81D9-8B13B969BC1D}">
      <dgm:prSet/>
      <dgm:spPr/>
      <dgm:t>
        <a:bodyPr/>
        <a:lstStyle/>
        <a:p>
          <a:endParaRPr lang="es-MX"/>
        </a:p>
      </dgm:t>
    </dgm:pt>
    <dgm:pt modelId="{00BADF0E-EE30-4381-ABA0-DE8000BED229}">
      <dgm:prSet/>
      <dgm:spPr/>
      <dgm:t>
        <a:bodyPr/>
        <a:lstStyle/>
        <a:p>
          <a:r>
            <a:rPr lang="es-MX" b="1" dirty="0" smtClean="0">
              <a:solidFill>
                <a:schemeClr val="bg2">
                  <a:lumMod val="50000"/>
                </a:schemeClr>
              </a:solidFill>
            </a:rPr>
            <a:t>Actividades auxiliares del crédito</a:t>
          </a:r>
          <a:endParaRPr lang="es-MX" b="1" dirty="0">
            <a:solidFill>
              <a:schemeClr val="bg2">
                <a:lumMod val="50000"/>
              </a:schemeClr>
            </a:solidFill>
          </a:endParaRPr>
        </a:p>
      </dgm:t>
    </dgm:pt>
    <dgm:pt modelId="{925D7FE0-9DC4-4B05-8CC7-6BFE5A227CDA}" type="parTrans" cxnId="{2518B975-FDED-4EFC-8676-7309A0FA8CEC}">
      <dgm:prSet/>
      <dgm:spPr/>
      <dgm:t>
        <a:bodyPr/>
        <a:lstStyle/>
        <a:p>
          <a:endParaRPr lang="es-MX"/>
        </a:p>
      </dgm:t>
    </dgm:pt>
    <dgm:pt modelId="{2B861687-B330-49A0-B3F0-06EF5487570E}" type="sibTrans" cxnId="{2518B975-FDED-4EFC-8676-7309A0FA8CEC}">
      <dgm:prSet/>
      <dgm:spPr/>
      <dgm:t>
        <a:bodyPr/>
        <a:lstStyle/>
        <a:p>
          <a:endParaRPr lang="es-MX"/>
        </a:p>
      </dgm:t>
    </dgm:pt>
    <dgm:pt modelId="{1FCFDB07-C6DD-4556-BFC5-B5B9135FEAA8}">
      <dgm:prSet/>
      <dgm:spPr/>
      <dgm:t>
        <a:bodyPr/>
        <a:lstStyle/>
        <a:p>
          <a:r>
            <a:rPr lang="es-MX" b="1" dirty="0" smtClean="0"/>
            <a:t>Comisión Nacional Bancaria y de Valores </a:t>
          </a:r>
          <a:endParaRPr lang="es-MX" b="1" dirty="0"/>
        </a:p>
      </dgm:t>
    </dgm:pt>
    <dgm:pt modelId="{C90B4ABB-3DDE-4766-9738-5D4DB32BBCC0}" type="parTrans" cxnId="{E2BF4905-581C-43E1-88AB-E9BC5595D848}">
      <dgm:prSet/>
      <dgm:spPr/>
      <dgm:t>
        <a:bodyPr/>
        <a:lstStyle/>
        <a:p>
          <a:endParaRPr lang="es-MX"/>
        </a:p>
      </dgm:t>
    </dgm:pt>
    <dgm:pt modelId="{B82FE611-F2FE-46EB-A3C0-0A72157649BF}" type="sibTrans" cxnId="{E2BF4905-581C-43E1-88AB-E9BC5595D848}">
      <dgm:prSet/>
      <dgm:spPr/>
      <dgm:t>
        <a:bodyPr/>
        <a:lstStyle/>
        <a:p>
          <a:endParaRPr lang="es-MX"/>
        </a:p>
      </dgm:t>
    </dgm:pt>
    <dgm:pt modelId="{65EA9162-7D87-4F10-AB0C-6C1EB46B722D}" type="pres">
      <dgm:prSet presAssocID="{2D50FD85-AC4D-4DA2-A7D7-52FC9304EC2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1BD066D-494D-4709-ACC2-82CCA44429BD}" type="pres">
      <dgm:prSet presAssocID="{1FCFDB07-C6DD-4556-BFC5-B5B9135FEAA8}" presName="root1" presStyleCnt="0"/>
      <dgm:spPr/>
      <dgm:t>
        <a:bodyPr/>
        <a:lstStyle/>
        <a:p>
          <a:endParaRPr lang="es-MX"/>
        </a:p>
      </dgm:t>
    </dgm:pt>
    <dgm:pt modelId="{90E8C430-78FD-4FDC-A3FD-140C08F3CC15}" type="pres">
      <dgm:prSet presAssocID="{1FCFDB07-C6DD-4556-BFC5-B5B9135FEAA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22AF5C-94FC-4D61-9DF3-044BA9F98BA7}" type="pres">
      <dgm:prSet presAssocID="{1FCFDB07-C6DD-4556-BFC5-B5B9135FEAA8}" presName="level2hierChild" presStyleCnt="0"/>
      <dgm:spPr/>
      <dgm:t>
        <a:bodyPr/>
        <a:lstStyle/>
        <a:p>
          <a:endParaRPr lang="es-MX"/>
        </a:p>
      </dgm:t>
    </dgm:pt>
    <dgm:pt modelId="{F21BDA12-0AE8-436E-A9CD-685CC0BCB204}" type="pres">
      <dgm:prSet presAssocID="{A69952F4-A07B-4F0A-86D3-DAC0B9DD24BA}" presName="conn2-1" presStyleLbl="parChTrans1D2" presStyleIdx="0" presStyleCnt="1"/>
      <dgm:spPr/>
      <dgm:t>
        <a:bodyPr/>
        <a:lstStyle/>
        <a:p>
          <a:endParaRPr lang="es-MX"/>
        </a:p>
      </dgm:t>
    </dgm:pt>
    <dgm:pt modelId="{F9FCCA06-E1EE-47DA-943F-8AAC153C46D6}" type="pres">
      <dgm:prSet presAssocID="{A69952F4-A07B-4F0A-86D3-DAC0B9DD24BA}" presName="connTx" presStyleLbl="parChTrans1D2" presStyleIdx="0" presStyleCnt="1"/>
      <dgm:spPr/>
      <dgm:t>
        <a:bodyPr/>
        <a:lstStyle/>
        <a:p>
          <a:endParaRPr lang="es-MX"/>
        </a:p>
      </dgm:t>
    </dgm:pt>
    <dgm:pt modelId="{A13801E0-C7F0-478D-855E-3E4DA9DD1E08}" type="pres">
      <dgm:prSet presAssocID="{88C40FD7-A215-4D07-BF81-BBBF948F8BFF}" presName="root2" presStyleCnt="0"/>
      <dgm:spPr/>
      <dgm:t>
        <a:bodyPr/>
        <a:lstStyle/>
        <a:p>
          <a:endParaRPr lang="es-MX"/>
        </a:p>
      </dgm:t>
    </dgm:pt>
    <dgm:pt modelId="{6983C348-FE6F-49CE-8829-19109EA9EADC}" type="pres">
      <dgm:prSet presAssocID="{88C40FD7-A215-4D07-BF81-BBBF948F8BFF}" presName="LevelTwoTextNode" presStyleLbl="node2" presStyleIdx="0" presStyleCnt="1" custLinFactNeighborX="-11417" custLinFactNeighborY="26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166A82-A51B-4411-A648-7C5EB1CA95EB}" type="pres">
      <dgm:prSet presAssocID="{88C40FD7-A215-4D07-BF81-BBBF948F8BFF}" presName="level3hierChild" presStyleCnt="0"/>
      <dgm:spPr/>
      <dgm:t>
        <a:bodyPr/>
        <a:lstStyle/>
        <a:p>
          <a:endParaRPr lang="es-MX"/>
        </a:p>
      </dgm:t>
    </dgm:pt>
    <dgm:pt modelId="{9BE37D76-BAEA-4AF6-A600-61D3DA429946}" type="pres">
      <dgm:prSet presAssocID="{641FFD87-52CD-400C-83D1-EE3993A982B3}" presName="conn2-1" presStyleLbl="parChTrans1D3" presStyleIdx="0" presStyleCnt="1"/>
      <dgm:spPr/>
      <dgm:t>
        <a:bodyPr/>
        <a:lstStyle/>
        <a:p>
          <a:endParaRPr lang="es-MX"/>
        </a:p>
      </dgm:t>
    </dgm:pt>
    <dgm:pt modelId="{77CD6CB8-9596-456F-9006-DD6D90D2D1F0}" type="pres">
      <dgm:prSet presAssocID="{641FFD87-52CD-400C-83D1-EE3993A982B3}" presName="connTx" presStyleLbl="parChTrans1D3" presStyleIdx="0" presStyleCnt="1"/>
      <dgm:spPr/>
      <dgm:t>
        <a:bodyPr/>
        <a:lstStyle/>
        <a:p>
          <a:endParaRPr lang="es-MX"/>
        </a:p>
      </dgm:t>
    </dgm:pt>
    <dgm:pt modelId="{6A109064-1C23-46EF-B5B8-04BAECFB1D2F}" type="pres">
      <dgm:prSet presAssocID="{779327A4-81E0-42FD-A0CC-B0A871FB89C7}" presName="root2" presStyleCnt="0"/>
      <dgm:spPr/>
      <dgm:t>
        <a:bodyPr/>
        <a:lstStyle/>
        <a:p>
          <a:endParaRPr lang="es-MX"/>
        </a:p>
      </dgm:t>
    </dgm:pt>
    <dgm:pt modelId="{8573C932-96C7-4060-A73F-ED2A5608FB6C}" type="pres">
      <dgm:prSet presAssocID="{779327A4-81E0-42FD-A0CC-B0A871FB89C7}" presName="LevelTwoTextNode" presStyleLbl="node3" presStyleIdx="0" presStyleCnt="1" custLinFactNeighborX="-22918" custLinFactNeighborY="26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2C31F7-C426-4080-8CEE-8FB114C3EBE7}" type="pres">
      <dgm:prSet presAssocID="{779327A4-81E0-42FD-A0CC-B0A871FB89C7}" presName="level3hierChild" presStyleCnt="0"/>
      <dgm:spPr/>
      <dgm:t>
        <a:bodyPr/>
        <a:lstStyle/>
        <a:p>
          <a:endParaRPr lang="es-MX"/>
        </a:p>
      </dgm:t>
    </dgm:pt>
    <dgm:pt modelId="{E7E9FCFF-5505-4F84-AC61-5924D033886B}" type="pres">
      <dgm:prSet presAssocID="{AB5106B4-BE69-4CD2-AC31-BC7214762F95}" presName="conn2-1" presStyleLbl="parChTrans1D4" presStyleIdx="0" presStyleCnt="2"/>
      <dgm:spPr/>
      <dgm:t>
        <a:bodyPr/>
        <a:lstStyle/>
        <a:p>
          <a:endParaRPr lang="es-MX"/>
        </a:p>
      </dgm:t>
    </dgm:pt>
    <dgm:pt modelId="{73DD05B2-FDB1-44D8-B57A-0CDCA361B08B}" type="pres">
      <dgm:prSet presAssocID="{AB5106B4-BE69-4CD2-AC31-BC7214762F95}" presName="connTx" presStyleLbl="parChTrans1D4" presStyleIdx="0" presStyleCnt="2"/>
      <dgm:spPr/>
      <dgm:t>
        <a:bodyPr/>
        <a:lstStyle/>
        <a:p>
          <a:endParaRPr lang="es-MX"/>
        </a:p>
      </dgm:t>
    </dgm:pt>
    <dgm:pt modelId="{3666FB6F-D5CB-40CA-AEFE-1654E0D4CD02}" type="pres">
      <dgm:prSet presAssocID="{EE441249-1EA9-4635-868B-6AD071964D0C}" presName="root2" presStyleCnt="0"/>
      <dgm:spPr/>
      <dgm:t>
        <a:bodyPr/>
        <a:lstStyle/>
        <a:p>
          <a:endParaRPr lang="es-MX"/>
        </a:p>
      </dgm:t>
    </dgm:pt>
    <dgm:pt modelId="{31738B71-2E1C-4A2F-BA12-27BB47DAAD0B}" type="pres">
      <dgm:prSet presAssocID="{EE441249-1EA9-4635-868B-6AD071964D0C}" presName="LevelTwoTextNode" presStyleLbl="node4" presStyleIdx="0" presStyleCnt="2" custLinFactNeighborX="-24378" custLinFactNeighborY="-9067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8FD830A-A2B0-4B6B-94FB-8E4AE5F42ADB}" type="pres">
      <dgm:prSet presAssocID="{EE441249-1EA9-4635-868B-6AD071964D0C}" presName="level3hierChild" presStyleCnt="0"/>
      <dgm:spPr/>
      <dgm:t>
        <a:bodyPr/>
        <a:lstStyle/>
        <a:p>
          <a:endParaRPr lang="es-MX"/>
        </a:p>
      </dgm:t>
    </dgm:pt>
    <dgm:pt modelId="{7847C04E-4A14-4EBA-AA61-70AE2C47E528}" type="pres">
      <dgm:prSet presAssocID="{925D7FE0-9DC4-4B05-8CC7-6BFE5A227CDA}" presName="conn2-1" presStyleLbl="parChTrans1D4" presStyleIdx="1" presStyleCnt="2"/>
      <dgm:spPr/>
      <dgm:t>
        <a:bodyPr/>
        <a:lstStyle/>
        <a:p>
          <a:endParaRPr lang="es-MX"/>
        </a:p>
      </dgm:t>
    </dgm:pt>
    <dgm:pt modelId="{4D8CD180-F253-44B4-86E1-15F83C9E32F8}" type="pres">
      <dgm:prSet presAssocID="{925D7FE0-9DC4-4B05-8CC7-6BFE5A227CDA}" presName="connTx" presStyleLbl="parChTrans1D4" presStyleIdx="1" presStyleCnt="2"/>
      <dgm:spPr/>
      <dgm:t>
        <a:bodyPr/>
        <a:lstStyle/>
        <a:p>
          <a:endParaRPr lang="es-MX"/>
        </a:p>
      </dgm:t>
    </dgm:pt>
    <dgm:pt modelId="{F9977FBC-86BE-47D5-A7B8-0EA1AB8CDDDB}" type="pres">
      <dgm:prSet presAssocID="{00BADF0E-EE30-4381-ABA0-DE8000BED229}" presName="root2" presStyleCnt="0"/>
      <dgm:spPr/>
      <dgm:t>
        <a:bodyPr/>
        <a:lstStyle/>
        <a:p>
          <a:endParaRPr lang="es-MX"/>
        </a:p>
      </dgm:t>
    </dgm:pt>
    <dgm:pt modelId="{827E80AB-A040-47ED-89DF-78003B1D6376}" type="pres">
      <dgm:prSet presAssocID="{00BADF0E-EE30-4381-ABA0-DE8000BED229}" presName="LevelTwoTextNode" presStyleLbl="node4" presStyleIdx="1" presStyleCnt="2" custLinFactNeighborX="-24378" custLinFactNeighborY="827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29CFF10-23F3-4469-B97E-7427E6D4408E}" type="pres">
      <dgm:prSet presAssocID="{00BADF0E-EE30-4381-ABA0-DE8000BED229}" presName="level3hierChild" presStyleCnt="0"/>
      <dgm:spPr/>
      <dgm:t>
        <a:bodyPr/>
        <a:lstStyle/>
        <a:p>
          <a:endParaRPr lang="es-MX"/>
        </a:p>
      </dgm:t>
    </dgm:pt>
  </dgm:ptLst>
  <dgm:cxnLst>
    <dgm:cxn modelId="{48072CD1-4C2D-4BC0-8C01-C560A4C7E4A3}" type="presOf" srcId="{641FFD87-52CD-400C-83D1-EE3993A982B3}" destId="{9BE37D76-BAEA-4AF6-A600-61D3DA429946}" srcOrd="0" destOrd="0" presId="urn:microsoft.com/office/officeart/2008/layout/HorizontalMultiLevelHierarchy"/>
    <dgm:cxn modelId="{121D15FC-BB9B-4420-A8A2-B3CB031AA701}" type="presOf" srcId="{A69952F4-A07B-4F0A-86D3-DAC0B9DD24BA}" destId="{F9FCCA06-E1EE-47DA-943F-8AAC153C46D6}" srcOrd="1" destOrd="0" presId="urn:microsoft.com/office/officeart/2008/layout/HorizontalMultiLevelHierarchy"/>
    <dgm:cxn modelId="{6BB49E70-D04B-4937-81D9-8B13B969BC1D}" srcId="{779327A4-81E0-42FD-A0CC-B0A871FB89C7}" destId="{EE441249-1EA9-4635-868B-6AD071964D0C}" srcOrd="0" destOrd="0" parTransId="{AB5106B4-BE69-4CD2-AC31-BC7214762F95}" sibTransId="{F80BA689-E359-43C3-849F-970702B97F9F}"/>
    <dgm:cxn modelId="{0A3B05A8-21A7-4838-A3AA-54F6972CA121}" type="presOf" srcId="{925D7FE0-9DC4-4B05-8CC7-6BFE5A227CDA}" destId="{7847C04E-4A14-4EBA-AA61-70AE2C47E528}" srcOrd="0" destOrd="0" presId="urn:microsoft.com/office/officeart/2008/layout/HorizontalMultiLevelHierarchy"/>
    <dgm:cxn modelId="{379A0B61-AD7E-4680-A37F-F6362E96280A}" type="presOf" srcId="{AB5106B4-BE69-4CD2-AC31-BC7214762F95}" destId="{73DD05B2-FDB1-44D8-B57A-0CDCA361B08B}" srcOrd="1" destOrd="0" presId="urn:microsoft.com/office/officeart/2008/layout/HorizontalMultiLevelHierarchy"/>
    <dgm:cxn modelId="{D6A2F9ED-EF6B-4B89-94E5-1377F9A58B6A}" type="presOf" srcId="{1FCFDB07-C6DD-4556-BFC5-B5B9135FEAA8}" destId="{90E8C430-78FD-4FDC-A3FD-140C08F3CC15}" srcOrd="0" destOrd="0" presId="urn:microsoft.com/office/officeart/2008/layout/HorizontalMultiLevelHierarchy"/>
    <dgm:cxn modelId="{99D230BD-D36F-44E6-8807-92063EABC949}" type="presOf" srcId="{779327A4-81E0-42FD-A0CC-B0A871FB89C7}" destId="{8573C932-96C7-4060-A73F-ED2A5608FB6C}" srcOrd="0" destOrd="0" presId="urn:microsoft.com/office/officeart/2008/layout/HorizontalMultiLevelHierarchy"/>
    <dgm:cxn modelId="{1D47A2D6-A9C8-4295-A874-EEFBB2A55172}" type="presOf" srcId="{641FFD87-52CD-400C-83D1-EE3993A982B3}" destId="{77CD6CB8-9596-456F-9006-DD6D90D2D1F0}" srcOrd="1" destOrd="0" presId="urn:microsoft.com/office/officeart/2008/layout/HorizontalMultiLevelHierarchy"/>
    <dgm:cxn modelId="{FC8B205B-CC71-41FA-9A7E-5D8528281F9E}" type="presOf" srcId="{925D7FE0-9DC4-4B05-8CC7-6BFE5A227CDA}" destId="{4D8CD180-F253-44B4-86E1-15F83C9E32F8}" srcOrd="1" destOrd="0" presId="urn:microsoft.com/office/officeart/2008/layout/HorizontalMultiLevelHierarchy"/>
    <dgm:cxn modelId="{932F4FD6-CF29-4AE9-B8E2-E6CA2265B0AA}" srcId="{88C40FD7-A215-4D07-BF81-BBBF948F8BFF}" destId="{779327A4-81E0-42FD-A0CC-B0A871FB89C7}" srcOrd="0" destOrd="0" parTransId="{641FFD87-52CD-400C-83D1-EE3993A982B3}" sibTransId="{31C14CD7-6BE2-49AB-84FA-821B053C8A04}"/>
    <dgm:cxn modelId="{BBE623D2-AE98-4283-B4F2-CD758ED509A1}" srcId="{1FCFDB07-C6DD-4556-BFC5-B5B9135FEAA8}" destId="{88C40FD7-A215-4D07-BF81-BBBF948F8BFF}" srcOrd="0" destOrd="0" parTransId="{A69952F4-A07B-4F0A-86D3-DAC0B9DD24BA}" sibTransId="{9CB6AF08-AE57-4FAB-9AF1-023266C41F63}"/>
    <dgm:cxn modelId="{CF58DCE4-E953-4181-847D-FB176D4F46DA}" type="presOf" srcId="{EE441249-1EA9-4635-868B-6AD071964D0C}" destId="{31738B71-2E1C-4A2F-BA12-27BB47DAAD0B}" srcOrd="0" destOrd="0" presId="urn:microsoft.com/office/officeart/2008/layout/HorizontalMultiLevelHierarchy"/>
    <dgm:cxn modelId="{417536EC-7E30-478B-B8A6-F9688054CCCB}" type="presOf" srcId="{A69952F4-A07B-4F0A-86D3-DAC0B9DD24BA}" destId="{F21BDA12-0AE8-436E-A9CD-685CC0BCB204}" srcOrd="0" destOrd="0" presId="urn:microsoft.com/office/officeart/2008/layout/HorizontalMultiLevelHierarchy"/>
    <dgm:cxn modelId="{8CE01D96-20FB-4971-B651-091221CA2764}" type="presOf" srcId="{88C40FD7-A215-4D07-BF81-BBBF948F8BFF}" destId="{6983C348-FE6F-49CE-8829-19109EA9EADC}" srcOrd="0" destOrd="0" presId="urn:microsoft.com/office/officeart/2008/layout/HorizontalMultiLevelHierarchy"/>
    <dgm:cxn modelId="{04DAB6F8-C033-485A-A23F-AF184A34E318}" type="presOf" srcId="{00BADF0E-EE30-4381-ABA0-DE8000BED229}" destId="{827E80AB-A040-47ED-89DF-78003B1D6376}" srcOrd="0" destOrd="0" presId="urn:microsoft.com/office/officeart/2008/layout/HorizontalMultiLevelHierarchy"/>
    <dgm:cxn modelId="{707874A9-C6D8-41AF-BD74-025A78439644}" type="presOf" srcId="{AB5106B4-BE69-4CD2-AC31-BC7214762F95}" destId="{E7E9FCFF-5505-4F84-AC61-5924D033886B}" srcOrd="0" destOrd="0" presId="urn:microsoft.com/office/officeart/2008/layout/HorizontalMultiLevelHierarchy"/>
    <dgm:cxn modelId="{0888CBBD-3EF0-4B7A-BA04-5B667AFFC8DC}" type="presOf" srcId="{2D50FD85-AC4D-4DA2-A7D7-52FC9304EC23}" destId="{65EA9162-7D87-4F10-AB0C-6C1EB46B722D}" srcOrd="0" destOrd="0" presId="urn:microsoft.com/office/officeart/2008/layout/HorizontalMultiLevelHierarchy"/>
    <dgm:cxn modelId="{2518B975-FDED-4EFC-8676-7309A0FA8CEC}" srcId="{779327A4-81E0-42FD-A0CC-B0A871FB89C7}" destId="{00BADF0E-EE30-4381-ABA0-DE8000BED229}" srcOrd="1" destOrd="0" parTransId="{925D7FE0-9DC4-4B05-8CC7-6BFE5A227CDA}" sibTransId="{2B861687-B330-49A0-B3F0-06EF5487570E}"/>
    <dgm:cxn modelId="{E2BF4905-581C-43E1-88AB-E9BC5595D848}" srcId="{2D50FD85-AC4D-4DA2-A7D7-52FC9304EC23}" destId="{1FCFDB07-C6DD-4556-BFC5-B5B9135FEAA8}" srcOrd="0" destOrd="0" parTransId="{C90B4ABB-3DDE-4766-9738-5D4DB32BBCC0}" sibTransId="{B82FE611-F2FE-46EB-A3C0-0A72157649BF}"/>
    <dgm:cxn modelId="{8E834A24-9A18-40E5-93A2-DFCB65175BD8}" type="presParOf" srcId="{65EA9162-7D87-4F10-AB0C-6C1EB46B722D}" destId="{F1BD066D-494D-4709-ACC2-82CCA44429BD}" srcOrd="0" destOrd="0" presId="urn:microsoft.com/office/officeart/2008/layout/HorizontalMultiLevelHierarchy"/>
    <dgm:cxn modelId="{0095CD67-DA15-47B8-A392-17BD99094222}" type="presParOf" srcId="{F1BD066D-494D-4709-ACC2-82CCA44429BD}" destId="{90E8C430-78FD-4FDC-A3FD-140C08F3CC15}" srcOrd="0" destOrd="0" presId="urn:microsoft.com/office/officeart/2008/layout/HorizontalMultiLevelHierarchy"/>
    <dgm:cxn modelId="{410CFF7B-BA6C-49D2-A8AA-0C66FC08925D}" type="presParOf" srcId="{F1BD066D-494D-4709-ACC2-82CCA44429BD}" destId="{8922AF5C-94FC-4D61-9DF3-044BA9F98BA7}" srcOrd="1" destOrd="0" presId="urn:microsoft.com/office/officeart/2008/layout/HorizontalMultiLevelHierarchy"/>
    <dgm:cxn modelId="{E467BB53-DC14-4CE8-ACDA-18F7DBB79706}" type="presParOf" srcId="{8922AF5C-94FC-4D61-9DF3-044BA9F98BA7}" destId="{F21BDA12-0AE8-436E-A9CD-685CC0BCB204}" srcOrd="0" destOrd="0" presId="urn:microsoft.com/office/officeart/2008/layout/HorizontalMultiLevelHierarchy"/>
    <dgm:cxn modelId="{6E378E8C-1D0B-4E1E-9DC8-D14C41B31180}" type="presParOf" srcId="{F21BDA12-0AE8-436E-A9CD-685CC0BCB204}" destId="{F9FCCA06-E1EE-47DA-943F-8AAC153C46D6}" srcOrd="0" destOrd="0" presId="urn:microsoft.com/office/officeart/2008/layout/HorizontalMultiLevelHierarchy"/>
    <dgm:cxn modelId="{16D97168-E734-4630-AFFA-272D24BAB547}" type="presParOf" srcId="{8922AF5C-94FC-4D61-9DF3-044BA9F98BA7}" destId="{A13801E0-C7F0-478D-855E-3E4DA9DD1E08}" srcOrd="1" destOrd="0" presId="urn:microsoft.com/office/officeart/2008/layout/HorizontalMultiLevelHierarchy"/>
    <dgm:cxn modelId="{00546C33-07CF-4B7E-9F53-82825C88CD00}" type="presParOf" srcId="{A13801E0-C7F0-478D-855E-3E4DA9DD1E08}" destId="{6983C348-FE6F-49CE-8829-19109EA9EADC}" srcOrd="0" destOrd="0" presId="urn:microsoft.com/office/officeart/2008/layout/HorizontalMultiLevelHierarchy"/>
    <dgm:cxn modelId="{D2DFD77E-EA0D-4A6A-AE23-65A5C099ED1B}" type="presParOf" srcId="{A13801E0-C7F0-478D-855E-3E4DA9DD1E08}" destId="{54166A82-A51B-4411-A648-7C5EB1CA95EB}" srcOrd="1" destOrd="0" presId="urn:microsoft.com/office/officeart/2008/layout/HorizontalMultiLevelHierarchy"/>
    <dgm:cxn modelId="{9A7C4E0C-9E46-48FA-B5C7-C2470079BF1C}" type="presParOf" srcId="{54166A82-A51B-4411-A648-7C5EB1CA95EB}" destId="{9BE37D76-BAEA-4AF6-A600-61D3DA429946}" srcOrd="0" destOrd="0" presId="urn:microsoft.com/office/officeart/2008/layout/HorizontalMultiLevelHierarchy"/>
    <dgm:cxn modelId="{ED278DF1-FEFC-4D56-A305-7CC3FA504809}" type="presParOf" srcId="{9BE37D76-BAEA-4AF6-A600-61D3DA429946}" destId="{77CD6CB8-9596-456F-9006-DD6D90D2D1F0}" srcOrd="0" destOrd="0" presId="urn:microsoft.com/office/officeart/2008/layout/HorizontalMultiLevelHierarchy"/>
    <dgm:cxn modelId="{277BD603-A191-456D-AD06-70492DA056E6}" type="presParOf" srcId="{54166A82-A51B-4411-A648-7C5EB1CA95EB}" destId="{6A109064-1C23-46EF-B5B8-04BAECFB1D2F}" srcOrd="1" destOrd="0" presId="urn:microsoft.com/office/officeart/2008/layout/HorizontalMultiLevelHierarchy"/>
    <dgm:cxn modelId="{0206FCB7-9DA3-4C48-A4D6-18AA5F992285}" type="presParOf" srcId="{6A109064-1C23-46EF-B5B8-04BAECFB1D2F}" destId="{8573C932-96C7-4060-A73F-ED2A5608FB6C}" srcOrd="0" destOrd="0" presId="urn:microsoft.com/office/officeart/2008/layout/HorizontalMultiLevelHierarchy"/>
    <dgm:cxn modelId="{01DCB020-0A68-45FF-990A-E87D0B6E9D56}" type="presParOf" srcId="{6A109064-1C23-46EF-B5B8-04BAECFB1D2F}" destId="{322C31F7-C426-4080-8CEE-8FB114C3EBE7}" srcOrd="1" destOrd="0" presId="urn:microsoft.com/office/officeart/2008/layout/HorizontalMultiLevelHierarchy"/>
    <dgm:cxn modelId="{4642257B-C6E5-452C-BC23-4D71E99ACBBF}" type="presParOf" srcId="{322C31F7-C426-4080-8CEE-8FB114C3EBE7}" destId="{E7E9FCFF-5505-4F84-AC61-5924D033886B}" srcOrd="0" destOrd="0" presId="urn:microsoft.com/office/officeart/2008/layout/HorizontalMultiLevelHierarchy"/>
    <dgm:cxn modelId="{0F39BFDB-0CE0-4895-99C6-28F4ECA26669}" type="presParOf" srcId="{E7E9FCFF-5505-4F84-AC61-5924D033886B}" destId="{73DD05B2-FDB1-44D8-B57A-0CDCA361B08B}" srcOrd="0" destOrd="0" presId="urn:microsoft.com/office/officeart/2008/layout/HorizontalMultiLevelHierarchy"/>
    <dgm:cxn modelId="{C7FCBC24-1842-46EB-A3C7-004BAF9706B6}" type="presParOf" srcId="{322C31F7-C426-4080-8CEE-8FB114C3EBE7}" destId="{3666FB6F-D5CB-40CA-AEFE-1654E0D4CD02}" srcOrd="1" destOrd="0" presId="urn:microsoft.com/office/officeart/2008/layout/HorizontalMultiLevelHierarchy"/>
    <dgm:cxn modelId="{C02FA827-2C34-4BD5-89C1-E8BE645D6DE8}" type="presParOf" srcId="{3666FB6F-D5CB-40CA-AEFE-1654E0D4CD02}" destId="{31738B71-2E1C-4A2F-BA12-27BB47DAAD0B}" srcOrd="0" destOrd="0" presId="urn:microsoft.com/office/officeart/2008/layout/HorizontalMultiLevelHierarchy"/>
    <dgm:cxn modelId="{62386E8D-D2DD-4859-82C9-AE0804F7371C}" type="presParOf" srcId="{3666FB6F-D5CB-40CA-AEFE-1654E0D4CD02}" destId="{58FD830A-A2B0-4B6B-94FB-8E4AE5F42ADB}" srcOrd="1" destOrd="0" presId="urn:microsoft.com/office/officeart/2008/layout/HorizontalMultiLevelHierarchy"/>
    <dgm:cxn modelId="{5FECEDC2-03D9-4809-A906-9C4414BFD63A}" type="presParOf" srcId="{322C31F7-C426-4080-8CEE-8FB114C3EBE7}" destId="{7847C04E-4A14-4EBA-AA61-70AE2C47E528}" srcOrd="2" destOrd="0" presId="urn:microsoft.com/office/officeart/2008/layout/HorizontalMultiLevelHierarchy"/>
    <dgm:cxn modelId="{0B3BA01B-8CE7-4A26-B9BD-33B4ED0E7FA0}" type="presParOf" srcId="{7847C04E-4A14-4EBA-AA61-70AE2C47E528}" destId="{4D8CD180-F253-44B4-86E1-15F83C9E32F8}" srcOrd="0" destOrd="0" presId="urn:microsoft.com/office/officeart/2008/layout/HorizontalMultiLevelHierarchy"/>
    <dgm:cxn modelId="{FD0748CC-9A02-4B6A-BEDB-BFEA2C7181F5}" type="presParOf" srcId="{322C31F7-C426-4080-8CEE-8FB114C3EBE7}" destId="{F9977FBC-86BE-47D5-A7B8-0EA1AB8CDDDB}" srcOrd="3" destOrd="0" presId="urn:microsoft.com/office/officeart/2008/layout/HorizontalMultiLevelHierarchy"/>
    <dgm:cxn modelId="{A8D0A872-0A86-4847-A0C3-C554F269F03D}" type="presParOf" srcId="{F9977FBC-86BE-47D5-A7B8-0EA1AB8CDDDB}" destId="{827E80AB-A040-47ED-89DF-78003B1D6376}" srcOrd="0" destOrd="0" presId="urn:microsoft.com/office/officeart/2008/layout/HorizontalMultiLevelHierarchy"/>
    <dgm:cxn modelId="{432445AC-0030-4BCA-A0CE-2788022FF89A}" type="presParOf" srcId="{F9977FBC-86BE-47D5-A7B8-0EA1AB8CDDDB}" destId="{D29CFF10-23F3-4469-B97E-7427E6D4408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47C04E-4A14-4EBA-AA61-70AE2C47E528}">
      <dsp:nvSpPr>
        <dsp:cNvPr id="0" name=""/>
        <dsp:cNvSpPr/>
      </dsp:nvSpPr>
      <dsp:spPr>
        <a:xfrm>
          <a:off x="3557740" y="1233486"/>
          <a:ext cx="266331" cy="624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165" y="0"/>
              </a:lnTo>
              <a:lnTo>
                <a:pt x="133165" y="624376"/>
              </a:lnTo>
              <a:lnTo>
                <a:pt x="266331" y="6243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673935" y="1528704"/>
        <a:ext cx="33940" cy="33940"/>
      </dsp:txXfrm>
    </dsp:sp>
    <dsp:sp modelId="{E7E9FCFF-5505-4F84-AC61-5924D033886B}">
      <dsp:nvSpPr>
        <dsp:cNvPr id="0" name=""/>
        <dsp:cNvSpPr/>
      </dsp:nvSpPr>
      <dsp:spPr>
        <a:xfrm>
          <a:off x="3557740" y="550900"/>
          <a:ext cx="266331" cy="682586"/>
        </a:xfrm>
        <a:custGeom>
          <a:avLst/>
          <a:gdLst/>
          <a:ahLst/>
          <a:cxnLst/>
          <a:rect l="0" t="0" r="0" b="0"/>
          <a:pathLst>
            <a:path>
              <a:moveTo>
                <a:pt x="0" y="682586"/>
              </a:moveTo>
              <a:lnTo>
                <a:pt x="133165" y="682586"/>
              </a:lnTo>
              <a:lnTo>
                <a:pt x="133165" y="0"/>
              </a:lnTo>
              <a:lnTo>
                <a:pt x="266331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672588" y="873875"/>
        <a:ext cx="36635" cy="36635"/>
      </dsp:txXfrm>
    </dsp:sp>
    <dsp:sp modelId="{9BE37D76-BAEA-4AF6-A600-61D3DA429946}">
      <dsp:nvSpPr>
        <dsp:cNvPr id="0" name=""/>
        <dsp:cNvSpPr/>
      </dsp:nvSpPr>
      <dsp:spPr>
        <a:xfrm>
          <a:off x="1999124" y="1187766"/>
          <a:ext cx="1220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209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057116" y="1230433"/>
        <a:ext cx="6104" cy="6104"/>
      </dsp:txXfrm>
    </dsp:sp>
    <dsp:sp modelId="{F21BDA12-0AE8-436E-A9CD-685CC0BCB204}">
      <dsp:nvSpPr>
        <dsp:cNvPr id="0" name=""/>
        <dsp:cNvSpPr/>
      </dsp:nvSpPr>
      <dsp:spPr>
        <a:xfrm>
          <a:off x="439301" y="1176020"/>
          <a:ext cx="1232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1648" y="45720"/>
              </a:lnTo>
              <a:lnTo>
                <a:pt x="61648" y="57466"/>
              </a:lnTo>
              <a:lnTo>
                <a:pt x="123297" y="5746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97853" y="1218643"/>
        <a:ext cx="6192" cy="6192"/>
      </dsp:txXfrm>
    </dsp:sp>
    <dsp:sp modelId="{90E8C430-78FD-4FDC-A3FD-140C08F3CC15}">
      <dsp:nvSpPr>
        <dsp:cNvPr id="0" name=""/>
        <dsp:cNvSpPr/>
      </dsp:nvSpPr>
      <dsp:spPr>
        <a:xfrm rot="16200000">
          <a:off x="-932221" y="1002757"/>
          <a:ext cx="2305079" cy="4379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b="1" kern="1200" dirty="0" smtClean="0"/>
            <a:t>Comisión Nacional Bancaria y de Valores </a:t>
          </a:r>
          <a:endParaRPr lang="es-MX" sz="1500" b="1" kern="1200" dirty="0"/>
        </a:p>
      </dsp:txBody>
      <dsp:txXfrm rot="16200000">
        <a:off x="-932221" y="1002757"/>
        <a:ext cx="2305079" cy="437965"/>
      </dsp:txXfrm>
    </dsp:sp>
    <dsp:sp modelId="{6983C348-FE6F-49CE-8829-19109EA9EADC}">
      <dsp:nvSpPr>
        <dsp:cNvPr id="0" name=""/>
        <dsp:cNvSpPr/>
      </dsp:nvSpPr>
      <dsp:spPr>
        <a:xfrm>
          <a:off x="562598" y="1014503"/>
          <a:ext cx="1436525" cy="4379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 smtClean="0">
              <a:solidFill>
                <a:schemeClr val="bg2">
                  <a:lumMod val="50000"/>
                </a:schemeClr>
              </a:solidFill>
            </a:rPr>
            <a:t>Sector de intermediarios financieros no bancarios</a:t>
          </a:r>
          <a:endParaRPr lang="es-MX" sz="1000" b="1" kern="1200" dirty="0">
            <a:solidFill>
              <a:schemeClr val="bg2">
                <a:lumMod val="50000"/>
              </a:schemeClr>
            </a:solidFill>
          </a:endParaRPr>
        </a:p>
      </dsp:txBody>
      <dsp:txXfrm>
        <a:off x="562598" y="1014503"/>
        <a:ext cx="1436525" cy="437965"/>
      </dsp:txXfrm>
    </dsp:sp>
    <dsp:sp modelId="{8573C932-96C7-4060-A73F-ED2A5608FB6C}">
      <dsp:nvSpPr>
        <dsp:cNvPr id="0" name=""/>
        <dsp:cNvSpPr/>
      </dsp:nvSpPr>
      <dsp:spPr>
        <a:xfrm>
          <a:off x="2121214" y="1014503"/>
          <a:ext cx="1436525" cy="4379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 smtClean="0">
              <a:solidFill>
                <a:schemeClr val="bg2">
                  <a:lumMod val="50000"/>
                </a:schemeClr>
              </a:solidFill>
            </a:rPr>
            <a:t>Organizaciones y Actividades Auxiliares del Crédito</a:t>
          </a:r>
          <a:endParaRPr lang="es-MX" sz="1000" b="1" kern="1200" dirty="0">
            <a:solidFill>
              <a:schemeClr val="bg2">
                <a:lumMod val="50000"/>
              </a:schemeClr>
            </a:solidFill>
          </a:endParaRPr>
        </a:p>
      </dsp:txBody>
      <dsp:txXfrm>
        <a:off x="2121214" y="1014503"/>
        <a:ext cx="1436525" cy="437965"/>
      </dsp:txXfrm>
    </dsp:sp>
    <dsp:sp modelId="{31738B71-2E1C-4A2F-BA12-27BB47DAAD0B}">
      <dsp:nvSpPr>
        <dsp:cNvPr id="0" name=""/>
        <dsp:cNvSpPr/>
      </dsp:nvSpPr>
      <dsp:spPr>
        <a:xfrm>
          <a:off x="3824071" y="331917"/>
          <a:ext cx="1436525" cy="4379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 smtClean="0">
              <a:solidFill>
                <a:schemeClr val="bg2">
                  <a:lumMod val="50000"/>
                </a:schemeClr>
              </a:solidFill>
            </a:rPr>
            <a:t>Organizaciones auxiliares del crédito</a:t>
          </a:r>
          <a:endParaRPr lang="es-MX" sz="1000" b="1" kern="1200" dirty="0">
            <a:solidFill>
              <a:schemeClr val="bg2">
                <a:lumMod val="50000"/>
              </a:schemeClr>
            </a:solidFill>
          </a:endParaRPr>
        </a:p>
      </dsp:txBody>
      <dsp:txXfrm>
        <a:off x="3824071" y="331917"/>
        <a:ext cx="1436525" cy="437965"/>
      </dsp:txXfrm>
    </dsp:sp>
    <dsp:sp modelId="{827E80AB-A040-47ED-89DF-78003B1D6376}">
      <dsp:nvSpPr>
        <dsp:cNvPr id="0" name=""/>
        <dsp:cNvSpPr/>
      </dsp:nvSpPr>
      <dsp:spPr>
        <a:xfrm>
          <a:off x="3824071" y="1638879"/>
          <a:ext cx="1436525" cy="4379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 dirty="0" smtClean="0">
              <a:solidFill>
                <a:schemeClr val="bg2">
                  <a:lumMod val="50000"/>
                </a:schemeClr>
              </a:solidFill>
            </a:rPr>
            <a:t>Actividades auxiliares del crédito</a:t>
          </a:r>
          <a:endParaRPr lang="es-MX" sz="1000" b="1" kern="1200" dirty="0">
            <a:solidFill>
              <a:schemeClr val="bg2">
                <a:lumMod val="50000"/>
              </a:schemeClr>
            </a:solidFill>
          </a:endParaRPr>
        </a:p>
      </dsp:txBody>
      <dsp:txXfrm>
        <a:off x="3824071" y="1638879"/>
        <a:ext cx="1436525" cy="437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Rojas</dc:creator>
  <cp:lastModifiedBy>Ernesto Rojas</cp:lastModifiedBy>
  <cp:revision>1</cp:revision>
  <dcterms:created xsi:type="dcterms:W3CDTF">2012-10-25T15:24:00Z</dcterms:created>
  <dcterms:modified xsi:type="dcterms:W3CDTF">2012-10-25T16:51:00Z</dcterms:modified>
</cp:coreProperties>
</file>