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132" w:rsidRDefault="00493A82" w:rsidP="00E76132">
      <w:pPr>
        <w:jc w:val="both"/>
        <w:rPr>
          <w:rFonts w:ascii="Arial" w:hAnsi="Arial" w:cs="Arial"/>
          <w:b/>
        </w:rPr>
      </w:pPr>
      <w:r>
        <w:rPr>
          <w:noProof/>
        </w:rPr>
        <mc:AlternateContent>
          <mc:Choice Requires="wps">
            <w:drawing>
              <wp:anchor distT="0" distB="0" distL="114300" distR="114300" simplePos="0" relativeHeight="251661312" behindDoc="0" locked="0" layoutInCell="1" allowOverlap="1" wp14:anchorId="3D1DB49B" wp14:editId="37A67693">
                <wp:simplePos x="0" y="0"/>
                <wp:positionH relativeFrom="column">
                  <wp:posOffset>809625</wp:posOffset>
                </wp:positionH>
                <wp:positionV relativeFrom="paragraph">
                  <wp:posOffset>0</wp:posOffset>
                </wp:positionV>
                <wp:extent cx="1828800" cy="1828800"/>
                <wp:effectExtent l="0" t="0" r="0" b="0"/>
                <wp:wrapNone/>
                <wp:docPr id="2" name="2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93A82" w:rsidRDefault="00493A82" w:rsidP="00493A82">
                            <w:pPr>
                              <w:jc w:val="center"/>
                              <w:rPr>
                                <w:rFonts w:ascii="Arial" w:hAnsi="Arial" w:cs="Arial"/>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Arial" w:hAnsi="Arial" w:cs="Arial"/>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Equipo 3</w:t>
                            </w:r>
                          </w:p>
                          <w:p w:rsidR="00493A82" w:rsidRDefault="00493A82" w:rsidP="00493A82">
                            <w:pPr>
                              <w:jc w:val="center"/>
                              <w:rPr>
                                <w:rFonts w:ascii="Arial" w:hAnsi="Arial" w:cs="Arial"/>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493A82" w:rsidRPr="00493A82" w:rsidRDefault="00493A82" w:rsidP="00493A82">
                            <w:pPr>
                              <w:jc w:val="center"/>
                              <w:rPr>
                                <w:rFonts w:ascii="Arial" w:hAnsi="Arial" w:cs="Arial"/>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493A82">
                              <w:rPr>
                                <w:rFonts w:ascii="Arial" w:hAnsi="Arial" w:cs="Arial"/>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Integrantes:</w:t>
                            </w:r>
                          </w:p>
                          <w:p w:rsidR="00493A82" w:rsidRDefault="00493A82" w:rsidP="00493A82">
                            <w:pPr>
                              <w:jc w:val="center"/>
                              <w:rPr>
                                <w:rFonts w:ascii="Arial" w:hAnsi="Arial" w:cs="Arial"/>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roofErr w:type="spellStart"/>
                            <w:r w:rsidRPr="00493A82">
                              <w:rPr>
                                <w:rFonts w:ascii="Arial" w:hAnsi="Arial" w:cs="Arial"/>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Jameson</w:t>
                            </w:r>
                            <w:proofErr w:type="spellEnd"/>
                            <w:r w:rsidRPr="00493A82">
                              <w:rPr>
                                <w:rFonts w:ascii="Arial" w:hAnsi="Arial" w:cs="Arial"/>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roofErr w:type="spellStart"/>
                            <w:r w:rsidRPr="00493A82">
                              <w:rPr>
                                <w:rFonts w:ascii="Arial" w:hAnsi="Arial" w:cs="Arial"/>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Ramses</w:t>
                            </w:r>
                            <w:proofErr w:type="spellEnd"/>
                            <w:r w:rsidRPr="00493A82">
                              <w:rPr>
                                <w:rFonts w:ascii="Arial" w:hAnsi="Arial" w:cs="Arial"/>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Reyes </w:t>
                            </w:r>
                            <w:proofErr w:type="spellStart"/>
                            <w:r w:rsidRPr="00493A82">
                              <w:rPr>
                                <w:rFonts w:ascii="Arial" w:hAnsi="Arial" w:cs="Arial"/>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Villalba</w:t>
                            </w:r>
                            <w:proofErr w:type="spellEnd"/>
                          </w:p>
                          <w:p w:rsidR="00493A82" w:rsidRDefault="00493A82" w:rsidP="00493A82">
                            <w:pPr>
                              <w:jc w:val="center"/>
                              <w:rPr>
                                <w:rFonts w:ascii="Arial" w:hAnsi="Arial" w:cs="Arial"/>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Arial" w:hAnsi="Arial" w:cs="Arial"/>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Daniel Solano Rentería</w:t>
                            </w:r>
                          </w:p>
                          <w:p w:rsidR="00493A82" w:rsidRDefault="00493A82" w:rsidP="00493A82">
                            <w:pPr>
                              <w:jc w:val="center"/>
                              <w:rPr>
                                <w:rFonts w:ascii="Arial" w:hAnsi="Arial" w:cs="Arial"/>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Arial" w:hAnsi="Arial" w:cs="Arial"/>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Xiomara Velázquez Landa</w:t>
                            </w:r>
                          </w:p>
                          <w:p w:rsidR="00493A82" w:rsidRDefault="00DE7FD5" w:rsidP="00493A82">
                            <w:pPr>
                              <w:jc w:val="center"/>
                              <w:rPr>
                                <w:rFonts w:ascii="Arial" w:hAnsi="Arial" w:cs="Arial"/>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Arial" w:hAnsi="Arial" w:cs="Arial"/>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Gabriel Cuellar Sandoval</w:t>
                            </w:r>
                          </w:p>
                          <w:p w:rsidR="00DE7FD5" w:rsidRDefault="00DE7FD5" w:rsidP="00493A82">
                            <w:pPr>
                              <w:jc w:val="center"/>
                              <w:rPr>
                                <w:rFonts w:ascii="Arial" w:hAnsi="Arial" w:cs="Arial"/>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DE7FD5" w:rsidRDefault="00DE7FD5" w:rsidP="00493A82">
                            <w:pPr>
                              <w:jc w:val="center"/>
                              <w:rPr>
                                <w:rFonts w:ascii="Arial" w:hAnsi="Arial" w:cs="Arial"/>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DE7FD5" w:rsidRDefault="00DE7FD5" w:rsidP="00DE7FD5">
                            <w:pPr>
                              <w:rPr>
                                <w:rFonts w:ascii="Arial" w:hAnsi="Arial" w:cs="Arial"/>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Arial" w:hAnsi="Arial" w:cs="Arial"/>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TEMA:</w:t>
                            </w:r>
                          </w:p>
                          <w:p w:rsidR="00DE7FD5" w:rsidRPr="00493A82" w:rsidRDefault="00DE7FD5" w:rsidP="00DE7FD5">
                            <w:pPr>
                              <w:rPr>
                                <w:rFonts w:ascii="Arial" w:hAnsi="Arial" w:cs="Arial"/>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Arial" w:hAnsi="Arial" w:cs="Arial"/>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Banca Múltiple y Banca de Desarrollo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2 Cuadro de texto" o:spid="_x0000_s1026" type="#_x0000_t202" style="position:absolute;left:0;text-align:left;margin-left:63.75pt;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" filled="f" stroked="f">
                <v:fill o:detectmouseclick="t"/>
                <v:textbox style="mso-fit-shape-to-text:t">
                  <w:txbxContent>
                    <w:p w:rsidR="00493A82" w:rsidRDefault="00493A82" w:rsidP="00493A82">
                      <w:pPr>
                        <w:jc w:val="center"/>
                        <w:rPr>
                          <w:rFonts w:ascii="Arial" w:hAnsi="Arial" w:cs="Arial"/>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Arial" w:hAnsi="Arial" w:cs="Arial"/>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Equipo 3</w:t>
                      </w:r>
                    </w:p>
                    <w:p w:rsidR="00493A82" w:rsidRDefault="00493A82" w:rsidP="00493A82">
                      <w:pPr>
                        <w:jc w:val="center"/>
                        <w:rPr>
                          <w:rFonts w:ascii="Arial" w:hAnsi="Arial" w:cs="Arial"/>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493A82" w:rsidRPr="00493A82" w:rsidRDefault="00493A82" w:rsidP="00493A82">
                      <w:pPr>
                        <w:jc w:val="center"/>
                        <w:rPr>
                          <w:rFonts w:ascii="Arial" w:hAnsi="Arial" w:cs="Arial"/>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493A82">
                        <w:rPr>
                          <w:rFonts w:ascii="Arial" w:hAnsi="Arial" w:cs="Arial"/>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Integrantes:</w:t>
                      </w:r>
                    </w:p>
                    <w:p w:rsidR="00493A82" w:rsidRDefault="00493A82" w:rsidP="00493A82">
                      <w:pPr>
                        <w:jc w:val="center"/>
                        <w:rPr>
                          <w:rFonts w:ascii="Arial" w:hAnsi="Arial" w:cs="Arial"/>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roofErr w:type="spellStart"/>
                      <w:r w:rsidRPr="00493A82">
                        <w:rPr>
                          <w:rFonts w:ascii="Arial" w:hAnsi="Arial" w:cs="Arial"/>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Jameson</w:t>
                      </w:r>
                      <w:proofErr w:type="spellEnd"/>
                      <w:r w:rsidRPr="00493A82">
                        <w:rPr>
                          <w:rFonts w:ascii="Arial" w:hAnsi="Arial" w:cs="Arial"/>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roofErr w:type="spellStart"/>
                      <w:r w:rsidRPr="00493A82">
                        <w:rPr>
                          <w:rFonts w:ascii="Arial" w:hAnsi="Arial" w:cs="Arial"/>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Ramses</w:t>
                      </w:r>
                      <w:proofErr w:type="spellEnd"/>
                      <w:r w:rsidRPr="00493A82">
                        <w:rPr>
                          <w:rFonts w:ascii="Arial" w:hAnsi="Arial" w:cs="Arial"/>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Reyes </w:t>
                      </w:r>
                      <w:proofErr w:type="spellStart"/>
                      <w:r w:rsidRPr="00493A82">
                        <w:rPr>
                          <w:rFonts w:ascii="Arial" w:hAnsi="Arial" w:cs="Arial"/>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Villalba</w:t>
                      </w:r>
                      <w:proofErr w:type="spellEnd"/>
                    </w:p>
                    <w:p w:rsidR="00493A82" w:rsidRDefault="00493A82" w:rsidP="00493A82">
                      <w:pPr>
                        <w:jc w:val="center"/>
                        <w:rPr>
                          <w:rFonts w:ascii="Arial" w:hAnsi="Arial" w:cs="Arial"/>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Arial" w:hAnsi="Arial" w:cs="Arial"/>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Daniel Solano Rentería</w:t>
                      </w:r>
                    </w:p>
                    <w:p w:rsidR="00493A82" w:rsidRDefault="00493A82" w:rsidP="00493A82">
                      <w:pPr>
                        <w:jc w:val="center"/>
                        <w:rPr>
                          <w:rFonts w:ascii="Arial" w:hAnsi="Arial" w:cs="Arial"/>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Arial" w:hAnsi="Arial" w:cs="Arial"/>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Xiomara Velázquez Landa</w:t>
                      </w:r>
                    </w:p>
                    <w:p w:rsidR="00493A82" w:rsidRDefault="00DE7FD5" w:rsidP="00493A82">
                      <w:pPr>
                        <w:jc w:val="center"/>
                        <w:rPr>
                          <w:rFonts w:ascii="Arial" w:hAnsi="Arial" w:cs="Arial"/>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Arial" w:hAnsi="Arial" w:cs="Arial"/>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Gabriel Cuellar Sandoval</w:t>
                      </w:r>
                    </w:p>
                    <w:p w:rsidR="00DE7FD5" w:rsidRDefault="00DE7FD5" w:rsidP="00493A82">
                      <w:pPr>
                        <w:jc w:val="center"/>
                        <w:rPr>
                          <w:rFonts w:ascii="Arial" w:hAnsi="Arial" w:cs="Arial"/>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DE7FD5" w:rsidRDefault="00DE7FD5" w:rsidP="00493A82">
                      <w:pPr>
                        <w:jc w:val="center"/>
                        <w:rPr>
                          <w:rFonts w:ascii="Arial" w:hAnsi="Arial" w:cs="Arial"/>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DE7FD5" w:rsidRDefault="00DE7FD5" w:rsidP="00DE7FD5">
                      <w:pPr>
                        <w:rPr>
                          <w:rFonts w:ascii="Arial" w:hAnsi="Arial" w:cs="Arial"/>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Arial" w:hAnsi="Arial" w:cs="Arial"/>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TEMA:</w:t>
                      </w:r>
                    </w:p>
                    <w:p w:rsidR="00DE7FD5" w:rsidRPr="00493A82" w:rsidRDefault="00DE7FD5" w:rsidP="00DE7FD5">
                      <w:pPr>
                        <w:rPr>
                          <w:rFonts w:ascii="Arial" w:hAnsi="Arial" w:cs="Arial"/>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Arial" w:hAnsi="Arial" w:cs="Arial"/>
                          <w:b/>
                          <w:sz w:val="36"/>
                          <w:szCs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Banca Múltiple y Banca de Desarrollo</w:t>
                      </w:r>
                    </w:p>
                  </w:txbxContent>
                </v:textbox>
              </v:shape>
            </w:pict>
          </mc:Fallback>
        </mc:AlternateContent>
      </w:r>
    </w:p>
    <w:p w:rsidR="00E76132" w:rsidRDefault="00E76132" w:rsidP="00E76132">
      <w:pPr>
        <w:jc w:val="both"/>
        <w:rPr>
          <w:rFonts w:ascii="Arial" w:hAnsi="Arial" w:cs="Arial"/>
          <w:b/>
        </w:rPr>
      </w:pPr>
    </w:p>
    <w:p w:rsidR="00E76132" w:rsidRDefault="00E76132" w:rsidP="00E76132">
      <w:pPr>
        <w:jc w:val="both"/>
        <w:rPr>
          <w:rFonts w:ascii="Arial" w:hAnsi="Arial" w:cs="Arial"/>
          <w:b/>
        </w:rPr>
      </w:pPr>
    </w:p>
    <w:p w:rsidR="00E76132" w:rsidRDefault="00E76132" w:rsidP="00E76132">
      <w:pPr>
        <w:jc w:val="both"/>
        <w:rPr>
          <w:rFonts w:ascii="Arial" w:hAnsi="Arial" w:cs="Arial"/>
          <w:b/>
        </w:rPr>
      </w:pPr>
    </w:p>
    <w:p w:rsidR="00E76132" w:rsidRDefault="00E76132" w:rsidP="00E76132">
      <w:pPr>
        <w:jc w:val="both"/>
        <w:rPr>
          <w:rFonts w:ascii="Arial" w:hAnsi="Arial" w:cs="Arial"/>
          <w:b/>
        </w:rPr>
      </w:pPr>
    </w:p>
    <w:p w:rsidR="00E76132" w:rsidRDefault="00E76132" w:rsidP="00E76132">
      <w:pPr>
        <w:jc w:val="both"/>
        <w:rPr>
          <w:rFonts w:ascii="Arial" w:hAnsi="Arial" w:cs="Arial"/>
          <w:b/>
        </w:rPr>
      </w:pPr>
    </w:p>
    <w:p w:rsidR="00E76132" w:rsidRDefault="00E76132" w:rsidP="00E76132">
      <w:pPr>
        <w:jc w:val="both"/>
        <w:rPr>
          <w:rFonts w:ascii="Arial" w:hAnsi="Arial" w:cs="Arial"/>
          <w:b/>
        </w:rPr>
      </w:pPr>
    </w:p>
    <w:p w:rsidR="00E76132" w:rsidRDefault="00E76132" w:rsidP="00E76132">
      <w:pPr>
        <w:jc w:val="both"/>
        <w:rPr>
          <w:rFonts w:ascii="Arial" w:hAnsi="Arial" w:cs="Arial"/>
          <w:b/>
        </w:rPr>
      </w:pPr>
    </w:p>
    <w:p w:rsidR="00E76132" w:rsidRDefault="00E76132" w:rsidP="00E76132">
      <w:pPr>
        <w:jc w:val="both"/>
        <w:rPr>
          <w:rFonts w:ascii="Arial" w:hAnsi="Arial" w:cs="Arial"/>
          <w:b/>
        </w:rPr>
      </w:pPr>
    </w:p>
    <w:p w:rsidR="00E76132" w:rsidRDefault="00E76132" w:rsidP="00E76132">
      <w:pPr>
        <w:jc w:val="both"/>
        <w:rPr>
          <w:rFonts w:ascii="Arial" w:hAnsi="Arial" w:cs="Arial"/>
          <w:b/>
        </w:rPr>
      </w:pPr>
    </w:p>
    <w:p w:rsidR="00E76132" w:rsidRDefault="00E76132" w:rsidP="00E76132">
      <w:pPr>
        <w:jc w:val="both"/>
        <w:rPr>
          <w:rFonts w:ascii="Arial" w:hAnsi="Arial" w:cs="Arial"/>
          <w:b/>
        </w:rPr>
      </w:pPr>
    </w:p>
    <w:p w:rsidR="00E76132" w:rsidRDefault="00E76132" w:rsidP="00E76132">
      <w:pPr>
        <w:jc w:val="both"/>
        <w:rPr>
          <w:rFonts w:ascii="Arial" w:hAnsi="Arial" w:cs="Arial"/>
          <w:b/>
        </w:rPr>
      </w:pPr>
    </w:p>
    <w:p w:rsidR="00E76132" w:rsidRDefault="00E76132" w:rsidP="00DE7FD5">
      <w:pPr>
        <w:jc w:val="right"/>
        <w:rPr>
          <w:rFonts w:ascii="Arial" w:hAnsi="Arial" w:cs="Arial"/>
          <w:b/>
        </w:rPr>
      </w:pPr>
    </w:p>
    <w:p w:rsidR="00E76132" w:rsidRDefault="00E76132" w:rsidP="00E76132">
      <w:pPr>
        <w:jc w:val="both"/>
        <w:rPr>
          <w:rFonts w:ascii="Arial" w:hAnsi="Arial" w:cs="Arial"/>
          <w:b/>
        </w:rPr>
      </w:pPr>
    </w:p>
    <w:p w:rsidR="00E76132" w:rsidRDefault="00E76132" w:rsidP="00E76132">
      <w:pPr>
        <w:jc w:val="both"/>
        <w:rPr>
          <w:rFonts w:ascii="Arial" w:hAnsi="Arial" w:cs="Arial"/>
          <w:b/>
        </w:rPr>
      </w:pPr>
      <w:bookmarkStart w:id="0" w:name="_GoBack"/>
      <w:bookmarkEnd w:id="0"/>
    </w:p>
    <w:p w:rsidR="00E76132" w:rsidRDefault="00E76132" w:rsidP="00E76132">
      <w:pPr>
        <w:jc w:val="both"/>
        <w:rPr>
          <w:rFonts w:ascii="Arial" w:hAnsi="Arial" w:cs="Arial"/>
          <w:b/>
        </w:rPr>
      </w:pPr>
    </w:p>
    <w:p w:rsidR="00E76132" w:rsidRDefault="00E76132" w:rsidP="00E76132">
      <w:pPr>
        <w:jc w:val="both"/>
        <w:rPr>
          <w:rFonts w:ascii="Arial" w:hAnsi="Arial" w:cs="Arial"/>
          <w:b/>
        </w:rPr>
      </w:pPr>
    </w:p>
    <w:p w:rsidR="00E76132" w:rsidRDefault="00E76132" w:rsidP="00E76132">
      <w:pPr>
        <w:jc w:val="both"/>
        <w:rPr>
          <w:rFonts w:ascii="Arial" w:hAnsi="Arial" w:cs="Arial"/>
          <w:b/>
        </w:rPr>
      </w:pPr>
    </w:p>
    <w:p w:rsidR="00E76132" w:rsidRDefault="00E76132" w:rsidP="00E76132">
      <w:pPr>
        <w:jc w:val="both"/>
        <w:rPr>
          <w:rFonts w:ascii="Arial" w:hAnsi="Arial" w:cs="Arial"/>
          <w:b/>
        </w:rPr>
      </w:pPr>
    </w:p>
    <w:p w:rsidR="00E76132" w:rsidRDefault="00E76132" w:rsidP="00E76132">
      <w:pPr>
        <w:jc w:val="both"/>
        <w:rPr>
          <w:rFonts w:ascii="Arial" w:hAnsi="Arial" w:cs="Arial"/>
          <w:b/>
        </w:rPr>
      </w:pPr>
    </w:p>
    <w:p w:rsidR="00E76132" w:rsidRDefault="00E76132" w:rsidP="00E76132">
      <w:pPr>
        <w:jc w:val="both"/>
        <w:rPr>
          <w:rFonts w:ascii="Arial" w:hAnsi="Arial" w:cs="Arial"/>
          <w:b/>
        </w:rPr>
      </w:pPr>
    </w:p>
    <w:p w:rsidR="00E76132" w:rsidRDefault="00E76132" w:rsidP="00E76132">
      <w:pPr>
        <w:jc w:val="both"/>
        <w:rPr>
          <w:rFonts w:ascii="Arial" w:hAnsi="Arial" w:cs="Arial"/>
          <w:b/>
        </w:rPr>
      </w:pPr>
    </w:p>
    <w:p w:rsidR="00E76132" w:rsidRDefault="00E76132" w:rsidP="00E76132">
      <w:pPr>
        <w:jc w:val="both"/>
        <w:rPr>
          <w:rFonts w:ascii="Arial" w:hAnsi="Arial" w:cs="Arial"/>
          <w:b/>
        </w:rPr>
      </w:pPr>
    </w:p>
    <w:p w:rsidR="00E76132" w:rsidRDefault="00E76132" w:rsidP="00E76132">
      <w:pPr>
        <w:jc w:val="both"/>
        <w:rPr>
          <w:rFonts w:ascii="Arial" w:hAnsi="Arial" w:cs="Arial"/>
          <w:b/>
        </w:rPr>
      </w:pPr>
    </w:p>
    <w:p w:rsidR="00E76132" w:rsidRDefault="00E76132" w:rsidP="00E76132">
      <w:pPr>
        <w:jc w:val="both"/>
        <w:rPr>
          <w:rFonts w:ascii="Arial" w:hAnsi="Arial" w:cs="Arial"/>
          <w:b/>
        </w:rPr>
      </w:pPr>
    </w:p>
    <w:p w:rsidR="00E04969" w:rsidRDefault="00E04969" w:rsidP="00E76132">
      <w:pPr>
        <w:jc w:val="both"/>
        <w:rPr>
          <w:rFonts w:ascii="Arial" w:hAnsi="Arial" w:cs="Arial"/>
          <w:b/>
        </w:rPr>
      </w:pPr>
    </w:p>
    <w:p w:rsidR="00BB021E" w:rsidRPr="00BF3473" w:rsidRDefault="00493A82" w:rsidP="00E76132">
      <w:pPr>
        <w:jc w:val="both"/>
        <w:rPr>
          <w:rFonts w:ascii="Arial" w:hAnsi="Arial" w:cs="Arial"/>
          <w:b/>
        </w:rPr>
      </w:pPr>
      <w:r>
        <w:rPr>
          <w:noProof/>
        </w:rPr>
        <w:lastRenderedPageBreak/>
        <mc:AlternateContent>
          <mc:Choice Requires="wps">
            <w:drawing>
              <wp:anchor distT="0" distB="0" distL="114300" distR="114300" simplePos="0" relativeHeight="251659264" behindDoc="0" locked="0" layoutInCell="1" allowOverlap="1" wp14:anchorId="3D293467" wp14:editId="70CC1D98">
                <wp:simplePos x="0" y="0"/>
                <wp:positionH relativeFrom="column">
                  <wp:posOffset>0</wp:posOffset>
                </wp:positionH>
                <wp:positionV relativeFrom="paragraph">
                  <wp:posOffset>0</wp:posOffset>
                </wp:positionV>
                <wp:extent cx="1828800" cy="1828800"/>
                <wp:effectExtent l="0" t="0" r="0" b="0"/>
                <wp:wrapNone/>
                <wp:docPr id="1" name="1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93A82" w:rsidRPr="00C63129" w:rsidRDefault="00493A82" w:rsidP="00C63129">
                            <w:pPr>
                              <w:jc w:val="both"/>
                              <w:rPr>
                                <w:rFonts w:ascii="Arial" w:hAnsi="Arial" w:cs="Arial"/>
                                <w:b/>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1 Cuadro de texto" o:spid="_x0000_s1027"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" filled="f" stroked="f">
                <v:fill o:detectmouseclick="t"/>
                <v:textbox style="mso-fit-shape-to-text:t">
                  <w:txbxContent>
                    <w:p w:rsidR="00493A82" w:rsidRPr="00C63129" w:rsidRDefault="00493A82" w:rsidP="00C63129">
                      <w:pPr>
                        <w:jc w:val="both"/>
                        <w:rPr>
                          <w:rFonts w:ascii="Arial" w:hAnsi="Arial" w:cs="Arial"/>
                          <w:b/>
                        </w:rPr>
                      </w:pPr>
                    </w:p>
                  </w:txbxContent>
                </v:textbox>
              </v:shape>
            </w:pict>
          </mc:Fallback>
        </mc:AlternateContent>
      </w:r>
      <w:r w:rsidR="00BB021E" w:rsidRPr="00BF3473">
        <w:rPr>
          <w:rFonts w:ascii="Arial" w:hAnsi="Arial" w:cs="Arial"/>
          <w:b/>
        </w:rPr>
        <w:t>1. ¿Qué es un banco?</w:t>
      </w:r>
    </w:p>
    <w:p w:rsidR="00BB021E" w:rsidRPr="00BF3473" w:rsidRDefault="00BB021E" w:rsidP="00E76132">
      <w:pPr>
        <w:jc w:val="both"/>
        <w:rPr>
          <w:rFonts w:ascii="Arial" w:hAnsi="Arial" w:cs="Arial"/>
        </w:rPr>
      </w:pPr>
      <w:r w:rsidRPr="00BF3473">
        <w:rPr>
          <w:rFonts w:ascii="Arial" w:hAnsi="Arial" w:cs="Arial"/>
        </w:rPr>
        <w:t>Es un establecimiento que se dedica principalmente a captar recursos del público para realizar operaciones activas de crédito.</w:t>
      </w:r>
    </w:p>
    <w:p w:rsidR="00BB021E" w:rsidRPr="00BF3473" w:rsidRDefault="00BB021E" w:rsidP="00E76132">
      <w:pPr>
        <w:jc w:val="both"/>
        <w:rPr>
          <w:rFonts w:ascii="Arial" w:hAnsi="Arial" w:cs="Arial"/>
          <w:b/>
        </w:rPr>
      </w:pPr>
      <w:r w:rsidRPr="00BF3473">
        <w:rPr>
          <w:rFonts w:ascii="Arial" w:hAnsi="Arial" w:cs="Arial"/>
          <w:b/>
        </w:rPr>
        <w:t>2. ¿Qué es la captación?</w:t>
      </w:r>
    </w:p>
    <w:p w:rsidR="00BB021E" w:rsidRPr="00BF3473" w:rsidRDefault="00BB021E" w:rsidP="00E76132">
      <w:pPr>
        <w:jc w:val="both"/>
        <w:rPr>
          <w:rFonts w:ascii="Arial" w:hAnsi="Arial" w:cs="Arial"/>
        </w:rPr>
      </w:pPr>
      <w:r w:rsidRPr="00BF3473">
        <w:rPr>
          <w:rFonts w:ascii="Arial" w:hAnsi="Arial" w:cs="Arial"/>
        </w:rPr>
        <w:t>Son todos los recursos que la banca capta, recibe o recolecta del público. Generalmente, se obtienen a través de sus instrumentos de captación:</w:t>
      </w:r>
    </w:p>
    <w:p w:rsidR="00BB021E" w:rsidRPr="00BF3473" w:rsidRDefault="00BB021E" w:rsidP="00E76132">
      <w:pPr>
        <w:jc w:val="both"/>
        <w:rPr>
          <w:rFonts w:ascii="Arial" w:hAnsi="Arial" w:cs="Arial"/>
        </w:rPr>
      </w:pPr>
      <w:r w:rsidRPr="00BF3473">
        <w:rPr>
          <w:rFonts w:ascii="Arial" w:hAnsi="Arial" w:cs="Arial"/>
        </w:rPr>
        <w:t xml:space="preserve">  a) Cuenta de cheques</w:t>
      </w:r>
    </w:p>
    <w:p w:rsidR="00BB021E" w:rsidRPr="00BF3473" w:rsidRDefault="00BB021E" w:rsidP="00E76132">
      <w:pPr>
        <w:jc w:val="both"/>
        <w:rPr>
          <w:rFonts w:ascii="Arial" w:hAnsi="Arial" w:cs="Arial"/>
        </w:rPr>
      </w:pPr>
      <w:r w:rsidRPr="00BF3473">
        <w:rPr>
          <w:rFonts w:ascii="Arial" w:hAnsi="Arial" w:cs="Arial"/>
        </w:rPr>
        <w:t xml:space="preserve">  b) Cuenta de ahorros</w:t>
      </w:r>
    </w:p>
    <w:p w:rsidR="00BB021E" w:rsidRPr="00BF3473" w:rsidRDefault="00BB021E" w:rsidP="00E76132">
      <w:pPr>
        <w:jc w:val="both"/>
        <w:rPr>
          <w:rFonts w:ascii="Arial" w:hAnsi="Arial" w:cs="Arial"/>
        </w:rPr>
      </w:pPr>
      <w:r w:rsidRPr="00BF3473">
        <w:rPr>
          <w:rFonts w:ascii="Arial" w:hAnsi="Arial" w:cs="Arial"/>
        </w:rPr>
        <w:t xml:space="preserve">  c) Depósitos a plazo fijo, etc.</w:t>
      </w:r>
    </w:p>
    <w:p w:rsidR="00BF3473" w:rsidRPr="00BF3473" w:rsidRDefault="00BF3473" w:rsidP="00E76132">
      <w:pPr>
        <w:pStyle w:val="NormalWeb"/>
        <w:shd w:val="clear" w:color="auto" w:fill="FFFFFF"/>
        <w:spacing w:before="0" w:beforeAutospacing="0" w:after="120" w:afterAutospacing="0"/>
        <w:jc w:val="both"/>
        <w:rPr>
          <w:rFonts w:ascii="Arial" w:hAnsi="Arial" w:cs="Arial"/>
          <w:sz w:val="22"/>
          <w:szCs w:val="22"/>
        </w:rPr>
      </w:pPr>
      <w:r w:rsidRPr="00BF3473">
        <w:rPr>
          <w:rFonts w:ascii="Arial" w:hAnsi="Arial" w:cs="Arial"/>
          <w:b/>
          <w:bCs/>
          <w:sz w:val="22"/>
          <w:szCs w:val="22"/>
        </w:rPr>
        <w:t>3.</w:t>
      </w:r>
      <w:r w:rsidRPr="00BF3473">
        <w:rPr>
          <w:rStyle w:val="apple-converted-space"/>
          <w:rFonts w:ascii="Arial" w:hAnsi="Arial" w:cs="Arial"/>
          <w:b/>
          <w:bCs/>
          <w:sz w:val="22"/>
          <w:szCs w:val="22"/>
        </w:rPr>
        <w:t> </w:t>
      </w:r>
      <w:hyperlink r:id="rId6" w:history="1">
        <w:r w:rsidRPr="00BF3473">
          <w:rPr>
            <w:rStyle w:val="Hipervnculo"/>
            <w:rFonts w:ascii="Arial" w:hAnsi="Arial" w:cs="Arial"/>
            <w:b/>
            <w:bCs/>
            <w:color w:val="auto"/>
            <w:sz w:val="22"/>
            <w:szCs w:val="22"/>
            <w:u w:val="none"/>
          </w:rPr>
          <w:t>¿Qué son las operaciones activas?</w:t>
        </w:r>
      </w:hyperlink>
    </w:p>
    <w:p w:rsidR="00BF3473" w:rsidRPr="00BF3473" w:rsidRDefault="00BF3473" w:rsidP="00E76132">
      <w:pPr>
        <w:shd w:val="clear" w:color="auto" w:fill="FFFFFF"/>
        <w:jc w:val="both"/>
        <w:rPr>
          <w:rFonts w:ascii="Arial" w:hAnsi="Arial" w:cs="Arial"/>
        </w:rPr>
      </w:pPr>
      <w:r w:rsidRPr="00BF3473">
        <w:rPr>
          <w:rFonts w:ascii="Arial" w:hAnsi="Arial" w:cs="Arial"/>
        </w:rPr>
        <w:t>Son las operaciones contrarias a las de captación. Es decir, con los recursos que se obtienen a través de la captación, se otorgan créditos a las personas, empresas u organizaciones que los soliciten. Por dar estos préstamos los bancos cobran, dependiendo del tipo de préstamo, intereses y comisiones</w:t>
      </w:r>
    </w:p>
    <w:p w:rsidR="00BF3473" w:rsidRPr="00BF3473" w:rsidRDefault="00BF3473" w:rsidP="00E76132">
      <w:pPr>
        <w:shd w:val="clear" w:color="auto" w:fill="FFFFFF"/>
        <w:jc w:val="both"/>
        <w:rPr>
          <w:rFonts w:ascii="Arial" w:hAnsi="Arial" w:cs="Arial"/>
          <w:b/>
        </w:rPr>
      </w:pPr>
      <w:r w:rsidRPr="00BF3473">
        <w:rPr>
          <w:rFonts w:ascii="Arial" w:hAnsi="Arial" w:cs="Arial"/>
          <w:b/>
        </w:rPr>
        <w:t>4. ¿Qué es la cartera vencida?</w:t>
      </w:r>
    </w:p>
    <w:p w:rsidR="00BF3473" w:rsidRPr="00BF3473" w:rsidRDefault="00BF3473" w:rsidP="00E76132">
      <w:pPr>
        <w:shd w:val="clear" w:color="auto" w:fill="FFFFFF"/>
        <w:jc w:val="both"/>
        <w:rPr>
          <w:rFonts w:ascii="Arial" w:hAnsi="Arial" w:cs="Arial"/>
        </w:rPr>
      </w:pPr>
      <w:r w:rsidRPr="00BF3473">
        <w:rPr>
          <w:rFonts w:ascii="Arial" w:hAnsi="Arial" w:cs="Arial"/>
        </w:rPr>
        <w:t>Son todos los créditos cuyos acreditados son declarados en concurso mercantil, o bien, cuyo principal, intereses o ambos, no han sido liquidados en los términos pactados originalmente. Para mayor detalle véase Anexo 33 de las Disposiciones de Carácter General aplicables a las Instituciones de Crédito.</w:t>
      </w:r>
    </w:p>
    <w:p w:rsidR="00BF3473" w:rsidRPr="00BF3473" w:rsidRDefault="00BF3473" w:rsidP="00E76132">
      <w:pPr>
        <w:jc w:val="both"/>
        <w:rPr>
          <w:rFonts w:ascii="Arial" w:hAnsi="Arial" w:cs="Arial"/>
          <w:b/>
        </w:rPr>
      </w:pPr>
      <w:r w:rsidRPr="00BF3473">
        <w:rPr>
          <w:rFonts w:ascii="Arial" w:hAnsi="Arial" w:cs="Arial"/>
          <w:b/>
        </w:rPr>
        <w:t>5. ¿Qué es la solvencia de un banco?</w:t>
      </w:r>
    </w:p>
    <w:p w:rsidR="00BF3473" w:rsidRPr="00BF3473" w:rsidRDefault="00BF3473" w:rsidP="00E76132">
      <w:pPr>
        <w:jc w:val="both"/>
        <w:rPr>
          <w:rFonts w:ascii="Arial" w:hAnsi="Arial" w:cs="Arial"/>
        </w:rPr>
      </w:pPr>
      <w:r w:rsidRPr="00BF3473">
        <w:rPr>
          <w:rFonts w:ascii="Arial" w:hAnsi="Arial" w:cs="Arial"/>
        </w:rPr>
        <w:t>Es la capacidad del banco para hacer frente a sus obligaciones de pago a medida que éstas van venciendo. Es contar con los bienes y recursos suficientes para respaldar los adeudos que se tengan contraídos</w:t>
      </w:r>
    </w:p>
    <w:p w:rsidR="00BB021E" w:rsidRDefault="00BB021E" w:rsidP="00E76132">
      <w:pPr>
        <w:jc w:val="both"/>
        <w:rPr>
          <w:b/>
        </w:rPr>
      </w:pPr>
    </w:p>
    <w:p w:rsidR="00BB021E" w:rsidRDefault="00BB021E" w:rsidP="00E76132">
      <w:pPr>
        <w:jc w:val="both"/>
        <w:rPr>
          <w:b/>
        </w:rPr>
      </w:pPr>
    </w:p>
    <w:p w:rsidR="00BB021E" w:rsidRDefault="00BB021E" w:rsidP="00E76132">
      <w:pPr>
        <w:jc w:val="both"/>
        <w:rPr>
          <w:b/>
        </w:rPr>
      </w:pPr>
    </w:p>
    <w:p w:rsidR="00BB021E" w:rsidRDefault="00BB021E" w:rsidP="00E76132">
      <w:pPr>
        <w:jc w:val="both"/>
        <w:rPr>
          <w:b/>
        </w:rPr>
      </w:pPr>
    </w:p>
    <w:p w:rsidR="00BB021E" w:rsidRDefault="00BB021E" w:rsidP="00E76132">
      <w:pPr>
        <w:jc w:val="both"/>
        <w:rPr>
          <w:b/>
        </w:rPr>
      </w:pPr>
    </w:p>
    <w:p w:rsidR="00BB021E" w:rsidRDefault="00BB021E" w:rsidP="00E76132">
      <w:pPr>
        <w:jc w:val="both"/>
        <w:rPr>
          <w:b/>
        </w:rPr>
      </w:pPr>
    </w:p>
    <w:p w:rsidR="00BB021E" w:rsidRDefault="00BB021E" w:rsidP="00E76132">
      <w:pPr>
        <w:jc w:val="both"/>
        <w:rPr>
          <w:b/>
        </w:rPr>
      </w:pPr>
    </w:p>
    <w:p w:rsidR="00BB021E" w:rsidRDefault="00BB021E" w:rsidP="00E76132">
      <w:pPr>
        <w:jc w:val="both"/>
        <w:rPr>
          <w:b/>
        </w:rPr>
      </w:pPr>
    </w:p>
    <w:p w:rsidR="00BB021E" w:rsidRDefault="00BB021E" w:rsidP="00E76132">
      <w:pPr>
        <w:jc w:val="both"/>
        <w:rPr>
          <w:b/>
        </w:rPr>
      </w:pPr>
    </w:p>
    <w:p w:rsidR="000C6EF6" w:rsidRPr="000C6EF6" w:rsidRDefault="000C6EF6" w:rsidP="00E76132">
      <w:pPr>
        <w:jc w:val="both"/>
        <w:rPr>
          <w:b/>
        </w:rPr>
      </w:pPr>
      <w:r w:rsidRPr="000C6EF6">
        <w:rPr>
          <w:b/>
        </w:rPr>
        <w:t>Servicio de Banca y Crédito</w:t>
      </w:r>
    </w:p>
    <w:p w:rsidR="000C6EF6" w:rsidRDefault="000C6EF6" w:rsidP="00E76132">
      <w:pPr>
        <w:jc w:val="both"/>
      </w:pPr>
      <w:r>
        <w:t xml:space="preserve">Es la actividad principal que realizan los bancos como instituciones de intermediación financiera. </w:t>
      </w:r>
    </w:p>
    <w:p w:rsidR="000C6EF6" w:rsidRDefault="000C6EF6" w:rsidP="00E76132">
      <w:pPr>
        <w:jc w:val="both"/>
      </w:pPr>
      <w:r>
        <w:t>Conforme a la Ley de Instituciones de Crédito, este servicio se considera como la captación de recursos del público en el mercado nacional para su colocación en el público, mediante actos causantes de pasivo directo o contingente, quedando el intermediario obligado a cubrir el principal y, en su caso, los accesorios financieros (intereses) de los recursos captados.</w:t>
      </w:r>
    </w:p>
    <w:p w:rsidR="000C6EF6" w:rsidRDefault="000C6EF6" w:rsidP="00E76132">
      <w:pPr>
        <w:jc w:val="both"/>
      </w:pPr>
      <w:r w:rsidRPr="00BE78E1">
        <w:rPr>
          <w:u w:val="single"/>
        </w:rPr>
        <w:t>Por captar recursos</w:t>
      </w:r>
      <w:r>
        <w:t xml:space="preserve"> se entiende: obtener recursos provenientes de instrumentos como:</w:t>
      </w:r>
    </w:p>
    <w:p w:rsidR="000C6EF6" w:rsidRDefault="000C6EF6" w:rsidP="00E76132">
      <w:pPr>
        <w:jc w:val="both"/>
      </w:pPr>
      <w:r>
        <w:t>1.- Los depósitos que realizan las personas físicas y morales en las instituciones de crédito, a través de ventanillas.</w:t>
      </w:r>
    </w:p>
    <w:p w:rsidR="000C6EF6" w:rsidRDefault="000C6EF6" w:rsidP="00E76132">
      <w:pPr>
        <w:jc w:val="both"/>
      </w:pPr>
      <w:r>
        <w:t>2.- Los préstamos que las propias personas físicas y morales le realizan a las instituciones de Crédito.</w:t>
      </w:r>
    </w:p>
    <w:p w:rsidR="000C6EF6" w:rsidRDefault="000C6EF6" w:rsidP="00E76132">
      <w:pPr>
        <w:jc w:val="both"/>
      </w:pPr>
    </w:p>
    <w:p w:rsidR="000C6EF6" w:rsidRDefault="000C6EF6" w:rsidP="00E76132">
      <w:pPr>
        <w:jc w:val="both"/>
      </w:pPr>
      <w:r w:rsidRPr="00BE78E1">
        <w:rPr>
          <w:u w:val="single"/>
        </w:rPr>
        <w:t>La colocación de recursos entre el público se refiere</w:t>
      </w:r>
      <w:r>
        <w:t xml:space="preserve"> a los créditos que las instituciones de crédito le otorgan a las personas, empresas y al Gobierno, que demandan recursos en el mercado y están dispuestos a pagar los intereses correspondientes.</w:t>
      </w:r>
    </w:p>
    <w:p w:rsidR="000C6EF6" w:rsidRDefault="00ED48D2" w:rsidP="00E76132">
      <w:pPr>
        <w:jc w:val="both"/>
      </w:pPr>
      <w:r>
        <w:t xml:space="preserve">En </w:t>
      </w:r>
      <w:r w:rsidR="000C6EF6">
        <w:t>resumen, los bancos admiten dinero en forma de depósito, otorgando por ello un interés (tasa pasiva), para posteriormente, en unión de recursos propios, conceder créditos y otras operaciones financieras por las cuales cobran un interés (tasa activa) y comisiones.</w:t>
      </w:r>
    </w:p>
    <w:p w:rsidR="000C6EF6" w:rsidRDefault="000C6EF6" w:rsidP="00E76132">
      <w:pPr>
        <w:jc w:val="both"/>
      </w:pPr>
    </w:p>
    <w:p w:rsidR="000C6EF6" w:rsidRPr="00667072" w:rsidRDefault="000C6EF6" w:rsidP="00E76132">
      <w:pPr>
        <w:jc w:val="both"/>
        <w:rPr>
          <w:b/>
        </w:rPr>
      </w:pPr>
      <w:r w:rsidRPr="00667072">
        <w:rPr>
          <w:b/>
        </w:rPr>
        <w:t>Instituciones Intermediarias que pueden prestar servicios de Banca y Crédito</w:t>
      </w:r>
    </w:p>
    <w:p w:rsidR="000C6EF6" w:rsidRDefault="000C6EF6" w:rsidP="00E76132">
      <w:pPr>
        <w:jc w:val="both"/>
      </w:pPr>
      <w:r>
        <w:t>El servicio de banca y crédito sólo puede prestarse por instituciones de crédito, que pueden ser:</w:t>
      </w:r>
    </w:p>
    <w:p w:rsidR="000C6EF6" w:rsidRDefault="000C6EF6" w:rsidP="00E76132">
      <w:pPr>
        <w:pStyle w:val="Prrafodelista"/>
        <w:numPr>
          <w:ilvl w:val="0"/>
          <w:numId w:val="1"/>
        </w:numPr>
        <w:jc w:val="both"/>
      </w:pPr>
      <w:r>
        <w:t>Instituciones de banca múltiple.</w:t>
      </w:r>
    </w:p>
    <w:p w:rsidR="000C6EF6" w:rsidRDefault="000C6EF6" w:rsidP="00E76132">
      <w:pPr>
        <w:pStyle w:val="Prrafodelista"/>
        <w:numPr>
          <w:ilvl w:val="0"/>
          <w:numId w:val="1"/>
        </w:numPr>
        <w:jc w:val="both"/>
      </w:pPr>
      <w:r>
        <w:t>Instituciones de banca de desarrollo.</w:t>
      </w:r>
    </w:p>
    <w:p w:rsidR="000C6EF6" w:rsidRDefault="000C6EF6" w:rsidP="00E76132">
      <w:pPr>
        <w:jc w:val="both"/>
      </w:pPr>
    </w:p>
    <w:p w:rsidR="00667072" w:rsidRDefault="00667072" w:rsidP="00E76132">
      <w:pPr>
        <w:jc w:val="both"/>
        <w:rPr>
          <w:b/>
        </w:rPr>
      </w:pPr>
    </w:p>
    <w:p w:rsidR="00667072" w:rsidRDefault="00667072" w:rsidP="00E76132">
      <w:pPr>
        <w:jc w:val="both"/>
        <w:rPr>
          <w:b/>
        </w:rPr>
      </w:pPr>
    </w:p>
    <w:p w:rsidR="00667072" w:rsidRDefault="00667072" w:rsidP="00E76132">
      <w:pPr>
        <w:jc w:val="both"/>
        <w:rPr>
          <w:b/>
        </w:rPr>
      </w:pPr>
    </w:p>
    <w:p w:rsidR="00667072" w:rsidRDefault="00667072" w:rsidP="00E76132">
      <w:pPr>
        <w:jc w:val="both"/>
        <w:rPr>
          <w:b/>
        </w:rPr>
      </w:pPr>
    </w:p>
    <w:p w:rsidR="00667072" w:rsidRDefault="00667072" w:rsidP="00E76132">
      <w:pPr>
        <w:jc w:val="both"/>
        <w:rPr>
          <w:b/>
        </w:rPr>
      </w:pPr>
    </w:p>
    <w:p w:rsidR="000C6EF6" w:rsidRPr="00667072" w:rsidRDefault="000C6EF6" w:rsidP="00E76132">
      <w:pPr>
        <w:jc w:val="both"/>
        <w:rPr>
          <w:b/>
        </w:rPr>
      </w:pPr>
      <w:r w:rsidRPr="00667072">
        <w:rPr>
          <w:b/>
        </w:rPr>
        <w:t>Integrantes del Sistema Bancario Mexicano</w:t>
      </w:r>
    </w:p>
    <w:p w:rsidR="000C6EF6" w:rsidRDefault="000C6EF6" w:rsidP="00E76132">
      <w:pPr>
        <w:jc w:val="both"/>
      </w:pPr>
      <w:r>
        <w:t>Conforme al artículo 3 de la referida Ley, el Sistema Bancario Mexicano está integrado por:</w:t>
      </w:r>
    </w:p>
    <w:p w:rsidR="000C6EF6" w:rsidRDefault="000C6EF6" w:rsidP="00E76132">
      <w:pPr>
        <w:pStyle w:val="Prrafodelista"/>
        <w:numPr>
          <w:ilvl w:val="0"/>
          <w:numId w:val="2"/>
        </w:numPr>
        <w:jc w:val="both"/>
      </w:pPr>
      <w:r>
        <w:t>El Banco de México,</w:t>
      </w:r>
    </w:p>
    <w:p w:rsidR="000C6EF6" w:rsidRDefault="000C6EF6" w:rsidP="00E76132">
      <w:pPr>
        <w:pStyle w:val="Prrafodelista"/>
        <w:numPr>
          <w:ilvl w:val="0"/>
          <w:numId w:val="2"/>
        </w:numPr>
        <w:jc w:val="both"/>
      </w:pPr>
      <w:r>
        <w:t xml:space="preserve">Las </w:t>
      </w:r>
      <w:r w:rsidR="00401F52">
        <w:t>instituciones de banca múltiple</w:t>
      </w:r>
    </w:p>
    <w:p w:rsidR="000C6EF6" w:rsidRDefault="000C6EF6" w:rsidP="00E76132">
      <w:pPr>
        <w:pStyle w:val="Prrafodelista"/>
        <w:numPr>
          <w:ilvl w:val="0"/>
          <w:numId w:val="2"/>
        </w:numPr>
        <w:jc w:val="both"/>
      </w:pPr>
      <w:r>
        <w:t>Las instituciones de banca</w:t>
      </w:r>
      <w:r w:rsidR="00401F52">
        <w:t xml:space="preserve"> de desarrollo</w:t>
      </w:r>
    </w:p>
    <w:p w:rsidR="000C6EF6" w:rsidRDefault="000C6EF6" w:rsidP="00E76132">
      <w:pPr>
        <w:pStyle w:val="Prrafodelista"/>
        <w:numPr>
          <w:ilvl w:val="0"/>
          <w:numId w:val="2"/>
        </w:numPr>
        <w:jc w:val="both"/>
      </w:pPr>
      <w:r>
        <w:t>Los fideicomisos públicos constituidos por el Gobierno Federal para el fomento económico que re</w:t>
      </w:r>
      <w:r w:rsidR="00401F52">
        <w:t xml:space="preserve">alicen actividades financieras </w:t>
      </w:r>
    </w:p>
    <w:p w:rsidR="000C6EF6" w:rsidRDefault="000C6EF6" w:rsidP="00E76132">
      <w:pPr>
        <w:pStyle w:val="Prrafodelista"/>
        <w:numPr>
          <w:ilvl w:val="0"/>
          <w:numId w:val="2"/>
        </w:numPr>
        <w:jc w:val="both"/>
      </w:pPr>
      <w:r>
        <w:t>Los organismos auto regulatorios bancarios.</w:t>
      </w:r>
    </w:p>
    <w:p w:rsidR="000C6EF6" w:rsidRDefault="000C6EF6" w:rsidP="00E76132">
      <w:pPr>
        <w:jc w:val="both"/>
      </w:pPr>
    </w:p>
    <w:p w:rsidR="000C6EF6" w:rsidRPr="001A7DE8" w:rsidRDefault="000C6EF6" w:rsidP="00E76132">
      <w:pPr>
        <w:jc w:val="both"/>
        <w:rPr>
          <w:b/>
        </w:rPr>
      </w:pPr>
      <w:r w:rsidRPr="001A7DE8">
        <w:rPr>
          <w:b/>
        </w:rPr>
        <w:t>Facultad Rectora del Estado respecto al Sistema Bancario Mexicano</w:t>
      </w:r>
    </w:p>
    <w:p w:rsidR="000C6EF6" w:rsidRDefault="000C6EF6" w:rsidP="00E76132">
      <w:pPr>
        <w:jc w:val="both"/>
      </w:pPr>
      <w:r>
        <w:t>El Estado ejerce la rectoría del Sistema Bancario Mexicano, a fin de que éste oriente fundamentalmente sus actividades a apoyar y promover el desarrollo de las fuerzas productivas del país y el crecimiento de la economía nacional, basado en una política económica soberana, fomentando el ahorro en todos los sectores y regiones de la República y su adecuada canalización a una amplia cobertura regional que propicie la descentralización del propio Sistema, con apego a sanas prácticas y usos bancarios.</w:t>
      </w:r>
    </w:p>
    <w:p w:rsidR="000C6EF6" w:rsidRDefault="000C6EF6" w:rsidP="00E76132">
      <w:pPr>
        <w:jc w:val="both"/>
      </w:pPr>
      <w:r>
        <w:t>Las instituciones de banca de desarrollo atienden las actividades productivas que el Congreso de la Unión determina como especialidades de cada una de éstas, en las respectivas leyes orgánicas.</w:t>
      </w:r>
    </w:p>
    <w:p w:rsidR="000C6EF6" w:rsidRDefault="000C6EF6" w:rsidP="00E76132">
      <w:pPr>
        <w:jc w:val="both"/>
      </w:pPr>
    </w:p>
    <w:p w:rsidR="000C6EF6" w:rsidRPr="001A7DE8" w:rsidRDefault="000C6EF6" w:rsidP="00E76132">
      <w:pPr>
        <w:jc w:val="both"/>
        <w:rPr>
          <w:b/>
        </w:rPr>
      </w:pPr>
      <w:r w:rsidRPr="001A7DE8">
        <w:rPr>
          <w:b/>
        </w:rPr>
        <w:t>Autorizaciones de Instituciones de Banca Múltiple</w:t>
      </w:r>
    </w:p>
    <w:p w:rsidR="000C6EF6" w:rsidRDefault="000C6EF6" w:rsidP="00E76132">
      <w:pPr>
        <w:jc w:val="both"/>
      </w:pPr>
      <w:r>
        <w:t>Para organizarse y operar como institución de banca múltiple se requiere autorización del Gobierno Federal, que la otorga discrecionalmente a través de la CNBV, previo acuerdo de su Junta de Gobierno y opinión favorable del Banco de México. Por su naturaleza, estas autorizaciones son intransmisibles.</w:t>
      </w:r>
    </w:p>
    <w:p w:rsidR="0050396C" w:rsidRDefault="000C6EF6" w:rsidP="00E76132">
      <w:pPr>
        <w:jc w:val="both"/>
      </w:pPr>
      <w:r>
        <w:t>Las autorizaciones para organizarse y operar como institución de banca múltiple, así como sus modificaciones, se deben publicar, a costa de la institución de que se trate, en el Diario Oficial de la Federación y en dos periódicos de amplia circulación en su domicilio social.</w:t>
      </w:r>
    </w:p>
    <w:p w:rsidR="0050396C" w:rsidRDefault="0050396C" w:rsidP="00E76132">
      <w:pPr>
        <w:jc w:val="both"/>
      </w:pPr>
    </w:p>
    <w:p w:rsidR="0050396C" w:rsidRDefault="0050396C" w:rsidP="00E76132">
      <w:pPr>
        <w:jc w:val="both"/>
      </w:pPr>
    </w:p>
    <w:p w:rsidR="0050396C" w:rsidRDefault="0050396C" w:rsidP="00E76132">
      <w:pPr>
        <w:jc w:val="both"/>
      </w:pPr>
    </w:p>
    <w:p w:rsidR="0050396C" w:rsidRDefault="0050396C" w:rsidP="00E76132">
      <w:pPr>
        <w:jc w:val="both"/>
      </w:pPr>
    </w:p>
    <w:p w:rsidR="0050396C" w:rsidRDefault="0050396C" w:rsidP="00E76132">
      <w:pPr>
        <w:jc w:val="both"/>
      </w:pPr>
    </w:p>
    <w:p w:rsidR="008B2AFB" w:rsidRDefault="0050396C" w:rsidP="00E76132">
      <w:pPr>
        <w:jc w:val="both"/>
      </w:pPr>
      <w:r w:rsidRPr="0050396C">
        <w:rPr>
          <w:b/>
        </w:rPr>
        <w:t>Normatividad</w:t>
      </w:r>
    </w:p>
    <w:p w:rsidR="008B2AFB" w:rsidRDefault="008B2AFB" w:rsidP="00E76132">
      <w:pPr>
        <w:jc w:val="both"/>
      </w:pPr>
    </w:p>
    <w:p w:rsidR="008B2AFB" w:rsidRDefault="008B2AFB" w:rsidP="00E76132">
      <w:pPr>
        <w:pStyle w:val="Prrafodelista"/>
        <w:numPr>
          <w:ilvl w:val="0"/>
          <w:numId w:val="1"/>
        </w:numPr>
        <w:jc w:val="both"/>
      </w:pPr>
      <w:r>
        <w:t>Ley de Instituciones de crédito</w:t>
      </w:r>
      <w:r w:rsidR="007524FF">
        <w:t xml:space="preserve">      Fecha de publicación: </w:t>
      </w:r>
      <w:r w:rsidR="007524FF" w:rsidRPr="007524FF">
        <w:t>18/07/1990</w:t>
      </w:r>
    </w:p>
    <w:p w:rsidR="008B2AFB" w:rsidRDefault="008B2AFB" w:rsidP="00E76132">
      <w:pPr>
        <w:pStyle w:val="Prrafodelista"/>
        <w:numPr>
          <w:ilvl w:val="0"/>
          <w:numId w:val="1"/>
        </w:numPr>
        <w:jc w:val="both"/>
      </w:pPr>
      <w:r>
        <w:t>Ley de sistemas de pagos</w:t>
      </w:r>
      <w:r w:rsidR="007524FF">
        <w:t xml:space="preserve">   12/12/2002</w:t>
      </w:r>
      <w:r w:rsidR="007524FF">
        <w:tab/>
      </w:r>
    </w:p>
    <w:p w:rsidR="008B2AFB" w:rsidRDefault="008B2AFB" w:rsidP="00E76132">
      <w:pPr>
        <w:pStyle w:val="Prrafodelista"/>
        <w:numPr>
          <w:ilvl w:val="0"/>
          <w:numId w:val="1"/>
        </w:numPr>
        <w:jc w:val="both"/>
      </w:pPr>
      <w:r>
        <w:t>Ley de mercado de valores</w:t>
      </w:r>
      <w:r w:rsidR="007524FF">
        <w:t xml:space="preserve">  30/12/2005</w:t>
      </w:r>
    </w:p>
    <w:p w:rsidR="007524FF" w:rsidRDefault="008B2AFB" w:rsidP="00E76132">
      <w:pPr>
        <w:pStyle w:val="Prrafodelista"/>
        <w:numPr>
          <w:ilvl w:val="0"/>
          <w:numId w:val="1"/>
        </w:numPr>
        <w:jc w:val="both"/>
      </w:pPr>
      <w:r w:rsidRPr="008B2AFB">
        <w:t>Ley para la Transparencia y Ordenamiento de los Servicios Financieros</w:t>
      </w:r>
      <w:r w:rsidR="007524FF">
        <w:t xml:space="preserve"> 15/06/2007</w:t>
      </w:r>
    </w:p>
    <w:p w:rsidR="007524FF" w:rsidRDefault="008B2AFB" w:rsidP="00E76132">
      <w:pPr>
        <w:pStyle w:val="Prrafodelista"/>
        <w:numPr>
          <w:ilvl w:val="0"/>
          <w:numId w:val="1"/>
        </w:numPr>
        <w:jc w:val="both"/>
      </w:pPr>
      <w:r>
        <w:t>Ley de Transparencia y Fomento a la Competencia en el Crédito Garantizado</w:t>
      </w:r>
      <w:r w:rsidR="007524FF">
        <w:t xml:space="preserve"> 30/12/2002</w:t>
      </w:r>
      <w:r w:rsidR="007524FF">
        <w:tab/>
      </w:r>
    </w:p>
    <w:p w:rsidR="007524FF" w:rsidRDefault="008B2AFB" w:rsidP="00E76132">
      <w:pPr>
        <w:pStyle w:val="Prrafodelista"/>
        <w:numPr>
          <w:ilvl w:val="0"/>
          <w:numId w:val="1"/>
        </w:numPr>
        <w:jc w:val="both"/>
      </w:pPr>
      <w:r>
        <w:t>Disposiciones de carácter general aplicables a las instituciones de cr</w:t>
      </w:r>
      <w:r w:rsidR="007524FF">
        <w:t xml:space="preserve">édito (Circular única de bancos)   </w:t>
      </w:r>
      <w:r>
        <w:t>2/12/2005</w:t>
      </w:r>
      <w:r>
        <w:tab/>
        <w:t xml:space="preserve"> </w:t>
      </w:r>
    </w:p>
    <w:p w:rsidR="00011973" w:rsidRDefault="008B2AFB" w:rsidP="00E76132">
      <w:pPr>
        <w:pStyle w:val="Prrafodelista"/>
        <w:numPr>
          <w:ilvl w:val="0"/>
          <w:numId w:val="1"/>
        </w:numPr>
        <w:jc w:val="both"/>
      </w:pPr>
      <w:r>
        <w:t>Reglas para el ordenamiento y simplificación de los requerimientos de información adicional a las instituciones de crédito</w:t>
      </w:r>
      <w:r w:rsidR="007524FF">
        <w:t xml:space="preserve">   </w:t>
      </w:r>
      <w:r>
        <w:t>20/05/2004</w:t>
      </w:r>
      <w:r>
        <w:tab/>
        <w:t xml:space="preserve"> </w:t>
      </w:r>
    </w:p>
    <w:p w:rsidR="00011973" w:rsidRDefault="008B2AFB" w:rsidP="00E76132">
      <w:pPr>
        <w:pStyle w:val="Prrafodelista"/>
        <w:numPr>
          <w:ilvl w:val="0"/>
          <w:numId w:val="1"/>
        </w:numPr>
        <w:jc w:val="both"/>
      </w:pPr>
      <w:r>
        <w:t>Disposiciones de carácter general aplicables al sistema internacional de cotizaciones</w:t>
      </w:r>
      <w:r w:rsidR="00011973">
        <w:t xml:space="preserve"> </w:t>
      </w:r>
      <w:r>
        <w:t>18/12/2003</w:t>
      </w:r>
      <w:r>
        <w:tab/>
      </w:r>
    </w:p>
    <w:p w:rsidR="008B2AFB" w:rsidRDefault="008B2AFB" w:rsidP="00E76132">
      <w:pPr>
        <w:jc w:val="both"/>
      </w:pPr>
      <w:r>
        <w:t xml:space="preserve"> </w:t>
      </w:r>
    </w:p>
    <w:p w:rsidR="00011973" w:rsidRDefault="008B2AFB" w:rsidP="00E76132">
      <w:pPr>
        <w:jc w:val="both"/>
      </w:pPr>
      <w:r>
        <w:t xml:space="preserve"> </w:t>
      </w:r>
      <w:r w:rsidR="00011973">
        <w:t>Para revisar toda la normatividad establecida, se anexa la siguiente liga:</w:t>
      </w:r>
    </w:p>
    <w:p w:rsidR="008B2AFB" w:rsidRDefault="00413EF2" w:rsidP="00E76132">
      <w:pPr>
        <w:jc w:val="both"/>
      </w:pPr>
      <w:hyperlink r:id="rId7" w:history="1">
        <w:r w:rsidR="00011973">
          <w:rPr>
            <w:rStyle w:val="Hipervnculo"/>
          </w:rPr>
          <w:t>http://www.cnbv.gob.mx/bancos/paginas/normatividad.aspx</w:t>
        </w:r>
      </w:hyperlink>
      <w:r w:rsidR="008B2AFB">
        <w:tab/>
      </w:r>
    </w:p>
    <w:p w:rsidR="00A02136" w:rsidRDefault="00A02136" w:rsidP="00E76132">
      <w:pPr>
        <w:jc w:val="both"/>
      </w:pPr>
    </w:p>
    <w:p w:rsidR="00A02136" w:rsidRDefault="00A02136" w:rsidP="00E76132">
      <w:pPr>
        <w:jc w:val="both"/>
        <w:rPr>
          <w:b/>
        </w:rPr>
      </w:pPr>
      <w:r w:rsidRPr="00A02136">
        <w:rPr>
          <w:b/>
        </w:rPr>
        <w:t>Información Estadística</w:t>
      </w:r>
    </w:p>
    <w:p w:rsidR="00A05693" w:rsidRDefault="00A05693" w:rsidP="00E76132">
      <w:pPr>
        <w:jc w:val="both"/>
        <w:rPr>
          <w:b/>
        </w:rPr>
      </w:pPr>
    </w:p>
    <w:p w:rsidR="00A05693" w:rsidRPr="00A05693" w:rsidRDefault="00A05693" w:rsidP="00E76132">
      <w:pPr>
        <w:jc w:val="both"/>
        <w:rPr>
          <w:b/>
        </w:rPr>
      </w:pPr>
      <w:r w:rsidRPr="00A05693">
        <w:rPr>
          <w:b/>
        </w:rPr>
        <w:t>PORTAFOLIO DE INFORMACIÓN</w:t>
      </w:r>
    </w:p>
    <w:p w:rsidR="00A05693" w:rsidRPr="00A05693" w:rsidRDefault="00A05693" w:rsidP="00E76132">
      <w:pPr>
        <w:jc w:val="both"/>
      </w:pPr>
      <w:r w:rsidRPr="00A05693">
        <w:rPr>
          <w:u w:val="single"/>
        </w:rPr>
        <w:t>Portafolio de Información</w:t>
      </w:r>
      <w:r w:rsidRPr="00A05693">
        <w:t>: sitio web de la Comisión Nacional Bancaria y de Valores (CNBV), herramienta especializada para difundir la información estadística y financiera de las entidades del sector de Banca Múltiple, supervisadas por esta Comisión. Las cifras se muestran en series de tiempo y la difusión para la mayoría de las variables e indicadores se hace con frecuencia mensual, mismas que están sujetas a revisión para periodos anteriores, derivado de re-envíos de información por parte de las entidades, por lo cual las cifras pueden sufrir modificaciones en el tiempo, razón por la cual el usuario deberá considerar como elemento importante y de oportunidad la fecha de actualización de los reportes, ubicada dentro del mismo reporte en la parte superior derecha.</w:t>
      </w:r>
    </w:p>
    <w:p w:rsidR="00A05693" w:rsidRPr="00A05693" w:rsidRDefault="00A05693" w:rsidP="00E76132">
      <w:pPr>
        <w:jc w:val="both"/>
      </w:pPr>
      <w:r w:rsidRPr="00A05693">
        <w:t xml:space="preserve"> </w:t>
      </w:r>
    </w:p>
    <w:p w:rsidR="00A05693" w:rsidRPr="00A05693" w:rsidRDefault="00A05693" w:rsidP="00E76132">
      <w:pPr>
        <w:jc w:val="both"/>
      </w:pPr>
    </w:p>
    <w:p w:rsidR="00A05693" w:rsidRDefault="00A05693" w:rsidP="00E76132">
      <w:pPr>
        <w:jc w:val="both"/>
      </w:pPr>
    </w:p>
    <w:p w:rsidR="00A05693" w:rsidRDefault="00A05693" w:rsidP="00E76132">
      <w:pPr>
        <w:jc w:val="both"/>
      </w:pPr>
    </w:p>
    <w:p w:rsidR="00A05693" w:rsidRPr="00A05693" w:rsidRDefault="00A05693" w:rsidP="00E76132">
      <w:pPr>
        <w:jc w:val="both"/>
      </w:pPr>
      <w:r w:rsidRPr="00A05693">
        <w:t>Información de la Situación Financiera de la Banca Múltiple</w:t>
      </w:r>
    </w:p>
    <w:p w:rsidR="00A05693" w:rsidRPr="00A05693" w:rsidRDefault="00A05693" w:rsidP="00E76132">
      <w:pPr>
        <w:jc w:val="both"/>
      </w:pPr>
      <w:r w:rsidRPr="00A05693">
        <w:t>Información de la Situación Financiera</w:t>
      </w:r>
    </w:p>
    <w:p w:rsidR="00A05693" w:rsidRPr="00A05693" w:rsidRDefault="00A05693" w:rsidP="00E76132">
      <w:pPr>
        <w:jc w:val="both"/>
      </w:pPr>
      <w:r w:rsidRPr="00A05693">
        <w:t xml:space="preserve"> </w:t>
      </w:r>
    </w:p>
    <w:p w:rsidR="00A05693" w:rsidRPr="00A05693" w:rsidRDefault="00A05693" w:rsidP="00E76132">
      <w:pPr>
        <w:jc w:val="both"/>
      </w:pPr>
      <w:r w:rsidRPr="00A05693">
        <w:t>Información de la Cartera de Crédito (Información detallada crédito por crédito)</w:t>
      </w:r>
    </w:p>
    <w:p w:rsidR="00A05693" w:rsidRPr="00A05693" w:rsidRDefault="00A05693" w:rsidP="00E76132">
      <w:pPr>
        <w:jc w:val="both"/>
      </w:pPr>
      <w:r w:rsidRPr="00A05693">
        <w:t>Empresas</w:t>
      </w:r>
    </w:p>
    <w:p w:rsidR="00A05693" w:rsidRPr="00A05693" w:rsidRDefault="00A05693" w:rsidP="00E76132">
      <w:pPr>
        <w:jc w:val="both"/>
      </w:pPr>
      <w:r w:rsidRPr="00A05693">
        <w:t>Tarjetas de crédito</w:t>
      </w:r>
    </w:p>
    <w:p w:rsidR="00A05693" w:rsidRPr="00A05693" w:rsidRDefault="00A05693" w:rsidP="00E76132">
      <w:pPr>
        <w:jc w:val="both"/>
      </w:pPr>
      <w:r w:rsidRPr="00A05693">
        <w:t>Vivienda</w:t>
      </w:r>
    </w:p>
    <w:p w:rsidR="00A05693" w:rsidRPr="00A05693" w:rsidRDefault="00A05693" w:rsidP="00E76132">
      <w:pPr>
        <w:jc w:val="both"/>
      </w:pPr>
      <w:r w:rsidRPr="00A05693">
        <w:t>Entidades financieras</w:t>
      </w:r>
    </w:p>
    <w:p w:rsidR="00A05693" w:rsidRPr="00A05693" w:rsidRDefault="00A05693" w:rsidP="00E76132">
      <w:pPr>
        <w:jc w:val="both"/>
      </w:pPr>
      <w:r w:rsidRPr="00A05693">
        <w:t>Estados y municipios</w:t>
      </w:r>
    </w:p>
    <w:p w:rsidR="00A05693" w:rsidRPr="00A05693" w:rsidRDefault="00A05693" w:rsidP="00E76132">
      <w:pPr>
        <w:jc w:val="both"/>
      </w:pPr>
      <w:r w:rsidRPr="00A05693">
        <w:t>Gobierno federal</w:t>
      </w:r>
    </w:p>
    <w:p w:rsidR="00A05693" w:rsidRPr="00A05693" w:rsidRDefault="00A05693" w:rsidP="00E76132">
      <w:pPr>
        <w:jc w:val="both"/>
      </w:pPr>
      <w:r w:rsidRPr="00A05693">
        <w:t>Créditos de nómina</w:t>
      </w:r>
    </w:p>
    <w:p w:rsidR="00A05693" w:rsidRPr="00A05693" w:rsidRDefault="00A05693" w:rsidP="00E76132">
      <w:pPr>
        <w:jc w:val="both"/>
      </w:pPr>
      <w:r w:rsidRPr="00A05693">
        <w:t>Créditos personales</w:t>
      </w:r>
    </w:p>
    <w:p w:rsidR="00A05693" w:rsidRPr="00A05693" w:rsidRDefault="00A05693" w:rsidP="00E76132">
      <w:pPr>
        <w:jc w:val="both"/>
      </w:pPr>
      <w:r w:rsidRPr="00A05693">
        <w:t>Crédito automotriz</w:t>
      </w:r>
    </w:p>
    <w:p w:rsidR="00A05693" w:rsidRPr="00A05693" w:rsidRDefault="00A05693" w:rsidP="00E76132">
      <w:pPr>
        <w:jc w:val="both"/>
      </w:pPr>
      <w:r w:rsidRPr="00A05693">
        <w:t>Créditos ABCD</w:t>
      </w:r>
    </w:p>
    <w:p w:rsidR="00A05693" w:rsidRPr="00A05693" w:rsidRDefault="00A05693" w:rsidP="00E76132">
      <w:pPr>
        <w:jc w:val="both"/>
      </w:pPr>
      <w:r w:rsidRPr="00A05693">
        <w:t xml:space="preserve"> </w:t>
      </w:r>
    </w:p>
    <w:p w:rsidR="00A05693" w:rsidRPr="00A05693" w:rsidRDefault="00A05693" w:rsidP="00E76132">
      <w:pPr>
        <w:jc w:val="both"/>
      </w:pPr>
      <w:r w:rsidRPr="00A05693">
        <w:t>Información operativa</w:t>
      </w:r>
    </w:p>
    <w:p w:rsidR="00A05693" w:rsidRPr="00A05693" w:rsidRDefault="00A05693" w:rsidP="00E76132">
      <w:pPr>
        <w:jc w:val="both"/>
      </w:pPr>
      <w:r w:rsidRPr="00A05693">
        <w:t>Información de comisionistas bancarios, cuentas de captación, sucursales y más</w:t>
      </w:r>
    </w:p>
    <w:p w:rsidR="00A05693" w:rsidRPr="00A05693" w:rsidRDefault="00A05693" w:rsidP="00E76132">
      <w:pPr>
        <w:jc w:val="both"/>
      </w:pPr>
      <w:r w:rsidRPr="00A05693">
        <w:t xml:space="preserve"> </w:t>
      </w:r>
    </w:p>
    <w:p w:rsidR="00A05693" w:rsidRDefault="00A05693" w:rsidP="00E76132">
      <w:pPr>
        <w:jc w:val="both"/>
      </w:pPr>
    </w:p>
    <w:p w:rsidR="00A05693" w:rsidRDefault="00A05693" w:rsidP="00E76132">
      <w:pPr>
        <w:jc w:val="both"/>
      </w:pPr>
    </w:p>
    <w:p w:rsidR="00A05693" w:rsidRDefault="00A05693" w:rsidP="00E76132">
      <w:pPr>
        <w:jc w:val="both"/>
      </w:pPr>
    </w:p>
    <w:p w:rsidR="00A05693" w:rsidRDefault="00A05693" w:rsidP="00E76132">
      <w:pPr>
        <w:jc w:val="both"/>
      </w:pPr>
    </w:p>
    <w:p w:rsidR="00A05693" w:rsidRDefault="00A05693" w:rsidP="00E76132">
      <w:pPr>
        <w:jc w:val="both"/>
      </w:pPr>
    </w:p>
    <w:p w:rsidR="00A05693" w:rsidRDefault="00A05693" w:rsidP="00E76132">
      <w:pPr>
        <w:jc w:val="both"/>
      </w:pPr>
    </w:p>
    <w:p w:rsidR="00A05693" w:rsidRDefault="00A05693" w:rsidP="00E76132">
      <w:pPr>
        <w:jc w:val="both"/>
      </w:pPr>
    </w:p>
    <w:p w:rsidR="00A05693" w:rsidRDefault="00A05693" w:rsidP="00E76132">
      <w:pPr>
        <w:jc w:val="both"/>
      </w:pPr>
    </w:p>
    <w:p w:rsidR="00A05693" w:rsidRPr="00A05693" w:rsidRDefault="00A05693" w:rsidP="00E76132">
      <w:pPr>
        <w:jc w:val="both"/>
        <w:rPr>
          <w:b/>
        </w:rPr>
      </w:pPr>
      <w:r w:rsidRPr="00A05693">
        <w:rPr>
          <w:b/>
        </w:rPr>
        <w:t>Boletines Estadísticos</w:t>
      </w:r>
    </w:p>
    <w:p w:rsidR="00A05693" w:rsidRPr="00A05693" w:rsidRDefault="00A05693" w:rsidP="00E76132">
      <w:pPr>
        <w:jc w:val="both"/>
      </w:pPr>
      <w:r>
        <w:t xml:space="preserve"> </w:t>
      </w:r>
      <w:r w:rsidRPr="00A05693">
        <w:t>Ingresa al Portafolio de Información estadístico de la CNBV.</w:t>
      </w:r>
    </w:p>
    <w:p w:rsidR="00A05693" w:rsidRPr="00A05693" w:rsidRDefault="00A05693" w:rsidP="00E76132">
      <w:pPr>
        <w:jc w:val="both"/>
      </w:pPr>
      <w:r w:rsidRPr="00A05693">
        <w:t>INFORMACIÓN ESTADÍSTICA BANCA MÚLTIPLE</w:t>
      </w:r>
    </w:p>
    <w:p w:rsidR="00A05693" w:rsidRPr="00A05693" w:rsidRDefault="00A05693" w:rsidP="00E76132">
      <w:pPr>
        <w:jc w:val="both"/>
      </w:pPr>
      <w:r w:rsidRPr="00A05693">
        <w:t>Indicadores financieros. Información Histórica Mensual</w:t>
      </w:r>
    </w:p>
    <w:p w:rsidR="00A05693" w:rsidRPr="00A05693" w:rsidRDefault="00A05693" w:rsidP="00E76132">
      <w:pPr>
        <w:jc w:val="both"/>
      </w:pPr>
      <w:r w:rsidRPr="00A05693">
        <w:t>El objetivo de este archivo es proporcionar al público indicadores estadísticos que reflejen adecuadamente la evolución de la condición financiera y operativa de la Banca Múltiple, por lo que esta información debe considerarse con carácter analítico solamente y nunca como remplazo de los estados financieros publicados por las entidades supervisadas.</w:t>
      </w:r>
    </w:p>
    <w:p w:rsidR="00A05693" w:rsidRPr="00A05693" w:rsidRDefault="00A05693" w:rsidP="00E76132">
      <w:pPr>
        <w:jc w:val="both"/>
      </w:pPr>
      <w:r w:rsidRPr="00A05693">
        <w:t>La serie se presenta desde diciembre de 2000 a la fecha y se actualiza mensualmente.</w:t>
      </w:r>
    </w:p>
    <w:p w:rsidR="00A05693" w:rsidRPr="00A05693" w:rsidRDefault="00A05693" w:rsidP="00E76132">
      <w:pPr>
        <w:jc w:val="both"/>
      </w:pPr>
    </w:p>
    <w:p w:rsidR="00A05693" w:rsidRPr="00A05693" w:rsidRDefault="00A05693" w:rsidP="00E76132">
      <w:pPr>
        <w:jc w:val="both"/>
        <w:rPr>
          <w:b/>
        </w:rPr>
      </w:pPr>
      <w:r w:rsidRPr="00A05693">
        <w:rPr>
          <w:b/>
        </w:rPr>
        <w:t>Boletines estadísticos</w:t>
      </w:r>
    </w:p>
    <w:p w:rsidR="00A05693" w:rsidRPr="00A05693" w:rsidRDefault="00A05693" w:rsidP="00E76132">
      <w:pPr>
        <w:jc w:val="both"/>
      </w:pPr>
      <w:r w:rsidRPr="00A05693">
        <w:t>Los Boletines Estadísticos presentan la información estadística y financiera de las entidades que integran el sector Banca Múltiple disponible en la fecha de su elaboración. Conviene señalar que la información de dichos boletines no se actualiza en el tiempo, por lo que para consultar series históricas se recomienda utilizar los reportes publicados en el Portafolio de Información.</w:t>
      </w:r>
    </w:p>
    <w:p w:rsidR="00A05693" w:rsidRPr="00A05693" w:rsidRDefault="00A05693" w:rsidP="00E76132">
      <w:pPr>
        <w:jc w:val="both"/>
      </w:pPr>
    </w:p>
    <w:p w:rsidR="007B58BE" w:rsidRPr="007B58BE" w:rsidRDefault="007B58BE" w:rsidP="00E76132">
      <w:pPr>
        <w:jc w:val="both"/>
        <w:rPr>
          <w:b/>
        </w:rPr>
      </w:pPr>
      <w:r w:rsidRPr="007B58BE">
        <w:rPr>
          <w:b/>
        </w:rPr>
        <w:t>PADRÓN DE ENTIDADES FINANCIERAS SUPERVISADAS</w:t>
      </w:r>
    </w:p>
    <w:p w:rsidR="007B58BE" w:rsidRDefault="007B58BE" w:rsidP="00E76132">
      <w:pPr>
        <w:jc w:val="both"/>
      </w:pPr>
      <w:r>
        <w:t>SECTORES:</w:t>
      </w:r>
    </w:p>
    <w:p w:rsidR="007B58BE" w:rsidRPr="00F36C9A" w:rsidRDefault="007B58BE" w:rsidP="00E76132">
      <w:pPr>
        <w:jc w:val="both"/>
        <w:rPr>
          <w:b/>
        </w:rPr>
      </w:pPr>
      <w:r w:rsidRPr="00F36C9A">
        <w:rPr>
          <w:b/>
        </w:rPr>
        <w:t>Grupos Financieros</w:t>
      </w:r>
    </w:p>
    <w:p w:rsidR="007B58BE" w:rsidRDefault="007B58BE" w:rsidP="00E76132">
      <w:pPr>
        <w:jc w:val="both"/>
      </w:pPr>
      <w:r>
        <w:t>Aquí se encuentran las sociedades controladoras de grupos financieros tales como GF BANAMEX, BANORTE, INBURSA, HSBC</w:t>
      </w:r>
    </w:p>
    <w:p w:rsidR="007B58BE" w:rsidRDefault="007B58BE" w:rsidP="00E76132">
      <w:pPr>
        <w:jc w:val="both"/>
      </w:pPr>
      <w:r>
        <w:tab/>
        <w:t>Bancario</w:t>
      </w:r>
    </w:p>
    <w:p w:rsidR="007B58BE" w:rsidRDefault="007B58BE" w:rsidP="00E76132">
      <w:pPr>
        <w:jc w:val="both"/>
      </w:pPr>
      <w:r>
        <w:tab/>
      </w:r>
      <w:proofErr w:type="spellStart"/>
      <w:r>
        <w:t>Bursatil</w:t>
      </w:r>
      <w:proofErr w:type="spellEnd"/>
    </w:p>
    <w:p w:rsidR="007B58BE" w:rsidRDefault="007B58BE" w:rsidP="00E76132">
      <w:pPr>
        <w:jc w:val="both"/>
      </w:pPr>
      <w:r>
        <w:tab/>
        <w:t>Sociedades De Inversión</w:t>
      </w:r>
    </w:p>
    <w:p w:rsidR="007B58BE" w:rsidRDefault="007B58BE" w:rsidP="00E76132">
      <w:pPr>
        <w:jc w:val="both"/>
      </w:pPr>
      <w:r>
        <w:tab/>
        <w:t xml:space="preserve">Organizaciones Y Actividades Auxiliares Del </w:t>
      </w:r>
      <w:r w:rsidR="00E76132">
        <w:t>Crédito</w:t>
      </w:r>
    </w:p>
    <w:p w:rsidR="007B58BE" w:rsidRDefault="007B58BE" w:rsidP="00E76132">
      <w:pPr>
        <w:jc w:val="both"/>
      </w:pPr>
      <w:r>
        <w:tab/>
        <w:t xml:space="preserve">Entidades De Ahorro Y </w:t>
      </w:r>
      <w:r w:rsidR="00E76132">
        <w:t>Crédito</w:t>
      </w:r>
      <w:r>
        <w:t xml:space="preserve"> Popular</w:t>
      </w:r>
    </w:p>
    <w:p w:rsidR="008B2AFB" w:rsidRDefault="007B58BE" w:rsidP="00E76132">
      <w:pPr>
        <w:jc w:val="both"/>
      </w:pPr>
      <w:r>
        <w:tab/>
        <w:t>Empresas Que Prestan Servicio A Entidades Financieras</w:t>
      </w:r>
    </w:p>
    <w:p w:rsidR="00F36C9A" w:rsidRDefault="00F36C9A" w:rsidP="00E76132">
      <w:pPr>
        <w:jc w:val="both"/>
      </w:pPr>
    </w:p>
    <w:p w:rsidR="00F36C9A" w:rsidRDefault="00F36C9A" w:rsidP="00E76132">
      <w:pPr>
        <w:jc w:val="both"/>
      </w:pPr>
      <w:r>
        <w:t xml:space="preserve">Liga para información </w:t>
      </w:r>
      <w:r w:rsidR="00E76132">
        <w:t>más</w:t>
      </w:r>
      <w:r>
        <w:t xml:space="preserve"> detallada</w:t>
      </w:r>
    </w:p>
    <w:p w:rsidR="00F36C9A" w:rsidRDefault="00413EF2" w:rsidP="00E76132">
      <w:pPr>
        <w:jc w:val="both"/>
      </w:pPr>
      <w:hyperlink r:id="rId8" w:history="1">
        <w:r w:rsidR="00F36C9A">
          <w:rPr>
            <w:rStyle w:val="Hipervnculo"/>
          </w:rPr>
          <w:t>http://www.cnbv.gob.mx/bancos/paginas/padrondeentidadessupervisadas.aspx</w:t>
        </w:r>
      </w:hyperlink>
    </w:p>
    <w:p w:rsidR="00F36C9A" w:rsidRDefault="00F36C9A" w:rsidP="00E76132">
      <w:pPr>
        <w:jc w:val="both"/>
      </w:pPr>
    </w:p>
    <w:p w:rsidR="00F36C9A" w:rsidRDefault="00F36C9A" w:rsidP="00E76132">
      <w:pPr>
        <w:jc w:val="both"/>
      </w:pPr>
    </w:p>
    <w:p w:rsidR="00F36C9A" w:rsidRDefault="00F36C9A" w:rsidP="00E76132">
      <w:pPr>
        <w:jc w:val="both"/>
        <w:rPr>
          <w:b/>
        </w:rPr>
      </w:pPr>
      <w:r w:rsidRPr="00F36C9A">
        <w:rPr>
          <w:b/>
        </w:rPr>
        <w:t>BOLETINES DE PRENSA</w:t>
      </w:r>
    </w:p>
    <w:p w:rsidR="00F36C9A" w:rsidRDefault="00F36C9A" w:rsidP="00E76132">
      <w:pPr>
        <w:pStyle w:val="NormalWeb"/>
        <w:shd w:val="clear" w:color="auto" w:fill="FFFFFF"/>
        <w:jc w:val="both"/>
        <w:rPr>
          <w:color w:val="000000"/>
          <w:sz w:val="27"/>
          <w:szCs w:val="27"/>
        </w:rPr>
      </w:pPr>
      <w:r>
        <w:rPr>
          <w:rFonts w:ascii="Verdana" w:hAnsi="Verdana"/>
          <w:color w:val="000000"/>
          <w:sz w:val="20"/>
          <w:szCs w:val="20"/>
        </w:rPr>
        <w:t>Es una noticia que la empresa emite sobre una actividad o postura de la compañía para ser conocida por la opinión pública. Puede llevar datos estadísticos, resultados de una investigación y cifras financieras. El envío puede ser por correo normal, electrónico, fax o Internet. Lo mejor llevárselo personalmente.</w:t>
      </w:r>
    </w:p>
    <w:p w:rsidR="004E6D27" w:rsidRDefault="00413EF2" w:rsidP="00E76132">
      <w:pPr>
        <w:pStyle w:val="NormalWeb"/>
        <w:shd w:val="clear" w:color="auto" w:fill="FFFFFF"/>
        <w:jc w:val="both"/>
      </w:pPr>
      <w:hyperlink r:id="rId9" w:history="1">
        <w:r w:rsidR="004E6D27">
          <w:rPr>
            <w:rStyle w:val="Hipervnculo"/>
          </w:rPr>
          <w:t>http://www.razonypalabra.org.mx/anteriores/n32/lguevara.html</w:t>
        </w:r>
      </w:hyperlink>
    </w:p>
    <w:p w:rsidR="00AA6C86" w:rsidRDefault="00413EF2" w:rsidP="00E76132">
      <w:pPr>
        <w:pStyle w:val="NormalWeb"/>
        <w:shd w:val="clear" w:color="auto" w:fill="FFFFFF"/>
        <w:jc w:val="both"/>
      </w:pPr>
      <w:hyperlink r:id="rId10" w:history="1">
        <w:r w:rsidR="00AA6C86">
          <w:rPr>
            <w:rStyle w:val="Hipervnculo"/>
          </w:rPr>
          <w:t>http://www.cnbv.gob.mx/bancos/paginas/boletinesdeprensa.aspx</w:t>
        </w:r>
      </w:hyperlink>
    </w:p>
    <w:p w:rsidR="00AA6C86" w:rsidRDefault="00AA6C86" w:rsidP="00E76132">
      <w:pPr>
        <w:pStyle w:val="NormalWeb"/>
        <w:shd w:val="clear" w:color="auto" w:fill="FFFFFF"/>
        <w:jc w:val="both"/>
      </w:pPr>
    </w:p>
    <w:p w:rsidR="00AA6C86" w:rsidRDefault="00AA6C86" w:rsidP="00E76132">
      <w:pPr>
        <w:pStyle w:val="NormalWeb"/>
        <w:shd w:val="clear" w:color="auto" w:fill="FFFFFF"/>
        <w:jc w:val="both"/>
        <w:rPr>
          <w:b/>
        </w:rPr>
      </w:pPr>
      <w:r w:rsidRPr="00AA6C86">
        <w:rPr>
          <w:b/>
        </w:rPr>
        <w:t>INDICE DE CAPITALIZACION</w:t>
      </w:r>
    </w:p>
    <w:p w:rsidR="005639F8" w:rsidRPr="005639F8" w:rsidRDefault="005639F8" w:rsidP="00E76132">
      <w:pPr>
        <w:pStyle w:val="NormalWeb"/>
        <w:shd w:val="clear" w:color="auto" w:fill="FFFFFF"/>
        <w:jc w:val="both"/>
      </w:pPr>
      <w:r w:rsidRPr="005639F8">
        <w:t>Es un coeficiente que representa la fortaleza financiera de una institución para soportar Pérdidas no Esperadas por los riesgos en los que incurre.</w:t>
      </w:r>
    </w:p>
    <w:p w:rsidR="005639F8" w:rsidRPr="005639F8" w:rsidRDefault="005639F8" w:rsidP="00E76132">
      <w:pPr>
        <w:pStyle w:val="NormalWeb"/>
        <w:shd w:val="clear" w:color="auto" w:fill="FFFFFF"/>
        <w:jc w:val="both"/>
      </w:pPr>
      <w:r w:rsidRPr="005639F8">
        <w:t>El coeficiente de capital se obtiene dividiendo el capital neto entre los activos ponderados por su nivel de riesgo.</w:t>
      </w:r>
    </w:p>
    <w:p w:rsidR="005639F8" w:rsidRPr="005639F8" w:rsidRDefault="005639F8" w:rsidP="00E76132">
      <w:pPr>
        <w:pStyle w:val="NormalWeb"/>
        <w:shd w:val="clear" w:color="auto" w:fill="FFFFFF"/>
        <w:jc w:val="both"/>
      </w:pPr>
      <w:r w:rsidRPr="005639F8">
        <w:t>En México no debe ser inferior al 10% del capital neto.</w:t>
      </w:r>
    </w:p>
    <w:p w:rsidR="005639F8" w:rsidRPr="005639F8" w:rsidRDefault="005639F8" w:rsidP="00E76132">
      <w:pPr>
        <w:pStyle w:val="NormalWeb"/>
        <w:shd w:val="clear" w:color="auto" w:fill="FFFFFF"/>
        <w:jc w:val="both"/>
      </w:pPr>
      <w:r w:rsidRPr="005639F8">
        <w:t>ASRO = Activos sujetos a riesgo operacional de la Institución</w:t>
      </w:r>
    </w:p>
    <w:p w:rsidR="00AA6C86" w:rsidRDefault="00413EF2" w:rsidP="00E76132">
      <w:pPr>
        <w:pStyle w:val="NormalWeb"/>
        <w:shd w:val="clear" w:color="auto" w:fill="FFFFFF"/>
        <w:jc w:val="both"/>
        <w:rPr>
          <w:rStyle w:val="Hipervnculo"/>
        </w:rPr>
      </w:pPr>
      <w:hyperlink r:id="rId11" w:history="1">
        <w:r w:rsidR="002658DF">
          <w:rPr>
            <w:rStyle w:val="Hipervnculo"/>
          </w:rPr>
          <w:t>http://www.cnbv.gob.mx/bancos/paginas/indicecapitalizacion.aspx</w:t>
        </w:r>
      </w:hyperlink>
    </w:p>
    <w:p w:rsidR="008C5730" w:rsidRDefault="008C5730" w:rsidP="00E76132">
      <w:pPr>
        <w:pStyle w:val="NormalWeb"/>
        <w:shd w:val="clear" w:color="auto" w:fill="FFFFFF"/>
        <w:jc w:val="both"/>
        <w:rPr>
          <w:rStyle w:val="Hipervnculo"/>
        </w:rPr>
      </w:pPr>
    </w:p>
    <w:p w:rsidR="008C5730" w:rsidRDefault="008C5730" w:rsidP="00E76132">
      <w:pPr>
        <w:pStyle w:val="NormalWeb"/>
        <w:shd w:val="clear" w:color="auto" w:fill="FFFFFF"/>
        <w:jc w:val="both"/>
        <w:rPr>
          <w:rStyle w:val="Hipervnculo"/>
        </w:rPr>
      </w:pPr>
    </w:p>
    <w:p w:rsidR="008C5730" w:rsidRDefault="008C5730" w:rsidP="00E76132">
      <w:pPr>
        <w:pStyle w:val="NormalWeb"/>
        <w:shd w:val="clear" w:color="auto" w:fill="FFFFFF"/>
        <w:jc w:val="both"/>
        <w:rPr>
          <w:rStyle w:val="Hipervnculo"/>
        </w:rPr>
      </w:pPr>
    </w:p>
    <w:p w:rsidR="008C5730" w:rsidRDefault="008C5730" w:rsidP="00E76132">
      <w:pPr>
        <w:pStyle w:val="NormalWeb"/>
        <w:shd w:val="clear" w:color="auto" w:fill="FFFFFF"/>
        <w:jc w:val="both"/>
        <w:rPr>
          <w:rStyle w:val="Hipervnculo"/>
        </w:rPr>
      </w:pPr>
    </w:p>
    <w:p w:rsidR="008C5730" w:rsidRDefault="008C5730" w:rsidP="00E76132">
      <w:pPr>
        <w:pStyle w:val="NormalWeb"/>
        <w:shd w:val="clear" w:color="auto" w:fill="FFFFFF"/>
        <w:jc w:val="both"/>
        <w:rPr>
          <w:rStyle w:val="Hipervnculo"/>
        </w:rPr>
      </w:pPr>
    </w:p>
    <w:p w:rsidR="008C5730" w:rsidRDefault="008C5730" w:rsidP="00E76132">
      <w:pPr>
        <w:pStyle w:val="NormalWeb"/>
        <w:shd w:val="clear" w:color="auto" w:fill="FFFFFF"/>
        <w:jc w:val="both"/>
        <w:rPr>
          <w:rStyle w:val="Hipervnculo"/>
        </w:rPr>
      </w:pPr>
    </w:p>
    <w:p w:rsidR="008C5730" w:rsidRDefault="008C5730" w:rsidP="00E76132">
      <w:pPr>
        <w:pStyle w:val="NormalWeb"/>
        <w:shd w:val="clear" w:color="auto" w:fill="FFFFFF"/>
        <w:jc w:val="both"/>
        <w:rPr>
          <w:rStyle w:val="Hipervnculo"/>
          <w:color w:val="auto"/>
          <w:u w:val="none"/>
        </w:rPr>
      </w:pPr>
      <w:r>
        <w:rPr>
          <w:rStyle w:val="Hipervnculo"/>
          <w:color w:val="auto"/>
          <w:u w:val="none"/>
        </w:rPr>
        <w:lastRenderedPageBreak/>
        <w:t>COMISION NACIONAL BANCARIA Y</w:t>
      </w:r>
      <w:r w:rsidRPr="008C5730">
        <w:rPr>
          <w:rStyle w:val="Hipervnculo"/>
          <w:color w:val="auto"/>
          <w:u w:val="none"/>
        </w:rPr>
        <w:t xml:space="preserve"> DE VALORES</w:t>
      </w:r>
    </w:p>
    <w:p w:rsidR="008C5730" w:rsidRPr="008C5730" w:rsidRDefault="008C5730" w:rsidP="00E76132">
      <w:pPr>
        <w:pStyle w:val="NormalWeb"/>
        <w:shd w:val="clear" w:color="auto" w:fill="FFFFFF"/>
        <w:jc w:val="both"/>
      </w:pPr>
      <w:r w:rsidRPr="008C5730">
        <w:t>La comisión nacional mexicana de valores es el órgano desconcentrado de la secretaria de hacienda y crédito público con autonomía técnica y facultades ejecutivas.</w:t>
      </w:r>
    </w:p>
    <w:p w:rsidR="008C5730" w:rsidRDefault="008C5730" w:rsidP="00E76132">
      <w:pPr>
        <w:pStyle w:val="NormalWeb"/>
        <w:shd w:val="clear" w:color="auto" w:fill="FFFFFF"/>
        <w:jc w:val="both"/>
      </w:pPr>
      <w:r w:rsidRPr="008C5730">
        <w:t>Tiene por objeto supervisar y regular en el ámbito de su competencia, a las entidades financieras a fin de procurar su estabilidad y correcto funcionamiento.</w:t>
      </w:r>
    </w:p>
    <w:p w:rsidR="008C5730" w:rsidRPr="008C5730" w:rsidRDefault="008C5730" w:rsidP="00E76132">
      <w:pPr>
        <w:pStyle w:val="NormalWeb"/>
        <w:shd w:val="clear" w:color="auto" w:fill="FFFFFF"/>
        <w:jc w:val="both"/>
      </w:pPr>
      <w:r w:rsidRPr="008C5730">
        <w:t>Misión</w:t>
      </w:r>
    </w:p>
    <w:p w:rsidR="008C5730" w:rsidRPr="008C5730" w:rsidRDefault="008C5730" w:rsidP="00E76132">
      <w:pPr>
        <w:pStyle w:val="NormalWeb"/>
        <w:shd w:val="clear" w:color="auto" w:fill="FFFFFF"/>
        <w:jc w:val="both"/>
      </w:pPr>
      <w:r w:rsidRPr="008C5730">
        <w:t>Salvaguardar la estabilidad del sistema financiero mexicano y fomentar su eficiencia y desarrollo en beneficio de la sociedad.</w:t>
      </w:r>
    </w:p>
    <w:p w:rsidR="008C5730" w:rsidRPr="008C5730" w:rsidRDefault="008C5730" w:rsidP="00E76132">
      <w:pPr>
        <w:pStyle w:val="NormalWeb"/>
        <w:shd w:val="clear" w:color="auto" w:fill="FFFFFF"/>
        <w:jc w:val="both"/>
      </w:pPr>
      <w:r w:rsidRPr="008C5730">
        <w:t>Visión</w:t>
      </w:r>
    </w:p>
    <w:p w:rsidR="008C5730" w:rsidRDefault="008C5730" w:rsidP="00E76132">
      <w:pPr>
        <w:pStyle w:val="NormalWeb"/>
        <w:shd w:val="clear" w:color="auto" w:fill="FFFFFF"/>
        <w:jc w:val="both"/>
      </w:pPr>
      <w:r w:rsidRPr="008C5730">
        <w:t>Ser reconocida a nivel nacional e internacional como una autoridad financiera confiable e innovadora.</w:t>
      </w:r>
    </w:p>
    <w:p w:rsidR="008C5730" w:rsidRPr="008C5730" w:rsidRDefault="008C5730" w:rsidP="00E76132">
      <w:pPr>
        <w:pStyle w:val="NormalWeb"/>
        <w:shd w:val="clear" w:color="auto" w:fill="FFFFFF"/>
        <w:jc w:val="both"/>
        <w:rPr>
          <w:b/>
        </w:rPr>
      </w:pPr>
      <w:r w:rsidRPr="008C5730">
        <w:t xml:space="preserve">    </w:t>
      </w:r>
      <w:r w:rsidRPr="008C5730">
        <w:rPr>
          <w:b/>
        </w:rPr>
        <w:t xml:space="preserve"> Antecedentes</w:t>
      </w:r>
    </w:p>
    <w:p w:rsidR="008C5730" w:rsidRPr="008C5730" w:rsidRDefault="008C5730" w:rsidP="00E76132">
      <w:pPr>
        <w:pStyle w:val="NormalWeb"/>
        <w:shd w:val="clear" w:color="auto" w:fill="FFFFFF"/>
        <w:jc w:val="both"/>
      </w:pPr>
      <w:r w:rsidRPr="008C5730">
        <w:t>En la última década del siglo XIX y la primera del XX es cuando se crea de manera formal  el sistema financiero mexicano.</w:t>
      </w:r>
    </w:p>
    <w:p w:rsidR="008C5730" w:rsidRPr="008C5730" w:rsidRDefault="008C5730" w:rsidP="00E76132">
      <w:pPr>
        <w:pStyle w:val="NormalWeb"/>
        <w:shd w:val="clear" w:color="auto" w:fill="FFFFFF"/>
        <w:jc w:val="both"/>
      </w:pPr>
      <w:r w:rsidRPr="008C5730">
        <w:t>El 19 de marzo de 1897 se publica la ley general de instituciones de crédito.</w:t>
      </w:r>
    </w:p>
    <w:p w:rsidR="008C5730" w:rsidRDefault="008C5730" w:rsidP="00E76132">
      <w:pPr>
        <w:pStyle w:val="NormalWeb"/>
        <w:shd w:val="clear" w:color="auto" w:fill="FFFFFF"/>
        <w:jc w:val="both"/>
      </w:pPr>
      <w:r w:rsidRPr="008C5730">
        <w:t xml:space="preserve">El 3 de noviembre de 1889 el secretario de hacienda y crédito público, don Manuel </w:t>
      </w:r>
      <w:proofErr w:type="spellStart"/>
      <w:r w:rsidRPr="008C5730">
        <w:t>dublan</w:t>
      </w:r>
      <w:proofErr w:type="spellEnd"/>
      <w:r w:rsidRPr="008C5730">
        <w:t xml:space="preserve"> encomendó a don Luis Labastida la realización del trabajo estudio histórico y filosófico sobre la legislación de bancos.</w:t>
      </w:r>
    </w:p>
    <w:p w:rsidR="008C5730" w:rsidRDefault="008C5730" w:rsidP="00E76132">
      <w:pPr>
        <w:pStyle w:val="NormalWeb"/>
        <w:shd w:val="clear" w:color="auto" w:fill="FFFFFF"/>
        <w:jc w:val="both"/>
      </w:pPr>
      <w:r w:rsidRPr="008C5730">
        <w:t>El 30 de octubre de 1915 se funda un organismo llamado inspección general de instituciones de crédito y compañías de seguros.</w:t>
      </w:r>
    </w:p>
    <w:p w:rsidR="006123B2" w:rsidRDefault="006123B2" w:rsidP="00E76132">
      <w:pPr>
        <w:pStyle w:val="NormalWeb"/>
        <w:shd w:val="clear" w:color="auto" w:fill="FFFFFF"/>
        <w:jc w:val="both"/>
      </w:pPr>
    </w:p>
    <w:p w:rsidR="006123B2" w:rsidRDefault="006123B2" w:rsidP="00E76132">
      <w:pPr>
        <w:pStyle w:val="NormalWeb"/>
        <w:shd w:val="clear" w:color="auto" w:fill="FFFFFF"/>
        <w:jc w:val="both"/>
      </w:pPr>
    </w:p>
    <w:p w:rsidR="006123B2" w:rsidRDefault="006123B2" w:rsidP="00E76132">
      <w:pPr>
        <w:pStyle w:val="NormalWeb"/>
        <w:shd w:val="clear" w:color="auto" w:fill="FFFFFF"/>
        <w:jc w:val="both"/>
      </w:pPr>
    </w:p>
    <w:p w:rsidR="006123B2" w:rsidRDefault="006123B2" w:rsidP="00E76132">
      <w:pPr>
        <w:pStyle w:val="NormalWeb"/>
        <w:shd w:val="clear" w:color="auto" w:fill="FFFFFF"/>
        <w:jc w:val="both"/>
      </w:pPr>
    </w:p>
    <w:p w:rsidR="006123B2" w:rsidRDefault="006123B2" w:rsidP="00E76132">
      <w:pPr>
        <w:pStyle w:val="NormalWeb"/>
        <w:shd w:val="clear" w:color="auto" w:fill="FFFFFF"/>
        <w:jc w:val="both"/>
      </w:pPr>
    </w:p>
    <w:p w:rsidR="006123B2" w:rsidRDefault="006123B2" w:rsidP="00E76132">
      <w:pPr>
        <w:pStyle w:val="NormalWeb"/>
        <w:shd w:val="clear" w:color="auto" w:fill="FFFFFF"/>
        <w:jc w:val="both"/>
      </w:pPr>
    </w:p>
    <w:p w:rsidR="006123B2" w:rsidRDefault="006123B2" w:rsidP="00E76132">
      <w:pPr>
        <w:pStyle w:val="NormalWeb"/>
        <w:shd w:val="clear" w:color="auto" w:fill="FFFFFF"/>
        <w:jc w:val="both"/>
      </w:pPr>
    </w:p>
    <w:p w:rsidR="006123B2" w:rsidRPr="008C5730" w:rsidRDefault="006123B2" w:rsidP="00E76132">
      <w:pPr>
        <w:pStyle w:val="NormalWeb"/>
        <w:shd w:val="clear" w:color="auto" w:fill="FFFFFF"/>
        <w:jc w:val="both"/>
      </w:pPr>
      <w:r w:rsidRPr="006123B2">
        <w:rPr>
          <w:b/>
          <w:bCs/>
        </w:rPr>
        <w:lastRenderedPageBreak/>
        <w:t>Entidades de Fomento</w:t>
      </w:r>
    </w:p>
    <w:p w:rsidR="006123B2" w:rsidRPr="006123B2" w:rsidRDefault="006123B2" w:rsidP="00E76132">
      <w:pPr>
        <w:pStyle w:val="NormalWeb"/>
        <w:shd w:val="clear" w:color="auto" w:fill="FFFFFF"/>
        <w:jc w:val="both"/>
      </w:pPr>
      <w:r w:rsidRPr="006123B2">
        <w:t>Constituidos por el Gobierno Fed</w:t>
      </w:r>
      <w:r>
        <w:t>eral para el fomento económico.</w:t>
      </w:r>
    </w:p>
    <w:p w:rsidR="006123B2" w:rsidRPr="006123B2" w:rsidRDefault="006123B2" w:rsidP="00E76132">
      <w:pPr>
        <w:pStyle w:val="NormalWeb"/>
        <w:shd w:val="clear" w:color="auto" w:fill="FFFFFF"/>
        <w:jc w:val="both"/>
      </w:pPr>
      <w:r w:rsidRPr="006123B2">
        <w:t>Realizan actividades financieras cuyo objeto o finalidad principal sea la realización habitual y profesional de operaciones de crédito, incluyendo la asunción de obligaciones por cuenta de terceros.</w:t>
      </w:r>
    </w:p>
    <w:p w:rsidR="008C5730" w:rsidRDefault="006123B2" w:rsidP="00E76132">
      <w:pPr>
        <w:pStyle w:val="NormalWeb"/>
        <w:shd w:val="clear" w:color="auto" w:fill="FFFFFF"/>
        <w:jc w:val="both"/>
      </w:pPr>
      <w:r w:rsidRPr="006123B2">
        <w:t xml:space="preserve"> Forman parte del Sistema Bancario Mexicano y son publicados anualmente por la Procuraduría Fiscal de la Federación en el Diario Oficial de la Federación.</w:t>
      </w:r>
    </w:p>
    <w:p w:rsidR="006123B2" w:rsidRPr="006123B2" w:rsidRDefault="006123B2" w:rsidP="00E76132">
      <w:pPr>
        <w:pStyle w:val="NormalWeb"/>
        <w:shd w:val="clear" w:color="auto" w:fill="FFFFFF"/>
        <w:jc w:val="both"/>
        <w:rPr>
          <w:b/>
        </w:rPr>
      </w:pPr>
      <w:r w:rsidRPr="006123B2">
        <w:rPr>
          <w:b/>
        </w:rPr>
        <w:t>Fondo de Operación y Financiamiento Bancario de la Vivienda (FOVI)</w:t>
      </w:r>
    </w:p>
    <w:p w:rsidR="006123B2" w:rsidRPr="006123B2" w:rsidRDefault="006123B2" w:rsidP="00E76132">
      <w:pPr>
        <w:pStyle w:val="NormalWeb"/>
        <w:shd w:val="clear" w:color="auto" w:fill="FFFFFF"/>
        <w:jc w:val="both"/>
      </w:pPr>
      <w:r w:rsidRPr="006123B2">
        <w:t>Constituido en 1963.</w:t>
      </w:r>
    </w:p>
    <w:p w:rsidR="006123B2" w:rsidRPr="006123B2" w:rsidRDefault="006123B2" w:rsidP="00E76132">
      <w:pPr>
        <w:pStyle w:val="NormalWeb"/>
        <w:shd w:val="clear" w:color="auto" w:fill="FFFFFF"/>
        <w:jc w:val="both"/>
      </w:pPr>
      <w:r w:rsidRPr="006123B2">
        <w:t>Secretaría de Hacienda y  Crédito Público como fideicomitente y B</w:t>
      </w:r>
      <w:r>
        <w:t>anco de México como fiduciario.</w:t>
      </w:r>
    </w:p>
    <w:p w:rsidR="006123B2" w:rsidRPr="006123B2" w:rsidRDefault="006123B2" w:rsidP="00E76132">
      <w:pPr>
        <w:pStyle w:val="NormalWeb"/>
        <w:shd w:val="clear" w:color="auto" w:fill="FFFFFF"/>
        <w:jc w:val="both"/>
      </w:pPr>
      <w:r w:rsidRPr="006123B2">
        <w:t>La administración de FOVI está  a cargo de Sociedad Hipotecaria Federal (SHF) (2002).</w:t>
      </w:r>
    </w:p>
    <w:p w:rsidR="008C5730" w:rsidRPr="008C5730" w:rsidRDefault="006123B2" w:rsidP="00E76132">
      <w:pPr>
        <w:pStyle w:val="NormalWeb"/>
        <w:shd w:val="clear" w:color="auto" w:fill="FFFFFF"/>
        <w:jc w:val="both"/>
      </w:pPr>
      <w:r>
        <w:t xml:space="preserve">Objeto: </w:t>
      </w:r>
      <w:r w:rsidRPr="006123B2">
        <w:t>Financiar la vivienda a favor de la población de escasos recursos, de manera  más eficiente y expedita.</w:t>
      </w:r>
    </w:p>
    <w:p w:rsidR="008C5730" w:rsidRDefault="00021CC7" w:rsidP="00E76132">
      <w:pPr>
        <w:pStyle w:val="NormalWeb"/>
        <w:shd w:val="clear" w:color="auto" w:fill="FFFFFF"/>
        <w:jc w:val="both"/>
        <w:rPr>
          <w:b/>
          <w:bCs/>
        </w:rPr>
      </w:pPr>
      <w:r w:rsidRPr="00021CC7">
        <w:rPr>
          <w:b/>
          <w:bCs/>
        </w:rPr>
        <w:t>Fideicomisos Instituidos en Rel</w:t>
      </w:r>
      <w:r>
        <w:rPr>
          <w:b/>
          <w:bCs/>
        </w:rPr>
        <w:t>ación con la Agricultura (FIRA)</w:t>
      </w:r>
    </w:p>
    <w:p w:rsidR="00021CC7" w:rsidRPr="00021CC7" w:rsidRDefault="00021CC7" w:rsidP="00E76132">
      <w:pPr>
        <w:pStyle w:val="NormalWeb"/>
        <w:shd w:val="clear" w:color="auto" w:fill="FFFFFF"/>
        <w:jc w:val="both"/>
        <w:rPr>
          <w:b/>
          <w:bCs/>
        </w:rPr>
      </w:pPr>
      <w:r w:rsidRPr="00021CC7">
        <w:rPr>
          <w:b/>
          <w:bCs/>
        </w:rPr>
        <w:t>Misión:</w:t>
      </w:r>
    </w:p>
    <w:p w:rsidR="00021CC7" w:rsidRPr="007D6F31" w:rsidRDefault="00021CC7" w:rsidP="00E76132">
      <w:pPr>
        <w:pStyle w:val="NormalWeb"/>
        <w:shd w:val="clear" w:color="auto" w:fill="FFFFFF"/>
        <w:jc w:val="both"/>
        <w:rPr>
          <w:bCs/>
        </w:rPr>
      </w:pPr>
      <w:r w:rsidRPr="007D6F31">
        <w:rPr>
          <w:bCs/>
        </w:rPr>
        <w:t xml:space="preserve">Contribuir al desarrollo sostenible y competitivo del campo mexicano, con servicios financieros y tecnológicos innovadores, para mejorar la calidad de vida de sus habitantes. </w:t>
      </w:r>
    </w:p>
    <w:p w:rsidR="00021CC7" w:rsidRDefault="00021CC7" w:rsidP="00E76132">
      <w:pPr>
        <w:pStyle w:val="NormalWeb"/>
        <w:shd w:val="clear" w:color="auto" w:fill="FFFFFF"/>
        <w:jc w:val="both"/>
        <w:rPr>
          <w:bCs/>
        </w:rPr>
      </w:pPr>
      <w:r>
        <w:rPr>
          <w:b/>
          <w:bCs/>
        </w:rPr>
        <w:t xml:space="preserve">Visión: </w:t>
      </w:r>
      <w:r w:rsidRPr="007D6F31">
        <w:rPr>
          <w:bCs/>
        </w:rPr>
        <w:t>Ser líder en servicios financieros y tecnológicos para el campo mexicano.</w:t>
      </w:r>
    </w:p>
    <w:p w:rsidR="001349AC" w:rsidRDefault="001349AC" w:rsidP="00E76132">
      <w:pPr>
        <w:pStyle w:val="NormalWeb"/>
        <w:shd w:val="clear" w:color="auto" w:fill="FFFFFF"/>
        <w:jc w:val="both"/>
        <w:rPr>
          <w:bCs/>
        </w:rPr>
      </w:pPr>
      <w:r>
        <w:rPr>
          <w:bCs/>
        </w:rPr>
        <w:t>Ofrece los servicios:</w:t>
      </w:r>
    </w:p>
    <w:p w:rsidR="00000000" w:rsidRPr="001349AC" w:rsidRDefault="00413EF2" w:rsidP="00E76132">
      <w:pPr>
        <w:pStyle w:val="NormalWeb"/>
        <w:numPr>
          <w:ilvl w:val="0"/>
          <w:numId w:val="3"/>
        </w:numPr>
        <w:shd w:val="clear" w:color="auto" w:fill="FFFFFF"/>
        <w:jc w:val="both"/>
        <w:rPr>
          <w:b/>
          <w:bCs/>
        </w:rPr>
      </w:pPr>
      <w:r w:rsidRPr="001349AC">
        <w:rPr>
          <w:b/>
          <w:bCs/>
        </w:rPr>
        <w:t>SERVICIO DE FONDEO</w:t>
      </w:r>
    </w:p>
    <w:p w:rsidR="00000000" w:rsidRPr="001349AC" w:rsidRDefault="00413EF2" w:rsidP="00E76132">
      <w:pPr>
        <w:pStyle w:val="NormalWeb"/>
        <w:numPr>
          <w:ilvl w:val="0"/>
          <w:numId w:val="3"/>
        </w:numPr>
        <w:shd w:val="clear" w:color="auto" w:fill="FFFFFF"/>
        <w:jc w:val="both"/>
        <w:rPr>
          <w:b/>
          <w:bCs/>
        </w:rPr>
      </w:pPr>
      <w:r w:rsidRPr="001349AC">
        <w:rPr>
          <w:b/>
          <w:bCs/>
        </w:rPr>
        <w:t>SERVICIO DE GARANTÍA</w:t>
      </w:r>
    </w:p>
    <w:p w:rsidR="00000000" w:rsidRPr="001349AC" w:rsidRDefault="00413EF2" w:rsidP="00E76132">
      <w:pPr>
        <w:pStyle w:val="NormalWeb"/>
        <w:numPr>
          <w:ilvl w:val="0"/>
          <w:numId w:val="3"/>
        </w:numPr>
        <w:shd w:val="clear" w:color="auto" w:fill="FFFFFF"/>
        <w:jc w:val="both"/>
        <w:rPr>
          <w:b/>
          <w:bCs/>
        </w:rPr>
      </w:pPr>
      <w:r w:rsidRPr="001349AC">
        <w:rPr>
          <w:b/>
          <w:bCs/>
        </w:rPr>
        <w:t>PRODUCTOS ESTRUCTURADOS</w:t>
      </w:r>
    </w:p>
    <w:p w:rsidR="00000000" w:rsidRPr="001349AC" w:rsidRDefault="00413EF2" w:rsidP="00E76132">
      <w:pPr>
        <w:pStyle w:val="NormalWeb"/>
        <w:numPr>
          <w:ilvl w:val="0"/>
          <w:numId w:val="3"/>
        </w:numPr>
        <w:shd w:val="clear" w:color="auto" w:fill="FFFFFF"/>
        <w:jc w:val="both"/>
        <w:rPr>
          <w:b/>
          <w:bCs/>
        </w:rPr>
      </w:pPr>
      <w:r w:rsidRPr="001349AC">
        <w:rPr>
          <w:b/>
          <w:bCs/>
        </w:rPr>
        <w:t>SUBSIDIO FINANCIERO</w:t>
      </w:r>
    </w:p>
    <w:p w:rsidR="00000000" w:rsidRDefault="00413EF2" w:rsidP="00E76132">
      <w:pPr>
        <w:pStyle w:val="NormalWeb"/>
        <w:numPr>
          <w:ilvl w:val="0"/>
          <w:numId w:val="3"/>
        </w:numPr>
        <w:shd w:val="clear" w:color="auto" w:fill="FFFFFF"/>
        <w:jc w:val="both"/>
        <w:rPr>
          <w:b/>
          <w:bCs/>
        </w:rPr>
      </w:pPr>
      <w:r w:rsidRPr="001349AC">
        <w:rPr>
          <w:b/>
          <w:bCs/>
        </w:rPr>
        <w:t>SUBSIDIO TECNOLÓGICO</w:t>
      </w:r>
    </w:p>
    <w:p w:rsidR="001349AC" w:rsidRDefault="001349AC" w:rsidP="00E76132">
      <w:pPr>
        <w:pStyle w:val="NormalWeb"/>
        <w:shd w:val="clear" w:color="auto" w:fill="FFFFFF"/>
        <w:ind w:left="720"/>
        <w:jc w:val="both"/>
        <w:rPr>
          <w:b/>
          <w:bCs/>
        </w:rPr>
      </w:pPr>
    </w:p>
    <w:p w:rsidR="001349AC" w:rsidRDefault="001349AC" w:rsidP="00E76132">
      <w:pPr>
        <w:pStyle w:val="NormalWeb"/>
        <w:shd w:val="clear" w:color="auto" w:fill="FFFFFF"/>
        <w:ind w:left="720"/>
        <w:jc w:val="both"/>
        <w:rPr>
          <w:b/>
          <w:bCs/>
        </w:rPr>
      </w:pPr>
    </w:p>
    <w:p w:rsidR="001349AC" w:rsidRDefault="001349AC" w:rsidP="00E76132">
      <w:pPr>
        <w:pStyle w:val="NormalWeb"/>
        <w:shd w:val="clear" w:color="auto" w:fill="FFFFFF"/>
        <w:ind w:left="720"/>
        <w:jc w:val="both"/>
        <w:rPr>
          <w:b/>
          <w:bCs/>
        </w:rPr>
      </w:pPr>
    </w:p>
    <w:p w:rsidR="001349AC" w:rsidRDefault="001349AC" w:rsidP="00E76132">
      <w:pPr>
        <w:pStyle w:val="NormalWeb"/>
        <w:shd w:val="clear" w:color="auto" w:fill="FFFFFF"/>
        <w:jc w:val="both"/>
        <w:rPr>
          <w:b/>
          <w:bCs/>
        </w:rPr>
      </w:pPr>
      <w:r w:rsidRPr="001349AC">
        <w:rPr>
          <w:b/>
          <w:bCs/>
        </w:rPr>
        <w:lastRenderedPageBreak/>
        <w:t>Fondo de Garantía y Fomento para la Agricultura, Ganadería y Avicultura (FONDO)</w:t>
      </w:r>
    </w:p>
    <w:p w:rsidR="001349AC" w:rsidRPr="001349AC" w:rsidRDefault="001349AC" w:rsidP="00E76132">
      <w:pPr>
        <w:pStyle w:val="NormalWeb"/>
        <w:shd w:val="clear" w:color="auto" w:fill="FFFFFF"/>
        <w:jc w:val="both"/>
        <w:rPr>
          <w:bCs/>
        </w:rPr>
      </w:pPr>
      <w:r w:rsidRPr="001349AC">
        <w:rPr>
          <w:bCs/>
        </w:rPr>
        <w:t>Apoyar programas de crédito del Gobierno Federal, mediante la  canalización de recursos financieros a las Instituciones de Crédito, para que éstas a su vez  los hagan llegar a través de créditos otorgados a productores para préstamos de habilitación o avío, para la agricultura, ganadería, avicultura y otras actividades afines.</w:t>
      </w:r>
    </w:p>
    <w:p w:rsidR="001349AC" w:rsidRPr="001349AC" w:rsidRDefault="001349AC" w:rsidP="00E76132">
      <w:pPr>
        <w:pStyle w:val="NormalWeb"/>
        <w:shd w:val="clear" w:color="auto" w:fill="FFFFFF"/>
        <w:jc w:val="both"/>
        <w:rPr>
          <w:b/>
          <w:bCs/>
        </w:rPr>
      </w:pPr>
    </w:p>
    <w:p w:rsidR="00705EBD" w:rsidRDefault="001349AC" w:rsidP="00E76132">
      <w:pPr>
        <w:pStyle w:val="NormalWeb"/>
        <w:shd w:val="clear" w:color="auto" w:fill="FFFFFF"/>
        <w:jc w:val="both"/>
        <w:rPr>
          <w:b/>
          <w:bCs/>
        </w:rPr>
      </w:pPr>
      <w:r w:rsidRPr="001349AC">
        <w:rPr>
          <w:b/>
          <w:bCs/>
        </w:rPr>
        <w:t>Fondo Especial para Financiamientos Agropecuarios (FEFA)</w:t>
      </w:r>
    </w:p>
    <w:p w:rsidR="001349AC" w:rsidRPr="001349AC" w:rsidRDefault="001349AC" w:rsidP="00E76132">
      <w:pPr>
        <w:pStyle w:val="NormalWeb"/>
        <w:shd w:val="clear" w:color="auto" w:fill="FFFFFF"/>
        <w:jc w:val="both"/>
      </w:pPr>
      <w:r w:rsidRPr="001349AC">
        <w:t>Constituido el 26 de agosto de 1965 con objeto de prestar apoyo a  programas de crédito del Gobierno Federal, mediante la canalización de recursos financieros  a las Instituciones de Crédito, Banca de Desarrollo, así como a Sociedades de Objeto  Limitado y otros intermediarios financieros no bancarios, para que éstos a su vez lo hagan llegar a través de créditos a productores para financiamientos de habilitación y avío, refaccionarios y prendarios para la agricultura, ganadería, avicultura, agroindustria y otras  actividades afines.</w:t>
      </w:r>
    </w:p>
    <w:p w:rsidR="001349AC" w:rsidRDefault="001349AC" w:rsidP="00E76132">
      <w:pPr>
        <w:pStyle w:val="NormalWeb"/>
        <w:shd w:val="clear" w:color="auto" w:fill="FFFFFF"/>
        <w:jc w:val="both"/>
        <w:rPr>
          <w:b/>
          <w:bCs/>
        </w:rPr>
      </w:pPr>
      <w:r w:rsidRPr="001349AC">
        <w:rPr>
          <w:b/>
          <w:bCs/>
        </w:rPr>
        <w:t>Fondo de Garantía y Fomento para las Actividades Pesqueras (FOPESCA)</w:t>
      </w:r>
    </w:p>
    <w:p w:rsidR="00000000" w:rsidRDefault="00413EF2" w:rsidP="00E76132">
      <w:pPr>
        <w:pStyle w:val="NormalWeb"/>
        <w:shd w:val="clear" w:color="auto" w:fill="FFFFFF"/>
        <w:jc w:val="both"/>
      </w:pPr>
      <w:r w:rsidRPr="001349AC">
        <w:t xml:space="preserve">Constituido el 28 de julio de 1988 con objeto de  apoyar programas de crédito del Gobierno Federal, mediante la canalización de recursos  financieros a las Instituciones de Crédito y Banca de Desarrollo, para que éstas a su vez lo  hagan </w:t>
      </w:r>
      <w:r w:rsidRPr="001349AC">
        <w:t>llegar a través de créditos otorgados a productores para préstamos de habilitación o  avío y refaccionario, para la pesca, acuacultura y otras actividades afines.</w:t>
      </w:r>
    </w:p>
    <w:p w:rsidR="005A203D" w:rsidRDefault="005A203D" w:rsidP="00E76132">
      <w:pPr>
        <w:pStyle w:val="NormalWeb"/>
        <w:shd w:val="clear" w:color="auto" w:fill="FFFFFF"/>
        <w:jc w:val="both"/>
        <w:rPr>
          <w:b/>
          <w:bCs/>
        </w:rPr>
      </w:pPr>
      <w:r w:rsidRPr="005A203D">
        <w:rPr>
          <w:b/>
          <w:bCs/>
        </w:rPr>
        <w:t xml:space="preserve">Fondo Especial de Asistencia Técnica y Garantía para Créditos Agropecuarios </w:t>
      </w:r>
      <w:r w:rsidRPr="005A203D">
        <w:rPr>
          <w:b/>
          <w:bCs/>
        </w:rPr>
        <w:br/>
        <w:t>(FEGA)</w:t>
      </w:r>
    </w:p>
    <w:p w:rsidR="005A203D" w:rsidRDefault="005A203D" w:rsidP="00E76132">
      <w:pPr>
        <w:pStyle w:val="NormalWeb"/>
        <w:shd w:val="clear" w:color="auto" w:fill="FFFFFF"/>
        <w:jc w:val="both"/>
      </w:pPr>
      <w:r w:rsidRPr="005A203D">
        <w:t>Constituido el 30 de octubre de  1972 con objeto de operar un sistema de prestación de servicios técnicos y otorgamiento de  garantías que faciliten la realización de proyectos de producción agropecuaria</w:t>
      </w:r>
      <w:r>
        <w:t>.</w:t>
      </w:r>
    </w:p>
    <w:p w:rsidR="005A203D" w:rsidRDefault="005A203D" w:rsidP="00E76132">
      <w:pPr>
        <w:pStyle w:val="NormalWeb"/>
        <w:shd w:val="clear" w:color="auto" w:fill="FFFFFF"/>
        <w:jc w:val="both"/>
        <w:rPr>
          <w:b/>
          <w:bCs/>
        </w:rPr>
      </w:pPr>
      <w:r w:rsidRPr="005A203D">
        <w:rPr>
          <w:b/>
          <w:bCs/>
        </w:rPr>
        <w:t>Fideicomiso de Fomento Minero (FIFOMI)</w:t>
      </w:r>
    </w:p>
    <w:p w:rsidR="005A203D" w:rsidRPr="005A203D" w:rsidRDefault="005A203D" w:rsidP="00E76132">
      <w:pPr>
        <w:pStyle w:val="NormalWeb"/>
        <w:shd w:val="clear" w:color="auto" w:fill="FFFFFF"/>
        <w:jc w:val="both"/>
      </w:pPr>
      <w:r w:rsidRPr="005A203D">
        <w:t>Constituido desde el 16 de julio de 1990.</w:t>
      </w:r>
    </w:p>
    <w:p w:rsidR="005A203D" w:rsidRDefault="005A203D" w:rsidP="00E76132">
      <w:pPr>
        <w:pStyle w:val="NormalWeb"/>
        <w:shd w:val="clear" w:color="auto" w:fill="FFFFFF"/>
        <w:jc w:val="both"/>
      </w:pPr>
      <w:r w:rsidRPr="005A203D">
        <w:t>Su objetivo es atender a productores de todo tipo de minerales, con excepción del petróleo, carburos de hidrógeno sólidos, líquidos o gaseosos y minerales radioactivos.</w:t>
      </w:r>
    </w:p>
    <w:p w:rsidR="005A203D" w:rsidRDefault="005A203D" w:rsidP="00E76132">
      <w:pPr>
        <w:pStyle w:val="NormalWeb"/>
        <w:shd w:val="clear" w:color="auto" w:fill="FFFFFF"/>
        <w:jc w:val="both"/>
        <w:rPr>
          <w:b/>
          <w:bCs/>
        </w:rPr>
      </w:pPr>
    </w:p>
    <w:p w:rsidR="005A203D" w:rsidRDefault="005A203D" w:rsidP="00E76132">
      <w:pPr>
        <w:pStyle w:val="NormalWeb"/>
        <w:shd w:val="clear" w:color="auto" w:fill="FFFFFF"/>
        <w:jc w:val="both"/>
        <w:rPr>
          <w:b/>
          <w:bCs/>
        </w:rPr>
      </w:pPr>
    </w:p>
    <w:p w:rsidR="005A203D" w:rsidRDefault="005A203D" w:rsidP="00E76132">
      <w:pPr>
        <w:pStyle w:val="NormalWeb"/>
        <w:shd w:val="clear" w:color="auto" w:fill="FFFFFF"/>
        <w:jc w:val="both"/>
        <w:rPr>
          <w:b/>
          <w:bCs/>
        </w:rPr>
      </w:pPr>
    </w:p>
    <w:p w:rsidR="005A203D" w:rsidRDefault="005A203D" w:rsidP="00E76132">
      <w:pPr>
        <w:pStyle w:val="NormalWeb"/>
        <w:shd w:val="clear" w:color="auto" w:fill="FFFFFF"/>
        <w:jc w:val="both"/>
        <w:rPr>
          <w:b/>
          <w:bCs/>
        </w:rPr>
      </w:pPr>
      <w:r w:rsidRPr="005A203D">
        <w:rPr>
          <w:b/>
          <w:bCs/>
        </w:rPr>
        <w:lastRenderedPageBreak/>
        <w:t>Fideicomiso Fondo Nacional de Habitaciones Populares (FONHAPO)</w:t>
      </w:r>
    </w:p>
    <w:p w:rsidR="00000000" w:rsidRDefault="00413EF2" w:rsidP="00E76132">
      <w:pPr>
        <w:pStyle w:val="NormalWeb"/>
        <w:shd w:val="clear" w:color="auto" w:fill="FFFFFF"/>
        <w:jc w:val="both"/>
      </w:pPr>
      <w:r w:rsidRPr="005A203D">
        <w:t>Su objetivo es coadyuvar al desarrollo de programas de vivienda popular  para el mejoramiento de las condiciones de habitación de los secto</w:t>
      </w:r>
      <w:r w:rsidRPr="005A203D">
        <w:t>res de población económicamente débiles.</w:t>
      </w:r>
    </w:p>
    <w:p w:rsidR="00832654" w:rsidRDefault="00832654" w:rsidP="00E76132">
      <w:pPr>
        <w:pStyle w:val="NormalWeb"/>
        <w:shd w:val="clear" w:color="auto" w:fill="FFFFFF"/>
        <w:jc w:val="both"/>
        <w:rPr>
          <w:b/>
          <w:bCs/>
        </w:rPr>
      </w:pPr>
      <w:r>
        <w:rPr>
          <w:b/>
          <w:bCs/>
        </w:rPr>
        <w:t>Organismos de Fomento</w:t>
      </w:r>
    </w:p>
    <w:p w:rsidR="00832654" w:rsidRPr="00832654" w:rsidRDefault="00832654" w:rsidP="00E76132">
      <w:pPr>
        <w:pStyle w:val="NormalWeb"/>
        <w:shd w:val="clear" w:color="auto" w:fill="FFFFFF"/>
        <w:jc w:val="both"/>
      </w:pPr>
      <w:r w:rsidRPr="00832654">
        <w:t>Financiera Rural</w:t>
      </w:r>
    </w:p>
    <w:p w:rsidR="00832654" w:rsidRPr="00832654" w:rsidRDefault="00832654" w:rsidP="00E76132">
      <w:pPr>
        <w:pStyle w:val="NormalWeb"/>
        <w:shd w:val="clear" w:color="auto" w:fill="FFFFFF"/>
        <w:jc w:val="both"/>
      </w:pPr>
      <w:r w:rsidRPr="00832654">
        <w:t>Instituto del Fondo Nacional de la Vivienda para los Trabajadores (INFONAVIT)</w:t>
      </w:r>
    </w:p>
    <w:p w:rsidR="00832654" w:rsidRPr="00832654" w:rsidRDefault="00832654" w:rsidP="00E76132">
      <w:pPr>
        <w:pStyle w:val="NormalWeb"/>
        <w:shd w:val="clear" w:color="auto" w:fill="FFFFFF"/>
        <w:jc w:val="both"/>
      </w:pPr>
      <w:r w:rsidRPr="00832654">
        <w:t>Fondo de la Vivienda del Instituto de Seguridad y Servicios Sociales de los Trabajadores del Estado (FOVISSSTE)</w:t>
      </w:r>
    </w:p>
    <w:p w:rsidR="00832654" w:rsidRPr="005A203D" w:rsidRDefault="00832654" w:rsidP="00E76132">
      <w:pPr>
        <w:pStyle w:val="NormalWeb"/>
        <w:shd w:val="clear" w:color="auto" w:fill="FFFFFF"/>
        <w:jc w:val="both"/>
      </w:pPr>
      <w:r w:rsidRPr="00832654">
        <w:t>Instituto del Fondo Nacional para el Consumo de los Trabajadores (INFONACOT)</w:t>
      </w:r>
    </w:p>
    <w:p w:rsidR="005A203D" w:rsidRPr="001349AC" w:rsidRDefault="005A203D" w:rsidP="00E76132">
      <w:pPr>
        <w:pStyle w:val="NormalWeb"/>
        <w:shd w:val="clear" w:color="auto" w:fill="FFFFFF"/>
        <w:jc w:val="both"/>
      </w:pPr>
    </w:p>
    <w:p w:rsidR="001349AC" w:rsidRDefault="001349AC" w:rsidP="00E76132">
      <w:pPr>
        <w:pStyle w:val="NormalWeb"/>
        <w:shd w:val="clear" w:color="auto" w:fill="FFFFFF"/>
        <w:jc w:val="both"/>
      </w:pPr>
    </w:p>
    <w:p w:rsidR="00705EBD" w:rsidRPr="00705EBD" w:rsidRDefault="00705EBD" w:rsidP="00E76132">
      <w:pPr>
        <w:pStyle w:val="NormalWeb"/>
        <w:shd w:val="clear" w:color="auto" w:fill="FFFFFF"/>
        <w:jc w:val="both"/>
      </w:pPr>
    </w:p>
    <w:p w:rsidR="008B2AFB" w:rsidRPr="00A05693" w:rsidRDefault="008B2AFB" w:rsidP="00E76132">
      <w:pPr>
        <w:jc w:val="both"/>
      </w:pPr>
      <w:r w:rsidRPr="00A05693">
        <w:tab/>
      </w:r>
      <w:r w:rsidRPr="00A05693">
        <w:tab/>
      </w:r>
    </w:p>
    <w:sectPr w:rsidR="008B2AFB" w:rsidRPr="00A0569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048B"/>
    <w:multiLevelType w:val="hybridMultilevel"/>
    <w:tmpl w:val="FE7C9400"/>
    <w:lvl w:ilvl="0" w:tplc="5FEC6912">
      <w:start w:val="1"/>
      <w:numFmt w:val="bullet"/>
      <w:lvlText w:val=""/>
      <w:lvlJc w:val="left"/>
      <w:pPr>
        <w:tabs>
          <w:tab w:val="num" w:pos="720"/>
        </w:tabs>
        <w:ind w:left="720" w:hanging="360"/>
      </w:pPr>
      <w:rPr>
        <w:rFonts w:ascii="Wingdings 3" w:hAnsi="Wingdings 3" w:hint="default"/>
      </w:rPr>
    </w:lvl>
    <w:lvl w:ilvl="1" w:tplc="766EBA8C" w:tentative="1">
      <w:start w:val="1"/>
      <w:numFmt w:val="bullet"/>
      <w:lvlText w:val=""/>
      <w:lvlJc w:val="left"/>
      <w:pPr>
        <w:tabs>
          <w:tab w:val="num" w:pos="1440"/>
        </w:tabs>
        <w:ind w:left="1440" w:hanging="360"/>
      </w:pPr>
      <w:rPr>
        <w:rFonts w:ascii="Wingdings 3" w:hAnsi="Wingdings 3" w:hint="default"/>
      </w:rPr>
    </w:lvl>
    <w:lvl w:ilvl="2" w:tplc="19CC0916" w:tentative="1">
      <w:start w:val="1"/>
      <w:numFmt w:val="bullet"/>
      <w:lvlText w:val=""/>
      <w:lvlJc w:val="left"/>
      <w:pPr>
        <w:tabs>
          <w:tab w:val="num" w:pos="2160"/>
        </w:tabs>
        <w:ind w:left="2160" w:hanging="360"/>
      </w:pPr>
      <w:rPr>
        <w:rFonts w:ascii="Wingdings 3" w:hAnsi="Wingdings 3" w:hint="default"/>
      </w:rPr>
    </w:lvl>
    <w:lvl w:ilvl="3" w:tplc="D58049DC" w:tentative="1">
      <w:start w:val="1"/>
      <w:numFmt w:val="bullet"/>
      <w:lvlText w:val=""/>
      <w:lvlJc w:val="left"/>
      <w:pPr>
        <w:tabs>
          <w:tab w:val="num" w:pos="2880"/>
        </w:tabs>
        <w:ind w:left="2880" w:hanging="360"/>
      </w:pPr>
      <w:rPr>
        <w:rFonts w:ascii="Wingdings 3" w:hAnsi="Wingdings 3" w:hint="default"/>
      </w:rPr>
    </w:lvl>
    <w:lvl w:ilvl="4" w:tplc="E50EF24E" w:tentative="1">
      <w:start w:val="1"/>
      <w:numFmt w:val="bullet"/>
      <w:lvlText w:val=""/>
      <w:lvlJc w:val="left"/>
      <w:pPr>
        <w:tabs>
          <w:tab w:val="num" w:pos="3600"/>
        </w:tabs>
        <w:ind w:left="3600" w:hanging="360"/>
      </w:pPr>
      <w:rPr>
        <w:rFonts w:ascii="Wingdings 3" w:hAnsi="Wingdings 3" w:hint="default"/>
      </w:rPr>
    </w:lvl>
    <w:lvl w:ilvl="5" w:tplc="31FE5AB2" w:tentative="1">
      <w:start w:val="1"/>
      <w:numFmt w:val="bullet"/>
      <w:lvlText w:val=""/>
      <w:lvlJc w:val="left"/>
      <w:pPr>
        <w:tabs>
          <w:tab w:val="num" w:pos="4320"/>
        </w:tabs>
        <w:ind w:left="4320" w:hanging="360"/>
      </w:pPr>
      <w:rPr>
        <w:rFonts w:ascii="Wingdings 3" w:hAnsi="Wingdings 3" w:hint="default"/>
      </w:rPr>
    </w:lvl>
    <w:lvl w:ilvl="6" w:tplc="CEB227E2" w:tentative="1">
      <w:start w:val="1"/>
      <w:numFmt w:val="bullet"/>
      <w:lvlText w:val=""/>
      <w:lvlJc w:val="left"/>
      <w:pPr>
        <w:tabs>
          <w:tab w:val="num" w:pos="5040"/>
        </w:tabs>
        <w:ind w:left="5040" w:hanging="360"/>
      </w:pPr>
      <w:rPr>
        <w:rFonts w:ascii="Wingdings 3" w:hAnsi="Wingdings 3" w:hint="default"/>
      </w:rPr>
    </w:lvl>
    <w:lvl w:ilvl="7" w:tplc="5112991C" w:tentative="1">
      <w:start w:val="1"/>
      <w:numFmt w:val="bullet"/>
      <w:lvlText w:val=""/>
      <w:lvlJc w:val="left"/>
      <w:pPr>
        <w:tabs>
          <w:tab w:val="num" w:pos="5760"/>
        </w:tabs>
        <w:ind w:left="5760" w:hanging="360"/>
      </w:pPr>
      <w:rPr>
        <w:rFonts w:ascii="Wingdings 3" w:hAnsi="Wingdings 3" w:hint="default"/>
      </w:rPr>
    </w:lvl>
    <w:lvl w:ilvl="8" w:tplc="3FECAA14" w:tentative="1">
      <w:start w:val="1"/>
      <w:numFmt w:val="bullet"/>
      <w:lvlText w:val=""/>
      <w:lvlJc w:val="left"/>
      <w:pPr>
        <w:tabs>
          <w:tab w:val="num" w:pos="6480"/>
        </w:tabs>
        <w:ind w:left="6480" w:hanging="360"/>
      </w:pPr>
      <w:rPr>
        <w:rFonts w:ascii="Wingdings 3" w:hAnsi="Wingdings 3" w:hint="default"/>
      </w:rPr>
    </w:lvl>
  </w:abstractNum>
  <w:abstractNum w:abstractNumId="1">
    <w:nsid w:val="4A9907E9"/>
    <w:multiLevelType w:val="hybridMultilevel"/>
    <w:tmpl w:val="606C874E"/>
    <w:lvl w:ilvl="0" w:tplc="5EA66A8E">
      <w:start w:val="1"/>
      <w:numFmt w:val="bullet"/>
      <w:lvlText w:val=""/>
      <w:lvlJc w:val="left"/>
      <w:pPr>
        <w:tabs>
          <w:tab w:val="num" w:pos="720"/>
        </w:tabs>
        <w:ind w:left="720" w:hanging="360"/>
      </w:pPr>
      <w:rPr>
        <w:rFonts w:ascii="Wingdings 3" w:hAnsi="Wingdings 3" w:hint="default"/>
      </w:rPr>
    </w:lvl>
    <w:lvl w:ilvl="1" w:tplc="607003C6" w:tentative="1">
      <w:start w:val="1"/>
      <w:numFmt w:val="bullet"/>
      <w:lvlText w:val=""/>
      <w:lvlJc w:val="left"/>
      <w:pPr>
        <w:tabs>
          <w:tab w:val="num" w:pos="1440"/>
        </w:tabs>
        <w:ind w:left="1440" w:hanging="360"/>
      </w:pPr>
      <w:rPr>
        <w:rFonts w:ascii="Wingdings 3" w:hAnsi="Wingdings 3" w:hint="default"/>
      </w:rPr>
    </w:lvl>
    <w:lvl w:ilvl="2" w:tplc="06D45E18" w:tentative="1">
      <w:start w:val="1"/>
      <w:numFmt w:val="bullet"/>
      <w:lvlText w:val=""/>
      <w:lvlJc w:val="left"/>
      <w:pPr>
        <w:tabs>
          <w:tab w:val="num" w:pos="2160"/>
        </w:tabs>
        <w:ind w:left="2160" w:hanging="360"/>
      </w:pPr>
      <w:rPr>
        <w:rFonts w:ascii="Wingdings 3" w:hAnsi="Wingdings 3" w:hint="default"/>
      </w:rPr>
    </w:lvl>
    <w:lvl w:ilvl="3" w:tplc="4FFCE0A0" w:tentative="1">
      <w:start w:val="1"/>
      <w:numFmt w:val="bullet"/>
      <w:lvlText w:val=""/>
      <w:lvlJc w:val="left"/>
      <w:pPr>
        <w:tabs>
          <w:tab w:val="num" w:pos="2880"/>
        </w:tabs>
        <w:ind w:left="2880" w:hanging="360"/>
      </w:pPr>
      <w:rPr>
        <w:rFonts w:ascii="Wingdings 3" w:hAnsi="Wingdings 3" w:hint="default"/>
      </w:rPr>
    </w:lvl>
    <w:lvl w:ilvl="4" w:tplc="200605A4" w:tentative="1">
      <w:start w:val="1"/>
      <w:numFmt w:val="bullet"/>
      <w:lvlText w:val=""/>
      <w:lvlJc w:val="left"/>
      <w:pPr>
        <w:tabs>
          <w:tab w:val="num" w:pos="3600"/>
        </w:tabs>
        <w:ind w:left="3600" w:hanging="360"/>
      </w:pPr>
      <w:rPr>
        <w:rFonts w:ascii="Wingdings 3" w:hAnsi="Wingdings 3" w:hint="default"/>
      </w:rPr>
    </w:lvl>
    <w:lvl w:ilvl="5" w:tplc="9DFC37C4" w:tentative="1">
      <w:start w:val="1"/>
      <w:numFmt w:val="bullet"/>
      <w:lvlText w:val=""/>
      <w:lvlJc w:val="left"/>
      <w:pPr>
        <w:tabs>
          <w:tab w:val="num" w:pos="4320"/>
        </w:tabs>
        <w:ind w:left="4320" w:hanging="360"/>
      </w:pPr>
      <w:rPr>
        <w:rFonts w:ascii="Wingdings 3" w:hAnsi="Wingdings 3" w:hint="default"/>
      </w:rPr>
    </w:lvl>
    <w:lvl w:ilvl="6" w:tplc="EC1EEB5E" w:tentative="1">
      <w:start w:val="1"/>
      <w:numFmt w:val="bullet"/>
      <w:lvlText w:val=""/>
      <w:lvlJc w:val="left"/>
      <w:pPr>
        <w:tabs>
          <w:tab w:val="num" w:pos="5040"/>
        </w:tabs>
        <w:ind w:left="5040" w:hanging="360"/>
      </w:pPr>
      <w:rPr>
        <w:rFonts w:ascii="Wingdings 3" w:hAnsi="Wingdings 3" w:hint="default"/>
      </w:rPr>
    </w:lvl>
    <w:lvl w:ilvl="7" w:tplc="085271D4" w:tentative="1">
      <w:start w:val="1"/>
      <w:numFmt w:val="bullet"/>
      <w:lvlText w:val=""/>
      <w:lvlJc w:val="left"/>
      <w:pPr>
        <w:tabs>
          <w:tab w:val="num" w:pos="5760"/>
        </w:tabs>
        <w:ind w:left="5760" w:hanging="360"/>
      </w:pPr>
      <w:rPr>
        <w:rFonts w:ascii="Wingdings 3" w:hAnsi="Wingdings 3" w:hint="default"/>
      </w:rPr>
    </w:lvl>
    <w:lvl w:ilvl="8" w:tplc="36B64824" w:tentative="1">
      <w:start w:val="1"/>
      <w:numFmt w:val="bullet"/>
      <w:lvlText w:val=""/>
      <w:lvlJc w:val="left"/>
      <w:pPr>
        <w:tabs>
          <w:tab w:val="num" w:pos="6480"/>
        </w:tabs>
        <w:ind w:left="6480" w:hanging="360"/>
      </w:pPr>
      <w:rPr>
        <w:rFonts w:ascii="Wingdings 3" w:hAnsi="Wingdings 3" w:hint="default"/>
      </w:rPr>
    </w:lvl>
  </w:abstractNum>
  <w:abstractNum w:abstractNumId="2">
    <w:nsid w:val="57715B4B"/>
    <w:multiLevelType w:val="hybridMultilevel"/>
    <w:tmpl w:val="15385B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D6711EB"/>
    <w:multiLevelType w:val="hybridMultilevel"/>
    <w:tmpl w:val="7D9EAD42"/>
    <w:lvl w:ilvl="0" w:tplc="BE8C9700">
      <w:start w:val="2"/>
      <w:numFmt w:val="bullet"/>
      <w:lvlText w:val="-"/>
      <w:lvlJc w:val="left"/>
      <w:pPr>
        <w:ind w:left="405" w:hanging="360"/>
      </w:pPr>
      <w:rPr>
        <w:rFonts w:ascii="Calibri" w:eastAsiaTheme="minorHAnsi" w:hAnsi="Calibri" w:cs="Calibri"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4">
    <w:nsid w:val="7F3D1A8E"/>
    <w:multiLevelType w:val="hybridMultilevel"/>
    <w:tmpl w:val="017684EE"/>
    <w:lvl w:ilvl="0" w:tplc="00669204">
      <w:start w:val="1"/>
      <w:numFmt w:val="bullet"/>
      <w:lvlText w:val=""/>
      <w:lvlJc w:val="left"/>
      <w:pPr>
        <w:tabs>
          <w:tab w:val="num" w:pos="720"/>
        </w:tabs>
        <w:ind w:left="720" w:hanging="360"/>
      </w:pPr>
      <w:rPr>
        <w:rFonts w:ascii="Wingdings 3" w:hAnsi="Wingdings 3" w:hint="default"/>
      </w:rPr>
    </w:lvl>
    <w:lvl w:ilvl="1" w:tplc="206AC930" w:tentative="1">
      <w:start w:val="1"/>
      <w:numFmt w:val="bullet"/>
      <w:lvlText w:val=""/>
      <w:lvlJc w:val="left"/>
      <w:pPr>
        <w:tabs>
          <w:tab w:val="num" w:pos="1440"/>
        </w:tabs>
        <w:ind w:left="1440" w:hanging="360"/>
      </w:pPr>
      <w:rPr>
        <w:rFonts w:ascii="Wingdings 3" w:hAnsi="Wingdings 3" w:hint="default"/>
      </w:rPr>
    </w:lvl>
    <w:lvl w:ilvl="2" w:tplc="B1161C7C" w:tentative="1">
      <w:start w:val="1"/>
      <w:numFmt w:val="bullet"/>
      <w:lvlText w:val=""/>
      <w:lvlJc w:val="left"/>
      <w:pPr>
        <w:tabs>
          <w:tab w:val="num" w:pos="2160"/>
        </w:tabs>
        <w:ind w:left="2160" w:hanging="360"/>
      </w:pPr>
      <w:rPr>
        <w:rFonts w:ascii="Wingdings 3" w:hAnsi="Wingdings 3" w:hint="default"/>
      </w:rPr>
    </w:lvl>
    <w:lvl w:ilvl="3" w:tplc="FFE24D50" w:tentative="1">
      <w:start w:val="1"/>
      <w:numFmt w:val="bullet"/>
      <w:lvlText w:val=""/>
      <w:lvlJc w:val="left"/>
      <w:pPr>
        <w:tabs>
          <w:tab w:val="num" w:pos="2880"/>
        </w:tabs>
        <w:ind w:left="2880" w:hanging="360"/>
      </w:pPr>
      <w:rPr>
        <w:rFonts w:ascii="Wingdings 3" w:hAnsi="Wingdings 3" w:hint="default"/>
      </w:rPr>
    </w:lvl>
    <w:lvl w:ilvl="4" w:tplc="4E8EFF10" w:tentative="1">
      <w:start w:val="1"/>
      <w:numFmt w:val="bullet"/>
      <w:lvlText w:val=""/>
      <w:lvlJc w:val="left"/>
      <w:pPr>
        <w:tabs>
          <w:tab w:val="num" w:pos="3600"/>
        </w:tabs>
        <w:ind w:left="3600" w:hanging="360"/>
      </w:pPr>
      <w:rPr>
        <w:rFonts w:ascii="Wingdings 3" w:hAnsi="Wingdings 3" w:hint="default"/>
      </w:rPr>
    </w:lvl>
    <w:lvl w:ilvl="5" w:tplc="A314A68E" w:tentative="1">
      <w:start w:val="1"/>
      <w:numFmt w:val="bullet"/>
      <w:lvlText w:val=""/>
      <w:lvlJc w:val="left"/>
      <w:pPr>
        <w:tabs>
          <w:tab w:val="num" w:pos="4320"/>
        </w:tabs>
        <w:ind w:left="4320" w:hanging="360"/>
      </w:pPr>
      <w:rPr>
        <w:rFonts w:ascii="Wingdings 3" w:hAnsi="Wingdings 3" w:hint="default"/>
      </w:rPr>
    </w:lvl>
    <w:lvl w:ilvl="6" w:tplc="43FEBF62" w:tentative="1">
      <w:start w:val="1"/>
      <w:numFmt w:val="bullet"/>
      <w:lvlText w:val=""/>
      <w:lvlJc w:val="left"/>
      <w:pPr>
        <w:tabs>
          <w:tab w:val="num" w:pos="5040"/>
        </w:tabs>
        <w:ind w:left="5040" w:hanging="360"/>
      </w:pPr>
      <w:rPr>
        <w:rFonts w:ascii="Wingdings 3" w:hAnsi="Wingdings 3" w:hint="default"/>
      </w:rPr>
    </w:lvl>
    <w:lvl w:ilvl="7" w:tplc="C50CE4A0" w:tentative="1">
      <w:start w:val="1"/>
      <w:numFmt w:val="bullet"/>
      <w:lvlText w:val=""/>
      <w:lvlJc w:val="left"/>
      <w:pPr>
        <w:tabs>
          <w:tab w:val="num" w:pos="5760"/>
        </w:tabs>
        <w:ind w:left="5760" w:hanging="360"/>
      </w:pPr>
      <w:rPr>
        <w:rFonts w:ascii="Wingdings 3" w:hAnsi="Wingdings 3" w:hint="default"/>
      </w:rPr>
    </w:lvl>
    <w:lvl w:ilvl="8" w:tplc="4EAEDE6A" w:tentative="1">
      <w:start w:val="1"/>
      <w:numFmt w:val="bullet"/>
      <w:lvlText w:val=""/>
      <w:lvlJc w:val="left"/>
      <w:pPr>
        <w:tabs>
          <w:tab w:val="num" w:pos="6480"/>
        </w:tabs>
        <w:ind w:left="6480" w:hanging="360"/>
      </w:pPr>
      <w:rPr>
        <w:rFonts w:ascii="Wingdings 3" w:hAnsi="Wingdings 3"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EF6"/>
    <w:rsid w:val="00011973"/>
    <w:rsid w:val="00021CC7"/>
    <w:rsid w:val="000C6EF6"/>
    <w:rsid w:val="001349AC"/>
    <w:rsid w:val="001A7DE8"/>
    <w:rsid w:val="002658DF"/>
    <w:rsid w:val="003752DC"/>
    <w:rsid w:val="003B6F5F"/>
    <w:rsid w:val="00401F52"/>
    <w:rsid w:val="00413EF2"/>
    <w:rsid w:val="00493A82"/>
    <w:rsid w:val="004E6D27"/>
    <w:rsid w:val="0050396C"/>
    <w:rsid w:val="005639F8"/>
    <w:rsid w:val="005A203D"/>
    <w:rsid w:val="006123B2"/>
    <w:rsid w:val="00667072"/>
    <w:rsid w:val="00705EBD"/>
    <w:rsid w:val="007524FF"/>
    <w:rsid w:val="007B58BE"/>
    <w:rsid w:val="007D6F31"/>
    <w:rsid w:val="00832654"/>
    <w:rsid w:val="008B2AFB"/>
    <w:rsid w:val="008C5730"/>
    <w:rsid w:val="00A02136"/>
    <w:rsid w:val="00A05693"/>
    <w:rsid w:val="00A10992"/>
    <w:rsid w:val="00AA6C86"/>
    <w:rsid w:val="00AE2AD8"/>
    <w:rsid w:val="00BB021E"/>
    <w:rsid w:val="00BE78E1"/>
    <w:rsid w:val="00BF3473"/>
    <w:rsid w:val="00D13C5B"/>
    <w:rsid w:val="00DE7FD5"/>
    <w:rsid w:val="00E04969"/>
    <w:rsid w:val="00E76132"/>
    <w:rsid w:val="00ED48D2"/>
    <w:rsid w:val="00F36C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7072"/>
    <w:pPr>
      <w:ind w:left="720"/>
      <w:contextualSpacing/>
    </w:pPr>
  </w:style>
  <w:style w:type="character" w:styleId="Hipervnculo">
    <w:name w:val="Hyperlink"/>
    <w:basedOn w:val="Fuentedeprrafopredeter"/>
    <w:uiPriority w:val="99"/>
    <w:semiHidden/>
    <w:unhideWhenUsed/>
    <w:rsid w:val="00011973"/>
    <w:rPr>
      <w:color w:val="0000FF"/>
      <w:u w:val="single"/>
    </w:rPr>
  </w:style>
  <w:style w:type="paragraph" w:styleId="NormalWeb">
    <w:name w:val="Normal (Web)"/>
    <w:basedOn w:val="Normal"/>
    <w:uiPriority w:val="99"/>
    <w:unhideWhenUsed/>
    <w:rsid w:val="00F36C9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F36C9A"/>
  </w:style>
  <w:style w:type="paragraph" w:styleId="Textodeglobo">
    <w:name w:val="Balloon Text"/>
    <w:basedOn w:val="Normal"/>
    <w:link w:val="TextodegloboCar"/>
    <w:uiPriority w:val="99"/>
    <w:semiHidden/>
    <w:unhideWhenUsed/>
    <w:rsid w:val="003752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52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7072"/>
    <w:pPr>
      <w:ind w:left="720"/>
      <w:contextualSpacing/>
    </w:pPr>
  </w:style>
  <w:style w:type="character" w:styleId="Hipervnculo">
    <w:name w:val="Hyperlink"/>
    <w:basedOn w:val="Fuentedeprrafopredeter"/>
    <w:uiPriority w:val="99"/>
    <w:semiHidden/>
    <w:unhideWhenUsed/>
    <w:rsid w:val="00011973"/>
    <w:rPr>
      <w:color w:val="0000FF"/>
      <w:u w:val="single"/>
    </w:rPr>
  </w:style>
  <w:style w:type="paragraph" w:styleId="NormalWeb">
    <w:name w:val="Normal (Web)"/>
    <w:basedOn w:val="Normal"/>
    <w:uiPriority w:val="99"/>
    <w:unhideWhenUsed/>
    <w:rsid w:val="00F36C9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F36C9A"/>
  </w:style>
  <w:style w:type="paragraph" w:styleId="Textodeglobo">
    <w:name w:val="Balloon Text"/>
    <w:basedOn w:val="Normal"/>
    <w:link w:val="TextodegloboCar"/>
    <w:uiPriority w:val="99"/>
    <w:semiHidden/>
    <w:unhideWhenUsed/>
    <w:rsid w:val="003752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52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5673">
      <w:bodyDiv w:val="1"/>
      <w:marLeft w:val="0"/>
      <w:marRight w:val="0"/>
      <w:marTop w:val="0"/>
      <w:marBottom w:val="0"/>
      <w:divBdr>
        <w:top w:val="none" w:sz="0" w:space="0" w:color="auto"/>
        <w:left w:val="none" w:sz="0" w:space="0" w:color="auto"/>
        <w:bottom w:val="none" w:sz="0" w:space="0" w:color="auto"/>
        <w:right w:val="none" w:sz="0" w:space="0" w:color="auto"/>
      </w:divBdr>
    </w:div>
    <w:div w:id="184296583">
      <w:bodyDiv w:val="1"/>
      <w:marLeft w:val="0"/>
      <w:marRight w:val="0"/>
      <w:marTop w:val="0"/>
      <w:marBottom w:val="0"/>
      <w:divBdr>
        <w:top w:val="none" w:sz="0" w:space="0" w:color="auto"/>
        <w:left w:val="none" w:sz="0" w:space="0" w:color="auto"/>
        <w:bottom w:val="none" w:sz="0" w:space="0" w:color="auto"/>
        <w:right w:val="none" w:sz="0" w:space="0" w:color="auto"/>
      </w:divBdr>
      <w:divsChild>
        <w:div w:id="2114131748">
          <w:marLeft w:val="576"/>
          <w:marRight w:val="0"/>
          <w:marTop w:val="80"/>
          <w:marBottom w:val="0"/>
          <w:divBdr>
            <w:top w:val="none" w:sz="0" w:space="0" w:color="auto"/>
            <w:left w:val="none" w:sz="0" w:space="0" w:color="auto"/>
            <w:bottom w:val="none" w:sz="0" w:space="0" w:color="auto"/>
            <w:right w:val="none" w:sz="0" w:space="0" w:color="auto"/>
          </w:divBdr>
        </w:div>
        <w:div w:id="544803200">
          <w:marLeft w:val="576"/>
          <w:marRight w:val="0"/>
          <w:marTop w:val="80"/>
          <w:marBottom w:val="0"/>
          <w:divBdr>
            <w:top w:val="none" w:sz="0" w:space="0" w:color="auto"/>
            <w:left w:val="none" w:sz="0" w:space="0" w:color="auto"/>
            <w:bottom w:val="none" w:sz="0" w:space="0" w:color="auto"/>
            <w:right w:val="none" w:sz="0" w:space="0" w:color="auto"/>
          </w:divBdr>
        </w:div>
      </w:divsChild>
    </w:div>
    <w:div w:id="196938418">
      <w:bodyDiv w:val="1"/>
      <w:marLeft w:val="0"/>
      <w:marRight w:val="0"/>
      <w:marTop w:val="0"/>
      <w:marBottom w:val="0"/>
      <w:divBdr>
        <w:top w:val="none" w:sz="0" w:space="0" w:color="auto"/>
        <w:left w:val="none" w:sz="0" w:space="0" w:color="auto"/>
        <w:bottom w:val="none" w:sz="0" w:space="0" w:color="auto"/>
        <w:right w:val="none" w:sz="0" w:space="0" w:color="auto"/>
      </w:divBdr>
    </w:div>
    <w:div w:id="420026666">
      <w:bodyDiv w:val="1"/>
      <w:marLeft w:val="0"/>
      <w:marRight w:val="0"/>
      <w:marTop w:val="0"/>
      <w:marBottom w:val="0"/>
      <w:divBdr>
        <w:top w:val="none" w:sz="0" w:space="0" w:color="auto"/>
        <w:left w:val="none" w:sz="0" w:space="0" w:color="auto"/>
        <w:bottom w:val="none" w:sz="0" w:space="0" w:color="auto"/>
        <w:right w:val="none" w:sz="0" w:space="0" w:color="auto"/>
      </w:divBdr>
      <w:divsChild>
        <w:div w:id="619383044">
          <w:marLeft w:val="0"/>
          <w:marRight w:val="0"/>
          <w:marTop w:val="0"/>
          <w:marBottom w:val="0"/>
          <w:divBdr>
            <w:top w:val="none" w:sz="0" w:space="0" w:color="auto"/>
            <w:left w:val="none" w:sz="0" w:space="0" w:color="auto"/>
            <w:bottom w:val="none" w:sz="0" w:space="0" w:color="auto"/>
            <w:right w:val="none" w:sz="0" w:space="0" w:color="auto"/>
          </w:divBdr>
          <w:divsChild>
            <w:div w:id="113602869">
              <w:marLeft w:val="0"/>
              <w:marRight w:val="0"/>
              <w:marTop w:val="0"/>
              <w:marBottom w:val="0"/>
              <w:divBdr>
                <w:top w:val="none" w:sz="0" w:space="0" w:color="auto"/>
                <w:left w:val="none" w:sz="0" w:space="0" w:color="auto"/>
                <w:bottom w:val="none" w:sz="0" w:space="0" w:color="auto"/>
                <w:right w:val="none" w:sz="0" w:space="0" w:color="auto"/>
              </w:divBdr>
              <w:divsChild>
                <w:div w:id="459811326">
                  <w:marLeft w:val="0"/>
                  <w:marRight w:val="0"/>
                  <w:marTop w:val="0"/>
                  <w:marBottom w:val="0"/>
                  <w:divBdr>
                    <w:top w:val="none" w:sz="0" w:space="0" w:color="auto"/>
                    <w:left w:val="none" w:sz="0" w:space="0" w:color="auto"/>
                    <w:bottom w:val="none" w:sz="0" w:space="0" w:color="auto"/>
                    <w:right w:val="none" w:sz="0" w:space="0" w:color="auto"/>
                  </w:divBdr>
                  <w:divsChild>
                    <w:div w:id="197666185">
                      <w:marLeft w:val="0"/>
                      <w:marRight w:val="0"/>
                      <w:marTop w:val="0"/>
                      <w:marBottom w:val="0"/>
                      <w:divBdr>
                        <w:top w:val="none" w:sz="0" w:space="0" w:color="auto"/>
                        <w:left w:val="none" w:sz="0" w:space="0" w:color="auto"/>
                        <w:bottom w:val="none" w:sz="0" w:space="0" w:color="auto"/>
                        <w:right w:val="none" w:sz="0" w:space="0" w:color="auto"/>
                      </w:divBdr>
                      <w:divsChild>
                        <w:div w:id="265621149">
                          <w:marLeft w:val="0"/>
                          <w:marRight w:val="0"/>
                          <w:marTop w:val="0"/>
                          <w:marBottom w:val="0"/>
                          <w:divBdr>
                            <w:top w:val="none" w:sz="0" w:space="0" w:color="auto"/>
                            <w:left w:val="none" w:sz="0" w:space="0" w:color="auto"/>
                            <w:bottom w:val="none" w:sz="0" w:space="0" w:color="auto"/>
                            <w:right w:val="none" w:sz="0" w:space="0" w:color="auto"/>
                          </w:divBdr>
                        </w:div>
                        <w:div w:id="2093160101">
                          <w:marLeft w:val="0"/>
                          <w:marRight w:val="0"/>
                          <w:marTop w:val="0"/>
                          <w:marBottom w:val="0"/>
                          <w:divBdr>
                            <w:top w:val="none" w:sz="0" w:space="0" w:color="auto"/>
                            <w:left w:val="none" w:sz="0" w:space="0" w:color="auto"/>
                            <w:bottom w:val="none" w:sz="0" w:space="0" w:color="auto"/>
                            <w:right w:val="none" w:sz="0" w:space="0" w:color="auto"/>
                          </w:divBdr>
                        </w:div>
                        <w:div w:id="1547255062">
                          <w:marLeft w:val="0"/>
                          <w:marRight w:val="0"/>
                          <w:marTop w:val="0"/>
                          <w:marBottom w:val="0"/>
                          <w:divBdr>
                            <w:top w:val="none" w:sz="0" w:space="0" w:color="auto"/>
                            <w:left w:val="none" w:sz="0" w:space="0" w:color="auto"/>
                            <w:bottom w:val="none" w:sz="0" w:space="0" w:color="auto"/>
                            <w:right w:val="none" w:sz="0" w:space="0" w:color="auto"/>
                          </w:divBdr>
                        </w:div>
                        <w:div w:id="1664118850">
                          <w:marLeft w:val="0"/>
                          <w:marRight w:val="0"/>
                          <w:marTop w:val="0"/>
                          <w:marBottom w:val="0"/>
                          <w:divBdr>
                            <w:top w:val="none" w:sz="0" w:space="0" w:color="auto"/>
                            <w:left w:val="none" w:sz="0" w:space="0" w:color="auto"/>
                            <w:bottom w:val="none" w:sz="0" w:space="0" w:color="auto"/>
                            <w:right w:val="none" w:sz="0" w:space="0" w:color="auto"/>
                          </w:divBdr>
                        </w:div>
                        <w:div w:id="692069674">
                          <w:marLeft w:val="0"/>
                          <w:marRight w:val="0"/>
                          <w:marTop w:val="0"/>
                          <w:marBottom w:val="0"/>
                          <w:divBdr>
                            <w:top w:val="none" w:sz="0" w:space="0" w:color="auto"/>
                            <w:left w:val="none" w:sz="0" w:space="0" w:color="auto"/>
                            <w:bottom w:val="none" w:sz="0" w:space="0" w:color="auto"/>
                            <w:right w:val="none" w:sz="0" w:space="0" w:color="auto"/>
                          </w:divBdr>
                        </w:div>
                        <w:div w:id="1561020121">
                          <w:marLeft w:val="0"/>
                          <w:marRight w:val="0"/>
                          <w:marTop w:val="0"/>
                          <w:marBottom w:val="0"/>
                          <w:divBdr>
                            <w:top w:val="none" w:sz="0" w:space="0" w:color="auto"/>
                            <w:left w:val="none" w:sz="0" w:space="0" w:color="auto"/>
                            <w:bottom w:val="none" w:sz="0" w:space="0" w:color="auto"/>
                            <w:right w:val="none" w:sz="0" w:space="0" w:color="auto"/>
                          </w:divBdr>
                        </w:div>
                        <w:div w:id="1626882919">
                          <w:marLeft w:val="0"/>
                          <w:marRight w:val="0"/>
                          <w:marTop w:val="0"/>
                          <w:marBottom w:val="0"/>
                          <w:divBdr>
                            <w:top w:val="none" w:sz="0" w:space="0" w:color="auto"/>
                            <w:left w:val="none" w:sz="0" w:space="0" w:color="auto"/>
                            <w:bottom w:val="none" w:sz="0" w:space="0" w:color="auto"/>
                            <w:right w:val="none" w:sz="0" w:space="0" w:color="auto"/>
                          </w:divBdr>
                        </w:div>
                        <w:div w:id="1769347729">
                          <w:marLeft w:val="0"/>
                          <w:marRight w:val="0"/>
                          <w:marTop w:val="0"/>
                          <w:marBottom w:val="0"/>
                          <w:divBdr>
                            <w:top w:val="none" w:sz="0" w:space="0" w:color="auto"/>
                            <w:left w:val="none" w:sz="0" w:space="0" w:color="auto"/>
                            <w:bottom w:val="none" w:sz="0" w:space="0" w:color="auto"/>
                            <w:right w:val="none" w:sz="0" w:space="0" w:color="auto"/>
                          </w:divBdr>
                        </w:div>
                        <w:div w:id="1124730356">
                          <w:marLeft w:val="0"/>
                          <w:marRight w:val="0"/>
                          <w:marTop w:val="0"/>
                          <w:marBottom w:val="0"/>
                          <w:divBdr>
                            <w:top w:val="none" w:sz="0" w:space="0" w:color="auto"/>
                            <w:left w:val="none" w:sz="0" w:space="0" w:color="auto"/>
                            <w:bottom w:val="none" w:sz="0" w:space="0" w:color="auto"/>
                            <w:right w:val="none" w:sz="0" w:space="0" w:color="auto"/>
                          </w:divBdr>
                        </w:div>
                        <w:div w:id="1660619738">
                          <w:marLeft w:val="0"/>
                          <w:marRight w:val="0"/>
                          <w:marTop w:val="0"/>
                          <w:marBottom w:val="0"/>
                          <w:divBdr>
                            <w:top w:val="none" w:sz="0" w:space="0" w:color="auto"/>
                            <w:left w:val="none" w:sz="0" w:space="0" w:color="auto"/>
                            <w:bottom w:val="none" w:sz="0" w:space="0" w:color="auto"/>
                            <w:right w:val="none" w:sz="0" w:space="0" w:color="auto"/>
                          </w:divBdr>
                        </w:div>
                        <w:div w:id="1377002974">
                          <w:marLeft w:val="0"/>
                          <w:marRight w:val="0"/>
                          <w:marTop w:val="0"/>
                          <w:marBottom w:val="0"/>
                          <w:divBdr>
                            <w:top w:val="none" w:sz="0" w:space="0" w:color="auto"/>
                            <w:left w:val="none" w:sz="0" w:space="0" w:color="auto"/>
                            <w:bottom w:val="none" w:sz="0" w:space="0" w:color="auto"/>
                            <w:right w:val="none" w:sz="0" w:space="0" w:color="auto"/>
                          </w:divBdr>
                        </w:div>
                        <w:div w:id="455216603">
                          <w:marLeft w:val="0"/>
                          <w:marRight w:val="0"/>
                          <w:marTop w:val="0"/>
                          <w:marBottom w:val="0"/>
                          <w:divBdr>
                            <w:top w:val="none" w:sz="0" w:space="0" w:color="auto"/>
                            <w:left w:val="none" w:sz="0" w:space="0" w:color="auto"/>
                            <w:bottom w:val="none" w:sz="0" w:space="0" w:color="auto"/>
                            <w:right w:val="none" w:sz="0" w:space="0" w:color="auto"/>
                          </w:divBdr>
                        </w:div>
                        <w:div w:id="1323774172">
                          <w:marLeft w:val="0"/>
                          <w:marRight w:val="0"/>
                          <w:marTop w:val="0"/>
                          <w:marBottom w:val="0"/>
                          <w:divBdr>
                            <w:top w:val="none" w:sz="0" w:space="0" w:color="auto"/>
                            <w:left w:val="none" w:sz="0" w:space="0" w:color="auto"/>
                            <w:bottom w:val="none" w:sz="0" w:space="0" w:color="auto"/>
                            <w:right w:val="none" w:sz="0" w:space="0" w:color="auto"/>
                          </w:divBdr>
                        </w:div>
                        <w:div w:id="832768290">
                          <w:marLeft w:val="0"/>
                          <w:marRight w:val="0"/>
                          <w:marTop w:val="0"/>
                          <w:marBottom w:val="0"/>
                          <w:divBdr>
                            <w:top w:val="none" w:sz="0" w:space="0" w:color="auto"/>
                            <w:left w:val="none" w:sz="0" w:space="0" w:color="auto"/>
                            <w:bottom w:val="none" w:sz="0" w:space="0" w:color="auto"/>
                            <w:right w:val="none" w:sz="0" w:space="0" w:color="auto"/>
                          </w:divBdr>
                        </w:div>
                        <w:div w:id="1830752549">
                          <w:marLeft w:val="0"/>
                          <w:marRight w:val="0"/>
                          <w:marTop w:val="0"/>
                          <w:marBottom w:val="0"/>
                          <w:divBdr>
                            <w:top w:val="none" w:sz="0" w:space="0" w:color="auto"/>
                            <w:left w:val="none" w:sz="0" w:space="0" w:color="auto"/>
                            <w:bottom w:val="none" w:sz="0" w:space="0" w:color="auto"/>
                            <w:right w:val="none" w:sz="0" w:space="0" w:color="auto"/>
                          </w:divBdr>
                        </w:div>
                        <w:div w:id="1301961172">
                          <w:marLeft w:val="0"/>
                          <w:marRight w:val="0"/>
                          <w:marTop w:val="0"/>
                          <w:marBottom w:val="0"/>
                          <w:divBdr>
                            <w:top w:val="none" w:sz="0" w:space="0" w:color="auto"/>
                            <w:left w:val="none" w:sz="0" w:space="0" w:color="auto"/>
                            <w:bottom w:val="none" w:sz="0" w:space="0" w:color="auto"/>
                            <w:right w:val="none" w:sz="0" w:space="0" w:color="auto"/>
                          </w:divBdr>
                        </w:div>
                        <w:div w:id="2129154491">
                          <w:marLeft w:val="0"/>
                          <w:marRight w:val="0"/>
                          <w:marTop w:val="0"/>
                          <w:marBottom w:val="0"/>
                          <w:divBdr>
                            <w:top w:val="none" w:sz="0" w:space="0" w:color="auto"/>
                            <w:left w:val="none" w:sz="0" w:space="0" w:color="auto"/>
                            <w:bottom w:val="none" w:sz="0" w:space="0" w:color="auto"/>
                            <w:right w:val="none" w:sz="0" w:space="0" w:color="auto"/>
                          </w:divBdr>
                        </w:div>
                        <w:div w:id="1810241230">
                          <w:marLeft w:val="0"/>
                          <w:marRight w:val="0"/>
                          <w:marTop w:val="0"/>
                          <w:marBottom w:val="0"/>
                          <w:divBdr>
                            <w:top w:val="none" w:sz="0" w:space="0" w:color="auto"/>
                            <w:left w:val="none" w:sz="0" w:space="0" w:color="auto"/>
                            <w:bottom w:val="none" w:sz="0" w:space="0" w:color="auto"/>
                            <w:right w:val="none" w:sz="0" w:space="0" w:color="auto"/>
                          </w:divBdr>
                        </w:div>
                        <w:div w:id="914977929">
                          <w:marLeft w:val="0"/>
                          <w:marRight w:val="0"/>
                          <w:marTop w:val="0"/>
                          <w:marBottom w:val="0"/>
                          <w:divBdr>
                            <w:top w:val="none" w:sz="0" w:space="0" w:color="auto"/>
                            <w:left w:val="none" w:sz="0" w:space="0" w:color="auto"/>
                            <w:bottom w:val="none" w:sz="0" w:space="0" w:color="auto"/>
                            <w:right w:val="none" w:sz="0" w:space="0" w:color="auto"/>
                          </w:divBdr>
                        </w:div>
                        <w:div w:id="1226337044">
                          <w:marLeft w:val="0"/>
                          <w:marRight w:val="0"/>
                          <w:marTop w:val="0"/>
                          <w:marBottom w:val="0"/>
                          <w:divBdr>
                            <w:top w:val="none" w:sz="0" w:space="0" w:color="auto"/>
                            <w:left w:val="none" w:sz="0" w:space="0" w:color="auto"/>
                            <w:bottom w:val="none" w:sz="0" w:space="0" w:color="auto"/>
                            <w:right w:val="none" w:sz="0" w:space="0" w:color="auto"/>
                          </w:divBdr>
                        </w:div>
                        <w:div w:id="1883639106">
                          <w:marLeft w:val="0"/>
                          <w:marRight w:val="0"/>
                          <w:marTop w:val="0"/>
                          <w:marBottom w:val="0"/>
                          <w:divBdr>
                            <w:top w:val="none" w:sz="0" w:space="0" w:color="auto"/>
                            <w:left w:val="none" w:sz="0" w:space="0" w:color="auto"/>
                            <w:bottom w:val="none" w:sz="0" w:space="0" w:color="auto"/>
                            <w:right w:val="none" w:sz="0" w:space="0" w:color="auto"/>
                          </w:divBdr>
                        </w:div>
                        <w:div w:id="1378776894">
                          <w:marLeft w:val="0"/>
                          <w:marRight w:val="0"/>
                          <w:marTop w:val="0"/>
                          <w:marBottom w:val="0"/>
                          <w:divBdr>
                            <w:top w:val="none" w:sz="0" w:space="0" w:color="auto"/>
                            <w:left w:val="none" w:sz="0" w:space="0" w:color="auto"/>
                            <w:bottom w:val="none" w:sz="0" w:space="0" w:color="auto"/>
                            <w:right w:val="none" w:sz="0" w:space="0" w:color="auto"/>
                          </w:divBdr>
                        </w:div>
                        <w:div w:id="607082688">
                          <w:marLeft w:val="0"/>
                          <w:marRight w:val="0"/>
                          <w:marTop w:val="0"/>
                          <w:marBottom w:val="0"/>
                          <w:divBdr>
                            <w:top w:val="none" w:sz="0" w:space="0" w:color="auto"/>
                            <w:left w:val="none" w:sz="0" w:space="0" w:color="auto"/>
                            <w:bottom w:val="none" w:sz="0" w:space="0" w:color="auto"/>
                            <w:right w:val="none" w:sz="0" w:space="0" w:color="auto"/>
                          </w:divBdr>
                        </w:div>
                        <w:div w:id="1858234526">
                          <w:marLeft w:val="0"/>
                          <w:marRight w:val="0"/>
                          <w:marTop w:val="0"/>
                          <w:marBottom w:val="0"/>
                          <w:divBdr>
                            <w:top w:val="none" w:sz="0" w:space="0" w:color="auto"/>
                            <w:left w:val="none" w:sz="0" w:space="0" w:color="auto"/>
                            <w:bottom w:val="none" w:sz="0" w:space="0" w:color="auto"/>
                            <w:right w:val="none" w:sz="0" w:space="0" w:color="auto"/>
                          </w:divBdr>
                        </w:div>
                        <w:div w:id="577833717">
                          <w:marLeft w:val="0"/>
                          <w:marRight w:val="0"/>
                          <w:marTop w:val="0"/>
                          <w:marBottom w:val="0"/>
                          <w:divBdr>
                            <w:top w:val="none" w:sz="0" w:space="0" w:color="auto"/>
                            <w:left w:val="none" w:sz="0" w:space="0" w:color="auto"/>
                            <w:bottom w:val="none" w:sz="0" w:space="0" w:color="auto"/>
                            <w:right w:val="none" w:sz="0" w:space="0" w:color="auto"/>
                          </w:divBdr>
                        </w:div>
                        <w:div w:id="1478836382">
                          <w:marLeft w:val="0"/>
                          <w:marRight w:val="0"/>
                          <w:marTop w:val="0"/>
                          <w:marBottom w:val="0"/>
                          <w:divBdr>
                            <w:top w:val="none" w:sz="0" w:space="0" w:color="auto"/>
                            <w:left w:val="none" w:sz="0" w:space="0" w:color="auto"/>
                            <w:bottom w:val="none" w:sz="0" w:space="0" w:color="auto"/>
                            <w:right w:val="none" w:sz="0" w:space="0" w:color="auto"/>
                          </w:divBdr>
                        </w:div>
                        <w:div w:id="359086133">
                          <w:marLeft w:val="0"/>
                          <w:marRight w:val="0"/>
                          <w:marTop w:val="0"/>
                          <w:marBottom w:val="0"/>
                          <w:divBdr>
                            <w:top w:val="none" w:sz="0" w:space="0" w:color="auto"/>
                            <w:left w:val="none" w:sz="0" w:space="0" w:color="auto"/>
                            <w:bottom w:val="none" w:sz="0" w:space="0" w:color="auto"/>
                            <w:right w:val="none" w:sz="0" w:space="0" w:color="auto"/>
                          </w:divBdr>
                        </w:div>
                        <w:div w:id="1110903374">
                          <w:marLeft w:val="0"/>
                          <w:marRight w:val="0"/>
                          <w:marTop w:val="0"/>
                          <w:marBottom w:val="0"/>
                          <w:divBdr>
                            <w:top w:val="none" w:sz="0" w:space="0" w:color="auto"/>
                            <w:left w:val="none" w:sz="0" w:space="0" w:color="auto"/>
                            <w:bottom w:val="none" w:sz="0" w:space="0" w:color="auto"/>
                            <w:right w:val="none" w:sz="0" w:space="0" w:color="auto"/>
                          </w:divBdr>
                        </w:div>
                        <w:div w:id="1624966082">
                          <w:marLeft w:val="0"/>
                          <w:marRight w:val="0"/>
                          <w:marTop w:val="0"/>
                          <w:marBottom w:val="0"/>
                          <w:divBdr>
                            <w:top w:val="none" w:sz="0" w:space="0" w:color="auto"/>
                            <w:left w:val="none" w:sz="0" w:space="0" w:color="auto"/>
                            <w:bottom w:val="none" w:sz="0" w:space="0" w:color="auto"/>
                            <w:right w:val="none" w:sz="0" w:space="0" w:color="auto"/>
                          </w:divBdr>
                        </w:div>
                        <w:div w:id="608588025">
                          <w:marLeft w:val="0"/>
                          <w:marRight w:val="0"/>
                          <w:marTop w:val="0"/>
                          <w:marBottom w:val="0"/>
                          <w:divBdr>
                            <w:top w:val="none" w:sz="0" w:space="0" w:color="auto"/>
                            <w:left w:val="none" w:sz="0" w:space="0" w:color="auto"/>
                            <w:bottom w:val="none" w:sz="0" w:space="0" w:color="auto"/>
                            <w:right w:val="none" w:sz="0" w:space="0" w:color="auto"/>
                          </w:divBdr>
                        </w:div>
                        <w:div w:id="1449933189">
                          <w:marLeft w:val="0"/>
                          <w:marRight w:val="0"/>
                          <w:marTop w:val="0"/>
                          <w:marBottom w:val="0"/>
                          <w:divBdr>
                            <w:top w:val="none" w:sz="0" w:space="0" w:color="auto"/>
                            <w:left w:val="none" w:sz="0" w:space="0" w:color="auto"/>
                            <w:bottom w:val="none" w:sz="0" w:space="0" w:color="auto"/>
                            <w:right w:val="none" w:sz="0" w:space="0" w:color="auto"/>
                          </w:divBdr>
                        </w:div>
                        <w:div w:id="1127897487">
                          <w:marLeft w:val="0"/>
                          <w:marRight w:val="0"/>
                          <w:marTop w:val="0"/>
                          <w:marBottom w:val="0"/>
                          <w:divBdr>
                            <w:top w:val="none" w:sz="0" w:space="0" w:color="auto"/>
                            <w:left w:val="none" w:sz="0" w:space="0" w:color="auto"/>
                            <w:bottom w:val="none" w:sz="0" w:space="0" w:color="auto"/>
                            <w:right w:val="none" w:sz="0" w:space="0" w:color="auto"/>
                          </w:divBdr>
                        </w:div>
                        <w:div w:id="2115593184">
                          <w:marLeft w:val="0"/>
                          <w:marRight w:val="0"/>
                          <w:marTop w:val="0"/>
                          <w:marBottom w:val="0"/>
                          <w:divBdr>
                            <w:top w:val="none" w:sz="0" w:space="0" w:color="auto"/>
                            <w:left w:val="none" w:sz="0" w:space="0" w:color="auto"/>
                            <w:bottom w:val="none" w:sz="0" w:space="0" w:color="auto"/>
                            <w:right w:val="none" w:sz="0" w:space="0" w:color="auto"/>
                          </w:divBdr>
                        </w:div>
                        <w:div w:id="1237664220">
                          <w:marLeft w:val="0"/>
                          <w:marRight w:val="0"/>
                          <w:marTop w:val="0"/>
                          <w:marBottom w:val="0"/>
                          <w:divBdr>
                            <w:top w:val="none" w:sz="0" w:space="0" w:color="auto"/>
                            <w:left w:val="none" w:sz="0" w:space="0" w:color="auto"/>
                            <w:bottom w:val="none" w:sz="0" w:space="0" w:color="auto"/>
                            <w:right w:val="none" w:sz="0" w:space="0" w:color="auto"/>
                          </w:divBdr>
                        </w:div>
                        <w:div w:id="1193694048">
                          <w:marLeft w:val="0"/>
                          <w:marRight w:val="0"/>
                          <w:marTop w:val="0"/>
                          <w:marBottom w:val="0"/>
                          <w:divBdr>
                            <w:top w:val="none" w:sz="0" w:space="0" w:color="auto"/>
                            <w:left w:val="none" w:sz="0" w:space="0" w:color="auto"/>
                            <w:bottom w:val="none" w:sz="0" w:space="0" w:color="auto"/>
                            <w:right w:val="none" w:sz="0" w:space="0" w:color="auto"/>
                          </w:divBdr>
                        </w:div>
                        <w:div w:id="1185290106">
                          <w:marLeft w:val="0"/>
                          <w:marRight w:val="0"/>
                          <w:marTop w:val="0"/>
                          <w:marBottom w:val="0"/>
                          <w:divBdr>
                            <w:top w:val="none" w:sz="0" w:space="0" w:color="auto"/>
                            <w:left w:val="none" w:sz="0" w:space="0" w:color="auto"/>
                            <w:bottom w:val="none" w:sz="0" w:space="0" w:color="auto"/>
                            <w:right w:val="none" w:sz="0" w:space="0" w:color="auto"/>
                          </w:divBdr>
                        </w:div>
                        <w:div w:id="1803766388">
                          <w:marLeft w:val="0"/>
                          <w:marRight w:val="0"/>
                          <w:marTop w:val="0"/>
                          <w:marBottom w:val="0"/>
                          <w:divBdr>
                            <w:top w:val="none" w:sz="0" w:space="0" w:color="auto"/>
                            <w:left w:val="none" w:sz="0" w:space="0" w:color="auto"/>
                            <w:bottom w:val="none" w:sz="0" w:space="0" w:color="auto"/>
                            <w:right w:val="none" w:sz="0" w:space="0" w:color="auto"/>
                          </w:divBdr>
                        </w:div>
                        <w:div w:id="409040169">
                          <w:marLeft w:val="0"/>
                          <w:marRight w:val="0"/>
                          <w:marTop w:val="0"/>
                          <w:marBottom w:val="0"/>
                          <w:divBdr>
                            <w:top w:val="none" w:sz="0" w:space="0" w:color="auto"/>
                            <w:left w:val="none" w:sz="0" w:space="0" w:color="auto"/>
                            <w:bottom w:val="none" w:sz="0" w:space="0" w:color="auto"/>
                            <w:right w:val="none" w:sz="0" w:space="0" w:color="auto"/>
                          </w:divBdr>
                        </w:div>
                        <w:div w:id="1165245805">
                          <w:marLeft w:val="0"/>
                          <w:marRight w:val="0"/>
                          <w:marTop w:val="0"/>
                          <w:marBottom w:val="0"/>
                          <w:divBdr>
                            <w:top w:val="none" w:sz="0" w:space="0" w:color="auto"/>
                            <w:left w:val="none" w:sz="0" w:space="0" w:color="auto"/>
                            <w:bottom w:val="none" w:sz="0" w:space="0" w:color="auto"/>
                            <w:right w:val="none" w:sz="0" w:space="0" w:color="auto"/>
                          </w:divBdr>
                        </w:div>
                        <w:div w:id="68967590">
                          <w:marLeft w:val="0"/>
                          <w:marRight w:val="0"/>
                          <w:marTop w:val="0"/>
                          <w:marBottom w:val="0"/>
                          <w:divBdr>
                            <w:top w:val="none" w:sz="0" w:space="0" w:color="auto"/>
                            <w:left w:val="none" w:sz="0" w:space="0" w:color="auto"/>
                            <w:bottom w:val="none" w:sz="0" w:space="0" w:color="auto"/>
                            <w:right w:val="none" w:sz="0" w:space="0" w:color="auto"/>
                          </w:divBdr>
                        </w:div>
                        <w:div w:id="44973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185532">
          <w:marLeft w:val="0"/>
          <w:marRight w:val="0"/>
          <w:marTop w:val="0"/>
          <w:marBottom w:val="0"/>
          <w:divBdr>
            <w:top w:val="none" w:sz="0" w:space="0" w:color="auto"/>
            <w:left w:val="none" w:sz="0" w:space="0" w:color="auto"/>
            <w:bottom w:val="none" w:sz="0" w:space="0" w:color="auto"/>
            <w:right w:val="none" w:sz="0" w:space="0" w:color="auto"/>
          </w:divBdr>
        </w:div>
      </w:divsChild>
    </w:div>
    <w:div w:id="511189285">
      <w:bodyDiv w:val="1"/>
      <w:marLeft w:val="0"/>
      <w:marRight w:val="0"/>
      <w:marTop w:val="0"/>
      <w:marBottom w:val="0"/>
      <w:divBdr>
        <w:top w:val="none" w:sz="0" w:space="0" w:color="auto"/>
        <w:left w:val="none" w:sz="0" w:space="0" w:color="auto"/>
        <w:bottom w:val="none" w:sz="0" w:space="0" w:color="auto"/>
        <w:right w:val="none" w:sz="0" w:space="0" w:color="auto"/>
      </w:divBdr>
      <w:divsChild>
        <w:div w:id="72892756">
          <w:marLeft w:val="0"/>
          <w:marRight w:val="0"/>
          <w:marTop w:val="0"/>
          <w:marBottom w:val="0"/>
          <w:divBdr>
            <w:top w:val="none" w:sz="0" w:space="0" w:color="auto"/>
            <w:left w:val="none" w:sz="0" w:space="0" w:color="auto"/>
            <w:bottom w:val="none" w:sz="0" w:space="0" w:color="auto"/>
            <w:right w:val="none" w:sz="0" w:space="0" w:color="auto"/>
          </w:divBdr>
        </w:div>
        <w:div w:id="1639990917">
          <w:marLeft w:val="0"/>
          <w:marRight w:val="0"/>
          <w:marTop w:val="0"/>
          <w:marBottom w:val="0"/>
          <w:divBdr>
            <w:top w:val="none" w:sz="0" w:space="0" w:color="auto"/>
            <w:left w:val="none" w:sz="0" w:space="0" w:color="auto"/>
            <w:bottom w:val="none" w:sz="0" w:space="0" w:color="auto"/>
            <w:right w:val="none" w:sz="0" w:space="0" w:color="auto"/>
          </w:divBdr>
        </w:div>
        <w:div w:id="1949771622">
          <w:marLeft w:val="0"/>
          <w:marRight w:val="0"/>
          <w:marTop w:val="0"/>
          <w:marBottom w:val="0"/>
          <w:divBdr>
            <w:top w:val="none" w:sz="0" w:space="0" w:color="auto"/>
            <w:left w:val="none" w:sz="0" w:space="0" w:color="auto"/>
            <w:bottom w:val="none" w:sz="0" w:space="0" w:color="auto"/>
            <w:right w:val="none" w:sz="0" w:space="0" w:color="auto"/>
          </w:divBdr>
        </w:div>
        <w:div w:id="147212045">
          <w:marLeft w:val="0"/>
          <w:marRight w:val="0"/>
          <w:marTop w:val="0"/>
          <w:marBottom w:val="0"/>
          <w:divBdr>
            <w:top w:val="none" w:sz="0" w:space="0" w:color="auto"/>
            <w:left w:val="none" w:sz="0" w:space="0" w:color="auto"/>
            <w:bottom w:val="none" w:sz="0" w:space="0" w:color="auto"/>
            <w:right w:val="none" w:sz="0" w:space="0" w:color="auto"/>
          </w:divBdr>
        </w:div>
        <w:div w:id="1726367667">
          <w:marLeft w:val="0"/>
          <w:marRight w:val="0"/>
          <w:marTop w:val="0"/>
          <w:marBottom w:val="0"/>
          <w:divBdr>
            <w:top w:val="none" w:sz="0" w:space="0" w:color="auto"/>
            <w:left w:val="none" w:sz="0" w:space="0" w:color="auto"/>
            <w:bottom w:val="none" w:sz="0" w:space="0" w:color="auto"/>
            <w:right w:val="none" w:sz="0" w:space="0" w:color="auto"/>
          </w:divBdr>
        </w:div>
        <w:div w:id="1218131962">
          <w:marLeft w:val="0"/>
          <w:marRight w:val="0"/>
          <w:marTop w:val="0"/>
          <w:marBottom w:val="0"/>
          <w:divBdr>
            <w:top w:val="none" w:sz="0" w:space="0" w:color="auto"/>
            <w:left w:val="none" w:sz="0" w:space="0" w:color="auto"/>
            <w:bottom w:val="none" w:sz="0" w:space="0" w:color="auto"/>
            <w:right w:val="none" w:sz="0" w:space="0" w:color="auto"/>
          </w:divBdr>
        </w:div>
        <w:div w:id="2134471079">
          <w:marLeft w:val="0"/>
          <w:marRight w:val="0"/>
          <w:marTop w:val="0"/>
          <w:marBottom w:val="0"/>
          <w:divBdr>
            <w:top w:val="none" w:sz="0" w:space="0" w:color="auto"/>
            <w:left w:val="none" w:sz="0" w:space="0" w:color="auto"/>
            <w:bottom w:val="none" w:sz="0" w:space="0" w:color="auto"/>
            <w:right w:val="none" w:sz="0" w:space="0" w:color="auto"/>
          </w:divBdr>
        </w:div>
        <w:div w:id="1202474965">
          <w:marLeft w:val="0"/>
          <w:marRight w:val="0"/>
          <w:marTop w:val="0"/>
          <w:marBottom w:val="0"/>
          <w:divBdr>
            <w:top w:val="none" w:sz="0" w:space="0" w:color="auto"/>
            <w:left w:val="none" w:sz="0" w:space="0" w:color="auto"/>
            <w:bottom w:val="none" w:sz="0" w:space="0" w:color="auto"/>
            <w:right w:val="none" w:sz="0" w:space="0" w:color="auto"/>
          </w:divBdr>
        </w:div>
        <w:div w:id="1199665171">
          <w:marLeft w:val="0"/>
          <w:marRight w:val="0"/>
          <w:marTop w:val="0"/>
          <w:marBottom w:val="0"/>
          <w:divBdr>
            <w:top w:val="none" w:sz="0" w:space="0" w:color="auto"/>
            <w:left w:val="none" w:sz="0" w:space="0" w:color="auto"/>
            <w:bottom w:val="none" w:sz="0" w:space="0" w:color="auto"/>
            <w:right w:val="none" w:sz="0" w:space="0" w:color="auto"/>
          </w:divBdr>
        </w:div>
        <w:div w:id="979650411">
          <w:marLeft w:val="0"/>
          <w:marRight w:val="0"/>
          <w:marTop w:val="0"/>
          <w:marBottom w:val="0"/>
          <w:divBdr>
            <w:top w:val="none" w:sz="0" w:space="0" w:color="auto"/>
            <w:left w:val="none" w:sz="0" w:space="0" w:color="auto"/>
            <w:bottom w:val="none" w:sz="0" w:space="0" w:color="auto"/>
            <w:right w:val="none" w:sz="0" w:space="0" w:color="auto"/>
          </w:divBdr>
        </w:div>
        <w:div w:id="1873304413">
          <w:marLeft w:val="0"/>
          <w:marRight w:val="0"/>
          <w:marTop w:val="0"/>
          <w:marBottom w:val="0"/>
          <w:divBdr>
            <w:top w:val="none" w:sz="0" w:space="0" w:color="auto"/>
            <w:left w:val="none" w:sz="0" w:space="0" w:color="auto"/>
            <w:bottom w:val="none" w:sz="0" w:space="0" w:color="auto"/>
            <w:right w:val="none" w:sz="0" w:space="0" w:color="auto"/>
          </w:divBdr>
        </w:div>
        <w:div w:id="342514087">
          <w:marLeft w:val="0"/>
          <w:marRight w:val="0"/>
          <w:marTop w:val="0"/>
          <w:marBottom w:val="0"/>
          <w:divBdr>
            <w:top w:val="none" w:sz="0" w:space="0" w:color="auto"/>
            <w:left w:val="none" w:sz="0" w:space="0" w:color="auto"/>
            <w:bottom w:val="none" w:sz="0" w:space="0" w:color="auto"/>
            <w:right w:val="none" w:sz="0" w:space="0" w:color="auto"/>
          </w:divBdr>
        </w:div>
        <w:div w:id="140509917">
          <w:marLeft w:val="0"/>
          <w:marRight w:val="0"/>
          <w:marTop w:val="0"/>
          <w:marBottom w:val="0"/>
          <w:divBdr>
            <w:top w:val="none" w:sz="0" w:space="0" w:color="auto"/>
            <w:left w:val="none" w:sz="0" w:space="0" w:color="auto"/>
            <w:bottom w:val="none" w:sz="0" w:space="0" w:color="auto"/>
            <w:right w:val="none" w:sz="0" w:space="0" w:color="auto"/>
          </w:divBdr>
        </w:div>
        <w:div w:id="1814058996">
          <w:marLeft w:val="0"/>
          <w:marRight w:val="0"/>
          <w:marTop w:val="0"/>
          <w:marBottom w:val="0"/>
          <w:divBdr>
            <w:top w:val="none" w:sz="0" w:space="0" w:color="auto"/>
            <w:left w:val="none" w:sz="0" w:space="0" w:color="auto"/>
            <w:bottom w:val="none" w:sz="0" w:space="0" w:color="auto"/>
            <w:right w:val="none" w:sz="0" w:space="0" w:color="auto"/>
          </w:divBdr>
        </w:div>
        <w:div w:id="1284576939">
          <w:marLeft w:val="0"/>
          <w:marRight w:val="0"/>
          <w:marTop w:val="0"/>
          <w:marBottom w:val="0"/>
          <w:divBdr>
            <w:top w:val="none" w:sz="0" w:space="0" w:color="auto"/>
            <w:left w:val="none" w:sz="0" w:space="0" w:color="auto"/>
            <w:bottom w:val="none" w:sz="0" w:space="0" w:color="auto"/>
            <w:right w:val="none" w:sz="0" w:space="0" w:color="auto"/>
          </w:divBdr>
        </w:div>
      </w:divsChild>
    </w:div>
    <w:div w:id="589198833">
      <w:bodyDiv w:val="1"/>
      <w:marLeft w:val="0"/>
      <w:marRight w:val="0"/>
      <w:marTop w:val="0"/>
      <w:marBottom w:val="0"/>
      <w:divBdr>
        <w:top w:val="none" w:sz="0" w:space="0" w:color="auto"/>
        <w:left w:val="none" w:sz="0" w:space="0" w:color="auto"/>
        <w:bottom w:val="none" w:sz="0" w:space="0" w:color="auto"/>
        <w:right w:val="none" w:sz="0" w:space="0" w:color="auto"/>
      </w:divBdr>
    </w:div>
    <w:div w:id="764693638">
      <w:bodyDiv w:val="1"/>
      <w:marLeft w:val="0"/>
      <w:marRight w:val="0"/>
      <w:marTop w:val="0"/>
      <w:marBottom w:val="0"/>
      <w:divBdr>
        <w:top w:val="none" w:sz="0" w:space="0" w:color="auto"/>
        <w:left w:val="none" w:sz="0" w:space="0" w:color="auto"/>
        <w:bottom w:val="none" w:sz="0" w:space="0" w:color="auto"/>
        <w:right w:val="none" w:sz="0" w:space="0" w:color="auto"/>
      </w:divBdr>
      <w:divsChild>
        <w:div w:id="827400778">
          <w:marLeft w:val="576"/>
          <w:marRight w:val="0"/>
          <w:marTop w:val="80"/>
          <w:marBottom w:val="0"/>
          <w:divBdr>
            <w:top w:val="none" w:sz="0" w:space="0" w:color="auto"/>
            <w:left w:val="none" w:sz="0" w:space="0" w:color="auto"/>
            <w:bottom w:val="none" w:sz="0" w:space="0" w:color="auto"/>
            <w:right w:val="none" w:sz="0" w:space="0" w:color="auto"/>
          </w:divBdr>
        </w:div>
        <w:div w:id="405957910">
          <w:marLeft w:val="576"/>
          <w:marRight w:val="0"/>
          <w:marTop w:val="80"/>
          <w:marBottom w:val="0"/>
          <w:divBdr>
            <w:top w:val="none" w:sz="0" w:space="0" w:color="auto"/>
            <w:left w:val="none" w:sz="0" w:space="0" w:color="auto"/>
            <w:bottom w:val="none" w:sz="0" w:space="0" w:color="auto"/>
            <w:right w:val="none" w:sz="0" w:space="0" w:color="auto"/>
          </w:divBdr>
        </w:div>
        <w:div w:id="155074554">
          <w:marLeft w:val="576"/>
          <w:marRight w:val="0"/>
          <w:marTop w:val="80"/>
          <w:marBottom w:val="0"/>
          <w:divBdr>
            <w:top w:val="none" w:sz="0" w:space="0" w:color="auto"/>
            <w:left w:val="none" w:sz="0" w:space="0" w:color="auto"/>
            <w:bottom w:val="none" w:sz="0" w:space="0" w:color="auto"/>
            <w:right w:val="none" w:sz="0" w:space="0" w:color="auto"/>
          </w:divBdr>
        </w:div>
        <w:div w:id="1777866364">
          <w:marLeft w:val="576"/>
          <w:marRight w:val="0"/>
          <w:marTop w:val="80"/>
          <w:marBottom w:val="0"/>
          <w:divBdr>
            <w:top w:val="none" w:sz="0" w:space="0" w:color="auto"/>
            <w:left w:val="none" w:sz="0" w:space="0" w:color="auto"/>
            <w:bottom w:val="none" w:sz="0" w:space="0" w:color="auto"/>
            <w:right w:val="none" w:sz="0" w:space="0" w:color="auto"/>
          </w:divBdr>
        </w:div>
      </w:divsChild>
    </w:div>
    <w:div w:id="771827993">
      <w:bodyDiv w:val="1"/>
      <w:marLeft w:val="0"/>
      <w:marRight w:val="0"/>
      <w:marTop w:val="0"/>
      <w:marBottom w:val="0"/>
      <w:divBdr>
        <w:top w:val="none" w:sz="0" w:space="0" w:color="auto"/>
        <w:left w:val="none" w:sz="0" w:space="0" w:color="auto"/>
        <w:bottom w:val="none" w:sz="0" w:space="0" w:color="auto"/>
        <w:right w:val="none" w:sz="0" w:space="0" w:color="auto"/>
      </w:divBdr>
      <w:divsChild>
        <w:div w:id="1357464615">
          <w:marLeft w:val="0"/>
          <w:marRight w:val="0"/>
          <w:marTop w:val="0"/>
          <w:marBottom w:val="0"/>
          <w:divBdr>
            <w:top w:val="none" w:sz="0" w:space="0" w:color="auto"/>
            <w:left w:val="none" w:sz="0" w:space="0" w:color="auto"/>
            <w:bottom w:val="none" w:sz="0" w:space="0" w:color="auto"/>
            <w:right w:val="none" w:sz="0" w:space="0" w:color="auto"/>
          </w:divBdr>
          <w:divsChild>
            <w:div w:id="8813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76104">
      <w:bodyDiv w:val="1"/>
      <w:marLeft w:val="0"/>
      <w:marRight w:val="0"/>
      <w:marTop w:val="0"/>
      <w:marBottom w:val="0"/>
      <w:divBdr>
        <w:top w:val="none" w:sz="0" w:space="0" w:color="auto"/>
        <w:left w:val="none" w:sz="0" w:space="0" w:color="auto"/>
        <w:bottom w:val="none" w:sz="0" w:space="0" w:color="auto"/>
        <w:right w:val="none" w:sz="0" w:space="0" w:color="auto"/>
      </w:divBdr>
      <w:divsChild>
        <w:div w:id="2042239530">
          <w:marLeft w:val="0"/>
          <w:marRight w:val="0"/>
          <w:marTop w:val="0"/>
          <w:marBottom w:val="0"/>
          <w:divBdr>
            <w:top w:val="none" w:sz="0" w:space="0" w:color="auto"/>
            <w:left w:val="none" w:sz="0" w:space="0" w:color="auto"/>
            <w:bottom w:val="none" w:sz="0" w:space="0" w:color="auto"/>
            <w:right w:val="none" w:sz="0" w:space="0" w:color="auto"/>
          </w:divBdr>
          <w:divsChild>
            <w:div w:id="77293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16328">
      <w:bodyDiv w:val="1"/>
      <w:marLeft w:val="0"/>
      <w:marRight w:val="0"/>
      <w:marTop w:val="0"/>
      <w:marBottom w:val="0"/>
      <w:divBdr>
        <w:top w:val="none" w:sz="0" w:space="0" w:color="auto"/>
        <w:left w:val="none" w:sz="0" w:space="0" w:color="auto"/>
        <w:bottom w:val="none" w:sz="0" w:space="0" w:color="auto"/>
        <w:right w:val="none" w:sz="0" w:space="0" w:color="auto"/>
      </w:divBdr>
      <w:divsChild>
        <w:div w:id="1400401986">
          <w:marLeft w:val="0"/>
          <w:marRight w:val="0"/>
          <w:marTop w:val="0"/>
          <w:marBottom w:val="0"/>
          <w:divBdr>
            <w:top w:val="none" w:sz="0" w:space="0" w:color="auto"/>
            <w:left w:val="none" w:sz="0" w:space="0" w:color="auto"/>
            <w:bottom w:val="none" w:sz="0" w:space="0" w:color="auto"/>
            <w:right w:val="none" w:sz="0" w:space="0" w:color="auto"/>
          </w:divBdr>
        </w:div>
      </w:divsChild>
    </w:div>
    <w:div w:id="1164469719">
      <w:bodyDiv w:val="1"/>
      <w:marLeft w:val="0"/>
      <w:marRight w:val="0"/>
      <w:marTop w:val="0"/>
      <w:marBottom w:val="0"/>
      <w:divBdr>
        <w:top w:val="none" w:sz="0" w:space="0" w:color="auto"/>
        <w:left w:val="none" w:sz="0" w:space="0" w:color="auto"/>
        <w:bottom w:val="none" w:sz="0" w:space="0" w:color="auto"/>
        <w:right w:val="none" w:sz="0" w:space="0" w:color="auto"/>
      </w:divBdr>
      <w:divsChild>
        <w:div w:id="214897106">
          <w:marLeft w:val="0"/>
          <w:marRight w:val="0"/>
          <w:marTop w:val="0"/>
          <w:marBottom w:val="0"/>
          <w:divBdr>
            <w:top w:val="none" w:sz="0" w:space="0" w:color="auto"/>
            <w:left w:val="none" w:sz="0" w:space="0" w:color="auto"/>
            <w:bottom w:val="none" w:sz="0" w:space="0" w:color="auto"/>
            <w:right w:val="none" w:sz="0" w:space="0" w:color="auto"/>
          </w:divBdr>
          <w:divsChild>
            <w:div w:id="1373922280">
              <w:marLeft w:val="0"/>
              <w:marRight w:val="0"/>
              <w:marTop w:val="0"/>
              <w:marBottom w:val="0"/>
              <w:divBdr>
                <w:top w:val="none" w:sz="0" w:space="0" w:color="auto"/>
                <w:left w:val="none" w:sz="0" w:space="0" w:color="auto"/>
                <w:bottom w:val="none" w:sz="0" w:space="0" w:color="auto"/>
                <w:right w:val="none" w:sz="0" w:space="0" w:color="auto"/>
              </w:divBdr>
            </w:div>
            <w:div w:id="1814326679">
              <w:marLeft w:val="0"/>
              <w:marRight w:val="0"/>
              <w:marTop w:val="0"/>
              <w:marBottom w:val="0"/>
              <w:divBdr>
                <w:top w:val="none" w:sz="0" w:space="0" w:color="auto"/>
                <w:left w:val="none" w:sz="0" w:space="0" w:color="auto"/>
                <w:bottom w:val="none" w:sz="0" w:space="0" w:color="auto"/>
                <w:right w:val="none" w:sz="0" w:space="0" w:color="auto"/>
              </w:divBdr>
            </w:div>
            <w:div w:id="1363752414">
              <w:marLeft w:val="0"/>
              <w:marRight w:val="0"/>
              <w:marTop w:val="0"/>
              <w:marBottom w:val="0"/>
              <w:divBdr>
                <w:top w:val="none" w:sz="0" w:space="0" w:color="auto"/>
                <w:left w:val="none" w:sz="0" w:space="0" w:color="auto"/>
                <w:bottom w:val="none" w:sz="0" w:space="0" w:color="auto"/>
                <w:right w:val="none" w:sz="0" w:space="0" w:color="auto"/>
              </w:divBdr>
            </w:div>
            <w:div w:id="7757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5502">
      <w:bodyDiv w:val="1"/>
      <w:marLeft w:val="0"/>
      <w:marRight w:val="0"/>
      <w:marTop w:val="0"/>
      <w:marBottom w:val="0"/>
      <w:divBdr>
        <w:top w:val="none" w:sz="0" w:space="0" w:color="auto"/>
        <w:left w:val="none" w:sz="0" w:space="0" w:color="auto"/>
        <w:bottom w:val="none" w:sz="0" w:space="0" w:color="auto"/>
        <w:right w:val="none" w:sz="0" w:space="0" w:color="auto"/>
      </w:divBdr>
    </w:div>
    <w:div w:id="1212764524">
      <w:bodyDiv w:val="1"/>
      <w:marLeft w:val="0"/>
      <w:marRight w:val="0"/>
      <w:marTop w:val="0"/>
      <w:marBottom w:val="0"/>
      <w:divBdr>
        <w:top w:val="none" w:sz="0" w:space="0" w:color="auto"/>
        <w:left w:val="none" w:sz="0" w:space="0" w:color="auto"/>
        <w:bottom w:val="none" w:sz="0" w:space="0" w:color="auto"/>
        <w:right w:val="none" w:sz="0" w:space="0" w:color="auto"/>
      </w:divBdr>
      <w:divsChild>
        <w:div w:id="511726502">
          <w:marLeft w:val="576"/>
          <w:marRight w:val="0"/>
          <w:marTop w:val="80"/>
          <w:marBottom w:val="0"/>
          <w:divBdr>
            <w:top w:val="none" w:sz="0" w:space="0" w:color="auto"/>
            <w:left w:val="none" w:sz="0" w:space="0" w:color="auto"/>
            <w:bottom w:val="none" w:sz="0" w:space="0" w:color="auto"/>
            <w:right w:val="none" w:sz="0" w:space="0" w:color="auto"/>
          </w:divBdr>
        </w:div>
        <w:div w:id="769853821">
          <w:marLeft w:val="576"/>
          <w:marRight w:val="0"/>
          <w:marTop w:val="80"/>
          <w:marBottom w:val="0"/>
          <w:divBdr>
            <w:top w:val="none" w:sz="0" w:space="0" w:color="auto"/>
            <w:left w:val="none" w:sz="0" w:space="0" w:color="auto"/>
            <w:bottom w:val="none" w:sz="0" w:space="0" w:color="auto"/>
            <w:right w:val="none" w:sz="0" w:space="0" w:color="auto"/>
          </w:divBdr>
        </w:div>
        <w:div w:id="1864855301">
          <w:marLeft w:val="576"/>
          <w:marRight w:val="0"/>
          <w:marTop w:val="80"/>
          <w:marBottom w:val="0"/>
          <w:divBdr>
            <w:top w:val="none" w:sz="0" w:space="0" w:color="auto"/>
            <w:left w:val="none" w:sz="0" w:space="0" w:color="auto"/>
            <w:bottom w:val="none" w:sz="0" w:space="0" w:color="auto"/>
            <w:right w:val="none" w:sz="0" w:space="0" w:color="auto"/>
          </w:divBdr>
        </w:div>
      </w:divsChild>
    </w:div>
    <w:div w:id="1467744324">
      <w:bodyDiv w:val="1"/>
      <w:marLeft w:val="0"/>
      <w:marRight w:val="0"/>
      <w:marTop w:val="0"/>
      <w:marBottom w:val="0"/>
      <w:divBdr>
        <w:top w:val="none" w:sz="0" w:space="0" w:color="auto"/>
        <w:left w:val="none" w:sz="0" w:space="0" w:color="auto"/>
        <w:bottom w:val="none" w:sz="0" w:space="0" w:color="auto"/>
        <w:right w:val="none" w:sz="0" w:space="0" w:color="auto"/>
      </w:divBdr>
      <w:divsChild>
        <w:div w:id="1446773876">
          <w:marLeft w:val="576"/>
          <w:marRight w:val="0"/>
          <w:marTop w:val="80"/>
          <w:marBottom w:val="0"/>
          <w:divBdr>
            <w:top w:val="none" w:sz="0" w:space="0" w:color="auto"/>
            <w:left w:val="none" w:sz="0" w:space="0" w:color="auto"/>
            <w:bottom w:val="none" w:sz="0" w:space="0" w:color="auto"/>
            <w:right w:val="none" w:sz="0" w:space="0" w:color="auto"/>
          </w:divBdr>
        </w:div>
        <w:div w:id="1234117858">
          <w:marLeft w:val="576"/>
          <w:marRight w:val="0"/>
          <w:marTop w:val="80"/>
          <w:marBottom w:val="0"/>
          <w:divBdr>
            <w:top w:val="none" w:sz="0" w:space="0" w:color="auto"/>
            <w:left w:val="none" w:sz="0" w:space="0" w:color="auto"/>
            <w:bottom w:val="none" w:sz="0" w:space="0" w:color="auto"/>
            <w:right w:val="none" w:sz="0" w:space="0" w:color="auto"/>
          </w:divBdr>
        </w:div>
        <w:div w:id="1486361820">
          <w:marLeft w:val="576"/>
          <w:marRight w:val="0"/>
          <w:marTop w:val="80"/>
          <w:marBottom w:val="0"/>
          <w:divBdr>
            <w:top w:val="none" w:sz="0" w:space="0" w:color="auto"/>
            <w:left w:val="none" w:sz="0" w:space="0" w:color="auto"/>
            <w:bottom w:val="none" w:sz="0" w:space="0" w:color="auto"/>
            <w:right w:val="none" w:sz="0" w:space="0" w:color="auto"/>
          </w:divBdr>
        </w:div>
      </w:divsChild>
    </w:div>
    <w:div w:id="1492285481">
      <w:bodyDiv w:val="1"/>
      <w:marLeft w:val="0"/>
      <w:marRight w:val="0"/>
      <w:marTop w:val="0"/>
      <w:marBottom w:val="0"/>
      <w:divBdr>
        <w:top w:val="none" w:sz="0" w:space="0" w:color="auto"/>
        <w:left w:val="none" w:sz="0" w:space="0" w:color="auto"/>
        <w:bottom w:val="none" w:sz="0" w:space="0" w:color="auto"/>
        <w:right w:val="none" w:sz="0" w:space="0" w:color="auto"/>
      </w:divBdr>
      <w:divsChild>
        <w:div w:id="387146484">
          <w:marLeft w:val="0"/>
          <w:marRight w:val="0"/>
          <w:marTop w:val="0"/>
          <w:marBottom w:val="0"/>
          <w:divBdr>
            <w:top w:val="none" w:sz="0" w:space="0" w:color="auto"/>
            <w:left w:val="none" w:sz="0" w:space="0" w:color="auto"/>
            <w:bottom w:val="none" w:sz="0" w:space="0" w:color="auto"/>
            <w:right w:val="none" w:sz="0" w:space="0" w:color="auto"/>
          </w:divBdr>
          <w:divsChild>
            <w:div w:id="1169562506">
              <w:marLeft w:val="0"/>
              <w:marRight w:val="0"/>
              <w:marTop w:val="0"/>
              <w:marBottom w:val="0"/>
              <w:divBdr>
                <w:top w:val="none" w:sz="0" w:space="0" w:color="auto"/>
                <w:left w:val="none" w:sz="0" w:space="0" w:color="auto"/>
                <w:bottom w:val="none" w:sz="0" w:space="0" w:color="auto"/>
                <w:right w:val="none" w:sz="0" w:space="0" w:color="auto"/>
              </w:divBdr>
            </w:div>
          </w:divsChild>
        </w:div>
        <w:div w:id="1862010710">
          <w:marLeft w:val="0"/>
          <w:marRight w:val="0"/>
          <w:marTop w:val="0"/>
          <w:marBottom w:val="0"/>
          <w:divBdr>
            <w:top w:val="none" w:sz="0" w:space="0" w:color="auto"/>
            <w:left w:val="none" w:sz="0" w:space="0" w:color="auto"/>
            <w:bottom w:val="none" w:sz="0" w:space="0" w:color="auto"/>
            <w:right w:val="none" w:sz="0" w:space="0" w:color="auto"/>
          </w:divBdr>
          <w:divsChild>
            <w:div w:id="1394541086">
              <w:marLeft w:val="0"/>
              <w:marRight w:val="0"/>
              <w:marTop w:val="0"/>
              <w:marBottom w:val="0"/>
              <w:divBdr>
                <w:top w:val="none" w:sz="0" w:space="0" w:color="auto"/>
                <w:left w:val="none" w:sz="0" w:space="0" w:color="auto"/>
                <w:bottom w:val="none" w:sz="0" w:space="0" w:color="auto"/>
                <w:right w:val="none" w:sz="0" w:space="0" w:color="auto"/>
              </w:divBdr>
            </w:div>
            <w:div w:id="1820808752">
              <w:marLeft w:val="0"/>
              <w:marRight w:val="0"/>
              <w:marTop w:val="0"/>
              <w:marBottom w:val="0"/>
              <w:divBdr>
                <w:top w:val="none" w:sz="0" w:space="0" w:color="auto"/>
                <w:left w:val="none" w:sz="0" w:space="0" w:color="auto"/>
                <w:bottom w:val="none" w:sz="0" w:space="0" w:color="auto"/>
                <w:right w:val="none" w:sz="0" w:space="0" w:color="auto"/>
              </w:divBdr>
            </w:div>
            <w:div w:id="415442334">
              <w:marLeft w:val="0"/>
              <w:marRight w:val="0"/>
              <w:marTop w:val="0"/>
              <w:marBottom w:val="0"/>
              <w:divBdr>
                <w:top w:val="none" w:sz="0" w:space="0" w:color="auto"/>
                <w:left w:val="none" w:sz="0" w:space="0" w:color="auto"/>
                <w:bottom w:val="none" w:sz="0" w:space="0" w:color="auto"/>
                <w:right w:val="none" w:sz="0" w:space="0" w:color="auto"/>
              </w:divBdr>
            </w:div>
            <w:div w:id="589657082">
              <w:marLeft w:val="0"/>
              <w:marRight w:val="0"/>
              <w:marTop w:val="0"/>
              <w:marBottom w:val="0"/>
              <w:divBdr>
                <w:top w:val="none" w:sz="0" w:space="0" w:color="auto"/>
                <w:left w:val="none" w:sz="0" w:space="0" w:color="auto"/>
                <w:bottom w:val="none" w:sz="0" w:space="0" w:color="auto"/>
                <w:right w:val="none" w:sz="0" w:space="0" w:color="auto"/>
              </w:divBdr>
            </w:div>
            <w:div w:id="1834948199">
              <w:marLeft w:val="0"/>
              <w:marRight w:val="0"/>
              <w:marTop w:val="0"/>
              <w:marBottom w:val="0"/>
              <w:divBdr>
                <w:top w:val="none" w:sz="0" w:space="0" w:color="auto"/>
                <w:left w:val="none" w:sz="0" w:space="0" w:color="auto"/>
                <w:bottom w:val="none" w:sz="0" w:space="0" w:color="auto"/>
                <w:right w:val="none" w:sz="0" w:space="0" w:color="auto"/>
              </w:divBdr>
            </w:div>
            <w:div w:id="230428688">
              <w:marLeft w:val="0"/>
              <w:marRight w:val="0"/>
              <w:marTop w:val="0"/>
              <w:marBottom w:val="0"/>
              <w:divBdr>
                <w:top w:val="none" w:sz="0" w:space="0" w:color="auto"/>
                <w:left w:val="none" w:sz="0" w:space="0" w:color="auto"/>
                <w:bottom w:val="none" w:sz="0" w:space="0" w:color="auto"/>
                <w:right w:val="none" w:sz="0" w:space="0" w:color="auto"/>
              </w:divBdr>
            </w:div>
            <w:div w:id="1044015858">
              <w:marLeft w:val="0"/>
              <w:marRight w:val="0"/>
              <w:marTop w:val="0"/>
              <w:marBottom w:val="0"/>
              <w:divBdr>
                <w:top w:val="none" w:sz="0" w:space="0" w:color="auto"/>
                <w:left w:val="none" w:sz="0" w:space="0" w:color="auto"/>
                <w:bottom w:val="none" w:sz="0" w:space="0" w:color="auto"/>
                <w:right w:val="none" w:sz="0" w:space="0" w:color="auto"/>
              </w:divBdr>
            </w:div>
            <w:div w:id="1768112758">
              <w:marLeft w:val="0"/>
              <w:marRight w:val="0"/>
              <w:marTop w:val="0"/>
              <w:marBottom w:val="0"/>
              <w:divBdr>
                <w:top w:val="none" w:sz="0" w:space="0" w:color="auto"/>
                <w:left w:val="none" w:sz="0" w:space="0" w:color="auto"/>
                <w:bottom w:val="none" w:sz="0" w:space="0" w:color="auto"/>
                <w:right w:val="none" w:sz="0" w:space="0" w:color="auto"/>
              </w:divBdr>
            </w:div>
            <w:div w:id="1215121907">
              <w:marLeft w:val="0"/>
              <w:marRight w:val="0"/>
              <w:marTop w:val="0"/>
              <w:marBottom w:val="0"/>
              <w:divBdr>
                <w:top w:val="none" w:sz="0" w:space="0" w:color="auto"/>
                <w:left w:val="none" w:sz="0" w:space="0" w:color="auto"/>
                <w:bottom w:val="none" w:sz="0" w:space="0" w:color="auto"/>
                <w:right w:val="none" w:sz="0" w:space="0" w:color="auto"/>
              </w:divBdr>
            </w:div>
            <w:div w:id="476460790">
              <w:marLeft w:val="0"/>
              <w:marRight w:val="0"/>
              <w:marTop w:val="0"/>
              <w:marBottom w:val="0"/>
              <w:divBdr>
                <w:top w:val="none" w:sz="0" w:space="0" w:color="auto"/>
                <w:left w:val="none" w:sz="0" w:space="0" w:color="auto"/>
                <w:bottom w:val="none" w:sz="0" w:space="0" w:color="auto"/>
                <w:right w:val="none" w:sz="0" w:space="0" w:color="auto"/>
              </w:divBdr>
            </w:div>
            <w:div w:id="398868911">
              <w:marLeft w:val="0"/>
              <w:marRight w:val="0"/>
              <w:marTop w:val="0"/>
              <w:marBottom w:val="0"/>
              <w:divBdr>
                <w:top w:val="none" w:sz="0" w:space="0" w:color="auto"/>
                <w:left w:val="none" w:sz="0" w:space="0" w:color="auto"/>
                <w:bottom w:val="none" w:sz="0" w:space="0" w:color="auto"/>
                <w:right w:val="none" w:sz="0" w:space="0" w:color="auto"/>
              </w:divBdr>
            </w:div>
            <w:div w:id="219832867">
              <w:marLeft w:val="0"/>
              <w:marRight w:val="0"/>
              <w:marTop w:val="0"/>
              <w:marBottom w:val="0"/>
              <w:divBdr>
                <w:top w:val="none" w:sz="0" w:space="0" w:color="auto"/>
                <w:left w:val="none" w:sz="0" w:space="0" w:color="auto"/>
                <w:bottom w:val="none" w:sz="0" w:space="0" w:color="auto"/>
                <w:right w:val="none" w:sz="0" w:space="0" w:color="auto"/>
              </w:divBdr>
            </w:div>
          </w:divsChild>
        </w:div>
        <w:div w:id="1641349846">
          <w:marLeft w:val="0"/>
          <w:marRight w:val="0"/>
          <w:marTop w:val="0"/>
          <w:marBottom w:val="0"/>
          <w:divBdr>
            <w:top w:val="none" w:sz="0" w:space="0" w:color="auto"/>
            <w:left w:val="none" w:sz="0" w:space="0" w:color="auto"/>
            <w:bottom w:val="none" w:sz="0" w:space="0" w:color="auto"/>
            <w:right w:val="none" w:sz="0" w:space="0" w:color="auto"/>
          </w:divBdr>
          <w:divsChild>
            <w:div w:id="70856513">
              <w:marLeft w:val="0"/>
              <w:marRight w:val="0"/>
              <w:marTop w:val="0"/>
              <w:marBottom w:val="0"/>
              <w:divBdr>
                <w:top w:val="none" w:sz="0" w:space="0" w:color="auto"/>
                <w:left w:val="none" w:sz="0" w:space="0" w:color="auto"/>
                <w:bottom w:val="none" w:sz="0" w:space="0" w:color="auto"/>
                <w:right w:val="none" w:sz="0" w:space="0" w:color="auto"/>
              </w:divBdr>
            </w:div>
          </w:divsChild>
        </w:div>
        <w:div w:id="1050376069">
          <w:marLeft w:val="0"/>
          <w:marRight w:val="0"/>
          <w:marTop w:val="0"/>
          <w:marBottom w:val="0"/>
          <w:divBdr>
            <w:top w:val="none" w:sz="0" w:space="0" w:color="auto"/>
            <w:left w:val="none" w:sz="0" w:space="0" w:color="auto"/>
            <w:bottom w:val="none" w:sz="0" w:space="0" w:color="auto"/>
            <w:right w:val="none" w:sz="0" w:space="0" w:color="auto"/>
          </w:divBdr>
          <w:divsChild>
            <w:div w:id="1246181832">
              <w:marLeft w:val="0"/>
              <w:marRight w:val="0"/>
              <w:marTop w:val="0"/>
              <w:marBottom w:val="0"/>
              <w:divBdr>
                <w:top w:val="none" w:sz="0" w:space="0" w:color="auto"/>
                <w:left w:val="none" w:sz="0" w:space="0" w:color="auto"/>
                <w:bottom w:val="none" w:sz="0" w:space="0" w:color="auto"/>
                <w:right w:val="none" w:sz="0" w:space="0" w:color="auto"/>
              </w:divBdr>
            </w:div>
            <w:div w:id="877667043">
              <w:marLeft w:val="0"/>
              <w:marRight w:val="0"/>
              <w:marTop w:val="0"/>
              <w:marBottom w:val="0"/>
              <w:divBdr>
                <w:top w:val="none" w:sz="0" w:space="0" w:color="auto"/>
                <w:left w:val="none" w:sz="0" w:space="0" w:color="auto"/>
                <w:bottom w:val="none" w:sz="0" w:space="0" w:color="auto"/>
                <w:right w:val="none" w:sz="0" w:space="0" w:color="auto"/>
              </w:divBdr>
            </w:div>
            <w:div w:id="1371764629">
              <w:marLeft w:val="0"/>
              <w:marRight w:val="0"/>
              <w:marTop w:val="0"/>
              <w:marBottom w:val="0"/>
              <w:divBdr>
                <w:top w:val="none" w:sz="0" w:space="0" w:color="auto"/>
                <w:left w:val="none" w:sz="0" w:space="0" w:color="auto"/>
                <w:bottom w:val="none" w:sz="0" w:space="0" w:color="auto"/>
                <w:right w:val="none" w:sz="0" w:space="0" w:color="auto"/>
              </w:divBdr>
              <w:divsChild>
                <w:div w:id="2133084973">
                  <w:marLeft w:val="0"/>
                  <w:marRight w:val="0"/>
                  <w:marTop w:val="0"/>
                  <w:marBottom w:val="0"/>
                  <w:divBdr>
                    <w:top w:val="none" w:sz="0" w:space="0" w:color="auto"/>
                    <w:left w:val="none" w:sz="0" w:space="0" w:color="auto"/>
                    <w:bottom w:val="none" w:sz="0" w:space="0" w:color="auto"/>
                    <w:right w:val="none" w:sz="0" w:space="0" w:color="auto"/>
                  </w:divBdr>
                </w:div>
                <w:div w:id="2051565795">
                  <w:marLeft w:val="0"/>
                  <w:marRight w:val="0"/>
                  <w:marTop w:val="0"/>
                  <w:marBottom w:val="0"/>
                  <w:divBdr>
                    <w:top w:val="none" w:sz="0" w:space="0" w:color="auto"/>
                    <w:left w:val="none" w:sz="0" w:space="0" w:color="auto"/>
                    <w:bottom w:val="none" w:sz="0" w:space="0" w:color="auto"/>
                    <w:right w:val="none" w:sz="0" w:space="0" w:color="auto"/>
                  </w:divBdr>
                </w:div>
                <w:div w:id="2005821076">
                  <w:marLeft w:val="0"/>
                  <w:marRight w:val="0"/>
                  <w:marTop w:val="0"/>
                  <w:marBottom w:val="0"/>
                  <w:divBdr>
                    <w:top w:val="none" w:sz="0" w:space="0" w:color="auto"/>
                    <w:left w:val="none" w:sz="0" w:space="0" w:color="auto"/>
                    <w:bottom w:val="none" w:sz="0" w:space="0" w:color="auto"/>
                    <w:right w:val="none" w:sz="0" w:space="0" w:color="auto"/>
                  </w:divBdr>
                </w:div>
                <w:div w:id="28523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92330">
      <w:bodyDiv w:val="1"/>
      <w:marLeft w:val="0"/>
      <w:marRight w:val="0"/>
      <w:marTop w:val="0"/>
      <w:marBottom w:val="0"/>
      <w:divBdr>
        <w:top w:val="none" w:sz="0" w:space="0" w:color="auto"/>
        <w:left w:val="none" w:sz="0" w:space="0" w:color="auto"/>
        <w:bottom w:val="none" w:sz="0" w:space="0" w:color="auto"/>
        <w:right w:val="none" w:sz="0" w:space="0" w:color="auto"/>
      </w:divBdr>
    </w:div>
    <w:div w:id="1504584927">
      <w:bodyDiv w:val="1"/>
      <w:marLeft w:val="0"/>
      <w:marRight w:val="0"/>
      <w:marTop w:val="0"/>
      <w:marBottom w:val="0"/>
      <w:divBdr>
        <w:top w:val="none" w:sz="0" w:space="0" w:color="auto"/>
        <w:left w:val="none" w:sz="0" w:space="0" w:color="auto"/>
        <w:bottom w:val="none" w:sz="0" w:space="0" w:color="auto"/>
        <w:right w:val="none" w:sz="0" w:space="0" w:color="auto"/>
      </w:divBdr>
    </w:div>
    <w:div w:id="1536309226">
      <w:bodyDiv w:val="1"/>
      <w:marLeft w:val="0"/>
      <w:marRight w:val="0"/>
      <w:marTop w:val="0"/>
      <w:marBottom w:val="0"/>
      <w:divBdr>
        <w:top w:val="none" w:sz="0" w:space="0" w:color="auto"/>
        <w:left w:val="none" w:sz="0" w:space="0" w:color="auto"/>
        <w:bottom w:val="none" w:sz="0" w:space="0" w:color="auto"/>
        <w:right w:val="none" w:sz="0" w:space="0" w:color="auto"/>
      </w:divBdr>
      <w:divsChild>
        <w:div w:id="1405567807">
          <w:marLeft w:val="576"/>
          <w:marRight w:val="0"/>
          <w:marTop w:val="80"/>
          <w:marBottom w:val="0"/>
          <w:divBdr>
            <w:top w:val="none" w:sz="0" w:space="0" w:color="auto"/>
            <w:left w:val="none" w:sz="0" w:space="0" w:color="auto"/>
            <w:bottom w:val="none" w:sz="0" w:space="0" w:color="auto"/>
            <w:right w:val="none" w:sz="0" w:space="0" w:color="auto"/>
          </w:divBdr>
        </w:div>
      </w:divsChild>
    </w:div>
    <w:div w:id="1622565930">
      <w:bodyDiv w:val="1"/>
      <w:marLeft w:val="0"/>
      <w:marRight w:val="0"/>
      <w:marTop w:val="0"/>
      <w:marBottom w:val="0"/>
      <w:divBdr>
        <w:top w:val="none" w:sz="0" w:space="0" w:color="auto"/>
        <w:left w:val="none" w:sz="0" w:space="0" w:color="auto"/>
        <w:bottom w:val="none" w:sz="0" w:space="0" w:color="auto"/>
        <w:right w:val="none" w:sz="0" w:space="0" w:color="auto"/>
      </w:divBdr>
      <w:divsChild>
        <w:div w:id="405109913">
          <w:marLeft w:val="576"/>
          <w:marRight w:val="0"/>
          <w:marTop w:val="80"/>
          <w:marBottom w:val="0"/>
          <w:divBdr>
            <w:top w:val="none" w:sz="0" w:space="0" w:color="auto"/>
            <w:left w:val="none" w:sz="0" w:space="0" w:color="auto"/>
            <w:bottom w:val="none" w:sz="0" w:space="0" w:color="auto"/>
            <w:right w:val="none" w:sz="0" w:space="0" w:color="auto"/>
          </w:divBdr>
        </w:div>
        <w:div w:id="74055706">
          <w:marLeft w:val="576"/>
          <w:marRight w:val="0"/>
          <w:marTop w:val="80"/>
          <w:marBottom w:val="0"/>
          <w:divBdr>
            <w:top w:val="none" w:sz="0" w:space="0" w:color="auto"/>
            <w:left w:val="none" w:sz="0" w:space="0" w:color="auto"/>
            <w:bottom w:val="none" w:sz="0" w:space="0" w:color="auto"/>
            <w:right w:val="none" w:sz="0" w:space="0" w:color="auto"/>
          </w:divBdr>
        </w:div>
      </w:divsChild>
    </w:div>
    <w:div w:id="1721634673">
      <w:bodyDiv w:val="1"/>
      <w:marLeft w:val="0"/>
      <w:marRight w:val="0"/>
      <w:marTop w:val="0"/>
      <w:marBottom w:val="0"/>
      <w:divBdr>
        <w:top w:val="none" w:sz="0" w:space="0" w:color="auto"/>
        <w:left w:val="none" w:sz="0" w:space="0" w:color="auto"/>
        <w:bottom w:val="none" w:sz="0" w:space="0" w:color="auto"/>
        <w:right w:val="none" w:sz="0" w:space="0" w:color="auto"/>
      </w:divBdr>
      <w:divsChild>
        <w:div w:id="2024822223">
          <w:marLeft w:val="576"/>
          <w:marRight w:val="0"/>
          <w:marTop w:val="80"/>
          <w:marBottom w:val="0"/>
          <w:divBdr>
            <w:top w:val="none" w:sz="0" w:space="0" w:color="auto"/>
            <w:left w:val="none" w:sz="0" w:space="0" w:color="auto"/>
            <w:bottom w:val="none" w:sz="0" w:space="0" w:color="auto"/>
            <w:right w:val="none" w:sz="0" w:space="0" w:color="auto"/>
          </w:divBdr>
        </w:div>
        <w:div w:id="589512217">
          <w:marLeft w:val="576"/>
          <w:marRight w:val="0"/>
          <w:marTop w:val="80"/>
          <w:marBottom w:val="0"/>
          <w:divBdr>
            <w:top w:val="none" w:sz="0" w:space="0" w:color="auto"/>
            <w:left w:val="none" w:sz="0" w:space="0" w:color="auto"/>
            <w:bottom w:val="none" w:sz="0" w:space="0" w:color="auto"/>
            <w:right w:val="none" w:sz="0" w:space="0" w:color="auto"/>
          </w:divBdr>
        </w:div>
        <w:div w:id="183250511">
          <w:marLeft w:val="576"/>
          <w:marRight w:val="0"/>
          <w:marTop w:val="80"/>
          <w:marBottom w:val="0"/>
          <w:divBdr>
            <w:top w:val="none" w:sz="0" w:space="0" w:color="auto"/>
            <w:left w:val="none" w:sz="0" w:space="0" w:color="auto"/>
            <w:bottom w:val="none" w:sz="0" w:space="0" w:color="auto"/>
            <w:right w:val="none" w:sz="0" w:space="0" w:color="auto"/>
          </w:divBdr>
        </w:div>
        <w:div w:id="1973242119">
          <w:marLeft w:val="576"/>
          <w:marRight w:val="0"/>
          <w:marTop w:val="80"/>
          <w:marBottom w:val="0"/>
          <w:divBdr>
            <w:top w:val="none" w:sz="0" w:space="0" w:color="auto"/>
            <w:left w:val="none" w:sz="0" w:space="0" w:color="auto"/>
            <w:bottom w:val="none" w:sz="0" w:space="0" w:color="auto"/>
            <w:right w:val="none" w:sz="0" w:space="0" w:color="auto"/>
          </w:divBdr>
        </w:div>
        <w:div w:id="967004378">
          <w:marLeft w:val="576"/>
          <w:marRight w:val="0"/>
          <w:marTop w:val="80"/>
          <w:marBottom w:val="0"/>
          <w:divBdr>
            <w:top w:val="none" w:sz="0" w:space="0" w:color="auto"/>
            <w:left w:val="none" w:sz="0" w:space="0" w:color="auto"/>
            <w:bottom w:val="none" w:sz="0" w:space="0" w:color="auto"/>
            <w:right w:val="none" w:sz="0" w:space="0" w:color="auto"/>
          </w:divBdr>
        </w:div>
      </w:divsChild>
    </w:div>
    <w:div w:id="1780102519">
      <w:bodyDiv w:val="1"/>
      <w:marLeft w:val="0"/>
      <w:marRight w:val="0"/>
      <w:marTop w:val="0"/>
      <w:marBottom w:val="0"/>
      <w:divBdr>
        <w:top w:val="none" w:sz="0" w:space="0" w:color="auto"/>
        <w:left w:val="none" w:sz="0" w:space="0" w:color="auto"/>
        <w:bottom w:val="none" w:sz="0" w:space="0" w:color="auto"/>
        <w:right w:val="none" w:sz="0" w:space="0" w:color="auto"/>
      </w:divBdr>
    </w:div>
    <w:div w:id="1860578762">
      <w:bodyDiv w:val="1"/>
      <w:marLeft w:val="0"/>
      <w:marRight w:val="0"/>
      <w:marTop w:val="0"/>
      <w:marBottom w:val="0"/>
      <w:divBdr>
        <w:top w:val="none" w:sz="0" w:space="0" w:color="auto"/>
        <w:left w:val="none" w:sz="0" w:space="0" w:color="auto"/>
        <w:bottom w:val="none" w:sz="0" w:space="0" w:color="auto"/>
        <w:right w:val="none" w:sz="0" w:space="0" w:color="auto"/>
      </w:divBdr>
      <w:divsChild>
        <w:div w:id="31224593">
          <w:marLeft w:val="0"/>
          <w:marRight w:val="0"/>
          <w:marTop w:val="0"/>
          <w:marBottom w:val="0"/>
          <w:divBdr>
            <w:top w:val="none" w:sz="0" w:space="0" w:color="auto"/>
            <w:left w:val="none" w:sz="0" w:space="0" w:color="auto"/>
            <w:bottom w:val="none" w:sz="0" w:space="0" w:color="auto"/>
            <w:right w:val="none" w:sz="0" w:space="0" w:color="auto"/>
          </w:divBdr>
          <w:divsChild>
            <w:div w:id="137843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71773">
      <w:bodyDiv w:val="1"/>
      <w:marLeft w:val="0"/>
      <w:marRight w:val="0"/>
      <w:marTop w:val="0"/>
      <w:marBottom w:val="0"/>
      <w:divBdr>
        <w:top w:val="none" w:sz="0" w:space="0" w:color="auto"/>
        <w:left w:val="none" w:sz="0" w:space="0" w:color="auto"/>
        <w:bottom w:val="none" w:sz="0" w:space="0" w:color="auto"/>
        <w:right w:val="none" w:sz="0" w:space="0" w:color="auto"/>
      </w:divBdr>
      <w:divsChild>
        <w:div w:id="471410650">
          <w:marLeft w:val="576"/>
          <w:marRight w:val="0"/>
          <w:marTop w:val="80"/>
          <w:marBottom w:val="0"/>
          <w:divBdr>
            <w:top w:val="none" w:sz="0" w:space="0" w:color="auto"/>
            <w:left w:val="none" w:sz="0" w:space="0" w:color="auto"/>
            <w:bottom w:val="none" w:sz="0" w:space="0" w:color="auto"/>
            <w:right w:val="none" w:sz="0" w:space="0" w:color="auto"/>
          </w:divBdr>
        </w:div>
      </w:divsChild>
    </w:div>
    <w:div w:id="1879509676">
      <w:bodyDiv w:val="1"/>
      <w:marLeft w:val="0"/>
      <w:marRight w:val="0"/>
      <w:marTop w:val="0"/>
      <w:marBottom w:val="0"/>
      <w:divBdr>
        <w:top w:val="none" w:sz="0" w:space="0" w:color="auto"/>
        <w:left w:val="none" w:sz="0" w:space="0" w:color="auto"/>
        <w:bottom w:val="none" w:sz="0" w:space="0" w:color="auto"/>
        <w:right w:val="none" w:sz="0" w:space="0" w:color="auto"/>
      </w:divBdr>
    </w:div>
    <w:div w:id="2117601775">
      <w:bodyDiv w:val="1"/>
      <w:marLeft w:val="0"/>
      <w:marRight w:val="0"/>
      <w:marTop w:val="0"/>
      <w:marBottom w:val="0"/>
      <w:divBdr>
        <w:top w:val="none" w:sz="0" w:space="0" w:color="auto"/>
        <w:left w:val="none" w:sz="0" w:space="0" w:color="auto"/>
        <w:bottom w:val="none" w:sz="0" w:space="0" w:color="auto"/>
        <w:right w:val="none" w:sz="0" w:space="0" w:color="auto"/>
      </w:divBdr>
    </w:div>
    <w:div w:id="2119593385">
      <w:bodyDiv w:val="1"/>
      <w:marLeft w:val="0"/>
      <w:marRight w:val="0"/>
      <w:marTop w:val="0"/>
      <w:marBottom w:val="0"/>
      <w:divBdr>
        <w:top w:val="none" w:sz="0" w:space="0" w:color="auto"/>
        <w:left w:val="none" w:sz="0" w:space="0" w:color="auto"/>
        <w:bottom w:val="none" w:sz="0" w:space="0" w:color="auto"/>
        <w:right w:val="none" w:sz="0" w:space="0" w:color="auto"/>
      </w:divBdr>
      <w:divsChild>
        <w:div w:id="1871842782">
          <w:marLeft w:val="0"/>
          <w:marRight w:val="0"/>
          <w:marTop w:val="0"/>
          <w:marBottom w:val="0"/>
          <w:divBdr>
            <w:top w:val="none" w:sz="0" w:space="0" w:color="auto"/>
            <w:left w:val="none" w:sz="0" w:space="0" w:color="auto"/>
            <w:bottom w:val="none" w:sz="0" w:space="0" w:color="auto"/>
            <w:right w:val="none" w:sz="0" w:space="0" w:color="auto"/>
          </w:divBdr>
          <w:divsChild>
            <w:div w:id="19041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241822">
      <w:bodyDiv w:val="1"/>
      <w:marLeft w:val="0"/>
      <w:marRight w:val="0"/>
      <w:marTop w:val="0"/>
      <w:marBottom w:val="0"/>
      <w:divBdr>
        <w:top w:val="none" w:sz="0" w:space="0" w:color="auto"/>
        <w:left w:val="none" w:sz="0" w:space="0" w:color="auto"/>
        <w:bottom w:val="none" w:sz="0" w:space="0" w:color="auto"/>
        <w:right w:val="none" w:sz="0" w:space="0" w:color="auto"/>
      </w:divBdr>
      <w:divsChild>
        <w:div w:id="268894211">
          <w:marLeft w:val="0"/>
          <w:marRight w:val="0"/>
          <w:marTop w:val="0"/>
          <w:marBottom w:val="0"/>
          <w:divBdr>
            <w:top w:val="none" w:sz="0" w:space="0" w:color="auto"/>
            <w:left w:val="none" w:sz="0" w:space="0" w:color="auto"/>
            <w:bottom w:val="none" w:sz="0" w:space="0" w:color="auto"/>
            <w:right w:val="none" w:sz="0" w:space="0" w:color="auto"/>
          </w:divBdr>
          <w:divsChild>
            <w:div w:id="46284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bv.gob.mx/bancos/paginas/padrondeentidadessupervisadas.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cnbv.gob.mx/bancos/paginas/normatividad.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faq('faq2')" TargetMode="External"/><Relationship Id="rId11" Type="http://schemas.openxmlformats.org/officeDocument/2006/relationships/hyperlink" Target="http://www.cnbv.gob.mx/bancos/paginas/indicecapitalizacion.aspx" TargetMode="External"/><Relationship Id="rId5" Type="http://schemas.openxmlformats.org/officeDocument/2006/relationships/webSettings" Target="webSettings.xml"/><Relationship Id="rId10" Type="http://schemas.openxmlformats.org/officeDocument/2006/relationships/hyperlink" Target="http://www.cnbv.gob.mx/bancos/paginas/boletinesdeprensa.aspx" TargetMode="External"/><Relationship Id="rId4" Type="http://schemas.openxmlformats.org/officeDocument/2006/relationships/settings" Target="settings.xml"/><Relationship Id="rId9" Type="http://schemas.openxmlformats.org/officeDocument/2006/relationships/hyperlink" Target="http://www.razonypalabra.org.mx/anteriores/n32/lguevar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12</Pages>
  <Words>2267</Words>
  <Characters>12473</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Zelgius</dc:creator>
  <cp:lastModifiedBy>Zelgius</cp:lastModifiedBy>
  <cp:revision>34</cp:revision>
  <dcterms:created xsi:type="dcterms:W3CDTF">2012-10-05T03:43:00Z</dcterms:created>
  <dcterms:modified xsi:type="dcterms:W3CDTF">2012-10-09T05:31:00Z</dcterms:modified>
</cp:coreProperties>
</file>