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C2" w:rsidRPr="00961CBD" w:rsidRDefault="000166DD" w:rsidP="008A61C2">
      <w:pPr>
        <w:pStyle w:val="Sinespaciado"/>
        <w:rPr>
          <w:rFonts w:ascii="Arial" w:eastAsiaTheme="majorEastAsia" w:hAnsi="Arial" w:cs="Arial"/>
          <w:sz w:val="72"/>
          <w:szCs w:val="72"/>
        </w:rPr>
      </w:pPr>
      <w:r w:rsidRPr="000166DD">
        <w:rPr>
          <w:rFonts w:ascii="Arial" w:eastAsiaTheme="majorEastAsia" w:hAnsi="Arial" w:cs="Arial"/>
          <w:noProof/>
          <w:sz w:val="22"/>
        </w:rPr>
        <w:pict>
          <v:rect id="_x0000_s1027" style="position:absolute;margin-left:0;margin-top:0;width:7.15pt;height:883.2pt;z-index:251661312;mso-height-percent:1050;mso-position-horizontal:center;mso-position-horizontal-relative:left-margin-area;mso-position-vertical:center;mso-position-vertical-relative:page;mso-height-percent:1050" o:allowincell="f" fillcolor="white [3201]" strokecolor="#9bbb59 [3206]" strokeweight="2.5pt">
            <v:shadow color="#868686"/>
            <w10:wrap anchorx="margin" anchory="page"/>
          </v:rect>
        </w:pict>
      </w:r>
      <w:r w:rsidRPr="000166DD">
        <w:rPr>
          <w:rFonts w:ascii="Arial" w:eastAsiaTheme="majorEastAsia" w:hAnsi="Arial" w:cs="Arial"/>
          <w:noProof/>
          <w:sz w:val="22"/>
        </w:rPr>
        <w:pict>
          <v:rect id="_x0000_s1026" style="position:absolute;margin-left:0;margin-top:0;width:7.15pt;height:883.2pt;z-index:251660288;mso-height-percent:1050;mso-position-horizontal:center;mso-position-horizontal-relative:right-margin-area;mso-position-vertical:center;mso-position-vertical-relative:page;mso-height-percent:1050" o:allowincell="f" fillcolor="white [3201]" strokecolor="#9bbb59 [3206]" strokeweight="2.5pt">
            <v:shadow color="#868686"/>
            <w10:wrap anchorx="page" anchory="page"/>
          </v:rect>
        </w:pict>
      </w:r>
    </w:p>
    <w:p w:rsidR="008A61C2" w:rsidRPr="00961CBD" w:rsidRDefault="008A61C2" w:rsidP="008A61C2">
      <w:pPr>
        <w:pStyle w:val="Sinespaciado"/>
        <w:rPr>
          <w:rFonts w:ascii="Arial" w:eastAsiaTheme="majorEastAsia" w:hAnsi="Arial" w:cs="Arial"/>
          <w:sz w:val="72"/>
          <w:szCs w:val="72"/>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spacing w:after="0"/>
        <w:rPr>
          <w:rFonts w:cs="Arial"/>
          <w:b/>
          <w:bCs/>
          <w:color w:val="215868"/>
          <w:sz w:val="72"/>
          <w:szCs w:val="72"/>
          <w:lang w:val="es-ES"/>
        </w:rPr>
      </w:pPr>
      <w:r w:rsidRPr="00961CBD">
        <w:rPr>
          <w:rFonts w:cs="Arial"/>
          <w:b/>
          <w:bCs/>
          <w:color w:val="215868"/>
          <w:sz w:val="72"/>
          <w:szCs w:val="72"/>
          <w:lang w:val="es-ES"/>
        </w:rPr>
        <w:t>FINANZAS EMPRESARIALES</w:t>
      </w:r>
    </w:p>
    <w:p w:rsidR="008A61C2" w:rsidRPr="00961CBD" w:rsidRDefault="008A61C2" w:rsidP="008A61C2">
      <w:pPr>
        <w:rPr>
          <w:rFonts w:cs="Arial"/>
          <w:b/>
          <w:bCs/>
          <w:color w:val="4F81BD"/>
          <w:sz w:val="40"/>
          <w:szCs w:val="40"/>
          <w:lang w:val="es-ES"/>
        </w:rPr>
      </w:pPr>
      <w:r w:rsidRPr="00961CBD">
        <w:rPr>
          <w:rFonts w:cs="Arial"/>
          <w:b/>
          <w:bCs/>
          <w:color w:val="4F81BD"/>
          <w:sz w:val="40"/>
          <w:szCs w:val="40"/>
          <w:lang w:val="es-ES"/>
        </w:rPr>
        <w:t xml:space="preserve">INVETIGACIÓN </w:t>
      </w:r>
    </w:p>
    <w:p w:rsidR="008A61C2" w:rsidRPr="00961CBD" w:rsidRDefault="008A61C2" w:rsidP="008A61C2">
      <w:pPr>
        <w:rPr>
          <w:rFonts w:cs="Arial"/>
          <w:b/>
          <w:bCs/>
          <w:color w:val="92D050"/>
          <w:sz w:val="32"/>
          <w:szCs w:val="32"/>
          <w:lang w:val="es-ES"/>
        </w:rPr>
      </w:pPr>
      <w:r w:rsidRPr="00961CBD">
        <w:rPr>
          <w:rFonts w:cs="Arial"/>
          <w:b/>
          <w:bCs/>
          <w:noProof/>
          <w:color w:val="92D050"/>
          <w:sz w:val="32"/>
          <w:szCs w:val="32"/>
          <w:u w:val="single"/>
          <w:lang w:eastAsia="es-MX"/>
        </w:rPr>
        <w:drawing>
          <wp:anchor distT="0" distB="0" distL="114300" distR="114300" simplePos="0" relativeHeight="251662336" behindDoc="1" locked="0" layoutInCell="1" allowOverlap="1">
            <wp:simplePos x="0" y="0"/>
            <wp:positionH relativeFrom="column">
              <wp:posOffset>3701415</wp:posOffset>
            </wp:positionH>
            <wp:positionV relativeFrom="paragraph">
              <wp:posOffset>233680</wp:posOffset>
            </wp:positionV>
            <wp:extent cx="1676400" cy="1799590"/>
            <wp:effectExtent l="95250" t="57150" r="76200" b="581660"/>
            <wp:wrapTight wrapText="bothSides">
              <wp:wrapPolygon edited="0">
                <wp:start x="-491" y="-686"/>
                <wp:lineTo x="-1227" y="28582"/>
                <wp:lineTo x="21845" y="28582"/>
                <wp:lineTo x="22091" y="28582"/>
                <wp:lineTo x="22336" y="25609"/>
                <wp:lineTo x="22336" y="24923"/>
                <wp:lineTo x="22091" y="21493"/>
                <wp:lineTo x="22091" y="21265"/>
                <wp:lineTo x="22336" y="17835"/>
                <wp:lineTo x="22336" y="2972"/>
                <wp:lineTo x="22582" y="2515"/>
                <wp:lineTo x="22091" y="0"/>
                <wp:lineTo x="21600" y="-686"/>
                <wp:lineTo x="-491" y="-686"/>
              </wp:wrapPolygon>
            </wp:wrapTight>
            <wp:docPr id="7" name="2 Imagen" descr="logo_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v.gif"/>
                    <pic:cNvPicPr/>
                  </pic:nvPicPr>
                  <pic:blipFill>
                    <a:blip r:embed="rId6" cstate="print">
                      <a:lum bright="70000" contrast="-70000"/>
                    </a:blip>
                    <a:stretch>
                      <a:fillRect/>
                    </a:stretch>
                  </pic:blipFill>
                  <pic:spPr>
                    <a:xfrm>
                      <a:off x="0" y="0"/>
                      <a:ext cx="1676400" cy="1799590"/>
                    </a:xfrm>
                    <a:prstGeom prst="roundRect">
                      <a:avLst>
                        <a:gd name="adj" fmla="val 4167"/>
                      </a:avLst>
                    </a:prstGeom>
                    <a:solidFill>
                      <a:srgbClr val="FFFFFF"/>
                    </a:solidFill>
                    <a:ln w="76200" cap="sq">
                      <a:gradFill flip="none" rotWithShape="1">
                        <a:gsLst>
                          <a:gs pos="0">
                            <a:srgbClr val="DDEBCF">
                              <a:alpha val="0"/>
                            </a:srgbClr>
                          </a:gs>
                          <a:gs pos="50000">
                            <a:srgbClr val="9CB86E"/>
                          </a:gs>
                          <a:gs pos="100000">
                            <a:srgbClr val="156B13"/>
                          </a:gs>
                        </a:gsLst>
                        <a:path path="circle">
                          <a:fillToRect l="100000" t="100000"/>
                        </a:path>
                        <a:tileRect r="-100000" b="-100000"/>
                      </a:gra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Pr="00961CBD">
        <w:rPr>
          <w:rFonts w:cs="Arial"/>
          <w:b/>
          <w:bCs/>
          <w:color w:val="92D050"/>
          <w:sz w:val="32"/>
          <w:szCs w:val="32"/>
          <w:u w:val="single"/>
          <w:lang w:val="es-ES"/>
        </w:rPr>
        <w:t>“BANCO DE MEXICO Y SUS 4 COMISIONES”</w:t>
      </w: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numPr>
          <w:ilvl w:val="0"/>
          <w:numId w:val="3"/>
        </w:numPr>
        <w:rPr>
          <w:rFonts w:ascii="Arial" w:eastAsiaTheme="majorEastAsia" w:hAnsi="Arial" w:cs="Arial"/>
          <w:sz w:val="28"/>
          <w:szCs w:val="28"/>
          <w:lang w:val="es-MX"/>
        </w:rPr>
      </w:pPr>
      <w:r w:rsidRPr="00961CBD">
        <w:rPr>
          <w:rFonts w:ascii="Arial" w:eastAsiaTheme="majorEastAsia" w:hAnsi="Arial" w:cs="Arial"/>
          <w:sz w:val="28"/>
          <w:szCs w:val="28"/>
          <w:lang w:val="es-MX"/>
        </w:rPr>
        <w:t>Elías Díaz de la Vega Córdova</w:t>
      </w:r>
    </w:p>
    <w:p w:rsidR="008A61C2" w:rsidRPr="00961CBD" w:rsidRDefault="008A61C2" w:rsidP="008A61C2">
      <w:pPr>
        <w:pStyle w:val="Sinespaciado"/>
        <w:numPr>
          <w:ilvl w:val="0"/>
          <w:numId w:val="3"/>
        </w:numPr>
        <w:rPr>
          <w:rFonts w:ascii="Arial" w:eastAsiaTheme="majorEastAsia" w:hAnsi="Arial" w:cs="Arial"/>
          <w:sz w:val="28"/>
          <w:szCs w:val="28"/>
          <w:lang w:val="es-MX"/>
        </w:rPr>
      </w:pPr>
      <w:r w:rsidRPr="00961CBD">
        <w:rPr>
          <w:rFonts w:ascii="Arial" w:eastAsiaTheme="majorEastAsia" w:hAnsi="Arial" w:cs="Arial"/>
          <w:sz w:val="28"/>
          <w:szCs w:val="28"/>
          <w:lang w:val="es-MX"/>
        </w:rPr>
        <w:t>Marco Antonio Galindo Hernández</w:t>
      </w:r>
    </w:p>
    <w:p w:rsidR="008A61C2" w:rsidRPr="00961CBD" w:rsidRDefault="008A61C2" w:rsidP="008A61C2">
      <w:pPr>
        <w:pStyle w:val="Sinespaciado"/>
        <w:numPr>
          <w:ilvl w:val="0"/>
          <w:numId w:val="3"/>
        </w:numPr>
        <w:rPr>
          <w:rFonts w:ascii="Arial" w:eastAsiaTheme="majorEastAsia" w:hAnsi="Arial" w:cs="Arial"/>
          <w:sz w:val="28"/>
          <w:szCs w:val="28"/>
          <w:lang w:val="es-MX"/>
        </w:rPr>
      </w:pPr>
      <w:r w:rsidRPr="00961CBD">
        <w:rPr>
          <w:rFonts w:ascii="Arial" w:eastAsiaTheme="majorEastAsia" w:hAnsi="Arial" w:cs="Arial"/>
          <w:sz w:val="28"/>
          <w:szCs w:val="28"/>
          <w:lang w:val="es-MX"/>
        </w:rPr>
        <w:t>Gustavo Peredo León</w:t>
      </w:r>
    </w:p>
    <w:p w:rsidR="008A61C2" w:rsidRPr="00961CBD" w:rsidRDefault="008A61C2" w:rsidP="008A61C2">
      <w:pPr>
        <w:pStyle w:val="Sinespaciado"/>
        <w:numPr>
          <w:ilvl w:val="0"/>
          <w:numId w:val="3"/>
        </w:numPr>
        <w:rPr>
          <w:rFonts w:ascii="Arial" w:eastAsiaTheme="majorEastAsia" w:hAnsi="Arial" w:cs="Arial"/>
          <w:sz w:val="28"/>
          <w:szCs w:val="28"/>
          <w:lang w:val="es-MX"/>
        </w:rPr>
      </w:pPr>
      <w:r w:rsidRPr="00961CBD">
        <w:rPr>
          <w:rFonts w:ascii="Arial" w:eastAsiaTheme="majorEastAsia" w:hAnsi="Arial" w:cs="Arial"/>
          <w:sz w:val="28"/>
          <w:szCs w:val="28"/>
          <w:lang w:val="es-MX"/>
        </w:rPr>
        <w:t>José Manuel Castañeda Quiroz</w:t>
      </w: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ind w:left="5664"/>
        <w:rPr>
          <w:rFonts w:ascii="Arial" w:eastAsiaTheme="majorEastAsia" w:hAnsi="Arial" w:cs="Arial"/>
          <w:sz w:val="36"/>
          <w:szCs w:val="36"/>
        </w:rPr>
      </w:pPr>
      <w:r w:rsidRPr="00961CBD">
        <w:rPr>
          <w:rFonts w:ascii="Arial" w:eastAsiaTheme="majorEastAsia" w:hAnsi="Arial" w:cs="Arial"/>
          <w:sz w:val="36"/>
          <w:szCs w:val="36"/>
        </w:rPr>
        <w:t>Xalapa, Veracruz</w:t>
      </w: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8A61C2">
      <w:pPr>
        <w:pStyle w:val="Sinespaciado"/>
        <w:rPr>
          <w:rFonts w:ascii="Arial" w:eastAsiaTheme="majorEastAsia" w:hAnsi="Arial" w:cs="Arial"/>
          <w:sz w:val="36"/>
          <w:szCs w:val="36"/>
        </w:rPr>
      </w:pPr>
    </w:p>
    <w:p w:rsidR="008A61C2" w:rsidRPr="00961CBD" w:rsidRDefault="008A61C2" w:rsidP="003B3EF7">
      <w:pPr>
        <w:jc w:val="center"/>
        <w:rPr>
          <w:rFonts w:cs="Arial"/>
          <w:caps/>
        </w:rPr>
      </w:pPr>
    </w:p>
    <w:p w:rsidR="00B27721" w:rsidRPr="00961CBD" w:rsidRDefault="00B27721" w:rsidP="00B27721">
      <w:pPr>
        <w:jc w:val="center"/>
        <w:rPr>
          <w:rFonts w:cs="Arial"/>
          <w:b/>
          <w:sz w:val="44"/>
          <w:szCs w:val="44"/>
        </w:rPr>
      </w:pPr>
      <w:r w:rsidRPr="00961CBD">
        <w:rPr>
          <w:rFonts w:cs="Arial"/>
          <w:b/>
          <w:sz w:val="44"/>
          <w:szCs w:val="44"/>
        </w:rPr>
        <w:t>INDICE</w:t>
      </w:r>
    </w:p>
    <w:sdt>
      <w:sdtPr>
        <w:rPr>
          <w:rFonts w:ascii="Arial" w:eastAsiaTheme="minorHAnsi" w:hAnsi="Arial" w:cs="Arial"/>
          <w:b w:val="0"/>
          <w:bCs w:val="0"/>
          <w:color w:val="auto"/>
          <w:sz w:val="24"/>
          <w:szCs w:val="22"/>
          <w:lang w:val="es-MX"/>
        </w:rPr>
        <w:id w:val="670542936"/>
        <w:docPartObj>
          <w:docPartGallery w:val="Table of Contents"/>
          <w:docPartUnique/>
        </w:docPartObj>
      </w:sdtPr>
      <w:sdtContent>
        <w:p w:rsidR="00B27721" w:rsidRPr="00961CBD" w:rsidRDefault="00B27721">
          <w:pPr>
            <w:pStyle w:val="TtulodeTDC"/>
            <w:rPr>
              <w:rFonts w:ascii="Arial" w:hAnsi="Arial" w:cs="Arial"/>
            </w:rPr>
          </w:pPr>
          <w:r w:rsidRPr="00961CBD">
            <w:rPr>
              <w:rFonts w:ascii="Arial" w:hAnsi="Arial" w:cs="Arial"/>
            </w:rPr>
            <w:t>Contenido</w:t>
          </w:r>
        </w:p>
        <w:p w:rsidR="007D7885" w:rsidRDefault="000166DD">
          <w:pPr>
            <w:pStyle w:val="TDC1"/>
            <w:tabs>
              <w:tab w:val="right" w:leader="dot" w:pos="8828"/>
            </w:tabs>
            <w:rPr>
              <w:rFonts w:asciiTheme="minorHAnsi" w:eastAsiaTheme="minorEastAsia" w:hAnsiTheme="minorHAnsi"/>
              <w:noProof/>
              <w:sz w:val="22"/>
              <w:lang w:eastAsia="es-MX"/>
            </w:rPr>
          </w:pPr>
          <w:r w:rsidRPr="00961CBD">
            <w:rPr>
              <w:rFonts w:cs="Arial"/>
              <w:lang w:val="es-ES"/>
            </w:rPr>
            <w:fldChar w:fldCharType="begin"/>
          </w:r>
          <w:r w:rsidR="00B27721" w:rsidRPr="00961CBD">
            <w:rPr>
              <w:rFonts w:cs="Arial"/>
              <w:lang w:val="es-ES"/>
            </w:rPr>
            <w:instrText xml:space="preserve"> TOC \o "1-3" \h \z \u </w:instrText>
          </w:r>
          <w:r w:rsidRPr="00961CBD">
            <w:rPr>
              <w:rFonts w:cs="Arial"/>
              <w:lang w:val="es-ES"/>
            </w:rPr>
            <w:fldChar w:fldCharType="separate"/>
          </w:r>
          <w:hyperlink w:anchor="_Toc337560187" w:history="1">
            <w:r w:rsidR="007D7885" w:rsidRPr="00A532B3">
              <w:rPr>
                <w:rStyle w:val="Hipervnculo"/>
                <w:rFonts w:cs="Arial"/>
                <w:noProof/>
              </w:rPr>
              <w:t>Banco de México y sus cuatro comisiones</w:t>
            </w:r>
            <w:r w:rsidR="007D7885">
              <w:rPr>
                <w:noProof/>
                <w:webHidden/>
              </w:rPr>
              <w:tab/>
            </w:r>
            <w:r w:rsidR="007D7885">
              <w:rPr>
                <w:noProof/>
                <w:webHidden/>
              </w:rPr>
              <w:fldChar w:fldCharType="begin"/>
            </w:r>
            <w:r w:rsidR="007D7885">
              <w:rPr>
                <w:noProof/>
                <w:webHidden/>
              </w:rPr>
              <w:instrText xml:space="preserve"> PAGEREF _Toc337560187 \h </w:instrText>
            </w:r>
            <w:r w:rsidR="007D7885">
              <w:rPr>
                <w:noProof/>
                <w:webHidden/>
              </w:rPr>
            </w:r>
            <w:r w:rsidR="007D7885">
              <w:rPr>
                <w:noProof/>
                <w:webHidden/>
              </w:rPr>
              <w:fldChar w:fldCharType="separate"/>
            </w:r>
            <w:r w:rsidR="00373AB8">
              <w:rPr>
                <w:noProof/>
                <w:webHidden/>
              </w:rPr>
              <w:t>4</w:t>
            </w:r>
            <w:r w:rsidR="007D7885">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88" w:history="1">
            <w:r w:rsidRPr="00A532B3">
              <w:rPr>
                <w:rStyle w:val="Hipervnculo"/>
                <w:rFonts w:cs="Arial"/>
                <w:noProof/>
              </w:rPr>
              <w:t>historia</w:t>
            </w:r>
            <w:r>
              <w:rPr>
                <w:noProof/>
                <w:webHidden/>
              </w:rPr>
              <w:tab/>
            </w:r>
            <w:r>
              <w:rPr>
                <w:noProof/>
                <w:webHidden/>
              </w:rPr>
              <w:fldChar w:fldCharType="begin"/>
            </w:r>
            <w:r>
              <w:rPr>
                <w:noProof/>
                <w:webHidden/>
              </w:rPr>
              <w:instrText xml:space="preserve"> PAGEREF _Toc337560188 \h </w:instrText>
            </w:r>
            <w:r>
              <w:rPr>
                <w:noProof/>
                <w:webHidden/>
              </w:rPr>
            </w:r>
            <w:r>
              <w:rPr>
                <w:noProof/>
                <w:webHidden/>
              </w:rPr>
              <w:fldChar w:fldCharType="separate"/>
            </w:r>
            <w:r w:rsidR="00373AB8">
              <w:rPr>
                <w:noProof/>
                <w:webHidden/>
              </w:rPr>
              <w:t>4</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89" w:history="1">
            <w:r w:rsidRPr="00A532B3">
              <w:rPr>
                <w:rStyle w:val="Hipervnculo"/>
                <w:rFonts w:cs="Arial"/>
                <w:noProof/>
              </w:rPr>
              <w:t>¿Qué es y para que sirve?</w:t>
            </w:r>
            <w:r>
              <w:rPr>
                <w:noProof/>
                <w:webHidden/>
              </w:rPr>
              <w:tab/>
            </w:r>
            <w:r>
              <w:rPr>
                <w:noProof/>
                <w:webHidden/>
              </w:rPr>
              <w:fldChar w:fldCharType="begin"/>
            </w:r>
            <w:r>
              <w:rPr>
                <w:noProof/>
                <w:webHidden/>
              </w:rPr>
              <w:instrText xml:space="preserve"> PAGEREF _Toc337560189 \h </w:instrText>
            </w:r>
            <w:r>
              <w:rPr>
                <w:noProof/>
                <w:webHidden/>
              </w:rPr>
            </w:r>
            <w:r>
              <w:rPr>
                <w:noProof/>
                <w:webHidden/>
              </w:rPr>
              <w:fldChar w:fldCharType="separate"/>
            </w:r>
            <w:r w:rsidR="00373AB8">
              <w:rPr>
                <w:noProof/>
                <w:webHidden/>
              </w:rPr>
              <w:t>6</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0" w:history="1">
            <w:r w:rsidRPr="00A532B3">
              <w:rPr>
                <w:rStyle w:val="Hipervnculo"/>
                <w:rFonts w:cs="Arial"/>
                <w:noProof/>
              </w:rPr>
              <w:t>Junta de gobierno</w:t>
            </w:r>
            <w:r>
              <w:rPr>
                <w:noProof/>
                <w:webHidden/>
              </w:rPr>
              <w:tab/>
            </w:r>
            <w:r>
              <w:rPr>
                <w:noProof/>
                <w:webHidden/>
              </w:rPr>
              <w:fldChar w:fldCharType="begin"/>
            </w:r>
            <w:r>
              <w:rPr>
                <w:noProof/>
                <w:webHidden/>
              </w:rPr>
              <w:instrText xml:space="preserve"> PAGEREF _Toc337560190 \h </w:instrText>
            </w:r>
            <w:r>
              <w:rPr>
                <w:noProof/>
                <w:webHidden/>
              </w:rPr>
            </w:r>
            <w:r>
              <w:rPr>
                <w:noProof/>
                <w:webHidden/>
              </w:rPr>
              <w:fldChar w:fldCharType="separate"/>
            </w:r>
            <w:r w:rsidR="00373AB8">
              <w:rPr>
                <w:noProof/>
                <w:webHidden/>
              </w:rPr>
              <w:t>7</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1" w:history="1">
            <w:r w:rsidRPr="00A532B3">
              <w:rPr>
                <w:rStyle w:val="Hipervnculo"/>
                <w:rFonts w:cs="Arial"/>
                <w:noProof/>
              </w:rPr>
              <w:t>Misión</w:t>
            </w:r>
            <w:r>
              <w:rPr>
                <w:noProof/>
                <w:webHidden/>
              </w:rPr>
              <w:tab/>
            </w:r>
            <w:r>
              <w:rPr>
                <w:noProof/>
                <w:webHidden/>
              </w:rPr>
              <w:fldChar w:fldCharType="begin"/>
            </w:r>
            <w:r>
              <w:rPr>
                <w:noProof/>
                <w:webHidden/>
              </w:rPr>
              <w:instrText xml:space="preserve"> PAGEREF _Toc337560191 \h </w:instrText>
            </w:r>
            <w:r>
              <w:rPr>
                <w:noProof/>
                <w:webHidden/>
              </w:rPr>
            </w:r>
            <w:r>
              <w:rPr>
                <w:noProof/>
                <w:webHidden/>
              </w:rPr>
              <w:fldChar w:fldCharType="separate"/>
            </w:r>
            <w:r w:rsidR="00373AB8">
              <w:rPr>
                <w:noProof/>
                <w:webHidden/>
              </w:rPr>
              <w:t>8</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2" w:history="1">
            <w:r w:rsidRPr="00A532B3">
              <w:rPr>
                <w:rStyle w:val="Hipervnculo"/>
                <w:rFonts w:cs="Arial"/>
                <w:noProof/>
              </w:rPr>
              <w:t>Visión</w:t>
            </w:r>
            <w:r>
              <w:rPr>
                <w:noProof/>
                <w:webHidden/>
              </w:rPr>
              <w:tab/>
            </w:r>
            <w:r>
              <w:rPr>
                <w:noProof/>
                <w:webHidden/>
              </w:rPr>
              <w:fldChar w:fldCharType="begin"/>
            </w:r>
            <w:r>
              <w:rPr>
                <w:noProof/>
                <w:webHidden/>
              </w:rPr>
              <w:instrText xml:space="preserve"> PAGEREF _Toc337560192 \h </w:instrText>
            </w:r>
            <w:r>
              <w:rPr>
                <w:noProof/>
                <w:webHidden/>
              </w:rPr>
            </w:r>
            <w:r>
              <w:rPr>
                <w:noProof/>
                <w:webHidden/>
              </w:rPr>
              <w:fldChar w:fldCharType="separate"/>
            </w:r>
            <w:r w:rsidR="00373AB8">
              <w:rPr>
                <w:noProof/>
                <w:webHidden/>
              </w:rPr>
              <w:t>8</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3" w:history="1">
            <w:r w:rsidRPr="00A532B3">
              <w:rPr>
                <w:rStyle w:val="Hipervnculo"/>
                <w:rFonts w:cs="Arial"/>
                <w:noProof/>
              </w:rPr>
              <w:t>Localización</w:t>
            </w:r>
            <w:r>
              <w:rPr>
                <w:noProof/>
                <w:webHidden/>
              </w:rPr>
              <w:tab/>
            </w:r>
            <w:r>
              <w:rPr>
                <w:noProof/>
                <w:webHidden/>
              </w:rPr>
              <w:fldChar w:fldCharType="begin"/>
            </w:r>
            <w:r>
              <w:rPr>
                <w:noProof/>
                <w:webHidden/>
              </w:rPr>
              <w:instrText xml:space="preserve"> PAGEREF _Toc337560193 \h </w:instrText>
            </w:r>
            <w:r>
              <w:rPr>
                <w:noProof/>
                <w:webHidden/>
              </w:rPr>
            </w:r>
            <w:r>
              <w:rPr>
                <w:noProof/>
                <w:webHidden/>
              </w:rPr>
              <w:fldChar w:fldCharType="separate"/>
            </w:r>
            <w:r w:rsidR="00373AB8">
              <w:rPr>
                <w:noProof/>
                <w:webHidden/>
              </w:rPr>
              <w:t>8</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194" w:history="1">
            <w:r w:rsidRPr="00A532B3">
              <w:rPr>
                <w:rStyle w:val="Hipervnculo"/>
                <w:rFonts w:cs="Arial"/>
                <w:noProof/>
              </w:rPr>
              <w:t>Comisión Nacional Bancaria y de Valores</w:t>
            </w:r>
            <w:r>
              <w:rPr>
                <w:noProof/>
                <w:webHidden/>
              </w:rPr>
              <w:tab/>
            </w:r>
            <w:r>
              <w:rPr>
                <w:noProof/>
                <w:webHidden/>
              </w:rPr>
              <w:fldChar w:fldCharType="begin"/>
            </w:r>
            <w:r>
              <w:rPr>
                <w:noProof/>
                <w:webHidden/>
              </w:rPr>
              <w:instrText xml:space="preserve"> PAGEREF _Toc337560194 \h </w:instrText>
            </w:r>
            <w:r>
              <w:rPr>
                <w:noProof/>
                <w:webHidden/>
              </w:rPr>
            </w:r>
            <w:r>
              <w:rPr>
                <w:noProof/>
                <w:webHidden/>
              </w:rPr>
              <w:fldChar w:fldCharType="separate"/>
            </w:r>
            <w:r w:rsidR="00373AB8">
              <w:rPr>
                <w:noProof/>
                <w:webHidden/>
              </w:rPr>
              <w:t>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5" w:history="1">
            <w:r w:rsidRPr="00A532B3">
              <w:rPr>
                <w:rStyle w:val="Hipervnculo"/>
                <w:rFonts w:cs="Arial"/>
                <w:noProof/>
              </w:rPr>
              <w:t>Misión</w:t>
            </w:r>
            <w:r>
              <w:rPr>
                <w:noProof/>
                <w:webHidden/>
              </w:rPr>
              <w:tab/>
            </w:r>
            <w:r>
              <w:rPr>
                <w:noProof/>
                <w:webHidden/>
              </w:rPr>
              <w:fldChar w:fldCharType="begin"/>
            </w:r>
            <w:r>
              <w:rPr>
                <w:noProof/>
                <w:webHidden/>
              </w:rPr>
              <w:instrText xml:space="preserve"> PAGEREF _Toc337560195 \h </w:instrText>
            </w:r>
            <w:r>
              <w:rPr>
                <w:noProof/>
                <w:webHidden/>
              </w:rPr>
            </w:r>
            <w:r>
              <w:rPr>
                <w:noProof/>
                <w:webHidden/>
              </w:rPr>
              <w:fldChar w:fldCharType="separate"/>
            </w:r>
            <w:r w:rsidR="00373AB8">
              <w:rPr>
                <w:noProof/>
                <w:webHidden/>
              </w:rPr>
              <w:t>11</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6" w:history="1">
            <w:r w:rsidRPr="00A532B3">
              <w:rPr>
                <w:rStyle w:val="Hipervnculo"/>
                <w:rFonts w:cs="Arial"/>
                <w:noProof/>
              </w:rPr>
              <w:t>Visión</w:t>
            </w:r>
            <w:r>
              <w:rPr>
                <w:noProof/>
                <w:webHidden/>
              </w:rPr>
              <w:tab/>
            </w:r>
            <w:r>
              <w:rPr>
                <w:noProof/>
                <w:webHidden/>
              </w:rPr>
              <w:fldChar w:fldCharType="begin"/>
            </w:r>
            <w:r>
              <w:rPr>
                <w:noProof/>
                <w:webHidden/>
              </w:rPr>
              <w:instrText xml:space="preserve"> PAGEREF _Toc337560196 \h </w:instrText>
            </w:r>
            <w:r>
              <w:rPr>
                <w:noProof/>
                <w:webHidden/>
              </w:rPr>
            </w:r>
            <w:r>
              <w:rPr>
                <w:noProof/>
                <w:webHidden/>
              </w:rPr>
              <w:fldChar w:fldCharType="separate"/>
            </w:r>
            <w:r w:rsidR="00373AB8">
              <w:rPr>
                <w:noProof/>
                <w:webHidden/>
              </w:rPr>
              <w:t>11</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197" w:history="1">
            <w:r w:rsidRPr="00A532B3">
              <w:rPr>
                <w:rStyle w:val="Hipervnculo"/>
                <w:rFonts w:cs="Arial"/>
                <w:noProof/>
              </w:rPr>
              <w:t>Localización</w:t>
            </w:r>
            <w:r>
              <w:rPr>
                <w:noProof/>
                <w:webHidden/>
              </w:rPr>
              <w:tab/>
            </w:r>
            <w:r>
              <w:rPr>
                <w:noProof/>
                <w:webHidden/>
              </w:rPr>
              <w:fldChar w:fldCharType="begin"/>
            </w:r>
            <w:r>
              <w:rPr>
                <w:noProof/>
                <w:webHidden/>
              </w:rPr>
              <w:instrText xml:space="preserve"> PAGEREF _Toc337560197 \h </w:instrText>
            </w:r>
            <w:r>
              <w:rPr>
                <w:noProof/>
                <w:webHidden/>
              </w:rPr>
            </w:r>
            <w:r>
              <w:rPr>
                <w:noProof/>
                <w:webHidden/>
              </w:rPr>
              <w:fldChar w:fldCharType="separate"/>
            </w:r>
            <w:r w:rsidR="00373AB8">
              <w:rPr>
                <w:noProof/>
                <w:webHidden/>
              </w:rPr>
              <w:t>11</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198" w:history="1">
            <w:r w:rsidRPr="00A532B3">
              <w:rPr>
                <w:rStyle w:val="Hipervnculo"/>
                <w:rFonts w:cs="Arial"/>
                <w:noProof/>
              </w:rPr>
              <w:t>Comisión Nacional del Sistema de Ahorro para el Retiro</w:t>
            </w:r>
            <w:r>
              <w:rPr>
                <w:noProof/>
                <w:webHidden/>
              </w:rPr>
              <w:tab/>
            </w:r>
            <w:r>
              <w:rPr>
                <w:noProof/>
                <w:webHidden/>
              </w:rPr>
              <w:fldChar w:fldCharType="begin"/>
            </w:r>
            <w:r>
              <w:rPr>
                <w:noProof/>
                <w:webHidden/>
              </w:rPr>
              <w:instrText xml:space="preserve"> PAGEREF _Toc337560198 \h </w:instrText>
            </w:r>
            <w:r>
              <w:rPr>
                <w:noProof/>
                <w:webHidden/>
              </w:rPr>
            </w:r>
            <w:r>
              <w:rPr>
                <w:noProof/>
                <w:webHidden/>
              </w:rPr>
              <w:fldChar w:fldCharType="separate"/>
            </w:r>
            <w:r w:rsidR="00373AB8">
              <w:rPr>
                <w:noProof/>
                <w:webHidden/>
              </w:rPr>
              <w:t>12</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199" w:history="1">
            <w:r w:rsidRPr="00A532B3">
              <w:rPr>
                <w:rStyle w:val="Hipervnculo"/>
                <w:rFonts w:cs="Arial"/>
                <w:noProof/>
              </w:rPr>
              <w:t>(CONSAR)</w:t>
            </w:r>
            <w:r>
              <w:rPr>
                <w:noProof/>
                <w:webHidden/>
              </w:rPr>
              <w:tab/>
            </w:r>
            <w:r>
              <w:rPr>
                <w:noProof/>
                <w:webHidden/>
              </w:rPr>
              <w:fldChar w:fldCharType="begin"/>
            </w:r>
            <w:r>
              <w:rPr>
                <w:noProof/>
                <w:webHidden/>
              </w:rPr>
              <w:instrText xml:space="preserve"> PAGEREF _Toc337560199 \h </w:instrText>
            </w:r>
            <w:r>
              <w:rPr>
                <w:noProof/>
                <w:webHidden/>
              </w:rPr>
            </w:r>
            <w:r>
              <w:rPr>
                <w:noProof/>
                <w:webHidden/>
              </w:rPr>
              <w:fldChar w:fldCharType="separate"/>
            </w:r>
            <w:r w:rsidR="00373AB8">
              <w:rPr>
                <w:noProof/>
                <w:webHidden/>
              </w:rPr>
              <w:t>12</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0" w:history="1">
            <w:r w:rsidRPr="00A532B3">
              <w:rPr>
                <w:rStyle w:val="Hipervnculo"/>
                <w:rFonts w:cs="Arial"/>
                <w:noProof/>
              </w:rPr>
              <w:t>Misión</w:t>
            </w:r>
            <w:r>
              <w:rPr>
                <w:noProof/>
                <w:webHidden/>
              </w:rPr>
              <w:tab/>
            </w:r>
            <w:r>
              <w:rPr>
                <w:noProof/>
                <w:webHidden/>
              </w:rPr>
              <w:fldChar w:fldCharType="begin"/>
            </w:r>
            <w:r>
              <w:rPr>
                <w:noProof/>
                <w:webHidden/>
              </w:rPr>
              <w:instrText xml:space="preserve"> PAGEREF _Toc337560200 \h </w:instrText>
            </w:r>
            <w:r>
              <w:rPr>
                <w:noProof/>
                <w:webHidden/>
              </w:rPr>
            </w:r>
            <w:r>
              <w:rPr>
                <w:noProof/>
                <w:webHidden/>
              </w:rPr>
              <w:fldChar w:fldCharType="separate"/>
            </w:r>
            <w:r w:rsidR="00373AB8">
              <w:rPr>
                <w:noProof/>
                <w:webHidden/>
              </w:rPr>
              <w:t>14</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1" w:history="1">
            <w:r w:rsidRPr="00A532B3">
              <w:rPr>
                <w:rStyle w:val="Hipervnculo"/>
                <w:rFonts w:cs="Arial"/>
                <w:noProof/>
              </w:rPr>
              <w:t>Visión</w:t>
            </w:r>
            <w:r>
              <w:rPr>
                <w:noProof/>
                <w:webHidden/>
              </w:rPr>
              <w:tab/>
            </w:r>
            <w:r>
              <w:rPr>
                <w:noProof/>
                <w:webHidden/>
              </w:rPr>
              <w:fldChar w:fldCharType="begin"/>
            </w:r>
            <w:r>
              <w:rPr>
                <w:noProof/>
                <w:webHidden/>
              </w:rPr>
              <w:instrText xml:space="preserve"> PAGEREF _Toc337560201 \h </w:instrText>
            </w:r>
            <w:r>
              <w:rPr>
                <w:noProof/>
                <w:webHidden/>
              </w:rPr>
            </w:r>
            <w:r>
              <w:rPr>
                <w:noProof/>
                <w:webHidden/>
              </w:rPr>
              <w:fldChar w:fldCharType="separate"/>
            </w:r>
            <w:r w:rsidR="00373AB8">
              <w:rPr>
                <w:noProof/>
                <w:webHidden/>
              </w:rPr>
              <w:t>14</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2" w:history="1">
            <w:r w:rsidRPr="00A532B3">
              <w:rPr>
                <w:rStyle w:val="Hipervnculo"/>
                <w:rFonts w:cs="Arial"/>
                <w:noProof/>
              </w:rPr>
              <w:t>Facultades</w:t>
            </w:r>
            <w:r>
              <w:rPr>
                <w:noProof/>
                <w:webHidden/>
              </w:rPr>
              <w:tab/>
            </w:r>
            <w:r>
              <w:rPr>
                <w:noProof/>
                <w:webHidden/>
              </w:rPr>
              <w:fldChar w:fldCharType="begin"/>
            </w:r>
            <w:r>
              <w:rPr>
                <w:noProof/>
                <w:webHidden/>
              </w:rPr>
              <w:instrText xml:space="preserve"> PAGEREF _Toc337560202 \h </w:instrText>
            </w:r>
            <w:r>
              <w:rPr>
                <w:noProof/>
                <w:webHidden/>
              </w:rPr>
            </w:r>
            <w:r>
              <w:rPr>
                <w:noProof/>
                <w:webHidden/>
              </w:rPr>
              <w:fldChar w:fldCharType="separate"/>
            </w:r>
            <w:r w:rsidR="00373AB8">
              <w:rPr>
                <w:noProof/>
                <w:webHidden/>
              </w:rPr>
              <w:t>14</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3" w:history="1">
            <w:r w:rsidRPr="00A532B3">
              <w:rPr>
                <w:rStyle w:val="Hipervnculo"/>
                <w:rFonts w:cs="Arial"/>
                <w:noProof/>
              </w:rPr>
              <w:t>ORGANOS DE GOBIERNO que forman la CONSAR</w:t>
            </w:r>
            <w:r>
              <w:rPr>
                <w:noProof/>
                <w:webHidden/>
              </w:rPr>
              <w:tab/>
            </w:r>
            <w:r>
              <w:rPr>
                <w:noProof/>
                <w:webHidden/>
              </w:rPr>
              <w:fldChar w:fldCharType="begin"/>
            </w:r>
            <w:r>
              <w:rPr>
                <w:noProof/>
                <w:webHidden/>
              </w:rPr>
              <w:instrText xml:space="preserve"> PAGEREF _Toc337560203 \h </w:instrText>
            </w:r>
            <w:r>
              <w:rPr>
                <w:noProof/>
                <w:webHidden/>
              </w:rPr>
            </w:r>
            <w:r>
              <w:rPr>
                <w:noProof/>
                <w:webHidden/>
              </w:rPr>
              <w:fldChar w:fldCharType="separate"/>
            </w:r>
            <w:r w:rsidR="00373AB8">
              <w:rPr>
                <w:noProof/>
                <w:webHidden/>
              </w:rPr>
              <w:t>15</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04" w:history="1">
            <w:r w:rsidRPr="00A532B3">
              <w:rPr>
                <w:rStyle w:val="Hipervnculo"/>
                <w:rFonts w:cs="Arial"/>
                <w:noProof/>
              </w:rPr>
              <w:t>Junta de gobierno</w:t>
            </w:r>
            <w:r>
              <w:rPr>
                <w:noProof/>
                <w:webHidden/>
              </w:rPr>
              <w:tab/>
            </w:r>
            <w:r>
              <w:rPr>
                <w:noProof/>
                <w:webHidden/>
              </w:rPr>
              <w:fldChar w:fldCharType="begin"/>
            </w:r>
            <w:r>
              <w:rPr>
                <w:noProof/>
                <w:webHidden/>
              </w:rPr>
              <w:instrText xml:space="preserve"> PAGEREF _Toc337560204 \h </w:instrText>
            </w:r>
            <w:r>
              <w:rPr>
                <w:noProof/>
                <w:webHidden/>
              </w:rPr>
            </w:r>
            <w:r>
              <w:rPr>
                <w:noProof/>
                <w:webHidden/>
              </w:rPr>
              <w:fldChar w:fldCharType="separate"/>
            </w:r>
            <w:r w:rsidR="00373AB8">
              <w:rPr>
                <w:noProof/>
                <w:webHidden/>
              </w:rPr>
              <w:t>15</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05" w:history="1">
            <w:r w:rsidRPr="00A532B3">
              <w:rPr>
                <w:rStyle w:val="Hipervnculo"/>
                <w:rFonts w:cs="Arial"/>
                <w:noProof/>
              </w:rPr>
              <w:t>Presidente de la comisión</w:t>
            </w:r>
            <w:r>
              <w:rPr>
                <w:noProof/>
                <w:webHidden/>
              </w:rPr>
              <w:tab/>
            </w:r>
            <w:r>
              <w:rPr>
                <w:noProof/>
                <w:webHidden/>
              </w:rPr>
              <w:fldChar w:fldCharType="begin"/>
            </w:r>
            <w:r>
              <w:rPr>
                <w:noProof/>
                <w:webHidden/>
              </w:rPr>
              <w:instrText xml:space="preserve"> PAGEREF _Toc337560205 \h </w:instrText>
            </w:r>
            <w:r>
              <w:rPr>
                <w:noProof/>
                <w:webHidden/>
              </w:rPr>
            </w:r>
            <w:r>
              <w:rPr>
                <w:noProof/>
                <w:webHidden/>
              </w:rPr>
              <w:fldChar w:fldCharType="separate"/>
            </w:r>
            <w:r w:rsidR="00373AB8">
              <w:rPr>
                <w:noProof/>
                <w:webHidden/>
              </w:rPr>
              <w:t>16</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06" w:history="1">
            <w:r w:rsidRPr="00A532B3">
              <w:rPr>
                <w:rStyle w:val="Hipervnculo"/>
                <w:rFonts w:cs="Arial"/>
                <w:noProof/>
              </w:rPr>
              <w:t>Comité Consultivo y de Vigilancia</w:t>
            </w:r>
            <w:r>
              <w:rPr>
                <w:noProof/>
                <w:webHidden/>
              </w:rPr>
              <w:tab/>
            </w:r>
            <w:r>
              <w:rPr>
                <w:noProof/>
                <w:webHidden/>
              </w:rPr>
              <w:fldChar w:fldCharType="begin"/>
            </w:r>
            <w:r>
              <w:rPr>
                <w:noProof/>
                <w:webHidden/>
              </w:rPr>
              <w:instrText xml:space="preserve"> PAGEREF _Toc337560206 \h </w:instrText>
            </w:r>
            <w:r>
              <w:rPr>
                <w:noProof/>
                <w:webHidden/>
              </w:rPr>
            </w:r>
            <w:r>
              <w:rPr>
                <w:noProof/>
                <w:webHidden/>
              </w:rPr>
              <w:fldChar w:fldCharType="separate"/>
            </w:r>
            <w:r w:rsidR="00373AB8">
              <w:rPr>
                <w:noProof/>
                <w:webHidden/>
              </w:rPr>
              <w:t>16</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7" w:history="1">
            <w:r w:rsidRPr="00A532B3">
              <w:rPr>
                <w:rStyle w:val="Hipervnculo"/>
                <w:rFonts w:eastAsia="+mj-ea" w:cs="Arial"/>
                <w:noProof/>
              </w:rPr>
              <w:t>AFORE</w:t>
            </w:r>
            <w:r>
              <w:rPr>
                <w:noProof/>
                <w:webHidden/>
              </w:rPr>
              <w:tab/>
            </w:r>
            <w:r>
              <w:rPr>
                <w:noProof/>
                <w:webHidden/>
              </w:rPr>
              <w:fldChar w:fldCharType="begin"/>
            </w:r>
            <w:r>
              <w:rPr>
                <w:noProof/>
                <w:webHidden/>
              </w:rPr>
              <w:instrText xml:space="preserve"> PAGEREF _Toc337560207 \h </w:instrText>
            </w:r>
            <w:r>
              <w:rPr>
                <w:noProof/>
                <w:webHidden/>
              </w:rPr>
            </w:r>
            <w:r>
              <w:rPr>
                <w:noProof/>
                <w:webHidden/>
              </w:rPr>
              <w:fldChar w:fldCharType="separate"/>
            </w:r>
            <w:r w:rsidR="00373AB8">
              <w:rPr>
                <w:noProof/>
                <w:webHidden/>
              </w:rPr>
              <w:t>17</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08" w:history="1">
            <w:r w:rsidRPr="00A532B3">
              <w:rPr>
                <w:rStyle w:val="Hipervnculo"/>
                <w:rFonts w:cs="Arial"/>
                <w:noProof/>
              </w:rPr>
              <w:t>¿Cuáles son las funciones principales de la AFORE?</w:t>
            </w:r>
            <w:r>
              <w:rPr>
                <w:noProof/>
                <w:webHidden/>
              </w:rPr>
              <w:tab/>
            </w:r>
            <w:r>
              <w:rPr>
                <w:noProof/>
                <w:webHidden/>
              </w:rPr>
              <w:fldChar w:fldCharType="begin"/>
            </w:r>
            <w:r>
              <w:rPr>
                <w:noProof/>
                <w:webHidden/>
              </w:rPr>
              <w:instrText xml:space="preserve"> PAGEREF _Toc337560208 \h </w:instrText>
            </w:r>
            <w:r>
              <w:rPr>
                <w:noProof/>
                <w:webHidden/>
              </w:rPr>
            </w:r>
            <w:r>
              <w:rPr>
                <w:noProof/>
                <w:webHidden/>
              </w:rPr>
              <w:fldChar w:fldCharType="separate"/>
            </w:r>
            <w:r w:rsidR="00373AB8">
              <w:rPr>
                <w:noProof/>
                <w:webHidden/>
              </w:rPr>
              <w:t>17</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09" w:history="1">
            <w:r w:rsidRPr="00A532B3">
              <w:rPr>
                <w:rStyle w:val="Hipervnculo"/>
                <w:rFonts w:eastAsia="+mj-ea" w:cs="Arial"/>
                <w:noProof/>
              </w:rPr>
              <w:t>CUENTA INDIVIDUAL</w:t>
            </w:r>
            <w:r>
              <w:rPr>
                <w:noProof/>
                <w:webHidden/>
              </w:rPr>
              <w:tab/>
            </w:r>
            <w:r>
              <w:rPr>
                <w:noProof/>
                <w:webHidden/>
              </w:rPr>
              <w:fldChar w:fldCharType="begin"/>
            </w:r>
            <w:r>
              <w:rPr>
                <w:noProof/>
                <w:webHidden/>
              </w:rPr>
              <w:instrText xml:space="preserve"> PAGEREF _Toc337560209 \h </w:instrText>
            </w:r>
            <w:r>
              <w:rPr>
                <w:noProof/>
                <w:webHidden/>
              </w:rPr>
            </w:r>
            <w:r>
              <w:rPr>
                <w:noProof/>
                <w:webHidden/>
              </w:rPr>
              <w:fldChar w:fldCharType="separate"/>
            </w:r>
            <w:r w:rsidR="00373AB8">
              <w:rPr>
                <w:noProof/>
                <w:webHidden/>
              </w:rPr>
              <w:t>18</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0" w:history="1">
            <w:r w:rsidRPr="00A532B3">
              <w:rPr>
                <w:rStyle w:val="Hipervnculo"/>
                <w:rFonts w:eastAsia="+mj-ea" w:cs="Arial"/>
                <w:noProof/>
              </w:rPr>
              <w:t>SIEFORE</w:t>
            </w:r>
            <w:r>
              <w:rPr>
                <w:noProof/>
                <w:webHidden/>
              </w:rPr>
              <w:tab/>
            </w:r>
            <w:r>
              <w:rPr>
                <w:noProof/>
                <w:webHidden/>
              </w:rPr>
              <w:fldChar w:fldCharType="begin"/>
            </w:r>
            <w:r>
              <w:rPr>
                <w:noProof/>
                <w:webHidden/>
              </w:rPr>
              <w:instrText xml:space="preserve"> PAGEREF _Toc337560210 \h </w:instrText>
            </w:r>
            <w:r>
              <w:rPr>
                <w:noProof/>
                <w:webHidden/>
              </w:rPr>
            </w:r>
            <w:r>
              <w:rPr>
                <w:noProof/>
                <w:webHidden/>
              </w:rPr>
              <w:fldChar w:fldCharType="separate"/>
            </w:r>
            <w:r w:rsidR="00373AB8">
              <w:rPr>
                <w:noProof/>
                <w:webHidden/>
              </w:rPr>
              <w:t>18</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211" w:history="1">
            <w:r w:rsidRPr="00A532B3">
              <w:rPr>
                <w:rStyle w:val="Hipervnculo"/>
                <w:noProof/>
              </w:rPr>
              <w:t>comisión nacional  para la protección y defensa de los usuARIOS DE SERVICIOS FINANCIEROS                                                                                  (CONDUSEF)</w:t>
            </w:r>
            <w:r>
              <w:rPr>
                <w:noProof/>
                <w:webHidden/>
              </w:rPr>
              <w:tab/>
            </w:r>
            <w:r>
              <w:rPr>
                <w:noProof/>
                <w:webHidden/>
              </w:rPr>
              <w:fldChar w:fldCharType="begin"/>
            </w:r>
            <w:r>
              <w:rPr>
                <w:noProof/>
                <w:webHidden/>
              </w:rPr>
              <w:instrText xml:space="preserve"> PAGEREF _Toc337560211 \h </w:instrText>
            </w:r>
            <w:r>
              <w:rPr>
                <w:noProof/>
                <w:webHidden/>
              </w:rPr>
            </w:r>
            <w:r>
              <w:rPr>
                <w:noProof/>
                <w:webHidden/>
              </w:rPr>
              <w:fldChar w:fldCharType="separate"/>
            </w:r>
            <w:r w:rsidR="00373AB8">
              <w:rPr>
                <w:noProof/>
                <w:webHidden/>
              </w:rPr>
              <w:t>19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2" w:history="1">
            <w:r w:rsidRPr="00A532B3">
              <w:rPr>
                <w:rStyle w:val="Hipervnculo"/>
                <w:noProof/>
              </w:rPr>
              <w:t>MISIÓN</w:t>
            </w:r>
            <w:r>
              <w:rPr>
                <w:noProof/>
                <w:webHidden/>
              </w:rPr>
              <w:tab/>
            </w:r>
            <w:r>
              <w:rPr>
                <w:noProof/>
                <w:webHidden/>
              </w:rPr>
              <w:fldChar w:fldCharType="begin"/>
            </w:r>
            <w:r>
              <w:rPr>
                <w:noProof/>
                <w:webHidden/>
              </w:rPr>
              <w:instrText xml:space="preserve"> PAGEREF _Toc337560212 \h </w:instrText>
            </w:r>
            <w:r>
              <w:rPr>
                <w:noProof/>
                <w:webHidden/>
              </w:rPr>
            </w:r>
            <w:r>
              <w:rPr>
                <w:noProof/>
                <w:webHidden/>
              </w:rPr>
              <w:fldChar w:fldCharType="separate"/>
            </w:r>
            <w:r w:rsidR="00373AB8">
              <w:rPr>
                <w:noProof/>
                <w:webHidden/>
              </w:rPr>
              <w:t>19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3" w:history="1">
            <w:r w:rsidRPr="00A532B3">
              <w:rPr>
                <w:rStyle w:val="Hipervnculo"/>
                <w:noProof/>
              </w:rPr>
              <w:t>VISIÓN</w:t>
            </w:r>
            <w:r>
              <w:rPr>
                <w:noProof/>
                <w:webHidden/>
              </w:rPr>
              <w:tab/>
            </w:r>
            <w:r>
              <w:rPr>
                <w:noProof/>
                <w:webHidden/>
              </w:rPr>
              <w:fldChar w:fldCharType="begin"/>
            </w:r>
            <w:r>
              <w:rPr>
                <w:noProof/>
                <w:webHidden/>
              </w:rPr>
              <w:instrText xml:space="preserve"> PAGEREF _Toc337560213 \h </w:instrText>
            </w:r>
            <w:r>
              <w:rPr>
                <w:noProof/>
                <w:webHidden/>
              </w:rPr>
            </w:r>
            <w:r>
              <w:rPr>
                <w:noProof/>
                <w:webHidden/>
              </w:rPr>
              <w:fldChar w:fldCharType="separate"/>
            </w:r>
            <w:r w:rsidR="00373AB8">
              <w:rPr>
                <w:noProof/>
                <w:webHidden/>
              </w:rPr>
              <w:t>19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4" w:history="1">
            <w:r w:rsidRPr="00A532B3">
              <w:rPr>
                <w:rStyle w:val="Hipervnculo"/>
                <w:noProof/>
              </w:rPr>
              <w:t>acciones de la conducef</w:t>
            </w:r>
            <w:r>
              <w:rPr>
                <w:noProof/>
                <w:webHidden/>
              </w:rPr>
              <w:tab/>
            </w:r>
            <w:r>
              <w:rPr>
                <w:noProof/>
                <w:webHidden/>
              </w:rPr>
              <w:fldChar w:fldCharType="begin"/>
            </w:r>
            <w:r>
              <w:rPr>
                <w:noProof/>
                <w:webHidden/>
              </w:rPr>
              <w:instrText xml:space="preserve"> PAGEREF _Toc337560214 \h </w:instrText>
            </w:r>
            <w:r>
              <w:rPr>
                <w:noProof/>
                <w:webHidden/>
              </w:rPr>
            </w:r>
            <w:r>
              <w:rPr>
                <w:noProof/>
                <w:webHidden/>
              </w:rPr>
              <w:fldChar w:fldCharType="separate"/>
            </w:r>
            <w:r w:rsidR="00373AB8">
              <w:rPr>
                <w:noProof/>
                <w:webHidden/>
              </w:rPr>
              <w:t>19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5" w:history="1">
            <w:r w:rsidRPr="00A532B3">
              <w:rPr>
                <w:rStyle w:val="Hipervnculo"/>
                <w:noProof/>
                <w:lang w:eastAsia="es-MX"/>
              </w:rPr>
              <w:t>¿Con quiénes interactúa la CONDUSEF?</w:t>
            </w:r>
            <w:r>
              <w:rPr>
                <w:noProof/>
                <w:webHidden/>
              </w:rPr>
              <w:tab/>
            </w:r>
            <w:r>
              <w:rPr>
                <w:noProof/>
                <w:webHidden/>
              </w:rPr>
              <w:fldChar w:fldCharType="begin"/>
            </w:r>
            <w:r>
              <w:rPr>
                <w:noProof/>
                <w:webHidden/>
              </w:rPr>
              <w:instrText xml:space="preserve"> PAGEREF _Toc337560215 \h </w:instrText>
            </w:r>
            <w:r>
              <w:rPr>
                <w:noProof/>
                <w:webHidden/>
              </w:rPr>
            </w:r>
            <w:r>
              <w:rPr>
                <w:noProof/>
                <w:webHidden/>
              </w:rPr>
              <w:fldChar w:fldCharType="separate"/>
            </w:r>
            <w:r w:rsidR="00373AB8">
              <w:rPr>
                <w:noProof/>
                <w:webHidden/>
              </w:rPr>
              <w:t>20</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6" w:history="1">
            <w:r w:rsidRPr="00A532B3">
              <w:rPr>
                <w:rStyle w:val="Hipervnculo"/>
                <w:noProof/>
              </w:rPr>
              <w:t>Líneas Estratégicas para la Protección de los Usuarios</w:t>
            </w:r>
            <w:r>
              <w:rPr>
                <w:noProof/>
                <w:webHidden/>
              </w:rPr>
              <w:tab/>
            </w:r>
            <w:r>
              <w:rPr>
                <w:noProof/>
                <w:webHidden/>
              </w:rPr>
              <w:fldChar w:fldCharType="begin"/>
            </w:r>
            <w:r>
              <w:rPr>
                <w:noProof/>
                <w:webHidden/>
              </w:rPr>
              <w:instrText xml:space="preserve"> PAGEREF _Toc337560216 \h </w:instrText>
            </w:r>
            <w:r>
              <w:rPr>
                <w:noProof/>
                <w:webHidden/>
              </w:rPr>
            </w:r>
            <w:r>
              <w:rPr>
                <w:noProof/>
                <w:webHidden/>
              </w:rPr>
              <w:fldChar w:fldCharType="separate"/>
            </w:r>
            <w:r w:rsidR="00373AB8">
              <w:rPr>
                <w:noProof/>
                <w:webHidden/>
              </w:rPr>
              <w:t>21</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7" w:history="1">
            <w:r w:rsidRPr="00A532B3">
              <w:rPr>
                <w:rStyle w:val="Hipervnculo"/>
                <w:noProof/>
              </w:rPr>
              <w:t>principales funciones de la conducef</w:t>
            </w:r>
            <w:r>
              <w:rPr>
                <w:noProof/>
                <w:webHidden/>
              </w:rPr>
              <w:tab/>
            </w:r>
            <w:r>
              <w:rPr>
                <w:noProof/>
                <w:webHidden/>
              </w:rPr>
              <w:fldChar w:fldCharType="begin"/>
            </w:r>
            <w:r>
              <w:rPr>
                <w:noProof/>
                <w:webHidden/>
              </w:rPr>
              <w:instrText xml:space="preserve"> PAGEREF _Toc337560217 \h </w:instrText>
            </w:r>
            <w:r>
              <w:rPr>
                <w:noProof/>
                <w:webHidden/>
              </w:rPr>
            </w:r>
            <w:r>
              <w:rPr>
                <w:noProof/>
                <w:webHidden/>
              </w:rPr>
              <w:fldChar w:fldCharType="separate"/>
            </w:r>
            <w:r w:rsidR="00373AB8">
              <w:rPr>
                <w:noProof/>
                <w:webHidden/>
              </w:rPr>
              <w:t>21</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218" w:history="1">
            <w:r w:rsidRPr="00A532B3">
              <w:rPr>
                <w:rStyle w:val="Hipervnculo"/>
                <w:noProof/>
              </w:rPr>
              <w:t>COMISIÓN NACIONAL DE SEGUROS Y FIANZAS</w:t>
            </w:r>
            <w:r>
              <w:rPr>
                <w:noProof/>
                <w:webHidden/>
              </w:rPr>
              <w:tab/>
            </w:r>
            <w:r>
              <w:rPr>
                <w:noProof/>
                <w:webHidden/>
              </w:rPr>
              <w:fldChar w:fldCharType="begin"/>
            </w:r>
            <w:r>
              <w:rPr>
                <w:noProof/>
                <w:webHidden/>
              </w:rPr>
              <w:instrText xml:space="preserve"> PAGEREF _Toc337560218 \h </w:instrText>
            </w:r>
            <w:r>
              <w:rPr>
                <w:noProof/>
                <w:webHidden/>
              </w:rPr>
            </w:r>
            <w:r>
              <w:rPr>
                <w:noProof/>
                <w:webHidden/>
              </w:rPr>
              <w:fldChar w:fldCharType="separate"/>
            </w:r>
            <w:r w:rsidR="00373AB8">
              <w:rPr>
                <w:noProof/>
                <w:webHidden/>
              </w:rPr>
              <w:t>22</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19" w:history="1">
            <w:r w:rsidRPr="00A532B3">
              <w:rPr>
                <w:rStyle w:val="Hipervnculo"/>
                <w:rFonts w:eastAsia="Times New Roman"/>
                <w:noProof/>
                <w:lang w:eastAsia="es-MX"/>
              </w:rPr>
              <w:t>¿QUIENES SOMOS?</w:t>
            </w:r>
            <w:r>
              <w:rPr>
                <w:noProof/>
                <w:webHidden/>
              </w:rPr>
              <w:tab/>
            </w:r>
            <w:r>
              <w:rPr>
                <w:noProof/>
                <w:webHidden/>
              </w:rPr>
              <w:fldChar w:fldCharType="begin"/>
            </w:r>
            <w:r>
              <w:rPr>
                <w:noProof/>
                <w:webHidden/>
              </w:rPr>
              <w:instrText xml:space="preserve"> PAGEREF _Toc337560219 \h </w:instrText>
            </w:r>
            <w:r>
              <w:rPr>
                <w:noProof/>
                <w:webHidden/>
              </w:rPr>
            </w:r>
            <w:r>
              <w:rPr>
                <w:noProof/>
                <w:webHidden/>
              </w:rPr>
              <w:fldChar w:fldCharType="separate"/>
            </w:r>
            <w:r w:rsidR="00373AB8">
              <w:rPr>
                <w:noProof/>
                <w:webHidden/>
              </w:rPr>
              <w:t>22</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0" w:history="1">
            <w:r w:rsidRPr="00A532B3">
              <w:rPr>
                <w:rStyle w:val="Hipervnculo"/>
                <w:noProof/>
              </w:rPr>
              <w:t>Misión</w:t>
            </w:r>
            <w:r>
              <w:rPr>
                <w:noProof/>
                <w:webHidden/>
              </w:rPr>
              <w:tab/>
            </w:r>
            <w:r>
              <w:rPr>
                <w:noProof/>
                <w:webHidden/>
              </w:rPr>
              <w:fldChar w:fldCharType="begin"/>
            </w:r>
            <w:r>
              <w:rPr>
                <w:noProof/>
                <w:webHidden/>
              </w:rPr>
              <w:instrText xml:space="preserve"> PAGEREF _Toc337560220 \h </w:instrText>
            </w:r>
            <w:r>
              <w:rPr>
                <w:noProof/>
                <w:webHidden/>
              </w:rPr>
            </w:r>
            <w:r>
              <w:rPr>
                <w:noProof/>
                <w:webHidden/>
              </w:rPr>
              <w:fldChar w:fldCharType="separate"/>
            </w:r>
            <w:r w:rsidR="00373AB8">
              <w:rPr>
                <w:noProof/>
                <w:webHidden/>
              </w:rPr>
              <w:t>22</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1" w:history="1">
            <w:r w:rsidRPr="00A532B3">
              <w:rPr>
                <w:rStyle w:val="Hipervnculo"/>
                <w:noProof/>
              </w:rPr>
              <w:t>Visión</w:t>
            </w:r>
            <w:r>
              <w:rPr>
                <w:noProof/>
                <w:webHidden/>
              </w:rPr>
              <w:tab/>
            </w:r>
            <w:r>
              <w:rPr>
                <w:noProof/>
                <w:webHidden/>
              </w:rPr>
              <w:fldChar w:fldCharType="begin"/>
            </w:r>
            <w:r>
              <w:rPr>
                <w:noProof/>
                <w:webHidden/>
              </w:rPr>
              <w:instrText xml:space="preserve"> PAGEREF _Toc337560221 \h </w:instrText>
            </w:r>
            <w:r>
              <w:rPr>
                <w:noProof/>
                <w:webHidden/>
              </w:rPr>
            </w:r>
            <w:r>
              <w:rPr>
                <w:noProof/>
                <w:webHidden/>
              </w:rPr>
              <w:fldChar w:fldCharType="separate"/>
            </w:r>
            <w:r w:rsidR="00373AB8">
              <w:rPr>
                <w:noProof/>
                <w:webHidden/>
              </w:rPr>
              <w:t>22</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2" w:history="1">
            <w:r w:rsidRPr="00A532B3">
              <w:rPr>
                <w:rStyle w:val="Hipervnculo"/>
                <w:rFonts w:eastAsia="Times New Roman"/>
                <w:noProof/>
                <w:lang w:eastAsia="es-MX"/>
              </w:rPr>
              <w:t>FUNDAMENTO LEGAL</w:t>
            </w:r>
            <w:r>
              <w:rPr>
                <w:noProof/>
                <w:webHidden/>
              </w:rPr>
              <w:tab/>
            </w:r>
            <w:r>
              <w:rPr>
                <w:noProof/>
                <w:webHidden/>
              </w:rPr>
              <w:fldChar w:fldCharType="begin"/>
            </w:r>
            <w:r>
              <w:rPr>
                <w:noProof/>
                <w:webHidden/>
              </w:rPr>
              <w:instrText xml:space="preserve"> PAGEREF _Toc337560222 \h </w:instrText>
            </w:r>
            <w:r>
              <w:rPr>
                <w:noProof/>
                <w:webHidden/>
              </w:rPr>
            </w:r>
            <w:r>
              <w:rPr>
                <w:noProof/>
                <w:webHidden/>
              </w:rPr>
              <w:fldChar w:fldCharType="separate"/>
            </w:r>
            <w:r w:rsidR="00373AB8">
              <w:rPr>
                <w:noProof/>
                <w:webHidden/>
              </w:rPr>
              <w:t>23</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23" w:history="1">
            <w:r w:rsidRPr="00A532B3">
              <w:rPr>
                <w:rStyle w:val="Hipervnculo"/>
                <w:rFonts w:eastAsia="Times New Roman"/>
                <w:noProof/>
                <w:lang w:eastAsia="es-MX"/>
              </w:rPr>
              <w:t>Propósito fundamental en el ámbito interno</w:t>
            </w:r>
            <w:r>
              <w:rPr>
                <w:noProof/>
                <w:webHidden/>
              </w:rPr>
              <w:tab/>
            </w:r>
            <w:r>
              <w:rPr>
                <w:noProof/>
                <w:webHidden/>
              </w:rPr>
              <w:fldChar w:fldCharType="begin"/>
            </w:r>
            <w:r>
              <w:rPr>
                <w:noProof/>
                <w:webHidden/>
              </w:rPr>
              <w:instrText xml:space="preserve"> PAGEREF _Toc337560223 \h </w:instrText>
            </w:r>
            <w:r>
              <w:rPr>
                <w:noProof/>
                <w:webHidden/>
              </w:rPr>
            </w:r>
            <w:r>
              <w:rPr>
                <w:noProof/>
                <w:webHidden/>
              </w:rPr>
              <w:fldChar w:fldCharType="separate"/>
            </w:r>
            <w:r w:rsidR="00373AB8">
              <w:rPr>
                <w:noProof/>
                <w:webHidden/>
              </w:rPr>
              <w:t>23</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4" w:history="1">
            <w:r w:rsidRPr="00A532B3">
              <w:rPr>
                <w:rStyle w:val="Hipervnculo"/>
                <w:noProof/>
              </w:rPr>
              <w:t>OBJETIVO</w:t>
            </w:r>
            <w:r>
              <w:rPr>
                <w:noProof/>
                <w:webHidden/>
              </w:rPr>
              <w:tab/>
            </w:r>
            <w:r>
              <w:rPr>
                <w:noProof/>
                <w:webHidden/>
              </w:rPr>
              <w:fldChar w:fldCharType="begin"/>
            </w:r>
            <w:r>
              <w:rPr>
                <w:noProof/>
                <w:webHidden/>
              </w:rPr>
              <w:instrText xml:space="preserve"> PAGEREF _Toc337560224 \h </w:instrText>
            </w:r>
            <w:r>
              <w:rPr>
                <w:noProof/>
                <w:webHidden/>
              </w:rPr>
            </w:r>
            <w:r>
              <w:rPr>
                <w:noProof/>
                <w:webHidden/>
              </w:rPr>
              <w:fldChar w:fldCharType="separate"/>
            </w:r>
            <w:r w:rsidR="00373AB8">
              <w:rPr>
                <w:noProof/>
                <w:webHidden/>
              </w:rPr>
              <w:t>26</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5" w:history="1">
            <w:r w:rsidRPr="00A532B3">
              <w:rPr>
                <w:rStyle w:val="Hipervnculo"/>
                <w:noProof/>
              </w:rPr>
              <w:t>FUNCIONES:</w:t>
            </w:r>
            <w:r>
              <w:rPr>
                <w:noProof/>
                <w:webHidden/>
              </w:rPr>
              <w:tab/>
            </w:r>
            <w:r>
              <w:rPr>
                <w:noProof/>
                <w:webHidden/>
              </w:rPr>
              <w:fldChar w:fldCharType="begin"/>
            </w:r>
            <w:r>
              <w:rPr>
                <w:noProof/>
                <w:webHidden/>
              </w:rPr>
              <w:instrText xml:space="preserve"> PAGEREF _Toc337560225 \h </w:instrText>
            </w:r>
            <w:r>
              <w:rPr>
                <w:noProof/>
                <w:webHidden/>
              </w:rPr>
            </w:r>
            <w:r>
              <w:rPr>
                <w:noProof/>
                <w:webHidden/>
              </w:rPr>
              <w:fldChar w:fldCharType="separate"/>
            </w:r>
            <w:r w:rsidR="00373AB8">
              <w:rPr>
                <w:noProof/>
                <w:webHidden/>
              </w:rPr>
              <w:t>26</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6" w:history="1">
            <w:r w:rsidRPr="00A532B3">
              <w:rPr>
                <w:rStyle w:val="Hipervnculo"/>
                <w:noProof/>
              </w:rPr>
              <w:t>DISPOSICIONES ADMINISTRATIVAS APLICABLES.</w:t>
            </w:r>
            <w:r>
              <w:rPr>
                <w:noProof/>
                <w:webHidden/>
              </w:rPr>
              <w:tab/>
            </w:r>
            <w:r>
              <w:rPr>
                <w:noProof/>
                <w:webHidden/>
              </w:rPr>
              <w:fldChar w:fldCharType="begin"/>
            </w:r>
            <w:r>
              <w:rPr>
                <w:noProof/>
                <w:webHidden/>
              </w:rPr>
              <w:instrText xml:space="preserve"> PAGEREF _Toc337560226 \h </w:instrText>
            </w:r>
            <w:r>
              <w:rPr>
                <w:noProof/>
                <w:webHidden/>
              </w:rPr>
            </w:r>
            <w:r>
              <w:rPr>
                <w:noProof/>
                <w:webHidden/>
              </w:rPr>
              <w:fldChar w:fldCharType="separate"/>
            </w:r>
            <w:r w:rsidR="00373AB8">
              <w:rPr>
                <w:noProof/>
                <w:webHidden/>
              </w:rPr>
              <w:t>28</w:t>
            </w:r>
            <w:r>
              <w:rPr>
                <w:noProof/>
                <w:webHidden/>
              </w:rPr>
              <w:fldChar w:fldCharType="end"/>
            </w:r>
          </w:hyperlink>
        </w:p>
        <w:p w:rsidR="007D7885" w:rsidRDefault="007D7885">
          <w:pPr>
            <w:pStyle w:val="TDC3"/>
            <w:tabs>
              <w:tab w:val="right" w:leader="dot" w:pos="8828"/>
            </w:tabs>
            <w:rPr>
              <w:rFonts w:asciiTheme="minorHAnsi" w:eastAsiaTheme="minorEastAsia" w:hAnsiTheme="minorHAnsi"/>
              <w:noProof/>
              <w:sz w:val="22"/>
              <w:lang w:eastAsia="es-MX"/>
            </w:rPr>
          </w:pPr>
          <w:hyperlink w:anchor="_Toc337560227" w:history="1">
            <w:r w:rsidRPr="00A532B3">
              <w:rPr>
                <w:rStyle w:val="Hipervnculo"/>
                <w:noProof/>
              </w:rPr>
              <w:t>FUNCIONES:</w:t>
            </w:r>
            <w:r>
              <w:rPr>
                <w:noProof/>
                <w:webHidden/>
              </w:rPr>
              <w:tab/>
            </w:r>
            <w:r>
              <w:rPr>
                <w:noProof/>
                <w:webHidden/>
              </w:rPr>
              <w:fldChar w:fldCharType="begin"/>
            </w:r>
            <w:r>
              <w:rPr>
                <w:noProof/>
                <w:webHidden/>
              </w:rPr>
              <w:instrText xml:space="preserve"> PAGEREF _Toc337560227 \h </w:instrText>
            </w:r>
            <w:r>
              <w:rPr>
                <w:noProof/>
                <w:webHidden/>
              </w:rPr>
            </w:r>
            <w:r>
              <w:rPr>
                <w:noProof/>
                <w:webHidden/>
              </w:rPr>
              <w:fldChar w:fldCharType="separate"/>
            </w:r>
            <w:r w:rsidR="00373AB8">
              <w:rPr>
                <w:noProof/>
                <w:webHidden/>
              </w:rPr>
              <w:t>28</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8" w:history="1">
            <w:r w:rsidRPr="00A532B3">
              <w:rPr>
                <w:rStyle w:val="Hipervnculo"/>
                <w:noProof/>
              </w:rPr>
              <w:t>Instituciones de seguros</w:t>
            </w:r>
            <w:r>
              <w:rPr>
                <w:noProof/>
                <w:webHidden/>
              </w:rPr>
              <w:tab/>
            </w:r>
            <w:r>
              <w:rPr>
                <w:noProof/>
                <w:webHidden/>
              </w:rPr>
              <w:fldChar w:fldCharType="begin"/>
            </w:r>
            <w:r>
              <w:rPr>
                <w:noProof/>
                <w:webHidden/>
              </w:rPr>
              <w:instrText xml:space="preserve"> PAGEREF _Toc337560228 \h </w:instrText>
            </w:r>
            <w:r>
              <w:rPr>
                <w:noProof/>
                <w:webHidden/>
              </w:rPr>
            </w:r>
            <w:r>
              <w:rPr>
                <w:noProof/>
                <w:webHidden/>
              </w:rPr>
              <w:fldChar w:fldCharType="separate"/>
            </w:r>
            <w:r w:rsidR="00373AB8">
              <w:rPr>
                <w:noProof/>
                <w:webHidden/>
              </w:rPr>
              <w:t>29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29" w:history="1">
            <w:r w:rsidRPr="00A532B3">
              <w:rPr>
                <w:rStyle w:val="Hipervnculo"/>
                <w:noProof/>
              </w:rPr>
              <w:t>Instituciones de fianzas</w:t>
            </w:r>
            <w:r>
              <w:rPr>
                <w:noProof/>
                <w:webHidden/>
              </w:rPr>
              <w:tab/>
            </w:r>
            <w:r>
              <w:rPr>
                <w:noProof/>
                <w:webHidden/>
              </w:rPr>
              <w:fldChar w:fldCharType="begin"/>
            </w:r>
            <w:r>
              <w:rPr>
                <w:noProof/>
                <w:webHidden/>
              </w:rPr>
              <w:instrText xml:space="preserve"> PAGEREF _Toc337560229 \h </w:instrText>
            </w:r>
            <w:r>
              <w:rPr>
                <w:noProof/>
                <w:webHidden/>
              </w:rPr>
            </w:r>
            <w:r>
              <w:rPr>
                <w:noProof/>
                <w:webHidden/>
              </w:rPr>
              <w:fldChar w:fldCharType="separate"/>
            </w:r>
            <w:r w:rsidR="00373AB8">
              <w:rPr>
                <w:noProof/>
                <w:webHidden/>
              </w:rPr>
              <w:t>29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0" w:history="1">
            <w:r w:rsidRPr="00A532B3">
              <w:rPr>
                <w:rStyle w:val="Hipervnculo"/>
                <w:noProof/>
              </w:rPr>
              <w:t>Fianzas administrativas</w:t>
            </w:r>
            <w:r>
              <w:rPr>
                <w:noProof/>
                <w:webHidden/>
              </w:rPr>
              <w:tab/>
            </w:r>
            <w:r>
              <w:rPr>
                <w:noProof/>
                <w:webHidden/>
              </w:rPr>
              <w:fldChar w:fldCharType="begin"/>
            </w:r>
            <w:r>
              <w:rPr>
                <w:noProof/>
                <w:webHidden/>
              </w:rPr>
              <w:instrText xml:space="preserve"> PAGEREF _Toc337560230 \h </w:instrText>
            </w:r>
            <w:r>
              <w:rPr>
                <w:noProof/>
                <w:webHidden/>
              </w:rPr>
            </w:r>
            <w:r>
              <w:rPr>
                <w:noProof/>
                <w:webHidden/>
              </w:rPr>
              <w:fldChar w:fldCharType="separate"/>
            </w:r>
            <w:r w:rsidR="00373AB8">
              <w:rPr>
                <w:noProof/>
                <w:webHidden/>
              </w:rPr>
              <w:t>29</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1" w:history="1">
            <w:r w:rsidRPr="00A532B3">
              <w:rPr>
                <w:rStyle w:val="Hipervnculo"/>
                <w:noProof/>
              </w:rPr>
              <w:t>Fianzas de fidelidad</w:t>
            </w:r>
            <w:r>
              <w:rPr>
                <w:noProof/>
                <w:webHidden/>
              </w:rPr>
              <w:tab/>
            </w:r>
            <w:r>
              <w:rPr>
                <w:noProof/>
                <w:webHidden/>
              </w:rPr>
              <w:fldChar w:fldCharType="begin"/>
            </w:r>
            <w:r>
              <w:rPr>
                <w:noProof/>
                <w:webHidden/>
              </w:rPr>
              <w:instrText xml:space="preserve"> PAGEREF _Toc337560231 \h </w:instrText>
            </w:r>
            <w:r>
              <w:rPr>
                <w:noProof/>
                <w:webHidden/>
              </w:rPr>
            </w:r>
            <w:r>
              <w:rPr>
                <w:noProof/>
                <w:webHidden/>
              </w:rPr>
              <w:fldChar w:fldCharType="separate"/>
            </w:r>
            <w:r w:rsidR="00373AB8">
              <w:rPr>
                <w:noProof/>
                <w:webHidden/>
              </w:rPr>
              <w:t>30</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2" w:history="1">
            <w:r w:rsidRPr="00A532B3">
              <w:rPr>
                <w:rStyle w:val="Hipervnculo"/>
                <w:noProof/>
              </w:rPr>
              <w:t>Fianzas de credito</w:t>
            </w:r>
            <w:r>
              <w:rPr>
                <w:noProof/>
                <w:webHidden/>
              </w:rPr>
              <w:tab/>
            </w:r>
            <w:r>
              <w:rPr>
                <w:noProof/>
                <w:webHidden/>
              </w:rPr>
              <w:fldChar w:fldCharType="begin"/>
            </w:r>
            <w:r>
              <w:rPr>
                <w:noProof/>
                <w:webHidden/>
              </w:rPr>
              <w:instrText xml:space="preserve"> PAGEREF _Toc337560232 \h </w:instrText>
            </w:r>
            <w:r>
              <w:rPr>
                <w:noProof/>
                <w:webHidden/>
              </w:rPr>
            </w:r>
            <w:r>
              <w:rPr>
                <w:noProof/>
                <w:webHidden/>
              </w:rPr>
              <w:fldChar w:fldCharType="separate"/>
            </w:r>
            <w:r w:rsidR="00373AB8">
              <w:rPr>
                <w:noProof/>
                <w:webHidden/>
              </w:rPr>
              <w:t>30</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3" w:history="1">
            <w:r w:rsidRPr="00A532B3">
              <w:rPr>
                <w:rStyle w:val="Hipervnculo"/>
                <w:noProof/>
              </w:rPr>
              <w:t>Fianzas judiciales</w:t>
            </w:r>
            <w:r>
              <w:rPr>
                <w:noProof/>
                <w:webHidden/>
              </w:rPr>
              <w:tab/>
            </w:r>
            <w:r>
              <w:rPr>
                <w:noProof/>
                <w:webHidden/>
              </w:rPr>
              <w:fldChar w:fldCharType="begin"/>
            </w:r>
            <w:r>
              <w:rPr>
                <w:noProof/>
                <w:webHidden/>
              </w:rPr>
              <w:instrText xml:space="preserve"> PAGEREF _Toc337560233 \h </w:instrText>
            </w:r>
            <w:r>
              <w:rPr>
                <w:noProof/>
                <w:webHidden/>
              </w:rPr>
            </w:r>
            <w:r>
              <w:rPr>
                <w:noProof/>
                <w:webHidden/>
              </w:rPr>
              <w:fldChar w:fldCharType="separate"/>
            </w:r>
            <w:r w:rsidR="00373AB8">
              <w:rPr>
                <w:noProof/>
                <w:webHidden/>
              </w:rPr>
              <w:t>30</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4" w:history="1">
            <w:r w:rsidRPr="00A532B3">
              <w:rPr>
                <w:rStyle w:val="Hipervnculo"/>
                <w:noProof/>
              </w:rPr>
              <w:t>Cuáles son los requisitos para obtener autorización para realizar actividades de intermediación como Agente de Seguros y/o de Fianzas?</w:t>
            </w:r>
            <w:r>
              <w:rPr>
                <w:noProof/>
                <w:webHidden/>
              </w:rPr>
              <w:tab/>
            </w:r>
            <w:r>
              <w:rPr>
                <w:noProof/>
                <w:webHidden/>
              </w:rPr>
              <w:fldChar w:fldCharType="begin"/>
            </w:r>
            <w:r>
              <w:rPr>
                <w:noProof/>
                <w:webHidden/>
              </w:rPr>
              <w:instrText xml:space="preserve"> PAGEREF _Toc337560234 \h </w:instrText>
            </w:r>
            <w:r>
              <w:rPr>
                <w:noProof/>
                <w:webHidden/>
              </w:rPr>
            </w:r>
            <w:r>
              <w:rPr>
                <w:noProof/>
                <w:webHidden/>
              </w:rPr>
              <w:fldChar w:fldCharType="separate"/>
            </w:r>
            <w:r w:rsidR="00373AB8">
              <w:rPr>
                <w:noProof/>
                <w:webHidden/>
              </w:rPr>
              <w:t>30</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5" w:history="1">
            <w:r w:rsidRPr="00A532B3">
              <w:rPr>
                <w:rStyle w:val="Hipervnculo"/>
                <w:noProof/>
              </w:rPr>
              <w:t>¿Cuáles son los requisitos para refrendar una autorización de Agente de Seguros y/o Fianzas?</w:t>
            </w:r>
            <w:r>
              <w:rPr>
                <w:noProof/>
                <w:webHidden/>
              </w:rPr>
              <w:tab/>
            </w:r>
            <w:r>
              <w:rPr>
                <w:noProof/>
                <w:webHidden/>
              </w:rPr>
              <w:fldChar w:fldCharType="begin"/>
            </w:r>
            <w:r>
              <w:rPr>
                <w:noProof/>
                <w:webHidden/>
              </w:rPr>
              <w:instrText xml:space="preserve"> PAGEREF _Toc337560235 \h </w:instrText>
            </w:r>
            <w:r>
              <w:rPr>
                <w:noProof/>
                <w:webHidden/>
              </w:rPr>
            </w:r>
            <w:r>
              <w:rPr>
                <w:noProof/>
                <w:webHidden/>
              </w:rPr>
              <w:fldChar w:fldCharType="separate"/>
            </w:r>
            <w:r w:rsidR="00373AB8">
              <w:rPr>
                <w:noProof/>
                <w:webHidden/>
              </w:rPr>
              <w:t>31</w:t>
            </w:r>
            <w:r>
              <w:rPr>
                <w:noProof/>
                <w:webHidden/>
              </w:rPr>
              <w:fldChar w:fldCharType="end"/>
            </w:r>
          </w:hyperlink>
        </w:p>
        <w:p w:rsidR="007D7885" w:rsidRDefault="007D7885">
          <w:pPr>
            <w:pStyle w:val="TDC2"/>
            <w:tabs>
              <w:tab w:val="right" w:leader="dot" w:pos="8828"/>
            </w:tabs>
            <w:rPr>
              <w:rFonts w:asciiTheme="minorHAnsi" w:eastAsiaTheme="minorEastAsia" w:hAnsiTheme="minorHAnsi"/>
              <w:noProof/>
              <w:sz w:val="22"/>
              <w:lang w:eastAsia="es-MX"/>
            </w:rPr>
          </w:pPr>
          <w:hyperlink w:anchor="_Toc337560236" w:history="1">
            <w:r w:rsidRPr="00A532B3">
              <w:rPr>
                <w:rStyle w:val="Hipervnculo"/>
                <w:noProof/>
              </w:rPr>
              <w:t>¿Cuáles son los requisitos para obtener autorización para realizar actividades de intermediación como Agente de Seguros y/o de Fianzas?</w:t>
            </w:r>
            <w:r>
              <w:rPr>
                <w:noProof/>
                <w:webHidden/>
              </w:rPr>
              <w:tab/>
            </w:r>
            <w:r>
              <w:rPr>
                <w:noProof/>
                <w:webHidden/>
              </w:rPr>
              <w:fldChar w:fldCharType="begin"/>
            </w:r>
            <w:r>
              <w:rPr>
                <w:noProof/>
                <w:webHidden/>
              </w:rPr>
              <w:instrText xml:space="preserve"> PAGEREF _Toc337560236 \h </w:instrText>
            </w:r>
            <w:r>
              <w:rPr>
                <w:noProof/>
                <w:webHidden/>
              </w:rPr>
            </w:r>
            <w:r>
              <w:rPr>
                <w:noProof/>
                <w:webHidden/>
              </w:rPr>
              <w:fldChar w:fldCharType="separate"/>
            </w:r>
            <w:r w:rsidR="00373AB8">
              <w:rPr>
                <w:noProof/>
                <w:webHidden/>
              </w:rPr>
              <w:t>31</w:t>
            </w:r>
            <w:r>
              <w:rPr>
                <w:noProof/>
                <w:webHidden/>
              </w:rPr>
              <w:fldChar w:fldCharType="end"/>
            </w:r>
          </w:hyperlink>
        </w:p>
        <w:p w:rsidR="007D7885" w:rsidRDefault="007D7885">
          <w:pPr>
            <w:pStyle w:val="TDC1"/>
            <w:tabs>
              <w:tab w:val="right" w:leader="dot" w:pos="8828"/>
            </w:tabs>
            <w:rPr>
              <w:rFonts w:asciiTheme="minorHAnsi" w:eastAsiaTheme="minorEastAsia" w:hAnsiTheme="minorHAnsi"/>
              <w:noProof/>
              <w:sz w:val="22"/>
              <w:lang w:eastAsia="es-MX"/>
            </w:rPr>
          </w:pPr>
          <w:hyperlink w:anchor="_Toc337560237" w:history="1">
            <w:r w:rsidRPr="00A532B3">
              <w:rPr>
                <w:rStyle w:val="Hipervnculo"/>
                <w:noProof/>
              </w:rPr>
              <w:t>BIBLIOGRAFIA</w:t>
            </w:r>
            <w:r>
              <w:rPr>
                <w:noProof/>
                <w:webHidden/>
              </w:rPr>
              <w:tab/>
            </w:r>
            <w:r>
              <w:rPr>
                <w:noProof/>
                <w:webHidden/>
              </w:rPr>
              <w:fldChar w:fldCharType="begin"/>
            </w:r>
            <w:r>
              <w:rPr>
                <w:noProof/>
                <w:webHidden/>
              </w:rPr>
              <w:instrText xml:space="preserve"> PAGEREF _Toc337560237 \h </w:instrText>
            </w:r>
            <w:r>
              <w:rPr>
                <w:noProof/>
                <w:webHidden/>
              </w:rPr>
            </w:r>
            <w:r>
              <w:rPr>
                <w:noProof/>
                <w:webHidden/>
              </w:rPr>
              <w:fldChar w:fldCharType="separate"/>
            </w:r>
            <w:r w:rsidR="00373AB8">
              <w:rPr>
                <w:noProof/>
                <w:webHidden/>
              </w:rPr>
              <w:t>33</w:t>
            </w:r>
            <w:r>
              <w:rPr>
                <w:noProof/>
                <w:webHidden/>
              </w:rPr>
              <w:fldChar w:fldCharType="end"/>
            </w:r>
          </w:hyperlink>
        </w:p>
        <w:p w:rsidR="00B27721" w:rsidRPr="00961CBD" w:rsidRDefault="000166DD">
          <w:pPr>
            <w:rPr>
              <w:rFonts w:cs="Arial"/>
              <w:lang w:val="es-ES"/>
            </w:rPr>
          </w:pPr>
          <w:r w:rsidRPr="00961CBD">
            <w:rPr>
              <w:rFonts w:cs="Arial"/>
              <w:lang w:val="es-ES"/>
            </w:rPr>
            <w:fldChar w:fldCharType="end"/>
          </w:r>
        </w:p>
      </w:sdtContent>
    </w:sdt>
    <w:p w:rsidR="00B27721" w:rsidRPr="00961CBD" w:rsidRDefault="00B27721" w:rsidP="00B27721">
      <w:pPr>
        <w:jc w:val="left"/>
        <w:rPr>
          <w:rFonts w:cs="Arial"/>
          <w:b/>
          <w:sz w:val="44"/>
          <w:szCs w:val="44"/>
        </w:rPr>
      </w:pPr>
    </w:p>
    <w:p w:rsidR="005E66D0" w:rsidRPr="00961CBD" w:rsidRDefault="003B3EF7" w:rsidP="00C12D66">
      <w:pPr>
        <w:pStyle w:val="Ttulo1"/>
        <w:rPr>
          <w:rFonts w:ascii="Arial" w:hAnsi="Arial" w:cs="Arial"/>
          <w:caps w:val="0"/>
        </w:rPr>
      </w:pPr>
      <w:bookmarkStart w:id="0" w:name="_Toc337560187"/>
      <w:r w:rsidRPr="00961CBD">
        <w:rPr>
          <w:rFonts w:ascii="Arial" w:hAnsi="Arial" w:cs="Arial"/>
          <w:caps w:val="0"/>
        </w:rPr>
        <w:lastRenderedPageBreak/>
        <w:t>Banco de México y sus cuatro comisiones</w:t>
      </w:r>
      <w:bookmarkEnd w:id="0"/>
    </w:p>
    <w:p w:rsidR="003B3EF7" w:rsidRPr="00961CBD" w:rsidRDefault="003B3EF7" w:rsidP="003B3EF7">
      <w:pPr>
        <w:rPr>
          <w:rFonts w:cs="Arial"/>
          <w:b/>
          <w:caps/>
        </w:rPr>
      </w:pPr>
    </w:p>
    <w:p w:rsidR="003B3EF7" w:rsidRPr="00961CBD" w:rsidRDefault="003B3EF7" w:rsidP="00C12D66">
      <w:pPr>
        <w:pStyle w:val="Ttulo2"/>
        <w:rPr>
          <w:rFonts w:ascii="Arial" w:hAnsi="Arial" w:cs="Arial"/>
        </w:rPr>
      </w:pPr>
      <w:bookmarkStart w:id="1" w:name="_Toc337560188"/>
      <w:r w:rsidRPr="00961CBD">
        <w:rPr>
          <w:rFonts w:ascii="Arial" w:hAnsi="Arial" w:cs="Arial"/>
        </w:rPr>
        <w:t>historia</w:t>
      </w:r>
      <w:bookmarkEnd w:id="1"/>
    </w:p>
    <w:p w:rsidR="005A68E7" w:rsidRPr="00961CBD" w:rsidRDefault="005A68E7" w:rsidP="005A68E7">
      <w:pPr>
        <w:pStyle w:val="NormalWeb"/>
        <w:shd w:val="clear" w:color="auto" w:fill="FFFFFF"/>
        <w:rPr>
          <w:rFonts w:ascii="Arial" w:hAnsi="Arial" w:cs="Arial"/>
          <w:color w:val="000000"/>
        </w:rPr>
      </w:pPr>
      <w:r w:rsidRPr="00961CBD">
        <w:rPr>
          <w:rFonts w:ascii="Arial" w:hAnsi="Arial" w:cs="Arial"/>
          <w:color w:val="000000"/>
        </w:rPr>
        <w:t xml:space="preserve">En México, hasta principios del siglo XX, los bancos fabricaban sus propias monedas y billetes. Durante la Revolución cualquier general o caudillo que necesitara dinero para pagar los gastos de su campaña podía mandar a imprimir billetes a cualquier banco, los cuales no tenían respaldo ni garantía. Esto creaba una verdadera confusión entre las personas, pues nadie sabía si un billete realmente valía o si su valor se mantendría en el tiempo. Por ello, la población no tenía confianza y rechazaba los billetes de cualquier banco. La misma situación hizo que no existiera control sobre la cantidad de dinero que existía en el país. El resultado fue un caos económico. La gente ya no quiso usar los billetes y prefería atesorar el oro y la plata. </w:t>
      </w:r>
    </w:p>
    <w:p w:rsidR="005A68E7" w:rsidRPr="00961CBD" w:rsidRDefault="005A68E7" w:rsidP="005A68E7">
      <w:pPr>
        <w:pStyle w:val="NormalWeb"/>
        <w:shd w:val="clear" w:color="auto" w:fill="FFFFFF"/>
        <w:rPr>
          <w:rFonts w:ascii="Arial" w:hAnsi="Arial" w:cs="Arial"/>
          <w:color w:val="000000"/>
        </w:rPr>
      </w:pPr>
      <w:r w:rsidRPr="00961CBD">
        <w:rPr>
          <w:rFonts w:ascii="Arial" w:hAnsi="Arial" w:cs="Arial"/>
          <w:color w:val="000000"/>
        </w:rPr>
        <w:t>Para ordenar la economía, la Constitución de 1917 dispuso que sólo el gobierno federal emitiera las monedas y los billetes a través del Banco de México.</w:t>
      </w:r>
    </w:p>
    <w:p w:rsidR="005A68E7" w:rsidRPr="00961CBD" w:rsidRDefault="005A68E7" w:rsidP="005A68E7">
      <w:pPr>
        <w:rPr>
          <w:rFonts w:cs="Arial"/>
          <w:szCs w:val="24"/>
        </w:rPr>
      </w:pPr>
      <w:r w:rsidRPr="00961CBD">
        <w:rPr>
          <w:rFonts w:cs="Arial"/>
          <w:szCs w:val="24"/>
        </w:rPr>
        <w:t xml:space="preserve">Se inauguró en una solemne ceremonia el 1 de septiembre de 1925. El acto fue presidido por el primer mandatario, Plutarco Elías Calles, y al mismo concurrieron los personajes </w:t>
      </w:r>
      <w:proofErr w:type="spellStart"/>
      <w:proofErr w:type="gramStart"/>
      <w:r w:rsidRPr="00961CBD">
        <w:rPr>
          <w:rFonts w:cs="Arial"/>
          <w:szCs w:val="24"/>
        </w:rPr>
        <w:t>mas</w:t>
      </w:r>
      <w:proofErr w:type="spellEnd"/>
      <w:proofErr w:type="gramEnd"/>
      <w:r w:rsidRPr="00961CBD">
        <w:rPr>
          <w:rFonts w:cs="Arial"/>
          <w:szCs w:val="24"/>
        </w:rPr>
        <w:t xml:space="preserve"> sobresalientes de la política, las finanzas y los negocios de esa época. </w:t>
      </w:r>
    </w:p>
    <w:p w:rsidR="003B3EF7" w:rsidRPr="00961CBD" w:rsidRDefault="003B3EF7" w:rsidP="00BC441A">
      <w:pPr>
        <w:pStyle w:val="NormalWeb"/>
        <w:shd w:val="clear" w:color="auto" w:fill="FFFFFF"/>
        <w:rPr>
          <w:rFonts w:ascii="Arial" w:hAnsi="Arial" w:cs="Arial"/>
          <w:color w:val="000000"/>
        </w:rPr>
      </w:pPr>
      <w:r w:rsidRPr="00961CBD">
        <w:rPr>
          <w:rFonts w:ascii="Arial" w:hAnsi="Arial" w:cs="Arial"/>
          <w:color w:val="000000"/>
        </w:rPr>
        <w:t>El Banco de México, que abrió sus puertas el 1 de septiembre de 1925, fue la consumación de una aspiración largamente acariciada por el país. Poco recordado es actualmente el hecho de que los antecedentes de esta Institución se remontan al menos hasta principios del siglo XIX. En fecha tan remota como 1822, durante el reinado de Agustín de Iturbide, la historia registra la presentación de un proyecto para crear una institución con la facultad para emitir billetes que se denominaría "Gran Banco del Imperio Mexicano".</w:t>
      </w:r>
    </w:p>
    <w:p w:rsidR="003A78CB" w:rsidRPr="00961CBD" w:rsidRDefault="003A78CB" w:rsidP="00BC441A">
      <w:pPr>
        <w:rPr>
          <w:rFonts w:cs="Arial"/>
          <w:szCs w:val="24"/>
        </w:rPr>
      </w:pPr>
      <w:r w:rsidRPr="00961CBD">
        <w:rPr>
          <w:rFonts w:cs="Arial"/>
          <w:szCs w:val="24"/>
        </w:rPr>
        <w:t>Al recién creado Instituto se le entregó, en exclusiva, la facultad de crear moneda, tanto mediante la acuñación de piezas metálicas como a través de la emisión de billetes. Como consecuencia de lo anterior, se le encargó regular la circulación monetaria, las tasas de interés y el tipo de cambio. Asimismo, se convirtió al nuevo órgano en agente y asesor financiero y banquero del Gobierno Federal, aunque se dejó en libertad a los bancos comerciales para asociarse o no con el banco central.</w:t>
      </w:r>
    </w:p>
    <w:p w:rsidR="005A68E7" w:rsidRPr="00961CBD" w:rsidRDefault="005A68E7" w:rsidP="005A68E7">
      <w:pPr>
        <w:rPr>
          <w:rFonts w:cs="Arial"/>
          <w:szCs w:val="24"/>
        </w:rPr>
      </w:pPr>
      <w:r w:rsidRPr="00961CBD">
        <w:rPr>
          <w:rFonts w:cs="Arial"/>
          <w:szCs w:val="24"/>
        </w:rPr>
        <w:t xml:space="preserve">En los años que siguieron, el propio gobierno le pedía a Banxico financiamiento, es decir, le exigía dinero que le faltaba para pagar sus deudas. De esta forma, con el tiempo, la cantidad de dinero que existía en el país, como era mayor a la recomendada, hacía que las cosas tuvieran un precio cada vez más elevado. A </w:t>
      </w:r>
      <w:r w:rsidRPr="00961CBD">
        <w:rPr>
          <w:rFonts w:cs="Arial"/>
          <w:szCs w:val="24"/>
        </w:rPr>
        <w:lastRenderedPageBreak/>
        <w:t>esto se le llama inflación, que es un fenómeno muy negativo porque provoca el aumento continuo en el precio de todos los bienes y servicios y termina empobreciendo a la población (ya que disminuye la capacidad de compra del dinero y los ahorros).</w:t>
      </w:r>
    </w:p>
    <w:p w:rsidR="005A68E7" w:rsidRPr="00961CBD" w:rsidRDefault="005A68E7" w:rsidP="005A68E7">
      <w:pPr>
        <w:pStyle w:val="NormalWeb"/>
        <w:shd w:val="clear" w:color="auto" w:fill="FFFFFF"/>
        <w:rPr>
          <w:rFonts w:ascii="Arial" w:hAnsi="Arial" w:cs="Arial"/>
          <w:color w:val="000000"/>
        </w:rPr>
      </w:pPr>
      <w:r w:rsidRPr="00961CBD">
        <w:rPr>
          <w:rFonts w:ascii="Arial" w:hAnsi="Arial" w:cs="Arial"/>
          <w:color w:val="000000"/>
        </w:rPr>
        <w:t>Para evitar esta situación, en 1994, se le otorgó autonomía al Banco de México; es decir, se modificó la Constitución para convertirlo en un instituto independiente del gobierno. Esta institución obtuvo su autonomía por decreto publicado en el mes de noviembre del año de 1993, este acontecimiento vino a fortalecer su trabajo en materia de política económica y fiscal, permitiéndole tomar decisiones que hasta la fecha han sido de suma importancia para el desarrollo de México.</w:t>
      </w:r>
      <w:r w:rsidRPr="00961CBD">
        <w:rPr>
          <w:rFonts w:ascii="Arial" w:hAnsi="Arial" w:cs="Arial"/>
        </w:rPr>
        <w:t xml:space="preserve"> </w:t>
      </w:r>
      <w:r w:rsidRPr="00961CBD">
        <w:rPr>
          <w:rFonts w:ascii="Arial" w:hAnsi="Arial" w:cs="Arial"/>
          <w:color w:val="000000"/>
        </w:rPr>
        <w:t>. Desde ese día ninguna autoridad puede ordenar a Banxico fabricar dinero, ni prestarlo. Por esta importante razón, entre otras, el banco central ha logrado, con el tiempo, controlar el grave peligro de la inflación en nuestro país. Este control es una condición necesaria para que México tenga una economía fuerte y sana que crezca y beneficie a sus habitantes.</w:t>
      </w:r>
    </w:p>
    <w:p w:rsidR="003B3EF7" w:rsidRPr="00961CBD" w:rsidRDefault="003B3EF7"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BC441A" w:rsidRPr="00961CBD" w:rsidRDefault="00BC441A" w:rsidP="003B3EF7">
      <w:pPr>
        <w:rPr>
          <w:rFonts w:cs="Arial"/>
          <w:b/>
        </w:rPr>
      </w:pPr>
    </w:p>
    <w:p w:rsidR="005A68E7" w:rsidRPr="00961CBD" w:rsidRDefault="005A68E7" w:rsidP="003B3EF7">
      <w:pPr>
        <w:rPr>
          <w:rFonts w:cs="Arial"/>
          <w:b/>
        </w:rPr>
      </w:pPr>
    </w:p>
    <w:p w:rsidR="005A68E7" w:rsidRPr="00961CBD" w:rsidRDefault="005A68E7" w:rsidP="003B3EF7">
      <w:pPr>
        <w:rPr>
          <w:rFonts w:cs="Arial"/>
          <w:b/>
        </w:rPr>
      </w:pPr>
    </w:p>
    <w:p w:rsidR="005A68E7" w:rsidRPr="00961CBD" w:rsidRDefault="005A68E7" w:rsidP="003B3EF7">
      <w:pPr>
        <w:rPr>
          <w:rFonts w:cs="Arial"/>
          <w:b/>
        </w:rPr>
      </w:pPr>
    </w:p>
    <w:p w:rsidR="005A68E7" w:rsidRPr="00961CBD" w:rsidRDefault="005A68E7" w:rsidP="003B3EF7">
      <w:pPr>
        <w:rPr>
          <w:rFonts w:cs="Arial"/>
          <w:b/>
        </w:rPr>
      </w:pPr>
    </w:p>
    <w:p w:rsidR="005A68E7" w:rsidRPr="00961CBD" w:rsidRDefault="00380F6C" w:rsidP="00C12D66">
      <w:pPr>
        <w:pStyle w:val="Ttulo2"/>
        <w:rPr>
          <w:rFonts w:ascii="Arial" w:hAnsi="Arial" w:cs="Arial"/>
        </w:rPr>
      </w:pPr>
      <w:bookmarkStart w:id="2" w:name="_Toc337560189"/>
      <w:r w:rsidRPr="00961CBD">
        <w:rPr>
          <w:rFonts w:ascii="Arial" w:hAnsi="Arial" w:cs="Arial"/>
        </w:rPr>
        <w:lastRenderedPageBreak/>
        <w:t>¿Qué es y para que sirve?</w:t>
      </w:r>
      <w:bookmarkEnd w:id="2"/>
    </w:p>
    <w:p w:rsidR="00380F6C" w:rsidRPr="00961CBD" w:rsidRDefault="00380F6C" w:rsidP="00C12D66">
      <w:pPr>
        <w:pStyle w:val="Ttulo2"/>
        <w:rPr>
          <w:rFonts w:ascii="Arial" w:hAnsi="Arial" w:cs="Arial"/>
        </w:rPr>
      </w:pPr>
    </w:p>
    <w:p w:rsidR="003A78CB" w:rsidRPr="00961CBD" w:rsidRDefault="003A78CB" w:rsidP="00380F6C">
      <w:pPr>
        <w:rPr>
          <w:rFonts w:cs="Arial"/>
        </w:rPr>
      </w:pPr>
      <w:r w:rsidRPr="00961CBD">
        <w:rPr>
          <w:rFonts w:cs="Arial"/>
        </w:rPr>
        <w:t>Es nuestro banco ce</w:t>
      </w:r>
      <w:r w:rsidR="00961CBD">
        <w:rPr>
          <w:rFonts w:cs="Arial"/>
        </w:rPr>
        <w:t>ntral y ayuda a que el sistema fina</w:t>
      </w:r>
      <w:r w:rsidRPr="00961CBD">
        <w:rPr>
          <w:rFonts w:cs="Arial"/>
        </w:rPr>
        <w:t>nciero de nuestro país se desarrolle sanamente.</w:t>
      </w:r>
    </w:p>
    <w:p w:rsidR="00380F6C" w:rsidRPr="00961CBD" w:rsidRDefault="00380F6C" w:rsidP="00380F6C">
      <w:pPr>
        <w:rPr>
          <w:rFonts w:cs="Arial"/>
        </w:rPr>
      </w:pPr>
      <w:r w:rsidRPr="00961CBD">
        <w:rPr>
          <w:rFonts w:cs="Arial"/>
        </w:rPr>
        <w:t>Al Banco de México se le conoce como el “banco de bancos”, ya que una de sus funciones es prestar dinero (dar crédito), aunque sólo a los bancos. El Banco de México no es un banco como cualquier otro, pues ni las personas ni las empresas pueden abrir una cuenta en él ni realizar las operaciones comunes de los otros bancos.</w:t>
      </w:r>
    </w:p>
    <w:p w:rsidR="00380F6C" w:rsidRPr="00961CBD" w:rsidRDefault="00380F6C" w:rsidP="00380F6C">
      <w:pPr>
        <w:rPr>
          <w:rFonts w:cs="Arial"/>
        </w:rPr>
      </w:pPr>
      <w:r w:rsidRPr="00961CBD">
        <w:rPr>
          <w:rFonts w:cs="Arial"/>
        </w:rPr>
        <w:t xml:space="preserve">El Banco de México es la única institución que puede emitir moneda nacional para que se realicen todas las transacciones en nuestra economía. </w:t>
      </w:r>
    </w:p>
    <w:p w:rsidR="008D2972" w:rsidRPr="00961CBD" w:rsidRDefault="008D2972" w:rsidP="008D2972">
      <w:pPr>
        <w:rPr>
          <w:rFonts w:cs="Arial"/>
        </w:rPr>
      </w:pPr>
      <w:r w:rsidRPr="00961CBD">
        <w:rPr>
          <w:rFonts w:cs="Arial"/>
        </w:rPr>
        <w:t>Es la única institución autorizada para mandar a fabricar las monedas y los billetes, los cuales, con ayuda de los bancos, distribuye de manera adecuada en nuestro país.</w:t>
      </w:r>
    </w:p>
    <w:p w:rsidR="00380F6C" w:rsidRPr="00961CBD" w:rsidRDefault="00380F6C" w:rsidP="00380F6C">
      <w:pPr>
        <w:rPr>
          <w:rFonts w:cs="Arial"/>
        </w:rPr>
      </w:pPr>
      <w:r w:rsidRPr="00961CBD">
        <w:rPr>
          <w:rFonts w:cs="Arial"/>
        </w:rPr>
        <w:t>México es uno de los pocos países que fabrican sus propios billetes y monedas. Para eso existen la Fábrica de Billetes y la Casa de Moneda.</w:t>
      </w:r>
    </w:p>
    <w:p w:rsidR="00380F6C" w:rsidRPr="00961CBD" w:rsidRDefault="00380F6C" w:rsidP="00380F6C">
      <w:pPr>
        <w:rPr>
          <w:rFonts w:cs="Arial"/>
        </w:rPr>
      </w:pPr>
      <w:r w:rsidRPr="00961CBD">
        <w:rPr>
          <w:rFonts w:cs="Arial"/>
        </w:rPr>
        <w:t xml:space="preserve">El Banco de México se asegura que haya la cantidad de dinero necesaria para cubrir todas las necesidades sin que haya </w:t>
      </w:r>
      <w:proofErr w:type="spellStart"/>
      <w:r w:rsidRPr="00961CBD">
        <w:rPr>
          <w:rFonts w:cs="Arial"/>
        </w:rPr>
        <w:t>inﬂación</w:t>
      </w:r>
      <w:proofErr w:type="spellEnd"/>
      <w:r w:rsidRPr="00961CBD">
        <w:rPr>
          <w:rFonts w:cs="Arial"/>
        </w:rPr>
        <w:t xml:space="preserve">; es decir que los precios de los bienes y servicios no aumenten hasta el punto en que podamos comprar menos cosas con la misma cantidad de dinero. Cuidar la estabilidad de precios es una de las responsabilidades más importantes del Banco de México. A la serie de medidas que esta institución aplica para combatir la </w:t>
      </w:r>
      <w:proofErr w:type="spellStart"/>
      <w:r w:rsidRPr="00961CBD">
        <w:rPr>
          <w:rFonts w:cs="Arial"/>
        </w:rPr>
        <w:t>inﬂación</w:t>
      </w:r>
      <w:proofErr w:type="spellEnd"/>
      <w:r w:rsidRPr="00961CBD">
        <w:rPr>
          <w:rFonts w:cs="Arial"/>
        </w:rPr>
        <w:t xml:space="preserve"> se les llama política monetaria.</w:t>
      </w:r>
    </w:p>
    <w:p w:rsidR="00380F6C" w:rsidRPr="00961CBD" w:rsidRDefault="00380F6C" w:rsidP="00380F6C">
      <w:pPr>
        <w:rPr>
          <w:rFonts w:cs="Arial"/>
        </w:rPr>
      </w:pPr>
      <w:r w:rsidRPr="00961CBD">
        <w:rPr>
          <w:rFonts w:cs="Arial"/>
        </w:rPr>
        <w:t>El Banco de México no es un banco comercial, por lo que ni las personas, ni las empresas pueden abrir una cuenta en el banco central. Como sólo otorga créditos a los bancos comerciales se dice que es un banco de bancos.</w:t>
      </w:r>
    </w:p>
    <w:p w:rsidR="005A68E7" w:rsidRPr="00961CBD" w:rsidRDefault="00380F6C" w:rsidP="00380F6C">
      <w:pPr>
        <w:rPr>
          <w:rFonts w:cs="Arial"/>
        </w:rPr>
      </w:pPr>
      <w:r w:rsidRPr="00961CBD">
        <w:rPr>
          <w:rFonts w:cs="Arial"/>
        </w:rPr>
        <w:t>El Banco de México, como la mayoría de los bancos centrales del mundo, es autónomo. Esto quiere decir que el gobierno no puede intervenir directamente en cómo se maneja. Esta autonomía impide, por ejemplo, que alguna autoridad le ordene al banco que le preste dinero o, incluso, que emita más dinero del conveniente.</w:t>
      </w:r>
    </w:p>
    <w:p w:rsidR="008D2972" w:rsidRPr="00961CBD" w:rsidRDefault="008D2972" w:rsidP="008D2972">
      <w:pPr>
        <w:rPr>
          <w:rFonts w:cs="Arial"/>
        </w:rPr>
      </w:pPr>
      <w:r w:rsidRPr="00961CBD">
        <w:rPr>
          <w:rFonts w:cs="Arial"/>
        </w:rPr>
        <w:t>Establece una forma eficiente y confiable para que las personas y las empresas lleven a cabo sus pagos, utilizando diferentes presentaciones del dinero como las monedas, los billetes, los cheques, las tarjetas de crédito y débito, los pagos electrónicos por Internet y por celular, entre otros.</w:t>
      </w:r>
    </w:p>
    <w:p w:rsidR="008D2972" w:rsidRPr="00961CBD" w:rsidRDefault="008D2972" w:rsidP="00C12D66">
      <w:pPr>
        <w:pStyle w:val="Ttulo2"/>
        <w:rPr>
          <w:rFonts w:ascii="Arial" w:hAnsi="Arial" w:cs="Arial"/>
        </w:rPr>
      </w:pPr>
      <w:bookmarkStart w:id="3" w:name="_Toc337560190"/>
      <w:r w:rsidRPr="00961CBD">
        <w:rPr>
          <w:rFonts w:ascii="Arial" w:hAnsi="Arial" w:cs="Arial"/>
        </w:rPr>
        <w:lastRenderedPageBreak/>
        <w:t>Junta de gobierno</w:t>
      </w:r>
      <w:bookmarkEnd w:id="3"/>
    </w:p>
    <w:p w:rsidR="00C12D66" w:rsidRPr="00961CBD" w:rsidRDefault="00C12D66" w:rsidP="00C12D66">
      <w:pPr>
        <w:rPr>
          <w:rFonts w:cs="Arial"/>
        </w:rPr>
      </w:pPr>
    </w:p>
    <w:p w:rsidR="008D2972" w:rsidRPr="00961CBD" w:rsidRDefault="008D2972" w:rsidP="008D2972">
      <w:pPr>
        <w:rPr>
          <w:rFonts w:cs="Arial"/>
        </w:rPr>
      </w:pPr>
      <w:r w:rsidRPr="00961CBD">
        <w:rPr>
          <w:rFonts w:cs="Arial"/>
        </w:rPr>
        <w:t>El artículo 46 de la Ley del Banco de México establece las principales facultades de la Junta de Gobierno, entre las que destaca autorizar la emisión de billetes y la acuñación de moneda metálica; resolver sobre el otorgamiento de crédito al Gobierno Federal; determinar las políticas y criterios que el Banco aplicará para realizar sus operaciones y emitir su regulación; aprobar su reglamento interior, su presupuesto, así como sus condiciones generales de trabajo; y, expedir normas sobre contrataciones.</w:t>
      </w:r>
    </w:p>
    <w:p w:rsidR="008D2972" w:rsidRPr="00961CBD" w:rsidRDefault="008D2972" w:rsidP="008D2972">
      <w:pPr>
        <w:rPr>
          <w:rFonts w:cs="Arial"/>
        </w:rPr>
      </w:pPr>
      <w:r w:rsidRPr="00961CBD">
        <w:rPr>
          <w:rFonts w:cs="Arial"/>
        </w:rPr>
        <w:t>Los miembros de la Junta de Gobierno, así como el personal del Banco, están sujetos a la Ley Federal de Responsabilidades Administrativas de los Servidores Públicos. Sin embargo, de manera congruente con la autonomía que se otorga al Banco, se prevé que la aplicación de dicha Ley competa a un órgano interno de la institución denominado Comisión de Responsabilidades, sin perjuicio de que las personas encargadas de la conducción del Banco sean sujetas de juicio político, según lo establece el artículo 110 de la Constitución Política de los Estados Unidos Mexicanos</w:t>
      </w:r>
    </w:p>
    <w:p w:rsidR="00C12D66" w:rsidRPr="00961CBD" w:rsidRDefault="00C12D66" w:rsidP="00C12D66">
      <w:pPr>
        <w:rPr>
          <w:rFonts w:cs="Arial"/>
          <w:b/>
        </w:rPr>
      </w:pPr>
      <w:r w:rsidRPr="00961CBD">
        <w:rPr>
          <w:rFonts w:cs="Arial"/>
          <w:b/>
        </w:rPr>
        <w:t>Miembros actuales</w:t>
      </w:r>
    </w:p>
    <w:p w:rsidR="00C12D66" w:rsidRPr="00961CBD" w:rsidRDefault="00C12D66" w:rsidP="00C12D66">
      <w:pPr>
        <w:ind w:firstLine="708"/>
        <w:rPr>
          <w:rFonts w:cs="Arial"/>
        </w:rPr>
      </w:pPr>
      <w:r w:rsidRPr="00961CBD">
        <w:rPr>
          <w:rFonts w:cs="Arial"/>
        </w:rPr>
        <w:t>Gobernador</w:t>
      </w:r>
    </w:p>
    <w:p w:rsidR="00C12D66" w:rsidRPr="00961CBD" w:rsidRDefault="00C12D66" w:rsidP="00C12D66">
      <w:pPr>
        <w:ind w:left="708" w:firstLine="708"/>
        <w:rPr>
          <w:rFonts w:cs="Arial"/>
        </w:rPr>
      </w:pPr>
      <w:r w:rsidRPr="00961CBD">
        <w:rPr>
          <w:rFonts w:cs="Arial"/>
        </w:rPr>
        <w:t xml:space="preserve">Agustín Guillermo </w:t>
      </w:r>
      <w:proofErr w:type="spellStart"/>
      <w:r w:rsidRPr="00961CBD">
        <w:rPr>
          <w:rFonts w:cs="Arial"/>
        </w:rPr>
        <w:t>Carstens</w:t>
      </w:r>
      <w:proofErr w:type="spellEnd"/>
      <w:r w:rsidRPr="00961CBD">
        <w:rPr>
          <w:rFonts w:cs="Arial"/>
        </w:rPr>
        <w:t xml:space="preserve"> </w:t>
      </w:r>
      <w:proofErr w:type="spellStart"/>
      <w:r w:rsidRPr="00961CBD">
        <w:rPr>
          <w:rFonts w:cs="Arial"/>
        </w:rPr>
        <w:t>Carstens</w:t>
      </w:r>
      <w:proofErr w:type="spellEnd"/>
    </w:p>
    <w:p w:rsidR="00C12D66" w:rsidRPr="00961CBD" w:rsidRDefault="00C12D66" w:rsidP="00C12D66">
      <w:pPr>
        <w:ind w:firstLine="708"/>
        <w:rPr>
          <w:rFonts w:cs="Arial"/>
        </w:rPr>
      </w:pPr>
      <w:r w:rsidRPr="00961CBD">
        <w:rPr>
          <w:rFonts w:cs="Arial"/>
        </w:rPr>
        <w:t>Subgobernadores</w:t>
      </w:r>
    </w:p>
    <w:p w:rsidR="00C12D66" w:rsidRPr="00961CBD" w:rsidRDefault="00C12D66" w:rsidP="00C12D66">
      <w:pPr>
        <w:ind w:left="708" w:firstLine="708"/>
        <w:rPr>
          <w:rFonts w:cs="Arial"/>
        </w:rPr>
      </w:pPr>
      <w:r w:rsidRPr="00961CBD">
        <w:rPr>
          <w:rFonts w:cs="Arial"/>
        </w:rPr>
        <w:t xml:space="preserve">Roberto del Cueto </w:t>
      </w:r>
      <w:proofErr w:type="spellStart"/>
      <w:r w:rsidRPr="00961CBD">
        <w:rPr>
          <w:rFonts w:cs="Arial"/>
        </w:rPr>
        <w:t>Legaspi</w:t>
      </w:r>
      <w:proofErr w:type="spellEnd"/>
    </w:p>
    <w:p w:rsidR="00C12D66" w:rsidRPr="00961CBD" w:rsidRDefault="00C12D66" w:rsidP="00C12D66">
      <w:pPr>
        <w:ind w:left="708" w:firstLine="708"/>
        <w:rPr>
          <w:rFonts w:cs="Arial"/>
        </w:rPr>
      </w:pPr>
      <w:r w:rsidRPr="00961CBD">
        <w:rPr>
          <w:rFonts w:cs="Arial"/>
        </w:rPr>
        <w:t>Manuel Ramos Francia</w:t>
      </w:r>
    </w:p>
    <w:p w:rsidR="00C12D66" w:rsidRPr="00961CBD" w:rsidRDefault="00C12D66" w:rsidP="00C12D66">
      <w:pPr>
        <w:ind w:left="708" w:firstLine="708"/>
        <w:rPr>
          <w:rFonts w:cs="Arial"/>
        </w:rPr>
      </w:pPr>
      <w:r w:rsidRPr="00961CBD">
        <w:rPr>
          <w:rFonts w:cs="Arial"/>
        </w:rPr>
        <w:t>Manuel Sánchez González</w:t>
      </w:r>
    </w:p>
    <w:p w:rsidR="008D2972" w:rsidRPr="00961CBD" w:rsidRDefault="00C12D66" w:rsidP="00C12D66">
      <w:pPr>
        <w:ind w:left="708" w:firstLine="708"/>
        <w:rPr>
          <w:rFonts w:cs="Arial"/>
        </w:rPr>
      </w:pPr>
      <w:r w:rsidRPr="00961CBD">
        <w:rPr>
          <w:rFonts w:cs="Arial"/>
        </w:rPr>
        <w:t xml:space="preserve">José Julián </w:t>
      </w:r>
      <w:proofErr w:type="spellStart"/>
      <w:r w:rsidRPr="00961CBD">
        <w:rPr>
          <w:rFonts w:cs="Arial"/>
        </w:rPr>
        <w:t>Sidaoui</w:t>
      </w:r>
      <w:proofErr w:type="spellEnd"/>
      <w:r w:rsidRPr="00961CBD">
        <w:rPr>
          <w:rFonts w:cs="Arial"/>
        </w:rPr>
        <w:t xml:space="preserve"> </w:t>
      </w:r>
      <w:proofErr w:type="spellStart"/>
      <w:r w:rsidRPr="00961CBD">
        <w:rPr>
          <w:rFonts w:cs="Arial"/>
        </w:rPr>
        <w:t>Dib</w:t>
      </w:r>
      <w:proofErr w:type="spellEnd"/>
    </w:p>
    <w:p w:rsidR="00C12D66" w:rsidRPr="00961CBD" w:rsidRDefault="00C12D66" w:rsidP="00C12D66">
      <w:pPr>
        <w:rPr>
          <w:rFonts w:cs="Arial"/>
        </w:rPr>
      </w:pPr>
    </w:p>
    <w:p w:rsidR="00B27721" w:rsidRPr="00961CBD" w:rsidRDefault="00B27721"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3A78CB" w:rsidRPr="00961CBD" w:rsidRDefault="003A78CB" w:rsidP="00C12D66">
      <w:pPr>
        <w:pStyle w:val="Ttulo2"/>
        <w:rPr>
          <w:rFonts w:ascii="Arial" w:hAnsi="Arial" w:cs="Arial"/>
        </w:rPr>
      </w:pPr>
      <w:bookmarkStart w:id="4" w:name="_Toc337560191"/>
      <w:r w:rsidRPr="00961CBD">
        <w:rPr>
          <w:rFonts w:ascii="Arial" w:hAnsi="Arial" w:cs="Arial"/>
        </w:rPr>
        <w:lastRenderedPageBreak/>
        <w:t>Misión</w:t>
      </w:r>
      <w:bookmarkEnd w:id="4"/>
      <w:r w:rsidRPr="00961CBD">
        <w:rPr>
          <w:rFonts w:ascii="Arial" w:hAnsi="Arial" w:cs="Arial"/>
        </w:rPr>
        <w:t xml:space="preserve"> </w:t>
      </w:r>
    </w:p>
    <w:p w:rsidR="00C12D66" w:rsidRPr="00961CBD" w:rsidRDefault="00C12D66" w:rsidP="00C12D66">
      <w:pPr>
        <w:rPr>
          <w:rFonts w:cs="Arial"/>
        </w:rPr>
      </w:pPr>
    </w:p>
    <w:p w:rsidR="00C12D66" w:rsidRPr="00961CBD" w:rsidRDefault="00C12D66" w:rsidP="00C12D66">
      <w:pPr>
        <w:rPr>
          <w:rFonts w:cs="Arial"/>
        </w:rPr>
      </w:pPr>
      <w:r w:rsidRPr="00961CBD">
        <w:rPr>
          <w:rFonts w:cs="Arial"/>
        </w:rPr>
        <w:tab/>
        <w:t>El Banco de México tiene el objetivo prioritario de preservar el valor de la moneda nacional a lo largo del tiempo y, de esta forma, contribuir a mejorar el bienestar económico de los mexicanos.</w:t>
      </w:r>
    </w:p>
    <w:p w:rsidR="00C12D66" w:rsidRPr="00961CBD" w:rsidRDefault="00C12D66" w:rsidP="00C12D66">
      <w:pPr>
        <w:pStyle w:val="Ttulo2"/>
        <w:rPr>
          <w:rFonts w:ascii="Arial" w:hAnsi="Arial" w:cs="Arial"/>
        </w:rPr>
      </w:pPr>
    </w:p>
    <w:p w:rsidR="003A78CB" w:rsidRPr="00961CBD" w:rsidRDefault="003A78CB" w:rsidP="00C12D66">
      <w:pPr>
        <w:pStyle w:val="Ttulo2"/>
        <w:rPr>
          <w:rFonts w:ascii="Arial" w:hAnsi="Arial" w:cs="Arial"/>
        </w:rPr>
      </w:pPr>
      <w:bookmarkStart w:id="5" w:name="_Toc337560192"/>
      <w:r w:rsidRPr="00961CBD">
        <w:rPr>
          <w:rFonts w:ascii="Arial" w:hAnsi="Arial" w:cs="Arial"/>
        </w:rPr>
        <w:t>Visión</w:t>
      </w:r>
      <w:bookmarkEnd w:id="5"/>
      <w:r w:rsidRPr="00961CBD">
        <w:rPr>
          <w:rFonts w:ascii="Arial" w:hAnsi="Arial" w:cs="Arial"/>
        </w:rPr>
        <w:t xml:space="preserve"> </w:t>
      </w:r>
    </w:p>
    <w:p w:rsidR="00C12D66" w:rsidRPr="00961CBD" w:rsidRDefault="00C12D66" w:rsidP="00C12D66">
      <w:pPr>
        <w:rPr>
          <w:rFonts w:cs="Arial"/>
        </w:rPr>
      </w:pPr>
    </w:p>
    <w:p w:rsidR="00C12D66" w:rsidRPr="00961CBD" w:rsidRDefault="00C12D66" w:rsidP="00C12D66">
      <w:pPr>
        <w:rPr>
          <w:rFonts w:cs="Arial"/>
        </w:rPr>
      </w:pPr>
      <w:r w:rsidRPr="00961CBD">
        <w:rPr>
          <w:rFonts w:cs="Arial"/>
        </w:rPr>
        <w:tab/>
        <w:t>Ser una institución de excelencia merecedora de la confianza de la sociedad por lograr el cabal cumplimiento de su misión, por su actuación transparente, así como por su capacidad técnica y compromiso ético.</w:t>
      </w:r>
    </w:p>
    <w:p w:rsidR="00C12D66" w:rsidRPr="00961CBD" w:rsidRDefault="00C12D66" w:rsidP="00C12D66">
      <w:pPr>
        <w:pStyle w:val="Ttulo2"/>
        <w:rPr>
          <w:rFonts w:ascii="Arial" w:hAnsi="Arial" w:cs="Arial"/>
        </w:rPr>
      </w:pPr>
    </w:p>
    <w:p w:rsidR="003A78CB" w:rsidRPr="00961CBD" w:rsidRDefault="003A78CB" w:rsidP="00C12D66">
      <w:pPr>
        <w:pStyle w:val="Ttulo2"/>
        <w:rPr>
          <w:rFonts w:ascii="Arial" w:hAnsi="Arial" w:cs="Arial"/>
        </w:rPr>
      </w:pPr>
      <w:bookmarkStart w:id="6" w:name="_Toc337560193"/>
      <w:r w:rsidRPr="00961CBD">
        <w:rPr>
          <w:rFonts w:ascii="Arial" w:hAnsi="Arial" w:cs="Arial"/>
        </w:rPr>
        <w:t>Localización</w:t>
      </w:r>
      <w:bookmarkEnd w:id="6"/>
    </w:p>
    <w:p w:rsidR="00C12D66" w:rsidRPr="00961CBD" w:rsidRDefault="00C12D66" w:rsidP="00C12D66">
      <w:pPr>
        <w:rPr>
          <w:rFonts w:cs="Arial"/>
        </w:rPr>
      </w:pPr>
    </w:p>
    <w:p w:rsidR="00C12D66" w:rsidRPr="00961CBD" w:rsidRDefault="00C12D66" w:rsidP="00C12D66">
      <w:pPr>
        <w:rPr>
          <w:rFonts w:cs="Arial"/>
        </w:rPr>
      </w:pPr>
      <w:r w:rsidRPr="00961CBD">
        <w:rPr>
          <w:rFonts w:cs="Arial"/>
        </w:rPr>
        <w:tab/>
        <w:t>Avenida 5 de Mayo 2, Colonia Centro, Código postal 06059</w:t>
      </w:r>
      <w:proofErr w:type="gramStart"/>
      <w:r w:rsidRPr="00961CBD">
        <w:rPr>
          <w:rFonts w:cs="Arial"/>
        </w:rPr>
        <w:t>,Delegación</w:t>
      </w:r>
      <w:proofErr w:type="gramEnd"/>
      <w:r w:rsidRPr="00961CBD">
        <w:rPr>
          <w:rFonts w:cs="Arial"/>
        </w:rPr>
        <w:t xml:space="preserve"> Cuauhtémoc , Distrito Federal , México</w:t>
      </w: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pStyle w:val="Ttulo1"/>
        <w:rPr>
          <w:rFonts w:ascii="Arial" w:hAnsi="Arial" w:cs="Arial"/>
        </w:rPr>
      </w:pPr>
      <w:bookmarkStart w:id="7" w:name="_Toc337560194"/>
      <w:r w:rsidRPr="00961CBD">
        <w:rPr>
          <w:rFonts w:ascii="Arial" w:hAnsi="Arial" w:cs="Arial"/>
        </w:rPr>
        <w:lastRenderedPageBreak/>
        <w:t>Comisión Nacional Bancaria y de Valores</w:t>
      </w:r>
      <w:bookmarkEnd w:id="7"/>
    </w:p>
    <w:p w:rsidR="00C12D66" w:rsidRPr="00961CBD" w:rsidRDefault="00C12D66" w:rsidP="00C12D66">
      <w:pPr>
        <w:rPr>
          <w:rFonts w:cs="Arial"/>
        </w:rPr>
      </w:pPr>
    </w:p>
    <w:p w:rsidR="003A78CB" w:rsidRPr="00961CBD" w:rsidRDefault="003A78CB" w:rsidP="00C12D66">
      <w:pPr>
        <w:rPr>
          <w:rFonts w:cs="Arial"/>
        </w:rPr>
      </w:pPr>
      <w:r w:rsidRPr="00961CBD">
        <w:rPr>
          <w:rFonts w:cs="Arial"/>
        </w:rPr>
        <w:t>Es un órgano desconcentrado de la Secretaría de Hacienda y Crédito Público (SHCP), con autonomía técnica y facultades ejecutivas; que nace con el objeto de supervisar y regular, en el ámbito de su competencia, a las entidades que conforman el sistema financiero mexicano, a fin de procurar su estabilidad y correcto funcionamiento, así como mantener y fomentar el sano y equilibrado desarrollo del sistema financiero en su conjunto, en protección de los intereses del público.</w:t>
      </w:r>
    </w:p>
    <w:p w:rsidR="003A78CB" w:rsidRPr="00961CBD" w:rsidRDefault="003A78CB" w:rsidP="00C12D66">
      <w:pPr>
        <w:rPr>
          <w:rFonts w:cs="Arial"/>
        </w:rPr>
      </w:pPr>
      <w:r w:rsidRPr="00961CBD">
        <w:rPr>
          <w:rFonts w:cs="Arial"/>
        </w:rPr>
        <w:t xml:space="preserve">Tiene por objeto supervisar y regular, en el ámbito de su competencia, a las entidades financieras en México, a fin de procurar su estabilidad y correcto funcionamiento, así como mantener y fomentar el sano y equilibrado desarrollo del sistema financiero en su conjunto, en protección de los intereses del público. </w:t>
      </w:r>
    </w:p>
    <w:p w:rsidR="003A78CB" w:rsidRPr="00961CBD" w:rsidRDefault="003A78CB" w:rsidP="00C12D66">
      <w:pPr>
        <w:rPr>
          <w:rFonts w:cs="Arial"/>
        </w:rPr>
      </w:pPr>
      <w:r w:rsidRPr="00961CBD">
        <w:rPr>
          <w:rFonts w:cs="Arial"/>
        </w:rPr>
        <w:t>También tiene como finalidad supervisar y regular a las personas físicas y morales, cuando realicen actividades previstas en las leyes relativas al sistema financiero.</w:t>
      </w:r>
    </w:p>
    <w:p w:rsidR="003A78CB" w:rsidRPr="00961CBD" w:rsidRDefault="003A78CB" w:rsidP="00C12D66">
      <w:pPr>
        <w:rPr>
          <w:rFonts w:cs="Arial"/>
        </w:rPr>
      </w:pPr>
      <w:r w:rsidRPr="00961CBD">
        <w:rPr>
          <w:rFonts w:cs="Arial"/>
        </w:rPr>
        <w:t xml:space="preserve">Para el cumplimiento de sus objetivos la Comisión Nacional Bancaria y de Valores cuenta con las facultades que le otorgan las leyes relativas al sistema financiero, así como su propia Ley,  las cuales se ejercen a través de los siguientes órganos: Junta de Gobierno, Presidencia, Vicepresidencias, Contraloría Interna, Direcciones Generales y demás unidades administrativas necesarias. </w:t>
      </w: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sectPr w:rsidR="00C12D66" w:rsidRPr="00961CBD" w:rsidSect="005E66D0">
          <w:pgSz w:w="12240" w:h="15840"/>
          <w:pgMar w:top="1417" w:right="1701" w:bottom="1417" w:left="1701" w:header="708" w:footer="708" w:gutter="0"/>
          <w:cols w:space="708"/>
          <w:docGrid w:linePitch="360"/>
        </w:sectPr>
      </w:pPr>
    </w:p>
    <w:p w:rsidR="00C12D66" w:rsidRPr="00961CBD" w:rsidRDefault="00C12D66" w:rsidP="00C12D66">
      <w:pPr>
        <w:rPr>
          <w:rFonts w:cs="Arial"/>
        </w:rPr>
      </w:pPr>
    </w:p>
    <w:p w:rsidR="00C12D66" w:rsidRPr="00961CBD" w:rsidRDefault="00C12D66" w:rsidP="00C12D66">
      <w:pPr>
        <w:rPr>
          <w:rFonts w:cs="Arial"/>
        </w:rPr>
      </w:pPr>
      <w:r w:rsidRPr="00961CBD">
        <w:rPr>
          <w:rFonts w:cs="Arial"/>
          <w:noProof/>
          <w:lang w:eastAsia="es-MX"/>
        </w:rPr>
        <w:drawing>
          <wp:inline distT="0" distB="0" distL="0" distR="0">
            <wp:extent cx="8364927" cy="4762006"/>
            <wp:effectExtent l="19050" t="0" r="0" b="0"/>
            <wp:docPr id="1" name="Imagen 1" descr="Organigrama-01.jpg"/>
            <wp:cNvGraphicFramePr/>
            <a:graphic xmlns:a="http://schemas.openxmlformats.org/drawingml/2006/main">
              <a:graphicData uri="http://schemas.openxmlformats.org/drawingml/2006/picture">
                <pic:pic xmlns:pic="http://schemas.openxmlformats.org/drawingml/2006/picture">
                  <pic:nvPicPr>
                    <pic:cNvPr id="4" name="3 Marcador de contenido" descr="Organigrama-01.jpg"/>
                    <pic:cNvPicPr>
                      <a:picLocks noGrp="1" noChangeAspect="1"/>
                    </pic:cNvPicPr>
                  </pic:nvPicPr>
                  <pic:blipFill>
                    <a:blip r:embed="rId7" cstate="print"/>
                    <a:stretch>
                      <a:fillRect/>
                    </a:stretch>
                  </pic:blipFill>
                  <pic:spPr>
                    <a:xfrm>
                      <a:off x="0" y="0"/>
                      <a:ext cx="8361980" cy="4760328"/>
                    </a:xfrm>
                    <a:prstGeom prst="rect">
                      <a:avLst/>
                    </a:prstGeom>
                  </pic:spPr>
                </pic:pic>
              </a:graphicData>
            </a:graphic>
          </wp:inline>
        </w:drawing>
      </w:r>
    </w:p>
    <w:p w:rsidR="00C12D66" w:rsidRPr="00961CBD" w:rsidRDefault="00C12D66" w:rsidP="00C12D66">
      <w:pPr>
        <w:rPr>
          <w:rFonts w:cs="Arial"/>
        </w:rPr>
        <w:sectPr w:rsidR="00C12D66" w:rsidRPr="00961CBD" w:rsidSect="00C12D66">
          <w:pgSz w:w="15840" w:h="12240" w:orient="landscape"/>
          <w:pgMar w:top="1701" w:right="1418" w:bottom="1701" w:left="1418" w:header="709" w:footer="709" w:gutter="0"/>
          <w:cols w:space="708"/>
          <w:docGrid w:linePitch="360"/>
        </w:sectPr>
      </w:pPr>
    </w:p>
    <w:p w:rsidR="003A78CB" w:rsidRPr="00961CBD" w:rsidRDefault="003A78CB" w:rsidP="00C12D66">
      <w:pPr>
        <w:pStyle w:val="Ttulo2"/>
        <w:rPr>
          <w:rFonts w:ascii="Arial" w:hAnsi="Arial" w:cs="Arial"/>
        </w:rPr>
      </w:pPr>
      <w:bookmarkStart w:id="8" w:name="_Toc337560195"/>
      <w:r w:rsidRPr="00961CBD">
        <w:rPr>
          <w:rFonts w:ascii="Arial" w:hAnsi="Arial" w:cs="Arial"/>
        </w:rPr>
        <w:lastRenderedPageBreak/>
        <w:t>Misión</w:t>
      </w:r>
      <w:bookmarkEnd w:id="8"/>
      <w:r w:rsidRPr="00961CBD">
        <w:rPr>
          <w:rFonts w:ascii="Arial" w:hAnsi="Arial" w:cs="Arial"/>
        </w:rPr>
        <w:t xml:space="preserve"> </w:t>
      </w:r>
    </w:p>
    <w:p w:rsidR="00C12D66" w:rsidRPr="00961CBD" w:rsidRDefault="00C12D66" w:rsidP="00C12D66">
      <w:pPr>
        <w:jc w:val="left"/>
        <w:rPr>
          <w:rFonts w:cs="Arial"/>
        </w:rPr>
      </w:pPr>
      <w:r w:rsidRPr="00961CBD">
        <w:rPr>
          <w:rFonts w:cs="Arial"/>
        </w:rPr>
        <w:tab/>
        <w:t>Salvaguardar la estabilidad e integridad del sistema financiero mexicano y fomentar su eficiencia y desarrollo incluyente en beneficio de la sociedad.</w:t>
      </w:r>
    </w:p>
    <w:p w:rsidR="00C12D66" w:rsidRPr="00961CBD" w:rsidRDefault="00C12D66" w:rsidP="00C12D66">
      <w:pPr>
        <w:jc w:val="left"/>
        <w:rPr>
          <w:rFonts w:cs="Arial"/>
        </w:rPr>
      </w:pPr>
      <w:r w:rsidRPr="00961CBD">
        <w:rPr>
          <w:rFonts w:cs="Arial"/>
        </w:rPr>
        <w:t> </w:t>
      </w:r>
    </w:p>
    <w:p w:rsidR="003A78CB" w:rsidRPr="00961CBD" w:rsidRDefault="003A78CB" w:rsidP="00C12D66">
      <w:pPr>
        <w:pStyle w:val="Ttulo2"/>
        <w:rPr>
          <w:rFonts w:ascii="Arial" w:hAnsi="Arial" w:cs="Arial"/>
        </w:rPr>
      </w:pPr>
      <w:bookmarkStart w:id="9" w:name="_Toc337560196"/>
      <w:r w:rsidRPr="00961CBD">
        <w:rPr>
          <w:rFonts w:ascii="Arial" w:hAnsi="Arial" w:cs="Arial"/>
        </w:rPr>
        <w:t>Visión</w:t>
      </w:r>
      <w:bookmarkEnd w:id="9"/>
      <w:r w:rsidRPr="00961CBD">
        <w:rPr>
          <w:rFonts w:ascii="Arial" w:hAnsi="Arial" w:cs="Arial"/>
        </w:rPr>
        <w:t xml:space="preserve"> </w:t>
      </w:r>
    </w:p>
    <w:p w:rsidR="00C12D66" w:rsidRPr="00961CBD" w:rsidRDefault="00C12D66" w:rsidP="00C12D66">
      <w:pPr>
        <w:rPr>
          <w:rFonts w:cs="Arial"/>
        </w:rPr>
      </w:pPr>
    </w:p>
    <w:p w:rsidR="00C12D66" w:rsidRPr="00961CBD" w:rsidRDefault="00C12D66" w:rsidP="00C12D66">
      <w:pPr>
        <w:jc w:val="left"/>
        <w:rPr>
          <w:rFonts w:cs="Arial"/>
        </w:rPr>
      </w:pPr>
      <w:r w:rsidRPr="00961CBD">
        <w:rPr>
          <w:rFonts w:cs="Arial"/>
        </w:rPr>
        <w:tab/>
        <w:t>Ser reconocida a nivel nacional e internacional como una autoridad financiera confiable e innovadora.</w:t>
      </w:r>
    </w:p>
    <w:p w:rsidR="003A78CB" w:rsidRPr="00961CBD" w:rsidRDefault="003A78CB" w:rsidP="00C12D66">
      <w:pPr>
        <w:pStyle w:val="Ttulo2"/>
        <w:rPr>
          <w:rFonts w:ascii="Arial" w:hAnsi="Arial" w:cs="Arial"/>
        </w:rPr>
      </w:pPr>
      <w:bookmarkStart w:id="10" w:name="_Toc337560197"/>
      <w:r w:rsidRPr="00961CBD">
        <w:rPr>
          <w:rFonts w:ascii="Arial" w:hAnsi="Arial" w:cs="Arial"/>
        </w:rPr>
        <w:t>Localización</w:t>
      </w:r>
      <w:bookmarkEnd w:id="10"/>
      <w:r w:rsidRPr="00961CBD">
        <w:rPr>
          <w:rFonts w:ascii="Arial" w:hAnsi="Arial" w:cs="Arial"/>
        </w:rPr>
        <w:t xml:space="preserve"> </w:t>
      </w:r>
    </w:p>
    <w:p w:rsidR="00C12D66" w:rsidRPr="00961CBD" w:rsidRDefault="00C12D66" w:rsidP="00C12D66">
      <w:pPr>
        <w:rPr>
          <w:rFonts w:cs="Arial"/>
        </w:rPr>
      </w:pPr>
    </w:p>
    <w:p w:rsidR="00C12D66" w:rsidRPr="00961CBD" w:rsidRDefault="00C12D66" w:rsidP="00C12D66">
      <w:pPr>
        <w:jc w:val="left"/>
        <w:rPr>
          <w:rFonts w:cs="Arial"/>
        </w:rPr>
      </w:pPr>
      <w:r w:rsidRPr="00961CBD">
        <w:rPr>
          <w:rFonts w:cs="Arial"/>
        </w:rPr>
        <w:t> </w:t>
      </w:r>
      <w:r w:rsidRPr="00961CBD">
        <w:rPr>
          <w:rFonts w:cs="Arial"/>
        </w:rPr>
        <w:tab/>
        <w:t xml:space="preserve">Av. Insurgentes Sur No. 1971,Torres Norte y Sur (Conjunto Inmobiliario Plaza </w:t>
      </w:r>
      <w:proofErr w:type="spellStart"/>
      <w:r w:rsidRPr="00961CBD">
        <w:rPr>
          <w:rFonts w:cs="Arial"/>
        </w:rPr>
        <w:t>Inn</w:t>
      </w:r>
      <w:proofErr w:type="spellEnd"/>
      <w:r w:rsidRPr="00961CBD">
        <w:rPr>
          <w:rFonts w:cs="Arial"/>
        </w:rPr>
        <w:t xml:space="preserve">), Col. Guadalupe </w:t>
      </w:r>
      <w:proofErr w:type="spellStart"/>
      <w:r w:rsidRPr="00961CBD">
        <w:rPr>
          <w:rFonts w:cs="Arial"/>
        </w:rPr>
        <w:t>Inn</w:t>
      </w:r>
      <w:proofErr w:type="gramStart"/>
      <w:r w:rsidRPr="00961CBD">
        <w:rPr>
          <w:rFonts w:cs="Arial"/>
        </w:rPr>
        <w:t>,,Delegación</w:t>
      </w:r>
      <w:proofErr w:type="spellEnd"/>
      <w:proofErr w:type="gramEnd"/>
      <w:r w:rsidRPr="00961CBD">
        <w:rPr>
          <w:rFonts w:cs="Arial"/>
        </w:rPr>
        <w:t xml:space="preserve"> Álvaro Obregón, 01020 México, D. F.</w:t>
      </w: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rPr>
          <w:rFonts w:cs="Arial"/>
        </w:rPr>
      </w:pPr>
    </w:p>
    <w:p w:rsidR="00C12D66" w:rsidRPr="00961CBD" w:rsidRDefault="00C12D66" w:rsidP="00C12D66">
      <w:pPr>
        <w:pStyle w:val="Ttulo1"/>
        <w:rPr>
          <w:rFonts w:ascii="Arial" w:hAnsi="Arial" w:cs="Arial"/>
        </w:rPr>
      </w:pPr>
      <w:bookmarkStart w:id="11" w:name="_Toc337560198"/>
      <w:r w:rsidRPr="00961CBD">
        <w:rPr>
          <w:rFonts w:ascii="Arial" w:hAnsi="Arial" w:cs="Arial"/>
        </w:rPr>
        <w:lastRenderedPageBreak/>
        <w:t>Comisión Nacional del Sistema de Ahorro para el Retiro</w:t>
      </w:r>
      <w:bookmarkEnd w:id="11"/>
    </w:p>
    <w:p w:rsidR="00C12D66" w:rsidRPr="00961CBD" w:rsidRDefault="00C12D66" w:rsidP="00C12D66">
      <w:pPr>
        <w:pStyle w:val="Ttulo1"/>
        <w:rPr>
          <w:rFonts w:ascii="Arial" w:hAnsi="Arial" w:cs="Arial"/>
        </w:rPr>
      </w:pPr>
      <w:bookmarkStart w:id="12" w:name="_Toc337560199"/>
      <w:r w:rsidRPr="00961CBD">
        <w:rPr>
          <w:rFonts w:ascii="Arial" w:hAnsi="Arial" w:cs="Arial"/>
        </w:rPr>
        <w:t>(CONSAR)</w:t>
      </w:r>
      <w:bookmarkEnd w:id="12"/>
      <w:r w:rsidRPr="00961CBD">
        <w:rPr>
          <w:rFonts w:ascii="Arial" w:hAnsi="Arial" w:cs="Arial"/>
        </w:rPr>
        <w:t xml:space="preserve"> </w:t>
      </w:r>
    </w:p>
    <w:p w:rsidR="00C12D66" w:rsidRPr="00961CBD" w:rsidRDefault="00C12D66" w:rsidP="00C12D66">
      <w:pPr>
        <w:rPr>
          <w:rFonts w:cs="Arial"/>
        </w:rPr>
      </w:pPr>
    </w:p>
    <w:p w:rsidR="003A78CB" w:rsidRPr="00961CBD" w:rsidRDefault="003A78CB" w:rsidP="00C12D66">
      <w:pPr>
        <w:rPr>
          <w:rFonts w:cs="Arial"/>
          <w:szCs w:val="24"/>
        </w:rPr>
      </w:pPr>
      <w:r w:rsidRPr="00961CBD">
        <w:rPr>
          <w:rFonts w:cs="Arial"/>
          <w:szCs w:val="24"/>
        </w:rPr>
        <w:t>Es un órgano administrativo desconcentrado de la Secretaría de Hacienda y Crédito Público cuya labor fundamental es la de regular el Sistema de Ahorro para el Retiro (SAR) que está constituido por las cuentas individuales, propiedad de los trabajadores. Estas cuentas acumulan las aportaciones que realizan trabajador, patrón y gobierno, y son administradas por las Administradoras de Fondos para el Retiro (</w:t>
      </w:r>
      <w:proofErr w:type="spellStart"/>
      <w:r w:rsidRPr="00961CBD">
        <w:rPr>
          <w:rFonts w:cs="Arial"/>
          <w:szCs w:val="24"/>
        </w:rPr>
        <w:t>AFOREs</w:t>
      </w:r>
      <w:proofErr w:type="spellEnd"/>
      <w:r w:rsidRPr="00961CBD">
        <w:rPr>
          <w:rFonts w:cs="Arial"/>
          <w:szCs w:val="24"/>
        </w:rPr>
        <w:t xml:space="preserve">) para ser entregadas a los trabajadores al momento de su retiro. </w:t>
      </w:r>
    </w:p>
    <w:p w:rsidR="00717161" w:rsidRPr="00717161" w:rsidRDefault="00717161" w:rsidP="00717161">
      <w:pPr>
        <w:rPr>
          <w:rFonts w:cs="Arial"/>
          <w:szCs w:val="24"/>
        </w:rPr>
      </w:pPr>
      <w:r w:rsidRPr="00717161">
        <w:rPr>
          <w:rFonts w:cs="Arial"/>
          <w:szCs w:val="24"/>
        </w:rPr>
        <w:t>22 de julio de 1994, se publica la Ley para la Coordinación de los Sistemas de Ahorro para el Retiro, por la que se crea la Comisión Nacional del Sistema de Ahorro para el Retiro, como órgano administrativo desconcentrado de la Secretaría de Hacienda y Crédito Público, con el objeto de:</w:t>
      </w:r>
      <w:r w:rsidRPr="00717161">
        <w:rPr>
          <w:rFonts w:cs="Arial"/>
          <w:szCs w:val="24"/>
        </w:rPr>
        <w:br/>
        <w:t xml:space="preserve">Establecer los mecanismos, criterios y procedimientos para el funcionamiento de los Sistemas de </w:t>
      </w:r>
      <w:proofErr w:type="spellStart"/>
      <w:r w:rsidRPr="00717161">
        <w:rPr>
          <w:rFonts w:cs="Arial"/>
          <w:szCs w:val="24"/>
        </w:rPr>
        <w:t>Ahorropara</w:t>
      </w:r>
      <w:proofErr w:type="spellEnd"/>
      <w:r w:rsidRPr="00717161">
        <w:rPr>
          <w:rFonts w:cs="Arial"/>
          <w:szCs w:val="24"/>
        </w:rPr>
        <w:t xml:space="preserve"> el Retiro. Operar los mecanismos de protección a los intereses de los trabajadores cuentahabientes. Efectuar la inspección y vigilancia de las instituciones de crédito, de las sociedades de inversión que manejan recursos de las subcuentas de retiro y de sus sociedades operadoras, así como de cualquier otra entidad financiera que de alguna manera participe en los referidos Sistemas.</w:t>
      </w:r>
      <w:r w:rsidRPr="00717161">
        <w:rPr>
          <w:rFonts w:cs="Arial"/>
          <w:szCs w:val="24"/>
        </w:rPr>
        <w:br/>
      </w:r>
      <w:r w:rsidRPr="00717161">
        <w:rPr>
          <w:rFonts w:cs="Arial"/>
          <w:szCs w:val="24"/>
        </w:rPr>
        <w:br/>
        <w:t>Una vez modificado el marco jurídico que rige el Sistema de Pensiones, se reforma la Ley del Seguro Social en diciembre de 1995.</w:t>
      </w:r>
      <w:r w:rsidRPr="00717161">
        <w:rPr>
          <w:rFonts w:cs="Arial"/>
          <w:szCs w:val="24"/>
        </w:rPr>
        <w:br/>
        <w:t xml:space="preserve">El 23 de mayo de 1996, se publica en el D.O.F. el “Decreto de Ley de los Sistemas de Ahorro para el Retiro y de Reformas y Adiciones a las Leyes General de Instituciones y Sociedades Mutualistas de Seguros, para regular las Agrupaciones Financieras, de Instituciones de Crédito, del Mercado de Valores y Federal de Protección al Consumidor”, determinando que la coordinación, regulación, supervisión y vigilancia de los Sistemas de Ahorro para el Retiro, están a cargo de la </w:t>
      </w:r>
      <w:proofErr w:type="spellStart"/>
      <w:r w:rsidRPr="00717161">
        <w:rPr>
          <w:rFonts w:cs="Arial"/>
          <w:szCs w:val="24"/>
        </w:rPr>
        <w:t>Consar</w:t>
      </w:r>
      <w:proofErr w:type="spellEnd"/>
      <w:r w:rsidRPr="00717161">
        <w:rPr>
          <w:rFonts w:cs="Arial"/>
          <w:szCs w:val="24"/>
        </w:rPr>
        <w:t xml:space="preserve">, órgano administrativo desconcentrado de la Secretaría de Hacienda y Crédito Público, dotado de autonomía técnica y facultades </w:t>
      </w:r>
      <w:proofErr w:type="spellStart"/>
      <w:r w:rsidRPr="00717161">
        <w:rPr>
          <w:rFonts w:cs="Arial"/>
          <w:szCs w:val="24"/>
        </w:rPr>
        <w:t>ejecutivas,con</w:t>
      </w:r>
      <w:proofErr w:type="spellEnd"/>
      <w:r w:rsidRPr="00717161">
        <w:rPr>
          <w:rFonts w:cs="Arial"/>
          <w:szCs w:val="24"/>
        </w:rPr>
        <w:t xml:space="preserve"> competencia funcional propia.</w:t>
      </w:r>
      <w:r w:rsidRPr="00717161">
        <w:rPr>
          <w:rFonts w:cs="Arial"/>
          <w:szCs w:val="24"/>
        </w:rPr>
        <w:br/>
      </w:r>
      <w:r w:rsidRPr="00717161">
        <w:rPr>
          <w:rFonts w:cs="Arial"/>
          <w:szCs w:val="24"/>
        </w:rPr>
        <w:br/>
        <w:t xml:space="preserve">Con base en lo anterior, la </w:t>
      </w:r>
      <w:proofErr w:type="spellStart"/>
      <w:r w:rsidRPr="00717161">
        <w:rPr>
          <w:rFonts w:cs="Arial"/>
          <w:szCs w:val="24"/>
        </w:rPr>
        <w:t>Consar</w:t>
      </w:r>
      <w:proofErr w:type="spellEnd"/>
      <w:r w:rsidRPr="00717161">
        <w:rPr>
          <w:rFonts w:cs="Arial"/>
          <w:szCs w:val="24"/>
        </w:rPr>
        <w:t xml:space="preserve"> ha conformado su estructura administrativa para atender con eficacia y eficiencia sus atribuciones de control, inspección y </w:t>
      </w:r>
      <w:r w:rsidRPr="00717161">
        <w:rPr>
          <w:rFonts w:cs="Arial"/>
          <w:szCs w:val="24"/>
        </w:rPr>
        <w:lastRenderedPageBreak/>
        <w:t>vigilancia de las instituciones de crédito, de las entidades que administren sociedades de inversión, que manejen recursos de las subcuentas de retiro de las cuentas individuales y de dichas sociedades de inversión.</w:t>
      </w:r>
    </w:p>
    <w:p w:rsidR="00C12D66" w:rsidRPr="00961CBD" w:rsidRDefault="00C12D66"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Pr="00961CBD" w:rsidRDefault="00717161" w:rsidP="00C12D66">
      <w:pPr>
        <w:rPr>
          <w:rFonts w:cs="Arial"/>
          <w:szCs w:val="24"/>
        </w:rPr>
      </w:pPr>
    </w:p>
    <w:p w:rsidR="00717161" w:rsidRDefault="00717161" w:rsidP="00C12D66">
      <w:pPr>
        <w:rPr>
          <w:rFonts w:cs="Arial"/>
          <w:szCs w:val="24"/>
        </w:rPr>
      </w:pPr>
    </w:p>
    <w:p w:rsidR="00961CBD" w:rsidRPr="00961CBD" w:rsidRDefault="00961CBD" w:rsidP="00C12D66">
      <w:pPr>
        <w:rPr>
          <w:rFonts w:cs="Arial"/>
          <w:szCs w:val="24"/>
        </w:rPr>
      </w:pPr>
    </w:p>
    <w:p w:rsidR="00717161" w:rsidRPr="00961CBD" w:rsidRDefault="00717161" w:rsidP="00717161">
      <w:pPr>
        <w:pStyle w:val="Ttulo2"/>
        <w:rPr>
          <w:rFonts w:ascii="Arial" w:hAnsi="Arial" w:cs="Arial"/>
        </w:rPr>
      </w:pPr>
      <w:bookmarkStart w:id="13" w:name="_Toc337560200"/>
      <w:r w:rsidRPr="00961CBD">
        <w:rPr>
          <w:rFonts w:ascii="Arial" w:hAnsi="Arial" w:cs="Arial"/>
        </w:rPr>
        <w:lastRenderedPageBreak/>
        <w:t>Misión</w:t>
      </w:r>
      <w:bookmarkEnd w:id="13"/>
    </w:p>
    <w:p w:rsidR="00717161" w:rsidRPr="00961CBD" w:rsidRDefault="00717161" w:rsidP="00C12D66">
      <w:pPr>
        <w:rPr>
          <w:rFonts w:cs="Arial"/>
          <w:szCs w:val="24"/>
        </w:rPr>
      </w:pPr>
    </w:p>
    <w:p w:rsidR="003A78CB" w:rsidRPr="00961CBD" w:rsidRDefault="003A78CB" w:rsidP="00717161">
      <w:pPr>
        <w:rPr>
          <w:rFonts w:cs="Arial"/>
          <w:szCs w:val="24"/>
        </w:rPr>
      </w:pPr>
      <w:r w:rsidRPr="00961CBD">
        <w:rPr>
          <w:rFonts w:cs="Arial"/>
          <w:szCs w:val="24"/>
        </w:rPr>
        <w:t>Proteger los ahorros para el retiro de los trabajadores, desarrollando un entorno de competencia que permita el ejercicio informado de sus derechos, para que obtengan pensiones dignas.</w:t>
      </w:r>
    </w:p>
    <w:p w:rsidR="002965E5" w:rsidRPr="00961CBD" w:rsidRDefault="002965E5" w:rsidP="002965E5">
      <w:pPr>
        <w:pStyle w:val="Ttulo2"/>
        <w:rPr>
          <w:rFonts w:ascii="Arial" w:hAnsi="Arial" w:cs="Arial"/>
        </w:rPr>
      </w:pPr>
      <w:bookmarkStart w:id="14" w:name="_Toc302665775"/>
      <w:bookmarkStart w:id="15" w:name="_Toc337560201"/>
      <w:r w:rsidRPr="00961CBD">
        <w:rPr>
          <w:rFonts w:ascii="Arial" w:hAnsi="Arial" w:cs="Arial"/>
        </w:rPr>
        <w:t>Visión</w:t>
      </w:r>
      <w:bookmarkEnd w:id="14"/>
      <w:bookmarkEnd w:id="15"/>
    </w:p>
    <w:p w:rsidR="002965E5" w:rsidRPr="00961CBD" w:rsidRDefault="002965E5" w:rsidP="002965E5">
      <w:pPr>
        <w:spacing w:after="0"/>
        <w:rPr>
          <w:rFonts w:cs="Arial"/>
        </w:rPr>
      </w:pPr>
    </w:p>
    <w:p w:rsidR="002965E5" w:rsidRPr="00961CBD" w:rsidRDefault="002965E5" w:rsidP="002965E5">
      <w:pPr>
        <w:spacing w:after="0"/>
        <w:rPr>
          <w:rFonts w:cs="Arial"/>
        </w:rPr>
      </w:pPr>
      <w:r w:rsidRPr="00961CBD">
        <w:rPr>
          <w:rFonts w:cs="Arial"/>
        </w:rPr>
        <w:t xml:space="preserve">Un México donde los jubilados cuenten con un sistema de previsión social integral de cobertura amplia que les brinde los elementos necesarios para vivir dignamente, con un regulador confiable, eficaz e independiente que garantice una adecuada administración del ahorro para el retiro y contribuya al desarrollo de los mercados financieros y a incrementar la cultura previsional, en un entorno económico y social estable. </w:t>
      </w:r>
    </w:p>
    <w:p w:rsidR="002965E5" w:rsidRPr="00961CBD" w:rsidRDefault="002965E5" w:rsidP="00717161">
      <w:pPr>
        <w:rPr>
          <w:rFonts w:cs="Arial"/>
          <w:szCs w:val="24"/>
        </w:rPr>
      </w:pPr>
    </w:p>
    <w:p w:rsidR="00717161" w:rsidRPr="00961CBD" w:rsidRDefault="00717161" w:rsidP="00717161">
      <w:pPr>
        <w:pStyle w:val="Ttulo2"/>
        <w:rPr>
          <w:rFonts w:ascii="Arial" w:hAnsi="Arial" w:cs="Arial"/>
        </w:rPr>
      </w:pPr>
      <w:bookmarkStart w:id="16" w:name="_Toc337560202"/>
      <w:r w:rsidRPr="00961CBD">
        <w:rPr>
          <w:rFonts w:ascii="Arial" w:hAnsi="Arial" w:cs="Arial"/>
        </w:rPr>
        <w:t>Facultades</w:t>
      </w:r>
      <w:bookmarkEnd w:id="16"/>
    </w:p>
    <w:p w:rsidR="00717161" w:rsidRPr="00961CBD" w:rsidRDefault="00717161" w:rsidP="00C12D66">
      <w:pPr>
        <w:rPr>
          <w:rFonts w:cs="Arial"/>
          <w:szCs w:val="24"/>
        </w:rPr>
      </w:pPr>
    </w:p>
    <w:p w:rsidR="00717161" w:rsidRPr="00717161" w:rsidRDefault="00717161" w:rsidP="00717161">
      <w:pPr>
        <w:numPr>
          <w:ilvl w:val="0"/>
          <w:numId w:val="16"/>
        </w:numPr>
        <w:shd w:val="clear" w:color="auto" w:fill="FFFFFF"/>
        <w:spacing w:before="100" w:beforeAutospacing="1" w:after="100" w:afterAutospacing="1" w:line="240" w:lineRule="auto"/>
        <w:rPr>
          <w:rFonts w:eastAsia="Times New Roman" w:cs="Arial"/>
          <w:color w:val="000000"/>
          <w:szCs w:val="24"/>
          <w:lang w:eastAsia="es-MX"/>
        </w:rPr>
      </w:pPr>
      <w:r w:rsidRPr="00961CBD">
        <w:rPr>
          <w:rFonts w:eastAsia="Times New Roman" w:cs="Arial"/>
          <w:color w:val="000000"/>
          <w:szCs w:val="24"/>
          <w:lang w:eastAsia="es-MX"/>
        </w:rPr>
        <w:t xml:space="preserve">Administrar la Base de </w:t>
      </w:r>
      <w:r w:rsidRPr="00717161">
        <w:rPr>
          <w:rFonts w:eastAsia="Times New Roman" w:cs="Arial"/>
          <w:color w:val="000000"/>
          <w:szCs w:val="24"/>
          <w:lang w:eastAsia="es-MX"/>
        </w:rPr>
        <w:t>Datos Nacional SAR,</w:t>
      </w:r>
      <w:r w:rsidRPr="00961CBD">
        <w:rPr>
          <w:rFonts w:eastAsia="Times New Roman" w:cs="Arial"/>
          <w:color w:val="000000"/>
          <w:szCs w:val="24"/>
          <w:lang w:eastAsia="es-MX"/>
        </w:rPr>
        <w:t> </w:t>
      </w:r>
      <w:r w:rsidRPr="00717161">
        <w:rPr>
          <w:rFonts w:eastAsia="Times New Roman" w:cs="Arial"/>
          <w:color w:val="000000"/>
          <w:szCs w:val="24"/>
          <w:lang w:eastAsia="es-MX"/>
        </w:rPr>
        <w:br/>
        <w:t> </w:t>
      </w:r>
    </w:p>
    <w:p w:rsidR="00717161" w:rsidRPr="00717161" w:rsidRDefault="00717161" w:rsidP="00717161">
      <w:pPr>
        <w:numPr>
          <w:ilvl w:val="0"/>
          <w:numId w:val="16"/>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Informar a la opinión pública sobre:</w:t>
      </w:r>
    </w:p>
    <w:p w:rsidR="00717161" w:rsidRPr="00717161" w:rsidRDefault="00717161" w:rsidP="00717161">
      <w:pPr>
        <w:shd w:val="clear" w:color="auto" w:fill="FFFFFF"/>
        <w:spacing w:after="0" w:line="240" w:lineRule="auto"/>
        <w:ind w:left="12" w:firstLine="708"/>
        <w:rPr>
          <w:rFonts w:eastAsia="Times New Roman" w:cs="Arial"/>
          <w:color w:val="000000"/>
          <w:szCs w:val="24"/>
          <w:lang w:eastAsia="es-MX"/>
        </w:rPr>
      </w:pPr>
      <w:r w:rsidRPr="00717161">
        <w:rPr>
          <w:rFonts w:eastAsia="Times New Roman" w:cs="Arial"/>
          <w:color w:val="000000"/>
          <w:szCs w:val="24"/>
          <w:lang w:eastAsia="es-MX"/>
        </w:rPr>
        <w:t>a. reportes sobre comisiones</w:t>
      </w:r>
    </w:p>
    <w:p w:rsidR="00717161" w:rsidRPr="00717161" w:rsidRDefault="00717161" w:rsidP="00717161">
      <w:pPr>
        <w:shd w:val="clear" w:color="auto" w:fill="FFFFFF"/>
        <w:spacing w:after="0" w:line="240" w:lineRule="auto"/>
        <w:ind w:left="12" w:firstLine="708"/>
        <w:rPr>
          <w:rFonts w:eastAsia="Times New Roman" w:cs="Arial"/>
          <w:color w:val="000000"/>
          <w:szCs w:val="24"/>
          <w:lang w:eastAsia="es-MX"/>
        </w:rPr>
      </w:pPr>
      <w:r w:rsidRPr="00717161">
        <w:rPr>
          <w:rFonts w:eastAsia="Times New Roman" w:cs="Arial"/>
          <w:color w:val="000000"/>
          <w:szCs w:val="24"/>
          <w:lang w:eastAsia="es-MX"/>
        </w:rPr>
        <w:t>b. número de trabajadores registrados en las administradoras,</w:t>
      </w:r>
    </w:p>
    <w:p w:rsidR="00717161" w:rsidRPr="00717161" w:rsidRDefault="00717161" w:rsidP="00717161">
      <w:pPr>
        <w:shd w:val="clear" w:color="auto" w:fill="FFFFFF"/>
        <w:spacing w:after="0" w:line="240" w:lineRule="auto"/>
        <w:ind w:firstLine="708"/>
        <w:rPr>
          <w:rFonts w:eastAsia="Times New Roman" w:cs="Arial"/>
          <w:color w:val="000000"/>
          <w:szCs w:val="24"/>
          <w:lang w:eastAsia="es-MX"/>
        </w:rPr>
      </w:pPr>
      <w:r w:rsidRPr="00717161">
        <w:rPr>
          <w:rFonts w:eastAsia="Times New Roman" w:cs="Arial"/>
          <w:color w:val="000000"/>
          <w:szCs w:val="24"/>
          <w:lang w:eastAsia="es-MX"/>
        </w:rPr>
        <w:t>c. estado de situación financiera,</w:t>
      </w:r>
    </w:p>
    <w:p w:rsidR="00717161" w:rsidRPr="00717161" w:rsidRDefault="00717161" w:rsidP="00717161">
      <w:pPr>
        <w:shd w:val="clear" w:color="auto" w:fill="FFFFFF"/>
        <w:spacing w:after="0" w:line="240" w:lineRule="auto"/>
        <w:ind w:firstLine="708"/>
        <w:rPr>
          <w:rFonts w:eastAsia="Times New Roman" w:cs="Arial"/>
          <w:color w:val="000000"/>
          <w:szCs w:val="24"/>
          <w:lang w:eastAsia="es-MX"/>
        </w:rPr>
      </w:pPr>
      <w:r w:rsidRPr="00717161">
        <w:rPr>
          <w:rFonts w:eastAsia="Times New Roman" w:cs="Arial"/>
          <w:color w:val="000000"/>
          <w:szCs w:val="24"/>
          <w:lang w:eastAsia="es-MX"/>
        </w:rPr>
        <w:t>d. resultados,</w:t>
      </w:r>
    </w:p>
    <w:p w:rsidR="00717161" w:rsidRPr="00717161" w:rsidRDefault="00717161" w:rsidP="00717161">
      <w:pPr>
        <w:shd w:val="clear" w:color="auto" w:fill="FFFFFF"/>
        <w:spacing w:after="100" w:line="240" w:lineRule="auto"/>
        <w:ind w:firstLine="708"/>
        <w:rPr>
          <w:rFonts w:eastAsia="Times New Roman" w:cs="Arial"/>
          <w:color w:val="000000"/>
          <w:szCs w:val="24"/>
          <w:lang w:eastAsia="es-MX"/>
        </w:rPr>
      </w:pPr>
      <w:r w:rsidRPr="00717161">
        <w:rPr>
          <w:rFonts w:eastAsia="Times New Roman" w:cs="Arial"/>
          <w:color w:val="000000"/>
          <w:szCs w:val="24"/>
          <w:lang w:eastAsia="es-MX"/>
        </w:rPr>
        <w:t>e. composición de cartera y rentabilidad de las sociedades de inversión,</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Elaborar y publicar estadísticas y documentos relacionados con los sistemas de ahorro para el retiro. </w:t>
      </w:r>
      <w:r w:rsidRPr="00961CBD">
        <w:rPr>
          <w:rFonts w:eastAsia="Times New Roman" w:cs="Arial"/>
          <w:color w:val="000000"/>
          <w:szCs w:val="24"/>
          <w:lang w:eastAsia="es-MX"/>
        </w:rPr>
        <w:t> </w:t>
      </w:r>
      <w:r w:rsidRPr="00717161">
        <w:rPr>
          <w:rFonts w:eastAsia="Times New Roman" w:cs="Arial"/>
          <w:color w:val="000000"/>
          <w:szCs w:val="24"/>
          <w:lang w:eastAsia="es-MX"/>
        </w:rPr>
        <w:br/>
        <w:t> </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Emitir la regulación a la que se sujetarán los participantes en los sistemas del retiro. </w:t>
      </w:r>
      <w:r w:rsidRPr="00961CBD">
        <w:rPr>
          <w:rFonts w:eastAsia="Times New Roman" w:cs="Arial"/>
          <w:color w:val="000000"/>
          <w:szCs w:val="24"/>
          <w:lang w:eastAsia="es-MX"/>
        </w:rPr>
        <w:t> </w:t>
      </w:r>
      <w:r w:rsidRPr="00717161">
        <w:rPr>
          <w:rFonts w:eastAsia="Times New Roman" w:cs="Arial"/>
          <w:color w:val="000000"/>
          <w:szCs w:val="24"/>
          <w:lang w:eastAsia="es-MX"/>
        </w:rPr>
        <w:br/>
        <w:t> </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Emitir reglas de carácter general para la operación y pago de los retiros programados,</w:t>
      </w:r>
      <w:r w:rsidRPr="00717161">
        <w:rPr>
          <w:rFonts w:eastAsia="Times New Roman" w:cs="Arial"/>
          <w:color w:val="000000"/>
          <w:szCs w:val="24"/>
          <w:lang w:eastAsia="es-MX"/>
        </w:rPr>
        <w:br/>
        <w:t> </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Expedir las disposiciones de carácter general a las que habrán de sujetarse los participantes en los sistemas de ahorro para el retiro, en cuanto a su constitución, organización, funcionamiento, operaciones y participación en los sistemas de ahorro para el retiro. (tratándose de las instituciones de crédito esta facultad se aplicará en lo conducente)</w:t>
      </w:r>
      <w:r w:rsidRPr="00961CBD">
        <w:rPr>
          <w:rFonts w:eastAsia="Times New Roman" w:cs="Arial"/>
          <w:color w:val="000000"/>
          <w:szCs w:val="24"/>
          <w:lang w:eastAsia="es-MX"/>
        </w:rPr>
        <w:t> </w:t>
      </w:r>
      <w:r w:rsidRPr="00717161">
        <w:rPr>
          <w:rFonts w:eastAsia="Times New Roman" w:cs="Arial"/>
          <w:color w:val="000000"/>
          <w:szCs w:val="24"/>
          <w:lang w:eastAsia="es-MX"/>
        </w:rPr>
        <w:br/>
        <w:t xml:space="preserve">Imponer multas y sanciones, a aquellos infractores que </w:t>
      </w:r>
      <w:r w:rsidRPr="00717161">
        <w:rPr>
          <w:rFonts w:eastAsia="Times New Roman" w:cs="Arial"/>
          <w:color w:val="000000"/>
          <w:szCs w:val="24"/>
          <w:lang w:eastAsia="es-MX"/>
        </w:rPr>
        <w:lastRenderedPageBreak/>
        <w:t>lleven a cabo delitos en la materia y que estén previstos en la Ley,</w:t>
      </w:r>
      <w:r w:rsidRPr="00961CBD">
        <w:rPr>
          <w:rFonts w:eastAsia="Times New Roman" w:cs="Arial"/>
          <w:color w:val="000000"/>
          <w:szCs w:val="24"/>
          <w:lang w:eastAsia="es-MX"/>
        </w:rPr>
        <w:t> </w:t>
      </w:r>
      <w:r w:rsidRPr="00717161">
        <w:rPr>
          <w:rFonts w:eastAsia="Times New Roman" w:cs="Arial"/>
          <w:color w:val="000000"/>
          <w:szCs w:val="24"/>
          <w:lang w:eastAsia="es-MX"/>
        </w:rPr>
        <w:br/>
        <w:t> </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Ejercer una supervisión estricta de los participantes en los sistemas de ahorro para el retiro,</w:t>
      </w:r>
      <w:r w:rsidRPr="00961CBD">
        <w:rPr>
          <w:rFonts w:eastAsia="Times New Roman" w:cs="Arial"/>
          <w:color w:val="000000"/>
          <w:szCs w:val="24"/>
          <w:lang w:eastAsia="es-MX"/>
        </w:rPr>
        <w:t> </w:t>
      </w:r>
      <w:r w:rsidRPr="00717161">
        <w:rPr>
          <w:rFonts w:eastAsia="Times New Roman" w:cs="Arial"/>
          <w:color w:val="000000"/>
          <w:szCs w:val="24"/>
          <w:lang w:eastAsia="es-MX"/>
        </w:rPr>
        <w:br/>
        <w:t> </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Regular la operación de los sistemas de ahorro para el retiro, la recepción, el depósito, la transmisión y administración de las cuotas y aportaciones correspondientes</w:t>
      </w:r>
    </w:p>
    <w:p w:rsidR="00717161" w:rsidRPr="00717161" w:rsidRDefault="00717161" w:rsidP="00717161">
      <w:pPr>
        <w:numPr>
          <w:ilvl w:val="0"/>
          <w:numId w:val="17"/>
        </w:numPr>
        <w:shd w:val="clear" w:color="auto" w:fill="FFFFFF"/>
        <w:spacing w:before="100" w:beforeAutospacing="1" w:after="100" w:afterAutospacing="1" w:line="240" w:lineRule="auto"/>
        <w:rPr>
          <w:rFonts w:eastAsia="Times New Roman" w:cs="Arial"/>
          <w:color w:val="000000"/>
          <w:szCs w:val="24"/>
          <w:lang w:eastAsia="es-MX"/>
        </w:rPr>
      </w:pPr>
      <w:r w:rsidRPr="00717161">
        <w:rPr>
          <w:rFonts w:eastAsia="Times New Roman" w:cs="Arial"/>
          <w:color w:val="000000"/>
          <w:szCs w:val="24"/>
          <w:lang w:eastAsia="es-MX"/>
        </w:rPr>
        <w:t xml:space="preserve">Rendir el informe semestral al Congreso de la Unión sobre la situación que guardan los Sistemas de Ahorro para el Retiro, Actividad: En la página de internet de la </w:t>
      </w:r>
      <w:proofErr w:type="spellStart"/>
      <w:r w:rsidRPr="00717161">
        <w:rPr>
          <w:rFonts w:eastAsia="Times New Roman" w:cs="Arial"/>
          <w:color w:val="000000"/>
          <w:szCs w:val="24"/>
          <w:lang w:eastAsia="es-MX"/>
        </w:rPr>
        <w:t>Consar</w:t>
      </w:r>
      <w:proofErr w:type="spellEnd"/>
      <w:r w:rsidRPr="00717161">
        <w:rPr>
          <w:rFonts w:eastAsia="Times New Roman" w:cs="Arial"/>
          <w:color w:val="000000"/>
          <w:szCs w:val="24"/>
          <w:lang w:eastAsia="es-MX"/>
        </w:rPr>
        <w:t>, acceda a las calculadoras y desarrolle algunos ejercicios</w:t>
      </w:r>
    </w:p>
    <w:p w:rsidR="00717161" w:rsidRPr="00961CBD" w:rsidRDefault="00717161" w:rsidP="00C12D66">
      <w:pPr>
        <w:rPr>
          <w:rFonts w:cs="Arial"/>
          <w:szCs w:val="24"/>
        </w:rPr>
      </w:pPr>
    </w:p>
    <w:p w:rsidR="00717161" w:rsidRPr="00961CBD" w:rsidRDefault="00717161" w:rsidP="00717161">
      <w:pPr>
        <w:pStyle w:val="Ttulo2"/>
        <w:rPr>
          <w:rFonts w:ascii="Arial" w:hAnsi="Arial" w:cs="Arial"/>
        </w:rPr>
      </w:pPr>
      <w:bookmarkStart w:id="17" w:name="_Toc337560203"/>
      <w:r w:rsidRPr="00961CBD">
        <w:rPr>
          <w:rFonts w:ascii="Arial" w:hAnsi="Arial" w:cs="Arial"/>
        </w:rPr>
        <w:t xml:space="preserve">ORGANOS DE GOBIERNO </w:t>
      </w:r>
      <w:r w:rsidR="00B27721" w:rsidRPr="00961CBD">
        <w:rPr>
          <w:rFonts w:ascii="Arial" w:hAnsi="Arial" w:cs="Arial"/>
        </w:rPr>
        <w:t>que forman la</w:t>
      </w:r>
      <w:r w:rsidRPr="00961CBD">
        <w:rPr>
          <w:rFonts w:ascii="Arial" w:hAnsi="Arial" w:cs="Arial"/>
        </w:rPr>
        <w:t xml:space="preserve"> CONSAR</w:t>
      </w:r>
      <w:bookmarkEnd w:id="17"/>
    </w:p>
    <w:p w:rsidR="00717161" w:rsidRPr="00961CBD" w:rsidRDefault="00717161" w:rsidP="00717161">
      <w:pPr>
        <w:rPr>
          <w:rFonts w:cs="Arial"/>
        </w:rPr>
      </w:pPr>
    </w:p>
    <w:p w:rsidR="00B27721" w:rsidRPr="00961CBD" w:rsidRDefault="00B27721" w:rsidP="00B27721">
      <w:pPr>
        <w:pStyle w:val="Ttulo3"/>
        <w:rPr>
          <w:rFonts w:ascii="Arial" w:hAnsi="Arial" w:cs="Arial"/>
        </w:rPr>
      </w:pPr>
      <w:bookmarkStart w:id="18" w:name="_Toc337560204"/>
      <w:r w:rsidRPr="00961CBD">
        <w:rPr>
          <w:rFonts w:ascii="Arial" w:hAnsi="Arial" w:cs="Arial"/>
        </w:rPr>
        <w:t>Junta de gobierno</w:t>
      </w:r>
      <w:bookmarkEnd w:id="18"/>
    </w:p>
    <w:p w:rsidR="00B27721" w:rsidRPr="00961CBD" w:rsidRDefault="00B27721" w:rsidP="00717161">
      <w:pPr>
        <w:rPr>
          <w:rFonts w:cs="Arial"/>
        </w:rPr>
      </w:pPr>
    </w:p>
    <w:p w:rsidR="00717161" w:rsidRPr="00961CBD" w:rsidRDefault="00717161" w:rsidP="00717161">
      <w:pPr>
        <w:rPr>
          <w:rFonts w:cs="Arial"/>
        </w:rPr>
      </w:pPr>
      <w:r w:rsidRPr="00961CBD">
        <w:rPr>
          <w:rFonts w:cs="Arial"/>
        </w:rPr>
        <w:t>Es un órgano tripartito integrado por los sectores obrero, patronal y gubernamental, que tiene como objetivo emitir las reglas de carácter general y otorgar, modificar o revocar las autorizaciones para la operación y funcionamiento del Sistema de Ahorro para el Retiro y sus participantes.</w:t>
      </w:r>
    </w:p>
    <w:p w:rsidR="00B27721" w:rsidRPr="00961CBD" w:rsidRDefault="00B27721" w:rsidP="00717161">
      <w:pPr>
        <w:rPr>
          <w:rFonts w:cs="Arial"/>
        </w:rPr>
      </w:pPr>
      <w:r w:rsidRPr="00961CBD">
        <w:rPr>
          <w:rFonts w:cs="Arial"/>
          <w:noProof/>
          <w:lang w:eastAsia="es-MX"/>
        </w:rPr>
        <w:drawing>
          <wp:inline distT="0" distB="0" distL="0" distR="0">
            <wp:extent cx="5607137" cy="3431969"/>
            <wp:effectExtent l="19050" t="0" r="0" b="0"/>
            <wp:docPr id="2" name="Imagen 2" descr="C:\Users\x\Desktop\junta_gobierno.gif"/>
            <wp:cNvGraphicFramePr/>
            <a:graphic xmlns:a="http://schemas.openxmlformats.org/drawingml/2006/main">
              <a:graphicData uri="http://schemas.openxmlformats.org/drawingml/2006/picture">
                <pic:pic xmlns:pic="http://schemas.openxmlformats.org/drawingml/2006/picture">
                  <pic:nvPicPr>
                    <pic:cNvPr id="1026" name="Picture 2" descr="C:\Users\x\Desktop\junta_gobierno.gif"/>
                    <pic:cNvPicPr>
                      <a:picLocks noGrp="1" noChangeAspect="1" noChangeArrowheads="1"/>
                    </pic:cNvPicPr>
                  </pic:nvPicPr>
                  <pic:blipFill>
                    <a:blip r:embed="rId8" cstate="print"/>
                    <a:stretch>
                      <a:fillRect/>
                    </a:stretch>
                  </pic:blipFill>
                  <pic:spPr bwMode="auto">
                    <a:xfrm>
                      <a:off x="0" y="0"/>
                      <a:ext cx="5612130" cy="3435025"/>
                    </a:xfrm>
                    <a:prstGeom prst="rect">
                      <a:avLst/>
                    </a:prstGeom>
                    <a:noFill/>
                  </pic:spPr>
                </pic:pic>
              </a:graphicData>
            </a:graphic>
          </wp:inline>
        </w:drawing>
      </w:r>
    </w:p>
    <w:p w:rsidR="00B27721" w:rsidRPr="00961CBD" w:rsidRDefault="00B27721" w:rsidP="007D7885">
      <w:pPr>
        <w:pStyle w:val="Ttulo3"/>
        <w:jc w:val="left"/>
        <w:rPr>
          <w:rFonts w:ascii="Arial" w:hAnsi="Arial" w:cs="Arial"/>
          <w:szCs w:val="24"/>
        </w:rPr>
      </w:pPr>
      <w:bookmarkStart w:id="19" w:name="_Toc337560205"/>
      <w:r w:rsidRPr="00961CBD">
        <w:rPr>
          <w:rFonts w:ascii="Arial" w:hAnsi="Arial" w:cs="Arial"/>
        </w:rPr>
        <w:lastRenderedPageBreak/>
        <w:t>Presidente de la comisión</w:t>
      </w:r>
      <w:bookmarkEnd w:id="19"/>
      <w:r w:rsidRPr="00961CBD">
        <w:rPr>
          <w:rFonts w:ascii="Arial" w:hAnsi="Arial" w:cs="Arial"/>
        </w:rPr>
        <w:br/>
      </w:r>
    </w:p>
    <w:p w:rsidR="003A78CB" w:rsidRPr="00961CBD" w:rsidRDefault="00B27721" w:rsidP="00B27721">
      <w:pPr>
        <w:jc w:val="left"/>
        <w:rPr>
          <w:rFonts w:cs="Arial"/>
          <w:szCs w:val="24"/>
        </w:rPr>
      </w:pPr>
      <w:r w:rsidRPr="00961CBD">
        <w:rPr>
          <w:rFonts w:cs="Arial"/>
          <w:szCs w:val="24"/>
        </w:rPr>
        <w:t>E</w:t>
      </w:r>
      <w:r w:rsidR="003A78CB" w:rsidRPr="00961CBD">
        <w:rPr>
          <w:rFonts w:cs="Arial"/>
          <w:szCs w:val="24"/>
        </w:rPr>
        <w:t>s la máxima autoridad administrativa de ésta y ejerce las facultades que le otorga la Ley (SAR) y las que le delegue la Junta de Gobierno.</w:t>
      </w:r>
    </w:p>
    <w:p w:rsidR="00B27721" w:rsidRPr="00961CBD" w:rsidRDefault="003A78CB" w:rsidP="00B27721">
      <w:pPr>
        <w:pStyle w:val="Ttulo3"/>
        <w:rPr>
          <w:rFonts w:ascii="Arial" w:hAnsi="Arial" w:cs="Arial"/>
        </w:rPr>
      </w:pPr>
      <w:bookmarkStart w:id="20" w:name="_Toc337560206"/>
      <w:r w:rsidRPr="00961CBD">
        <w:rPr>
          <w:rFonts w:ascii="Arial" w:hAnsi="Arial" w:cs="Arial"/>
        </w:rPr>
        <w:t>Com</w:t>
      </w:r>
      <w:r w:rsidR="00B27721" w:rsidRPr="00961CBD">
        <w:rPr>
          <w:rFonts w:ascii="Arial" w:hAnsi="Arial" w:cs="Arial"/>
        </w:rPr>
        <w:t>ité Consultivo y de Vigilancia</w:t>
      </w:r>
      <w:bookmarkEnd w:id="20"/>
    </w:p>
    <w:p w:rsidR="00B27721" w:rsidRPr="00961CBD" w:rsidRDefault="00B27721" w:rsidP="00B27721">
      <w:pPr>
        <w:rPr>
          <w:rFonts w:cs="Arial"/>
          <w:szCs w:val="24"/>
        </w:rPr>
      </w:pPr>
    </w:p>
    <w:p w:rsidR="003A78CB" w:rsidRPr="00961CBD" w:rsidRDefault="00B27721" w:rsidP="00B27721">
      <w:pPr>
        <w:jc w:val="left"/>
        <w:rPr>
          <w:rFonts w:cs="Arial"/>
          <w:szCs w:val="24"/>
        </w:rPr>
      </w:pPr>
      <w:r w:rsidRPr="00961CBD">
        <w:rPr>
          <w:rFonts w:cs="Arial"/>
          <w:szCs w:val="24"/>
        </w:rPr>
        <w:t>E</w:t>
      </w:r>
      <w:r w:rsidR="003A78CB" w:rsidRPr="00961CBD">
        <w:rPr>
          <w:rFonts w:cs="Arial"/>
          <w:szCs w:val="24"/>
        </w:rPr>
        <w:t>s un órgano tripartito, que tiene como objetivo velar por los intereses de las partes involucradas, a efecto de que siempre se guarde armonía y equilibrio para el mejor funcionamiento de los Sistemas de Ahorro para el Retiro.</w:t>
      </w:r>
    </w:p>
    <w:p w:rsidR="00B27721" w:rsidRPr="00961CBD" w:rsidRDefault="00B27721" w:rsidP="00717161">
      <w:pPr>
        <w:rPr>
          <w:rFonts w:cs="Arial"/>
        </w:rPr>
      </w:pPr>
      <w:r w:rsidRPr="00961CBD">
        <w:rPr>
          <w:rFonts w:cs="Arial"/>
          <w:noProof/>
          <w:lang w:eastAsia="es-MX"/>
        </w:rPr>
        <w:drawing>
          <wp:inline distT="0" distB="0" distL="0" distR="0">
            <wp:extent cx="5612130" cy="3749675"/>
            <wp:effectExtent l="19050" t="0" r="7620" b="0"/>
            <wp:docPr id="3" name="Imagen 3" descr="C:\Users\x\Desktop\comite_consultivo.gif"/>
            <wp:cNvGraphicFramePr/>
            <a:graphic xmlns:a="http://schemas.openxmlformats.org/drawingml/2006/main">
              <a:graphicData uri="http://schemas.openxmlformats.org/drawingml/2006/picture">
                <pic:pic xmlns:pic="http://schemas.openxmlformats.org/drawingml/2006/picture">
                  <pic:nvPicPr>
                    <pic:cNvPr id="2050" name="Picture 2" descr="C:\Users\x\Desktop\comite_consultivo.gif"/>
                    <pic:cNvPicPr>
                      <a:picLocks noGrp="1" noChangeAspect="1" noChangeArrowheads="1"/>
                    </pic:cNvPicPr>
                  </pic:nvPicPr>
                  <pic:blipFill>
                    <a:blip r:embed="rId9" cstate="print"/>
                    <a:srcRect/>
                    <a:stretch>
                      <a:fillRect/>
                    </a:stretch>
                  </pic:blipFill>
                  <pic:spPr bwMode="auto">
                    <a:xfrm>
                      <a:off x="0" y="0"/>
                      <a:ext cx="5612130" cy="3749675"/>
                    </a:xfrm>
                    <a:prstGeom prst="rect">
                      <a:avLst/>
                    </a:prstGeom>
                    <a:noFill/>
                  </pic:spPr>
                </pic:pic>
              </a:graphicData>
            </a:graphic>
          </wp:inline>
        </w:drawing>
      </w:r>
    </w:p>
    <w:p w:rsidR="00B27721" w:rsidRPr="00961CBD" w:rsidRDefault="00B27721" w:rsidP="00717161">
      <w:pPr>
        <w:rPr>
          <w:rFonts w:cs="Arial"/>
        </w:rPr>
      </w:pPr>
    </w:p>
    <w:p w:rsidR="00B27721" w:rsidRPr="00961CBD" w:rsidRDefault="00B27721" w:rsidP="00B27721">
      <w:pPr>
        <w:pStyle w:val="Ttulo2"/>
        <w:rPr>
          <w:rFonts w:ascii="Arial" w:eastAsia="+mj-ea" w:hAnsi="Arial" w:cs="Arial"/>
        </w:rPr>
      </w:pPr>
      <w:bookmarkStart w:id="21" w:name="_Toc302665777"/>
    </w:p>
    <w:p w:rsidR="00B27721" w:rsidRPr="00961CBD" w:rsidRDefault="00B27721" w:rsidP="00B27721">
      <w:pPr>
        <w:rPr>
          <w:rFonts w:cs="Arial"/>
        </w:rPr>
      </w:pPr>
    </w:p>
    <w:p w:rsidR="00B27721" w:rsidRPr="00961CBD" w:rsidRDefault="00B27721" w:rsidP="00B27721">
      <w:pPr>
        <w:rPr>
          <w:rFonts w:cs="Arial"/>
        </w:rPr>
      </w:pPr>
    </w:p>
    <w:p w:rsidR="00B27721" w:rsidRPr="00961CBD" w:rsidRDefault="00B27721" w:rsidP="00B27721">
      <w:pPr>
        <w:pStyle w:val="Ttulo2"/>
        <w:rPr>
          <w:rFonts w:ascii="Arial" w:eastAsia="+mj-ea" w:hAnsi="Arial" w:cs="Arial"/>
        </w:rPr>
      </w:pPr>
    </w:p>
    <w:p w:rsidR="00B27721" w:rsidRPr="00961CBD" w:rsidRDefault="00B27721" w:rsidP="00B27721">
      <w:pPr>
        <w:rPr>
          <w:rFonts w:cs="Arial"/>
        </w:rPr>
      </w:pPr>
    </w:p>
    <w:p w:rsidR="00B27721" w:rsidRPr="00961CBD" w:rsidRDefault="00B27721" w:rsidP="00B27721">
      <w:pPr>
        <w:rPr>
          <w:rFonts w:cs="Arial"/>
        </w:rPr>
      </w:pPr>
    </w:p>
    <w:p w:rsidR="00B27721" w:rsidRPr="00961CBD" w:rsidRDefault="00B27721" w:rsidP="00B27721">
      <w:pPr>
        <w:pStyle w:val="Ttulo2"/>
        <w:rPr>
          <w:rFonts w:ascii="Arial" w:eastAsia="+mj-ea" w:hAnsi="Arial" w:cs="Arial"/>
        </w:rPr>
      </w:pPr>
      <w:bookmarkStart w:id="22" w:name="_Toc337560207"/>
      <w:r w:rsidRPr="00961CBD">
        <w:rPr>
          <w:rFonts w:ascii="Arial" w:eastAsia="+mj-ea" w:hAnsi="Arial" w:cs="Arial"/>
        </w:rPr>
        <w:lastRenderedPageBreak/>
        <w:t>AFORE</w:t>
      </w:r>
      <w:bookmarkEnd w:id="21"/>
      <w:bookmarkEnd w:id="22"/>
    </w:p>
    <w:p w:rsidR="00B27721" w:rsidRPr="00961CBD" w:rsidRDefault="00B27721" w:rsidP="00B27721">
      <w:pPr>
        <w:rPr>
          <w:rFonts w:cs="Arial"/>
        </w:rPr>
      </w:pPr>
    </w:p>
    <w:p w:rsidR="00B27721" w:rsidRPr="00961CBD" w:rsidRDefault="00B27721" w:rsidP="00B27721">
      <w:pPr>
        <w:tabs>
          <w:tab w:val="left" w:pos="1279"/>
        </w:tabs>
        <w:rPr>
          <w:rFonts w:cs="Arial"/>
        </w:rPr>
      </w:pPr>
      <w:r w:rsidRPr="00961CBD">
        <w:rPr>
          <w:rFonts w:cs="Arial"/>
        </w:rPr>
        <w:t>Administradora de Fondos para el Retiro. Instituciones financieras privadas que administran los recursos para el retiro a nombre de los trabajadores.</w:t>
      </w:r>
    </w:p>
    <w:p w:rsidR="00B27721" w:rsidRPr="00961CBD" w:rsidRDefault="00B27721" w:rsidP="00B27721">
      <w:pPr>
        <w:tabs>
          <w:tab w:val="left" w:pos="1279"/>
        </w:tabs>
        <w:rPr>
          <w:rFonts w:cs="Arial"/>
        </w:rPr>
      </w:pPr>
      <w:r w:rsidRPr="00961CBD">
        <w:rPr>
          <w:rFonts w:cs="Arial"/>
        </w:rPr>
        <w:t>Se crearon para la administración del ahorro para el futuro de millones de trabajadores del país, dichas instituciones están exclusivamente dedicadas a administrar sus cuentas individuales.</w:t>
      </w:r>
    </w:p>
    <w:p w:rsidR="00B27721" w:rsidRPr="00961CBD" w:rsidRDefault="00B27721" w:rsidP="00B27721">
      <w:pPr>
        <w:tabs>
          <w:tab w:val="left" w:pos="1279"/>
        </w:tabs>
        <w:rPr>
          <w:rFonts w:cs="Arial"/>
        </w:rPr>
      </w:pPr>
      <w:r w:rsidRPr="00961CBD">
        <w:rPr>
          <w:rFonts w:cs="Arial"/>
        </w:rPr>
        <w:t>Las AFORES tienen personalidad jurídica propia y para su constitución y funcionamiento requieren de autorización de la Comisión Nacional del Sistema de Ahorro para el Retiro (CONSAR). La AFORE deberá tener como estructura un Consejo de Administración, Consejeros Independientes, Contralor Normativo y Unidades Especializadas de Consultas y Quejas. Además, debe de sujetarse en cuanto a su contabilidad, información, sistemas de comercialización y publicidad a lo que la CONSAR establezca.</w:t>
      </w:r>
    </w:p>
    <w:p w:rsidR="00B27721" w:rsidRPr="00961CBD" w:rsidRDefault="00B27721" w:rsidP="00B27721">
      <w:pPr>
        <w:pStyle w:val="Ttulo3"/>
        <w:rPr>
          <w:rFonts w:ascii="Arial" w:hAnsi="Arial" w:cs="Arial"/>
        </w:rPr>
      </w:pPr>
      <w:bookmarkStart w:id="23" w:name="_Toc302665778"/>
      <w:bookmarkStart w:id="24" w:name="_Toc337560208"/>
      <w:r w:rsidRPr="00961CBD">
        <w:rPr>
          <w:rFonts w:ascii="Arial" w:hAnsi="Arial" w:cs="Arial"/>
        </w:rPr>
        <w:t>¿Cuáles son las funciones principales de la AFORE?</w:t>
      </w:r>
      <w:bookmarkEnd w:id="23"/>
      <w:bookmarkEnd w:id="24"/>
    </w:p>
    <w:p w:rsidR="00B27721" w:rsidRPr="00961CBD" w:rsidRDefault="00B27721" w:rsidP="00B27721">
      <w:pPr>
        <w:rPr>
          <w:rFonts w:cs="Arial"/>
        </w:rPr>
      </w:pPr>
    </w:p>
    <w:p w:rsidR="00B27721" w:rsidRPr="00961CBD" w:rsidRDefault="00B27721" w:rsidP="00B27721">
      <w:pPr>
        <w:pStyle w:val="Prrafodelista"/>
        <w:numPr>
          <w:ilvl w:val="0"/>
          <w:numId w:val="19"/>
        </w:numPr>
        <w:tabs>
          <w:tab w:val="left" w:pos="1279"/>
        </w:tabs>
        <w:rPr>
          <w:rFonts w:cs="Arial"/>
        </w:rPr>
      </w:pPr>
      <w:r w:rsidRPr="00961CBD">
        <w:rPr>
          <w:rFonts w:cs="Arial"/>
        </w:rPr>
        <w:t>Recibir del Instituto Mexicano del Seguro Social las cuotas y aportaciones correspondientes a las cuentas, así como recibir de los trabajadores o patrones las aportaciones voluntarias.</w:t>
      </w:r>
    </w:p>
    <w:p w:rsidR="00B27721" w:rsidRPr="00961CBD" w:rsidRDefault="00B27721" w:rsidP="00B27721">
      <w:pPr>
        <w:pStyle w:val="Prrafodelista"/>
        <w:numPr>
          <w:ilvl w:val="0"/>
          <w:numId w:val="19"/>
        </w:numPr>
        <w:tabs>
          <w:tab w:val="left" w:pos="1279"/>
        </w:tabs>
        <w:rPr>
          <w:rFonts w:cs="Arial"/>
        </w:rPr>
      </w:pPr>
      <w:r w:rsidRPr="00961CBD">
        <w:rPr>
          <w:rFonts w:cs="Arial"/>
        </w:rPr>
        <w:t>Individualizar las aportaciones y rendimientos de las cuentas individuales de ahorro para el retiro.</w:t>
      </w:r>
    </w:p>
    <w:p w:rsidR="00B27721" w:rsidRPr="00961CBD" w:rsidRDefault="00B27721" w:rsidP="00B27721">
      <w:pPr>
        <w:pStyle w:val="Prrafodelista"/>
        <w:numPr>
          <w:ilvl w:val="0"/>
          <w:numId w:val="19"/>
        </w:numPr>
        <w:tabs>
          <w:tab w:val="left" w:pos="1279"/>
        </w:tabs>
        <w:rPr>
          <w:rFonts w:cs="Arial"/>
        </w:rPr>
      </w:pPr>
      <w:r w:rsidRPr="00961CBD">
        <w:rPr>
          <w:rFonts w:cs="Arial"/>
        </w:rPr>
        <w:t>Invertir los fondos en sociedades de inversión especializada. (SIEFORE).</w:t>
      </w:r>
    </w:p>
    <w:p w:rsidR="00B27721" w:rsidRPr="00961CBD" w:rsidRDefault="00B27721" w:rsidP="00B27721">
      <w:pPr>
        <w:pStyle w:val="Prrafodelista"/>
        <w:numPr>
          <w:ilvl w:val="0"/>
          <w:numId w:val="19"/>
        </w:numPr>
        <w:tabs>
          <w:tab w:val="left" w:pos="1279"/>
        </w:tabs>
        <w:rPr>
          <w:rFonts w:cs="Arial"/>
        </w:rPr>
      </w:pPr>
      <w:r w:rsidRPr="00961CBD">
        <w:rPr>
          <w:rFonts w:cs="Arial"/>
        </w:rPr>
        <w:t>Enviar estados de cuentas e información al domicilio que los trabajadores hayan indicado, así como establecer servicios de información al público.</w:t>
      </w:r>
    </w:p>
    <w:p w:rsidR="00B27721" w:rsidRPr="00961CBD" w:rsidRDefault="00B27721" w:rsidP="00B27721">
      <w:pPr>
        <w:pStyle w:val="Prrafodelista"/>
        <w:numPr>
          <w:ilvl w:val="0"/>
          <w:numId w:val="19"/>
        </w:numPr>
        <w:tabs>
          <w:tab w:val="left" w:pos="1279"/>
        </w:tabs>
        <w:rPr>
          <w:rFonts w:cs="Arial"/>
        </w:rPr>
      </w:pPr>
      <w:r w:rsidRPr="00961CBD">
        <w:rPr>
          <w:rFonts w:cs="Arial"/>
        </w:rPr>
        <w:t>Prestar servicios de administración a las sociedades de inversión.</w:t>
      </w:r>
    </w:p>
    <w:p w:rsidR="00B27721" w:rsidRPr="00961CBD" w:rsidRDefault="00B27721" w:rsidP="00B27721">
      <w:pPr>
        <w:pStyle w:val="Prrafodelista"/>
        <w:numPr>
          <w:ilvl w:val="0"/>
          <w:numId w:val="19"/>
        </w:numPr>
        <w:tabs>
          <w:tab w:val="left" w:pos="1279"/>
        </w:tabs>
        <w:rPr>
          <w:rFonts w:cs="Arial"/>
        </w:rPr>
      </w:pPr>
      <w:r w:rsidRPr="00961CBD">
        <w:rPr>
          <w:rFonts w:cs="Arial"/>
        </w:rPr>
        <w:t>Operar y pagar los retiros programados.</w:t>
      </w:r>
    </w:p>
    <w:p w:rsidR="00B27721" w:rsidRPr="00961CBD" w:rsidRDefault="00B27721" w:rsidP="00B27721">
      <w:pPr>
        <w:pStyle w:val="Prrafodelista"/>
        <w:numPr>
          <w:ilvl w:val="0"/>
          <w:numId w:val="19"/>
        </w:numPr>
        <w:tabs>
          <w:tab w:val="left" w:pos="1279"/>
        </w:tabs>
        <w:rPr>
          <w:rFonts w:cs="Arial"/>
        </w:rPr>
      </w:pPr>
      <w:r w:rsidRPr="00961CBD">
        <w:rPr>
          <w:rFonts w:cs="Arial"/>
        </w:rPr>
        <w:t>Entregar los recursos a la institución de seguros que el trabajador o sus beneficiarios hayan elegido para la contratación de rentas vitalicias o del seguro de sobrevivencia.</w:t>
      </w:r>
    </w:p>
    <w:p w:rsidR="00B27721" w:rsidRDefault="00B27721" w:rsidP="00B27721">
      <w:pPr>
        <w:pStyle w:val="Ttulo2"/>
        <w:rPr>
          <w:rFonts w:ascii="Arial" w:eastAsia="+mj-ea" w:hAnsi="Arial" w:cs="Arial"/>
        </w:rPr>
      </w:pPr>
      <w:bookmarkStart w:id="25" w:name="_Toc302665779"/>
    </w:p>
    <w:p w:rsidR="00661AE1" w:rsidRPr="00661AE1" w:rsidRDefault="00661AE1" w:rsidP="00661AE1"/>
    <w:p w:rsidR="00961CBD" w:rsidRDefault="00961CBD" w:rsidP="00961CBD"/>
    <w:p w:rsidR="00961CBD" w:rsidRPr="00961CBD" w:rsidRDefault="00961CBD" w:rsidP="00961CBD"/>
    <w:p w:rsidR="00B27721" w:rsidRPr="00961CBD" w:rsidRDefault="00B27721" w:rsidP="00B27721">
      <w:pPr>
        <w:pStyle w:val="Ttulo2"/>
        <w:rPr>
          <w:rFonts w:ascii="Arial" w:eastAsia="+mj-ea" w:hAnsi="Arial" w:cs="Arial"/>
        </w:rPr>
      </w:pPr>
    </w:p>
    <w:p w:rsidR="00B27721" w:rsidRPr="00961CBD" w:rsidRDefault="00B27721" w:rsidP="00B27721">
      <w:pPr>
        <w:pStyle w:val="Ttulo2"/>
        <w:rPr>
          <w:rFonts w:ascii="Arial" w:eastAsia="+mj-ea" w:hAnsi="Arial" w:cs="Arial"/>
        </w:rPr>
      </w:pPr>
      <w:bookmarkStart w:id="26" w:name="_Toc337560209"/>
      <w:r w:rsidRPr="00961CBD">
        <w:rPr>
          <w:rFonts w:ascii="Arial" w:eastAsia="+mj-ea" w:hAnsi="Arial" w:cs="Arial"/>
        </w:rPr>
        <w:t>CUENTA INDIVIDUAL</w:t>
      </w:r>
      <w:bookmarkEnd w:id="25"/>
      <w:bookmarkEnd w:id="26"/>
    </w:p>
    <w:p w:rsidR="00B27721" w:rsidRPr="00961CBD" w:rsidRDefault="00B27721" w:rsidP="00B27721">
      <w:pPr>
        <w:rPr>
          <w:rFonts w:cs="Arial"/>
        </w:rPr>
      </w:pPr>
    </w:p>
    <w:p w:rsidR="00B27721" w:rsidRPr="00961CBD" w:rsidRDefault="00B27721" w:rsidP="00B27721">
      <w:pPr>
        <w:rPr>
          <w:rFonts w:cs="Arial"/>
          <w:szCs w:val="24"/>
        </w:rPr>
      </w:pPr>
      <w:r w:rsidRPr="00961CBD">
        <w:rPr>
          <w:rFonts w:cs="Arial"/>
          <w:sz w:val="28"/>
        </w:rPr>
        <w:t> </w:t>
      </w:r>
      <w:r w:rsidRPr="00961CBD">
        <w:rPr>
          <w:rFonts w:cs="Arial"/>
          <w:szCs w:val="24"/>
        </w:rPr>
        <w:t>Aquella que se abrirá para cada asegurado en las Afores, para que se depositen en la misma las cuotas obrero-patronales y estatales, así como los rendimientos. La Cuenta Individual se integrará por las subcuentas: de Retiro, Cesantía en edad avanzada y Vejez; de vivienda y de aportaciones voluntarias.</w:t>
      </w:r>
    </w:p>
    <w:p w:rsidR="00B27721" w:rsidRPr="00961CBD" w:rsidRDefault="00B27721" w:rsidP="00B27721">
      <w:pPr>
        <w:pStyle w:val="Ttulo2"/>
        <w:rPr>
          <w:rFonts w:ascii="Arial" w:eastAsia="+mj-ea" w:hAnsi="Arial" w:cs="Arial"/>
        </w:rPr>
      </w:pPr>
      <w:bookmarkStart w:id="27" w:name="_Toc302665780"/>
      <w:bookmarkStart w:id="28" w:name="_Toc337560210"/>
      <w:r w:rsidRPr="00961CBD">
        <w:rPr>
          <w:rFonts w:ascii="Arial" w:eastAsia="+mj-ea" w:hAnsi="Arial" w:cs="Arial"/>
        </w:rPr>
        <w:t>SIEFORE</w:t>
      </w:r>
      <w:bookmarkEnd w:id="27"/>
      <w:bookmarkEnd w:id="28"/>
    </w:p>
    <w:p w:rsidR="00B27721" w:rsidRPr="00961CBD" w:rsidRDefault="00B27721" w:rsidP="00B27721">
      <w:pPr>
        <w:rPr>
          <w:rFonts w:cs="Arial"/>
        </w:rPr>
      </w:pPr>
    </w:p>
    <w:p w:rsidR="00B27721" w:rsidRPr="00961CBD" w:rsidRDefault="00B27721" w:rsidP="00B27721">
      <w:pPr>
        <w:tabs>
          <w:tab w:val="left" w:pos="1279"/>
        </w:tabs>
        <w:rPr>
          <w:rFonts w:cs="Arial"/>
        </w:rPr>
      </w:pPr>
      <w:r w:rsidRPr="00961CBD">
        <w:rPr>
          <w:rFonts w:cs="Arial"/>
        </w:rPr>
        <w:t xml:space="preserve">Sociedad de Inversión Especializada en Fondos para el Retiro. Son los fondos de inversión en los cuales las </w:t>
      </w:r>
      <w:proofErr w:type="spellStart"/>
      <w:r w:rsidRPr="00961CBD">
        <w:rPr>
          <w:rFonts w:cs="Arial"/>
        </w:rPr>
        <w:t>AFOREs</w:t>
      </w:r>
      <w:proofErr w:type="spellEnd"/>
      <w:r w:rsidRPr="00961CBD">
        <w:rPr>
          <w:rFonts w:cs="Arial"/>
        </w:rPr>
        <w:t xml:space="preserve"> invierten los recursos de los trabajadores para generar rendimientos. Invierten los recursos de los trabajadores en instrumentos de inversión de bajo riesgo y atractivos rendimientos para que los fondos adquieran el mejor interés y el saldo de los trabajadores incremente constantemente. Están autorizadas por CONSAR, administradas y operadas por las Afores, Existen 5 diferentes </w:t>
      </w:r>
      <w:proofErr w:type="spellStart"/>
      <w:r w:rsidRPr="00961CBD">
        <w:rPr>
          <w:rFonts w:cs="Arial"/>
        </w:rPr>
        <w:t>SIEFOREs</w:t>
      </w:r>
      <w:proofErr w:type="spellEnd"/>
      <w:r w:rsidRPr="00961CBD">
        <w:rPr>
          <w:rFonts w:cs="Arial"/>
        </w:rPr>
        <w:t xml:space="preserve"> de acuerdo a la edad de cada trabajador.</w:t>
      </w:r>
      <w:r w:rsidRPr="00961CBD">
        <w:rPr>
          <w:rFonts w:eastAsia="Times New Roman" w:cs="Arial"/>
          <w:sz w:val="15"/>
          <w:szCs w:val="15"/>
          <w:lang w:eastAsia="es-MX"/>
        </w:rPr>
        <w:t xml:space="preserve"> </w:t>
      </w:r>
    </w:p>
    <w:p w:rsidR="00B27721" w:rsidRDefault="00B27721"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717161">
      <w:pPr>
        <w:rPr>
          <w:rFonts w:cs="Arial"/>
        </w:rPr>
      </w:pPr>
    </w:p>
    <w:p w:rsidR="00961CBD" w:rsidRDefault="00961CBD" w:rsidP="00961CBD">
      <w:pPr>
        <w:pStyle w:val="Ttulo1"/>
      </w:pPr>
      <w:bookmarkStart w:id="29" w:name="_Toc337560211"/>
      <w:r>
        <w:lastRenderedPageBreak/>
        <w:t>comisión nacional  para la protección y defensa de los usuARIOS DE SERVICIOS FINANCIEROS                                                                                  (CONDUSEF)</w:t>
      </w:r>
      <w:bookmarkEnd w:id="29"/>
    </w:p>
    <w:p w:rsidR="00961CBD" w:rsidRDefault="00961CBD" w:rsidP="00961CBD"/>
    <w:p w:rsidR="00961CBD" w:rsidRDefault="00961CBD" w:rsidP="00961CBD">
      <w:pPr>
        <w:rPr>
          <w:rFonts w:cs="Arial"/>
          <w:szCs w:val="24"/>
        </w:rPr>
      </w:pPr>
      <w:r w:rsidRPr="00961CBD">
        <w:rPr>
          <w:rFonts w:cs="Arial"/>
          <w:szCs w:val="24"/>
        </w:rPr>
        <w:t>Es un organismo público descentralizado, que tiene como objetivo   procurar la equidad en las relaciones entre los Usuarios y las Instituciones Financieras, otorgando a los primeros,  elementos para fortalecer la seguridad jurídica en las operaciones que realicen y  en las relaciones que establezcan con las segundas.</w:t>
      </w:r>
    </w:p>
    <w:p w:rsidR="00F322D0" w:rsidRDefault="00F322D0" w:rsidP="00F322D0">
      <w:pPr>
        <w:pStyle w:val="Ttulo2"/>
      </w:pPr>
      <w:bookmarkStart w:id="30" w:name="_Toc337560212"/>
      <w:r>
        <w:t>MISIÓN</w:t>
      </w:r>
      <w:bookmarkEnd w:id="30"/>
    </w:p>
    <w:p w:rsidR="00F322D0" w:rsidRPr="00F322D0" w:rsidRDefault="00F322D0" w:rsidP="00F322D0"/>
    <w:p w:rsidR="00F322D0" w:rsidRDefault="00F322D0" w:rsidP="00F322D0">
      <w:r>
        <w:t xml:space="preserve">Promover y difundir la educación y la transparencia financiera para que los usuarios tomen decisiones informadas sobre los beneficios, costos y riesgos de los productos y servicios ofertados en el sistema financiero mexicano; así como, proteger sus intereses mediante la supervisión y regulación a las instituciones financieras y, </w:t>
      </w:r>
      <w:proofErr w:type="spellStart"/>
      <w:r>
        <w:t>roporcionarles</w:t>
      </w:r>
      <w:proofErr w:type="spellEnd"/>
      <w:r>
        <w:t xml:space="preserve"> servicios que los asesoren y apoyen en la defensa de sus derechos.</w:t>
      </w:r>
    </w:p>
    <w:p w:rsidR="00F322D0" w:rsidRDefault="00F322D0" w:rsidP="00F322D0">
      <w:r>
        <w:t>Consolidar al interior de la Comisión Nacional una cultura institucional que fortalezca la transparencia, el combate a la corrupción y la construcción de condiciones que posibiliten la igualdad política, económica, social y cultural de mujeres y hombres</w:t>
      </w:r>
    </w:p>
    <w:p w:rsidR="00F322D0" w:rsidRDefault="00F322D0" w:rsidP="00F322D0">
      <w:pPr>
        <w:pStyle w:val="Ttulo2"/>
      </w:pPr>
      <w:bookmarkStart w:id="31" w:name="_Toc337560213"/>
      <w:r>
        <w:t>VISIÓN</w:t>
      </w:r>
      <w:bookmarkEnd w:id="31"/>
    </w:p>
    <w:p w:rsidR="00F322D0" w:rsidRPr="00F322D0" w:rsidRDefault="00F322D0" w:rsidP="00F322D0"/>
    <w:p w:rsidR="00F322D0" w:rsidRDefault="00F322D0" w:rsidP="00F322D0">
      <w:r>
        <w:t>Ser una institución pública especializada en materia financiera, que promueve entre la sociedad conocimientos y habilidades que le permiten tomar decisiones adecuadas para el ahorro constante y el pago responsable; y un organismo efectivo para la protección y defensa de los intereses y derechos de los usuarios ante las instituciones financieras, contribuyendo, de esta manera, al sano desarrollo del sistema financiero mexicano.</w:t>
      </w:r>
    </w:p>
    <w:p w:rsidR="00F322D0" w:rsidRDefault="00F322D0" w:rsidP="00F322D0">
      <w:r>
        <w:t>Tener arraigada una cultura institucional basada en la transparencia, el combate a la corrupción y la igualdad entre mujeres y hombres</w:t>
      </w:r>
    </w:p>
    <w:p w:rsidR="00F322D0" w:rsidRDefault="00F322D0" w:rsidP="00F322D0">
      <w:pPr>
        <w:pStyle w:val="Ttulo2"/>
      </w:pPr>
      <w:bookmarkStart w:id="32" w:name="_Toc337560214"/>
      <w:r>
        <w:t>acciones de la conducef</w:t>
      </w:r>
      <w:bookmarkEnd w:id="32"/>
    </w:p>
    <w:p w:rsidR="00F322D0" w:rsidRPr="00961CBD" w:rsidRDefault="00F322D0" w:rsidP="00961CBD">
      <w:pPr>
        <w:rPr>
          <w:rFonts w:cs="Arial"/>
          <w:szCs w:val="24"/>
        </w:rPr>
      </w:pPr>
    </w:p>
    <w:p w:rsidR="00F322D0" w:rsidRPr="00F322D0" w:rsidRDefault="00F322D0" w:rsidP="00F322D0">
      <w:pPr>
        <w:rPr>
          <w:lang w:eastAsia="es-MX"/>
        </w:rPr>
      </w:pPr>
      <w:r w:rsidRPr="00F322D0">
        <w:rPr>
          <w:b/>
          <w:bCs/>
          <w:lang w:eastAsia="es-MX"/>
        </w:rPr>
        <w:lastRenderedPageBreak/>
        <w:t>Preventivas</w:t>
      </w:r>
      <w:r w:rsidRPr="00F322D0">
        <w:rPr>
          <w:lang w:eastAsia="es-MX"/>
        </w:rPr>
        <w:t> (orientar, informar, promover la Educación Financiera)</w:t>
      </w:r>
    </w:p>
    <w:p w:rsidR="00F322D0" w:rsidRDefault="00F322D0" w:rsidP="00F322D0">
      <w:pPr>
        <w:rPr>
          <w:b/>
          <w:bCs/>
          <w:lang w:eastAsia="es-MX"/>
        </w:rPr>
      </w:pPr>
    </w:p>
    <w:p w:rsidR="00F322D0" w:rsidRDefault="00F322D0" w:rsidP="00F322D0">
      <w:pPr>
        <w:rPr>
          <w:lang w:eastAsia="es-MX"/>
        </w:rPr>
      </w:pPr>
      <w:r w:rsidRPr="00F322D0">
        <w:rPr>
          <w:b/>
          <w:bCs/>
          <w:lang w:eastAsia="es-MX"/>
        </w:rPr>
        <w:t>Correctivas</w:t>
      </w:r>
      <w:r>
        <w:rPr>
          <w:b/>
          <w:bCs/>
          <w:lang w:eastAsia="es-MX"/>
        </w:rPr>
        <w:t xml:space="preserve"> </w:t>
      </w:r>
      <w:r w:rsidRPr="00F322D0">
        <w:rPr>
          <w:lang w:eastAsia="es-MX"/>
        </w:rPr>
        <w:t>(atender y resolver las quejas y reclamaciones de los usuarios de servicios y productos financieros).</w:t>
      </w:r>
    </w:p>
    <w:p w:rsidR="00F322D0" w:rsidRDefault="00F322D0" w:rsidP="00F322D0">
      <w:pPr>
        <w:rPr>
          <w:lang w:eastAsia="es-MX"/>
        </w:rPr>
      </w:pPr>
    </w:p>
    <w:p w:rsidR="00F322D0" w:rsidRPr="00F322D0" w:rsidRDefault="00F322D0" w:rsidP="00F322D0">
      <w:pPr>
        <w:pStyle w:val="Ttulo2"/>
        <w:rPr>
          <w:rFonts w:eastAsia="Times New Roman"/>
          <w:lang w:eastAsia="es-MX"/>
        </w:rPr>
      </w:pPr>
      <w:bookmarkStart w:id="33" w:name="_Toc337560215"/>
      <w:r w:rsidRPr="00F322D0">
        <w:rPr>
          <w:lang w:eastAsia="es-MX"/>
        </w:rPr>
        <w:t>¿Con quiénes interactúa la CONDUSEF?</w:t>
      </w:r>
      <w:bookmarkEnd w:id="33"/>
    </w:p>
    <w:p w:rsidR="00961CBD" w:rsidRDefault="00961CBD" w:rsidP="00961CBD">
      <w:pPr>
        <w:rPr>
          <w:rFonts w:cs="Arial"/>
          <w:szCs w:val="24"/>
        </w:rPr>
      </w:pPr>
    </w:p>
    <w:p w:rsidR="00F322D0" w:rsidRPr="00F322D0" w:rsidRDefault="00F322D0" w:rsidP="00F322D0">
      <w:pPr>
        <w:pStyle w:val="Prrafodelista"/>
        <w:numPr>
          <w:ilvl w:val="0"/>
          <w:numId w:val="22"/>
        </w:numPr>
        <w:rPr>
          <w:rFonts w:cs="Arial"/>
          <w:szCs w:val="24"/>
        </w:rPr>
      </w:pPr>
      <w:r w:rsidRPr="00F322D0">
        <w:rPr>
          <w:rFonts w:cs="Arial"/>
          <w:szCs w:val="24"/>
        </w:rPr>
        <w:t xml:space="preserve">Usuarios </w:t>
      </w:r>
    </w:p>
    <w:p w:rsidR="00F322D0" w:rsidRPr="00F322D0" w:rsidRDefault="00F322D0" w:rsidP="00F322D0">
      <w:pPr>
        <w:pStyle w:val="Prrafodelista"/>
        <w:numPr>
          <w:ilvl w:val="0"/>
          <w:numId w:val="21"/>
        </w:numPr>
        <w:rPr>
          <w:rFonts w:cs="Arial"/>
          <w:szCs w:val="24"/>
        </w:rPr>
      </w:pPr>
      <w:r w:rsidRPr="00F322D0">
        <w:rPr>
          <w:rFonts w:cs="Arial"/>
          <w:szCs w:val="24"/>
        </w:rPr>
        <w:t xml:space="preserve">Instituciones Financieras </w:t>
      </w:r>
    </w:p>
    <w:p w:rsidR="00F322D0" w:rsidRPr="00F322D0" w:rsidRDefault="00F322D0" w:rsidP="00F322D0">
      <w:pPr>
        <w:pStyle w:val="Prrafodelista"/>
        <w:numPr>
          <w:ilvl w:val="0"/>
          <w:numId w:val="20"/>
        </w:numPr>
        <w:rPr>
          <w:rFonts w:cs="Arial"/>
          <w:szCs w:val="24"/>
        </w:rPr>
      </w:pPr>
      <w:r w:rsidRPr="00F322D0">
        <w:rPr>
          <w:rFonts w:cs="Arial"/>
          <w:szCs w:val="24"/>
        </w:rPr>
        <w:t xml:space="preserve">Comisiones Supervisoras </w:t>
      </w:r>
    </w:p>
    <w:p w:rsidR="00F322D0" w:rsidRPr="00F322D0" w:rsidRDefault="00F322D0" w:rsidP="00F322D0">
      <w:pPr>
        <w:pStyle w:val="Prrafodelista"/>
        <w:numPr>
          <w:ilvl w:val="0"/>
          <w:numId w:val="20"/>
        </w:numPr>
        <w:rPr>
          <w:rFonts w:cs="Arial"/>
          <w:szCs w:val="24"/>
        </w:rPr>
      </w:pPr>
      <w:r w:rsidRPr="00F322D0">
        <w:rPr>
          <w:rFonts w:cs="Arial"/>
          <w:szCs w:val="24"/>
        </w:rPr>
        <w:t xml:space="preserve">SHCP </w:t>
      </w:r>
    </w:p>
    <w:p w:rsidR="00F322D0" w:rsidRPr="00F322D0" w:rsidRDefault="00F322D0" w:rsidP="00F322D0">
      <w:pPr>
        <w:pStyle w:val="Prrafodelista"/>
        <w:numPr>
          <w:ilvl w:val="0"/>
          <w:numId w:val="20"/>
        </w:numPr>
        <w:rPr>
          <w:rFonts w:cs="Arial"/>
          <w:szCs w:val="24"/>
        </w:rPr>
      </w:pPr>
      <w:r w:rsidRPr="00F322D0">
        <w:rPr>
          <w:rFonts w:cs="Arial"/>
          <w:szCs w:val="24"/>
        </w:rPr>
        <w:t xml:space="preserve">Poder Judicial </w:t>
      </w:r>
    </w:p>
    <w:p w:rsidR="00F322D0" w:rsidRPr="00F322D0" w:rsidRDefault="00F322D0" w:rsidP="00F322D0">
      <w:pPr>
        <w:pStyle w:val="Prrafodelista"/>
        <w:numPr>
          <w:ilvl w:val="0"/>
          <w:numId w:val="20"/>
        </w:numPr>
        <w:rPr>
          <w:rFonts w:cs="Arial"/>
          <w:szCs w:val="24"/>
        </w:rPr>
      </w:pPr>
      <w:r w:rsidRPr="00F322D0">
        <w:rPr>
          <w:rFonts w:cs="Arial"/>
          <w:szCs w:val="24"/>
        </w:rPr>
        <w:t xml:space="preserve">Procuradurías Generales de Justicia </w:t>
      </w:r>
    </w:p>
    <w:p w:rsidR="00F322D0" w:rsidRPr="00F322D0" w:rsidRDefault="00F322D0" w:rsidP="00F322D0">
      <w:pPr>
        <w:pStyle w:val="Prrafodelista"/>
        <w:numPr>
          <w:ilvl w:val="0"/>
          <w:numId w:val="20"/>
        </w:numPr>
        <w:rPr>
          <w:rFonts w:cs="Arial"/>
          <w:szCs w:val="24"/>
        </w:rPr>
      </w:pPr>
      <w:r w:rsidRPr="00F322D0">
        <w:rPr>
          <w:rFonts w:cs="Arial"/>
          <w:szCs w:val="24"/>
        </w:rPr>
        <w:t>Procuraduría General de la República</w:t>
      </w:r>
    </w:p>
    <w:p w:rsidR="00961CBD" w:rsidRDefault="00961CBD"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661AE1" w:rsidRDefault="00661AE1"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717161">
      <w:pPr>
        <w:rPr>
          <w:rFonts w:cs="Arial"/>
        </w:rPr>
      </w:pPr>
    </w:p>
    <w:p w:rsidR="00F322D0" w:rsidRDefault="00F322D0" w:rsidP="00F322D0">
      <w:pPr>
        <w:pStyle w:val="Ttulo2"/>
        <w:rPr>
          <w:rFonts w:ascii="Arial" w:hAnsi="Arial"/>
        </w:rPr>
      </w:pPr>
      <w:bookmarkStart w:id="34" w:name="_Toc337560216"/>
      <w:r w:rsidRPr="00F322D0">
        <w:lastRenderedPageBreak/>
        <w:t>Líneas Estratégicas para la Protección de los Usuarios</w:t>
      </w:r>
      <w:bookmarkEnd w:id="34"/>
    </w:p>
    <w:p w:rsidR="00961CBD" w:rsidRDefault="00961CBD" w:rsidP="00717161">
      <w:pPr>
        <w:rPr>
          <w:rFonts w:cs="Arial"/>
        </w:rPr>
      </w:pPr>
    </w:p>
    <w:p w:rsidR="00F322D0" w:rsidRPr="00F322D0" w:rsidRDefault="00F322D0" w:rsidP="00F322D0">
      <w:pPr>
        <w:rPr>
          <w:rFonts w:cs="Arial"/>
        </w:rPr>
      </w:pPr>
      <w:r w:rsidRPr="00F322D0">
        <w:rPr>
          <w:rFonts w:cs="Arial"/>
        </w:rPr>
        <w:t xml:space="preserve">Protección y defensa de los derechos e intereses de los usuarios, mejorando los estándares de calidad y eficiencia en la atención del servicio personalizado de orientación, gestión inmediata, electrónica, conciliación, arbitraje, dictámenes técnicos, defensoría legal y asistencia en materia penal procurando reducir los tiempos de respuesta. </w:t>
      </w:r>
    </w:p>
    <w:p w:rsidR="00F322D0" w:rsidRDefault="00F322D0" w:rsidP="00F322D0">
      <w:pPr>
        <w:rPr>
          <w:rFonts w:cs="Arial"/>
        </w:rPr>
      </w:pPr>
      <w:r w:rsidRPr="00F322D0">
        <w:rPr>
          <w:rFonts w:cs="Arial"/>
        </w:rPr>
        <w:t>Fomento a la cultura financiera a través de la difusión por diversos medios (revista, folletos, trípticos, audiovisuales y la página de internet, así como el desarrollo de un diplomado sobre la cultura financiera y recientemente la especialidad en Derecho Financiero, entre otros).</w:t>
      </w:r>
    </w:p>
    <w:p w:rsidR="00F322D0" w:rsidRPr="00F322D0" w:rsidRDefault="00F322D0" w:rsidP="00F322D0">
      <w:pPr>
        <w:rPr>
          <w:rFonts w:cs="Arial"/>
        </w:rPr>
      </w:pPr>
      <w:r w:rsidRPr="00F322D0">
        <w:rPr>
          <w:rFonts w:cs="Arial"/>
        </w:rPr>
        <w:t xml:space="preserve">Incidencia en el sector financiero a través de la calificación a las instituciones de acuerdo con sus servicios, tarifas, costos y claridad en su publicidad e información que dan al público.  </w:t>
      </w:r>
    </w:p>
    <w:p w:rsidR="00F322D0" w:rsidRDefault="00F322D0" w:rsidP="00F322D0">
      <w:pPr>
        <w:rPr>
          <w:rFonts w:cs="Arial"/>
        </w:rPr>
      </w:pPr>
      <w:r w:rsidRPr="00F322D0">
        <w:rPr>
          <w:rFonts w:cs="Arial"/>
        </w:rPr>
        <w:t>• Hacer eficiente su estructura de manera tal que responda a los compromisos de la propia comisión, haciendo más con menos.</w:t>
      </w:r>
    </w:p>
    <w:p w:rsidR="00961CBD" w:rsidRDefault="00961CBD" w:rsidP="00717161">
      <w:pPr>
        <w:rPr>
          <w:rFonts w:cs="Arial"/>
        </w:rPr>
      </w:pPr>
    </w:p>
    <w:p w:rsidR="00961CBD" w:rsidRDefault="00F322D0" w:rsidP="00F322D0">
      <w:pPr>
        <w:pStyle w:val="Ttulo2"/>
      </w:pPr>
      <w:bookmarkStart w:id="35" w:name="_Toc337560217"/>
      <w:r>
        <w:t xml:space="preserve">principales </w:t>
      </w:r>
      <w:r w:rsidR="00661AE1">
        <w:t>funciones</w:t>
      </w:r>
      <w:r>
        <w:t xml:space="preserve"> de la conducef</w:t>
      </w:r>
      <w:bookmarkEnd w:id="35"/>
    </w:p>
    <w:p w:rsidR="00F322D0" w:rsidRDefault="00F322D0" w:rsidP="00F322D0"/>
    <w:p w:rsidR="00F322D0" w:rsidRDefault="00F322D0" w:rsidP="00F322D0">
      <w:pPr>
        <w:pStyle w:val="Prrafodelista"/>
        <w:numPr>
          <w:ilvl w:val="0"/>
          <w:numId w:val="23"/>
        </w:numPr>
      </w:pPr>
      <w:r>
        <w:t xml:space="preserve">Preventivas  </w:t>
      </w:r>
    </w:p>
    <w:p w:rsidR="00F322D0" w:rsidRDefault="00F322D0" w:rsidP="00F322D0">
      <w:pPr>
        <w:pStyle w:val="Prrafodelista"/>
        <w:numPr>
          <w:ilvl w:val="0"/>
          <w:numId w:val="23"/>
        </w:numPr>
      </w:pPr>
      <w:r>
        <w:t xml:space="preserve">De solución de controversias </w:t>
      </w:r>
    </w:p>
    <w:p w:rsidR="00F322D0" w:rsidRDefault="00F322D0" w:rsidP="00F322D0">
      <w:pPr>
        <w:pStyle w:val="Prrafodelista"/>
        <w:numPr>
          <w:ilvl w:val="0"/>
          <w:numId w:val="23"/>
        </w:numPr>
      </w:pPr>
      <w:r>
        <w:t xml:space="preserve">Supervisión  </w:t>
      </w:r>
    </w:p>
    <w:p w:rsidR="00F322D0" w:rsidRDefault="00F322D0" w:rsidP="00F322D0">
      <w:pPr>
        <w:pStyle w:val="Prrafodelista"/>
        <w:numPr>
          <w:ilvl w:val="0"/>
          <w:numId w:val="23"/>
        </w:numPr>
      </w:pPr>
      <w:r>
        <w:t>Regulación</w:t>
      </w:r>
    </w:p>
    <w:p w:rsidR="00F322D0" w:rsidRDefault="00F322D0" w:rsidP="00F322D0">
      <w:pPr>
        <w:pStyle w:val="Prrafodelista"/>
        <w:numPr>
          <w:ilvl w:val="0"/>
          <w:numId w:val="23"/>
        </w:numPr>
      </w:pPr>
      <w:r>
        <w:t>Facilitar la portabilidad de cuentas bancarias. </w:t>
      </w:r>
    </w:p>
    <w:p w:rsidR="00F322D0" w:rsidRDefault="00F322D0" w:rsidP="00F322D0">
      <w:pPr>
        <w:pStyle w:val="Prrafodelista"/>
        <w:numPr>
          <w:ilvl w:val="0"/>
          <w:numId w:val="23"/>
        </w:numPr>
      </w:pPr>
      <w:r>
        <w:t>Promover sanas  prácticas  y  usos  comerciales  en ofrecimiento de servicios financieros.</w:t>
      </w:r>
    </w:p>
    <w:p w:rsidR="00F322D0" w:rsidRDefault="00F322D0" w:rsidP="00F322D0">
      <w:pPr>
        <w:pStyle w:val="Prrafodelista"/>
        <w:numPr>
          <w:ilvl w:val="0"/>
          <w:numId w:val="23"/>
        </w:numPr>
      </w:pPr>
      <w:r>
        <w:t>Establecer criterios respecto de las cuentas que abren los bancos para otorgar asistencia por catástrofes. </w:t>
      </w:r>
    </w:p>
    <w:p w:rsidR="00F322D0" w:rsidRDefault="00F322D0" w:rsidP="00F322D0">
      <w:pPr>
        <w:pStyle w:val="Prrafodelista"/>
        <w:numPr>
          <w:ilvl w:val="0"/>
          <w:numId w:val="23"/>
        </w:numPr>
      </w:pPr>
      <w:r>
        <w:t>Dar vista a la Comisión Federal de Competencia de prácticas lesivas al adecuado funcionamiento del mercado.</w:t>
      </w:r>
    </w:p>
    <w:p w:rsidR="00661AE1" w:rsidRDefault="00661AE1" w:rsidP="00661AE1">
      <w:pPr>
        <w:pStyle w:val="Prrafodelista"/>
        <w:numPr>
          <w:ilvl w:val="0"/>
          <w:numId w:val="23"/>
        </w:numPr>
      </w:pPr>
      <w:r>
        <w:t>Investigar hechos  violatorios  a  la  Ley  de Instituciones  de Crédito,  en materia  de protección a  Usuarios  de Servicios Financieros.</w:t>
      </w:r>
    </w:p>
    <w:p w:rsidR="00661AE1" w:rsidRDefault="00661AE1" w:rsidP="00661AE1">
      <w:pPr>
        <w:pStyle w:val="Prrafodelista"/>
        <w:numPr>
          <w:ilvl w:val="0"/>
          <w:numId w:val="23"/>
        </w:numPr>
      </w:pPr>
      <w:r>
        <w:t>Supervisar y sancionar el incumplimiento a lo dispuesto por las  Disposiciones  de Carácter  General que  emita  esta Comisión.</w:t>
      </w:r>
    </w:p>
    <w:p w:rsidR="00961CBD" w:rsidRPr="009B5D72" w:rsidRDefault="00661AE1" w:rsidP="00717161">
      <w:pPr>
        <w:pStyle w:val="Prrafodelista"/>
        <w:numPr>
          <w:ilvl w:val="0"/>
          <w:numId w:val="23"/>
        </w:numPr>
        <w:rPr>
          <w:rFonts w:cs="Arial"/>
        </w:rPr>
      </w:pPr>
      <w:r>
        <w:t>Publicar las sanciones impuestas a Instituciones de Crédito. </w:t>
      </w:r>
    </w:p>
    <w:p w:rsidR="009B5D72" w:rsidRDefault="009B5D72" w:rsidP="009B5D72">
      <w:pPr>
        <w:pStyle w:val="Ttulo1"/>
      </w:pPr>
      <w:bookmarkStart w:id="36" w:name="_Toc337560218"/>
      <w:r>
        <w:lastRenderedPageBreak/>
        <w:t>COMISIÓN NACIONAL DE SEGUROS Y FIANZAS</w:t>
      </w:r>
      <w:bookmarkEnd w:id="36"/>
    </w:p>
    <w:p w:rsidR="00BB127E" w:rsidRDefault="00BB127E" w:rsidP="00BB127E"/>
    <w:tbl>
      <w:tblPr>
        <w:tblW w:w="0" w:type="auto"/>
        <w:tblCellSpacing w:w="0" w:type="dxa"/>
        <w:shd w:val="clear" w:color="auto" w:fill="FFFFFF"/>
        <w:tblCellMar>
          <w:left w:w="0" w:type="dxa"/>
          <w:right w:w="0" w:type="dxa"/>
        </w:tblCellMar>
        <w:tblLook w:val="04A0"/>
      </w:tblPr>
      <w:tblGrid>
        <w:gridCol w:w="8838"/>
      </w:tblGrid>
      <w:tr w:rsidR="00BB127E" w:rsidRPr="008A6829" w:rsidTr="00B73FB1">
        <w:trPr>
          <w:trHeight w:val="285"/>
          <w:tblCellSpacing w:w="0" w:type="dxa"/>
        </w:trPr>
        <w:tc>
          <w:tcPr>
            <w:tcW w:w="10920" w:type="dxa"/>
            <w:shd w:val="clear" w:color="auto" w:fill="FFFFFF"/>
            <w:hideMark/>
          </w:tcPr>
          <w:p w:rsidR="00BB127E" w:rsidRPr="000B75B1" w:rsidRDefault="00BB127E" w:rsidP="00BB127E">
            <w:pPr>
              <w:pStyle w:val="Ttulo2"/>
              <w:rPr>
                <w:rFonts w:eastAsia="Times New Roman"/>
                <w:lang w:eastAsia="es-MX"/>
              </w:rPr>
            </w:pPr>
            <w:bookmarkStart w:id="37" w:name="_Toc337560219"/>
            <w:r w:rsidRPr="000B75B1">
              <w:rPr>
                <w:rFonts w:eastAsia="Times New Roman"/>
                <w:lang w:eastAsia="es-MX"/>
              </w:rPr>
              <w:t>¿QUIENES SOMOS?</w:t>
            </w:r>
            <w:bookmarkEnd w:id="37"/>
            <w:r w:rsidRPr="000B75B1">
              <w:rPr>
                <w:rFonts w:eastAsia="Times New Roman"/>
                <w:lang w:eastAsia="es-MX"/>
              </w:rPr>
              <w:t> </w:t>
            </w:r>
          </w:p>
        </w:tc>
      </w:tr>
      <w:tr w:rsidR="00BB127E" w:rsidRPr="008A6829" w:rsidTr="00B73FB1">
        <w:trPr>
          <w:trHeight w:val="150"/>
          <w:tblCellSpacing w:w="0" w:type="dxa"/>
        </w:trPr>
        <w:tc>
          <w:tcPr>
            <w:tcW w:w="10920" w:type="dxa"/>
            <w:shd w:val="clear" w:color="auto" w:fill="FFFFFF"/>
            <w:vAlign w:val="center"/>
            <w:hideMark/>
          </w:tcPr>
          <w:p w:rsidR="00BB127E" w:rsidRPr="008A6829" w:rsidRDefault="00BB127E" w:rsidP="00B73FB1">
            <w:pPr>
              <w:spacing w:after="0" w:line="150" w:lineRule="atLeast"/>
              <w:rPr>
                <w:rFonts w:ascii="Verdana" w:eastAsia="Times New Roman" w:hAnsi="Verdana" w:cs="Times New Roman"/>
                <w:color w:val="000000"/>
                <w:szCs w:val="24"/>
                <w:lang w:eastAsia="es-MX"/>
              </w:rPr>
            </w:pPr>
            <w:r w:rsidRPr="008A6829">
              <w:rPr>
                <w:rFonts w:ascii="Verdana" w:eastAsia="Times New Roman" w:hAnsi="Verdana" w:cs="Times New Roman"/>
                <w:color w:val="000000"/>
                <w:szCs w:val="24"/>
                <w:lang w:eastAsia="es-MX"/>
              </w:rPr>
              <w:t> </w:t>
            </w:r>
          </w:p>
        </w:tc>
      </w:tr>
      <w:tr w:rsidR="00BB127E" w:rsidRPr="008A6829" w:rsidTr="00B73FB1">
        <w:trPr>
          <w:tblCellSpacing w:w="0" w:type="dxa"/>
        </w:trPr>
        <w:tc>
          <w:tcPr>
            <w:tcW w:w="10920" w:type="dxa"/>
            <w:shd w:val="clear" w:color="auto" w:fill="E5E5E5"/>
            <w:hideMark/>
          </w:tcPr>
          <w:p w:rsidR="00BB127E" w:rsidRPr="008A6829" w:rsidRDefault="00BB127E" w:rsidP="00B73FB1">
            <w:pPr>
              <w:spacing w:after="0" w:line="240" w:lineRule="auto"/>
              <w:rPr>
                <w:rFonts w:ascii="Verdana" w:eastAsia="Times New Roman" w:hAnsi="Verdana" w:cs="Times New Roman"/>
                <w:color w:val="000000"/>
                <w:sz w:val="17"/>
                <w:szCs w:val="17"/>
                <w:lang w:eastAsia="es-MX"/>
              </w:rPr>
            </w:pPr>
          </w:p>
        </w:tc>
      </w:tr>
      <w:tr w:rsidR="00BB127E" w:rsidRPr="008A6829" w:rsidTr="00B73FB1">
        <w:trPr>
          <w:trHeight w:val="150"/>
          <w:tblCellSpacing w:w="0" w:type="dxa"/>
        </w:trPr>
        <w:tc>
          <w:tcPr>
            <w:tcW w:w="10920" w:type="dxa"/>
            <w:shd w:val="clear" w:color="auto" w:fill="FFFFFF"/>
            <w:vAlign w:val="center"/>
            <w:hideMark/>
          </w:tcPr>
          <w:p w:rsidR="00BB127E" w:rsidRPr="008A6829" w:rsidRDefault="00BB127E" w:rsidP="00B73FB1">
            <w:pPr>
              <w:spacing w:after="0" w:line="240" w:lineRule="auto"/>
              <w:rPr>
                <w:rFonts w:ascii="Verdana" w:eastAsia="Times New Roman" w:hAnsi="Verdana" w:cs="Times New Roman"/>
                <w:color w:val="000000"/>
                <w:sz w:val="16"/>
                <w:szCs w:val="24"/>
                <w:lang w:eastAsia="es-MX"/>
              </w:rPr>
            </w:pPr>
          </w:p>
        </w:tc>
      </w:tr>
      <w:tr w:rsidR="00BB127E" w:rsidRPr="008A6829" w:rsidTr="00B73FB1">
        <w:trPr>
          <w:tblCellSpacing w:w="0" w:type="dxa"/>
        </w:trPr>
        <w:tc>
          <w:tcPr>
            <w:tcW w:w="10920" w:type="dxa"/>
            <w:shd w:val="clear" w:color="auto" w:fill="FFFFFF"/>
            <w:vAlign w:val="center"/>
            <w:hideMark/>
          </w:tcPr>
          <w:tbl>
            <w:tblPr>
              <w:tblW w:w="5000" w:type="pct"/>
              <w:tblCellSpacing w:w="0" w:type="dxa"/>
              <w:tblCellMar>
                <w:left w:w="0" w:type="dxa"/>
                <w:right w:w="0" w:type="dxa"/>
              </w:tblCellMar>
              <w:tblLook w:val="04A0"/>
            </w:tblPr>
            <w:tblGrid>
              <w:gridCol w:w="8838"/>
            </w:tblGrid>
            <w:tr w:rsidR="00BB127E" w:rsidRPr="008A6829" w:rsidTr="00B73FB1">
              <w:trPr>
                <w:tblCellSpacing w:w="0" w:type="dxa"/>
              </w:trPr>
              <w:tc>
                <w:tcPr>
                  <w:tcW w:w="0" w:type="auto"/>
                  <w:hideMark/>
                </w:tcPr>
                <w:tbl>
                  <w:tblPr>
                    <w:tblW w:w="5000" w:type="pct"/>
                    <w:tblCellSpacing w:w="0" w:type="dxa"/>
                    <w:tblCellMar>
                      <w:left w:w="0" w:type="dxa"/>
                      <w:right w:w="0" w:type="dxa"/>
                    </w:tblCellMar>
                    <w:tblLook w:val="04A0"/>
                  </w:tblPr>
                  <w:tblGrid>
                    <w:gridCol w:w="8838"/>
                  </w:tblGrid>
                  <w:tr w:rsidR="00BB127E" w:rsidRPr="008A6829" w:rsidTr="00B73FB1">
                    <w:trPr>
                      <w:tblCellSpacing w:w="0" w:type="dxa"/>
                    </w:trPr>
                    <w:tc>
                      <w:tcPr>
                        <w:tcW w:w="0" w:type="auto"/>
                        <w:hideMark/>
                      </w:tcPr>
                      <w:p w:rsidR="00BB127E" w:rsidRPr="008A6829" w:rsidRDefault="00BB127E" w:rsidP="00BB127E">
                        <w:pPr>
                          <w:rPr>
                            <w:sz w:val="16"/>
                            <w:szCs w:val="16"/>
                            <w:lang w:eastAsia="es-MX"/>
                          </w:rPr>
                        </w:pPr>
                        <w:r w:rsidRPr="008A6829">
                          <w:rPr>
                            <w:lang w:eastAsia="es-MX"/>
                          </w:rPr>
                          <w:t>La Comisión Nacional de Seguros y Fianzas es un Órgano Desconcentrado de la Secretaría de Hacienda y Crédito Público, encargada de supervisar que la operación de los sectores asegurador y afianzador se apegue al marco normativo, preservando la solvencia y estabilidad financiera de las instituciones de Seguros y Fianzas, para garantizar los intereses del público usuario, así como promover el sano desarrollo de estos sectores con el propósito de extender la cobertura de sus servicios a la mayor parte posible de la población.</w:t>
                        </w:r>
                      </w:p>
                    </w:tc>
                  </w:tr>
                </w:tbl>
                <w:p w:rsidR="00BB127E" w:rsidRPr="008A6829" w:rsidRDefault="00BB127E" w:rsidP="00B73FB1">
                  <w:pPr>
                    <w:spacing w:after="0" w:line="240" w:lineRule="auto"/>
                    <w:rPr>
                      <w:rFonts w:ascii="Times New Roman" w:eastAsia="Times New Roman" w:hAnsi="Times New Roman" w:cs="Times New Roman"/>
                      <w:szCs w:val="24"/>
                      <w:lang w:eastAsia="es-MX"/>
                    </w:rPr>
                  </w:pPr>
                </w:p>
              </w:tc>
            </w:tr>
          </w:tbl>
          <w:p w:rsidR="00BB127E" w:rsidRPr="008A6829" w:rsidRDefault="00BB127E" w:rsidP="00B73FB1">
            <w:pPr>
              <w:spacing w:after="0" w:line="240" w:lineRule="auto"/>
              <w:rPr>
                <w:rFonts w:ascii="Verdana" w:eastAsia="Times New Roman" w:hAnsi="Verdana" w:cs="Times New Roman"/>
                <w:color w:val="000000"/>
                <w:szCs w:val="24"/>
                <w:lang w:eastAsia="es-MX"/>
              </w:rPr>
            </w:pPr>
          </w:p>
        </w:tc>
      </w:tr>
    </w:tbl>
    <w:p w:rsidR="00BB127E" w:rsidRDefault="00BB127E" w:rsidP="00BB127E"/>
    <w:p w:rsidR="00BB127E" w:rsidRDefault="00BB127E" w:rsidP="00BB127E">
      <w:pPr>
        <w:pStyle w:val="Ttulo2"/>
        <w:rPr>
          <w:rStyle w:val="Textoennegrita"/>
          <w:b/>
          <w:bCs/>
          <w:szCs w:val="20"/>
        </w:rPr>
      </w:pPr>
      <w:bookmarkStart w:id="38" w:name="_Toc337560220"/>
      <w:r w:rsidRPr="00BB127E">
        <w:rPr>
          <w:rStyle w:val="Textoennegrita"/>
          <w:b/>
          <w:bCs/>
          <w:szCs w:val="20"/>
        </w:rPr>
        <w:t>Misión</w:t>
      </w:r>
      <w:bookmarkEnd w:id="38"/>
    </w:p>
    <w:p w:rsidR="00BB127E" w:rsidRPr="00BB127E" w:rsidRDefault="00BB127E" w:rsidP="00BB127E"/>
    <w:p w:rsidR="00BB127E" w:rsidRDefault="00BB127E" w:rsidP="00BB127E">
      <w:pPr>
        <w:rPr>
          <w:sz w:val="17"/>
          <w:szCs w:val="17"/>
        </w:rPr>
      </w:pPr>
      <w:r>
        <w:t>Supervisar, de manera eficiente, que la operación de los sectores se apegue al marco normativo, preservando la solvencia y estabilidad financiera de las instituciones, para garantizar los intereses del público usuario, así como promover el sano desarrollo de estos sectores, con el propósito de extender la cobertura de sus servicios a la mayor parte posible de la población.</w:t>
      </w:r>
    </w:p>
    <w:p w:rsidR="00BB127E" w:rsidRPr="00BB127E" w:rsidRDefault="00BB127E" w:rsidP="00BB127E">
      <w:pPr>
        <w:pStyle w:val="Ttulo2"/>
        <w:rPr>
          <w:szCs w:val="17"/>
        </w:rPr>
      </w:pPr>
      <w:bookmarkStart w:id="39" w:name="_Toc337560221"/>
      <w:r w:rsidRPr="00BB127E">
        <w:rPr>
          <w:rStyle w:val="Textoennegrita"/>
          <w:b/>
          <w:bCs/>
          <w:szCs w:val="20"/>
        </w:rPr>
        <w:t>Visión</w:t>
      </w:r>
      <w:bookmarkEnd w:id="39"/>
    </w:p>
    <w:p w:rsidR="00BB127E" w:rsidRPr="00BB127E" w:rsidRDefault="00BB127E" w:rsidP="00BB127E">
      <w:pPr>
        <w:pStyle w:val="NormalWeb"/>
        <w:shd w:val="clear" w:color="auto" w:fill="FFFFFF"/>
        <w:rPr>
          <w:rStyle w:val="Ttulo2Car"/>
        </w:rPr>
      </w:pPr>
      <w:r w:rsidRPr="00BB127E">
        <w:rPr>
          <w:rFonts w:ascii="Arial" w:hAnsi="Arial" w:cs="Arial"/>
        </w:rPr>
        <w:t>La función supervisora de la CNSF, debe operar bajo principios de eficiencia, eficacia y calidad, acordes con los estándares internacionales en la materia, con el objeto de coadyuvar a la estabilidad y solvencia financiera de las industrias aseguradora y afianzadora, como elemento para estimular la seguridad y confianza del público usuario de estos servicios financieros.</w:t>
      </w:r>
      <w:r w:rsidRPr="00BB127E">
        <w:rPr>
          <w:rFonts w:ascii="Arial" w:hAnsi="Arial" w:cs="Arial"/>
        </w:rPr>
        <w:br/>
      </w:r>
      <w:r>
        <w:rPr>
          <w:rFonts w:ascii="Verdana" w:hAnsi="Verdana"/>
          <w:color w:val="000000"/>
          <w:sz w:val="20"/>
          <w:szCs w:val="20"/>
        </w:rPr>
        <w:br/>
      </w:r>
      <w:r w:rsidRPr="00BB127E">
        <w:rPr>
          <w:rStyle w:val="Ttulo2Car"/>
        </w:rPr>
        <w:t>Código de Conducta</w:t>
      </w:r>
    </w:p>
    <w:p w:rsidR="00BB127E" w:rsidRDefault="00BB127E" w:rsidP="00BB127E">
      <w:pPr>
        <w:rPr>
          <w:sz w:val="17"/>
          <w:szCs w:val="17"/>
        </w:rPr>
      </w:pPr>
      <w:r>
        <w:t>Este código es una reflexión colectiva que busca ser una referencia más para quienes tenemos el privilegio de colaborar en esta Comisión, a fin de seguir avanzando hacia un servicio público eficaz y responsable.</w:t>
      </w:r>
    </w:p>
    <w:p w:rsidR="00BB127E" w:rsidRDefault="00BB127E" w:rsidP="00BB127E"/>
    <w:p w:rsidR="00BB127E" w:rsidRPr="00BB127E" w:rsidRDefault="00BB127E" w:rsidP="00BB127E"/>
    <w:p w:rsidR="009B5D72" w:rsidRDefault="009B5D72" w:rsidP="00BB127E"/>
    <w:p w:rsidR="00BB127E" w:rsidRDefault="00BB127E" w:rsidP="00BB127E">
      <w:pPr>
        <w:pStyle w:val="Ttulo2"/>
      </w:pPr>
      <w:bookmarkStart w:id="40" w:name="_Toc337560222"/>
      <w:r w:rsidRPr="000B75B1">
        <w:rPr>
          <w:rFonts w:eastAsia="Times New Roman"/>
          <w:lang w:eastAsia="es-MX"/>
        </w:rPr>
        <w:lastRenderedPageBreak/>
        <w:t>FUNDAMENTO LEGAL</w:t>
      </w:r>
      <w:bookmarkEnd w:id="40"/>
      <w:r w:rsidRPr="000B75B1">
        <w:rPr>
          <w:rFonts w:eastAsia="Times New Roman"/>
          <w:lang w:eastAsia="es-MX"/>
        </w:rPr>
        <w:t> </w:t>
      </w:r>
    </w:p>
    <w:tbl>
      <w:tblPr>
        <w:tblW w:w="0" w:type="auto"/>
        <w:tblCellSpacing w:w="0" w:type="dxa"/>
        <w:shd w:val="clear" w:color="auto" w:fill="FFFFFF"/>
        <w:tblCellMar>
          <w:left w:w="0" w:type="dxa"/>
          <w:right w:w="0" w:type="dxa"/>
        </w:tblCellMar>
        <w:tblLook w:val="04A0"/>
      </w:tblPr>
      <w:tblGrid>
        <w:gridCol w:w="8838"/>
      </w:tblGrid>
      <w:tr w:rsidR="00BB127E" w:rsidRPr="008A6829" w:rsidTr="00B73FB1">
        <w:trPr>
          <w:tblCellSpacing w:w="0" w:type="dxa"/>
        </w:trPr>
        <w:tc>
          <w:tcPr>
            <w:tcW w:w="10920" w:type="dxa"/>
            <w:shd w:val="clear" w:color="auto" w:fill="FFFFFF"/>
            <w:vAlign w:val="center"/>
            <w:hideMark/>
          </w:tcPr>
          <w:tbl>
            <w:tblPr>
              <w:tblW w:w="5000" w:type="pct"/>
              <w:tblCellSpacing w:w="0" w:type="dxa"/>
              <w:tblCellMar>
                <w:left w:w="0" w:type="dxa"/>
                <w:right w:w="0" w:type="dxa"/>
              </w:tblCellMar>
              <w:tblLook w:val="04A0"/>
            </w:tblPr>
            <w:tblGrid>
              <w:gridCol w:w="8838"/>
            </w:tblGrid>
            <w:tr w:rsidR="00BB127E" w:rsidRPr="008A6829" w:rsidTr="00B73FB1">
              <w:trPr>
                <w:tblCellSpacing w:w="0" w:type="dxa"/>
              </w:trPr>
              <w:tc>
                <w:tcPr>
                  <w:tcW w:w="0" w:type="auto"/>
                  <w:hideMark/>
                </w:tcPr>
                <w:p w:rsidR="00BB127E" w:rsidRDefault="00BB127E"/>
                <w:tbl>
                  <w:tblPr>
                    <w:tblW w:w="5000" w:type="pct"/>
                    <w:tblCellSpacing w:w="0" w:type="dxa"/>
                    <w:tblCellMar>
                      <w:left w:w="0" w:type="dxa"/>
                      <w:right w:w="0" w:type="dxa"/>
                    </w:tblCellMar>
                    <w:tblLook w:val="04A0"/>
                  </w:tblPr>
                  <w:tblGrid>
                    <w:gridCol w:w="8838"/>
                  </w:tblGrid>
                  <w:tr w:rsidR="00BB127E" w:rsidRPr="008A6829" w:rsidTr="00B73FB1">
                    <w:trPr>
                      <w:tblCellSpacing w:w="0" w:type="dxa"/>
                    </w:trPr>
                    <w:tc>
                      <w:tcPr>
                        <w:tcW w:w="0" w:type="auto"/>
                        <w:hideMark/>
                      </w:tcPr>
                      <w:p w:rsidR="00BB127E" w:rsidRPr="008A6829" w:rsidRDefault="00BB127E" w:rsidP="00BB127E">
                        <w:pPr>
                          <w:pStyle w:val="Ttulo3"/>
                          <w:rPr>
                            <w:rFonts w:eastAsia="Times New Roman"/>
                            <w:szCs w:val="24"/>
                            <w:lang w:eastAsia="es-MX"/>
                          </w:rPr>
                        </w:pPr>
                        <w:bookmarkStart w:id="41" w:name="_Toc337560223"/>
                        <w:r w:rsidRPr="008A6829">
                          <w:rPr>
                            <w:rFonts w:eastAsia="Times New Roman"/>
                            <w:lang w:eastAsia="es-MX"/>
                          </w:rPr>
                          <w:t>Propósito fundamental en el ámbito interno</w:t>
                        </w:r>
                        <w:bookmarkEnd w:id="41"/>
                      </w:p>
                      <w:p w:rsidR="00BB127E" w:rsidRDefault="00BB127E" w:rsidP="00BB127E">
                        <w:pPr>
                          <w:rPr>
                            <w:lang w:eastAsia="es-MX"/>
                          </w:rPr>
                        </w:pPr>
                      </w:p>
                      <w:p w:rsidR="00BB127E" w:rsidRPr="008A6829" w:rsidRDefault="00BB127E" w:rsidP="00BB127E">
                        <w:pPr>
                          <w:rPr>
                            <w:szCs w:val="24"/>
                            <w:lang w:eastAsia="es-MX"/>
                          </w:rPr>
                        </w:pPr>
                        <w:r w:rsidRPr="008A6829">
                          <w:rPr>
                            <w:lang w:eastAsia="es-MX"/>
                          </w:rPr>
                          <w:t>Establecer una efectiva coordinación entre las unidades administrativas de la CNSF, así como su intervención en el esquema global de la supervisión de los sectores asegurador y afianzador.</w:t>
                        </w:r>
                      </w:p>
                    </w:tc>
                  </w:tr>
                </w:tbl>
                <w:p w:rsidR="00BB127E" w:rsidRPr="008A6829" w:rsidRDefault="00BB127E" w:rsidP="00B73FB1">
                  <w:pPr>
                    <w:spacing w:after="0" w:line="240" w:lineRule="auto"/>
                    <w:rPr>
                      <w:rFonts w:ascii="Times New Roman" w:eastAsia="Times New Roman" w:hAnsi="Times New Roman" w:cs="Times New Roman"/>
                      <w:szCs w:val="24"/>
                      <w:lang w:eastAsia="es-MX"/>
                    </w:rPr>
                  </w:pPr>
                </w:p>
              </w:tc>
            </w:tr>
          </w:tbl>
          <w:p w:rsidR="00BB127E" w:rsidRPr="008A6829" w:rsidRDefault="00BB127E" w:rsidP="00B73FB1">
            <w:pPr>
              <w:spacing w:after="0" w:line="240" w:lineRule="auto"/>
              <w:rPr>
                <w:rFonts w:ascii="Verdana" w:eastAsia="Times New Roman" w:hAnsi="Verdana" w:cs="Times New Roman"/>
                <w:color w:val="000000"/>
                <w:szCs w:val="24"/>
                <w:lang w:eastAsia="es-MX"/>
              </w:rPr>
            </w:pPr>
          </w:p>
        </w:tc>
      </w:tr>
    </w:tbl>
    <w:p w:rsidR="00BB127E" w:rsidRDefault="00BB127E" w:rsidP="00BB127E">
      <w:pPr>
        <w:rPr>
          <w:shd w:val="clear" w:color="auto" w:fill="FFFFFF"/>
        </w:rPr>
      </w:pPr>
      <w:r>
        <w:rPr>
          <w:shd w:val="clear" w:color="auto" w:fill="FFFFFF"/>
        </w:rPr>
        <w:t xml:space="preserve">La "Estructura Orgánica" de esta Comisión está disponible en el Portal de Obligaciones de Transparencia (POT). Si desea consultarla, puede utilizar el vínculo que se muestra a continuación, el cual abrirá en una nueva ventana un acceso a dicha información, ubicada en </w:t>
      </w:r>
      <w:proofErr w:type="spellStart"/>
      <w:r>
        <w:rPr>
          <w:shd w:val="clear" w:color="auto" w:fill="FFFFFF"/>
        </w:rPr>
        <w:t>el</w:t>
      </w:r>
      <w:hyperlink r:id="rId10" w:tgtFrame="_blank" w:history="1">
        <w:r>
          <w:rPr>
            <w:rStyle w:val="Hipervnculo"/>
            <w:rFonts w:ascii="Helv" w:hAnsi="Helv"/>
            <w:color w:val="003399"/>
            <w:shd w:val="clear" w:color="auto" w:fill="FFFFFF"/>
          </w:rPr>
          <w:t>POT</w:t>
        </w:r>
        <w:proofErr w:type="spellEnd"/>
      </w:hyperlink>
      <w:r>
        <w:rPr>
          <w:rStyle w:val="apple-converted-space"/>
          <w:rFonts w:ascii="Helv" w:hAnsi="Helv"/>
          <w:color w:val="000000"/>
          <w:shd w:val="clear" w:color="auto" w:fill="FFFFFF"/>
        </w:rPr>
        <w:t> </w:t>
      </w:r>
      <w:r>
        <w:rPr>
          <w:shd w:val="clear" w:color="auto" w:fill="FFFFFF"/>
        </w:rPr>
        <w:t>.</w:t>
      </w:r>
    </w:p>
    <w:p w:rsidR="00BB127E" w:rsidRDefault="00BB127E" w:rsidP="00BB127E">
      <w:r>
        <w:rPr>
          <w:noProof/>
          <w:lang w:eastAsia="es-MX"/>
        </w:rPr>
        <w:drawing>
          <wp:inline distT="0" distB="0" distL="0" distR="0">
            <wp:extent cx="5612130" cy="3507581"/>
            <wp:effectExtent l="1905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12130" cy="3507581"/>
                    </a:xfrm>
                    <a:prstGeom prst="rect">
                      <a:avLst/>
                    </a:prstGeom>
                    <a:noFill/>
                    <a:ln w="9525">
                      <a:noFill/>
                      <a:miter lim="800000"/>
                      <a:headEnd/>
                      <a:tailEnd/>
                    </a:ln>
                  </pic:spPr>
                </pic:pic>
              </a:graphicData>
            </a:graphic>
          </wp:inline>
        </w:drawing>
      </w:r>
    </w:p>
    <w:p w:rsidR="00BB127E" w:rsidRDefault="00BB127E" w:rsidP="00BB127E"/>
    <w:p w:rsidR="00BB127E" w:rsidRDefault="00BB127E" w:rsidP="00BB127E"/>
    <w:p w:rsidR="00BB127E" w:rsidRDefault="00BB127E" w:rsidP="00BB127E"/>
    <w:p w:rsidR="00BB127E" w:rsidRDefault="00BB127E" w:rsidP="00BB127E"/>
    <w:p w:rsidR="00BB127E" w:rsidRDefault="00BB127E" w:rsidP="00BB127E"/>
    <w:tbl>
      <w:tblPr>
        <w:tblW w:w="5000" w:type="pct"/>
        <w:tblCellSpacing w:w="0" w:type="dxa"/>
        <w:tblCellMar>
          <w:left w:w="0" w:type="dxa"/>
          <w:right w:w="0" w:type="dxa"/>
        </w:tblCellMar>
        <w:tblLook w:val="04A0"/>
      </w:tblPr>
      <w:tblGrid>
        <w:gridCol w:w="8838"/>
      </w:tblGrid>
      <w:tr w:rsidR="00BB127E" w:rsidRPr="00440511" w:rsidTr="00B73FB1">
        <w:trPr>
          <w:tblCellSpacing w:w="0" w:type="dxa"/>
        </w:trPr>
        <w:tc>
          <w:tcPr>
            <w:tcW w:w="0" w:type="auto"/>
            <w:hideMark/>
          </w:tcPr>
          <w:tbl>
            <w:tblPr>
              <w:tblW w:w="5000" w:type="pct"/>
              <w:tblCellSpacing w:w="0" w:type="dxa"/>
              <w:tblCellMar>
                <w:left w:w="0" w:type="dxa"/>
                <w:right w:w="0" w:type="dxa"/>
              </w:tblCellMar>
              <w:tblLook w:val="04A0"/>
            </w:tblPr>
            <w:tblGrid>
              <w:gridCol w:w="8838"/>
            </w:tblGrid>
            <w:tr w:rsidR="00BB127E" w:rsidRPr="00440511" w:rsidTr="00B73FB1">
              <w:trPr>
                <w:tblCellSpacing w:w="0" w:type="dxa"/>
              </w:trPr>
              <w:tc>
                <w:tcPr>
                  <w:tcW w:w="0" w:type="auto"/>
                  <w:hideMark/>
                </w:tcPr>
                <w:p w:rsidR="00BB127E" w:rsidRPr="00440511" w:rsidRDefault="00BB127E" w:rsidP="00BB127E">
                  <w:pPr>
                    <w:rPr>
                      <w:lang w:eastAsia="es-MX"/>
                    </w:rPr>
                  </w:pPr>
                  <w:r w:rsidRPr="00440511">
                    <w:rPr>
                      <w:lang w:eastAsia="es-MX"/>
                    </w:rPr>
                    <w:lastRenderedPageBreak/>
                    <w:t>Los "Trámites" de esta Comisión están disponibles en el Portal de Obligaciones de Transparencia (POT). Si desea consultarla, puede utilizar el vínculo que se muestra a continuación, el cual abrirá en una nueva ventana un acceso a dicha información, ubicada en el </w:t>
                  </w:r>
                  <w:hyperlink r:id="rId12" w:tgtFrame="_blank" w:history="1">
                    <w:r w:rsidRPr="00440511">
                      <w:rPr>
                        <w:color w:val="003399"/>
                        <w:lang w:eastAsia="es-MX"/>
                      </w:rPr>
                      <w:t>POT</w:t>
                    </w:r>
                  </w:hyperlink>
                  <w:r w:rsidRPr="00440511">
                    <w:rPr>
                      <w:lang w:eastAsia="es-MX"/>
                    </w:rPr>
                    <w:t> .</w:t>
                  </w:r>
                </w:p>
              </w:tc>
            </w:tr>
          </w:tbl>
          <w:p w:rsidR="00BB127E" w:rsidRDefault="00BB127E" w:rsidP="00B73FB1">
            <w:pPr>
              <w:spacing w:after="0" w:line="240" w:lineRule="auto"/>
              <w:rPr>
                <w:rFonts w:ascii="Times New Roman" w:eastAsia="Times New Roman" w:hAnsi="Times New Roman" w:cs="Times New Roman"/>
                <w:szCs w:val="24"/>
                <w:lang w:eastAsia="es-MX"/>
              </w:rPr>
            </w:pPr>
          </w:p>
          <w:p w:rsidR="00BB127E" w:rsidRDefault="00BB127E" w:rsidP="00B73FB1">
            <w:pPr>
              <w:spacing w:after="0" w:line="240" w:lineRule="auto"/>
              <w:rPr>
                <w:rFonts w:ascii="Times New Roman" w:eastAsia="Times New Roman" w:hAnsi="Times New Roman" w:cs="Times New Roman"/>
                <w:szCs w:val="24"/>
                <w:lang w:eastAsia="es-MX"/>
              </w:rPr>
            </w:pPr>
          </w:p>
          <w:p w:rsidR="00BB127E" w:rsidRPr="00440511" w:rsidRDefault="00BB127E" w:rsidP="00B73FB1">
            <w:pPr>
              <w:spacing w:after="0" w:line="240" w:lineRule="auto"/>
              <w:rPr>
                <w:rFonts w:ascii="Times New Roman" w:eastAsia="Times New Roman" w:hAnsi="Times New Roman" w:cs="Times New Roman"/>
                <w:szCs w:val="24"/>
                <w:lang w:eastAsia="es-MX"/>
              </w:rPr>
            </w:pPr>
            <w:r>
              <w:rPr>
                <w:rFonts w:ascii="Times New Roman" w:eastAsia="Times New Roman" w:hAnsi="Times New Roman" w:cs="Times New Roman"/>
                <w:noProof/>
                <w:szCs w:val="24"/>
                <w:lang w:eastAsia="es-MX"/>
              </w:rPr>
              <w:drawing>
                <wp:inline distT="0" distB="0" distL="0" distR="0">
                  <wp:extent cx="5610225" cy="3505200"/>
                  <wp:effectExtent l="19050" t="0" r="952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0225" cy="3505200"/>
                          </a:xfrm>
                          <a:prstGeom prst="rect">
                            <a:avLst/>
                          </a:prstGeom>
                          <a:noFill/>
                          <a:ln w="9525">
                            <a:noFill/>
                            <a:miter lim="800000"/>
                            <a:headEnd/>
                            <a:tailEnd/>
                          </a:ln>
                        </pic:spPr>
                      </pic:pic>
                    </a:graphicData>
                  </a:graphic>
                </wp:inline>
              </w:drawing>
            </w:r>
          </w:p>
        </w:tc>
      </w:tr>
    </w:tbl>
    <w:p w:rsidR="00BB127E" w:rsidRDefault="00BB127E" w:rsidP="00BB127E"/>
    <w:p w:rsidR="00BB127E" w:rsidRDefault="00BB127E" w:rsidP="00BB127E">
      <w:r>
        <w:rPr>
          <w:noProof/>
          <w:lang w:eastAsia="es-MX"/>
        </w:rPr>
        <w:lastRenderedPageBreak/>
        <w:drawing>
          <wp:inline distT="0" distB="0" distL="0" distR="0">
            <wp:extent cx="5612130" cy="3507581"/>
            <wp:effectExtent l="19050" t="0" r="762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612130" cy="3507581"/>
                    </a:xfrm>
                    <a:prstGeom prst="rect">
                      <a:avLst/>
                    </a:prstGeom>
                    <a:noFill/>
                    <a:ln w="9525">
                      <a:noFill/>
                      <a:miter lim="800000"/>
                      <a:headEnd/>
                      <a:tailEnd/>
                    </a:ln>
                  </pic:spPr>
                </pic:pic>
              </a:graphicData>
            </a:graphic>
          </wp:inline>
        </w:drawing>
      </w:r>
    </w:p>
    <w:p w:rsidR="00BB127E" w:rsidRDefault="00BB127E" w:rsidP="00BB127E"/>
    <w:p w:rsidR="00BB127E" w:rsidRDefault="00BB127E" w:rsidP="00BB127E"/>
    <w:p w:rsidR="00BB127E" w:rsidRDefault="00BB127E" w:rsidP="00BB127E"/>
    <w:p w:rsidR="00BB127E" w:rsidRDefault="00BB127E" w:rsidP="00BB127E"/>
    <w:p w:rsidR="00BB127E" w:rsidRDefault="00BB127E" w:rsidP="00BB127E">
      <w:r>
        <w:rPr>
          <w:noProof/>
          <w:lang w:eastAsia="es-MX"/>
        </w:rPr>
        <w:lastRenderedPageBreak/>
        <w:drawing>
          <wp:inline distT="0" distB="0" distL="0" distR="0">
            <wp:extent cx="5612130" cy="3507581"/>
            <wp:effectExtent l="1905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612130" cy="3507581"/>
                    </a:xfrm>
                    <a:prstGeom prst="rect">
                      <a:avLst/>
                    </a:prstGeom>
                    <a:noFill/>
                    <a:ln w="9525">
                      <a:noFill/>
                      <a:miter lim="800000"/>
                      <a:headEnd/>
                      <a:tailEnd/>
                    </a:ln>
                  </pic:spPr>
                </pic:pic>
              </a:graphicData>
            </a:graphic>
          </wp:inline>
        </w:drawing>
      </w:r>
    </w:p>
    <w:p w:rsidR="009B5D72" w:rsidRDefault="009B5D72" w:rsidP="00BB127E"/>
    <w:p w:rsidR="00BB127E" w:rsidRDefault="00BB127E" w:rsidP="00BB127E">
      <w:pPr>
        <w:pStyle w:val="Ttulo2"/>
      </w:pPr>
      <w:bookmarkStart w:id="42" w:name="_Toc337560224"/>
      <w:r>
        <w:t>OBJETIVO</w:t>
      </w:r>
      <w:bookmarkEnd w:id="42"/>
      <w:r>
        <w:t xml:space="preserve"> </w:t>
      </w:r>
    </w:p>
    <w:p w:rsidR="00BB127E" w:rsidRPr="00FA2C97" w:rsidRDefault="00BB127E" w:rsidP="00BB127E"/>
    <w:p w:rsidR="00BB127E" w:rsidRPr="00FA2C97" w:rsidRDefault="00BB127E" w:rsidP="00BB127E">
      <w:r w:rsidRPr="00FA2C97">
        <w:t xml:space="preserve">GARANTIZAR AL PUBLICO USUARIO DEL SEGURO Y DE LA FIANZA QUE LOS SERVICIOS Y ACTIVIDADES DE </w:t>
      </w:r>
    </w:p>
    <w:p w:rsidR="00BB127E" w:rsidRPr="00FA2C97" w:rsidRDefault="00BB127E" w:rsidP="00BB127E">
      <w:r w:rsidRPr="00FA2C97">
        <w:t>LAS INSTITUCIONES Y ENTIDADES AUTORIZADAS REALIZAN, SE APEGAN A LO ESTABLECIDO POR LAS LEYES.</w:t>
      </w:r>
    </w:p>
    <w:p w:rsidR="00BB127E" w:rsidRPr="00FA2C97" w:rsidRDefault="00BB127E" w:rsidP="00BB127E">
      <w:pPr>
        <w:pStyle w:val="Ttulo2"/>
        <w:rPr>
          <w:caps w:val="0"/>
        </w:rPr>
      </w:pPr>
      <w:bookmarkStart w:id="43" w:name="_Toc337560225"/>
      <w:r w:rsidRPr="00FA2C97">
        <w:rPr>
          <w:caps w:val="0"/>
        </w:rPr>
        <w:t>FUNCIONES:</w:t>
      </w:r>
      <w:bookmarkEnd w:id="43"/>
      <w:r w:rsidRPr="00FA2C97">
        <w:rPr>
          <w:caps w:val="0"/>
        </w:rPr>
        <w:t xml:space="preserve"> </w:t>
      </w:r>
    </w:p>
    <w:p w:rsidR="00BB127E" w:rsidRPr="00FA2C97" w:rsidRDefault="00BB127E" w:rsidP="00BB127E"/>
    <w:p w:rsidR="00BB127E" w:rsidRPr="00FA2C97" w:rsidRDefault="00BB127E" w:rsidP="00BB127E">
      <w:r w:rsidRPr="00FA2C97">
        <w:t xml:space="preserve">• EJERCER LA INSPECCION, VIGILANCIA Y SUPERVISION DE LAS INSTITUCIONES Y SOCIEDADES MUTUALISTAS DE SEGUROS Y DE LAS INSTITUCIONES DE FIANZAS, ASI COMO DE LAS PERSONAS FISICAS Y MORALES QUE REQUIERAN DE AUTORIZACION PARA REALIZAR ACTIVIDADES RELACIONADAS CON O EN INTERES DE AQUELLAS INSTITUCIONES QUE LES PRESTEN SERVICIOS AUXILIARES Y COMPLEMENTARIOS. </w:t>
      </w:r>
    </w:p>
    <w:p w:rsidR="00BB127E" w:rsidRPr="00FA2C97" w:rsidRDefault="00BB127E" w:rsidP="00BB127E">
      <w:r w:rsidRPr="00FA2C97">
        <w:t xml:space="preserve">• VERIFICAR QUE LA OPERACION DE LAS INSTITUCIONES SE APEGUEN A PRINCIPIOS TECNICOS Y CUMPLAN CON LAS DISPOSICIONES LEGALES </w:t>
      </w:r>
      <w:r w:rsidRPr="00FA2C97">
        <w:lastRenderedPageBreak/>
        <w:t xml:space="preserve">QUE LE SON APLICABLES, A EFECTO DE PRESERVAR LA ORIENTACION TECNICA NECESARIA PARA LA PROTECCION DE LOS INTERESES DEL PUBLICO USUARIO. </w:t>
      </w:r>
    </w:p>
    <w:p w:rsidR="00BB127E" w:rsidRPr="00FA2C97" w:rsidRDefault="00BB127E" w:rsidP="00BB127E">
      <w:r w:rsidRPr="00FA2C97">
        <w:t xml:space="preserve">• GARANTIZAR QUE LA ACTUACION DE LA COMISION Y LAS ACTIVIDADES DE LAS INSTITUCIONES REGULADAS POR ELLA, SE APEGUEN AL MARCO LEGAL APLICABLE. </w:t>
      </w:r>
    </w:p>
    <w:p w:rsidR="00BB127E" w:rsidRPr="00FA2C97" w:rsidRDefault="00BB127E" w:rsidP="00BB127E">
      <w:r w:rsidRPr="00FA2C97">
        <w:t xml:space="preserve">• CONTRIBUIR A LA PROMOCION, COORDINACION Y DESARROLLO EQUILIBRADO DE LOS SISTEMAS ASEGURADOR Y AFIANZADOR. </w:t>
      </w:r>
    </w:p>
    <w:p w:rsidR="00BB127E" w:rsidRPr="00FA2C97" w:rsidRDefault="00BB127E" w:rsidP="00BB127E">
      <w:r w:rsidRPr="00FA2C97">
        <w:t xml:space="preserve">• VIGILAR LA SANA COMPETENCIA ENTRE LAS  INSTITUCIONES QUE INTEGRAN LOS SECTORES ASEGURADOR Y AFIANZADOR, EN CONGRUENCIA CON LA CONSTITUCION POLITICA DE LOS ESTADOS UNIDOS MEXICANOS Y LAS LEYES QUE DE ELLA  EMANEN, ASI COMO DEL ENTORNO ECONOMICO, FINANCIERO, POLITICO Y SOCIAL DEL PAIS. </w:t>
      </w:r>
    </w:p>
    <w:p w:rsidR="00BB127E" w:rsidRPr="00FA2C97" w:rsidRDefault="00BB127E" w:rsidP="00BB127E">
      <w:r w:rsidRPr="00FA2C97">
        <w:t xml:space="preserve">• GARANTIZAR LA PRESTACION DEL SERVICIO DEL  SEGURO Y LA FIANZA COMO INSTRUMENTOS DE SEGURIDAD Y GARANTIA A SUS USUARIOS Y AL PUBLICO EN GENERAL. </w:t>
      </w:r>
    </w:p>
    <w:p w:rsidR="00BB127E" w:rsidRPr="00FA2C97" w:rsidRDefault="00BB127E" w:rsidP="00BB127E">
      <w:r w:rsidRPr="00FA2C97">
        <w:t xml:space="preserve">• ADMINISTRAR LOS RECURSOS HUMANOS, FINANCIEROS Y MATERIALES DE LA COMISION, CONFORME AL PRESUPUESTO AUTORIZADO. </w:t>
      </w:r>
    </w:p>
    <w:p w:rsidR="00BB127E" w:rsidRPr="00FA2C97" w:rsidRDefault="00BB127E" w:rsidP="00BB127E">
      <w:r w:rsidRPr="00FA2C97">
        <w:t xml:space="preserve">• AJUSTAR EL MANEJO PRESUPUESTAL A LOS PROGRAMAS ESPECIFICOS DE LA COMISION Y OBTENER LA PREVIA APROBACION DE LA JUNTA DE GOBIERNO PARA EL EJERCICIO DE PARTIDAS NO PREVISTAS EN EL PRESUPUESTO. </w:t>
      </w:r>
    </w:p>
    <w:p w:rsidR="00BB127E" w:rsidRPr="00FA2C97" w:rsidRDefault="00BB127E" w:rsidP="00BB127E">
      <w:r w:rsidRPr="00FA2C97">
        <w:t xml:space="preserve">• PRESENTAR UN INFORME TRIMESTRAL A LA JUNTA DE GOBIERNO RESPECTO A LAS LABORES DE LA COMISION Y AL EJERCICIO PRESUPUESTAL. </w:t>
      </w:r>
    </w:p>
    <w:p w:rsidR="00BB127E" w:rsidRPr="00FA2C97" w:rsidRDefault="00BB127E" w:rsidP="00BB127E">
      <w:r w:rsidRPr="00FA2C97">
        <w:t xml:space="preserve">• PROPONER A LA JUNTA DE GOBIERNO LAS MODIFICACIONES A LA ESTRUCTURA ADMINISTRATIVA DE LA COMISION. </w:t>
      </w:r>
    </w:p>
    <w:p w:rsidR="00BB127E" w:rsidRPr="00FA2C97" w:rsidRDefault="00BB127E" w:rsidP="00BB127E">
      <w:r w:rsidRPr="00FA2C97">
        <w:t xml:space="preserve">• PROPORCIONAR A LA SECRETARIA DE HACIENDA Y CREDITO PUBLICO, EN SU CARACTER DE ORGANO DE CONSULTA, OPINIONES Y ASESORIA RESPECTO A PROBLEMATICAS, INTERPRETACIONES, NUEVOS PRODUCTOS Y EN GENERAL EN TODO LO RELACIONADO CON LA APLICACION Y RESOLUCION PARA EFECTOS ADMINISTRATIVOS DE LOS PRECEPTOS DE LAS LEYES GENERALES DE INSTITUCIONES Y SOCIEDADES MUTUALISTAS DE SEGUROS, FEDERAL DE INSTITUCIONES </w:t>
      </w:r>
      <w:r w:rsidRPr="00FA2C97">
        <w:lastRenderedPageBreak/>
        <w:t>DE FIANZAS Y DEMAS LEYES, REGLAMENTOS Y DISPOSICIONES ADMINISTRATIVAS APLICABLES EN MATERIA DE SEGUROS Y FIANZAS.</w:t>
      </w:r>
    </w:p>
    <w:p w:rsidR="007D7885" w:rsidRDefault="007D7885" w:rsidP="00FA2C97">
      <w:pPr>
        <w:pStyle w:val="Ttulo2"/>
        <w:rPr>
          <w:caps w:val="0"/>
        </w:rPr>
      </w:pPr>
      <w:bookmarkStart w:id="44" w:name="_Toc337560226"/>
    </w:p>
    <w:p w:rsidR="00FA2C97" w:rsidRPr="00FA2C97" w:rsidRDefault="00FA2C97" w:rsidP="00FA2C97">
      <w:pPr>
        <w:pStyle w:val="Ttulo2"/>
        <w:rPr>
          <w:caps w:val="0"/>
        </w:rPr>
      </w:pPr>
      <w:r w:rsidRPr="00FA2C97">
        <w:rPr>
          <w:caps w:val="0"/>
        </w:rPr>
        <w:t>DISPOSICIONES ADMINISTRATIVAS APLICABLES.</w:t>
      </w:r>
      <w:bookmarkEnd w:id="44"/>
      <w:r w:rsidRPr="00FA2C97">
        <w:rPr>
          <w:caps w:val="0"/>
        </w:rPr>
        <w:t xml:space="preserve"> </w:t>
      </w:r>
    </w:p>
    <w:p w:rsidR="00BB127E" w:rsidRPr="00FA2C97" w:rsidRDefault="00BB127E" w:rsidP="00BB127E"/>
    <w:p w:rsidR="00FA2C97" w:rsidRPr="00FA2C97" w:rsidRDefault="00FA2C97" w:rsidP="00FA2C97">
      <w:pPr>
        <w:pStyle w:val="Ttulo3"/>
      </w:pPr>
      <w:bookmarkStart w:id="45" w:name="_Toc337560227"/>
      <w:r w:rsidRPr="00FA2C97">
        <w:t>FUNCIONES:</w:t>
      </w:r>
      <w:bookmarkEnd w:id="45"/>
      <w:r w:rsidRPr="00FA2C97">
        <w:t xml:space="preserve"> </w:t>
      </w:r>
    </w:p>
    <w:p w:rsidR="00FA2C97" w:rsidRPr="00FA2C97" w:rsidRDefault="00FA2C97" w:rsidP="00BB127E"/>
    <w:p w:rsidR="00FA2C97" w:rsidRPr="00FA2C97" w:rsidRDefault="00FA2C97" w:rsidP="00FA2C97">
      <w:r w:rsidRPr="00FA2C97">
        <w:t>COMPETE A LA VICEPRESIDENCIA DE OPERACION INSTITUCIONAL EL DESEMPEÑO DE LAS FACULTADES SIGUIENTES:</w:t>
      </w:r>
    </w:p>
    <w:p w:rsidR="00FA2C97" w:rsidRPr="00FA2C97" w:rsidRDefault="00FA2C97" w:rsidP="00FA2C97">
      <w:r w:rsidRPr="00FA2C97">
        <w:t xml:space="preserve">• INFORMAR AL PRESIDENTE DE LA COMISION SOBRE EL DESARROLLO DE LAS ACTIVIDADES DE LAS DIRECCIONES GENERALES, CUYA COORDINACION Y MANEJO LE SEAN ADSCRITAS. </w:t>
      </w:r>
    </w:p>
    <w:p w:rsidR="00FA2C97" w:rsidRPr="00FA2C97" w:rsidRDefault="00FA2C97" w:rsidP="00FA2C97">
      <w:r w:rsidRPr="00FA2C97">
        <w:t xml:space="preserve">• SUPERVISAR LOS PROGRAMAS ANUALES DE VISITAS DE INSPECCION, ASI COMO LAS LABORES PERMANENTES DE VIGILANCIA. </w:t>
      </w:r>
    </w:p>
    <w:p w:rsidR="00FA2C97" w:rsidRPr="00FA2C97" w:rsidRDefault="00FA2C97" w:rsidP="00FA2C97">
      <w:r w:rsidRPr="00FA2C97">
        <w:t xml:space="preserve">• SUPERVISAR LAS INTERVENCIONES Y LIQUIDACIONES DE LAS INSTITUCIONES Y SOCIEDADES MUTUALISTAS DE SEGUROS Y DE LAS INSTITUCIONES DE FIANZAS, CUANDO SEA EL CASO; ASI COMO DE OTRAS PERSONAS EN LOS TERMINOS DE LAS LEYES GENERAL DE INSTITUCIONES Y SOCIEDADES MUTUALISTAS DE SEGUROS Y FEDERAL DE INSTITUCIONES DE FIANZAS. </w:t>
      </w:r>
    </w:p>
    <w:p w:rsidR="00FA2C97" w:rsidRPr="00FA2C97" w:rsidRDefault="00FA2C97" w:rsidP="00FA2C97">
      <w:r w:rsidRPr="00FA2C97">
        <w:t xml:space="preserve">• RESOLVER Y, EN SU CASO, PROPONER AL ACUERDO DEL PRESIDENTE, LOS ASUNTOS COMPETENCIA DE LAS DIRECCIONES GENERALES QUE LE SEAN ADSCRITAS. </w:t>
      </w:r>
    </w:p>
    <w:p w:rsidR="00FA2C97" w:rsidRPr="00FA2C97" w:rsidRDefault="00FA2C97" w:rsidP="00FA2C97">
      <w:r w:rsidRPr="00FA2C97">
        <w:t xml:space="preserve">• PREPARAR PARA ACUERDO DEL PRESIDENTE LOS INFORMES QUE DEBAN SOMETERSE A LA CONSIDERACION Y APROBACION DE LA JUNTA DE GOBIERNO, ASI COMO FORMULAR AQUELLOS TRIMESTRALES Y ANUALES DE LABORES QUE DEBAN EFECTUAR LAS DIRECCIONES GENERALES. </w:t>
      </w:r>
    </w:p>
    <w:p w:rsidR="00FA2C97" w:rsidRPr="00FA2C97" w:rsidRDefault="00FA2C97" w:rsidP="00FA2C97">
      <w:r w:rsidRPr="00FA2C97">
        <w:t xml:space="preserve">• PROGRAMAR, COORDINAR Y DIRIGIR LAS ACTIVIDADES DE LAS DIRECCIONES GENERALES QUE LES SEAN ENCOMENDADAS CONFORME A LAS POLITICAS Y LINEAMIENTOS QUE DETERMINE LA PRESIDENCIA. </w:t>
      </w:r>
    </w:p>
    <w:p w:rsidR="00FA2C97" w:rsidRPr="00FA2C97" w:rsidRDefault="00FA2C97" w:rsidP="00FA2C97">
      <w:r w:rsidRPr="00FA2C97">
        <w:lastRenderedPageBreak/>
        <w:t xml:space="preserve">• RECIBIR EN ACUERDO A LOS DIRECTORES GENERALES DE SU ADSCRIPCION Y RESOLVER LOS ASUNTOS QUE SEAN COMPETENCIA DE LOS MISMOS. </w:t>
      </w:r>
    </w:p>
    <w:p w:rsidR="00FA2C97" w:rsidRPr="00FA2C97" w:rsidRDefault="00FA2C97" w:rsidP="00FA2C97">
      <w:r w:rsidRPr="00FA2C97">
        <w:t xml:space="preserve">• RESOLVER Y, EN SU CASO, EJERCER LAS ATRIBUCIONES DE LAS DIRECCIONES GENERALES QUE LE SEAN ADSCRITAS, ASI COMO RECIBIR EN ACUERDO A LOS DIRECTORES GENERALES DE SU ADSCRIPCION. </w:t>
      </w:r>
    </w:p>
    <w:p w:rsidR="00FA2C97" w:rsidRPr="00FA2C97" w:rsidRDefault="00FA2C97" w:rsidP="00FA2C97">
      <w:r w:rsidRPr="00FA2C97">
        <w:t xml:space="preserve">• IMPONER LAS SANCIONES PREVISTAS EN LAS LEYES GENERAL DE INSTITUCIONES Y SOCIEDADES MUTUALISTAS DE SEGUROS Y FEDERAL DE INSTITUCIONES DE FIANZAS, ASI COMO EN OTRAS LEYES RELACIONADAS CON DICHAS MATERIAS. </w:t>
      </w:r>
    </w:p>
    <w:p w:rsidR="00FA2C97" w:rsidRPr="00FA2C97" w:rsidRDefault="00FA2C97" w:rsidP="00FA2C97">
      <w:r w:rsidRPr="00FA2C97">
        <w:t xml:space="preserve">• AUXILIAR AL PRESIDENTE DE LA COMISION,  EN LA FORMULACION DE LOS PROYECTOS DE PRESUPUESTOS ANUALES. </w:t>
      </w:r>
    </w:p>
    <w:p w:rsidR="00FA2C97" w:rsidRDefault="00FA2C97" w:rsidP="00BB127E"/>
    <w:p w:rsidR="00BB127E" w:rsidRDefault="00BB127E" w:rsidP="00BB127E"/>
    <w:p w:rsidR="00FA2C97" w:rsidRDefault="00FA2C97" w:rsidP="00FA2C97">
      <w:pPr>
        <w:pStyle w:val="Ttulo2"/>
      </w:pPr>
      <w:bookmarkStart w:id="46" w:name="_Toc337560228"/>
      <w:r w:rsidRPr="00FA2C97">
        <w:t>Instituciones de seguros</w:t>
      </w:r>
      <w:bookmarkEnd w:id="46"/>
    </w:p>
    <w:p w:rsidR="00FA2C97" w:rsidRPr="00FA2C97" w:rsidRDefault="00FA2C97" w:rsidP="00FA2C97"/>
    <w:p w:rsidR="00FA2C97" w:rsidRPr="00FA2C97" w:rsidRDefault="00FA2C97" w:rsidP="00FA2C97">
      <w:r w:rsidRPr="00FA2C97">
        <w:t xml:space="preserve">Estas instituciones se obligan mediante la celebración de un contrato, en el momento de su aceptación y mediante el cobro, de una prima, a resarcir un daño o pagar una suma de dinero si ocurre la eventualidad prevista en ese contrato. </w:t>
      </w:r>
    </w:p>
    <w:p w:rsidR="009B5D72" w:rsidRDefault="009B5D72" w:rsidP="00FA2C97"/>
    <w:p w:rsidR="00FA2C97" w:rsidRDefault="00FA2C97" w:rsidP="00FA2C97">
      <w:pPr>
        <w:pStyle w:val="Ttulo2"/>
      </w:pPr>
    </w:p>
    <w:p w:rsidR="00FA2C97" w:rsidRDefault="00FA2C97" w:rsidP="00FA2C97">
      <w:pPr>
        <w:pStyle w:val="Ttulo2"/>
      </w:pPr>
      <w:bookmarkStart w:id="47" w:name="_Toc337560229"/>
      <w:r w:rsidRPr="00FA2C97">
        <w:t>Instituciones de fianzas</w:t>
      </w:r>
      <w:bookmarkEnd w:id="47"/>
    </w:p>
    <w:p w:rsidR="00FA2C97" w:rsidRDefault="00FA2C97" w:rsidP="00FA2C97"/>
    <w:p w:rsidR="00FA2C97" w:rsidRDefault="00FA2C97" w:rsidP="00FA2C97">
      <w:r w:rsidRPr="00FA2C97">
        <w:t>Estas instituciones se encargan, mediante la celebración de un contrato y el pago de prima, de hacer cumplir a un acreedor la obligación de su deudor en caso de este no la haga. Hay cuatro tipo de fianzas: la fidelidad, judicial, administrativa y de crédito</w:t>
      </w:r>
      <w:r>
        <w:t>.</w:t>
      </w:r>
    </w:p>
    <w:p w:rsidR="00FA2C97" w:rsidRDefault="00FA2C97" w:rsidP="00FA2C97">
      <w:pPr>
        <w:pStyle w:val="Ttulo2"/>
      </w:pPr>
      <w:bookmarkStart w:id="48" w:name="_Toc337560230"/>
      <w:r w:rsidRPr="00FA2C97">
        <w:t>Fianzas administrativas</w:t>
      </w:r>
      <w:bookmarkEnd w:id="48"/>
      <w:r w:rsidRPr="00FA2C97">
        <w:t xml:space="preserve"> </w:t>
      </w:r>
    </w:p>
    <w:p w:rsidR="00FA2C97" w:rsidRPr="00FA2C97" w:rsidRDefault="00FA2C97" w:rsidP="00FA2C97"/>
    <w:p w:rsidR="00FA2C97" w:rsidRPr="00FA2C97" w:rsidRDefault="00FA2C97" w:rsidP="00FA2C97">
      <w:r w:rsidRPr="00FA2C97">
        <w:t xml:space="preserve">Garantizan el cumplimiento de OBLIGACIONES GENERALES entre 2 partes que celebran un contrato. Generalmente se refieren a obligaciones de “dar”, de “hacer” o de “no hacer”, y se originan en contratos administrativos </w:t>
      </w:r>
    </w:p>
    <w:p w:rsidR="00FA2C97" w:rsidRDefault="00FA2C97" w:rsidP="00FA2C97">
      <w:pPr>
        <w:pStyle w:val="Ttulo2"/>
      </w:pPr>
      <w:bookmarkStart w:id="49" w:name="_Toc337560231"/>
      <w:r w:rsidRPr="00FA2C97">
        <w:lastRenderedPageBreak/>
        <w:t>Fianzas de fidelidad</w:t>
      </w:r>
      <w:bookmarkEnd w:id="49"/>
    </w:p>
    <w:p w:rsidR="00FA2C97" w:rsidRPr="00FA2C97" w:rsidRDefault="00FA2C97" w:rsidP="00FA2C97"/>
    <w:p w:rsidR="00FA2C97" w:rsidRPr="00FA2C97" w:rsidRDefault="00FA2C97" w:rsidP="00FA2C97">
      <w:r w:rsidRPr="00FA2C97">
        <w:t xml:space="preserve">Garantizan el RESARCIMIENTO DEL DAÑO PATRIMONIAL, que pueda causar un empleado al cometer un delito (robo, fraude, abuso de confianza) en contra de la empresa beneficiaria o de los que la misma sea legalmente responsable. </w:t>
      </w:r>
    </w:p>
    <w:p w:rsidR="00FA2C97" w:rsidRPr="00FA2C97" w:rsidRDefault="00FA2C97" w:rsidP="00FA2C97">
      <w:pPr>
        <w:pStyle w:val="Ttulo2"/>
      </w:pPr>
      <w:bookmarkStart w:id="50" w:name="_Toc337560232"/>
      <w:r w:rsidRPr="00FA2C97">
        <w:t>Fianzas de credito</w:t>
      </w:r>
      <w:bookmarkEnd w:id="50"/>
      <w:r w:rsidRPr="00FA2C97">
        <w:t xml:space="preserve"> </w:t>
      </w:r>
    </w:p>
    <w:p w:rsidR="00FA2C97" w:rsidRPr="00FA2C97" w:rsidRDefault="00FA2C97" w:rsidP="00FA2C97">
      <w:r w:rsidRPr="00FA2C97">
        <w:t xml:space="preserve">Garantizan la obligación de PAGO EN LOS COMPROMISOS CREDITICIOS entre empresas. Puede tratarse de suministros, compra/venta o distribución mercantil. </w:t>
      </w:r>
    </w:p>
    <w:p w:rsidR="00FA2C97" w:rsidRDefault="00FA2C97" w:rsidP="00FA2C97">
      <w:pPr>
        <w:pStyle w:val="Ttulo2"/>
      </w:pPr>
      <w:bookmarkStart w:id="51" w:name="_Toc337560233"/>
      <w:r w:rsidRPr="00FA2C97">
        <w:t>Fianzas judiciales</w:t>
      </w:r>
      <w:bookmarkEnd w:id="51"/>
      <w:r w:rsidRPr="00FA2C97">
        <w:t xml:space="preserve"> </w:t>
      </w:r>
    </w:p>
    <w:p w:rsidR="00FA2C97" w:rsidRPr="00FA2C97" w:rsidRDefault="00FA2C97" w:rsidP="00FA2C97"/>
    <w:p w:rsidR="00FA2C97" w:rsidRPr="00FA2C97" w:rsidRDefault="00FA2C97" w:rsidP="00FA2C97">
      <w:r w:rsidRPr="00FA2C97">
        <w:t xml:space="preserve">Garantizan diversas OBLIGACIONES O ACTOS de particulares dentro de un PROCEDIMIENTO JUDICIAL o derivadas de RESOLUCIONES JUDICIALES. </w:t>
      </w:r>
    </w:p>
    <w:p w:rsidR="00FA2C97" w:rsidRDefault="00FA2C97" w:rsidP="00FA2C97"/>
    <w:p w:rsidR="00FA2C97" w:rsidRDefault="00FA2C97" w:rsidP="00FA2C97">
      <w:pPr>
        <w:rPr>
          <w:rStyle w:val="Ttulo2Car"/>
        </w:rPr>
      </w:pPr>
      <w:bookmarkStart w:id="52" w:name="_Toc337560234"/>
      <w:r w:rsidRPr="00FA2C97">
        <w:rPr>
          <w:rStyle w:val="Ttulo2Car"/>
        </w:rPr>
        <w:t>Cuáles son los requisitos para obtener autorización para realizar actividades de intermediación como Agente de Seguros y/o de Fianzas</w:t>
      </w:r>
      <w:proofErr w:type="gramStart"/>
      <w:r w:rsidRPr="00FA2C97">
        <w:rPr>
          <w:rStyle w:val="Ttulo2Car"/>
        </w:rPr>
        <w:t>?</w:t>
      </w:r>
      <w:bookmarkEnd w:id="52"/>
      <w:proofErr w:type="gramEnd"/>
      <w:r w:rsidRPr="00FA2C97">
        <w:rPr>
          <w:rStyle w:val="Ttulo2Car"/>
        </w:rPr>
        <w:t>   </w:t>
      </w:r>
    </w:p>
    <w:p w:rsidR="00FA2C97" w:rsidRPr="00FA2C97" w:rsidRDefault="00FA2C97" w:rsidP="00FA2C97">
      <w:r w:rsidRPr="00FA2C97">
        <w:rPr>
          <w:rStyle w:val="Ttulo2Car"/>
        </w:rPr>
        <w:br/>
      </w:r>
      <w:r w:rsidRPr="00FA2C97">
        <w:t xml:space="preserve">Los requisitos para obtener autorización para realizar actividades de intermediación como Agente de Seguros y/o de Fianzas son los siguientes: </w:t>
      </w:r>
    </w:p>
    <w:p w:rsidR="00FA2C97" w:rsidRPr="00FA2C97" w:rsidRDefault="00FA2C97" w:rsidP="00FA2C97">
      <w:r w:rsidRPr="00FA2C97">
        <w:t xml:space="preserve">Para ser Agente de Seguros o de Fianzas, persona física por cuenta propia, usted deberá acreditar su capacidad técnica mediante un examen, para lo cual deberá  realizar un pago de derechos por la cantidad de $536.00, a través del Sistema de Pago Electrónico E5cinco, mediante transferencia vía Internet, o bien, con apoyo de la Hoja de Ayuda, realizando su pago de derechos ante la Institución Bancaria de su preferencia. </w:t>
      </w:r>
    </w:p>
    <w:p w:rsidR="00FA2C97" w:rsidRPr="00FA2C97" w:rsidRDefault="00FA2C97" w:rsidP="00FA2C97">
      <w:r w:rsidRPr="00FA2C97">
        <w:t>Realizado el pago de derecho, deberá presentarse ante las oficinas de esta Comisión para solicitar fecha y hora para sustentar examen (de acuerdo a la categoría de autorización que aspire obtener), o bien, enviar por correo electrónico ( </w:t>
      </w:r>
      <w:hyperlink r:id="rId16" w:history="1">
        <w:r w:rsidRPr="00FA2C97">
          <w:rPr>
            <w:rStyle w:val="Hipervnculo"/>
          </w:rPr>
          <w:t>csolares@cnsf.gob.mx</w:t>
        </w:r>
      </w:hyperlink>
      <w:r w:rsidRPr="00FA2C97">
        <w:t xml:space="preserve"> ) copia del comprobante de pago de derechos , situación que nos permitirá  asignarle la fecha y hora correspondiente, o si lo desea puede comunicarse a cualquiera de nuestras Delegaciones Regionales (Monterrey, Hermosillo, Guadalajara, Veracruz y Mérida). </w:t>
      </w:r>
    </w:p>
    <w:p w:rsidR="00FA2C97" w:rsidRPr="00FA2C97" w:rsidRDefault="00FA2C97" w:rsidP="00FA2C97">
      <w:r w:rsidRPr="00FA2C97">
        <w:t>Acreditado el examen, será necesario que cumpla con los siguientes requisitos:</w:t>
      </w:r>
    </w:p>
    <w:p w:rsidR="00FA2C97" w:rsidRPr="00FA2C97" w:rsidRDefault="00FA2C97" w:rsidP="00FA2C97">
      <w:r w:rsidRPr="00FA2C97">
        <w:lastRenderedPageBreak/>
        <w:t>Formato Solicitud FAS 2 (en el caso de Seguros) o Formato Solicitud FAF 2 (en el caso de fianzas) </w:t>
      </w:r>
      <w:r w:rsidRPr="00FA2C97">
        <w:br/>
        <w:t>Una fotografía tamaño infantil reciente; </w:t>
      </w:r>
      <w:r w:rsidRPr="00FA2C97">
        <w:br/>
        <w:t>Copia certificada del acta de nacimiento, en su defecto, original y copia para su cotejo de la cartilla del servicio militar nacional o del pasaporte vigente; </w:t>
      </w:r>
      <w:r w:rsidRPr="00FA2C97">
        <w:br/>
        <w:t>Original y copia del Alta ante la S.H.C.P. como Agente de Seguros y/o de Fianzas o su R.F.C.; </w:t>
      </w:r>
      <w:r w:rsidRPr="00FA2C97">
        <w:br/>
        <w:t>Original y copia del certificado de estudios que ampare un nivel mínimo de preparatoria o equivalente; </w:t>
      </w:r>
      <w:r w:rsidRPr="00FA2C97">
        <w:br/>
        <w:t xml:space="preserve">Original y copia de un comprobante de domicilio (agua, predial, bancario, luz o teléfono) a nombre del prospecto a agente. </w:t>
      </w:r>
    </w:p>
    <w:p w:rsidR="00FA2C97" w:rsidRPr="00FA2C97" w:rsidRDefault="00FA2C97" w:rsidP="00FA2C97">
      <w:bookmarkStart w:id="53" w:name="_Toc337560235"/>
      <w:r w:rsidRPr="00FA2C97">
        <w:rPr>
          <w:rStyle w:val="Ttulo2Car"/>
        </w:rPr>
        <w:t>¿Cuáles son los requisitos para refrendar una autorización de Agente de Seguros y/o Fianzas?</w:t>
      </w:r>
      <w:bookmarkEnd w:id="53"/>
      <w:r w:rsidRPr="00FA2C97">
        <w:rPr>
          <w:rStyle w:val="Ttulo2Car"/>
        </w:rPr>
        <w:t>   </w:t>
      </w:r>
      <w:r w:rsidRPr="00FA2C97">
        <w:rPr>
          <w:rStyle w:val="Ttulo2Car"/>
        </w:rPr>
        <w:br/>
      </w:r>
      <w:r w:rsidRPr="00FA2C97">
        <w:t>    </w:t>
      </w:r>
      <w:r w:rsidRPr="00FA2C97">
        <w:br/>
        <w:t>Los requisitos para refrendo de cédula de Agente de Seguros y/o de Fianzas:</w:t>
      </w:r>
    </w:p>
    <w:p w:rsidR="00FA2C97" w:rsidRDefault="00FA2C97" w:rsidP="00FA2C97">
      <w:r w:rsidRPr="00FA2C97">
        <w:t>Formato Solicitud FAS 3 (en el caso de Seguros) o Formato Solicitud FAF 3 (en el caso de Fianzas) </w:t>
      </w:r>
      <w:r w:rsidR="007D7885">
        <w:t xml:space="preserve">Cédula </w:t>
      </w:r>
      <w:r w:rsidRPr="00FA2C97">
        <w:t>Original; </w:t>
      </w:r>
      <w:r w:rsidRPr="00FA2C97">
        <w:br/>
        <w:t>Fotografía tamaño infantil</w:t>
      </w:r>
      <w:r w:rsidR="007D7885">
        <w:t xml:space="preserve"> </w:t>
      </w:r>
      <w:r w:rsidRPr="00FA2C97">
        <w:t>reciente </w:t>
      </w:r>
      <w:r w:rsidRPr="00FA2C97">
        <w:br/>
        <w:t>Acreditar su capacidad técnica mediante examen ante esta Comisión, con antelación al vencimiento de su autorización como Agente por cuenta propia, previo pago de derechos </w:t>
      </w:r>
      <w:r w:rsidRPr="00FA2C97">
        <w:br/>
        <w:t>Pago de derechos por concepto de refrendo que asciende a $ 1,228.00</w:t>
      </w:r>
      <w:r w:rsidRPr="00FA2C97">
        <w:br/>
        <w:t xml:space="preserve">Copia de la Póliza de Seguro de Responsabilidad Civil por Errores y Omisiones (Circulares S-1.5 y F-17.9, vigentes). </w:t>
      </w:r>
    </w:p>
    <w:p w:rsidR="00FA2C97" w:rsidRDefault="00FA2C97" w:rsidP="00FA2C97"/>
    <w:p w:rsidR="00FA2C97" w:rsidRDefault="00FA2C97" w:rsidP="00FA2C97">
      <w:pPr>
        <w:rPr>
          <w:rStyle w:val="Ttulo2Car"/>
        </w:rPr>
      </w:pPr>
      <w:bookmarkStart w:id="54" w:name="_Toc337560236"/>
      <w:r w:rsidRPr="00FA2C97">
        <w:rPr>
          <w:rStyle w:val="Ttulo2Car"/>
        </w:rPr>
        <w:t>¿Cuáles son los requisitos para obtener autorización para realizar actividades de intermediación como Agente de Seguros y/o de Fianzas?</w:t>
      </w:r>
      <w:bookmarkEnd w:id="54"/>
      <w:r w:rsidRPr="00FA2C97">
        <w:rPr>
          <w:rStyle w:val="Ttulo2Car"/>
        </w:rPr>
        <w:t>   </w:t>
      </w:r>
    </w:p>
    <w:p w:rsidR="00FA2C97" w:rsidRPr="00FA2C97" w:rsidRDefault="00FA2C97" w:rsidP="00FA2C97">
      <w:r w:rsidRPr="00FA2C97">
        <w:rPr>
          <w:rStyle w:val="Ttulo2Car"/>
        </w:rPr>
        <w:br/>
      </w:r>
      <w:r w:rsidRPr="00FA2C97">
        <w:t xml:space="preserve">Los requisitos para obtener autorización para realizar actividades de intermediación como Agente de Seguros y/o de Fianzas son los siguientes: </w:t>
      </w:r>
    </w:p>
    <w:p w:rsidR="00FA2C97" w:rsidRPr="00FA2C97" w:rsidRDefault="00FA2C97" w:rsidP="00FA2C97">
      <w:r w:rsidRPr="00FA2C97">
        <w:t xml:space="preserve">Para ser Agente de Seguros o de Fianzas, persona física por cuenta propia, usted deberá acreditar su capacidad técnica mediante un examen, para lo cual deberá  realizar un pago de derechos por la cantidad de $536.00, a través del Sistema de Pago Electrónico E5cinco, mediante transferencia vía Internet, o bien, con apoyo </w:t>
      </w:r>
      <w:r w:rsidRPr="00FA2C97">
        <w:lastRenderedPageBreak/>
        <w:t xml:space="preserve">de la Hoja de Ayuda, realizando su pago de derechos ante la Institución Bancaria de su preferencia. </w:t>
      </w:r>
    </w:p>
    <w:p w:rsidR="00FA2C97" w:rsidRPr="00FA2C97" w:rsidRDefault="00FA2C97" w:rsidP="00FA2C97">
      <w:r w:rsidRPr="00FA2C97">
        <w:t>Realizado el pago de derecho, deberá presentarse ante las oficinas de esta Comisión para solicitar fecha y hora para sustentar examen (de acuerdo a la categoría de autorización que aspire obtener), o bien, enviar por correo electrónico ( </w:t>
      </w:r>
      <w:hyperlink r:id="rId17" w:history="1">
        <w:r w:rsidRPr="00FA2C97">
          <w:rPr>
            <w:rStyle w:val="Hipervnculo"/>
          </w:rPr>
          <w:t>csolares@cnsf.gob.mx</w:t>
        </w:r>
      </w:hyperlink>
      <w:r w:rsidRPr="00FA2C97">
        <w:t xml:space="preserve"> ) copia del comprobante de pago de derechos , situación que nos permitirá  asignarle la fecha y hora correspondiente, o si lo desea puede comunicarse a cualquiera de nuestras Delegaciones Regionales (Monterrey, Hermosillo, Guadalajara, Veracruz y Mérida). </w:t>
      </w:r>
    </w:p>
    <w:p w:rsidR="00FA2C97" w:rsidRPr="00FA2C97" w:rsidRDefault="00FA2C97" w:rsidP="00FA2C97">
      <w:r w:rsidRPr="00FA2C97">
        <w:t xml:space="preserve">Acreditado el examen, será necesario que cumpla con los siguientes requisitos: </w:t>
      </w:r>
    </w:p>
    <w:p w:rsidR="00FA2C97" w:rsidRPr="00FA2C97" w:rsidRDefault="00FA2C97" w:rsidP="00FA2C97">
      <w:r w:rsidRPr="00FA2C97">
        <w:t>Formato Solicitud FAS 2 (en el caso de Seguros) o Formato Solicitud FAF 2 (en el caso de fianzas) </w:t>
      </w:r>
      <w:r w:rsidRPr="00FA2C97">
        <w:br/>
        <w:t>Una fotografía tamaño infantil reciente; </w:t>
      </w:r>
      <w:r w:rsidRPr="00FA2C97">
        <w:br/>
        <w:t>Copia certificada del acta de nacimiento, en su defecto, original y copia para su cotejo de la cartilla del servicio militar nacional o del pasaporte vigente; </w:t>
      </w:r>
      <w:r w:rsidRPr="00FA2C97">
        <w:br/>
        <w:t>Original y copia del Alta ante la S.H.C.P. como Agente de Seguros y/o de Fianzas o su R.F.C.; </w:t>
      </w:r>
      <w:r w:rsidRPr="00FA2C97">
        <w:br/>
        <w:t>Original y copia del certificado de estudios que ampare un nivel mínimo de preparatoria o equivalente; </w:t>
      </w:r>
      <w:r w:rsidRPr="00FA2C97">
        <w:br/>
        <w:t>Original y copia de un comprobante de domicilio (agua, predial, bancario, luz o teléfono) a nombre del prospecto a agente; </w:t>
      </w:r>
      <w:r w:rsidRPr="00FA2C97">
        <w:br/>
        <w:t xml:space="preserve">Comprobante bancario del pago de derechos por autorización (este lo debe realizar a través del Sistema de Pago Electrónico E5cinco por la cantidad de $2,347.00); y en el caso que haya contado anteriormente con autorización, el original de la misma y copia de la Póliza de Seguro de Responsabilidad Civil por Errores y Omisiones a que se refieren las Circulares S-1.5 y F-17.9 vigentes.  </w:t>
      </w:r>
    </w:p>
    <w:p w:rsidR="00FA2C97" w:rsidRPr="00FA2C97" w:rsidRDefault="00FA2C97" w:rsidP="00FA2C97"/>
    <w:p w:rsidR="00FA2C97" w:rsidRPr="00FA2C97" w:rsidRDefault="00FA2C97" w:rsidP="00FA2C97"/>
    <w:p w:rsidR="00FA2C97" w:rsidRPr="00FA2C97" w:rsidRDefault="00FA2C97" w:rsidP="00FA2C97"/>
    <w:p w:rsidR="00FA2C97" w:rsidRDefault="00FA2C97" w:rsidP="00FA2C97"/>
    <w:p w:rsidR="007D7885" w:rsidRDefault="007D7885" w:rsidP="007D7885">
      <w:pPr>
        <w:pStyle w:val="Ttulo1"/>
      </w:pPr>
      <w:bookmarkStart w:id="55" w:name="_Toc337560237"/>
    </w:p>
    <w:p w:rsidR="009B5D72" w:rsidRDefault="009B5D72" w:rsidP="007D7885">
      <w:pPr>
        <w:pStyle w:val="Ttulo1"/>
      </w:pPr>
      <w:r>
        <w:t>BIBLIOGRAFIA</w:t>
      </w:r>
      <w:bookmarkEnd w:id="55"/>
    </w:p>
    <w:p w:rsidR="009B5D72" w:rsidRDefault="009B5D72" w:rsidP="009B5D72"/>
    <w:p w:rsidR="009B5D72" w:rsidRDefault="009B5D72" w:rsidP="009B5D72">
      <w:r w:rsidRPr="009B5D72">
        <w:t>http://www.banxico.org.mx/acerca-del-banco-de-mexico/pagina-junta-gobierno-del-ban.html</w:t>
      </w:r>
    </w:p>
    <w:p w:rsidR="009B5D72" w:rsidRDefault="009B5D72" w:rsidP="009B5D72">
      <w:r w:rsidRPr="009B5D72">
        <w:t>http://www.banxico.org.mx/acerca-del-banco-de-mexico/junta-de-gobierno/%7B724544B8-4B65-1753-5F02-9E0AD8BEEC0D%7D.pdf</w:t>
      </w:r>
    </w:p>
    <w:p w:rsidR="009B5D72" w:rsidRDefault="009B5D72" w:rsidP="009B5D72">
      <w:r w:rsidRPr="009B5D72">
        <w:t>http://www.banxico.org.mx/material-educativo/informacion-general/catedra-banco-de-mexico/universidad-autonoma-de-nuevo-leon-uanl-y-escuel/%7B203D5408-A080-20E6-15C4-40E7CCFD68C3%7D.pdf</w:t>
      </w:r>
    </w:p>
    <w:p w:rsidR="009B5D72" w:rsidRDefault="009B5D72" w:rsidP="009B5D72">
      <w:r w:rsidRPr="009B5D72">
        <w:t>http://es.wikipedia.org/wiki/Banco_de_M%C3%A9xico</w:t>
      </w:r>
    </w:p>
    <w:p w:rsidR="009B5D72" w:rsidRDefault="009B5D72" w:rsidP="009B5D72">
      <w:r w:rsidRPr="009B5D72">
        <w:t>http://www.banxico.org.mx/mibanxico/el_banco_de_mexico_y_el_sistema_financiero.html</w:t>
      </w:r>
    </w:p>
    <w:p w:rsidR="009B5D72" w:rsidRDefault="009B5D72" w:rsidP="009B5D72">
      <w:r w:rsidRPr="009B5D72">
        <w:t>http://www.consar.gob.mx/sala_prensa/pdf/presentaciones/2011/convencion_nacional_CROM.pdf</w:t>
      </w:r>
    </w:p>
    <w:p w:rsidR="009B5D72" w:rsidRDefault="009B5D72" w:rsidP="009B5D72">
      <w:r w:rsidRPr="009B5D72">
        <w:t>http://www.google.com.mx/url?sa=t&amp;rct=j&amp;q=consar%20funciones&amp;source=web&amp;cd=3&amp;cad=rja&amp;ved=0CCoQFjAC&amp;url=http%3A%2F%2Fwww.uv.mx%2Fpersonal%2Fbrmartinez%2Ffiles%2F2011%2F09%2FCONSAR.docx&amp;ei=3TV0UMKfF4rS2QW1noGwAg&amp;usg=AFQjCNHK3IrBKcCeIteV5IeQSVOBFlWXaQ</w:t>
      </w:r>
    </w:p>
    <w:p w:rsidR="009B5D72" w:rsidRDefault="009B5D72" w:rsidP="009B5D72">
      <w:r w:rsidRPr="009B5D72">
        <w:t>http://www.eumed.net/libros/2007b/289/26.htm</w:t>
      </w:r>
    </w:p>
    <w:p w:rsidR="009B5D72" w:rsidRDefault="009B5D72" w:rsidP="009B5D72">
      <w:r w:rsidRPr="009B5D72">
        <w:t>http://www.buenastareas.com/ensayos/Consar/1846390.html</w:t>
      </w:r>
    </w:p>
    <w:p w:rsidR="009B5D72" w:rsidRDefault="009B5D72" w:rsidP="009B5D72">
      <w:r w:rsidRPr="009B5D72">
        <w:t>http://www.condusef.gob.mx/index.php/conoces-la-condusef</w:t>
      </w:r>
    </w:p>
    <w:p w:rsidR="009B5D72" w:rsidRDefault="009B5D72" w:rsidP="009B5D72">
      <w:r w:rsidRPr="009B5D72">
        <w:t>http://www.condusef.gob.mx/PDF-s/Comunicados/2009/com_28_actribuciones.pdf</w:t>
      </w:r>
    </w:p>
    <w:p w:rsidR="007D7885" w:rsidRDefault="007D7885" w:rsidP="009B5D72">
      <w:r w:rsidRPr="007D7885">
        <w:t>http://www.amedesef.org.mx/imagenes_wsm/archivos/CONDUSEF_ARTEMIO_RUIZ.pd</w:t>
      </w:r>
      <w:r>
        <w:t>F</w:t>
      </w:r>
    </w:p>
    <w:p w:rsidR="007D7885" w:rsidRDefault="007D7885" w:rsidP="007D7885">
      <w:r w:rsidRPr="007D7885">
        <w:t>http://www.cnsf.gob.mx/Paginas/Inicio.aspx</w:t>
      </w:r>
    </w:p>
    <w:p w:rsidR="007D7885" w:rsidRDefault="007D7885" w:rsidP="007D7885">
      <w:r w:rsidRPr="007D7885">
        <w:t>http://dof.gob.mx/nota_detalle.php?codigo=5139329&amp;fecha=15/04/2010</w:t>
      </w:r>
    </w:p>
    <w:p w:rsidR="007D7885" w:rsidRDefault="007D7885" w:rsidP="00373AB8"/>
    <w:sectPr w:rsidR="007D7885" w:rsidSect="00C12D66">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36A"/>
    <w:multiLevelType w:val="hybridMultilevel"/>
    <w:tmpl w:val="D5F80B76"/>
    <w:lvl w:ilvl="0" w:tplc="EDCAFA90">
      <w:start w:val="1"/>
      <w:numFmt w:val="bullet"/>
      <w:lvlText w:val="•"/>
      <w:lvlJc w:val="left"/>
      <w:pPr>
        <w:tabs>
          <w:tab w:val="num" w:pos="720"/>
        </w:tabs>
        <w:ind w:left="720" w:hanging="360"/>
      </w:pPr>
      <w:rPr>
        <w:rFonts w:ascii="Arial" w:hAnsi="Arial" w:hint="default"/>
      </w:rPr>
    </w:lvl>
    <w:lvl w:ilvl="1" w:tplc="0EC03CE2" w:tentative="1">
      <w:start w:val="1"/>
      <w:numFmt w:val="bullet"/>
      <w:lvlText w:val="•"/>
      <w:lvlJc w:val="left"/>
      <w:pPr>
        <w:tabs>
          <w:tab w:val="num" w:pos="1440"/>
        </w:tabs>
        <w:ind w:left="1440" w:hanging="360"/>
      </w:pPr>
      <w:rPr>
        <w:rFonts w:ascii="Arial" w:hAnsi="Arial" w:hint="default"/>
      </w:rPr>
    </w:lvl>
    <w:lvl w:ilvl="2" w:tplc="3C8AEA08" w:tentative="1">
      <w:start w:val="1"/>
      <w:numFmt w:val="bullet"/>
      <w:lvlText w:val="•"/>
      <w:lvlJc w:val="left"/>
      <w:pPr>
        <w:tabs>
          <w:tab w:val="num" w:pos="2160"/>
        </w:tabs>
        <w:ind w:left="2160" w:hanging="360"/>
      </w:pPr>
      <w:rPr>
        <w:rFonts w:ascii="Arial" w:hAnsi="Arial" w:hint="default"/>
      </w:rPr>
    </w:lvl>
    <w:lvl w:ilvl="3" w:tplc="D654DA08" w:tentative="1">
      <w:start w:val="1"/>
      <w:numFmt w:val="bullet"/>
      <w:lvlText w:val="•"/>
      <w:lvlJc w:val="left"/>
      <w:pPr>
        <w:tabs>
          <w:tab w:val="num" w:pos="2880"/>
        </w:tabs>
        <w:ind w:left="2880" w:hanging="360"/>
      </w:pPr>
      <w:rPr>
        <w:rFonts w:ascii="Arial" w:hAnsi="Arial" w:hint="default"/>
      </w:rPr>
    </w:lvl>
    <w:lvl w:ilvl="4" w:tplc="F758844E" w:tentative="1">
      <w:start w:val="1"/>
      <w:numFmt w:val="bullet"/>
      <w:lvlText w:val="•"/>
      <w:lvlJc w:val="left"/>
      <w:pPr>
        <w:tabs>
          <w:tab w:val="num" w:pos="3600"/>
        </w:tabs>
        <w:ind w:left="3600" w:hanging="360"/>
      </w:pPr>
      <w:rPr>
        <w:rFonts w:ascii="Arial" w:hAnsi="Arial" w:hint="default"/>
      </w:rPr>
    </w:lvl>
    <w:lvl w:ilvl="5" w:tplc="1B0AD69C" w:tentative="1">
      <w:start w:val="1"/>
      <w:numFmt w:val="bullet"/>
      <w:lvlText w:val="•"/>
      <w:lvlJc w:val="left"/>
      <w:pPr>
        <w:tabs>
          <w:tab w:val="num" w:pos="4320"/>
        </w:tabs>
        <w:ind w:left="4320" w:hanging="360"/>
      </w:pPr>
      <w:rPr>
        <w:rFonts w:ascii="Arial" w:hAnsi="Arial" w:hint="default"/>
      </w:rPr>
    </w:lvl>
    <w:lvl w:ilvl="6" w:tplc="C90C62D8" w:tentative="1">
      <w:start w:val="1"/>
      <w:numFmt w:val="bullet"/>
      <w:lvlText w:val="•"/>
      <w:lvlJc w:val="left"/>
      <w:pPr>
        <w:tabs>
          <w:tab w:val="num" w:pos="5040"/>
        </w:tabs>
        <w:ind w:left="5040" w:hanging="360"/>
      </w:pPr>
      <w:rPr>
        <w:rFonts w:ascii="Arial" w:hAnsi="Arial" w:hint="default"/>
      </w:rPr>
    </w:lvl>
    <w:lvl w:ilvl="7" w:tplc="93C42BCE" w:tentative="1">
      <w:start w:val="1"/>
      <w:numFmt w:val="bullet"/>
      <w:lvlText w:val="•"/>
      <w:lvlJc w:val="left"/>
      <w:pPr>
        <w:tabs>
          <w:tab w:val="num" w:pos="5760"/>
        </w:tabs>
        <w:ind w:left="5760" w:hanging="360"/>
      </w:pPr>
      <w:rPr>
        <w:rFonts w:ascii="Arial" w:hAnsi="Arial" w:hint="default"/>
      </w:rPr>
    </w:lvl>
    <w:lvl w:ilvl="8" w:tplc="E21CF714" w:tentative="1">
      <w:start w:val="1"/>
      <w:numFmt w:val="bullet"/>
      <w:lvlText w:val="•"/>
      <w:lvlJc w:val="left"/>
      <w:pPr>
        <w:tabs>
          <w:tab w:val="num" w:pos="6480"/>
        </w:tabs>
        <w:ind w:left="6480" w:hanging="360"/>
      </w:pPr>
      <w:rPr>
        <w:rFonts w:ascii="Arial" w:hAnsi="Arial" w:hint="default"/>
      </w:rPr>
    </w:lvl>
  </w:abstractNum>
  <w:abstractNum w:abstractNumId="1">
    <w:nsid w:val="0B3B0E2C"/>
    <w:multiLevelType w:val="hybridMultilevel"/>
    <w:tmpl w:val="CEDEB35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19C436B"/>
    <w:multiLevelType w:val="hybridMultilevel"/>
    <w:tmpl w:val="4E28DB1E"/>
    <w:lvl w:ilvl="0" w:tplc="9C502F84">
      <w:start w:val="1"/>
      <w:numFmt w:val="bullet"/>
      <w:lvlText w:val="•"/>
      <w:lvlJc w:val="left"/>
      <w:pPr>
        <w:tabs>
          <w:tab w:val="num" w:pos="720"/>
        </w:tabs>
        <w:ind w:left="720" w:hanging="360"/>
      </w:pPr>
      <w:rPr>
        <w:rFonts w:ascii="Arial" w:hAnsi="Arial" w:hint="default"/>
      </w:rPr>
    </w:lvl>
    <w:lvl w:ilvl="1" w:tplc="5672AB44" w:tentative="1">
      <w:start w:val="1"/>
      <w:numFmt w:val="bullet"/>
      <w:lvlText w:val="•"/>
      <w:lvlJc w:val="left"/>
      <w:pPr>
        <w:tabs>
          <w:tab w:val="num" w:pos="1440"/>
        </w:tabs>
        <w:ind w:left="1440" w:hanging="360"/>
      </w:pPr>
      <w:rPr>
        <w:rFonts w:ascii="Arial" w:hAnsi="Arial" w:hint="default"/>
      </w:rPr>
    </w:lvl>
    <w:lvl w:ilvl="2" w:tplc="F4203238" w:tentative="1">
      <w:start w:val="1"/>
      <w:numFmt w:val="bullet"/>
      <w:lvlText w:val="•"/>
      <w:lvlJc w:val="left"/>
      <w:pPr>
        <w:tabs>
          <w:tab w:val="num" w:pos="2160"/>
        </w:tabs>
        <w:ind w:left="2160" w:hanging="360"/>
      </w:pPr>
      <w:rPr>
        <w:rFonts w:ascii="Arial" w:hAnsi="Arial" w:hint="default"/>
      </w:rPr>
    </w:lvl>
    <w:lvl w:ilvl="3" w:tplc="DB4457B0" w:tentative="1">
      <w:start w:val="1"/>
      <w:numFmt w:val="bullet"/>
      <w:lvlText w:val="•"/>
      <w:lvlJc w:val="left"/>
      <w:pPr>
        <w:tabs>
          <w:tab w:val="num" w:pos="2880"/>
        </w:tabs>
        <w:ind w:left="2880" w:hanging="360"/>
      </w:pPr>
      <w:rPr>
        <w:rFonts w:ascii="Arial" w:hAnsi="Arial" w:hint="default"/>
      </w:rPr>
    </w:lvl>
    <w:lvl w:ilvl="4" w:tplc="7FF2D40C" w:tentative="1">
      <w:start w:val="1"/>
      <w:numFmt w:val="bullet"/>
      <w:lvlText w:val="•"/>
      <w:lvlJc w:val="left"/>
      <w:pPr>
        <w:tabs>
          <w:tab w:val="num" w:pos="3600"/>
        </w:tabs>
        <w:ind w:left="3600" w:hanging="360"/>
      </w:pPr>
      <w:rPr>
        <w:rFonts w:ascii="Arial" w:hAnsi="Arial" w:hint="default"/>
      </w:rPr>
    </w:lvl>
    <w:lvl w:ilvl="5" w:tplc="923EE552" w:tentative="1">
      <w:start w:val="1"/>
      <w:numFmt w:val="bullet"/>
      <w:lvlText w:val="•"/>
      <w:lvlJc w:val="left"/>
      <w:pPr>
        <w:tabs>
          <w:tab w:val="num" w:pos="4320"/>
        </w:tabs>
        <w:ind w:left="4320" w:hanging="360"/>
      </w:pPr>
      <w:rPr>
        <w:rFonts w:ascii="Arial" w:hAnsi="Arial" w:hint="default"/>
      </w:rPr>
    </w:lvl>
    <w:lvl w:ilvl="6" w:tplc="3C143CFC" w:tentative="1">
      <w:start w:val="1"/>
      <w:numFmt w:val="bullet"/>
      <w:lvlText w:val="•"/>
      <w:lvlJc w:val="left"/>
      <w:pPr>
        <w:tabs>
          <w:tab w:val="num" w:pos="5040"/>
        </w:tabs>
        <w:ind w:left="5040" w:hanging="360"/>
      </w:pPr>
      <w:rPr>
        <w:rFonts w:ascii="Arial" w:hAnsi="Arial" w:hint="default"/>
      </w:rPr>
    </w:lvl>
    <w:lvl w:ilvl="7" w:tplc="E75A26B0" w:tentative="1">
      <w:start w:val="1"/>
      <w:numFmt w:val="bullet"/>
      <w:lvlText w:val="•"/>
      <w:lvlJc w:val="left"/>
      <w:pPr>
        <w:tabs>
          <w:tab w:val="num" w:pos="5760"/>
        </w:tabs>
        <w:ind w:left="5760" w:hanging="360"/>
      </w:pPr>
      <w:rPr>
        <w:rFonts w:ascii="Arial" w:hAnsi="Arial" w:hint="default"/>
      </w:rPr>
    </w:lvl>
    <w:lvl w:ilvl="8" w:tplc="7480DD34" w:tentative="1">
      <w:start w:val="1"/>
      <w:numFmt w:val="bullet"/>
      <w:lvlText w:val="•"/>
      <w:lvlJc w:val="left"/>
      <w:pPr>
        <w:tabs>
          <w:tab w:val="num" w:pos="6480"/>
        </w:tabs>
        <w:ind w:left="6480" w:hanging="360"/>
      </w:pPr>
      <w:rPr>
        <w:rFonts w:ascii="Arial" w:hAnsi="Arial" w:hint="default"/>
      </w:rPr>
    </w:lvl>
  </w:abstractNum>
  <w:abstractNum w:abstractNumId="3">
    <w:nsid w:val="1AD801A6"/>
    <w:multiLevelType w:val="hybridMultilevel"/>
    <w:tmpl w:val="FBD6CFC8"/>
    <w:lvl w:ilvl="0" w:tplc="B38C7838">
      <w:start w:val="1"/>
      <w:numFmt w:val="bullet"/>
      <w:lvlText w:val="•"/>
      <w:lvlJc w:val="left"/>
      <w:pPr>
        <w:tabs>
          <w:tab w:val="num" w:pos="720"/>
        </w:tabs>
        <w:ind w:left="720" w:hanging="360"/>
      </w:pPr>
      <w:rPr>
        <w:rFonts w:ascii="Arial" w:hAnsi="Arial" w:hint="default"/>
      </w:rPr>
    </w:lvl>
    <w:lvl w:ilvl="1" w:tplc="69DC872C" w:tentative="1">
      <w:start w:val="1"/>
      <w:numFmt w:val="bullet"/>
      <w:lvlText w:val="•"/>
      <w:lvlJc w:val="left"/>
      <w:pPr>
        <w:tabs>
          <w:tab w:val="num" w:pos="1440"/>
        </w:tabs>
        <w:ind w:left="1440" w:hanging="360"/>
      </w:pPr>
      <w:rPr>
        <w:rFonts w:ascii="Arial" w:hAnsi="Arial" w:hint="default"/>
      </w:rPr>
    </w:lvl>
    <w:lvl w:ilvl="2" w:tplc="0F2A2E18" w:tentative="1">
      <w:start w:val="1"/>
      <w:numFmt w:val="bullet"/>
      <w:lvlText w:val="•"/>
      <w:lvlJc w:val="left"/>
      <w:pPr>
        <w:tabs>
          <w:tab w:val="num" w:pos="2160"/>
        </w:tabs>
        <w:ind w:left="2160" w:hanging="360"/>
      </w:pPr>
      <w:rPr>
        <w:rFonts w:ascii="Arial" w:hAnsi="Arial" w:hint="default"/>
      </w:rPr>
    </w:lvl>
    <w:lvl w:ilvl="3" w:tplc="A9383DDC" w:tentative="1">
      <w:start w:val="1"/>
      <w:numFmt w:val="bullet"/>
      <w:lvlText w:val="•"/>
      <w:lvlJc w:val="left"/>
      <w:pPr>
        <w:tabs>
          <w:tab w:val="num" w:pos="2880"/>
        </w:tabs>
        <w:ind w:left="2880" w:hanging="360"/>
      </w:pPr>
      <w:rPr>
        <w:rFonts w:ascii="Arial" w:hAnsi="Arial" w:hint="default"/>
      </w:rPr>
    </w:lvl>
    <w:lvl w:ilvl="4" w:tplc="A7501442" w:tentative="1">
      <w:start w:val="1"/>
      <w:numFmt w:val="bullet"/>
      <w:lvlText w:val="•"/>
      <w:lvlJc w:val="left"/>
      <w:pPr>
        <w:tabs>
          <w:tab w:val="num" w:pos="3600"/>
        </w:tabs>
        <w:ind w:left="3600" w:hanging="360"/>
      </w:pPr>
      <w:rPr>
        <w:rFonts w:ascii="Arial" w:hAnsi="Arial" w:hint="default"/>
      </w:rPr>
    </w:lvl>
    <w:lvl w:ilvl="5" w:tplc="7852598C" w:tentative="1">
      <w:start w:val="1"/>
      <w:numFmt w:val="bullet"/>
      <w:lvlText w:val="•"/>
      <w:lvlJc w:val="left"/>
      <w:pPr>
        <w:tabs>
          <w:tab w:val="num" w:pos="4320"/>
        </w:tabs>
        <w:ind w:left="4320" w:hanging="360"/>
      </w:pPr>
      <w:rPr>
        <w:rFonts w:ascii="Arial" w:hAnsi="Arial" w:hint="default"/>
      </w:rPr>
    </w:lvl>
    <w:lvl w:ilvl="6" w:tplc="E7321516" w:tentative="1">
      <w:start w:val="1"/>
      <w:numFmt w:val="bullet"/>
      <w:lvlText w:val="•"/>
      <w:lvlJc w:val="left"/>
      <w:pPr>
        <w:tabs>
          <w:tab w:val="num" w:pos="5040"/>
        </w:tabs>
        <w:ind w:left="5040" w:hanging="360"/>
      </w:pPr>
      <w:rPr>
        <w:rFonts w:ascii="Arial" w:hAnsi="Arial" w:hint="default"/>
      </w:rPr>
    </w:lvl>
    <w:lvl w:ilvl="7" w:tplc="5AB081C2" w:tentative="1">
      <w:start w:val="1"/>
      <w:numFmt w:val="bullet"/>
      <w:lvlText w:val="•"/>
      <w:lvlJc w:val="left"/>
      <w:pPr>
        <w:tabs>
          <w:tab w:val="num" w:pos="5760"/>
        </w:tabs>
        <w:ind w:left="5760" w:hanging="360"/>
      </w:pPr>
      <w:rPr>
        <w:rFonts w:ascii="Arial" w:hAnsi="Arial" w:hint="default"/>
      </w:rPr>
    </w:lvl>
    <w:lvl w:ilvl="8" w:tplc="7C66BB96" w:tentative="1">
      <w:start w:val="1"/>
      <w:numFmt w:val="bullet"/>
      <w:lvlText w:val="•"/>
      <w:lvlJc w:val="left"/>
      <w:pPr>
        <w:tabs>
          <w:tab w:val="num" w:pos="6480"/>
        </w:tabs>
        <w:ind w:left="6480" w:hanging="360"/>
      </w:pPr>
      <w:rPr>
        <w:rFonts w:ascii="Arial" w:hAnsi="Arial" w:hint="default"/>
      </w:rPr>
    </w:lvl>
  </w:abstractNum>
  <w:abstractNum w:abstractNumId="4">
    <w:nsid w:val="29002A22"/>
    <w:multiLevelType w:val="hybridMultilevel"/>
    <w:tmpl w:val="E15E9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CE292D"/>
    <w:multiLevelType w:val="hybridMultilevel"/>
    <w:tmpl w:val="A8D47406"/>
    <w:lvl w:ilvl="0" w:tplc="9F46E148">
      <w:start w:val="1"/>
      <w:numFmt w:val="bullet"/>
      <w:lvlText w:val="•"/>
      <w:lvlJc w:val="left"/>
      <w:pPr>
        <w:tabs>
          <w:tab w:val="num" w:pos="720"/>
        </w:tabs>
        <w:ind w:left="720" w:hanging="360"/>
      </w:pPr>
      <w:rPr>
        <w:rFonts w:ascii="Arial" w:hAnsi="Arial" w:hint="default"/>
      </w:rPr>
    </w:lvl>
    <w:lvl w:ilvl="1" w:tplc="2D36E77E" w:tentative="1">
      <w:start w:val="1"/>
      <w:numFmt w:val="bullet"/>
      <w:lvlText w:val="•"/>
      <w:lvlJc w:val="left"/>
      <w:pPr>
        <w:tabs>
          <w:tab w:val="num" w:pos="1440"/>
        </w:tabs>
        <w:ind w:left="1440" w:hanging="360"/>
      </w:pPr>
      <w:rPr>
        <w:rFonts w:ascii="Arial" w:hAnsi="Arial" w:hint="default"/>
      </w:rPr>
    </w:lvl>
    <w:lvl w:ilvl="2" w:tplc="50F42D60" w:tentative="1">
      <w:start w:val="1"/>
      <w:numFmt w:val="bullet"/>
      <w:lvlText w:val="•"/>
      <w:lvlJc w:val="left"/>
      <w:pPr>
        <w:tabs>
          <w:tab w:val="num" w:pos="2160"/>
        </w:tabs>
        <w:ind w:left="2160" w:hanging="360"/>
      </w:pPr>
      <w:rPr>
        <w:rFonts w:ascii="Arial" w:hAnsi="Arial" w:hint="default"/>
      </w:rPr>
    </w:lvl>
    <w:lvl w:ilvl="3" w:tplc="00BC9988" w:tentative="1">
      <w:start w:val="1"/>
      <w:numFmt w:val="bullet"/>
      <w:lvlText w:val="•"/>
      <w:lvlJc w:val="left"/>
      <w:pPr>
        <w:tabs>
          <w:tab w:val="num" w:pos="2880"/>
        </w:tabs>
        <w:ind w:left="2880" w:hanging="360"/>
      </w:pPr>
      <w:rPr>
        <w:rFonts w:ascii="Arial" w:hAnsi="Arial" w:hint="default"/>
      </w:rPr>
    </w:lvl>
    <w:lvl w:ilvl="4" w:tplc="A6AA5EF8" w:tentative="1">
      <w:start w:val="1"/>
      <w:numFmt w:val="bullet"/>
      <w:lvlText w:val="•"/>
      <w:lvlJc w:val="left"/>
      <w:pPr>
        <w:tabs>
          <w:tab w:val="num" w:pos="3600"/>
        </w:tabs>
        <w:ind w:left="3600" w:hanging="360"/>
      </w:pPr>
      <w:rPr>
        <w:rFonts w:ascii="Arial" w:hAnsi="Arial" w:hint="default"/>
      </w:rPr>
    </w:lvl>
    <w:lvl w:ilvl="5" w:tplc="E2009720" w:tentative="1">
      <w:start w:val="1"/>
      <w:numFmt w:val="bullet"/>
      <w:lvlText w:val="•"/>
      <w:lvlJc w:val="left"/>
      <w:pPr>
        <w:tabs>
          <w:tab w:val="num" w:pos="4320"/>
        </w:tabs>
        <w:ind w:left="4320" w:hanging="360"/>
      </w:pPr>
      <w:rPr>
        <w:rFonts w:ascii="Arial" w:hAnsi="Arial" w:hint="default"/>
      </w:rPr>
    </w:lvl>
    <w:lvl w:ilvl="6" w:tplc="27146D30" w:tentative="1">
      <w:start w:val="1"/>
      <w:numFmt w:val="bullet"/>
      <w:lvlText w:val="•"/>
      <w:lvlJc w:val="left"/>
      <w:pPr>
        <w:tabs>
          <w:tab w:val="num" w:pos="5040"/>
        </w:tabs>
        <w:ind w:left="5040" w:hanging="360"/>
      </w:pPr>
      <w:rPr>
        <w:rFonts w:ascii="Arial" w:hAnsi="Arial" w:hint="default"/>
      </w:rPr>
    </w:lvl>
    <w:lvl w:ilvl="7" w:tplc="3C26CA0A" w:tentative="1">
      <w:start w:val="1"/>
      <w:numFmt w:val="bullet"/>
      <w:lvlText w:val="•"/>
      <w:lvlJc w:val="left"/>
      <w:pPr>
        <w:tabs>
          <w:tab w:val="num" w:pos="5760"/>
        </w:tabs>
        <w:ind w:left="5760" w:hanging="360"/>
      </w:pPr>
      <w:rPr>
        <w:rFonts w:ascii="Arial" w:hAnsi="Arial" w:hint="default"/>
      </w:rPr>
    </w:lvl>
    <w:lvl w:ilvl="8" w:tplc="7936801C" w:tentative="1">
      <w:start w:val="1"/>
      <w:numFmt w:val="bullet"/>
      <w:lvlText w:val="•"/>
      <w:lvlJc w:val="left"/>
      <w:pPr>
        <w:tabs>
          <w:tab w:val="num" w:pos="6480"/>
        </w:tabs>
        <w:ind w:left="6480" w:hanging="360"/>
      </w:pPr>
      <w:rPr>
        <w:rFonts w:ascii="Arial" w:hAnsi="Arial" w:hint="default"/>
      </w:rPr>
    </w:lvl>
  </w:abstractNum>
  <w:abstractNum w:abstractNumId="6">
    <w:nsid w:val="2DF014FF"/>
    <w:multiLevelType w:val="multilevel"/>
    <w:tmpl w:val="63D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E4A78"/>
    <w:multiLevelType w:val="hybridMultilevel"/>
    <w:tmpl w:val="386CEB2C"/>
    <w:lvl w:ilvl="0" w:tplc="8E76C846">
      <w:start w:val="1"/>
      <w:numFmt w:val="bullet"/>
      <w:lvlText w:val="•"/>
      <w:lvlJc w:val="left"/>
      <w:pPr>
        <w:tabs>
          <w:tab w:val="num" w:pos="720"/>
        </w:tabs>
        <w:ind w:left="720" w:hanging="360"/>
      </w:pPr>
      <w:rPr>
        <w:rFonts w:ascii="Arial" w:hAnsi="Arial" w:hint="default"/>
      </w:rPr>
    </w:lvl>
    <w:lvl w:ilvl="1" w:tplc="DD769E74" w:tentative="1">
      <w:start w:val="1"/>
      <w:numFmt w:val="bullet"/>
      <w:lvlText w:val="•"/>
      <w:lvlJc w:val="left"/>
      <w:pPr>
        <w:tabs>
          <w:tab w:val="num" w:pos="1440"/>
        </w:tabs>
        <w:ind w:left="1440" w:hanging="360"/>
      </w:pPr>
      <w:rPr>
        <w:rFonts w:ascii="Arial" w:hAnsi="Arial" w:hint="default"/>
      </w:rPr>
    </w:lvl>
    <w:lvl w:ilvl="2" w:tplc="58B6BCE4" w:tentative="1">
      <w:start w:val="1"/>
      <w:numFmt w:val="bullet"/>
      <w:lvlText w:val="•"/>
      <w:lvlJc w:val="left"/>
      <w:pPr>
        <w:tabs>
          <w:tab w:val="num" w:pos="2160"/>
        </w:tabs>
        <w:ind w:left="2160" w:hanging="360"/>
      </w:pPr>
      <w:rPr>
        <w:rFonts w:ascii="Arial" w:hAnsi="Arial" w:hint="default"/>
      </w:rPr>
    </w:lvl>
    <w:lvl w:ilvl="3" w:tplc="2F8451A2" w:tentative="1">
      <w:start w:val="1"/>
      <w:numFmt w:val="bullet"/>
      <w:lvlText w:val="•"/>
      <w:lvlJc w:val="left"/>
      <w:pPr>
        <w:tabs>
          <w:tab w:val="num" w:pos="2880"/>
        </w:tabs>
        <w:ind w:left="2880" w:hanging="360"/>
      </w:pPr>
      <w:rPr>
        <w:rFonts w:ascii="Arial" w:hAnsi="Arial" w:hint="default"/>
      </w:rPr>
    </w:lvl>
    <w:lvl w:ilvl="4" w:tplc="1BB2DB4E" w:tentative="1">
      <w:start w:val="1"/>
      <w:numFmt w:val="bullet"/>
      <w:lvlText w:val="•"/>
      <w:lvlJc w:val="left"/>
      <w:pPr>
        <w:tabs>
          <w:tab w:val="num" w:pos="3600"/>
        </w:tabs>
        <w:ind w:left="3600" w:hanging="360"/>
      </w:pPr>
      <w:rPr>
        <w:rFonts w:ascii="Arial" w:hAnsi="Arial" w:hint="default"/>
      </w:rPr>
    </w:lvl>
    <w:lvl w:ilvl="5" w:tplc="E9BEDAB4" w:tentative="1">
      <w:start w:val="1"/>
      <w:numFmt w:val="bullet"/>
      <w:lvlText w:val="•"/>
      <w:lvlJc w:val="left"/>
      <w:pPr>
        <w:tabs>
          <w:tab w:val="num" w:pos="4320"/>
        </w:tabs>
        <w:ind w:left="4320" w:hanging="360"/>
      </w:pPr>
      <w:rPr>
        <w:rFonts w:ascii="Arial" w:hAnsi="Arial" w:hint="default"/>
      </w:rPr>
    </w:lvl>
    <w:lvl w:ilvl="6" w:tplc="E36651DE" w:tentative="1">
      <w:start w:val="1"/>
      <w:numFmt w:val="bullet"/>
      <w:lvlText w:val="•"/>
      <w:lvlJc w:val="left"/>
      <w:pPr>
        <w:tabs>
          <w:tab w:val="num" w:pos="5040"/>
        </w:tabs>
        <w:ind w:left="5040" w:hanging="360"/>
      </w:pPr>
      <w:rPr>
        <w:rFonts w:ascii="Arial" w:hAnsi="Arial" w:hint="default"/>
      </w:rPr>
    </w:lvl>
    <w:lvl w:ilvl="7" w:tplc="1D72F6BE" w:tentative="1">
      <w:start w:val="1"/>
      <w:numFmt w:val="bullet"/>
      <w:lvlText w:val="•"/>
      <w:lvlJc w:val="left"/>
      <w:pPr>
        <w:tabs>
          <w:tab w:val="num" w:pos="5760"/>
        </w:tabs>
        <w:ind w:left="5760" w:hanging="360"/>
      </w:pPr>
      <w:rPr>
        <w:rFonts w:ascii="Arial" w:hAnsi="Arial" w:hint="default"/>
      </w:rPr>
    </w:lvl>
    <w:lvl w:ilvl="8" w:tplc="5FC0BBBC" w:tentative="1">
      <w:start w:val="1"/>
      <w:numFmt w:val="bullet"/>
      <w:lvlText w:val="•"/>
      <w:lvlJc w:val="left"/>
      <w:pPr>
        <w:tabs>
          <w:tab w:val="num" w:pos="6480"/>
        </w:tabs>
        <w:ind w:left="6480" w:hanging="360"/>
      </w:pPr>
      <w:rPr>
        <w:rFonts w:ascii="Arial" w:hAnsi="Arial" w:hint="default"/>
      </w:rPr>
    </w:lvl>
  </w:abstractNum>
  <w:abstractNum w:abstractNumId="8">
    <w:nsid w:val="47473ED0"/>
    <w:multiLevelType w:val="hybridMultilevel"/>
    <w:tmpl w:val="FD820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E09783D"/>
    <w:multiLevelType w:val="hybridMultilevel"/>
    <w:tmpl w:val="A4584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B34D40"/>
    <w:multiLevelType w:val="hybridMultilevel"/>
    <w:tmpl w:val="D01074D4"/>
    <w:lvl w:ilvl="0" w:tplc="52C6014C">
      <w:start w:val="1"/>
      <w:numFmt w:val="bullet"/>
      <w:lvlText w:val="•"/>
      <w:lvlJc w:val="left"/>
      <w:pPr>
        <w:tabs>
          <w:tab w:val="num" w:pos="720"/>
        </w:tabs>
        <w:ind w:left="720" w:hanging="360"/>
      </w:pPr>
      <w:rPr>
        <w:rFonts w:ascii="Arial" w:hAnsi="Arial" w:hint="default"/>
      </w:rPr>
    </w:lvl>
    <w:lvl w:ilvl="1" w:tplc="3CCE12AA" w:tentative="1">
      <w:start w:val="1"/>
      <w:numFmt w:val="bullet"/>
      <w:lvlText w:val="•"/>
      <w:lvlJc w:val="left"/>
      <w:pPr>
        <w:tabs>
          <w:tab w:val="num" w:pos="1440"/>
        </w:tabs>
        <w:ind w:left="1440" w:hanging="360"/>
      </w:pPr>
      <w:rPr>
        <w:rFonts w:ascii="Arial" w:hAnsi="Arial" w:hint="default"/>
      </w:rPr>
    </w:lvl>
    <w:lvl w:ilvl="2" w:tplc="42A04706" w:tentative="1">
      <w:start w:val="1"/>
      <w:numFmt w:val="bullet"/>
      <w:lvlText w:val="•"/>
      <w:lvlJc w:val="left"/>
      <w:pPr>
        <w:tabs>
          <w:tab w:val="num" w:pos="2160"/>
        </w:tabs>
        <w:ind w:left="2160" w:hanging="360"/>
      </w:pPr>
      <w:rPr>
        <w:rFonts w:ascii="Arial" w:hAnsi="Arial" w:hint="default"/>
      </w:rPr>
    </w:lvl>
    <w:lvl w:ilvl="3" w:tplc="1DCEEEDE" w:tentative="1">
      <w:start w:val="1"/>
      <w:numFmt w:val="bullet"/>
      <w:lvlText w:val="•"/>
      <w:lvlJc w:val="left"/>
      <w:pPr>
        <w:tabs>
          <w:tab w:val="num" w:pos="2880"/>
        </w:tabs>
        <w:ind w:left="2880" w:hanging="360"/>
      </w:pPr>
      <w:rPr>
        <w:rFonts w:ascii="Arial" w:hAnsi="Arial" w:hint="default"/>
      </w:rPr>
    </w:lvl>
    <w:lvl w:ilvl="4" w:tplc="6E0E9D1A" w:tentative="1">
      <w:start w:val="1"/>
      <w:numFmt w:val="bullet"/>
      <w:lvlText w:val="•"/>
      <w:lvlJc w:val="left"/>
      <w:pPr>
        <w:tabs>
          <w:tab w:val="num" w:pos="3600"/>
        </w:tabs>
        <w:ind w:left="3600" w:hanging="360"/>
      </w:pPr>
      <w:rPr>
        <w:rFonts w:ascii="Arial" w:hAnsi="Arial" w:hint="default"/>
      </w:rPr>
    </w:lvl>
    <w:lvl w:ilvl="5" w:tplc="814E2EE8" w:tentative="1">
      <w:start w:val="1"/>
      <w:numFmt w:val="bullet"/>
      <w:lvlText w:val="•"/>
      <w:lvlJc w:val="left"/>
      <w:pPr>
        <w:tabs>
          <w:tab w:val="num" w:pos="4320"/>
        </w:tabs>
        <w:ind w:left="4320" w:hanging="360"/>
      </w:pPr>
      <w:rPr>
        <w:rFonts w:ascii="Arial" w:hAnsi="Arial" w:hint="default"/>
      </w:rPr>
    </w:lvl>
    <w:lvl w:ilvl="6" w:tplc="DCB6BA9C" w:tentative="1">
      <w:start w:val="1"/>
      <w:numFmt w:val="bullet"/>
      <w:lvlText w:val="•"/>
      <w:lvlJc w:val="left"/>
      <w:pPr>
        <w:tabs>
          <w:tab w:val="num" w:pos="5040"/>
        </w:tabs>
        <w:ind w:left="5040" w:hanging="360"/>
      </w:pPr>
      <w:rPr>
        <w:rFonts w:ascii="Arial" w:hAnsi="Arial" w:hint="default"/>
      </w:rPr>
    </w:lvl>
    <w:lvl w:ilvl="7" w:tplc="8F5655F0" w:tentative="1">
      <w:start w:val="1"/>
      <w:numFmt w:val="bullet"/>
      <w:lvlText w:val="•"/>
      <w:lvlJc w:val="left"/>
      <w:pPr>
        <w:tabs>
          <w:tab w:val="num" w:pos="5760"/>
        </w:tabs>
        <w:ind w:left="5760" w:hanging="360"/>
      </w:pPr>
      <w:rPr>
        <w:rFonts w:ascii="Arial" w:hAnsi="Arial" w:hint="default"/>
      </w:rPr>
    </w:lvl>
    <w:lvl w:ilvl="8" w:tplc="3B9C4666" w:tentative="1">
      <w:start w:val="1"/>
      <w:numFmt w:val="bullet"/>
      <w:lvlText w:val="•"/>
      <w:lvlJc w:val="left"/>
      <w:pPr>
        <w:tabs>
          <w:tab w:val="num" w:pos="6480"/>
        </w:tabs>
        <w:ind w:left="6480" w:hanging="360"/>
      </w:pPr>
      <w:rPr>
        <w:rFonts w:ascii="Arial" w:hAnsi="Arial" w:hint="default"/>
      </w:rPr>
    </w:lvl>
  </w:abstractNum>
  <w:abstractNum w:abstractNumId="11">
    <w:nsid w:val="537D1AE2"/>
    <w:multiLevelType w:val="hybridMultilevel"/>
    <w:tmpl w:val="000C13E2"/>
    <w:lvl w:ilvl="0" w:tplc="2974D1D8">
      <w:start w:val="1"/>
      <w:numFmt w:val="bullet"/>
      <w:lvlText w:val="•"/>
      <w:lvlJc w:val="left"/>
      <w:pPr>
        <w:tabs>
          <w:tab w:val="num" w:pos="720"/>
        </w:tabs>
        <w:ind w:left="720" w:hanging="360"/>
      </w:pPr>
      <w:rPr>
        <w:rFonts w:ascii="Arial" w:hAnsi="Arial" w:hint="default"/>
      </w:rPr>
    </w:lvl>
    <w:lvl w:ilvl="1" w:tplc="CDF4A43C" w:tentative="1">
      <w:start w:val="1"/>
      <w:numFmt w:val="bullet"/>
      <w:lvlText w:val="•"/>
      <w:lvlJc w:val="left"/>
      <w:pPr>
        <w:tabs>
          <w:tab w:val="num" w:pos="1440"/>
        </w:tabs>
        <w:ind w:left="1440" w:hanging="360"/>
      </w:pPr>
      <w:rPr>
        <w:rFonts w:ascii="Arial" w:hAnsi="Arial" w:hint="default"/>
      </w:rPr>
    </w:lvl>
    <w:lvl w:ilvl="2" w:tplc="28EA1832" w:tentative="1">
      <w:start w:val="1"/>
      <w:numFmt w:val="bullet"/>
      <w:lvlText w:val="•"/>
      <w:lvlJc w:val="left"/>
      <w:pPr>
        <w:tabs>
          <w:tab w:val="num" w:pos="2160"/>
        </w:tabs>
        <w:ind w:left="2160" w:hanging="360"/>
      </w:pPr>
      <w:rPr>
        <w:rFonts w:ascii="Arial" w:hAnsi="Arial" w:hint="default"/>
      </w:rPr>
    </w:lvl>
    <w:lvl w:ilvl="3" w:tplc="7A5E068A" w:tentative="1">
      <w:start w:val="1"/>
      <w:numFmt w:val="bullet"/>
      <w:lvlText w:val="•"/>
      <w:lvlJc w:val="left"/>
      <w:pPr>
        <w:tabs>
          <w:tab w:val="num" w:pos="2880"/>
        </w:tabs>
        <w:ind w:left="2880" w:hanging="360"/>
      </w:pPr>
      <w:rPr>
        <w:rFonts w:ascii="Arial" w:hAnsi="Arial" w:hint="default"/>
      </w:rPr>
    </w:lvl>
    <w:lvl w:ilvl="4" w:tplc="232225C4" w:tentative="1">
      <w:start w:val="1"/>
      <w:numFmt w:val="bullet"/>
      <w:lvlText w:val="•"/>
      <w:lvlJc w:val="left"/>
      <w:pPr>
        <w:tabs>
          <w:tab w:val="num" w:pos="3600"/>
        </w:tabs>
        <w:ind w:left="3600" w:hanging="360"/>
      </w:pPr>
      <w:rPr>
        <w:rFonts w:ascii="Arial" w:hAnsi="Arial" w:hint="default"/>
      </w:rPr>
    </w:lvl>
    <w:lvl w:ilvl="5" w:tplc="3AB4929A" w:tentative="1">
      <w:start w:val="1"/>
      <w:numFmt w:val="bullet"/>
      <w:lvlText w:val="•"/>
      <w:lvlJc w:val="left"/>
      <w:pPr>
        <w:tabs>
          <w:tab w:val="num" w:pos="4320"/>
        </w:tabs>
        <w:ind w:left="4320" w:hanging="360"/>
      </w:pPr>
      <w:rPr>
        <w:rFonts w:ascii="Arial" w:hAnsi="Arial" w:hint="default"/>
      </w:rPr>
    </w:lvl>
    <w:lvl w:ilvl="6" w:tplc="A3A68054" w:tentative="1">
      <w:start w:val="1"/>
      <w:numFmt w:val="bullet"/>
      <w:lvlText w:val="•"/>
      <w:lvlJc w:val="left"/>
      <w:pPr>
        <w:tabs>
          <w:tab w:val="num" w:pos="5040"/>
        </w:tabs>
        <w:ind w:left="5040" w:hanging="360"/>
      </w:pPr>
      <w:rPr>
        <w:rFonts w:ascii="Arial" w:hAnsi="Arial" w:hint="default"/>
      </w:rPr>
    </w:lvl>
    <w:lvl w:ilvl="7" w:tplc="76E4653C" w:tentative="1">
      <w:start w:val="1"/>
      <w:numFmt w:val="bullet"/>
      <w:lvlText w:val="•"/>
      <w:lvlJc w:val="left"/>
      <w:pPr>
        <w:tabs>
          <w:tab w:val="num" w:pos="5760"/>
        </w:tabs>
        <w:ind w:left="5760" w:hanging="360"/>
      </w:pPr>
      <w:rPr>
        <w:rFonts w:ascii="Arial" w:hAnsi="Arial" w:hint="default"/>
      </w:rPr>
    </w:lvl>
    <w:lvl w:ilvl="8" w:tplc="4F90DFDC" w:tentative="1">
      <w:start w:val="1"/>
      <w:numFmt w:val="bullet"/>
      <w:lvlText w:val="•"/>
      <w:lvlJc w:val="left"/>
      <w:pPr>
        <w:tabs>
          <w:tab w:val="num" w:pos="6480"/>
        </w:tabs>
        <w:ind w:left="6480" w:hanging="360"/>
      </w:pPr>
      <w:rPr>
        <w:rFonts w:ascii="Arial" w:hAnsi="Arial" w:hint="default"/>
      </w:rPr>
    </w:lvl>
  </w:abstractNum>
  <w:abstractNum w:abstractNumId="12">
    <w:nsid w:val="579F428E"/>
    <w:multiLevelType w:val="hybridMultilevel"/>
    <w:tmpl w:val="ABB02952"/>
    <w:lvl w:ilvl="0" w:tplc="97309A26">
      <w:start w:val="1"/>
      <w:numFmt w:val="bullet"/>
      <w:lvlText w:val="•"/>
      <w:lvlJc w:val="left"/>
      <w:pPr>
        <w:tabs>
          <w:tab w:val="num" w:pos="720"/>
        </w:tabs>
        <w:ind w:left="720" w:hanging="360"/>
      </w:pPr>
      <w:rPr>
        <w:rFonts w:ascii="Arial" w:hAnsi="Arial" w:hint="default"/>
      </w:rPr>
    </w:lvl>
    <w:lvl w:ilvl="1" w:tplc="34C0FD36" w:tentative="1">
      <w:start w:val="1"/>
      <w:numFmt w:val="bullet"/>
      <w:lvlText w:val="•"/>
      <w:lvlJc w:val="left"/>
      <w:pPr>
        <w:tabs>
          <w:tab w:val="num" w:pos="1440"/>
        </w:tabs>
        <w:ind w:left="1440" w:hanging="360"/>
      </w:pPr>
      <w:rPr>
        <w:rFonts w:ascii="Arial" w:hAnsi="Arial" w:hint="default"/>
      </w:rPr>
    </w:lvl>
    <w:lvl w:ilvl="2" w:tplc="9CA85480" w:tentative="1">
      <w:start w:val="1"/>
      <w:numFmt w:val="bullet"/>
      <w:lvlText w:val="•"/>
      <w:lvlJc w:val="left"/>
      <w:pPr>
        <w:tabs>
          <w:tab w:val="num" w:pos="2160"/>
        </w:tabs>
        <w:ind w:left="2160" w:hanging="360"/>
      </w:pPr>
      <w:rPr>
        <w:rFonts w:ascii="Arial" w:hAnsi="Arial" w:hint="default"/>
      </w:rPr>
    </w:lvl>
    <w:lvl w:ilvl="3" w:tplc="49B4F316" w:tentative="1">
      <w:start w:val="1"/>
      <w:numFmt w:val="bullet"/>
      <w:lvlText w:val="•"/>
      <w:lvlJc w:val="left"/>
      <w:pPr>
        <w:tabs>
          <w:tab w:val="num" w:pos="2880"/>
        </w:tabs>
        <w:ind w:left="2880" w:hanging="360"/>
      </w:pPr>
      <w:rPr>
        <w:rFonts w:ascii="Arial" w:hAnsi="Arial" w:hint="default"/>
      </w:rPr>
    </w:lvl>
    <w:lvl w:ilvl="4" w:tplc="5D74A284" w:tentative="1">
      <w:start w:val="1"/>
      <w:numFmt w:val="bullet"/>
      <w:lvlText w:val="•"/>
      <w:lvlJc w:val="left"/>
      <w:pPr>
        <w:tabs>
          <w:tab w:val="num" w:pos="3600"/>
        </w:tabs>
        <w:ind w:left="3600" w:hanging="360"/>
      </w:pPr>
      <w:rPr>
        <w:rFonts w:ascii="Arial" w:hAnsi="Arial" w:hint="default"/>
      </w:rPr>
    </w:lvl>
    <w:lvl w:ilvl="5" w:tplc="41083100" w:tentative="1">
      <w:start w:val="1"/>
      <w:numFmt w:val="bullet"/>
      <w:lvlText w:val="•"/>
      <w:lvlJc w:val="left"/>
      <w:pPr>
        <w:tabs>
          <w:tab w:val="num" w:pos="4320"/>
        </w:tabs>
        <w:ind w:left="4320" w:hanging="360"/>
      </w:pPr>
      <w:rPr>
        <w:rFonts w:ascii="Arial" w:hAnsi="Arial" w:hint="default"/>
      </w:rPr>
    </w:lvl>
    <w:lvl w:ilvl="6" w:tplc="55502FE0" w:tentative="1">
      <w:start w:val="1"/>
      <w:numFmt w:val="bullet"/>
      <w:lvlText w:val="•"/>
      <w:lvlJc w:val="left"/>
      <w:pPr>
        <w:tabs>
          <w:tab w:val="num" w:pos="5040"/>
        </w:tabs>
        <w:ind w:left="5040" w:hanging="360"/>
      </w:pPr>
      <w:rPr>
        <w:rFonts w:ascii="Arial" w:hAnsi="Arial" w:hint="default"/>
      </w:rPr>
    </w:lvl>
    <w:lvl w:ilvl="7" w:tplc="11624DF2" w:tentative="1">
      <w:start w:val="1"/>
      <w:numFmt w:val="bullet"/>
      <w:lvlText w:val="•"/>
      <w:lvlJc w:val="left"/>
      <w:pPr>
        <w:tabs>
          <w:tab w:val="num" w:pos="5760"/>
        </w:tabs>
        <w:ind w:left="5760" w:hanging="360"/>
      </w:pPr>
      <w:rPr>
        <w:rFonts w:ascii="Arial" w:hAnsi="Arial" w:hint="default"/>
      </w:rPr>
    </w:lvl>
    <w:lvl w:ilvl="8" w:tplc="C82AADAE" w:tentative="1">
      <w:start w:val="1"/>
      <w:numFmt w:val="bullet"/>
      <w:lvlText w:val="•"/>
      <w:lvlJc w:val="left"/>
      <w:pPr>
        <w:tabs>
          <w:tab w:val="num" w:pos="6480"/>
        </w:tabs>
        <w:ind w:left="6480" w:hanging="360"/>
      </w:pPr>
      <w:rPr>
        <w:rFonts w:ascii="Arial" w:hAnsi="Arial" w:hint="default"/>
      </w:rPr>
    </w:lvl>
  </w:abstractNum>
  <w:abstractNum w:abstractNumId="13">
    <w:nsid w:val="58324405"/>
    <w:multiLevelType w:val="hybridMultilevel"/>
    <w:tmpl w:val="75C0B388"/>
    <w:lvl w:ilvl="0" w:tplc="DD603502">
      <w:start w:val="1"/>
      <w:numFmt w:val="bullet"/>
      <w:lvlText w:val="•"/>
      <w:lvlJc w:val="left"/>
      <w:pPr>
        <w:tabs>
          <w:tab w:val="num" w:pos="720"/>
        </w:tabs>
        <w:ind w:left="720" w:hanging="360"/>
      </w:pPr>
      <w:rPr>
        <w:rFonts w:ascii="Arial" w:hAnsi="Arial" w:hint="default"/>
      </w:rPr>
    </w:lvl>
    <w:lvl w:ilvl="1" w:tplc="09B22AAC" w:tentative="1">
      <w:start w:val="1"/>
      <w:numFmt w:val="bullet"/>
      <w:lvlText w:val="•"/>
      <w:lvlJc w:val="left"/>
      <w:pPr>
        <w:tabs>
          <w:tab w:val="num" w:pos="1440"/>
        </w:tabs>
        <w:ind w:left="1440" w:hanging="360"/>
      </w:pPr>
      <w:rPr>
        <w:rFonts w:ascii="Arial" w:hAnsi="Arial" w:hint="default"/>
      </w:rPr>
    </w:lvl>
    <w:lvl w:ilvl="2" w:tplc="8918063C" w:tentative="1">
      <w:start w:val="1"/>
      <w:numFmt w:val="bullet"/>
      <w:lvlText w:val="•"/>
      <w:lvlJc w:val="left"/>
      <w:pPr>
        <w:tabs>
          <w:tab w:val="num" w:pos="2160"/>
        </w:tabs>
        <w:ind w:left="2160" w:hanging="360"/>
      </w:pPr>
      <w:rPr>
        <w:rFonts w:ascii="Arial" w:hAnsi="Arial" w:hint="default"/>
      </w:rPr>
    </w:lvl>
    <w:lvl w:ilvl="3" w:tplc="AC70CFE8" w:tentative="1">
      <w:start w:val="1"/>
      <w:numFmt w:val="bullet"/>
      <w:lvlText w:val="•"/>
      <w:lvlJc w:val="left"/>
      <w:pPr>
        <w:tabs>
          <w:tab w:val="num" w:pos="2880"/>
        </w:tabs>
        <w:ind w:left="2880" w:hanging="360"/>
      </w:pPr>
      <w:rPr>
        <w:rFonts w:ascii="Arial" w:hAnsi="Arial" w:hint="default"/>
      </w:rPr>
    </w:lvl>
    <w:lvl w:ilvl="4" w:tplc="9EAA8D90" w:tentative="1">
      <w:start w:val="1"/>
      <w:numFmt w:val="bullet"/>
      <w:lvlText w:val="•"/>
      <w:lvlJc w:val="left"/>
      <w:pPr>
        <w:tabs>
          <w:tab w:val="num" w:pos="3600"/>
        </w:tabs>
        <w:ind w:left="3600" w:hanging="360"/>
      </w:pPr>
      <w:rPr>
        <w:rFonts w:ascii="Arial" w:hAnsi="Arial" w:hint="default"/>
      </w:rPr>
    </w:lvl>
    <w:lvl w:ilvl="5" w:tplc="459E14FA" w:tentative="1">
      <w:start w:val="1"/>
      <w:numFmt w:val="bullet"/>
      <w:lvlText w:val="•"/>
      <w:lvlJc w:val="left"/>
      <w:pPr>
        <w:tabs>
          <w:tab w:val="num" w:pos="4320"/>
        </w:tabs>
        <w:ind w:left="4320" w:hanging="360"/>
      </w:pPr>
      <w:rPr>
        <w:rFonts w:ascii="Arial" w:hAnsi="Arial" w:hint="default"/>
      </w:rPr>
    </w:lvl>
    <w:lvl w:ilvl="6" w:tplc="115EACAE" w:tentative="1">
      <w:start w:val="1"/>
      <w:numFmt w:val="bullet"/>
      <w:lvlText w:val="•"/>
      <w:lvlJc w:val="left"/>
      <w:pPr>
        <w:tabs>
          <w:tab w:val="num" w:pos="5040"/>
        </w:tabs>
        <w:ind w:left="5040" w:hanging="360"/>
      </w:pPr>
      <w:rPr>
        <w:rFonts w:ascii="Arial" w:hAnsi="Arial" w:hint="default"/>
      </w:rPr>
    </w:lvl>
    <w:lvl w:ilvl="7" w:tplc="0090F4D0" w:tentative="1">
      <w:start w:val="1"/>
      <w:numFmt w:val="bullet"/>
      <w:lvlText w:val="•"/>
      <w:lvlJc w:val="left"/>
      <w:pPr>
        <w:tabs>
          <w:tab w:val="num" w:pos="5760"/>
        </w:tabs>
        <w:ind w:left="5760" w:hanging="360"/>
      </w:pPr>
      <w:rPr>
        <w:rFonts w:ascii="Arial" w:hAnsi="Arial" w:hint="default"/>
      </w:rPr>
    </w:lvl>
    <w:lvl w:ilvl="8" w:tplc="927ABF8C" w:tentative="1">
      <w:start w:val="1"/>
      <w:numFmt w:val="bullet"/>
      <w:lvlText w:val="•"/>
      <w:lvlJc w:val="left"/>
      <w:pPr>
        <w:tabs>
          <w:tab w:val="num" w:pos="6480"/>
        </w:tabs>
        <w:ind w:left="6480" w:hanging="360"/>
      </w:pPr>
      <w:rPr>
        <w:rFonts w:ascii="Arial" w:hAnsi="Arial" w:hint="default"/>
      </w:rPr>
    </w:lvl>
  </w:abstractNum>
  <w:abstractNum w:abstractNumId="14">
    <w:nsid w:val="591F39AF"/>
    <w:multiLevelType w:val="hybridMultilevel"/>
    <w:tmpl w:val="7A906CAE"/>
    <w:lvl w:ilvl="0" w:tplc="EE6A0B16">
      <w:start w:val="1"/>
      <w:numFmt w:val="bullet"/>
      <w:lvlText w:val="•"/>
      <w:lvlJc w:val="left"/>
      <w:pPr>
        <w:tabs>
          <w:tab w:val="num" w:pos="720"/>
        </w:tabs>
        <w:ind w:left="720" w:hanging="360"/>
      </w:pPr>
      <w:rPr>
        <w:rFonts w:ascii="Arial" w:hAnsi="Arial" w:hint="default"/>
      </w:rPr>
    </w:lvl>
    <w:lvl w:ilvl="1" w:tplc="C40A28EE" w:tentative="1">
      <w:start w:val="1"/>
      <w:numFmt w:val="bullet"/>
      <w:lvlText w:val="•"/>
      <w:lvlJc w:val="left"/>
      <w:pPr>
        <w:tabs>
          <w:tab w:val="num" w:pos="1440"/>
        </w:tabs>
        <w:ind w:left="1440" w:hanging="360"/>
      </w:pPr>
      <w:rPr>
        <w:rFonts w:ascii="Arial" w:hAnsi="Arial" w:hint="default"/>
      </w:rPr>
    </w:lvl>
    <w:lvl w:ilvl="2" w:tplc="99747EB4" w:tentative="1">
      <w:start w:val="1"/>
      <w:numFmt w:val="bullet"/>
      <w:lvlText w:val="•"/>
      <w:lvlJc w:val="left"/>
      <w:pPr>
        <w:tabs>
          <w:tab w:val="num" w:pos="2160"/>
        </w:tabs>
        <w:ind w:left="2160" w:hanging="360"/>
      </w:pPr>
      <w:rPr>
        <w:rFonts w:ascii="Arial" w:hAnsi="Arial" w:hint="default"/>
      </w:rPr>
    </w:lvl>
    <w:lvl w:ilvl="3" w:tplc="2F2859DA" w:tentative="1">
      <w:start w:val="1"/>
      <w:numFmt w:val="bullet"/>
      <w:lvlText w:val="•"/>
      <w:lvlJc w:val="left"/>
      <w:pPr>
        <w:tabs>
          <w:tab w:val="num" w:pos="2880"/>
        </w:tabs>
        <w:ind w:left="2880" w:hanging="360"/>
      </w:pPr>
      <w:rPr>
        <w:rFonts w:ascii="Arial" w:hAnsi="Arial" w:hint="default"/>
      </w:rPr>
    </w:lvl>
    <w:lvl w:ilvl="4" w:tplc="66BE1394" w:tentative="1">
      <w:start w:val="1"/>
      <w:numFmt w:val="bullet"/>
      <w:lvlText w:val="•"/>
      <w:lvlJc w:val="left"/>
      <w:pPr>
        <w:tabs>
          <w:tab w:val="num" w:pos="3600"/>
        </w:tabs>
        <w:ind w:left="3600" w:hanging="360"/>
      </w:pPr>
      <w:rPr>
        <w:rFonts w:ascii="Arial" w:hAnsi="Arial" w:hint="default"/>
      </w:rPr>
    </w:lvl>
    <w:lvl w:ilvl="5" w:tplc="72D60FC8" w:tentative="1">
      <w:start w:val="1"/>
      <w:numFmt w:val="bullet"/>
      <w:lvlText w:val="•"/>
      <w:lvlJc w:val="left"/>
      <w:pPr>
        <w:tabs>
          <w:tab w:val="num" w:pos="4320"/>
        </w:tabs>
        <w:ind w:left="4320" w:hanging="360"/>
      </w:pPr>
      <w:rPr>
        <w:rFonts w:ascii="Arial" w:hAnsi="Arial" w:hint="default"/>
      </w:rPr>
    </w:lvl>
    <w:lvl w:ilvl="6" w:tplc="DFB6CA20" w:tentative="1">
      <w:start w:val="1"/>
      <w:numFmt w:val="bullet"/>
      <w:lvlText w:val="•"/>
      <w:lvlJc w:val="left"/>
      <w:pPr>
        <w:tabs>
          <w:tab w:val="num" w:pos="5040"/>
        </w:tabs>
        <w:ind w:left="5040" w:hanging="360"/>
      </w:pPr>
      <w:rPr>
        <w:rFonts w:ascii="Arial" w:hAnsi="Arial" w:hint="default"/>
      </w:rPr>
    </w:lvl>
    <w:lvl w:ilvl="7" w:tplc="B31EFDE0" w:tentative="1">
      <w:start w:val="1"/>
      <w:numFmt w:val="bullet"/>
      <w:lvlText w:val="•"/>
      <w:lvlJc w:val="left"/>
      <w:pPr>
        <w:tabs>
          <w:tab w:val="num" w:pos="5760"/>
        </w:tabs>
        <w:ind w:left="5760" w:hanging="360"/>
      </w:pPr>
      <w:rPr>
        <w:rFonts w:ascii="Arial" w:hAnsi="Arial" w:hint="default"/>
      </w:rPr>
    </w:lvl>
    <w:lvl w:ilvl="8" w:tplc="28A6E6AA" w:tentative="1">
      <w:start w:val="1"/>
      <w:numFmt w:val="bullet"/>
      <w:lvlText w:val="•"/>
      <w:lvlJc w:val="left"/>
      <w:pPr>
        <w:tabs>
          <w:tab w:val="num" w:pos="6480"/>
        </w:tabs>
        <w:ind w:left="6480" w:hanging="360"/>
      </w:pPr>
      <w:rPr>
        <w:rFonts w:ascii="Arial" w:hAnsi="Arial" w:hint="default"/>
      </w:rPr>
    </w:lvl>
  </w:abstractNum>
  <w:abstractNum w:abstractNumId="15">
    <w:nsid w:val="628B3AEF"/>
    <w:multiLevelType w:val="hybridMultilevel"/>
    <w:tmpl w:val="21202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AF4614"/>
    <w:multiLevelType w:val="hybridMultilevel"/>
    <w:tmpl w:val="594C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6953436"/>
    <w:multiLevelType w:val="hybridMultilevel"/>
    <w:tmpl w:val="700C0240"/>
    <w:lvl w:ilvl="0" w:tplc="CDD85572">
      <w:start w:val="1"/>
      <w:numFmt w:val="bullet"/>
      <w:lvlText w:val="•"/>
      <w:lvlJc w:val="left"/>
      <w:pPr>
        <w:tabs>
          <w:tab w:val="num" w:pos="720"/>
        </w:tabs>
        <w:ind w:left="720" w:hanging="360"/>
      </w:pPr>
      <w:rPr>
        <w:rFonts w:ascii="Arial" w:hAnsi="Arial" w:hint="default"/>
      </w:rPr>
    </w:lvl>
    <w:lvl w:ilvl="1" w:tplc="503459B6" w:tentative="1">
      <w:start w:val="1"/>
      <w:numFmt w:val="bullet"/>
      <w:lvlText w:val="•"/>
      <w:lvlJc w:val="left"/>
      <w:pPr>
        <w:tabs>
          <w:tab w:val="num" w:pos="1440"/>
        </w:tabs>
        <w:ind w:left="1440" w:hanging="360"/>
      </w:pPr>
      <w:rPr>
        <w:rFonts w:ascii="Arial" w:hAnsi="Arial" w:hint="default"/>
      </w:rPr>
    </w:lvl>
    <w:lvl w:ilvl="2" w:tplc="EE643000" w:tentative="1">
      <w:start w:val="1"/>
      <w:numFmt w:val="bullet"/>
      <w:lvlText w:val="•"/>
      <w:lvlJc w:val="left"/>
      <w:pPr>
        <w:tabs>
          <w:tab w:val="num" w:pos="2160"/>
        </w:tabs>
        <w:ind w:left="2160" w:hanging="360"/>
      </w:pPr>
      <w:rPr>
        <w:rFonts w:ascii="Arial" w:hAnsi="Arial" w:hint="default"/>
      </w:rPr>
    </w:lvl>
    <w:lvl w:ilvl="3" w:tplc="B52E3810" w:tentative="1">
      <w:start w:val="1"/>
      <w:numFmt w:val="bullet"/>
      <w:lvlText w:val="•"/>
      <w:lvlJc w:val="left"/>
      <w:pPr>
        <w:tabs>
          <w:tab w:val="num" w:pos="2880"/>
        </w:tabs>
        <w:ind w:left="2880" w:hanging="360"/>
      </w:pPr>
      <w:rPr>
        <w:rFonts w:ascii="Arial" w:hAnsi="Arial" w:hint="default"/>
      </w:rPr>
    </w:lvl>
    <w:lvl w:ilvl="4" w:tplc="100AD678" w:tentative="1">
      <w:start w:val="1"/>
      <w:numFmt w:val="bullet"/>
      <w:lvlText w:val="•"/>
      <w:lvlJc w:val="left"/>
      <w:pPr>
        <w:tabs>
          <w:tab w:val="num" w:pos="3600"/>
        </w:tabs>
        <w:ind w:left="3600" w:hanging="360"/>
      </w:pPr>
      <w:rPr>
        <w:rFonts w:ascii="Arial" w:hAnsi="Arial" w:hint="default"/>
      </w:rPr>
    </w:lvl>
    <w:lvl w:ilvl="5" w:tplc="399C9002" w:tentative="1">
      <w:start w:val="1"/>
      <w:numFmt w:val="bullet"/>
      <w:lvlText w:val="•"/>
      <w:lvlJc w:val="left"/>
      <w:pPr>
        <w:tabs>
          <w:tab w:val="num" w:pos="4320"/>
        </w:tabs>
        <w:ind w:left="4320" w:hanging="360"/>
      </w:pPr>
      <w:rPr>
        <w:rFonts w:ascii="Arial" w:hAnsi="Arial" w:hint="default"/>
      </w:rPr>
    </w:lvl>
    <w:lvl w:ilvl="6" w:tplc="1AAC7A5E" w:tentative="1">
      <w:start w:val="1"/>
      <w:numFmt w:val="bullet"/>
      <w:lvlText w:val="•"/>
      <w:lvlJc w:val="left"/>
      <w:pPr>
        <w:tabs>
          <w:tab w:val="num" w:pos="5040"/>
        </w:tabs>
        <w:ind w:left="5040" w:hanging="360"/>
      </w:pPr>
      <w:rPr>
        <w:rFonts w:ascii="Arial" w:hAnsi="Arial" w:hint="default"/>
      </w:rPr>
    </w:lvl>
    <w:lvl w:ilvl="7" w:tplc="D578F7EE" w:tentative="1">
      <w:start w:val="1"/>
      <w:numFmt w:val="bullet"/>
      <w:lvlText w:val="•"/>
      <w:lvlJc w:val="left"/>
      <w:pPr>
        <w:tabs>
          <w:tab w:val="num" w:pos="5760"/>
        </w:tabs>
        <w:ind w:left="5760" w:hanging="360"/>
      </w:pPr>
      <w:rPr>
        <w:rFonts w:ascii="Arial" w:hAnsi="Arial" w:hint="default"/>
      </w:rPr>
    </w:lvl>
    <w:lvl w:ilvl="8" w:tplc="0518B62E" w:tentative="1">
      <w:start w:val="1"/>
      <w:numFmt w:val="bullet"/>
      <w:lvlText w:val="•"/>
      <w:lvlJc w:val="left"/>
      <w:pPr>
        <w:tabs>
          <w:tab w:val="num" w:pos="6480"/>
        </w:tabs>
        <w:ind w:left="6480" w:hanging="360"/>
      </w:pPr>
      <w:rPr>
        <w:rFonts w:ascii="Arial" w:hAnsi="Arial" w:hint="default"/>
      </w:rPr>
    </w:lvl>
  </w:abstractNum>
  <w:abstractNum w:abstractNumId="18">
    <w:nsid w:val="6BF553DD"/>
    <w:multiLevelType w:val="hybridMultilevel"/>
    <w:tmpl w:val="F49A6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DDC5D3E"/>
    <w:multiLevelType w:val="hybridMultilevel"/>
    <w:tmpl w:val="D12ABCF0"/>
    <w:lvl w:ilvl="0" w:tplc="DE24AD34">
      <w:start w:val="1"/>
      <w:numFmt w:val="bullet"/>
      <w:lvlText w:val="•"/>
      <w:lvlJc w:val="left"/>
      <w:pPr>
        <w:tabs>
          <w:tab w:val="num" w:pos="720"/>
        </w:tabs>
        <w:ind w:left="720" w:hanging="360"/>
      </w:pPr>
      <w:rPr>
        <w:rFonts w:ascii="Arial" w:hAnsi="Arial" w:hint="default"/>
      </w:rPr>
    </w:lvl>
    <w:lvl w:ilvl="1" w:tplc="519C270A" w:tentative="1">
      <w:start w:val="1"/>
      <w:numFmt w:val="bullet"/>
      <w:lvlText w:val="•"/>
      <w:lvlJc w:val="left"/>
      <w:pPr>
        <w:tabs>
          <w:tab w:val="num" w:pos="1440"/>
        </w:tabs>
        <w:ind w:left="1440" w:hanging="360"/>
      </w:pPr>
      <w:rPr>
        <w:rFonts w:ascii="Arial" w:hAnsi="Arial" w:hint="default"/>
      </w:rPr>
    </w:lvl>
    <w:lvl w:ilvl="2" w:tplc="35849A2C" w:tentative="1">
      <w:start w:val="1"/>
      <w:numFmt w:val="bullet"/>
      <w:lvlText w:val="•"/>
      <w:lvlJc w:val="left"/>
      <w:pPr>
        <w:tabs>
          <w:tab w:val="num" w:pos="2160"/>
        </w:tabs>
        <w:ind w:left="2160" w:hanging="360"/>
      </w:pPr>
      <w:rPr>
        <w:rFonts w:ascii="Arial" w:hAnsi="Arial" w:hint="default"/>
      </w:rPr>
    </w:lvl>
    <w:lvl w:ilvl="3" w:tplc="FE5EF63C" w:tentative="1">
      <w:start w:val="1"/>
      <w:numFmt w:val="bullet"/>
      <w:lvlText w:val="•"/>
      <w:lvlJc w:val="left"/>
      <w:pPr>
        <w:tabs>
          <w:tab w:val="num" w:pos="2880"/>
        </w:tabs>
        <w:ind w:left="2880" w:hanging="360"/>
      </w:pPr>
      <w:rPr>
        <w:rFonts w:ascii="Arial" w:hAnsi="Arial" w:hint="default"/>
      </w:rPr>
    </w:lvl>
    <w:lvl w:ilvl="4" w:tplc="F02C6416" w:tentative="1">
      <w:start w:val="1"/>
      <w:numFmt w:val="bullet"/>
      <w:lvlText w:val="•"/>
      <w:lvlJc w:val="left"/>
      <w:pPr>
        <w:tabs>
          <w:tab w:val="num" w:pos="3600"/>
        </w:tabs>
        <w:ind w:left="3600" w:hanging="360"/>
      </w:pPr>
      <w:rPr>
        <w:rFonts w:ascii="Arial" w:hAnsi="Arial" w:hint="default"/>
      </w:rPr>
    </w:lvl>
    <w:lvl w:ilvl="5" w:tplc="0E5642C2" w:tentative="1">
      <w:start w:val="1"/>
      <w:numFmt w:val="bullet"/>
      <w:lvlText w:val="•"/>
      <w:lvlJc w:val="left"/>
      <w:pPr>
        <w:tabs>
          <w:tab w:val="num" w:pos="4320"/>
        </w:tabs>
        <w:ind w:left="4320" w:hanging="360"/>
      </w:pPr>
      <w:rPr>
        <w:rFonts w:ascii="Arial" w:hAnsi="Arial" w:hint="default"/>
      </w:rPr>
    </w:lvl>
    <w:lvl w:ilvl="6" w:tplc="7B060E00" w:tentative="1">
      <w:start w:val="1"/>
      <w:numFmt w:val="bullet"/>
      <w:lvlText w:val="•"/>
      <w:lvlJc w:val="left"/>
      <w:pPr>
        <w:tabs>
          <w:tab w:val="num" w:pos="5040"/>
        </w:tabs>
        <w:ind w:left="5040" w:hanging="360"/>
      </w:pPr>
      <w:rPr>
        <w:rFonts w:ascii="Arial" w:hAnsi="Arial" w:hint="default"/>
      </w:rPr>
    </w:lvl>
    <w:lvl w:ilvl="7" w:tplc="75F83170" w:tentative="1">
      <w:start w:val="1"/>
      <w:numFmt w:val="bullet"/>
      <w:lvlText w:val="•"/>
      <w:lvlJc w:val="left"/>
      <w:pPr>
        <w:tabs>
          <w:tab w:val="num" w:pos="5760"/>
        </w:tabs>
        <w:ind w:left="5760" w:hanging="360"/>
      </w:pPr>
      <w:rPr>
        <w:rFonts w:ascii="Arial" w:hAnsi="Arial" w:hint="default"/>
      </w:rPr>
    </w:lvl>
    <w:lvl w:ilvl="8" w:tplc="01661C22" w:tentative="1">
      <w:start w:val="1"/>
      <w:numFmt w:val="bullet"/>
      <w:lvlText w:val="•"/>
      <w:lvlJc w:val="left"/>
      <w:pPr>
        <w:tabs>
          <w:tab w:val="num" w:pos="6480"/>
        </w:tabs>
        <w:ind w:left="6480" w:hanging="360"/>
      </w:pPr>
      <w:rPr>
        <w:rFonts w:ascii="Arial" w:hAnsi="Arial" w:hint="default"/>
      </w:rPr>
    </w:lvl>
  </w:abstractNum>
  <w:abstractNum w:abstractNumId="20">
    <w:nsid w:val="732E7E9C"/>
    <w:multiLevelType w:val="hybridMultilevel"/>
    <w:tmpl w:val="D1CC2BC6"/>
    <w:lvl w:ilvl="0" w:tplc="B5E21F8A">
      <w:start w:val="1"/>
      <w:numFmt w:val="bullet"/>
      <w:lvlText w:val="•"/>
      <w:lvlJc w:val="left"/>
      <w:pPr>
        <w:tabs>
          <w:tab w:val="num" w:pos="720"/>
        </w:tabs>
        <w:ind w:left="720" w:hanging="360"/>
      </w:pPr>
      <w:rPr>
        <w:rFonts w:ascii="Arial" w:hAnsi="Arial" w:hint="default"/>
      </w:rPr>
    </w:lvl>
    <w:lvl w:ilvl="1" w:tplc="4A506036" w:tentative="1">
      <w:start w:val="1"/>
      <w:numFmt w:val="bullet"/>
      <w:lvlText w:val="•"/>
      <w:lvlJc w:val="left"/>
      <w:pPr>
        <w:tabs>
          <w:tab w:val="num" w:pos="1440"/>
        </w:tabs>
        <w:ind w:left="1440" w:hanging="360"/>
      </w:pPr>
      <w:rPr>
        <w:rFonts w:ascii="Arial" w:hAnsi="Arial" w:hint="default"/>
      </w:rPr>
    </w:lvl>
    <w:lvl w:ilvl="2" w:tplc="6D70E5EA" w:tentative="1">
      <w:start w:val="1"/>
      <w:numFmt w:val="bullet"/>
      <w:lvlText w:val="•"/>
      <w:lvlJc w:val="left"/>
      <w:pPr>
        <w:tabs>
          <w:tab w:val="num" w:pos="2160"/>
        </w:tabs>
        <w:ind w:left="2160" w:hanging="360"/>
      </w:pPr>
      <w:rPr>
        <w:rFonts w:ascii="Arial" w:hAnsi="Arial" w:hint="default"/>
      </w:rPr>
    </w:lvl>
    <w:lvl w:ilvl="3" w:tplc="C5C82C1C" w:tentative="1">
      <w:start w:val="1"/>
      <w:numFmt w:val="bullet"/>
      <w:lvlText w:val="•"/>
      <w:lvlJc w:val="left"/>
      <w:pPr>
        <w:tabs>
          <w:tab w:val="num" w:pos="2880"/>
        </w:tabs>
        <w:ind w:left="2880" w:hanging="360"/>
      </w:pPr>
      <w:rPr>
        <w:rFonts w:ascii="Arial" w:hAnsi="Arial" w:hint="default"/>
      </w:rPr>
    </w:lvl>
    <w:lvl w:ilvl="4" w:tplc="8738F1FA" w:tentative="1">
      <w:start w:val="1"/>
      <w:numFmt w:val="bullet"/>
      <w:lvlText w:val="•"/>
      <w:lvlJc w:val="left"/>
      <w:pPr>
        <w:tabs>
          <w:tab w:val="num" w:pos="3600"/>
        </w:tabs>
        <w:ind w:left="3600" w:hanging="360"/>
      </w:pPr>
      <w:rPr>
        <w:rFonts w:ascii="Arial" w:hAnsi="Arial" w:hint="default"/>
      </w:rPr>
    </w:lvl>
    <w:lvl w:ilvl="5" w:tplc="914E0A1E" w:tentative="1">
      <w:start w:val="1"/>
      <w:numFmt w:val="bullet"/>
      <w:lvlText w:val="•"/>
      <w:lvlJc w:val="left"/>
      <w:pPr>
        <w:tabs>
          <w:tab w:val="num" w:pos="4320"/>
        </w:tabs>
        <w:ind w:left="4320" w:hanging="360"/>
      </w:pPr>
      <w:rPr>
        <w:rFonts w:ascii="Arial" w:hAnsi="Arial" w:hint="default"/>
      </w:rPr>
    </w:lvl>
    <w:lvl w:ilvl="6" w:tplc="5BA4F866" w:tentative="1">
      <w:start w:val="1"/>
      <w:numFmt w:val="bullet"/>
      <w:lvlText w:val="•"/>
      <w:lvlJc w:val="left"/>
      <w:pPr>
        <w:tabs>
          <w:tab w:val="num" w:pos="5040"/>
        </w:tabs>
        <w:ind w:left="5040" w:hanging="360"/>
      </w:pPr>
      <w:rPr>
        <w:rFonts w:ascii="Arial" w:hAnsi="Arial" w:hint="default"/>
      </w:rPr>
    </w:lvl>
    <w:lvl w:ilvl="7" w:tplc="1FF2CFC8" w:tentative="1">
      <w:start w:val="1"/>
      <w:numFmt w:val="bullet"/>
      <w:lvlText w:val="•"/>
      <w:lvlJc w:val="left"/>
      <w:pPr>
        <w:tabs>
          <w:tab w:val="num" w:pos="5760"/>
        </w:tabs>
        <w:ind w:left="5760" w:hanging="360"/>
      </w:pPr>
      <w:rPr>
        <w:rFonts w:ascii="Arial" w:hAnsi="Arial" w:hint="default"/>
      </w:rPr>
    </w:lvl>
    <w:lvl w:ilvl="8" w:tplc="DD8CC5B4" w:tentative="1">
      <w:start w:val="1"/>
      <w:numFmt w:val="bullet"/>
      <w:lvlText w:val="•"/>
      <w:lvlJc w:val="left"/>
      <w:pPr>
        <w:tabs>
          <w:tab w:val="num" w:pos="6480"/>
        </w:tabs>
        <w:ind w:left="6480" w:hanging="360"/>
      </w:pPr>
      <w:rPr>
        <w:rFonts w:ascii="Arial" w:hAnsi="Arial" w:hint="default"/>
      </w:rPr>
    </w:lvl>
  </w:abstractNum>
  <w:abstractNum w:abstractNumId="21">
    <w:nsid w:val="74AB115B"/>
    <w:multiLevelType w:val="multilevel"/>
    <w:tmpl w:val="274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E04EAF"/>
    <w:multiLevelType w:val="hybridMultilevel"/>
    <w:tmpl w:val="B126B3FA"/>
    <w:lvl w:ilvl="0" w:tplc="09F41E0E">
      <w:start w:val="1"/>
      <w:numFmt w:val="bullet"/>
      <w:lvlText w:val="•"/>
      <w:lvlJc w:val="left"/>
      <w:pPr>
        <w:tabs>
          <w:tab w:val="num" w:pos="720"/>
        </w:tabs>
        <w:ind w:left="720" w:hanging="360"/>
      </w:pPr>
      <w:rPr>
        <w:rFonts w:ascii="Arial" w:hAnsi="Arial" w:hint="default"/>
      </w:rPr>
    </w:lvl>
    <w:lvl w:ilvl="1" w:tplc="5EA6684C" w:tentative="1">
      <w:start w:val="1"/>
      <w:numFmt w:val="bullet"/>
      <w:lvlText w:val="•"/>
      <w:lvlJc w:val="left"/>
      <w:pPr>
        <w:tabs>
          <w:tab w:val="num" w:pos="1440"/>
        </w:tabs>
        <w:ind w:left="1440" w:hanging="360"/>
      </w:pPr>
      <w:rPr>
        <w:rFonts w:ascii="Arial" w:hAnsi="Arial" w:hint="default"/>
      </w:rPr>
    </w:lvl>
    <w:lvl w:ilvl="2" w:tplc="89786610" w:tentative="1">
      <w:start w:val="1"/>
      <w:numFmt w:val="bullet"/>
      <w:lvlText w:val="•"/>
      <w:lvlJc w:val="left"/>
      <w:pPr>
        <w:tabs>
          <w:tab w:val="num" w:pos="2160"/>
        </w:tabs>
        <w:ind w:left="2160" w:hanging="360"/>
      </w:pPr>
      <w:rPr>
        <w:rFonts w:ascii="Arial" w:hAnsi="Arial" w:hint="default"/>
      </w:rPr>
    </w:lvl>
    <w:lvl w:ilvl="3" w:tplc="F7F414F6" w:tentative="1">
      <w:start w:val="1"/>
      <w:numFmt w:val="bullet"/>
      <w:lvlText w:val="•"/>
      <w:lvlJc w:val="left"/>
      <w:pPr>
        <w:tabs>
          <w:tab w:val="num" w:pos="2880"/>
        </w:tabs>
        <w:ind w:left="2880" w:hanging="360"/>
      </w:pPr>
      <w:rPr>
        <w:rFonts w:ascii="Arial" w:hAnsi="Arial" w:hint="default"/>
      </w:rPr>
    </w:lvl>
    <w:lvl w:ilvl="4" w:tplc="84424D54" w:tentative="1">
      <w:start w:val="1"/>
      <w:numFmt w:val="bullet"/>
      <w:lvlText w:val="•"/>
      <w:lvlJc w:val="left"/>
      <w:pPr>
        <w:tabs>
          <w:tab w:val="num" w:pos="3600"/>
        </w:tabs>
        <w:ind w:left="3600" w:hanging="360"/>
      </w:pPr>
      <w:rPr>
        <w:rFonts w:ascii="Arial" w:hAnsi="Arial" w:hint="default"/>
      </w:rPr>
    </w:lvl>
    <w:lvl w:ilvl="5" w:tplc="16D8CC4C" w:tentative="1">
      <w:start w:val="1"/>
      <w:numFmt w:val="bullet"/>
      <w:lvlText w:val="•"/>
      <w:lvlJc w:val="left"/>
      <w:pPr>
        <w:tabs>
          <w:tab w:val="num" w:pos="4320"/>
        </w:tabs>
        <w:ind w:left="4320" w:hanging="360"/>
      </w:pPr>
      <w:rPr>
        <w:rFonts w:ascii="Arial" w:hAnsi="Arial" w:hint="default"/>
      </w:rPr>
    </w:lvl>
    <w:lvl w:ilvl="6" w:tplc="FA0E7358" w:tentative="1">
      <w:start w:val="1"/>
      <w:numFmt w:val="bullet"/>
      <w:lvlText w:val="•"/>
      <w:lvlJc w:val="left"/>
      <w:pPr>
        <w:tabs>
          <w:tab w:val="num" w:pos="5040"/>
        </w:tabs>
        <w:ind w:left="5040" w:hanging="360"/>
      </w:pPr>
      <w:rPr>
        <w:rFonts w:ascii="Arial" w:hAnsi="Arial" w:hint="default"/>
      </w:rPr>
    </w:lvl>
    <w:lvl w:ilvl="7" w:tplc="8D8CB6C6" w:tentative="1">
      <w:start w:val="1"/>
      <w:numFmt w:val="bullet"/>
      <w:lvlText w:val="•"/>
      <w:lvlJc w:val="left"/>
      <w:pPr>
        <w:tabs>
          <w:tab w:val="num" w:pos="5760"/>
        </w:tabs>
        <w:ind w:left="5760" w:hanging="360"/>
      </w:pPr>
      <w:rPr>
        <w:rFonts w:ascii="Arial" w:hAnsi="Arial" w:hint="default"/>
      </w:rPr>
    </w:lvl>
    <w:lvl w:ilvl="8" w:tplc="78605AC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16"/>
  </w:num>
  <w:num w:numId="4">
    <w:abstractNumId w:val="5"/>
  </w:num>
  <w:num w:numId="5">
    <w:abstractNumId w:val="10"/>
  </w:num>
  <w:num w:numId="6">
    <w:abstractNumId w:val="13"/>
  </w:num>
  <w:num w:numId="7">
    <w:abstractNumId w:val="22"/>
  </w:num>
  <w:num w:numId="8">
    <w:abstractNumId w:val="14"/>
  </w:num>
  <w:num w:numId="9">
    <w:abstractNumId w:val="0"/>
  </w:num>
  <w:num w:numId="10">
    <w:abstractNumId w:val="19"/>
  </w:num>
  <w:num w:numId="11">
    <w:abstractNumId w:val="3"/>
  </w:num>
  <w:num w:numId="12">
    <w:abstractNumId w:val="11"/>
  </w:num>
  <w:num w:numId="13">
    <w:abstractNumId w:val="17"/>
  </w:num>
  <w:num w:numId="14">
    <w:abstractNumId w:val="2"/>
  </w:num>
  <w:num w:numId="15">
    <w:abstractNumId w:val="20"/>
  </w:num>
  <w:num w:numId="16">
    <w:abstractNumId w:val="21"/>
  </w:num>
  <w:num w:numId="17">
    <w:abstractNumId w:val="6"/>
  </w:num>
  <w:num w:numId="18">
    <w:abstractNumId w:val="7"/>
  </w:num>
  <w:num w:numId="19">
    <w:abstractNumId w:val="1"/>
  </w:num>
  <w:num w:numId="20">
    <w:abstractNumId w:val="9"/>
  </w:num>
  <w:num w:numId="21">
    <w:abstractNumId w:val="8"/>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3B3EF7"/>
    <w:rsid w:val="000166DD"/>
    <w:rsid w:val="002965E5"/>
    <w:rsid w:val="00373AB8"/>
    <w:rsid w:val="00380F6C"/>
    <w:rsid w:val="003A78CB"/>
    <w:rsid w:val="003B3EF7"/>
    <w:rsid w:val="005A68E7"/>
    <w:rsid w:val="005E66D0"/>
    <w:rsid w:val="00661AE1"/>
    <w:rsid w:val="006A39B2"/>
    <w:rsid w:val="00717161"/>
    <w:rsid w:val="007D7885"/>
    <w:rsid w:val="008A61C2"/>
    <w:rsid w:val="008D2972"/>
    <w:rsid w:val="00961CBD"/>
    <w:rsid w:val="009B5D72"/>
    <w:rsid w:val="00A200EA"/>
    <w:rsid w:val="00B27721"/>
    <w:rsid w:val="00BB127E"/>
    <w:rsid w:val="00BC441A"/>
    <w:rsid w:val="00C12D66"/>
    <w:rsid w:val="00F322D0"/>
    <w:rsid w:val="00FA2C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BD"/>
    <w:pPr>
      <w:jc w:val="both"/>
    </w:pPr>
  </w:style>
  <w:style w:type="paragraph" w:styleId="Ttulo1">
    <w:name w:val="heading 1"/>
    <w:basedOn w:val="Normal"/>
    <w:next w:val="Normal"/>
    <w:link w:val="Ttulo1Car"/>
    <w:qFormat/>
    <w:rsid w:val="00C12D66"/>
    <w:pPr>
      <w:keepNext/>
      <w:keepLines/>
      <w:spacing w:before="480" w:after="0"/>
      <w:jc w:val="center"/>
      <w:outlineLvl w:val="0"/>
    </w:pPr>
    <w:rPr>
      <w:rFonts w:asciiTheme="majorHAnsi" w:eastAsiaTheme="majorEastAsia" w:hAnsiTheme="majorHAnsi" w:cstheme="majorBidi"/>
      <w:b/>
      <w:bCs/>
      <w:caps/>
      <w:color w:val="17365D" w:themeColor="text2" w:themeShade="BF"/>
      <w:sz w:val="36"/>
      <w:szCs w:val="28"/>
    </w:rPr>
  </w:style>
  <w:style w:type="paragraph" w:styleId="Ttulo2">
    <w:name w:val="heading 2"/>
    <w:basedOn w:val="Normal"/>
    <w:next w:val="Normal"/>
    <w:link w:val="Ttulo2Car"/>
    <w:uiPriority w:val="9"/>
    <w:unhideWhenUsed/>
    <w:qFormat/>
    <w:rsid w:val="00C12D66"/>
    <w:pPr>
      <w:keepNext/>
      <w:keepLines/>
      <w:spacing w:before="200" w:after="0"/>
      <w:outlineLvl w:val="1"/>
    </w:pPr>
    <w:rPr>
      <w:rFonts w:asciiTheme="majorHAnsi" w:eastAsiaTheme="majorEastAsia" w:hAnsiTheme="majorHAnsi" w:cstheme="majorBidi"/>
      <w:b/>
      <w:bCs/>
      <w:caps/>
      <w:color w:val="4F81BD" w:themeColor="accent1"/>
      <w:sz w:val="26"/>
      <w:szCs w:val="26"/>
    </w:rPr>
  </w:style>
  <w:style w:type="paragraph" w:styleId="Ttulo3">
    <w:name w:val="heading 3"/>
    <w:basedOn w:val="Normal"/>
    <w:next w:val="Normal"/>
    <w:link w:val="Ttulo3Car"/>
    <w:uiPriority w:val="9"/>
    <w:unhideWhenUsed/>
    <w:qFormat/>
    <w:rsid w:val="00B277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3EF7"/>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Ttulo1Car">
    <w:name w:val="Título 1 Car"/>
    <w:basedOn w:val="Fuentedeprrafopredeter"/>
    <w:link w:val="Ttulo1"/>
    <w:rsid w:val="00C12D66"/>
    <w:rPr>
      <w:rFonts w:asciiTheme="majorHAnsi" w:eastAsiaTheme="majorEastAsia" w:hAnsiTheme="majorHAnsi" w:cstheme="majorBidi"/>
      <w:b/>
      <w:bCs/>
      <w:caps/>
      <w:color w:val="17365D" w:themeColor="text2" w:themeShade="BF"/>
      <w:sz w:val="36"/>
      <w:szCs w:val="28"/>
    </w:rPr>
  </w:style>
  <w:style w:type="paragraph" w:styleId="Sinespaciado">
    <w:name w:val="No Spacing"/>
    <w:link w:val="SinespaciadoCar"/>
    <w:uiPriority w:val="1"/>
    <w:qFormat/>
    <w:rsid w:val="008A61C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8A61C2"/>
    <w:rPr>
      <w:rFonts w:ascii="Calibri" w:eastAsia="Times New Roman" w:hAnsi="Calibri" w:cs="Times New Roman"/>
      <w:lang w:val="es-ES"/>
    </w:rPr>
  </w:style>
  <w:style w:type="character" w:customStyle="1" w:styleId="Ttulo2Car">
    <w:name w:val="Título 2 Car"/>
    <w:basedOn w:val="Fuentedeprrafopredeter"/>
    <w:link w:val="Ttulo2"/>
    <w:uiPriority w:val="9"/>
    <w:rsid w:val="00C12D66"/>
    <w:rPr>
      <w:rFonts w:asciiTheme="majorHAnsi" w:eastAsiaTheme="majorEastAsia" w:hAnsiTheme="majorHAnsi" w:cstheme="majorBidi"/>
      <w:b/>
      <w:bCs/>
      <w:caps/>
      <w:color w:val="4F81BD" w:themeColor="accent1"/>
      <w:sz w:val="26"/>
      <w:szCs w:val="26"/>
    </w:rPr>
  </w:style>
  <w:style w:type="paragraph" w:styleId="Textodeglobo">
    <w:name w:val="Balloon Text"/>
    <w:basedOn w:val="Normal"/>
    <w:link w:val="TextodegloboCar"/>
    <w:uiPriority w:val="99"/>
    <w:semiHidden/>
    <w:unhideWhenUsed/>
    <w:rsid w:val="00C12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D66"/>
    <w:rPr>
      <w:rFonts w:ascii="Tahoma" w:hAnsi="Tahoma" w:cs="Tahoma"/>
      <w:sz w:val="16"/>
      <w:szCs w:val="16"/>
    </w:rPr>
  </w:style>
  <w:style w:type="character" w:customStyle="1" w:styleId="apple-converted-space">
    <w:name w:val="apple-converted-space"/>
    <w:basedOn w:val="Fuentedeprrafopredeter"/>
    <w:rsid w:val="00717161"/>
  </w:style>
  <w:style w:type="character" w:customStyle="1" w:styleId="Ttulo3Car">
    <w:name w:val="Título 3 Car"/>
    <w:basedOn w:val="Fuentedeprrafopredeter"/>
    <w:link w:val="Ttulo3"/>
    <w:uiPriority w:val="9"/>
    <w:rsid w:val="00B27721"/>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B27721"/>
    <w:pPr>
      <w:ind w:left="720"/>
      <w:contextualSpacing/>
    </w:pPr>
  </w:style>
  <w:style w:type="paragraph" w:styleId="TtulodeTDC">
    <w:name w:val="TOC Heading"/>
    <w:basedOn w:val="Ttulo1"/>
    <w:next w:val="Normal"/>
    <w:uiPriority w:val="39"/>
    <w:semiHidden/>
    <w:unhideWhenUsed/>
    <w:qFormat/>
    <w:rsid w:val="00B27721"/>
    <w:pPr>
      <w:jc w:val="left"/>
      <w:outlineLvl w:val="9"/>
    </w:pPr>
    <w:rPr>
      <w:caps w:val="0"/>
      <w:color w:val="365F91" w:themeColor="accent1" w:themeShade="BF"/>
      <w:sz w:val="28"/>
      <w:lang w:val="es-ES"/>
    </w:rPr>
  </w:style>
  <w:style w:type="paragraph" w:styleId="TDC1">
    <w:name w:val="toc 1"/>
    <w:basedOn w:val="Normal"/>
    <w:next w:val="Normal"/>
    <w:autoRedefine/>
    <w:uiPriority w:val="39"/>
    <w:unhideWhenUsed/>
    <w:rsid w:val="00B27721"/>
    <w:pPr>
      <w:spacing w:after="100"/>
    </w:pPr>
  </w:style>
  <w:style w:type="paragraph" w:styleId="TDC2">
    <w:name w:val="toc 2"/>
    <w:basedOn w:val="Normal"/>
    <w:next w:val="Normal"/>
    <w:autoRedefine/>
    <w:uiPriority w:val="39"/>
    <w:unhideWhenUsed/>
    <w:rsid w:val="00B27721"/>
    <w:pPr>
      <w:spacing w:after="100"/>
      <w:ind w:left="220"/>
    </w:pPr>
  </w:style>
  <w:style w:type="paragraph" w:styleId="TDC3">
    <w:name w:val="toc 3"/>
    <w:basedOn w:val="Normal"/>
    <w:next w:val="Normal"/>
    <w:autoRedefine/>
    <w:uiPriority w:val="39"/>
    <w:unhideWhenUsed/>
    <w:rsid w:val="00B27721"/>
    <w:pPr>
      <w:spacing w:after="100"/>
      <w:ind w:left="440"/>
    </w:pPr>
  </w:style>
  <w:style w:type="character" w:styleId="Hipervnculo">
    <w:name w:val="Hyperlink"/>
    <w:basedOn w:val="Fuentedeprrafopredeter"/>
    <w:uiPriority w:val="99"/>
    <w:unhideWhenUsed/>
    <w:rsid w:val="00B27721"/>
    <w:rPr>
      <w:color w:val="0000FF" w:themeColor="hyperlink"/>
      <w:u w:val="single"/>
    </w:rPr>
  </w:style>
  <w:style w:type="character" w:styleId="Textoennegrita">
    <w:name w:val="Strong"/>
    <w:basedOn w:val="Fuentedeprrafopredeter"/>
    <w:uiPriority w:val="22"/>
    <w:qFormat/>
    <w:rsid w:val="00F322D0"/>
    <w:rPr>
      <w:b/>
      <w:bCs/>
    </w:rPr>
  </w:style>
  <w:style w:type="character" w:styleId="Hipervnculovisitado">
    <w:name w:val="FollowedHyperlink"/>
    <w:basedOn w:val="Fuentedeprrafopredeter"/>
    <w:uiPriority w:val="99"/>
    <w:semiHidden/>
    <w:unhideWhenUsed/>
    <w:rsid w:val="007D78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18072">
      <w:bodyDiv w:val="1"/>
      <w:marLeft w:val="0"/>
      <w:marRight w:val="0"/>
      <w:marTop w:val="0"/>
      <w:marBottom w:val="0"/>
      <w:divBdr>
        <w:top w:val="none" w:sz="0" w:space="0" w:color="auto"/>
        <w:left w:val="none" w:sz="0" w:space="0" w:color="auto"/>
        <w:bottom w:val="none" w:sz="0" w:space="0" w:color="auto"/>
        <w:right w:val="none" w:sz="0" w:space="0" w:color="auto"/>
      </w:divBdr>
    </w:div>
    <w:div w:id="52118058">
      <w:bodyDiv w:val="1"/>
      <w:marLeft w:val="0"/>
      <w:marRight w:val="0"/>
      <w:marTop w:val="0"/>
      <w:marBottom w:val="0"/>
      <w:divBdr>
        <w:top w:val="none" w:sz="0" w:space="0" w:color="auto"/>
        <w:left w:val="none" w:sz="0" w:space="0" w:color="auto"/>
        <w:bottom w:val="none" w:sz="0" w:space="0" w:color="auto"/>
        <w:right w:val="none" w:sz="0" w:space="0" w:color="auto"/>
      </w:divBdr>
      <w:divsChild>
        <w:div w:id="39998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19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3501">
      <w:bodyDiv w:val="1"/>
      <w:marLeft w:val="0"/>
      <w:marRight w:val="0"/>
      <w:marTop w:val="0"/>
      <w:marBottom w:val="0"/>
      <w:divBdr>
        <w:top w:val="none" w:sz="0" w:space="0" w:color="auto"/>
        <w:left w:val="none" w:sz="0" w:space="0" w:color="auto"/>
        <w:bottom w:val="none" w:sz="0" w:space="0" w:color="auto"/>
        <w:right w:val="none" w:sz="0" w:space="0" w:color="auto"/>
      </w:divBdr>
      <w:divsChild>
        <w:div w:id="199711106">
          <w:marLeft w:val="547"/>
          <w:marRight w:val="0"/>
          <w:marTop w:val="154"/>
          <w:marBottom w:val="0"/>
          <w:divBdr>
            <w:top w:val="none" w:sz="0" w:space="0" w:color="auto"/>
            <w:left w:val="none" w:sz="0" w:space="0" w:color="auto"/>
            <w:bottom w:val="none" w:sz="0" w:space="0" w:color="auto"/>
            <w:right w:val="none" w:sz="0" w:space="0" w:color="auto"/>
          </w:divBdr>
        </w:div>
      </w:divsChild>
    </w:div>
    <w:div w:id="119109614">
      <w:bodyDiv w:val="1"/>
      <w:marLeft w:val="0"/>
      <w:marRight w:val="0"/>
      <w:marTop w:val="0"/>
      <w:marBottom w:val="0"/>
      <w:divBdr>
        <w:top w:val="none" w:sz="0" w:space="0" w:color="auto"/>
        <w:left w:val="none" w:sz="0" w:space="0" w:color="auto"/>
        <w:bottom w:val="none" w:sz="0" w:space="0" w:color="auto"/>
        <w:right w:val="none" w:sz="0" w:space="0" w:color="auto"/>
      </w:divBdr>
    </w:div>
    <w:div w:id="133571449">
      <w:bodyDiv w:val="1"/>
      <w:marLeft w:val="0"/>
      <w:marRight w:val="0"/>
      <w:marTop w:val="0"/>
      <w:marBottom w:val="0"/>
      <w:divBdr>
        <w:top w:val="none" w:sz="0" w:space="0" w:color="auto"/>
        <w:left w:val="none" w:sz="0" w:space="0" w:color="auto"/>
        <w:bottom w:val="none" w:sz="0" w:space="0" w:color="auto"/>
        <w:right w:val="none" w:sz="0" w:space="0" w:color="auto"/>
      </w:divBdr>
      <w:divsChild>
        <w:div w:id="19818772">
          <w:marLeft w:val="547"/>
          <w:marRight w:val="0"/>
          <w:marTop w:val="130"/>
          <w:marBottom w:val="0"/>
          <w:divBdr>
            <w:top w:val="none" w:sz="0" w:space="0" w:color="auto"/>
            <w:left w:val="none" w:sz="0" w:space="0" w:color="auto"/>
            <w:bottom w:val="none" w:sz="0" w:space="0" w:color="auto"/>
            <w:right w:val="none" w:sz="0" w:space="0" w:color="auto"/>
          </w:divBdr>
        </w:div>
        <w:div w:id="1141114316">
          <w:marLeft w:val="547"/>
          <w:marRight w:val="0"/>
          <w:marTop w:val="130"/>
          <w:marBottom w:val="0"/>
          <w:divBdr>
            <w:top w:val="none" w:sz="0" w:space="0" w:color="auto"/>
            <w:left w:val="none" w:sz="0" w:space="0" w:color="auto"/>
            <w:bottom w:val="none" w:sz="0" w:space="0" w:color="auto"/>
            <w:right w:val="none" w:sz="0" w:space="0" w:color="auto"/>
          </w:divBdr>
        </w:div>
        <w:div w:id="1435860944">
          <w:marLeft w:val="547"/>
          <w:marRight w:val="0"/>
          <w:marTop w:val="130"/>
          <w:marBottom w:val="0"/>
          <w:divBdr>
            <w:top w:val="none" w:sz="0" w:space="0" w:color="auto"/>
            <w:left w:val="none" w:sz="0" w:space="0" w:color="auto"/>
            <w:bottom w:val="none" w:sz="0" w:space="0" w:color="auto"/>
            <w:right w:val="none" w:sz="0" w:space="0" w:color="auto"/>
          </w:divBdr>
        </w:div>
      </w:divsChild>
    </w:div>
    <w:div w:id="153448554">
      <w:bodyDiv w:val="1"/>
      <w:marLeft w:val="0"/>
      <w:marRight w:val="0"/>
      <w:marTop w:val="0"/>
      <w:marBottom w:val="0"/>
      <w:divBdr>
        <w:top w:val="none" w:sz="0" w:space="0" w:color="auto"/>
        <w:left w:val="none" w:sz="0" w:space="0" w:color="auto"/>
        <w:bottom w:val="none" w:sz="0" w:space="0" w:color="auto"/>
        <w:right w:val="none" w:sz="0" w:space="0" w:color="auto"/>
      </w:divBdr>
    </w:div>
    <w:div w:id="475609431">
      <w:bodyDiv w:val="1"/>
      <w:marLeft w:val="0"/>
      <w:marRight w:val="0"/>
      <w:marTop w:val="0"/>
      <w:marBottom w:val="0"/>
      <w:divBdr>
        <w:top w:val="none" w:sz="0" w:space="0" w:color="auto"/>
        <w:left w:val="none" w:sz="0" w:space="0" w:color="auto"/>
        <w:bottom w:val="none" w:sz="0" w:space="0" w:color="auto"/>
        <w:right w:val="none" w:sz="0" w:space="0" w:color="auto"/>
      </w:divBdr>
      <w:divsChild>
        <w:div w:id="1441489280">
          <w:marLeft w:val="547"/>
          <w:marRight w:val="0"/>
          <w:marTop w:val="154"/>
          <w:marBottom w:val="0"/>
          <w:divBdr>
            <w:top w:val="none" w:sz="0" w:space="0" w:color="auto"/>
            <w:left w:val="none" w:sz="0" w:space="0" w:color="auto"/>
            <w:bottom w:val="none" w:sz="0" w:space="0" w:color="auto"/>
            <w:right w:val="none" w:sz="0" w:space="0" w:color="auto"/>
          </w:divBdr>
        </w:div>
      </w:divsChild>
    </w:div>
    <w:div w:id="628706515">
      <w:bodyDiv w:val="1"/>
      <w:marLeft w:val="0"/>
      <w:marRight w:val="0"/>
      <w:marTop w:val="0"/>
      <w:marBottom w:val="0"/>
      <w:divBdr>
        <w:top w:val="none" w:sz="0" w:space="0" w:color="auto"/>
        <w:left w:val="none" w:sz="0" w:space="0" w:color="auto"/>
        <w:bottom w:val="none" w:sz="0" w:space="0" w:color="auto"/>
        <w:right w:val="none" w:sz="0" w:space="0" w:color="auto"/>
      </w:divBdr>
      <w:divsChild>
        <w:div w:id="1240822101">
          <w:marLeft w:val="547"/>
          <w:marRight w:val="0"/>
          <w:marTop w:val="154"/>
          <w:marBottom w:val="0"/>
          <w:divBdr>
            <w:top w:val="none" w:sz="0" w:space="0" w:color="auto"/>
            <w:left w:val="none" w:sz="0" w:space="0" w:color="auto"/>
            <w:bottom w:val="none" w:sz="0" w:space="0" w:color="auto"/>
            <w:right w:val="none" w:sz="0" w:space="0" w:color="auto"/>
          </w:divBdr>
        </w:div>
        <w:div w:id="1810053422">
          <w:marLeft w:val="547"/>
          <w:marRight w:val="0"/>
          <w:marTop w:val="154"/>
          <w:marBottom w:val="0"/>
          <w:divBdr>
            <w:top w:val="none" w:sz="0" w:space="0" w:color="auto"/>
            <w:left w:val="none" w:sz="0" w:space="0" w:color="auto"/>
            <w:bottom w:val="none" w:sz="0" w:space="0" w:color="auto"/>
            <w:right w:val="none" w:sz="0" w:space="0" w:color="auto"/>
          </w:divBdr>
        </w:div>
      </w:divsChild>
    </w:div>
    <w:div w:id="765730515">
      <w:bodyDiv w:val="1"/>
      <w:marLeft w:val="0"/>
      <w:marRight w:val="0"/>
      <w:marTop w:val="0"/>
      <w:marBottom w:val="0"/>
      <w:divBdr>
        <w:top w:val="none" w:sz="0" w:space="0" w:color="auto"/>
        <w:left w:val="none" w:sz="0" w:space="0" w:color="auto"/>
        <w:bottom w:val="none" w:sz="0" w:space="0" w:color="auto"/>
        <w:right w:val="none" w:sz="0" w:space="0" w:color="auto"/>
      </w:divBdr>
    </w:div>
    <w:div w:id="817192764">
      <w:bodyDiv w:val="1"/>
      <w:marLeft w:val="0"/>
      <w:marRight w:val="0"/>
      <w:marTop w:val="0"/>
      <w:marBottom w:val="0"/>
      <w:divBdr>
        <w:top w:val="none" w:sz="0" w:space="0" w:color="auto"/>
        <w:left w:val="none" w:sz="0" w:space="0" w:color="auto"/>
        <w:bottom w:val="none" w:sz="0" w:space="0" w:color="auto"/>
        <w:right w:val="none" w:sz="0" w:space="0" w:color="auto"/>
      </w:divBdr>
    </w:div>
    <w:div w:id="1109426056">
      <w:bodyDiv w:val="1"/>
      <w:marLeft w:val="0"/>
      <w:marRight w:val="0"/>
      <w:marTop w:val="0"/>
      <w:marBottom w:val="0"/>
      <w:divBdr>
        <w:top w:val="none" w:sz="0" w:space="0" w:color="auto"/>
        <w:left w:val="none" w:sz="0" w:space="0" w:color="auto"/>
        <w:bottom w:val="none" w:sz="0" w:space="0" w:color="auto"/>
        <w:right w:val="none" w:sz="0" w:space="0" w:color="auto"/>
      </w:divBdr>
    </w:div>
    <w:div w:id="1239244200">
      <w:bodyDiv w:val="1"/>
      <w:marLeft w:val="0"/>
      <w:marRight w:val="0"/>
      <w:marTop w:val="0"/>
      <w:marBottom w:val="0"/>
      <w:divBdr>
        <w:top w:val="none" w:sz="0" w:space="0" w:color="auto"/>
        <w:left w:val="none" w:sz="0" w:space="0" w:color="auto"/>
        <w:bottom w:val="none" w:sz="0" w:space="0" w:color="auto"/>
        <w:right w:val="none" w:sz="0" w:space="0" w:color="auto"/>
      </w:divBdr>
    </w:div>
    <w:div w:id="1358964353">
      <w:bodyDiv w:val="1"/>
      <w:marLeft w:val="0"/>
      <w:marRight w:val="0"/>
      <w:marTop w:val="0"/>
      <w:marBottom w:val="0"/>
      <w:divBdr>
        <w:top w:val="none" w:sz="0" w:space="0" w:color="auto"/>
        <w:left w:val="none" w:sz="0" w:space="0" w:color="auto"/>
        <w:bottom w:val="none" w:sz="0" w:space="0" w:color="auto"/>
        <w:right w:val="none" w:sz="0" w:space="0" w:color="auto"/>
      </w:divBdr>
      <w:divsChild>
        <w:div w:id="859469194">
          <w:marLeft w:val="547"/>
          <w:marRight w:val="0"/>
          <w:marTop w:val="130"/>
          <w:marBottom w:val="0"/>
          <w:divBdr>
            <w:top w:val="none" w:sz="0" w:space="0" w:color="auto"/>
            <w:left w:val="none" w:sz="0" w:space="0" w:color="auto"/>
            <w:bottom w:val="none" w:sz="0" w:space="0" w:color="auto"/>
            <w:right w:val="none" w:sz="0" w:space="0" w:color="auto"/>
          </w:divBdr>
        </w:div>
        <w:div w:id="1603763811">
          <w:marLeft w:val="547"/>
          <w:marRight w:val="0"/>
          <w:marTop w:val="130"/>
          <w:marBottom w:val="0"/>
          <w:divBdr>
            <w:top w:val="none" w:sz="0" w:space="0" w:color="auto"/>
            <w:left w:val="none" w:sz="0" w:space="0" w:color="auto"/>
            <w:bottom w:val="none" w:sz="0" w:space="0" w:color="auto"/>
            <w:right w:val="none" w:sz="0" w:space="0" w:color="auto"/>
          </w:divBdr>
        </w:div>
      </w:divsChild>
    </w:div>
    <w:div w:id="1433817013">
      <w:bodyDiv w:val="1"/>
      <w:marLeft w:val="0"/>
      <w:marRight w:val="0"/>
      <w:marTop w:val="0"/>
      <w:marBottom w:val="0"/>
      <w:divBdr>
        <w:top w:val="none" w:sz="0" w:space="0" w:color="auto"/>
        <w:left w:val="none" w:sz="0" w:space="0" w:color="auto"/>
        <w:bottom w:val="none" w:sz="0" w:space="0" w:color="auto"/>
        <w:right w:val="none" w:sz="0" w:space="0" w:color="auto"/>
      </w:divBdr>
    </w:div>
    <w:div w:id="1480608190">
      <w:bodyDiv w:val="1"/>
      <w:marLeft w:val="0"/>
      <w:marRight w:val="0"/>
      <w:marTop w:val="0"/>
      <w:marBottom w:val="0"/>
      <w:divBdr>
        <w:top w:val="none" w:sz="0" w:space="0" w:color="auto"/>
        <w:left w:val="none" w:sz="0" w:space="0" w:color="auto"/>
        <w:bottom w:val="none" w:sz="0" w:space="0" w:color="auto"/>
        <w:right w:val="none" w:sz="0" w:space="0" w:color="auto"/>
      </w:divBdr>
      <w:divsChild>
        <w:div w:id="1449204326">
          <w:marLeft w:val="547"/>
          <w:marRight w:val="0"/>
          <w:marTop w:val="144"/>
          <w:marBottom w:val="0"/>
          <w:divBdr>
            <w:top w:val="none" w:sz="0" w:space="0" w:color="auto"/>
            <w:left w:val="none" w:sz="0" w:space="0" w:color="auto"/>
            <w:bottom w:val="none" w:sz="0" w:space="0" w:color="auto"/>
            <w:right w:val="none" w:sz="0" w:space="0" w:color="auto"/>
          </w:divBdr>
        </w:div>
      </w:divsChild>
    </w:div>
    <w:div w:id="1618833469">
      <w:bodyDiv w:val="1"/>
      <w:marLeft w:val="0"/>
      <w:marRight w:val="0"/>
      <w:marTop w:val="0"/>
      <w:marBottom w:val="0"/>
      <w:divBdr>
        <w:top w:val="none" w:sz="0" w:space="0" w:color="auto"/>
        <w:left w:val="none" w:sz="0" w:space="0" w:color="auto"/>
        <w:bottom w:val="none" w:sz="0" w:space="0" w:color="auto"/>
        <w:right w:val="none" w:sz="0" w:space="0" w:color="auto"/>
      </w:divBdr>
    </w:div>
    <w:div w:id="1648899087">
      <w:bodyDiv w:val="1"/>
      <w:marLeft w:val="0"/>
      <w:marRight w:val="0"/>
      <w:marTop w:val="0"/>
      <w:marBottom w:val="0"/>
      <w:divBdr>
        <w:top w:val="none" w:sz="0" w:space="0" w:color="auto"/>
        <w:left w:val="none" w:sz="0" w:space="0" w:color="auto"/>
        <w:bottom w:val="none" w:sz="0" w:space="0" w:color="auto"/>
        <w:right w:val="none" w:sz="0" w:space="0" w:color="auto"/>
      </w:divBdr>
    </w:div>
    <w:div w:id="1674842594">
      <w:bodyDiv w:val="1"/>
      <w:marLeft w:val="0"/>
      <w:marRight w:val="0"/>
      <w:marTop w:val="0"/>
      <w:marBottom w:val="0"/>
      <w:divBdr>
        <w:top w:val="none" w:sz="0" w:space="0" w:color="auto"/>
        <w:left w:val="none" w:sz="0" w:space="0" w:color="auto"/>
        <w:bottom w:val="none" w:sz="0" w:space="0" w:color="auto"/>
        <w:right w:val="none" w:sz="0" w:space="0" w:color="auto"/>
      </w:divBdr>
    </w:div>
    <w:div w:id="1697777547">
      <w:bodyDiv w:val="1"/>
      <w:marLeft w:val="0"/>
      <w:marRight w:val="0"/>
      <w:marTop w:val="0"/>
      <w:marBottom w:val="0"/>
      <w:divBdr>
        <w:top w:val="none" w:sz="0" w:space="0" w:color="auto"/>
        <w:left w:val="none" w:sz="0" w:space="0" w:color="auto"/>
        <w:bottom w:val="none" w:sz="0" w:space="0" w:color="auto"/>
        <w:right w:val="none" w:sz="0" w:space="0" w:color="auto"/>
      </w:divBdr>
    </w:div>
    <w:div w:id="1857110110">
      <w:bodyDiv w:val="1"/>
      <w:marLeft w:val="0"/>
      <w:marRight w:val="0"/>
      <w:marTop w:val="0"/>
      <w:marBottom w:val="0"/>
      <w:divBdr>
        <w:top w:val="none" w:sz="0" w:space="0" w:color="auto"/>
        <w:left w:val="none" w:sz="0" w:space="0" w:color="auto"/>
        <w:bottom w:val="none" w:sz="0" w:space="0" w:color="auto"/>
        <w:right w:val="none" w:sz="0" w:space="0" w:color="auto"/>
      </w:divBdr>
    </w:div>
    <w:div w:id="1898398179">
      <w:bodyDiv w:val="1"/>
      <w:marLeft w:val="0"/>
      <w:marRight w:val="0"/>
      <w:marTop w:val="0"/>
      <w:marBottom w:val="0"/>
      <w:divBdr>
        <w:top w:val="none" w:sz="0" w:space="0" w:color="auto"/>
        <w:left w:val="none" w:sz="0" w:space="0" w:color="auto"/>
        <w:bottom w:val="none" w:sz="0" w:space="0" w:color="auto"/>
        <w:right w:val="none" w:sz="0" w:space="0" w:color="auto"/>
      </w:divBdr>
      <w:divsChild>
        <w:div w:id="498228472">
          <w:marLeft w:val="547"/>
          <w:marRight w:val="0"/>
          <w:marTop w:val="144"/>
          <w:marBottom w:val="0"/>
          <w:divBdr>
            <w:top w:val="none" w:sz="0" w:space="0" w:color="auto"/>
            <w:left w:val="none" w:sz="0" w:space="0" w:color="auto"/>
            <w:bottom w:val="none" w:sz="0" w:space="0" w:color="auto"/>
            <w:right w:val="none" w:sz="0" w:space="0" w:color="auto"/>
          </w:divBdr>
        </w:div>
        <w:div w:id="1196964144">
          <w:marLeft w:val="547"/>
          <w:marRight w:val="0"/>
          <w:marTop w:val="144"/>
          <w:marBottom w:val="0"/>
          <w:divBdr>
            <w:top w:val="none" w:sz="0" w:space="0" w:color="auto"/>
            <w:left w:val="none" w:sz="0" w:space="0" w:color="auto"/>
            <w:bottom w:val="none" w:sz="0" w:space="0" w:color="auto"/>
            <w:right w:val="none" w:sz="0" w:space="0" w:color="auto"/>
          </w:divBdr>
        </w:div>
      </w:divsChild>
    </w:div>
    <w:div w:id="1911650375">
      <w:bodyDiv w:val="1"/>
      <w:marLeft w:val="0"/>
      <w:marRight w:val="0"/>
      <w:marTop w:val="0"/>
      <w:marBottom w:val="0"/>
      <w:divBdr>
        <w:top w:val="none" w:sz="0" w:space="0" w:color="auto"/>
        <w:left w:val="none" w:sz="0" w:space="0" w:color="auto"/>
        <w:bottom w:val="none" w:sz="0" w:space="0" w:color="auto"/>
        <w:right w:val="none" w:sz="0" w:space="0" w:color="auto"/>
      </w:divBdr>
      <w:divsChild>
        <w:div w:id="1469787405">
          <w:marLeft w:val="547"/>
          <w:marRight w:val="0"/>
          <w:marTop w:val="144"/>
          <w:marBottom w:val="0"/>
          <w:divBdr>
            <w:top w:val="none" w:sz="0" w:space="0" w:color="auto"/>
            <w:left w:val="none" w:sz="0" w:space="0" w:color="auto"/>
            <w:bottom w:val="none" w:sz="0" w:space="0" w:color="auto"/>
            <w:right w:val="none" w:sz="0" w:space="0" w:color="auto"/>
          </w:divBdr>
        </w:div>
      </w:divsChild>
    </w:div>
    <w:div w:id="1953322835">
      <w:bodyDiv w:val="1"/>
      <w:marLeft w:val="0"/>
      <w:marRight w:val="0"/>
      <w:marTop w:val="0"/>
      <w:marBottom w:val="0"/>
      <w:divBdr>
        <w:top w:val="none" w:sz="0" w:space="0" w:color="auto"/>
        <w:left w:val="none" w:sz="0" w:space="0" w:color="auto"/>
        <w:bottom w:val="none" w:sz="0" w:space="0" w:color="auto"/>
        <w:right w:val="none" w:sz="0" w:space="0" w:color="auto"/>
      </w:divBdr>
    </w:div>
    <w:div w:id="1990360425">
      <w:bodyDiv w:val="1"/>
      <w:marLeft w:val="0"/>
      <w:marRight w:val="0"/>
      <w:marTop w:val="0"/>
      <w:marBottom w:val="0"/>
      <w:divBdr>
        <w:top w:val="none" w:sz="0" w:space="0" w:color="auto"/>
        <w:left w:val="none" w:sz="0" w:space="0" w:color="auto"/>
        <w:bottom w:val="none" w:sz="0" w:space="0" w:color="auto"/>
        <w:right w:val="none" w:sz="0" w:space="0" w:color="auto"/>
      </w:divBdr>
      <w:divsChild>
        <w:div w:id="916400863">
          <w:marLeft w:val="0"/>
          <w:marRight w:val="0"/>
          <w:marTop w:val="0"/>
          <w:marBottom w:val="561"/>
          <w:divBdr>
            <w:top w:val="none" w:sz="0" w:space="0" w:color="auto"/>
            <w:left w:val="none" w:sz="0" w:space="0" w:color="auto"/>
            <w:bottom w:val="none" w:sz="0" w:space="0" w:color="auto"/>
            <w:right w:val="none" w:sz="0" w:space="0" w:color="auto"/>
          </w:divBdr>
        </w:div>
        <w:div w:id="792092775">
          <w:marLeft w:val="0"/>
          <w:marRight w:val="0"/>
          <w:marTop w:val="0"/>
          <w:marBottom w:val="561"/>
          <w:divBdr>
            <w:top w:val="none" w:sz="0" w:space="0" w:color="auto"/>
            <w:left w:val="none" w:sz="0" w:space="0" w:color="auto"/>
            <w:bottom w:val="none" w:sz="0" w:space="0" w:color="auto"/>
            <w:right w:val="none" w:sz="0" w:space="0" w:color="auto"/>
          </w:divBdr>
        </w:div>
      </w:divsChild>
    </w:div>
    <w:div w:id="2047290919">
      <w:bodyDiv w:val="1"/>
      <w:marLeft w:val="0"/>
      <w:marRight w:val="0"/>
      <w:marTop w:val="0"/>
      <w:marBottom w:val="0"/>
      <w:divBdr>
        <w:top w:val="none" w:sz="0" w:space="0" w:color="auto"/>
        <w:left w:val="none" w:sz="0" w:space="0" w:color="auto"/>
        <w:bottom w:val="none" w:sz="0" w:space="0" w:color="auto"/>
        <w:right w:val="none" w:sz="0" w:space="0" w:color="auto"/>
      </w:divBdr>
      <w:divsChild>
        <w:div w:id="597830479">
          <w:marLeft w:val="547"/>
          <w:marRight w:val="0"/>
          <w:marTop w:val="144"/>
          <w:marBottom w:val="0"/>
          <w:divBdr>
            <w:top w:val="none" w:sz="0" w:space="0" w:color="auto"/>
            <w:left w:val="none" w:sz="0" w:space="0" w:color="auto"/>
            <w:bottom w:val="none" w:sz="0" w:space="0" w:color="auto"/>
            <w:right w:val="none" w:sz="0" w:space="0" w:color="auto"/>
          </w:divBdr>
        </w:div>
      </w:divsChild>
    </w:div>
    <w:div w:id="2048096144">
      <w:bodyDiv w:val="1"/>
      <w:marLeft w:val="0"/>
      <w:marRight w:val="0"/>
      <w:marTop w:val="0"/>
      <w:marBottom w:val="0"/>
      <w:divBdr>
        <w:top w:val="none" w:sz="0" w:space="0" w:color="auto"/>
        <w:left w:val="none" w:sz="0" w:space="0" w:color="auto"/>
        <w:bottom w:val="none" w:sz="0" w:space="0" w:color="auto"/>
        <w:right w:val="none" w:sz="0" w:space="0" w:color="auto"/>
      </w:divBdr>
    </w:div>
    <w:div w:id="2108232732">
      <w:bodyDiv w:val="1"/>
      <w:marLeft w:val="0"/>
      <w:marRight w:val="0"/>
      <w:marTop w:val="0"/>
      <w:marBottom w:val="0"/>
      <w:divBdr>
        <w:top w:val="none" w:sz="0" w:space="0" w:color="auto"/>
        <w:left w:val="none" w:sz="0" w:space="0" w:color="auto"/>
        <w:bottom w:val="none" w:sz="0" w:space="0" w:color="auto"/>
        <w:right w:val="none" w:sz="0" w:space="0" w:color="auto"/>
      </w:divBdr>
      <w:divsChild>
        <w:div w:id="427697250">
          <w:marLeft w:val="547"/>
          <w:marRight w:val="0"/>
          <w:marTop w:val="125"/>
          <w:marBottom w:val="0"/>
          <w:divBdr>
            <w:top w:val="none" w:sz="0" w:space="0" w:color="auto"/>
            <w:left w:val="none" w:sz="0" w:space="0" w:color="auto"/>
            <w:bottom w:val="none" w:sz="0" w:space="0" w:color="auto"/>
            <w:right w:val="none" w:sz="0" w:space="0" w:color="auto"/>
          </w:divBdr>
        </w:div>
        <w:div w:id="1861774847">
          <w:marLeft w:val="547"/>
          <w:marRight w:val="0"/>
          <w:marTop w:val="125"/>
          <w:marBottom w:val="0"/>
          <w:divBdr>
            <w:top w:val="none" w:sz="0" w:space="0" w:color="auto"/>
            <w:left w:val="none" w:sz="0" w:space="0" w:color="auto"/>
            <w:bottom w:val="none" w:sz="0" w:space="0" w:color="auto"/>
            <w:right w:val="none" w:sz="0" w:space="0" w:color="auto"/>
          </w:divBdr>
        </w:div>
        <w:div w:id="72098604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ortaltransparencia.gob.mx/pot/tramite/begin.do?method=begin&amp;_idDependencia=06111" TargetMode="External"/><Relationship Id="rId17" Type="http://schemas.openxmlformats.org/officeDocument/2006/relationships/hyperlink" Target="mailto:csolares@cnsf.gob.mx" TargetMode="External"/><Relationship Id="rId2" Type="http://schemas.openxmlformats.org/officeDocument/2006/relationships/numbering" Target="numbering.xml"/><Relationship Id="rId16" Type="http://schemas.openxmlformats.org/officeDocument/2006/relationships/hyperlink" Target="mailto:csolares@cnsf.gob.mx"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portaltransparencia.gob.mx/pot/estructura/showOrganigrama.do?method=showOrganigrama&amp;_idDependencia=061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C4CDE-354C-4EB0-81B7-5F1DE82C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6404</Words>
  <Characters>35222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2012-10-09T20:38:00Z</dcterms:created>
  <dcterms:modified xsi:type="dcterms:W3CDTF">2012-10-09T20:38:00Z</dcterms:modified>
</cp:coreProperties>
</file>