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C9AE51" w14:textId="77777777" w:rsidR="00487B47" w:rsidRDefault="00487B47" w:rsidP="00A42E00">
      <w:pPr>
        <w:spacing w:before="180" w:after="180" w:line="320" w:lineRule="atLeast"/>
        <w:jc w:val="both"/>
        <w:rPr>
          <w:rFonts w:ascii="Verdana" w:eastAsia="Arial" w:hAnsi="Verdana" w:cs="Arial"/>
          <w:sz w:val="24"/>
          <w:szCs w:val="24"/>
        </w:rPr>
      </w:pPr>
      <w:bookmarkStart w:id="0" w:name="_GoBack"/>
      <w:bookmarkEnd w:id="0"/>
    </w:p>
    <w:p w14:paraId="692AD0AE" w14:textId="77777777" w:rsidR="001B4587" w:rsidRDefault="0089449D" w:rsidP="008650C0">
      <w:pPr>
        <w:spacing w:before="180" w:after="180" w:line="320" w:lineRule="atLeast"/>
        <w:jc w:val="center"/>
        <w:rPr>
          <w:rFonts w:ascii="Verdana" w:eastAsia="Arial" w:hAnsi="Verdana" w:cs="Arial"/>
          <w:b/>
          <w:sz w:val="36"/>
          <w:szCs w:val="36"/>
        </w:rPr>
      </w:pPr>
      <w:r>
        <w:rPr>
          <w:rFonts w:ascii="Verdana" w:eastAsia="Arial" w:hAnsi="Verdana" w:cs="Arial"/>
          <w:b/>
          <w:sz w:val="36"/>
          <w:szCs w:val="36"/>
        </w:rPr>
        <w:t>NOMBRE DEL PROGRAMA EDUCATIVO</w:t>
      </w:r>
    </w:p>
    <w:p w14:paraId="531A4A2F" w14:textId="07AAEB19" w:rsidR="00BC6D86" w:rsidRPr="001B4587" w:rsidRDefault="001B4587" w:rsidP="008650C0">
      <w:pPr>
        <w:spacing w:before="180" w:after="180" w:line="320" w:lineRule="atLeast"/>
        <w:jc w:val="center"/>
        <w:rPr>
          <w:rFonts w:ascii="Verdana" w:eastAsia="Arial" w:hAnsi="Verdana" w:cs="Arial"/>
          <w:b/>
          <w:color w:val="FF0000"/>
          <w:sz w:val="20"/>
          <w:szCs w:val="20"/>
        </w:rPr>
      </w:pPr>
      <w:r>
        <w:rPr>
          <w:rFonts w:ascii="Verdana" w:eastAsia="Arial" w:hAnsi="Verdana" w:cs="Arial"/>
          <w:b/>
          <w:sz w:val="36"/>
          <w:szCs w:val="36"/>
        </w:rPr>
        <w:t xml:space="preserve"> </w:t>
      </w:r>
      <w:r w:rsidR="0089449D" w:rsidRPr="00535B0B">
        <w:rPr>
          <w:rFonts w:ascii="Verdana" w:eastAsia="Arial" w:hAnsi="Verdana" w:cs="Arial"/>
          <w:b/>
          <w:color w:val="000000" w:themeColor="text1"/>
          <w:szCs w:val="20"/>
        </w:rPr>
        <w:t xml:space="preserve">(LICENCIATURA EN </w:t>
      </w:r>
      <w:r w:rsidR="00F45E81" w:rsidRPr="00535B0B">
        <w:rPr>
          <w:rFonts w:ascii="Verdana" w:eastAsia="Arial" w:hAnsi="Verdana" w:cs="Arial"/>
          <w:b/>
          <w:color w:val="000000" w:themeColor="text1"/>
          <w:szCs w:val="20"/>
        </w:rPr>
        <w:t>PEDAGOGÍA</w:t>
      </w:r>
      <w:r w:rsidR="0089449D" w:rsidRPr="00535B0B">
        <w:rPr>
          <w:rFonts w:ascii="Verdana" w:eastAsia="Arial" w:hAnsi="Verdana" w:cs="Arial"/>
          <w:b/>
          <w:color w:val="000000" w:themeColor="text1"/>
          <w:szCs w:val="20"/>
        </w:rPr>
        <w:t>)</w:t>
      </w:r>
    </w:p>
    <w:p w14:paraId="0E995EB4" w14:textId="27EDD1DA" w:rsidR="00BC6D86" w:rsidRDefault="00BC6D86" w:rsidP="008650C0">
      <w:pPr>
        <w:spacing w:before="180" w:after="180" w:line="320" w:lineRule="atLeast"/>
        <w:jc w:val="center"/>
        <w:rPr>
          <w:rFonts w:ascii="Verdana" w:eastAsia="Arial" w:hAnsi="Verdana" w:cs="Arial"/>
          <w:b/>
          <w:sz w:val="36"/>
          <w:szCs w:val="36"/>
        </w:rPr>
      </w:pPr>
    </w:p>
    <w:p w14:paraId="69987315" w14:textId="77777777" w:rsidR="0089449D" w:rsidRDefault="0089449D" w:rsidP="008650C0">
      <w:pPr>
        <w:spacing w:before="180" w:after="180" w:line="320" w:lineRule="atLeast"/>
        <w:jc w:val="center"/>
        <w:rPr>
          <w:rFonts w:ascii="Verdana" w:eastAsia="Arial" w:hAnsi="Verdana" w:cs="Arial"/>
          <w:b/>
          <w:sz w:val="36"/>
          <w:szCs w:val="36"/>
        </w:rPr>
      </w:pPr>
    </w:p>
    <w:p w14:paraId="63CBFB58" w14:textId="666617D8" w:rsidR="0089449D" w:rsidRPr="001B4587" w:rsidRDefault="0089449D" w:rsidP="001B4587">
      <w:pPr>
        <w:spacing w:before="180" w:after="180" w:line="320" w:lineRule="atLeast"/>
        <w:jc w:val="center"/>
        <w:rPr>
          <w:rFonts w:ascii="Verdana" w:eastAsia="Arial" w:hAnsi="Verdana" w:cs="Arial"/>
          <w:b/>
          <w:sz w:val="36"/>
          <w:szCs w:val="36"/>
        </w:rPr>
      </w:pPr>
      <w:r>
        <w:rPr>
          <w:rFonts w:ascii="Verdana" w:eastAsia="Arial" w:hAnsi="Verdana" w:cs="Arial"/>
          <w:b/>
          <w:sz w:val="36"/>
          <w:szCs w:val="36"/>
        </w:rPr>
        <w:t>Nombre del curso</w:t>
      </w:r>
      <w:r w:rsidR="001B4587">
        <w:rPr>
          <w:rFonts w:ascii="Verdana" w:eastAsia="Arial" w:hAnsi="Verdana" w:cs="Arial"/>
          <w:b/>
          <w:sz w:val="36"/>
          <w:szCs w:val="36"/>
        </w:rPr>
        <w:t xml:space="preserve"> </w:t>
      </w:r>
      <w:r w:rsidR="00D91479">
        <w:rPr>
          <w:rFonts w:ascii="Verdana" w:eastAsia="Arial" w:hAnsi="Verdana" w:cs="Arial"/>
          <w:b/>
          <w:sz w:val="36"/>
          <w:szCs w:val="36"/>
        </w:rPr>
        <w:br/>
      </w:r>
      <w:r w:rsidR="00F45E81" w:rsidRPr="00535B0B">
        <w:rPr>
          <w:rFonts w:ascii="Verdana" w:eastAsia="Arial" w:hAnsi="Verdana" w:cs="Arial"/>
          <w:b/>
          <w:color w:val="000000" w:themeColor="text1"/>
          <w:sz w:val="24"/>
          <w:szCs w:val="20"/>
        </w:rPr>
        <w:t>TIC aplicadas a la educación</w:t>
      </w:r>
      <w:r w:rsidRPr="00535B0B">
        <w:rPr>
          <w:rFonts w:ascii="Verdana" w:eastAsia="Arial" w:hAnsi="Verdana" w:cs="Arial"/>
          <w:b/>
          <w:color w:val="000000" w:themeColor="text1"/>
          <w:sz w:val="24"/>
          <w:szCs w:val="20"/>
        </w:rPr>
        <w:t>)</w:t>
      </w:r>
    </w:p>
    <w:p w14:paraId="1215A035" w14:textId="5586BD37" w:rsidR="00131280" w:rsidRPr="000806AD" w:rsidRDefault="000806AD" w:rsidP="008650C0">
      <w:pPr>
        <w:spacing w:before="180" w:after="180" w:line="320" w:lineRule="atLeast"/>
        <w:jc w:val="center"/>
        <w:rPr>
          <w:rFonts w:ascii="Verdana" w:eastAsia="Arial" w:hAnsi="Verdana" w:cs="Arial"/>
          <w:b/>
          <w:color w:val="82898C"/>
          <w:sz w:val="36"/>
          <w:szCs w:val="24"/>
        </w:rPr>
      </w:pPr>
      <w:r w:rsidRPr="000806AD">
        <w:rPr>
          <w:rFonts w:ascii="Verdana" w:eastAsia="Arial" w:hAnsi="Verdana" w:cs="Arial"/>
          <w:b/>
          <w:color w:val="82898C"/>
          <w:sz w:val="36"/>
          <w:szCs w:val="24"/>
        </w:rPr>
        <w:t>Programa del curso</w:t>
      </w:r>
    </w:p>
    <w:p w14:paraId="21D2A745" w14:textId="77777777" w:rsidR="008650C0" w:rsidRDefault="008650C0" w:rsidP="00131280">
      <w:pPr>
        <w:spacing w:before="180" w:after="180" w:line="320" w:lineRule="atLeast"/>
        <w:ind w:left="3969"/>
        <w:jc w:val="both"/>
        <w:rPr>
          <w:rFonts w:ascii="Verdana" w:eastAsia="Arial" w:hAnsi="Verdana" w:cs="Arial"/>
          <w:color w:val="404040" w:themeColor="text1" w:themeTint="BF"/>
          <w:sz w:val="36"/>
          <w:szCs w:val="24"/>
        </w:rPr>
      </w:pPr>
    </w:p>
    <w:p w14:paraId="2967BDB6" w14:textId="3377ACE6" w:rsidR="008650C0" w:rsidRDefault="008650C0" w:rsidP="00131280">
      <w:pPr>
        <w:spacing w:before="180" w:after="180" w:line="320" w:lineRule="atLeast"/>
        <w:ind w:left="3969"/>
        <w:jc w:val="both"/>
        <w:rPr>
          <w:rFonts w:ascii="Verdana" w:eastAsia="Arial" w:hAnsi="Verdana" w:cs="Arial"/>
          <w:color w:val="404040" w:themeColor="text1" w:themeTint="BF"/>
          <w:sz w:val="36"/>
          <w:szCs w:val="24"/>
        </w:rPr>
      </w:pPr>
    </w:p>
    <w:p w14:paraId="1130C17C" w14:textId="77777777" w:rsidR="00A454BA" w:rsidRDefault="00A454BA" w:rsidP="00131280">
      <w:pPr>
        <w:spacing w:before="180" w:after="180" w:line="320" w:lineRule="atLeast"/>
        <w:ind w:left="3969"/>
        <w:jc w:val="both"/>
        <w:rPr>
          <w:rFonts w:ascii="Verdana" w:eastAsia="Arial" w:hAnsi="Verdana" w:cs="Arial"/>
          <w:color w:val="404040" w:themeColor="text1" w:themeTint="BF"/>
          <w:sz w:val="36"/>
          <w:szCs w:val="24"/>
        </w:rPr>
      </w:pPr>
    </w:p>
    <w:p w14:paraId="0BE5B913" w14:textId="77777777" w:rsidR="008650C0" w:rsidRDefault="008650C0" w:rsidP="00131280">
      <w:pPr>
        <w:spacing w:before="180" w:after="180" w:line="320" w:lineRule="atLeast"/>
        <w:ind w:left="3969"/>
        <w:jc w:val="both"/>
        <w:rPr>
          <w:rFonts w:ascii="Verdana" w:eastAsia="Arial" w:hAnsi="Verdana" w:cs="Arial"/>
          <w:color w:val="404040" w:themeColor="text1" w:themeTint="BF"/>
          <w:sz w:val="36"/>
          <w:szCs w:val="24"/>
        </w:rPr>
      </w:pPr>
    </w:p>
    <w:p w14:paraId="06F9CC19" w14:textId="77777777" w:rsidR="008650C0" w:rsidRDefault="008650C0" w:rsidP="00131280">
      <w:pPr>
        <w:spacing w:before="180" w:after="180" w:line="320" w:lineRule="atLeast"/>
        <w:ind w:left="3969"/>
        <w:jc w:val="both"/>
        <w:rPr>
          <w:rFonts w:ascii="Verdana" w:eastAsia="Arial" w:hAnsi="Verdana" w:cs="Arial"/>
          <w:color w:val="404040" w:themeColor="text1" w:themeTint="BF"/>
          <w:sz w:val="36"/>
          <w:szCs w:val="24"/>
        </w:rPr>
      </w:pPr>
    </w:p>
    <w:p w14:paraId="3817856B" w14:textId="77777777" w:rsidR="008650C0" w:rsidRPr="00131280" w:rsidRDefault="008650C0" w:rsidP="00131280">
      <w:pPr>
        <w:spacing w:before="180" w:after="180" w:line="320" w:lineRule="atLeast"/>
        <w:ind w:left="3969"/>
        <w:jc w:val="both"/>
        <w:rPr>
          <w:rFonts w:ascii="Verdana" w:eastAsia="Arial" w:hAnsi="Verdana" w:cs="Arial"/>
          <w:color w:val="404040" w:themeColor="text1" w:themeTint="BF"/>
          <w:sz w:val="36"/>
          <w:szCs w:val="24"/>
        </w:rPr>
      </w:pPr>
    </w:p>
    <w:p w14:paraId="7C0B4614" w14:textId="77777777" w:rsidR="00487B47" w:rsidRDefault="00487B47" w:rsidP="00A42E00">
      <w:pPr>
        <w:spacing w:before="180" w:after="180" w:line="320" w:lineRule="atLeast"/>
        <w:jc w:val="both"/>
        <w:rPr>
          <w:rFonts w:ascii="Verdana" w:eastAsia="Arial" w:hAnsi="Verdana" w:cs="Arial"/>
          <w:sz w:val="24"/>
          <w:szCs w:val="24"/>
        </w:rPr>
      </w:pPr>
    </w:p>
    <w:p w14:paraId="578C55DD" w14:textId="77777777" w:rsidR="00487B47" w:rsidRDefault="00487B47" w:rsidP="00A42E00">
      <w:pPr>
        <w:spacing w:before="180" w:after="180" w:line="320" w:lineRule="atLeast"/>
        <w:jc w:val="both"/>
        <w:rPr>
          <w:rFonts w:ascii="Verdana" w:eastAsia="Arial" w:hAnsi="Verdana" w:cs="Arial"/>
          <w:sz w:val="24"/>
          <w:szCs w:val="24"/>
        </w:rPr>
      </w:pPr>
    </w:p>
    <w:p w14:paraId="3DC6EF01" w14:textId="77777777" w:rsidR="00487B47" w:rsidRDefault="00487B47" w:rsidP="00A42E00">
      <w:pPr>
        <w:spacing w:before="180" w:after="180" w:line="320" w:lineRule="atLeast"/>
        <w:jc w:val="both"/>
        <w:rPr>
          <w:rFonts w:ascii="Verdana" w:eastAsia="Arial" w:hAnsi="Verdana" w:cs="Arial"/>
          <w:sz w:val="24"/>
          <w:szCs w:val="24"/>
        </w:rPr>
      </w:pPr>
    </w:p>
    <w:p w14:paraId="13CBCC89" w14:textId="77777777" w:rsidR="00487B47" w:rsidRDefault="00487B47" w:rsidP="00A42E00">
      <w:pPr>
        <w:spacing w:before="180" w:after="180" w:line="320" w:lineRule="atLeast"/>
        <w:jc w:val="both"/>
        <w:rPr>
          <w:rFonts w:ascii="Verdana" w:eastAsia="Arial" w:hAnsi="Verdana" w:cs="Arial"/>
          <w:sz w:val="24"/>
          <w:szCs w:val="24"/>
        </w:rPr>
      </w:pPr>
    </w:p>
    <w:p w14:paraId="0C726F13" w14:textId="77777777" w:rsidR="00487B47" w:rsidRDefault="00487B47" w:rsidP="00A42E00">
      <w:pPr>
        <w:spacing w:before="180" w:after="180" w:line="320" w:lineRule="atLeast"/>
        <w:jc w:val="both"/>
        <w:rPr>
          <w:rFonts w:ascii="Verdana" w:eastAsia="Arial" w:hAnsi="Verdana" w:cs="Arial"/>
          <w:sz w:val="24"/>
          <w:szCs w:val="24"/>
        </w:rPr>
      </w:pPr>
    </w:p>
    <w:p w14:paraId="1D1BF46F" w14:textId="77777777" w:rsidR="00487B47" w:rsidRDefault="00487B47" w:rsidP="00A42E00">
      <w:pPr>
        <w:spacing w:before="180" w:after="180" w:line="320" w:lineRule="atLeast"/>
        <w:jc w:val="both"/>
        <w:rPr>
          <w:rFonts w:ascii="Verdana" w:eastAsia="Arial" w:hAnsi="Verdana" w:cs="Arial"/>
          <w:sz w:val="24"/>
          <w:szCs w:val="24"/>
        </w:rPr>
      </w:pPr>
    </w:p>
    <w:p w14:paraId="3CC739B1" w14:textId="77777777" w:rsidR="00D148EB" w:rsidRDefault="00D148EB" w:rsidP="000806AD">
      <w:pPr>
        <w:jc w:val="center"/>
        <w:rPr>
          <w:rFonts w:ascii="Verdana" w:hAnsi="Verdana"/>
          <w:b/>
          <w:color w:val="00B4FB"/>
          <w:sz w:val="32"/>
          <w:szCs w:val="32"/>
        </w:rPr>
      </w:pPr>
    </w:p>
    <w:p w14:paraId="29F14051" w14:textId="1EC1FE65" w:rsidR="000806AD" w:rsidRPr="000806AD" w:rsidRDefault="00C6496F" w:rsidP="000806AD">
      <w:pPr>
        <w:jc w:val="center"/>
        <w:rPr>
          <w:rFonts w:ascii="Verdana" w:hAnsi="Verdana"/>
          <w:b/>
          <w:color w:val="00B4FB"/>
          <w:sz w:val="32"/>
          <w:szCs w:val="32"/>
        </w:rPr>
      </w:pPr>
      <w:r w:rsidRPr="00D91479">
        <w:rPr>
          <w:rFonts w:ascii="Verdana" w:eastAsia="Arial" w:hAnsi="Verdana" w:cs="Arial"/>
          <w:noProof/>
          <w:sz w:val="24"/>
          <w:szCs w:val="24"/>
        </w:rPr>
        <w:lastRenderedPageBreak/>
        <w:drawing>
          <wp:anchor distT="0" distB="0" distL="114300" distR="114300" simplePos="0" relativeHeight="251712512" behindDoc="1" locked="0" layoutInCell="1" allowOverlap="1" wp14:anchorId="2BCC4A13" wp14:editId="0DE02BD1">
            <wp:simplePos x="0" y="0"/>
            <wp:positionH relativeFrom="margin">
              <wp:align>left</wp:align>
            </wp:positionH>
            <wp:positionV relativeFrom="paragraph">
              <wp:posOffset>410210</wp:posOffset>
            </wp:positionV>
            <wp:extent cx="1695450" cy="679717"/>
            <wp:effectExtent l="0" t="0" r="0" b="6350"/>
            <wp:wrapNone/>
            <wp:docPr id="7" name="Imagen 7"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credito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95450" cy="679717"/>
                    </a:xfrm>
                    <a:prstGeom prst="rect">
                      <a:avLst/>
                    </a:prstGeom>
                  </pic:spPr>
                </pic:pic>
              </a:graphicData>
            </a:graphic>
            <wp14:sizeRelH relativeFrom="page">
              <wp14:pctWidth>0</wp14:pctWidth>
            </wp14:sizeRelH>
            <wp14:sizeRelV relativeFrom="page">
              <wp14:pctHeight>0</wp14:pctHeight>
            </wp14:sizeRelV>
          </wp:anchor>
        </w:drawing>
      </w:r>
      <w:r w:rsidR="002B6B0D" w:rsidRPr="00D91479">
        <w:rPr>
          <w:rFonts w:ascii="Verdana" w:hAnsi="Verdana"/>
          <w:b/>
          <w:sz w:val="32"/>
          <w:szCs w:val="32"/>
        </w:rPr>
        <w:t>DESCRIPCIÓN GENERAL</w:t>
      </w:r>
    </w:p>
    <w:p w14:paraId="7D9567E1" w14:textId="22B2CD5F" w:rsidR="00D677DA" w:rsidRDefault="00C6496F" w:rsidP="00D677DA">
      <w:pPr>
        <w:spacing w:before="120" w:after="120" w:line="320" w:lineRule="atLeast"/>
        <w:jc w:val="both"/>
        <w:rPr>
          <w:rFonts w:ascii="Verdana" w:eastAsia="Arial" w:hAnsi="Verdana" w:cs="Arial"/>
          <w:sz w:val="24"/>
          <w:szCs w:val="24"/>
        </w:rPr>
      </w:pPr>
      <w:r w:rsidRPr="00334923">
        <w:rPr>
          <w:rFonts w:ascii="Verdana" w:eastAsia="Arial" w:hAnsi="Verdana" w:cs="Arial"/>
          <w:noProof/>
          <w:sz w:val="24"/>
          <w:szCs w:val="24"/>
          <w:highlight w:val="yellow"/>
        </w:rPr>
        <mc:AlternateContent>
          <mc:Choice Requires="wps">
            <w:drawing>
              <wp:anchor distT="45720" distB="45720" distL="114300" distR="114300" simplePos="0" relativeHeight="251716608" behindDoc="0" locked="0" layoutInCell="1" allowOverlap="1" wp14:anchorId="18C683B9" wp14:editId="6AB0FDB6">
                <wp:simplePos x="0" y="0"/>
                <wp:positionH relativeFrom="column">
                  <wp:posOffset>5261610</wp:posOffset>
                </wp:positionH>
                <wp:positionV relativeFrom="paragraph">
                  <wp:posOffset>180340</wp:posOffset>
                </wp:positionV>
                <wp:extent cx="685800" cy="281353"/>
                <wp:effectExtent l="0" t="0" r="0" b="4445"/>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81353"/>
                        </a:xfrm>
                        <a:prstGeom prst="rect">
                          <a:avLst/>
                        </a:prstGeom>
                        <a:noFill/>
                        <a:ln w="9525">
                          <a:noFill/>
                          <a:miter lim="800000"/>
                          <a:headEnd/>
                          <a:tailEnd/>
                        </a:ln>
                      </wps:spPr>
                      <wps:txbx>
                        <w:txbxContent>
                          <w:p w14:paraId="535C7321" w14:textId="6D111E16" w:rsidR="00C6496F" w:rsidRPr="00637EEB" w:rsidRDefault="00F45E81" w:rsidP="00C6496F">
                            <w:pPr>
                              <w:rPr>
                                <w:rFonts w:ascii="Verdana" w:hAnsi="Verdana"/>
                                <w:b/>
                                <w:bCs/>
                                <w:sz w:val="18"/>
                                <w:szCs w:val="18"/>
                                <w:lang w:val="es-ES"/>
                              </w:rPr>
                            </w:pPr>
                            <w:r w:rsidRPr="00637EEB">
                              <w:rPr>
                                <w:rFonts w:ascii="Verdana" w:hAnsi="Verdana"/>
                                <w:b/>
                                <w:bCs/>
                                <w:sz w:val="18"/>
                                <w:szCs w:val="18"/>
                                <w:lang w:val="es-E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C683B9" id="_x0000_t202" coordsize="21600,21600" o:spt="202" path="m,l,21600r21600,l21600,xe">
                <v:stroke joinstyle="miter"/>
                <v:path gradientshapeok="t" o:connecttype="rect"/>
              </v:shapetype>
              <v:shape id="Cuadro de texto 2" o:spid="_x0000_s1026" type="#_x0000_t202" style="position:absolute;left:0;text-align:left;margin-left:414.3pt;margin-top:14.2pt;width:54pt;height:22.1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" filled="f" stroked="f">
                <v:textbox>
                  <w:txbxContent>
                    <w:p w14:paraId="535C7321" w14:textId="6D111E16" w:rsidR="00C6496F" w:rsidRPr="00637EEB" w:rsidRDefault="00F45E81" w:rsidP="00C6496F">
                      <w:pPr>
                        <w:rPr>
                          <w:rFonts w:ascii="Verdana" w:hAnsi="Verdana"/>
                          <w:b/>
                          <w:bCs/>
                          <w:sz w:val="18"/>
                          <w:szCs w:val="18"/>
                          <w:lang w:val="es-ES"/>
                        </w:rPr>
                      </w:pPr>
                      <w:r w:rsidRPr="00637EEB">
                        <w:rPr>
                          <w:rFonts w:ascii="Verdana" w:hAnsi="Verdana"/>
                          <w:b/>
                          <w:bCs/>
                          <w:sz w:val="18"/>
                          <w:szCs w:val="18"/>
                          <w:lang w:val="es-ES"/>
                        </w:rPr>
                        <w:t>4</w:t>
                      </w:r>
                    </w:p>
                  </w:txbxContent>
                </v:textbox>
              </v:shape>
            </w:pict>
          </mc:Fallback>
        </mc:AlternateContent>
      </w:r>
      <w:r w:rsidRPr="00334923">
        <w:rPr>
          <w:rFonts w:ascii="Verdana" w:eastAsia="Arial" w:hAnsi="Verdana" w:cs="Arial"/>
          <w:noProof/>
          <w:sz w:val="24"/>
          <w:szCs w:val="24"/>
          <w:highlight w:val="yellow"/>
        </w:rPr>
        <mc:AlternateContent>
          <mc:Choice Requires="wps">
            <w:drawing>
              <wp:anchor distT="45720" distB="45720" distL="114300" distR="114300" simplePos="0" relativeHeight="251711488" behindDoc="0" locked="0" layoutInCell="1" allowOverlap="1" wp14:anchorId="38293A44" wp14:editId="5419B057">
                <wp:simplePos x="0" y="0"/>
                <wp:positionH relativeFrom="column">
                  <wp:posOffset>2375535</wp:posOffset>
                </wp:positionH>
                <wp:positionV relativeFrom="paragraph">
                  <wp:posOffset>75565</wp:posOffset>
                </wp:positionV>
                <wp:extent cx="1838325" cy="466725"/>
                <wp:effectExtent l="0" t="0" r="0" b="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466725"/>
                        </a:xfrm>
                        <a:prstGeom prst="rect">
                          <a:avLst/>
                        </a:prstGeom>
                        <a:noFill/>
                        <a:ln w="9525">
                          <a:noFill/>
                          <a:miter lim="800000"/>
                          <a:headEnd/>
                          <a:tailEnd/>
                        </a:ln>
                      </wps:spPr>
                      <wps:txbx>
                        <w:txbxContent>
                          <w:p w14:paraId="1E31788D" w14:textId="6FACA9D2" w:rsidR="00A454BA" w:rsidRPr="00637EEB" w:rsidRDefault="009532B3" w:rsidP="00D677DA">
                            <w:pPr>
                              <w:rPr>
                                <w:rFonts w:ascii="Verdana" w:hAnsi="Verdana"/>
                                <w:b/>
                                <w:bCs/>
                                <w:sz w:val="17"/>
                                <w:szCs w:val="17"/>
                                <w:lang w:val="es-ES"/>
                              </w:rPr>
                            </w:pPr>
                            <w:r w:rsidRPr="00637EEB">
                              <w:rPr>
                                <w:rFonts w:ascii="Verdana" w:hAnsi="Verdana"/>
                                <w:b/>
                                <w:bCs/>
                                <w:sz w:val="17"/>
                                <w:szCs w:val="17"/>
                                <w:lang w:val="es-ES"/>
                              </w:rPr>
                              <w:t>Virtual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293A44" id="_x0000_s1027" type="#_x0000_t202" style="position:absolute;left:0;text-align:left;margin-left:187.05pt;margin-top:5.95pt;width:144.75pt;height:36.7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" filled="f" stroked="f">
                <v:textbox>
                  <w:txbxContent>
                    <w:p w14:paraId="1E31788D" w14:textId="6FACA9D2" w:rsidR="00A454BA" w:rsidRPr="00637EEB" w:rsidRDefault="009532B3" w:rsidP="00D677DA">
                      <w:pPr>
                        <w:rPr>
                          <w:rFonts w:ascii="Verdana" w:hAnsi="Verdana"/>
                          <w:b/>
                          <w:bCs/>
                          <w:sz w:val="17"/>
                          <w:szCs w:val="17"/>
                          <w:lang w:val="es-ES"/>
                        </w:rPr>
                      </w:pPr>
                      <w:r w:rsidRPr="00637EEB">
                        <w:rPr>
                          <w:rFonts w:ascii="Verdana" w:hAnsi="Verdana"/>
                          <w:b/>
                          <w:bCs/>
                          <w:sz w:val="17"/>
                          <w:szCs w:val="17"/>
                          <w:lang w:val="es-ES"/>
                        </w:rPr>
                        <w:t>Virtual</w:t>
                      </w:r>
                    </w:p>
                  </w:txbxContent>
                </v:textbox>
              </v:shape>
            </w:pict>
          </mc:Fallback>
        </mc:AlternateContent>
      </w:r>
      <w:r w:rsidRPr="00334923">
        <w:rPr>
          <w:rFonts w:ascii="Verdana" w:eastAsia="Arial" w:hAnsi="Verdana" w:cs="Arial"/>
          <w:noProof/>
          <w:sz w:val="24"/>
          <w:szCs w:val="24"/>
          <w:highlight w:val="yellow"/>
        </w:rPr>
        <mc:AlternateContent>
          <mc:Choice Requires="wps">
            <w:drawing>
              <wp:anchor distT="45720" distB="45720" distL="114300" distR="114300" simplePos="0" relativeHeight="251710464" behindDoc="0" locked="0" layoutInCell="1" allowOverlap="1" wp14:anchorId="29E82C4B" wp14:editId="3A0B1F60">
                <wp:simplePos x="0" y="0"/>
                <wp:positionH relativeFrom="column">
                  <wp:posOffset>765810</wp:posOffset>
                </wp:positionH>
                <wp:positionV relativeFrom="paragraph">
                  <wp:posOffset>123190</wp:posOffset>
                </wp:positionV>
                <wp:extent cx="685800" cy="281353"/>
                <wp:effectExtent l="0" t="0" r="0" b="444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81353"/>
                        </a:xfrm>
                        <a:prstGeom prst="rect">
                          <a:avLst/>
                        </a:prstGeom>
                        <a:noFill/>
                        <a:ln w="9525">
                          <a:noFill/>
                          <a:miter lim="800000"/>
                          <a:headEnd/>
                          <a:tailEnd/>
                        </a:ln>
                      </wps:spPr>
                      <wps:txbx>
                        <w:txbxContent>
                          <w:p w14:paraId="76169DB6" w14:textId="1B6A9A15" w:rsidR="00F34AEE" w:rsidRPr="00637EEB" w:rsidRDefault="00F45E81" w:rsidP="00D677DA">
                            <w:pPr>
                              <w:rPr>
                                <w:rFonts w:ascii="Verdana" w:hAnsi="Verdana"/>
                                <w:b/>
                                <w:bCs/>
                                <w:sz w:val="18"/>
                                <w:szCs w:val="18"/>
                                <w:lang w:val="es-ES"/>
                              </w:rPr>
                            </w:pPr>
                            <w:r w:rsidRPr="00637EEB">
                              <w:rPr>
                                <w:rFonts w:ascii="Verdana" w:hAnsi="Verdana"/>
                                <w:b/>
                                <w:bCs/>
                                <w:sz w:val="18"/>
                                <w:szCs w:val="18"/>
                                <w:lang w:val="es-ES"/>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82C4B" id="_x0000_s1028" type="#_x0000_t202" style="position:absolute;left:0;text-align:left;margin-left:60.3pt;margin-top:9.7pt;width:54pt;height:22.1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" filled="f" stroked="f">
                <v:textbox>
                  <w:txbxContent>
                    <w:p w14:paraId="76169DB6" w14:textId="1B6A9A15" w:rsidR="00F34AEE" w:rsidRPr="00637EEB" w:rsidRDefault="00F45E81" w:rsidP="00D677DA">
                      <w:pPr>
                        <w:rPr>
                          <w:rFonts w:ascii="Verdana" w:hAnsi="Verdana"/>
                          <w:b/>
                          <w:bCs/>
                          <w:sz w:val="18"/>
                          <w:szCs w:val="18"/>
                          <w:lang w:val="es-ES"/>
                        </w:rPr>
                      </w:pPr>
                      <w:bookmarkStart w:id="1" w:name="_GoBack"/>
                      <w:r w:rsidRPr="00637EEB">
                        <w:rPr>
                          <w:rFonts w:ascii="Verdana" w:hAnsi="Verdana"/>
                          <w:b/>
                          <w:bCs/>
                          <w:sz w:val="18"/>
                          <w:szCs w:val="18"/>
                          <w:lang w:val="es-ES"/>
                        </w:rPr>
                        <w:t>6</w:t>
                      </w:r>
                      <w:bookmarkEnd w:id="1"/>
                    </w:p>
                  </w:txbxContent>
                </v:textbox>
              </v:shape>
            </w:pict>
          </mc:Fallback>
        </mc:AlternateContent>
      </w:r>
      <w:r>
        <w:rPr>
          <w:rFonts w:ascii="Verdana" w:eastAsia="Arial" w:hAnsi="Verdana" w:cs="Arial"/>
          <w:noProof/>
          <w:sz w:val="24"/>
          <w:szCs w:val="24"/>
        </w:rPr>
        <w:drawing>
          <wp:anchor distT="0" distB="0" distL="114300" distR="114300" simplePos="0" relativeHeight="251713536" behindDoc="1" locked="0" layoutInCell="1" allowOverlap="1" wp14:anchorId="52F492D9" wp14:editId="6BFDB94E">
            <wp:simplePos x="0" y="0"/>
            <wp:positionH relativeFrom="margin">
              <wp:posOffset>1756410</wp:posOffset>
            </wp:positionH>
            <wp:positionV relativeFrom="paragraph">
              <wp:posOffset>8890</wp:posOffset>
            </wp:positionV>
            <wp:extent cx="2676525" cy="691316"/>
            <wp:effectExtent l="0" t="0" r="0" b="0"/>
            <wp:wrapNone/>
            <wp:docPr id="8" name="Imagen 8" descr="Imagen que contiene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curs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6525" cy="691316"/>
                    </a:xfrm>
                    <a:prstGeom prst="rect">
                      <a:avLst/>
                    </a:prstGeom>
                  </pic:spPr>
                </pic:pic>
              </a:graphicData>
            </a:graphic>
            <wp14:sizeRelH relativeFrom="page">
              <wp14:pctWidth>0</wp14:pctWidth>
            </wp14:sizeRelH>
            <wp14:sizeRelV relativeFrom="page">
              <wp14:pctHeight>0</wp14:pctHeight>
            </wp14:sizeRelV>
          </wp:anchor>
        </w:drawing>
      </w:r>
      <w:r>
        <w:rPr>
          <w:rFonts w:ascii="Verdana" w:eastAsia="Arial" w:hAnsi="Verdana" w:cs="Arial"/>
          <w:noProof/>
          <w:sz w:val="24"/>
          <w:szCs w:val="24"/>
        </w:rPr>
        <w:drawing>
          <wp:anchor distT="0" distB="0" distL="114300" distR="114300" simplePos="0" relativeHeight="251714560" behindDoc="1" locked="0" layoutInCell="1" allowOverlap="1" wp14:anchorId="576754F2" wp14:editId="7CA99334">
            <wp:simplePos x="0" y="0"/>
            <wp:positionH relativeFrom="margin">
              <wp:align>right</wp:align>
            </wp:positionH>
            <wp:positionV relativeFrom="paragraph">
              <wp:posOffset>27940</wp:posOffset>
            </wp:positionV>
            <wp:extent cx="1815465" cy="723900"/>
            <wp:effectExtent l="0" t="0" r="0" b="0"/>
            <wp:wrapNone/>
            <wp:docPr id="9" name="Imagen 9"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semana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15465" cy="723900"/>
                    </a:xfrm>
                    <a:prstGeom prst="rect">
                      <a:avLst/>
                    </a:prstGeom>
                  </pic:spPr>
                </pic:pic>
              </a:graphicData>
            </a:graphic>
            <wp14:sizeRelH relativeFrom="page">
              <wp14:pctWidth>0</wp14:pctWidth>
            </wp14:sizeRelH>
            <wp14:sizeRelV relativeFrom="page">
              <wp14:pctHeight>0</wp14:pctHeight>
            </wp14:sizeRelV>
          </wp:anchor>
        </w:drawing>
      </w:r>
    </w:p>
    <w:p w14:paraId="66BD559E" w14:textId="53F96C0B" w:rsidR="00487B47" w:rsidRDefault="00487B47" w:rsidP="00A42E00">
      <w:pPr>
        <w:spacing w:before="180" w:after="180" w:line="320" w:lineRule="atLeast"/>
        <w:jc w:val="both"/>
        <w:rPr>
          <w:rFonts w:ascii="Verdana" w:eastAsia="Arial" w:hAnsi="Verdana" w:cs="Arial"/>
          <w:sz w:val="24"/>
          <w:szCs w:val="24"/>
        </w:rPr>
      </w:pPr>
    </w:p>
    <w:p w14:paraId="4BAA52AB" w14:textId="77777777" w:rsidR="00E20646" w:rsidRPr="003964AD" w:rsidRDefault="00E20646" w:rsidP="00E20646">
      <w:pPr>
        <w:jc w:val="center"/>
        <w:rPr>
          <w:rFonts w:ascii="Verdana" w:hAnsi="Verdana"/>
          <w:sz w:val="32"/>
          <w:szCs w:val="32"/>
        </w:rPr>
      </w:pPr>
    </w:p>
    <w:p w14:paraId="4718A248" w14:textId="6412A481" w:rsidR="008C1308" w:rsidRDefault="00EC722B" w:rsidP="008C1308">
      <w:pPr>
        <w:spacing w:line="360" w:lineRule="auto"/>
        <w:jc w:val="both"/>
        <w:rPr>
          <w:rFonts w:ascii="Verdana" w:hAnsi="Verdana"/>
          <w:sz w:val="24"/>
          <w:szCs w:val="24"/>
        </w:rPr>
      </w:pPr>
      <w:r w:rsidRPr="008C1308">
        <w:rPr>
          <w:rFonts w:ascii="Verdana" w:hAnsi="Verdana"/>
          <w:sz w:val="24"/>
          <w:szCs w:val="24"/>
        </w:rPr>
        <w:t>Bienvenid</w:t>
      </w:r>
      <w:r w:rsidR="00C607D1">
        <w:rPr>
          <w:rFonts w:ascii="Verdana" w:hAnsi="Verdana"/>
          <w:sz w:val="24"/>
          <w:szCs w:val="24"/>
        </w:rPr>
        <w:t>@</w:t>
      </w:r>
      <w:r w:rsidRPr="008C1308">
        <w:rPr>
          <w:rFonts w:ascii="Verdana" w:hAnsi="Verdana"/>
          <w:sz w:val="24"/>
          <w:szCs w:val="24"/>
        </w:rPr>
        <w:t xml:space="preserve"> a</w:t>
      </w:r>
      <w:r w:rsidR="008C1308" w:rsidRPr="008C1308">
        <w:rPr>
          <w:rFonts w:ascii="Verdana" w:hAnsi="Verdana"/>
          <w:sz w:val="24"/>
          <w:szCs w:val="24"/>
        </w:rPr>
        <w:t xml:space="preserve"> la Experiencia Educativa, Modalidad en línea o virtual titulada TIC aplicadas a la educación. </w:t>
      </w:r>
    </w:p>
    <w:p w14:paraId="14CF6878" w14:textId="34F0CA55" w:rsidR="008C1308" w:rsidRPr="00347CCD" w:rsidRDefault="008C1308" w:rsidP="00A319CE">
      <w:pPr>
        <w:autoSpaceDE w:val="0"/>
        <w:autoSpaceDN w:val="0"/>
        <w:adjustRightInd w:val="0"/>
        <w:spacing w:after="0"/>
        <w:jc w:val="both"/>
        <w:rPr>
          <w:rFonts w:ascii="Verdana" w:eastAsiaTheme="minorHAnsi" w:hAnsi="Verdana" w:cs="Times New Roman"/>
          <w:sz w:val="24"/>
          <w:szCs w:val="24"/>
          <w:lang w:val="es-ES_tradnl" w:eastAsia="en-US"/>
        </w:rPr>
      </w:pPr>
      <w:r w:rsidRPr="008C1308">
        <w:rPr>
          <w:rFonts w:ascii="Verdana" w:eastAsiaTheme="minorHAnsi" w:hAnsi="Verdana" w:cs="Times New Roman"/>
          <w:sz w:val="24"/>
          <w:szCs w:val="24"/>
          <w:lang w:val="es-ES_tradnl" w:eastAsia="en-US"/>
        </w:rPr>
        <w:t xml:space="preserve">La EE TIC aplicada a la educación forma parte del Quehacer TIC y pedagogía, en </w:t>
      </w:r>
      <w:r w:rsidRPr="00347CCD">
        <w:rPr>
          <w:rFonts w:ascii="Verdana" w:eastAsiaTheme="minorHAnsi" w:hAnsi="Verdana" w:cs="Times New Roman"/>
          <w:sz w:val="24"/>
          <w:szCs w:val="24"/>
          <w:lang w:val="es-ES_tradnl" w:eastAsia="en-US"/>
        </w:rPr>
        <w:t>el área de formación Disciplinaria, tiene un valor de 6 créditos en modalidad de curso – taller. El curso está orientado a que el estudiante utilice herramientas digitales como recurso pedagógico para generar entornos de aprendizaje flexible, a través de propuestas de intervención educativa para innovar y mejorar los procesos educativos.</w:t>
      </w:r>
      <w:r w:rsidR="00347CCD" w:rsidRPr="00347CCD">
        <w:rPr>
          <w:rFonts w:ascii="Verdana" w:eastAsiaTheme="minorHAnsi" w:hAnsi="Verdana" w:cs="Times New Roman"/>
          <w:sz w:val="24"/>
          <w:szCs w:val="24"/>
          <w:lang w:val="es-ES_tradnl" w:eastAsia="en-US"/>
        </w:rPr>
        <w:t xml:space="preserve"> El ritmo vertiginoso de las TIC y su aplicación en el ámbito educativo plantean un reto para la Pedagogía; si bien su inclusión se refleja en otras áreas del conocimiento que han sido impactadas fuertemente, esto no ha sucedido en educación, resultando importante que el estudiante de pedagogía analice el contexto actual del papel de las TIC en educación y con ello adquirir una visión general que le permita tener las bases para generar propuestas de intervención educativa con aplicación de las TIC como recurso pedagógico en los diferentes niveles educativos, contextos sociales y espacios laborales. Así como explorar el potencial educativo que brindan las tecnologías digitales, con la finalidad de crear </w:t>
      </w:r>
      <w:r w:rsidR="00A65CCE" w:rsidRPr="00347CCD">
        <w:rPr>
          <w:rFonts w:ascii="Verdana" w:eastAsiaTheme="minorHAnsi" w:hAnsi="Verdana" w:cs="Times New Roman"/>
          <w:sz w:val="24"/>
          <w:szCs w:val="24"/>
          <w:lang w:val="es-ES_tradnl" w:eastAsia="en-US"/>
        </w:rPr>
        <w:t>soluciones innovadoras</w:t>
      </w:r>
      <w:r w:rsidR="00347CCD" w:rsidRPr="00347CCD">
        <w:rPr>
          <w:rFonts w:ascii="Verdana" w:eastAsiaTheme="minorHAnsi" w:hAnsi="Verdana" w:cs="Times New Roman"/>
          <w:sz w:val="24"/>
          <w:szCs w:val="24"/>
          <w:lang w:val="es-ES_tradnl" w:eastAsia="en-US"/>
        </w:rPr>
        <w:t xml:space="preserve"> y eficientes relacionadas con el quehacer educativo, social y laboral.</w:t>
      </w:r>
    </w:p>
    <w:p w14:paraId="7195D34C" w14:textId="77777777" w:rsidR="008C1308" w:rsidRPr="008C1308" w:rsidRDefault="008C1308" w:rsidP="008C1308">
      <w:pPr>
        <w:autoSpaceDE w:val="0"/>
        <w:autoSpaceDN w:val="0"/>
        <w:adjustRightInd w:val="0"/>
        <w:spacing w:after="0" w:line="360" w:lineRule="auto"/>
        <w:jc w:val="both"/>
        <w:rPr>
          <w:rFonts w:ascii="Verdana" w:eastAsiaTheme="minorHAnsi" w:hAnsi="Verdana" w:cs="Times New Roman"/>
          <w:sz w:val="24"/>
          <w:szCs w:val="24"/>
          <w:lang w:val="es-ES_tradnl" w:eastAsia="en-US"/>
        </w:rPr>
      </w:pPr>
    </w:p>
    <w:p w14:paraId="49B1BF6B" w14:textId="0EA4A1B0" w:rsidR="00C607D1" w:rsidRDefault="008C1308" w:rsidP="008C1308">
      <w:pPr>
        <w:spacing w:line="360" w:lineRule="auto"/>
        <w:jc w:val="both"/>
        <w:rPr>
          <w:rFonts w:ascii="Verdana" w:hAnsi="Verdana"/>
          <w:sz w:val="24"/>
          <w:szCs w:val="24"/>
        </w:rPr>
      </w:pPr>
      <w:r w:rsidRPr="008C1308">
        <w:rPr>
          <w:rFonts w:ascii="Verdana" w:hAnsi="Verdana"/>
          <w:sz w:val="24"/>
          <w:szCs w:val="24"/>
        </w:rPr>
        <w:t xml:space="preserve">En este primera etapa, </w:t>
      </w:r>
      <w:r w:rsidR="003249E6" w:rsidRPr="003249E6">
        <w:rPr>
          <w:rFonts w:ascii="Verdana" w:hAnsi="Verdana"/>
          <w:sz w:val="24"/>
          <w:szCs w:val="24"/>
        </w:rPr>
        <w:t>realizaremos un análisis</w:t>
      </w:r>
      <w:r w:rsidRPr="008C1308">
        <w:rPr>
          <w:rFonts w:ascii="Verdana" w:hAnsi="Verdana"/>
          <w:sz w:val="24"/>
          <w:szCs w:val="24"/>
        </w:rPr>
        <w:t xml:space="preserve"> teórico-metodológico sobre las los antecedentes de las TIC y los sustentos teóricos metodológicos.</w:t>
      </w:r>
    </w:p>
    <w:p w14:paraId="53DE75A6" w14:textId="4A9FA45D" w:rsidR="00C607D1" w:rsidRDefault="00C607D1" w:rsidP="008C1308">
      <w:pPr>
        <w:spacing w:line="360" w:lineRule="auto"/>
        <w:jc w:val="both"/>
        <w:rPr>
          <w:rFonts w:ascii="Verdana" w:hAnsi="Verdana"/>
          <w:sz w:val="24"/>
          <w:szCs w:val="24"/>
        </w:rPr>
      </w:pPr>
      <w:r>
        <w:rPr>
          <w:rFonts w:ascii="Verdana" w:hAnsi="Verdana"/>
          <w:sz w:val="24"/>
          <w:szCs w:val="24"/>
        </w:rPr>
        <w:t xml:space="preserve">A lo largo de cuatro semanas </w:t>
      </w:r>
      <w:r w:rsidR="003249E6" w:rsidRPr="003249E6">
        <w:rPr>
          <w:rFonts w:ascii="Verdana" w:hAnsi="Verdana"/>
          <w:sz w:val="24"/>
          <w:szCs w:val="24"/>
        </w:rPr>
        <w:t>trabajaremos en</w:t>
      </w:r>
      <w:r w:rsidRPr="003249E6">
        <w:rPr>
          <w:rFonts w:ascii="Verdana" w:hAnsi="Verdana"/>
          <w:sz w:val="24"/>
          <w:szCs w:val="24"/>
        </w:rPr>
        <w:t xml:space="preserve"> </w:t>
      </w:r>
      <w:r>
        <w:rPr>
          <w:rFonts w:ascii="Verdana" w:hAnsi="Verdana"/>
          <w:sz w:val="24"/>
          <w:szCs w:val="24"/>
        </w:rPr>
        <w:t xml:space="preserve">los sustentos teóricos-metodológicos que conformar el pilar de las TIC en la educación. La última semana será para realizar las evaluaciones correspondientes donde integrarás una </w:t>
      </w:r>
      <w:r>
        <w:rPr>
          <w:rFonts w:ascii="Verdana" w:hAnsi="Verdana"/>
          <w:sz w:val="24"/>
          <w:szCs w:val="24"/>
        </w:rPr>
        <w:lastRenderedPageBreak/>
        <w:t xml:space="preserve">evidencia de aprendizaje, por lo que se te recomienda organizar tus tiempos, revisar el programa de curso y las fechas de entrega. </w:t>
      </w:r>
    </w:p>
    <w:p w14:paraId="7E75BC89" w14:textId="1262EB9E" w:rsidR="00C607D1" w:rsidRPr="008C1308" w:rsidRDefault="00C607D1" w:rsidP="008C1308">
      <w:pPr>
        <w:spacing w:line="360" w:lineRule="auto"/>
        <w:jc w:val="both"/>
        <w:rPr>
          <w:rFonts w:ascii="Verdana" w:hAnsi="Verdana"/>
          <w:sz w:val="24"/>
          <w:szCs w:val="24"/>
        </w:rPr>
      </w:pPr>
      <w:r>
        <w:rPr>
          <w:rFonts w:ascii="Verdana" w:hAnsi="Verdana"/>
          <w:sz w:val="24"/>
          <w:szCs w:val="24"/>
        </w:rPr>
        <w:t>¡Ánimo y Bienvenid@!</w:t>
      </w:r>
    </w:p>
    <w:p w14:paraId="0A12248D" w14:textId="77777777" w:rsidR="008C1308" w:rsidRPr="008C1308" w:rsidRDefault="008C1308" w:rsidP="008C1308">
      <w:pPr>
        <w:autoSpaceDE w:val="0"/>
        <w:autoSpaceDN w:val="0"/>
        <w:adjustRightInd w:val="0"/>
        <w:spacing w:after="0" w:line="360" w:lineRule="auto"/>
        <w:jc w:val="both"/>
        <w:rPr>
          <w:rFonts w:ascii="Verdana" w:eastAsiaTheme="minorHAnsi" w:hAnsi="Verdana" w:cs="Times New Roman"/>
          <w:sz w:val="24"/>
          <w:szCs w:val="24"/>
          <w:lang w:val="es-ES_tradnl" w:eastAsia="en-US"/>
        </w:rPr>
      </w:pPr>
    </w:p>
    <w:p w14:paraId="32F8F03B" w14:textId="77777777" w:rsidR="00F34AEE" w:rsidRDefault="00F34AEE" w:rsidP="008F5CE7">
      <w:pPr>
        <w:spacing w:before="120" w:after="120" w:line="320" w:lineRule="atLeast"/>
        <w:jc w:val="center"/>
        <w:rPr>
          <w:rFonts w:ascii="Verdana" w:eastAsia="Arial" w:hAnsi="Verdana" w:cs="Arial"/>
          <w:b/>
          <w:bCs/>
          <w:color w:val="00B4FB"/>
          <w:sz w:val="32"/>
          <w:szCs w:val="32"/>
        </w:rPr>
      </w:pPr>
    </w:p>
    <w:p w14:paraId="0027FEE1" w14:textId="09C5ECF2" w:rsidR="008F5CE7" w:rsidRPr="002B6B0D" w:rsidRDefault="002B6B0D" w:rsidP="008F5CE7">
      <w:pPr>
        <w:spacing w:before="120" w:after="120" w:line="320" w:lineRule="atLeast"/>
        <w:jc w:val="center"/>
        <w:rPr>
          <w:rFonts w:ascii="Verdana" w:eastAsia="Arial" w:hAnsi="Verdana" w:cs="Arial"/>
          <w:b/>
          <w:bCs/>
          <w:color w:val="00B4FB"/>
          <w:sz w:val="32"/>
          <w:szCs w:val="32"/>
        </w:rPr>
      </w:pPr>
      <w:r w:rsidRPr="00D91479">
        <w:rPr>
          <w:rFonts w:ascii="Verdana" w:eastAsia="Arial" w:hAnsi="Verdana" w:cs="Arial"/>
          <w:b/>
          <w:bCs/>
          <w:sz w:val="32"/>
          <w:szCs w:val="32"/>
        </w:rPr>
        <w:t>ORGANIZADOR PREVIO</w:t>
      </w:r>
    </w:p>
    <w:p w14:paraId="377A6F2A" w14:textId="6FB7590A" w:rsidR="00C44EA5" w:rsidRDefault="00C6496F" w:rsidP="00E20646">
      <w:pPr>
        <w:jc w:val="center"/>
        <w:rPr>
          <w:rFonts w:ascii="Verdana" w:hAnsi="Verdana" w:cs="Times New Roman"/>
          <w:sz w:val="28"/>
          <w:szCs w:val="28"/>
          <w:lang w:eastAsia="en-US"/>
        </w:rPr>
      </w:pPr>
      <w:r>
        <w:rPr>
          <w:rFonts w:ascii="Verdana" w:hAnsi="Verdana" w:cs="Times New Roman"/>
          <w:noProof/>
          <w:sz w:val="28"/>
          <w:szCs w:val="28"/>
          <w:lang w:eastAsia="en-US"/>
        </w:rPr>
        <w:drawing>
          <wp:inline distT="0" distB="0" distL="0" distR="0" wp14:anchorId="67DFBCA2" wp14:editId="5A67B7FC">
            <wp:extent cx="5486400" cy="3200400"/>
            <wp:effectExtent l="0" t="0" r="0" b="12700"/>
            <wp:docPr id="12"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52C20D80" w14:textId="34A3E9DD" w:rsidR="00C607D1" w:rsidRDefault="00C607D1" w:rsidP="00C607D1">
      <w:pPr>
        <w:tabs>
          <w:tab w:val="left" w:pos="6519"/>
        </w:tabs>
        <w:rPr>
          <w:rFonts w:ascii="Verdana" w:eastAsia="Arial" w:hAnsi="Verdana" w:cs="Arial"/>
          <w:b/>
          <w:bCs/>
          <w:color w:val="00B4FB"/>
          <w:sz w:val="32"/>
          <w:szCs w:val="32"/>
        </w:rPr>
      </w:pPr>
    </w:p>
    <w:p w14:paraId="0F4F993B" w14:textId="7BB62D05" w:rsidR="00D91479" w:rsidRDefault="00D91479" w:rsidP="00C607D1">
      <w:pPr>
        <w:tabs>
          <w:tab w:val="left" w:pos="6519"/>
        </w:tabs>
        <w:rPr>
          <w:rFonts w:ascii="Verdana" w:eastAsia="Arial" w:hAnsi="Verdana" w:cs="Arial"/>
          <w:b/>
          <w:bCs/>
          <w:color w:val="00B4FB"/>
          <w:sz w:val="32"/>
          <w:szCs w:val="32"/>
        </w:rPr>
      </w:pPr>
    </w:p>
    <w:p w14:paraId="16EA08B0" w14:textId="2B5C02C2" w:rsidR="00D91479" w:rsidRDefault="00D91479" w:rsidP="00C607D1">
      <w:pPr>
        <w:tabs>
          <w:tab w:val="left" w:pos="6519"/>
        </w:tabs>
        <w:rPr>
          <w:rFonts w:ascii="Verdana" w:eastAsia="Arial" w:hAnsi="Verdana" w:cs="Arial"/>
          <w:b/>
          <w:bCs/>
          <w:color w:val="00B4FB"/>
          <w:sz w:val="32"/>
          <w:szCs w:val="32"/>
        </w:rPr>
      </w:pPr>
    </w:p>
    <w:p w14:paraId="03E29682" w14:textId="26B4BE63" w:rsidR="00D91479" w:rsidRDefault="00D91479" w:rsidP="00C607D1">
      <w:pPr>
        <w:tabs>
          <w:tab w:val="left" w:pos="6519"/>
        </w:tabs>
        <w:rPr>
          <w:rFonts w:ascii="Verdana" w:eastAsia="Arial" w:hAnsi="Verdana" w:cs="Arial"/>
          <w:b/>
          <w:bCs/>
          <w:color w:val="00B4FB"/>
          <w:sz w:val="32"/>
          <w:szCs w:val="32"/>
        </w:rPr>
      </w:pPr>
    </w:p>
    <w:p w14:paraId="7EF8A88A" w14:textId="2466A867" w:rsidR="00D91479" w:rsidRDefault="00D91479" w:rsidP="00C607D1">
      <w:pPr>
        <w:tabs>
          <w:tab w:val="left" w:pos="6519"/>
        </w:tabs>
        <w:rPr>
          <w:rFonts w:ascii="Verdana" w:eastAsia="Arial" w:hAnsi="Verdana" w:cs="Arial"/>
          <w:b/>
          <w:bCs/>
          <w:color w:val="00B4FB"/>
          <w:sz w:val="32"/>
          <w:szCs w:val="32"/>
        </w:rPr>
      </w:pPr>
    </w:p>
    <w:p w14:paraId="11572B0C" w14:textId="77777777" w:rsidR="00D91479" w:rsidRDefault="00D91479" w:rsidP="00C607D1">
      <w:pPr>
        <w:tabs>
          <w:tab w:val="left" w:pos="6519"/>
        </w:tabs>
        <w:rPr>
          <w:rFonts w:ascii="Verdana" w:eastAsia="Arial" w:hAnsi="Verdana" w:cs="Arial"/>
          <w:b/>
          <w:bCs/>
          <w:color w:val="00B4FB"/>
          <w:sz w:val="32"/>
          <w:szCs w:val="32"/>
        </w:rPr>
      </w:pPr>
    </w:p>
    <w:p w14:paraId="7F0FF780" w14:textId="07052DE0" w:rsidR="008F5CE7" w:rsidRPr="002B6B0D" w:rsidRDefault="002B6B0D" w:rsidP="00672DFA">
      <w:pPr>
        <w:tabs>
          <w:tab w:val="left" w:pos="6519"/>
        </w:tabs>
        <w:jc w:val="center"/>
        <w:rPr>
          <w:rFonts w:ascii="Verdana" w:eastAsia="Arial" w:hAnsi="Verdana" w:cs="Arial"/>
          <w:b/>
          <w:bCs/>
          <w:color w:val="00B4FB"/>
          <w:sz w:val="32"/>
          <w:szCs w:val="32"/>
        </w:rPr>
      </w:pPr>
      <w:r w:rsidRPr="00D91479">
        <w:rPr>
          <w:rFonts w:ascii="Verdana" w:eastAsia="Arial" w:hAnsi="Verdana" w:cs="Arial"/>
          <w:b/>
          <w:bCs/>
          <w:sz w:val="32"/>
          <w:szCs w:val="32"/>
        </w:rPr>
        <w:t>UNIDAD DE COMPETENCIA</w:t>
      </w:r>
    </w:p>
    <w:p w14:paraId="1E2A8C5C" w14:textId="77C5EC48" w:rsidR="0039708E" w:rsidRPr="00C607D1" w:rsidRDefault="00C607D1" w:rsidP="00C607D1">
      <w:pPr>
        <w:spacing w:before="120" w:after="120" w:line="320" w:lineRule="atLeast"/>
        <w:jc w:val="both"/>
        <w:rPr>
          <w:rFonts w:ascii="Verdana" w:eastAsia="Arial" w:hAnsi="Verdana" w:cs="Arial"/>
          <w:b/>
          <w:bCs/>
          <w:color w:val="00B4FB"/>
          <w:sz w:val="24"/>
          <w:szCs w:val="24"/>
        </w:rPr>
      </w:pPr>
      <w:r w:rsidRPr="00C607D1">
        <w:rPr>
          <w:rFonts w:ascii="Verdana" w:hAnsi="Verdana" w:cs="Adobe Devanagari"/>
          <w:color w:val="000000" w:themeColor="text1"/>
          <w:sz w:val="24"/>
          <w:szCs w:val="24"/>
        </w:rPr>
        <w:t xml:space="preserve">Construir una propuesta de intervención educativa con el uso de las Tecnologías de Información y Comunicación, </w:t>
      </w:r>
      <w:r w:rsidR="00D91479">
        <w:rPr>
          <w:rFonts w:ascii="Verdana" w:hAnsi="Verdana" w:cs="Adobe Devanagari"/>
          <w:color w:val="000000" w:themeColor="text1"/>
          <w:sz w:val="24"/>
          <w:szCs w:val="24"/>
        </w:rPr>
        <w:t xml:space="preserve">utilizando sus </w:t>
      </w:r>
      <w:r w:rsidR="00445009">
        <w:rPr>
          <w:rFonts w:ascii="Verdana" w:hAnsi="Verdana" w:cs="Adobe Devanagari"/>
          <w:color w:val="000000" w:themeColor="text1"/>
          <w:sz w:val="24"/>
          <w:szCs w:val="24"/>
        </w:rPr>
        <w:t xml:space="preserve"> conocimientos </w:t>
      </w:r>
      <w:r w:rsidR="00D91479">
        <w:rPr>
          <w:rFonts w:ascii="Verdana" w:hAnsi="Verdana" w:cs="Adobe Devanagari"/>
          <w:color w:val="000000" w:themeColor="text1"/>
          <w:sz w:val="24"/>
          <w:szCs w:val="24"/>
        </w:rPr>
        <w:t>teóricos</w:t>
      </w:r>
      <w:r w:rsidR="00445009">
        <w:rPr>
          <w:rFonts w:ascii="Verdana" w:hAnsi="Verdana" w:cs="Adobe Devanagari"/>
          <w:color w:val="000000" w:themeColor="text1"/>
          <w:sz w:val="24"/>
          <w:szCs w:val="24"/>
        </w:rPr>
        <w:t>-</w:t>
      </w:r>
      <w:r w:rsidR="00D91479">
        <w:rPr>
          <w:rFonts w:ascii="Verdana" w:hAnsi="Verdana" w:cs="Adobe Devanagari"/>
          <w:color w:val="000000" w:themeColor="text1"/>
          <w:sz w:val="24"/>
          <w:szCs w:val="24"/>
        </w:rPr>
        <w:t xml:space="preserve"> metodológicos </w:t>
      </w:r>
      <w:r w:rsidR="00445009">
        <w:rPr>
          <w:rFonts w:ascii="Verdana" w:hAnsi="Verdana" w:cs="Adobe Devanagari"/>
          <w:color w:val="000000" w:themeColor="text1"/>
          <w:sz w:val="24"/>
          <w:szCs w:val="24"/>
        </w:rPr>
        <w:t xml:space="preserve">y prácticos </w:t>
      </w:r>
      <w:r w:rsidR="00D91479">
        <w:rPr>
          <w:rFonts w:ascii="Verdana" w:hAnsi="Verdana" w:cs="Adobe Devanagari"/>
          <w:color w:val="000000" w:themeColor="text1"/>
          <w:sz w:val="24"/>
          <w:szCs w:val="24"/>
        </w:rPr>
        <w:t>con la finalidad de aplicar</w:t>
      </w:r>
      <w:r w:rsidR="00445009">
        <w:rPr>
          <w:rFonts w:ascii="Verdana" w:hAnsi="Verdana" w:cs="Adobe Devanagari"/>
          <w:color w:val="000000" w:themeColor="text1"/>
          <w:sz w:val="24"/>
          <w:szCs w:val="24"/>
        </w:rPr>
        <w:t>la</w:t>
      </w:r>
      <w:r w:rsidR="00D91479">
        <w:rPr>
          <w:rFonts w:ascii="Verdana" w:hAnsi="Verdana" w:cs="Adobe Devanagari"/>
          <w:color w:val="000000" w:themeColor="text1"/>
          <w:sz w:val="24"/>
          <w:szCs w:val="24"/>
        </w:rPr>
        <w:t xml:space="preserve"> </w:t>
      </w:r>
      <w:r w:rsidRPr="00C607D1">
        <w:rPr>
          <w:rFonts w:ascii="Verdana" w:hAnsi="Verdana" w:cs="Adobe Devanagari"/>
          <w:color w:val="000000" w:themeColor="text1"/>
          <w:sz w:val="24"/>
          <w:szCs w:val="24"/>
        </w:rPr>
        <w:t xml:space="preserve">en entornos de aprendizaje flexibles de los diversos niveles educativos, </w:t>
      </w:r>
      <w:r w:rsidR="00445009">
        <w:rPr>
          <w:rFonts w:ascii="Verdana" w:hAnsi="Verdana" w:cs="Adobe Devanagari"/>
          <w:color w:val="000000" w:themeColor="text1"/>
          <w:sz w:val="24"/>
          <w:szCs w:val="24"/>
        </w:rPr>
        <w:t>innovando en los procesos educativos ,proponiendo soluciones y evlauando situaciones pedagógicas.</w:t>
      </w:r>
    </w:p>
    <w:p w14:paraId="1226C773" w14:textId="77777777" w:rsidR="00C607D1" w:rsidRDefault="00C607D1" w:rsidP="002B6B0D">
      <w:pPr>
        <w:spacing w:before="120" w:after="120" w:line="320" w:lineRule="atLeast"/>
        <w:jc w:val="center"/>
        <w:rPr>
          <w:rFonts w:ascii="Verdana" w:eastAsia="Arial" w:hAnsi="Verdana" w:cs="Arial"/>
          <w:b/>
          <w:bCs/>
          <w:color w:val="00B4FB"/>
          <w:sz w:val="28"/>
          <w:szCs w:val="28"/>
        </w:rPr>
      </w:pPr>
    </w:p>
    <w:p w14:paraId="4D71C50C" w14:textId="69A0CA8F" w:rsidR="00772B20" w:rsidRPr="002B6B0D" w:rsidRDefault="002B6B0D" w:rsidP="002B6B0D">
      <w:pPr>
        <w:spacing w:before="120" w:after="120" w:line="320" w:lineRule="atLeast"/>
        <w:jc w:val="center"/>
        <w:rPr>
          <w:rFonts w:ascii="Verdana" w:eastAsia="Arial" w:hAnsi="Verdana" w:cs="Arial"/>
          <w:b/>
          <w:bCs/>
          <w:color w:val="00B4FB"/>
          <w:sz w:val="28"/>
          <w:szCs w:val="28"/>
        </w:rPr>
      </w:pPr>
      <w:r w:rsidRPr="00D91479">
        <w:rPr>
          <w:rFonts w:ascii="Verdana" w:eastAsia="Arial" w:hAnsi="Verdana" w:cs="Arial"/>
          <w:b/>
          <w:bCs/>
          <w:sz w:val="28"/>
          <w:szCs w:val="28"/>
        </w:rPr>
        <w:t>ESTRUCTURA DE CONTENIDOS</w:t>
      </w:r>
    </w:p>
    <w:p w14:paraId="60FA4F55" w14:textId="39F32428" w:rsidR="00772B20" w:rsidRPr="0053467B" w:rsidRDefault="00C6496F" w:rsidP="00B97B50">
      <w:pPr>
        <w:spacing w:before="120" w:after="120" w:line="360" w:lineRule="auto"/>
        <w:jc w:val="both"/>
        <w:rPr>
          <w:rFonts w:ascii="Verdana" w:hAnsi="Verdana"/>
          <w:sz w:val="24"/>
          <w:szCs w:val="24"/>
        </w:rPr>
      </w:pPr>
      <w:r w:rsidRPr="0053467B">
        <w:rPr>
          <w:rFonts w:ascii="Verdana" w:hAnsi="Verdana"/>
          <w:sz w:val="24"/>
          <w:szCs w:val="24"/>
        </w:rPr>
        <w:t>El curso</w:t>
      </w:r>
      <w:r w:rsidR="00B4117E" w:rsidRPr="0053467B">
        <w:rPr>
          <w:rFonts w:ascii="Verdana" w:hAnsi="Verdana"/>
          <w:sz w:val="24"/>
          <w:szCs w:val="24"/>
        </w:rPr>
        <w:t xml:space="preserve"> </w:t>
      </w:r>
      <w:r w:rsidR="00B97B50" w:rsidRPr="0053467B">
        <w:rPr>
          <w:rFonts w:ascii="Verdana" w:hAnsi="Verdana"/>
          <w:sz w:val="24"/>
          <w:szCs w:val="24"/>
        </w:rPr>
        <w:t xml:space="preserve">se </w:t>
      </w:r>
      <w:r w:rsidR="00305BA8" w:rsidRPr="0053467B">
        <w:rPr>
          <w:rFonts w:ascii="Verdana" w:hAnsi="Verdana"/>
          <w:sz w:val="24"/>
          <w:szCs w:val="24"/>
        </w:rPr>
        <w:t xml:space="preserve">integra </w:t>
      </w:r>
      <w:r w:rsidRPr="0053467B">
        <w:rPr>
          <w:rFonts w:ascii="Verdana" w:hAnsi="Verdana"/>
          <w:sz w:val="24"/>
          <w:szCs w:val="24"/>
        </w:rPr>
        <w:t>dos</w:t>
      </w:r>
      <w:r w:rsidR="00305BA8" w:rsidRPr="0053467B">
        <w:rPr>
          <w:rFonts w:ascii="Verdana" w:hAnsi="Verdana"/>
          <w:sz w:val="24"/>
          <w:szCs w:val="24"/>
        </w:rPr>
        <w:t xml:space="preserve"> módulo</w:t>
      </w:r>
      <w:r w:rsidRPr="0053467B">
        <w:rPr>
          <w:rFonts w:ascii="Verdana" w:hAnsi="Verdana"/>
          <w:sz w:val="24"/>
          <w:szCs w:val="24"/>
        </w:rPr>
        <w:t>s temáticos</w:t>
      </w:r>
      <w:r w:rsidR="00772B20" w:rsidRPr="0053467B">
        <w:rPr>
          <w:rFonts w:ascii="Verdana" w:hAnsi="Verdana"/>
          <w:sz w:val="24"/>
          <w:szCs w:val="24"/>
        </w:rPr>
        <w:t xml:space="preserve"> que se desarrolla</w:t>
      </w:r>
      <w:r w:rsidRPr="0053467B">
        <w:rPr>
          <w:rFonts w:ascii="Verdana" w:hAnsi="Verdana"/>
          <w:sz w:val="24"/>
          <w:szCs w:val="24"/>
        </w:rPr>
        <w:t>n</w:t>
      </w:r>
      <w:r w:rsidR="00B97B50" w:rsidRPr="0053467B">
        <w:rPr>
          <w:rFonts w:ascii="Verdana" w:hAnsi="Verdana"/>
          <w:sz w:val="24"/>
          <w:szCs w:val="24"/>
        </w:rPr>
        <w:t xml:space="preserve"> durante las </w:t>
      </w:r>
      <w:r w:rsidR="00187313">
        <w:rPr>
          <w:rFonts w:ascii="Verdana" w:hAnsi="Verdana"/>
          <w:b/>
          <w:bCs/>
          <w:sz w:val="24"/>
          <w:szCs w:val="24"/>
        </w:rPr>
        <w:t>16</w:t>
      </w:r>
      <w:r w:rsidR="00772B20" w:rsidRPr="0053467B">
        <w:rPr>
          <w:rFonts w:ascii="Verdana" w:hAnsi="Verdana"/>
          <w:b/>
          <w:bCs/>
          <w:sz w:val="24"/>
          <w:szCs w:val="24"/>
        </w:rPr>
        <w:t xml:space="preserve"> semanas</w:t>
      </w:r>
      <w:r w:rsidR="00F646DA" w:rsidRPr="0053467B">
        <w:rPr>
          <w:rFonts w:ascii="Verdana" w:hAnsi="Verdana"/>
          <w:sz w:val="24"/>
          <w:szCs w:val="24"/>
        </w:rPr>
        <w:t>:</w:t>
      </w:r>
    </w:p>
    <w:tbl>
      <w:tblPr>
        <w:tblStyle w:val="Tablaconcuadrculaclara"/>
        <w:tblW w:w="5015" w:type="pct"/>
        <w:tblBorders>
          <w:top w:val="threeDEmboss" w:sz="12" w:space="0" w:color="F5C900"/>
          <w:left w:val="threeDEmboss" w:sz="12" w:space="0" w:color="F5C900"/>
          <w:bottom w:val="threeDEmboss" w:sz="12" w:space="0" w:color="F5C900"/>
          <w:right w:val="threeDEmboss" w:sz="12" w:space="0" w:color="F5C900"/>
          <w:insideH w:val="threeDEmboss" w:sz="12" w:space="0" w:color="F5C900"/>
          <w:insideV w:val="threeDEmboss" w:sz="12" w:space="0" w:color="F5C900"/>
        </w:tblBorders>
        <w:tblLayout w:type="fixed"/>
        <w:tblLook w:val="04A0" w:firstRow="1" w:lastRow="0" w:firstColumn="1" w:lastColumn="0" w:noHBand="0" w:noVBand="1"/>
      </w:tblPr>
      <w:tblGrid>
        <w:gridCol w:w="2412"/>
        <w:gridCol w:w="5356"/>
        <w:gridCol w:w="2125"/>
      </w:tblGrid>
      <w:tr w:rsidR="00C6496F" w:rsidRPr="001E4E90" w14:paraId="6A7A620B" w14:textId="77777777" w:rsidTr="00C6496F">
        <w:trPr>
          <w:trHeight w:val="595"/>
        </w:trPr>
        <w:tc>
          <w:tcPr>
            <w:tcW w:w="1219" w:type="pct"/>
            <w:shd w:val="clear" w:color="auto" w:fill="A2C611"/>
            <w:vAlign w:val="center"/>
            <w:hideMark/>
          </w:tcPr>
          <w:p w14:paraId="0D2CF5C9" w14:textId="77777777" w:rsidR="00C6496F" w:rsidRPr="001E4E90" w:rsidRDefault="00C6496F" w:rsidP="00F34AEE">
            <w:pPr>
              <w:spacing w:after="0" w:line="240" w:lineRule="auto"/>
              <w:jc w:val="center"/>
              <w:rPr>
                <w:rFonts w:ascii="Verdana" w:eastAsia="Times New Roman" w:hAnsi="Verdana" w:cs="Arial"/>
                <w:b/>
                <w:bCs/>
                <w:color w:val="000000" w:themeColor="text1"/>
                <w:sz w:val="20"/>
                <w:szCs w:val="20"/>
              </w:rPr>
            </w:pPr>
            <w:r w:rsidRPr="001E4E90">
              <w:rPr>
                <w:rFonts w:ascii="Verdana" w:eastAsia="Times New Roman" w:hAnsi="Verdana" w:cs="Arial"/>
                <w:b/>
                <w:bCs/>
                <w:color w:val="000000" w:themeColor="text1"/>
                <w:sz w:val="20"/>
                <w:szCs w:val="20"/>
              </w:rPr>
              <w:t>Módulo</w:t>
            </w:r>
          </w:p>
        </w:tc>
        <w:tc>
          <w:tcPr>
            <w:tcW w:w="2707" w:type="pct"/>
            <w:shd w:val="clear" w:color="auto" w:fill="A2C611"/>
            <w:vAlign w:val="center"/>
            <w:hideMark/>
          </w:tcPr>
          <w:p w14:paraId="5CF4BFFB" w14:textId="77777777" w:rsidR="00C6496F" w:rsidRPr="001E4E90" w:rsidRDefault="00C6496F" w:rsidP="00F34AEE">
            <w:pPr>
              <w:spacing w:after="0" w:line="240" w:lineRule="auto"/>
              <w:jc w:val="center"/>
              <w:rPr>
                <w:rFonts w:ascii="Verdana" w:eastAsia="Times New Roman" w:hAnsi="Verdana" w:cs="Arial"/>
                <w:b/>
                <w:bCs/>
                <w:color w:val="000000" w:themeColor="text1"/>
                <w:sz w:val="20"/>
                <w:szCs w:val="20"/>
              </w:rPr>
            </w:pPr>
            <w:r w:rsidRPr="00BC4DA6">
              <w:rPr>
                <w:rFonts w:ascii="Verdana" w:eastAsia="Times New Roman" w:hAnsi="Verdana" w:cs="Arial"/>
                <w:b/>
                <w:bCs/>
                <w:color w:val="000000" w:themeColor="text1"/>
                <w:sz w:val="20"/>
                <w:szCs w:val="20"/>
              </w:rPr>
              <w:t>Contenidos temáticos</w:t>
            </w:r>
          </w:p>
        </w:tc>
        <w:tc>
          <w:tcPr>
            <w:tcW w:w="1074" w:type="pct"/>
            <w:shd w:val="clear" w:color="auto" w:fill="A2C611"/>
            <w:vAlign w:val="center"/>
          </w:tcPr>
          <w:p w14:paraId="2A85CF9C" w14:textId="3495DE0D" w:rsidR="00C6496F" w:rsidRPr="001E4E90" w:rsidRDefault="00C6496F" w:rsidP="00C6496F">
            <w:pPr>
              <w:spacing w:after="0" w:line="240" w:lineRule="auto"/>
              <w:jc w:val="center"/>
              <w:rPr>
                <w:rFonts w:ascii="Verdana" w:eastAsia="Times New Roman" w:hAnsi="Verdana" w:cs="Arial"/>
                <w:b/>
                <w:bCs/>
                <w:color w:val="000000" w:themeColor="text1"/>
                <w:sz w:val="20"/>
                <w:szCs w:val="20"/>
              </w:rPr>
            </w:pPr>
            <w:r>
              <w:rPr>
                <w:rFonts w:ascii="Verdana" w:eastAsia="Times New Roman" w:hAnsi="Verdana" w:cs="Arial"/>
                <w:b/>
                <w:bCs/>
                <w:color w:val="000000" w:themeColor="text1"/>
                <w:sz w:val="20"/>
                <w:szCs w:val="20"/>
              </w:rPr>
              <w:t>Semana</w:t>
            </w:r>
            <w:r w:rsidR="00187313">
              <w:rPr>
                <w:rFonts w:ascii="Verdana" w:eastAsia="Times New Roman" w:hAnsi="Verdana" w:cs="Arial"/>
                <w:b/>
                <w:bCs/>
                <w:color w:val="000000" w:themeColor="text1"/>
                <w:sz w:val="20"/>
                <w:szCs w:val="20"/>
              </w:rPr>
              <w:t xml:space="preserve"> (s)</w:t>
            </w:r>
          </w:p>
        </w:tc>
      </w:tr>
      <w:tr w:rsidR="00C6496F" w:rsidRPr="001E4E90" w14:paraId="44701226" w14:textId="77777777" w:rsidTr="00C6496F">
        <w:trPr>
          <w:trHeight w:val="644"/>
        </w:trPr>
        <w:tc>
          <w:tcPr>
            <w:tcW w:w="1219" w:type="pct"/>
            <w:hideMark/>
          </w:tcPr>
          <w:p w14:paraId="7410400C" w14:textId="4D26D313" w:rsidR="00C6496F" w:rsidRPr="00535B0B" w:rsidRDefault="00D53FCC" w:rsidP="003E288C">
            <w:pPr>
              <w:pStyle w:val="Default"/>
              <w:numPr>
                <w:ilvl w:val="0"/>
                <w:numId w:val="2"/>
              </w:numPr>
              <w:ind w:left="288" w:hanging="288"/>
              <w:rPr>
                <w:rFonts w:ascii="Gill Sans MT" w:eastAsia="Times New Roman" w:hAnsi="Gill Sans MT" w:cs="Arial"/>
                <w:b/>
                <w:bCs/>
                <w:sz w:val="24"/>
                <w:lang w:eastAsia="es-MX"/>
              </w:rPr>
            </w:pPr>
            <w:bookmarkStart w:id="1" w:name="_Hlk37077143"/>
            <w:r w:rsidRPr="00535B0B">
              <w:rPr>
                <w:rFonts w:ascii="Gill Sans MT" w:hAnsi="Gill Sans MT"/>
                <w:b/>
                <w:color w:val="000000" w:themeColor="text1"/>
                <w:sz w:val="24"/>
              </w:rPr>
              <w:t>Sustentos</w:t>
            </w:r>
            <w:r w:rsidR="00347CCD" w:rsidRPr="00535B0B">
              <w:rPr>
                <w:rFonts w:ascii="Gill Sans MT" w:hAnsi="Gill Sans MT"/>
                <w:b/>
                <w:color w:val="000000" w:themeColor="text1"/>
                <w:sz w:val="24"/>
              </w:rPr>
              <w:t xml:space="preserve"> teóricos metodológicos</w:t>
            </w:r>
          </w:p>
        </w:tc>
        <w:tc>
          <w:tcPr>
            <w:tcW w:w="2707" w:type="pct"/>
          </w:tcPr>
          <w:p w14:paraId="70AAE740" w14:textId="77777777" w:rsidR="00347CCD" w:rsidRPr="00535B0B" w:rsidRDefault="00347CCD" w:rsidP="00347CCD">
            <w:pPr>
              <w:pStyle w:val="Prrafodelista"/>
              <w:numPr>
                <w:ilvl w:val="0"/>
                <w:numId w:val="5"/>
              </w:numPr>
              <w:rPr>
                <w:rFonts w:ascii="Gill Sans MT" w:hAnsi="Gill Sans MT" w:cs="Adobe Devanagari"/>
                <w:color w:val="000000" w:themeColor="text1"/>
                <w:sz w:val="24"/>
              </w:rPr>
            </w:pPr>
            <w:r w:rsidRPr="00535B0B">
              <w:rPr>
                <w:rFonts w:ascii="Gill Sans MT" w:hAnsi="Gill Sans MT" w:cs="Adobe Devanagari"/>
                <w:color w:val="000000" w:themeColor="text1"/>
                <w:sz w:val="24"/>
              </w:rPr>
              <w:t>Sustentos teóricos metodológicos</w:t>
            </w:r>
          </w:p>
          <w:p w14:paraId="67767663" w14:textId="77777777" w:rsidR="00347CCD" w:rsidRPr="00535B0B" w:rsidRDefault="00347CCD" w:rsidP="00347CCD">
            <w:pPr>
              <w:pStyle w:val="Prrafodelista"/>
              <w:numPr>
                <w:ilvl w:val="1"/>
                <w:numId w:val="6"/>
              </w:numPr>
              <w:rPr>
                <w:rFonts w:ascii="Gill Sans MT" w:hAnsi="Gill Sans MT" w:cs="Adobe Devanagari"/>
                <w:color w:val="000000" w:themeColor="text1"/>
                <w:sz w:val="24"/>
              </w:rPr>
            </w:pPr>
            <w:r w:rsidRPr="00535B0B">
              <w:rPr>
                <w:rFonts w:ascii="Gill Sans MT" w:hAnsi="Gill Sans MT" w:cs="Adobe Devanagari"/>
                <w:color w:val="000000" w:themeColor="text1"/>
                <w:sz w:val="24"/>
              </w:rPr>
              <w:t xml:space="preserve">Clásicos </w:t>
            </w:r>
          </w:p>
          <w:p w14:paraId="46A8A2C9" w14:textId="77777777" w:rsidR="00347CCD" w:rsidRPr="00535B0B" w:rsidRDefault="00347CCD" w:rsidP="00535B0B">
            <w:pPr>
              <w:pStyle w:val="Prrafodelista"/>
              <w:numPr>
                <w:ilvl w:val="2"/>
                <w:numId w:val="6"/>
              </w:numPr>
              <w:ind w:left="1314" w:hanging="594"/>
              <w:rPr>
                <w:rFonts w:ascii="Gill Sans MT" w:hAnsi="Gill Sans MT" w:cs="Adobe Devanagari"/>
                <w:color w:val="000000" w:themeColor="text1"/>
                <w:sz w:val="24"/>
              </w:rPr>
            </w:pPr>
            <w:r w:rsidRPr="00535B0B">
              <w:rPr>
                <w:rFonts w:ascii="Gill Sans MT" w:hAnsi="Gill Sans MT" w:cs="Adobe Devanagari"/>
                <w:color w:val="000000" w:themeColor="text1"/>
                <w:sz w:val="24"/>
              </w:rPr>
              <w:t>Conductismo</w:t>
            </w:r>
          </w:p>
          <w:p w14:paraId="4E79C54C" w14:textId="77777777" w:rsidR="00347CCD" w:rsidRPr="00535B0B" w:rsidRDefault="00347CCD" w:rsidP="00535B0B">
            <w:pPr>
              <w:pStyle w:val="Prrafodelista"/>
              <w:numPr>
                <w:ilvl w:val="2"/>
                <w:numId w:val="6"/>
              </w:numPr>
              <w:ind w:left="1314" w:hanging="594"/>
              <w:rPr>
                <w:rFonts w:ascii="Gill Sans MT" w:hAnsi="Gill Sans MT" w:cs="Adobe Devanagari"/>
                <w:color w:val="000000" w:themeColor="text1"/>
                <w:sz w:val="24"/>
              </w:rPr>
            </w:pPr>
            <w:r w:rsidRPr="00535B0B">
              <w:rPr>
                <w:rFonts w:ascii="Gill Sans MT" w:hAnsi="Gill Sans MT" w:cs="Adobe Devanagari"/>
                <w:color w:val="000000" w:themeColor="text1"/>
                <w:sz w:val="24"/>
              </w:rPr>
              <w:t>Cognoscitivismo</w:t>
            </w:r>
          </w:p>
          <w:p w14:paraId="3092CB01" w14:textId="77777777" w:rsidR="00347CCD" w:rsidRPr="00535B0B" w:rsidRDefault="00347CCD" w:rsidP="00535B0B">
            <w:pPr>
              <w:pStyle w:val="Prrafodelista"/>
              <w:numPr>
                <w:ilvl w:val="1"/>
                <w:numId w:val="6"/>
              </w:numPr>
              <w:rPr>
                <w:rFonts w:ascii="Gill Sans MT" w:hAnsi="Gill Sans MT" w:cs="Adobe Devanagari"/>
                <w:color w:val="000000" w:themeColor="text1"/>
                <w:sz w:val="24"/>
              </w:rPr>
            </w:pPr>
            <w:r w:rsidRPr="00535B0B">
              <w:rPr>
                <w:rFonts w:ascii="Gill Sans MT" w:hAnsi="Gill Sans MT" w:cs="Adobe Devanagari"/>
                <w:color w:val="000000" w:themeColor="text1"/>
                <w:sz w:val="24"/>
              </w:rPr>
              <w:t xml:space="preserve">Contemporaneos </w:t>
            </w:r>
          </w:p>
          <w:p w14:paraId="0A82A967" w14:textId="77777777" w:rsidR="00347CCD" w:rsidRPr="00535B0B" w:rsidRDefault="00347CCD" w:rsidP="00535B0B">
            <w:pPr>
              <w:pStyle w:val="Prrafodelista"/>
              <w:ind w:left="360"/>
              <w:rPr>
                <w:rFonts w:ascii="Gill Sans MT" w:hAnsi="Gill Sans MT" w:cs="Adobe Devanagari"/>
                <w:color w:val="000000" w:themeColor="text1"/>
                <w:sz w:val="24"/>
              </w:rPr>
            </w:pPr>
            <w:r w:rsidRPr="00535B0B">
              <w:rPr>
                <w:rFonts w:ascii="Gill Sans MT" w:hAnsi="Gill Sans MT" w:cs="Adobe Devanagari"/>
                <w:color w:val="000000" w:themeColor="text1"/>
                <w:sz w:val="24"/>
              </w:rPr>
              <w:t xml:space="preserve">      1.2.1 Constructivismo</w:t>
            </w:r>
          </w:p>
          <w:p w14:paraId="561DCACB" w14:textId="51A98532" w:rsidR="00C6496F" w:rsidRPr="00535B0B" w:rsidRDefault="00347CCD" w:rsidP="00535B0B">
            <w:pPr>
              <w:pStyle w:val="Prrafodelista"/>
              <w:spacing w:before="120" w:after="120" w:line="240" w:lineRule="auto"/>
              <w:ind w:left="390"/>
              <w:contextualSpacing w:val="0"/>
              <w:outlineLvl w:val="0"/>
              <w:rPr>
                <w:rFonts w:ascii="Gill Sans MT" w:hAnsi="Gill Sans MT"/>
                <w:color w:val="FF0000"/>
                <w:sz w:val="24"/>
              </w:rPr>
            </w:pPr>
            <w:r w:rsidRPr="00535B0B">
              <w:rPr>
                <w:rFonts w:ascii="Gill Sans MT" w:hAnsi="Gill Sans MT" w:cs="Adobe Devanagari"/>
                <w:color w:val="000000" w:themeColor="text1"/>
                <w:sz w:val="24"/>
              </w:rPr>
              <w:t xml:space="preserve">      1.2.2 Conectivismo</w:t>
            </w:r>
            <w:r w:rsidRPr="00535B0B">
              <w:rPr>
                <w:rFonts w:ascii="Gill Sans MT" w:hAnsi="Gill Sans MT" w:cs="Adobe Devanagari"/>
                <w:color w:val="000000" w:themeColor="text1"/>
                <w:sz w:val="24"/>
              </w:rPr>
              <w:br/>
              <w:t xml:space="preserve">      1.2.3 Aprendizaje invisible</w:t>
            </w:r>
            <w:r w:rsidRPr="00535B0B">
              <w:rPr>
                <w:rFonts w:ascii="Gill Sans MT" w:hAnsi="Gill Sans MT" w:cs="Adobe Devanagari"/>
                <w:color w:val="000000" w:themeColor="text1"/>
                <w:sz w:val="24"/>
              </w:rPr>
              <w:br/>
              <w:t>1.3 Enfoque educomunicativo</w:t>
            </w:r>
          </w:p>
        </w:tc>
        <w:tc>
          <w:tcPr>
            <w:tcW w:w="1074" w:type="pct"/>
          </w:tcPr>
          <w:p w14:paraId="4C38544D" w14:textId="77777777" w:rsidR="00C6496F" w:rsidRDefault="00535B0B" w:rsidP="00C6496F">
            <w:pPr>
              <w:spacing w:before="120" w:after="120" w:line="240" w:lineRule="auto"/>
              <w:jc w:val="center"/>
              <w:outlineLvl w:val="0"/>
              <w:rPr>
                <w:rFonts w:ascii="Verdana" w:hAnsi="Verdana"/>
                <w:b/>
                <w:bCs/>
                <w:color w:val="000000" w:themeColor="text1"/>
                <w:sz w:val="20"/>
                <w:szCs w:val="20"/>
              </w:rPr>
            </w:pPr>
            <w:r w:rsidRPr="00535B0B">
              <w:rPr>
                <w:rFonts w:ascii="Verdana" w:hAnsi="Verdana"/>
                <w:b/>
                <w:bCs/>
                <w:color w:val="000000" w:themeColor="text1"/>
                <w:sz w:val="20"/>
                <w:szCs w:val="20"/>
              </w:rPr>
              <w:t>4</w:t>
            </w:r>
          </w:p>
          <w:p w14:paraId="460B8EBF" w14:textId="615D1D42" w:rsidR="00187313" w:rsidRPr="00535B0B" w:rsidRDefault="00187313" w:rsidP="00C6496F">
            <w:pPr>
              <w:spacing w:before="120" w:after="120" w:line="240" w:lineRule="auto"/>
              <w:jc w:val="center"/>
              <w:outlineLvl w:val="0"/>
              <w:rPr>
                <w:rFonts w:ascii="Verdana" w:hAnsi="Verdana"/>
                <w:b/>
                <w:bCs/>
                <w:color w:val="000000" w:themeColor="text1"/>
                <w:sz w:val="20"/>
                <w:szCs w:val="20"/>
              </w:rPr>
            </w:pPr>
          </w:p>
        </w:tc>
      </w:tr>
      <w:tr w:rsidR="00347CCD" w:rsidRPr="001E4E90" w14:paraId="62E339FF" w14:textId="77777777" w:rsidTr="00C6496F">
        <w:trPr>
          <w:trHeight w:val="1666"/>
        </w:trPr>
        <w:tc>
          <w:tcPr>
            <w:tcW w:w="1219" w:type="pct"/>
          </w:tcPr>
          <w:p w14:paraId="22C444A6" w14:textId="7AD0CB3D" w:rsidR="00535B0B" w:rsidRPr="00535B0B" w:rsidRDefault="00347CCD" w:rsidP="00535B0B">
            <w:pPr>
              <w:autoSpaceDE w:val="0"/>
              <w:autoSpaceDN w:val="0"/>
              <w:adjustRightInd w:val="0"/>
              <w:spacing w:after="0" w:line="240" w:lineRule="auto"/>
              <w:rPr>
                <w:rFonts w:ascii="Gill Sans MT" w:hAnsi="Gill Sans MT" w:cs="Times New Roman"/>
                <w:b/>
                <w:color w:val="000000" w:themeColor="text1"/>
                <w:sz w:val="24"/>
                <w:lang w:val="es-ES_tradnl"/>
              </w:rPr>
            </w:pPr>
            <w:r w:rsidRPr="00535B0B">
              <w:rPr>
                <w:rFonts w:ascii="Gill Sans MT" w:eastAsia="Times New Roman" w:hAnsi="Gill Sans MT" w:cs="Arial"/>
                <w:b/>
                <w:bCs/>
                <w:color w:val="000000" w:themeColor="text1"/>
                <w:sz w:val="24"/>
              </w:rPr>
              <w:t>II.</w:t>
            </w:r>
            <w:r w:rsidR="00535B0B" w:rsidRPr="00535B0B">
              <w:rPr>
                <w:rFonts w:ascii="Gill Sans MT" w:hAnsi="Gill Sans MT" w:cs="Times New Roman"/>
                <w:color w:val="000000" w:themeColor="text1"/>
                <w:sz w:val="24"/>
                <w:lang w:val="es-ES_tradnl"/>
              </w:rPr>
              <w:t xml:space="preserve"> </w:t>
            </w:r>
            <w:r w:rsidR="00535B0B" w:rsidRPr="00535B0B">
              <w:rPr>
                <w:rFonts w:ascii="Gill Sans MT" w:hAnsi="Gill Sans MT" w:cs="Times New Roman"/>
                <w:b/>
                <w:color w:val="000000" w:themeColor="text1"/>
                <w:sz w:val="24"/>
                <w:lang w:val="es-ES_tradnl"/>
              </w:rPr>
              <w:t>Las TIC en el sistema</w:t>
            </w:r>
          </w:p>
          <w:p w14:paraId="5E8A4DA0" w14:textId="77777777" w:rsidR="00535B0B" w:rsidRPr="00535B0B" w:rsidRDefault="00535B0B" w:rsidP="00535B0B">
            <w:pPr>
              <w:autoSpaceDE w:val="0"/>
              <w:autoSpaceDN w:val="0"/>
              <w:adjustRightInd w:val="0"/>
              <w:spacing w:after="0" w:line="240" w:lineRule="auto"/>
              <w:rPr>
                <w:rFonts w:ascii="Gill Sans MT" w:eastAsiaTheme="minorHAnsi" w:hAnsi="Gill Sans MT" w:cs="Times New Roman"/>
                <w:b/>
                <w:color w:val="000000" w:themeColor="text1"/>
                <w:sz w:val="24"/>
                <w:lang w:val="es-ES_tradnl" w:eastAsia="en-US"/>
              </w:rPr>
            </w:pPr>
            <w:r w:rsidRPr="00535B0B">
              <w:rPr>
                <w:rFonts w:ascii="Gill Sans MT" w:eastAsiaTheme="minorHAnsi" w:hAnsi="Gill Sans MT" w:cs="Times New Roman"/>
                <w:b/>
                <w:color w:val="000000" w:themeColor="text1"/>
                <w:sz w:val="24"/>
                <w:lang w:val="es-ES_tradnl" w:eastAsia="en-US"/>
              </w:rPr>
              <w:t>Educativo</w:t>
            </w:r>
          </w:p>
          <w:p w14:paraId="39A1C2D4" w14:textId="126E0BB8" w:rsidR="00347CCD" w:rsidRPr="00535B0B" w:rsidRDefault="00347CCD" w:rsidP="00E363CB">
            <w:pPr>
              <w:rPr>
                <w:rFonts w:ascii="Gill Sans MT" w:eastAsia="Times New Roman" w:hAnsi="Gill Sans MT" w:cs="Arial"/>
                <w:b/>
                <w:bCs/>
                <w:color w:val="000000" w:themeColor="text1"/>
                <w:sz w:val="24"/>
              </w:rPr>
            </w:pPr>
          </w:p>
        </w:tc>
        <w:tc>
          <w:tcPr>
            <w:tcW w:w="2707" w:type="pct"/>
          </w:tcPr>
          <w:p w14:paraId="2D50A426" w14:textId="0A3FB4E4" w:rsidR="00535B0B" w:rsidRPr="00535B0B" w:rsidRDefault="00535B0B" w:rsidP="00535B0B">
            <w:pPr>
              <w:pStyle w:val="Prrafodelista"/>
              <w:numPr>
                <w:ilvl w:val="0"/>
                <w:numId w:val="5"/>
              </w:numPr>
              <w:autoSpaceDE w:val="0"/>
              <w:autoSpaceDN w:val="0"/>
              <w:adjustRightInd w:val="0"/>
              <w:spacing w:after="0" w:line="240" w:lineRule="auto"/>
              <w:rPr>
                <w:rFonts w:ascii="Gill Sans MT" w:hAnsi="Gill Sans MT" w:cs="Times New Roman"/>
                <w:sz w:val="24"/>
                <w:lang w:val="es-ES_tradnl"/>
              </w:rPr>
            </w:pPr>
            <w:r w:rsidRPr="00535B0B">
              <w:rPr>
                <w:rFonts w:ascii="Gill Sans MT" w:hAnsi="Gill Sans MT" w:cs="Times New Roman"/>
                <w:sz w:val="24"/>
                <w:lang w:val="es-ES_tradnl"/>
              </w:rPr>
              <w:t>Las TIC en el sistema</w:t>
            </w:r>
          </w:p>
          <w:p w14:paraId="09B611B6" w14:textId="77777777" w:rsidR="00535B0B" w:rsidRPr="00535B0B" w:rsidRDefault="00535B0B" w:rsidP="00535B0B">
            <w:pPr>
              <w:autoSpaceDE w:val="0"/>
              <w:autoSpaceDN w:val="0"/>
              <w:adjustRightInd w:val="0"/>
              <w:spacing w:after="0" w:line="240" w:lineRule="auto"/>
              <w:rPr>
                <w:rFonts w:ascii="Gill Sans MT" w:eastAsiaTheme="minorHAnsi" w:hAnsi="Gill Sans MT" w:cs="Times New Roman"/>
                <w:sz w:val="24"/>
                <w:lang w:val="es-ES_tradnl" w:eastAsia="en-US"/>
              </w:rPr>
            </w:pPr>
            <w:r w:rsidRPr="00535B0B">
              <w:rPr>
                <w:rFonts w:ascii="Gill Sans MT" w:eastAsiaTheme="minorHAnsi" w:hAnsi="Gill Sans MT" w:cs="Times New Roman"/>
                <w:sz w:val="24"/>
                <w:lang w:val="es-ES_tradnl" w:eastAsia="en-US"/>
              </w:rPr>
              <w:t>Educativo</w:t>
            </w:r>
          </w:p>
          <w:p w14:paraId="28D226AB" w14:textId="77777777" w:rsidR="00535B0B" w:rsidRPr="00535B0B" w:rsidRDefault="00535B0B" w:rsidP="00535B0B">
            <w:pPr>
              <w:autoSpaceDE w:val="0"/>
              <w:autoSpaceDN w:val="0"/>
              <w:adjustRightInd w:val="0"/>
              <w:spacing w:after="0" w:line="240" w:lineRule="auto"/>
              <w:rPr>
                <w:rFonts w:ascii="Gill Sans MT" w:eastAsiaTheme="minorHAnsi" w:hAnsi="Gill Sans MT" w:cs="Times New Roman"/>
                <w:sz w:val="24"/>
                <w:lang w:val="es-ES_tradnl" w:eastAsia="en-US"/>
              </w:rPr>
            </w:pPr>
            <w:r w:rsidRPr="00535B0B">
              <w:rPr>
                <w:rFonts w:ascii="Gill Sans MT" w:eastAsiaTheme="minorHAnsi" w:hAnsi="Gill Sans MT" w:cs="Times New Roman"/>
                <w:sz w:val="24"/>
                <w:lang w:val="es-ES_tradnl" w:eastAsia="en-US"/>
              </w:rPr>
              <w:t>2.1 Plano Internacional</w:t>
            </w:r>
          </w:p>
          <w:p w14:paraId="212246C3" w14:textId="77777777" w:rsidR="00535B0B" w:rsidRPr="00535B0B" w:rsidRDefault="00535B0B" w:rsidP="00535B0B">
            <w:pPr>
              <w:autoSpaceDE w:val="0"/>
              <w:autoSpaceDN w:val="0"/>
              <w:adjustRightInd w:val="0"/>
              <w:spacing w:after="0" w:line="240" w:lineRule="auto"/>
              <w:rPr>
                <w:rFonts w:ascii="Gill Sans MT" w:eastAsiaTheme="minorHAnsi" w:hAnsi="Gill Sans MT" w:cs="Times New Roman"/>
                <w:sz w:val="24"/>
                <w:lang w:val="es-ES_tradnl" w:eastAsia="en-US"/>
              </w:rPr>
            </w:pPr>
            <w:r w:rsidRPr="00535B0B">
              <w:rPr>
                <w:rFonts w:ascii="Gill Sans MT" w:eastAsiaTheme="minorHAnsi" w:hAnsi="Gill Sans MT" w:cs="Times New Roman"/>
                <w:sz w:val="24"/>
                <w:lang w:val="es-ES_tradnl" w:eastAsia="en-US"/>
              </w:rPr>
              <w:t>2.1.1 (competencias</w:t>
            </w:r>
          </w:p>
          <w:p w14:paraId="3B017C1C" w14:textId="77777777" w:rsidR="00535B0B" w:rsidRPr="00535B0B" w:rsidRDefault="00535B0B" w:rsidP="00535B0B">
            <w:pPr>
              <w:autoSpaceDE w:val="0"/>
              <w:autoSpaceDN w:val="0"/>
              <w:adjustRightInd w:val="0"/>
              <w:spacing w:after="0" w:line="240" w:lineRule="auto"/>
              <w:rPr>
                <w:rFonts w:ascii="Gill Sans MT" w:eastAsiaTheme="minorHAnsi" w:hAnsi="Gill Sans MT" w:cs="Times New Roman"/>
                <w:sz w:val="24"/>
                <w:lang w:val="es-ES_tradnl" w:eastAsia="en-US"/>
              </w:rPr>
            </w:pPr>
            <w:r w:rsidRPr="00535B0B">
              <w:rPr>
                <w:rFonts w:ascii="Gill Sans MT" w:eastAsiaTheme="minorHAnsi" w:hAnsi="Gill Sans MT" w:cs="Times New Roman"/>
                <w:sz w:val="24"/>
                <w:lang w:val="es-ES_tradnl" w:eastAsia="en-US"/>
              </w:rPr>
              <w:t>digitales)</w:t>
            </w:r>
          </w:p>
          <w:p w14:paraId="43030CC6" w14:textId="77777777" w:rsidR="00535B0B" w:rsidRPr="00535B0B" w:rsidRDefault="00535B0B" w:rsidP="00535B0B">
            <w:pPr>
              <w:autoSpaceDE w:val="0"/>
              <w:autoSpaceDN w:val="0"/>
              <w:adjustRightInd w:val="0"/>
              <w:spacing w:after="0" w:line="240" w:lineRule="auto"/>
              <w:rPr>
                <w:rFonts w:ascii="Gill Sans MT" w:eastAsiaTheme="minorHAnsi" w:hAnsi="Gill Sans MT" w:cs="Times New Roman"/>
                <w:sz w:val="24"/>
                <w:lang w:val="es-ES_tradnl" w:eastAsia="en-US"/>
              </w:rPr>
            </w:pPr>
            <w:r w:rsidRPr="00535B0B">
              <w:rPr>
                <w:rFonts w:ascii="Gill Sans MT" w:eastAsiaTheme="minorHAnsi" w:hAnsi="Gill Sans MT" w:cs="Times New Roman"/>
                <w:sz w:val="24"/>
                <w:lang w:val="es-ES_tradnl" w:eastAsia="en-US"/>
              </w:rPr>
              <w:t>2.2 Plano Nacional</w:t>
            </w:r>
          </w:p>
          <w:p w14:paraId="670DD029" w14:textId="77777777" w:rsidR="00535B0B" w:rsidRPr="00535B0B" w:rsidRDefault="00535B0B" w:rsidP="00535B0B">
            <w:pPr>
              <w:autoSpaceDE w:val="0"/>
              <w:autoSpaceDN w:val="0"/>
              <w:adjustRightInd w:val="0"/>
              <w:spacing w:after="0" w:line="240" w:lineRule="auto"/>
              <w:rPr>
                <w:rFonts w:ascii="Gill Sans MT" w:eastAsiaTheme="minorHAnsi" w:hAnsi="Gill Sans MT" w:cs="Times New Roman"/>
                <w:sz w:val="24"/>
                <w:lang w:val="es-ES_tradnl" w:eastAsia="en-US"/>
              </w:rPr>
            </w:pPr>
            <w:r w:rsidRPr="00535B0B">
              <w:rPr>
                <w:rFonts w:ascii="Gill Sans MT" w:eastAsiaTheme="minorHAnsi" w:hAnsi="Gill Sans MT" w:cs="Times New Roman"/>
                <w:sz w:val="24"/>
                <w:lang w:val="es-ES_tradnl" w:eastAsia="en-US"/>
              </w:rPr>
              <w:t>2.2.1 Plan Desarrollo</w:t>
            </w:r>
          </w:p>
          <w:p w14:paraId="0DBC1B7B" w14:textId="17F792A2" w:rsidR="00347CCD" w:rsidRPr="00535B0B" w:rsidRDefault="00535B0B" w:rsidP="00535B0B">
            <w:pPr>
              <w:pStyle w:val="Prrafodelista"/>
              <w:tabs>
                <w:tab w:val="left" w:pos="994"/>
              </w:tabs>
              <w:spacing w:before="120" w:after="120" w:line="240" w:lineRule="auto"/>
              <w:ind w:left="390"/>
              <w:contextualSpacing w:val="0"/>
              <w:rPr>
                <w:rFonts w:ascii="Gill Sans MT" w:hAnsi="Gill Sans MT"/>
                <w:color w:val="FF0000"/>
                <w:sz w:val="24"/>
              </w:rPr>
            </w:pPr>
            <w:r w:rsidRPr="00535B0B">
              <w:rPr>
                <w:rFonts w:ascii="Gill Sans MT" w:hAnsi="Gill Sans MT" w:cs="Times New Roman"/>
                <w:sz w:val="24"/>
                <w:lang w:val="es-ES_tradnl"/>
              </w:rPr>
              <w:t>Gobierno actual</w:t>
            </w:r>
          </w:p>
        </w:tc>
        <w:tc>
          <w:tcPr>
            <w:tcW w:w="1074" w:type="pct"/>
          </w:tcPr>
          <w:p w14:paraId="0476F6B5" w14:textId="36A1188F" w:rsidR="00347CCD" w:rsidRPr="00535B0B" w:rsidRDefault="00535B0B" w:rsidP="00C6496F">
            <w:pPr>
              <w:spacing w:before="120" w:after="120" w:line="240" w:lineRule="auto"/>
              <w:jc w:val="center"/>
              <w:rPr>
                <w:rFonts w:ascii="Verdana" w:hAnsi="Verdana"/>
                <w:b/>
                <w:bCs/>
                <w:color w:val="000000" w:themeColor="text1"/>
                <w:sz w:val="20"/>
                <w:szCs w:val="20"/>
              </w:rPr>
            </w:pPr>
            <w:r w:rsidRPr="00535B0B">
              <w:rPr>
                <w:rFonts w:ascii="Verdana" w:hAnsi="Verdana"/>
                <w:b/>
                <w:bCs/>
                <w:color w:val="000000" w:themeColor="text1"/>
                <w:sz w:val="20"/>
                <w:szCs w:val="20"/>
              </w:rPr>
              <w:t>4</w:t>
            </w:r>
          </w:p>
        </w:tc>
      </w:tr>
      <w:tr w:rsidR="00347CCD" w:rsidRPr="001E4E90" w14:paraId="74BAC473" w14:textId="77777777" w:rsidTr="00535B0B">
        <w:trPr>
          <w:trHeight w:val="362"/>
        </w:trPr>
        <w:tc>
          <w:tcPr>
            <w:tcW w:w="1219" w:type="pct"/>
          </w:tcPr>
          <w:p w14:paraId="45A0CC0A" w14:textId="572BA6B9" w:rsidR="00535B0B" w:rsidRPr="00535B0B" w:rsidRDefault="00535B0B" w:rsidP="00535B0B">
            <w:pPr>
              <w:autoSpaceDE w:val="0"/>
              <w:autoSpaceDN w:val="0"/>
              <w:adjustRightInd w:val="0"/>
              <w:spacing w:after="0" w:line="240" w:lineRule="auto"/>
              <w:rPr>
                <w:rFonts w:ascii="Gill Sans MT" w:hAnsi="Gill Sans MT" w:cs="Times New Roman"/>
                <w:b/>
                <w:color w:val="000000" w:themeColor="text1"/>
                <w:sz w:val="24"/>
                <w:lang w:val="es-ES_tradnl"/>
              </w:rPr>
            </w:pPr>
            <w:r w:rsidRPr="00535B0B">
              <w:rPr>
                <w:rFonts w:ascii="Gill Sans MT" w:hAnsi="Gill Sans MT" w:cs="Times New Roman"/>
                <w:b/>
                <w:color w:val="000000" w:themeColor="text1"/>
                <w:sz w:val="24"/>
                <w:lang w:val="es-ES_tradnl"/>
              </w:rPr>
              <w:t xml:space="preserve">III. Las TIC y las herramientas </w:t>
            </w:r>
            <w:r w:rsidRPr="00535B0B">
              <w:rPr>
                <w:rFonts w:ascii="Gill Sans MT" w:hAnsi="Gill Sans MT" w:cs="Times New Roman"/>
                <w:b/>
                <w:color w:val="000000" w:themeColor="text1"/>
                <w:sz w:val="24"/>
                <w:lang w:val="es-ES_tradnl"/>
              </w:rPr>
              <w:lastRenderedPageBreak/>
              <w:t>digitales como recurso pedagógico</w:t>
            </w:r>
          </w:p>
          <w:p w14:paraId="1900AB1E" w14:textId="4EEEC161" w:rsidR="00347CCD" w:rsidRPr="00535B0B" w:rsidRDefault="00347CCD" w:rsidP="00535B0B">
            <w:pPr>
              <w:rPr>
                <w:rFonts w:ascii="Gill Sans MT" w:eastAsia="Times New Roman" w:hAnsi="Gill Sans MT" w:cs="Arial"/>
                <w:b/>
                <w:bCs/>
                <w:color w:val="000000" w:themeColor="text1"/>
                <w:sz w:val="24"/>
              </w:rPr>
            </w:pPr>
          </w:p>
        </w:tc>
        <w:tc>
          <w:tcPr>
            <w:tcW w:w="2707" w:type="pct"/>
          </w:tcPr>
          <w:p w14:paraId="1F50ABF1" w14:textId="36AF65F9" w:rsidR="00535B0B" w:rsidRPr="00535B0B" w:rsidRDefault="00535B0B" w:rsidP="00535B0B">
            <w:pPr>
              <w:pStyle w:val="Prrafodelista"/>
              <w:numPr>
                <w:ilvl w:val="0"/>
                <w:numId w:val="5"/>
              </w:numPr>
              <w:autoSpaceDE w:val="0"/>
              <w:autoSpaceDN w:val="0"/>
              <w:adjustRightInd w:val="0"/>
              <w:spacing w:after="0" w:line="240" w:lineRule="auto"/>
              <w:rPr>
                <w:rFonts w:ascii="Gill Sans MT" w:hAnsi="Gill Sans MT" w:cs="Times New Roman"/>
                <w:color w:val="000000" w:themeColor="text1"/>
                <w:sz w:val="24"/>
                <w:lang w:val="es-ES_tradnl"/>
              </w:rPr>
            </w:pPr>
            <w:r w:rsidRPr="00535B0B">
              <w:rPr>
                <w:rFonts w:ascii="Gill Sans MT" w:hAnsi="Gill Sans MT" w:cs="Times New Roman"/>
                <w:color w:val="000000" w:themeColor="text1"/>
                <w:sz w:val="24"/>
                <w:lang w:val="es-ES_tradnl"/>
              </w:rPr>
              <w:lastRenderedPageBreak/>
              <w:t>Las TIC y las herramientas digitales como recurso pedagógico</w:t>
            </w:r>
          </w:p>
          <w:p w14:paraId="74E11005" w14:textId="77777777" w:rsidR="00535B0B" w:rsidRPr="00535B0B" w:rsidRDefault="00535B0B" w:rsidP="00535B0B">
            <w:pPr>
              <w:autoSpaceDE w:val="0"/>
              <w:autoSpaceDN w:val="0"/>
              <w:adjustRightInd w:val="0"/>
              <w:spacing w:after="0" w:line="240" w:lineRule="auto"/>
              <w:rPr>
                <w:rFonts w:ascii="Gill Sans MT" w:eastAsiaTheme="minorHAnsi" w:hAnsi="Gill Sans MT" w:cs="Times New Roman"/>
                <w:color w:val="000000" w:themeColor="text1"/>
                <w:sz w:val="24"/>
                <w:lang w:val="es-ES_tradnl" w:eastAsia="en-US"/>
              </w:rPr>
            </w:pPr>
            <w:r w:rsidRPr="00535B0B">
              <w:rPr>
                <w:rFonts w:ascii="Gill Sans MT" w:eastAsiaTheme="minorHAnsi" w:hAnsi="Gill Sans MT" w:cs="Times New Roman"/>
                <w:color w:val="000000" w:themeColor="text1"/>
                <w:sz w:val="24"/>
                <w:lang w:val="es-ES_tradnl" w:eastAsia="en-US"/>
              </w:rPr>
              <w:lastRenderedPageBreak/>
              <w:t>(Ejemplos)</w:t>
            </w:r>
          </w:p>
          <w:p w14:paraId="793076FD" w14:textId="77777777" w:rsidR="00535B0B" w:rsidRPr="00535B0B" w:rsidRDefault="00535B0B" w:rsidP="00535B0B">
            <w:pPr>
              <w:autoSpaceDE w:val="0"/>
              <w:autoSpaceDN w:val="0"/>
              <w:adjustRightInd w:val="0"/>
              <w:spacing w:after="0" w:line="240" w:lineRule="auto"/>
              <w:rPr>
                <w:rFonts w:ascii="Gill Sans MT" w:eastAsiaTheme="minorHAnsi" w:hAnsi="Gill Sans MT" w:cs="Times New Roman"/>
                <w:color w:val="000000" w:themeColor="text1"/>
                <w:sz w:val="24"/>
                <w:lang w:val="es-ES_tradnl" w:eastAsia="en-US"/>
              </w:rPr>
            </w:pPr>
            <w:r w:rsidRPr="00535B0B">
              <w:rPr>
                <w:rFonts w:ascii="Gill Sans MT" w:eastAsiaTheme="minorHAnsi" w:hAnsi="Gill Sans MT" w:cs="Times New Roman"/>
                <w:color w:val="000000" w:themeColor="text1"/>
                <w:sz w:val="24"/>
                <w:lang w:val="es-ES_tradnl" w:eastAsia="en-US"/>
              </w:rPr>
              <w:t>3.1 Ámbitos de</w:t>
            </w:r>
          </w:p>
          <w:p w14:paraId="5351CCC2" w14:textId="77777777" w:rsidR="00535B0B" w:rsidRPr="00535B0B" w:rsidRDefault="00535B0B" w:rsidP="00535B0B">
            <w:pPr>
              <w:autoSpaceDE w:val="0"/>
              <w:autoSpaceDN w:val="0"/>
              <w:adjustRightInd w:val="0"/>
              <w:spacing w:after="0" w:line="240" w:lineRule="auto"/>
              <w:rPr>
                <w:rFonts w:ascii="Gill Sans MT" w:eastAsiaTheme="minorHAnsi" w:hAnsi="Gill Sans MT" w:cs="Times New Roman"/>
                <w:color w:val="000000" w:themeColor="text1"/>
                <w:sz w:val="24"/>
                <w:lang w:val="es-ES_tradnl" w:eastAsia="en-US"/>
              </w:rPr>
            </w:pPr>
            <w:r w:rsidRPr="00535B0B">
              <w:rPr>
                <w:rFonts w:ascii="Gill Sans MT" w:eastAsiaTheme="minorHAnsi" w:hAnsi="Gill Sans MT" w:cs="Times New Roman"/>
                <w:color w:val="000000" w:themeColor="text1"/>
                <w:sz w:val="24"/>
                <w:lang w:val="es-ES_tradnl" w:eastAsia="en-US"/>
              </w:rPr>
              <w:t>aplicación</w:t>
            </w:r>
          </w:p>
          <w:p w14:paraId="04290A45" w14:textId="77777777" w:rsidR="00535B0B" w:rsidRPr="00535B0B" w:rsidRDefault="00535B0B" w:rsidP="00535B0B">
            <w:pPr>
              <w:autoSpaceDE w:val="0"/>
              <w:autoSpaceDN w:val="0"/>
              <w:adjustRightInd w:val="0"/>
              <w:spacing w:after="0" w:line="240" w:lineRule="auto"/>
              <w:rPr>
                <w:rFonts w:ascii="Gill Sans MT" w:eastAsiaTheme="minorHAnsi" w:hAnsi="Gill Sans MT" w:cs="Times New Roman"/>
                <w:color w:val="000000" w:themeColor="text1"/>
                <w:sz w:val="24"/>
                <w:lang w:val="es-ES_tradnl" w:eastAsia="en-US"/>
              </w:rPr>
            </w:pPr>
            <w:r w:rsidRPr="00535B0B">
              <w:rPr>
                <w:rFonts w:ascii="Gill Sans MT" w:eastAsiaTheme="minorHAnsi" w:hAnsi="Gill Sans MT" w:cs="Times New Roman"/>
                <w:color w:val="000000" w:themeColor="text1"/>
                <w:sz w:val="24"/>
                <w:lang w:val="es-ES_tradnl" w:eastAsia="en-US"/>
              </w:rPr>
              <w:t>de las TIC:</w:t>
            </w:r>
          </w:p>
          <w:p w14:paraId="357B99BC" w14:textId="77777777" w:rsidR="00535B0B" w:rsidRPr="00535B0B" w:rsidRDefault="00535B0B" w:rsidP="00535B0B">
            <w:pPr>
              <w:autoSpaceDE w:val="0"/>
              <w:autoSpaceDN w:val="0"/>
              <w:adjustRightInd w:val="0"/>
              <w:spacing w:after="0" w:line="240" w:lineRule="auto"/>
              <w:rPr>
                <w:rFonts w:ascii="Gill Sans MT" w:eastAsiaTheme="minorHAnsi" w:hAnsi="Gill Sans MT" w:cs="Times New Roman"/>
                <w:color w:val="000000" w:themeColor="text1"/>
                <w:sz w:val="24"/>
                <w:lang w:val="es-ES_tradnl" w:eastAsia="en-US"/>
              </w:rPr>
            </w:pPr>
            <w:r w:rsidRPr="00535B0B">
              <w:rPr>
                <w:rFonts w:ascii="Gill Sans MT" w:eastAsiaTheme="minorHAnsi" w:hAnsi="Gill Sans MT" w:cs="Times New Roman"/>
                <w:color w:val="000000" w:themeColor="text1"/>
                <w:sz w:val="24"/>
                <w:lang w:val="es-ES_tradnl" w:eastAsia="en-US"/>
              </w:rPr>
              <w:t>3.1.1 laboral</w:t>
            </w:r>
          </w:p>
          <w:p w14:paraId="61C5A2A1" w14:textId="77777777" w:rsidR="00535B0B" w:rsidRPr="00535B0B" w:rsidRDefault="00535B0B" w:rsidP="00535B0B">
            <w:pPr>
              <w:autoSpaceDE w:val="0"/>
              <w:autoSpaceDN w:val="0"/>
              <w:adjustRightInd w:val="0"/>
              <w:spacing w:after="0" w:line="240" w:lineRule="auto"/>
              <w:rPr>
                <w:rFonts w:ascii="Gill Sans MT" w:eastAsiaTheme="minorHAnsi" w:hAnsi="Gill Sans MT" w:cs="Times New Roman"/>
                <w:color w:val="000000" w:themeColor="text1"/>
                <w:sz w:val="24"/>
                <w:lang w:val="es-ES_tradnl" w:eastAsia="en-US"/>
              </w:rPr>
            </w:pPr>
            <w:r w:rsidRPr="00535B0B">
              <w:rPr>
                <w:rFonts w:ascii="Gill Sans MT" w:eastAsiaTheme="minorHAnsi" w:hAnsi="Gill Sans MT" w:cs="Times New Roman"/>
                <w:color w:val="000000" w:themeColor="text1"/>
                <w:sz w:val="24"/>
                <w:lang w:val="es-ES_tradnl" w:eastAsia="en-US"/>
              </w:rPr>
              <w:t>3.1.2 social</w:t>
            </w:r>
          </w:p>
          <w:p w14:paraId="49B1508D" w14:textId="75FCD273" w:rsidR="00347CCD" w:rsidRPr="00535B0B" w:rsidRDefault="00535B0B" w:rsidP="00535B0B">
            <w:pPr>
              <w:pStyle w:val="Prrafodelista"/>
              <w:tabs>
                <w:tab w:val="left" w:pos="994"/>
              </w:tabs>
              <w:spacing w:before="120" w:after="120" w:line="240" w:lineRule="auto"/>
              <w:ind w:left="390"/>
              <w:contextualSpacing w:val="0"/>
              <w:rPr>
                <w:rFonts w:ascii="Gill Sans MT" w:hAnsi="Gill Sans MT"/>
                <w:color w:val="000000" w:themeColor="text1"/>
                <w:sz w:val="24"/>
              </w:rPr>
            </w:pPr>
            <w:r w:rsidRPr="00535B0B">
              <w:rPr>
                <w:rFonts w:ascii="Gill Sans MT" w:hAnsi="Gill Sans MT" w:cs="Times New Roman"/>
                <w:color w:val="000000" w:themeColor="text1"/>
                <w:sz w:val="24"/>
                <w:lang w:val="es-ES_tradnl"/>
              </w:rPr>
              <w:t>3.1.3 educativo</w:t>
            </w:r>
          </w:p>
        </w:tc>
        <w:tc>
          <w:tcPr>
            <w:tcW w:w="1074" w:type="pct"/>
          </w:tcPr>
          <w:p w14:paraId="326C02F8" w14:textId="5D37E603" w:rsidR="00347CCD" w:rsidRPr="00535B0B" w:rsidRDefault="00535B0B" w:rsidP="00C6496F">
            <w:pPr>
              <w:spacing w:before="120" w:after="120" w:line="240" w:lineRule="auto"/>
              <w:jc w:val="center"/>
              <w:rPr>
                <w:rFonts w:ascii="Verdana" w:hAnsi="Verdana"/>
                <w:b/>
                <w:bCs/>
                <w:color w:val="000000" w:themeColor="text1"/>
                <w:sz w:val="20"/>
                <w:szCs w:val="20"/>
              </w:rPr>
            </w:pPr>
            <w:r w:rsidRPr="00535B0B">
              <w:rPr>
                <w:rFonts w:ascii="Verdana" w:hAnsi="Verdana"/>
                <w:b/>
                <w:bCs/>
                <w:color w:val="000000" w:themeColor="text1"/>
                <w:sz w:val="20"/>
                <w:szCs w:val="20"/>
              </w:rPr>
              <w:lastRenderedPageBreak/>
              <w:t>4</w:t>
            </w:r>
          </w:p>
        </w:tc>
      </w:tr>
      <w:tr w:rsidR="00347CCD" w:rsidRPr="001E4E90" w14:paraId="7AE1C720" w14:textId="77777777" w:rsidTr="00C6496F">
        <w:trPr>
          <w:trHeight w:val="1666"/>
        </w:trPr>
        <w:tc>
          <w:tcPr>
            <w:tcW w:w="1219" w:type="pct"/>
          </w:tcPr>
          <w:p w14:paraId="799AB270" w14:textId="5BB3677A" w:rsidR="00535B0B" w:rsidRPr="00535B0B" w:rsidRDefault="00347CCD" w:rsidP="00535B0B">
            <w:pPr>
              <w:autoSpaceDE w:val="0"/>
              <w:autoSpaceDN w:val="0"/>
              <w:adjustRightInd w:val="0"/>
              <w:spacing w:after="0" w:line="240" w:lineRule="auto"/>
              <w:rPr>
                <w:rFonts w:ascii="Gill Sans MT" w:eastAsiaTheme="minorHAnsi" w:hAnsi="Gill Sans MT" w:cs="Times New Roman"/>
                <w:b/>
                <w:color w:val="000000" w:themeColor="text1"/>
                <w:sz w:val="24"/>
                <w:lang w:val="es-ES_tradnl" w:eastAsia="en-US"/>
              </w:rPr>
            </w:pPr>
            <w:r w:rsidRPr="00535B0B">
              <w:rPr>
                <w:rFonts w:ascii="Gill Sans MT" w:eastAsia="Times New Roman" w:hAnsi="Gill Sans MT" w:cs="Arial"/>
                <w:b/>
                <w:bCs/>
                <w:color w:val="000000" w:themeColor="text1"/>
                <w:sz w:val="24"/>
              </w:rPr>
              <w:t>IV.</w:t>
            </w:r>
            <w:r w:rsidR="00535B0B" w:rsidRPr="00535B0B">
              <w:rPr>
                <w:rFonts w:ascii="Gill Sans MT" w:eastAsiaTheme="minorHAnsi" w:hAnsi="Gill Sans MT" w:cs="Times New Roman"/>
                <w:color w:val="000000" w:themeColor="text1"/>
                <w:sz w:val="24"/>
                <w:lang w:val="es-ES_tradnl" w:eastAsia="en-US"/>
              </w:rPr>
              <w:t xml:space="preserve"> </w:t>
            </w:r>
            <w:r w:rsidR="00535B0B" w:rsidRPr="00535B0B">
              <w:rPr>
                <w:rFonts w:ascii="Gill Sans MT" w:eastAsiaTheme="minorHAnsi" w:hAnsi="Gill Sans MT" w:cs="Times New Roman"/>
                <w:b/>
                <w:color w:val="000000" w:themeColor="text1"/>
                <w:sz w:val="24"/>
                <w:lang w:val="es-ES_tradnl" w:eastAsia="en-US"/>
              </w:rPr>
              <w:t>Diseño y evaluación de</w:t>
            </w:r>
          </w:p>
          <w:p w14:paraId="3EBC5FC9" w14:textId="77777777" w:rsidR="00535B0B" w:rsidRPr="00535B0B" w:rsidRDefault="00535B0B" w:rsidP="00535B0B">
            <w:pPr>
              <w:tabs>
                <w:tab w:val="left" w:pos="994"/>
              </w:tabs>
              <w:spacing w:before="120" w:after="120" w:line="240" w:lineRule="auto"/>
              <w:rPr>
                <w:rFonts w:ascii="Gill Sans MT" w:eastAsiaTheme="minorHAnsi" w:hAnsi="Gill Sans MT" w:cs="Times New Roman"/>
                <w:b/>
                <w:color w:val="000000" w:themeColor="text1"/>
                <w:sz w:val="24"/>
                <w:lang w:val="es-ES_tradnl" w:eastAsia="en-US"/>
              </w:rPr>
            </w:pPr>
            <w:r w:rsidRPr="00535B0B">
              <w:rPr>
                <w:rFonts w:ascii="Gill Sans MT" w:eastAsiaTheme="minorHAnsi" w:hAnsi="Gill Sans MT" w:cs="Times New Roman"/>
                <w:b/>
                <w:color w:val="000000" w:themeColor="text1"/>
                <w:sz w:val="24"/>
                <w:lang w:val="es-ES_tradnl" w:eastAsia="en-US"/>
              </w:rPr>
              <w:t>las TIC</w:t>
            </w:r>
          </w:p>
          <w:p w14:paraId="262288B4" w14:textId="312BD517" w:rsidR="00347CCD" w:rsidRPr="00535B0B" w:rsidRDefault="00347CCD" w:rsidP="00347CCD">
            <w:pPr>
              <w:rPr>
                <w:rFonts w:ascii="Gill Sans MT" w:eastAsia="Times New Roman" w:hAnsi="Gill Sans MT" w:cs="Arial"/>
                <w:b/>
                <w:bCs/>
                <w:color w:val="000000" w:themeColor="text1"/>
                <w:sz w:val="24"/>
                <w:lang w:val="es-ES_tradnl"/>
              </w:rPr>
            </w:pPr>
          </w:p>
        </w:tc>
        <w:tc>
          <w:tcPr>
            <w:tcW w:w="2707" w:type="pct"/>
          </w:tcPr>
          <w:p w14:paraId="6E9A906D" w14:textId="4B1691F4" w:rsidR="00535B0B" w:rsidRPr="00535B0B" w:rsidRDefault="00535B0B" w:rsidP="00535B0B">
            <w:pPr>
              <w:autoSpaceDE w:val="0"/>
              <w:autoSpaceDN w:val="0"/>
              <w:adjustRightInd w:val="0"/>
              <w:spacing w:after="0" w:line="240" w:lineRule="auto"/>
              <w:rPr>
                <w:rFonts w:ascii="Gill Sans MT" w:eastAsiaTheme="minorHAnsi" w:hAnsi="Gill Sans MT" w:cs="Times New Roman"/>
                <w:color w:val="000000" w:themeColor="text1"/>
                <w:sz w:val="24"/>
                <w:lang w:val="es-ES_tradnl" w:eastAsia="en-US"/>
              </w:rPr>
            </w:pPr>
            <w:r w:rsidRPr="00535B0B">
              <w:rPr>
                <w:rFonts w:ascii="Gill Sans MT" w:eastAsiaTheme="minorHAnsi" w:hAnsi="Gill Sans MT" w:cs="Times New Roman"/>
                <w:color w:val="000000" w:themeColor="text1"/>
                <w:sz w:val="24"/>
                <w:lang w:val="es-ES_tradnl" w:eastAsia="en-US"/>
              </w:rPr>
              <w:t>4.Diseño y evaluación de</w:t>
            </w:r>
          </w:p>
          <w:p w14:paraId="1D1DEC2C" w14:textId="77777777" w:rsidR="00347CCD" w:rsidRPr="00535B0B" w:rsidRDefault="00535B0B" w:rsidP="00535B0B">
            <w:pPr>
              <w:tabs>
                <w:tab w:val="left" w:pos="994"/>
              </w:tabs>
              <w:spacing w:before="120" w:after="120" w:line="240" w:lineRule="auto"/>
              <w:rPr>
                <w:rFonts w:ascii="Gill Sans MT" w:eastAsiaTheme="minorHAnsi" w:hAnsi="Gill Sans MT" w:cs="Times New Roman"/>
                <w:color w:val="000000" w:themeColor="text1"/>
                <w:sz w:val="24"/>
                <w:lang w:val="es-ES_tradnl" w:eastAsia="en-US"/>
              </w:rPr>
            </w:pPr>
            <w:r w:rsidRPr="00535B0B">
              <w:rPr>
                <w:rFonts w:ascii="Gill Sans MT" w:eastAsiaTheme="minorHAnsi" w:hAnsi="Gill Sans MT" w:cs="Times New Roman"/>
                <w:color w:val="000000" w:themeColor="text1"/>
                <w:sz w:val="24"/>
                <w:lang w:val="es-ES_tradnl" w:eastAsia="en-US"/>
              </w:rPr>
              <w:t>las TIC</w:t>
            </w:r>
          </w:p>
          <w:p w14:paraId="59DBBECD" w14:textId="77777777" w:rsidR="00535B0B" w:rsidRPr="00535B0B" w:rsidRDefault="00535B0B" w:rsidP="00535B0B">
            <w:pPr>
              <w:tabs>
                <w:tab w:val="left" w:pos="994"/>
              </w:tabs>
              <w:spacing w:before="120" w:after="120" w:line="240" w:lineRule="auto"/>
              <w:rPr>
                <w:rFonts w:ascii="Gill Sans MT" w:hAnsi="Gill Sans MT"/>
                <w:color w:val="000000" w:themeColor="text1"/>
                <w:sz w:val="24"/>
              </w:rPr>
            </w:pPr>
            <w:r w:rsidRPr="00535B0B">
              <w:rPr>
                <w:rFonts w:ascii="Gill Sans MT" w:hAnsi="Gill Sans MT"/>
                <w:color w:val="000000" w:themeColor="text1"/>
                <w:sz w:val="24"/>
              </w:rPr>
              <w:t>4.1 Instrumentos de evaluación</w:t>
            </w:r>
          </w:p>
          <w:p w14:paraId="15E32EF2" w14:textId="727B0575" w:rsidR="00535B0B" w:rsidRPr="00535B0B" w:rsidRDefault="00535B0B" w:rsidP="00535B0B">
            <w:pPr>
              <w:tabs>
                <w:tab w:val="left" w:pos="994"/>
              </w:tabs>
              <w:spacing w:before="120" w:after="120" w:line="240" w:lineRule="auto"/>
              <w:rPr>
                <w:rFonts w:ascii="Gill Sans MT" w:hAnsi="Gill Sans MT"/>
                <w:color w:val="000000" w:themeColor="text1"/>
                <w:sz w:val="24"/>
              </w:rPr>
            </w:pPr>
            <w:r w:rsidRPr="00535B0B">
              <w:rPr>
                <w:rFonts w:ascii="Gill Sans MT" w:hAnsi="Gill Sans MT"/>
                <w:color w:val="000000" w:themeColor="text1"/>
                <w:sz w:val="24"/>
              </w:rPr>
              <w:t>Diseño de rúbricas</w:t>
            </w:r>
          </w:p>
        </w:tc>
        <w:tc>
          <w:tcPr>
            <w:tcW w:w="1074" w:type="pct"/>
          </w:tcPr>
          <w:p w14:paraId="478CAD51" w14:textId="79BC3A16" w:rsidR="00347CCD" w:rsidRPr="00535B0B" w:rsidRDefault="00535B0B" w:rsidP="00347CCD">
            <w:pPr>
              <w:spacing w:before="120" w:after="120" w:line="240" w:lineRule="auto"/>
              <w:jc w:val="center"/>
              <w:rPr>
                <w:rFonts w:ascii="Verdana" w:hAnsi="Verdana"/>
                <w:b/>
                <w:bCs/>
                <w:color w:val="000000" w:themeColor="text1"/>
                <w:sz w:val="20"/>
                <w:szCs w:val="20"/>
              </w:rPr>
            </w:pPr>
            <w:r w:rsidRPr="00535B0B">
              <w:rPr>
                <w:rFonts w:ascii="Verdana" w:hAnsi="Verdana"/>
                <w:b/>
                <w:bCs/>
                <w:color w:val="000000" w:themeColor="text1"/>
                <w:sz w:val="20"/>
                <w:szCs w:val="20"/>
              </w:rPr>
              <w:t>4</w:t>
            </w:r>
          </w:p>
        </w:tc>
      </w:tr>
      <w:bookmarkEnd w:id="1"/>
    </w:tbl>
    <w:p w14:paraId="23EB2E30" w14:textId="71A501D2" w:rsidR="00B97B50" w:rsidRDefault="00B97B50" w:rsidP="00B97B50">
      <w:pPr>
        <w:jc w:val="both"/>
        <w:rPr>
          <w:rFonts w:ascii="Verdana" w:hAnsi="Verdana"/>
          <w:sz w:val="24"/>
          <w:szCs w:val="24"/>
        </w:rPr>
      </w:pPr>
    </w:p>
    <w:p w14:paraId="6243B785" w14:textId="6C8DDDF6" w:rsidR="00187313" w:rsidRDefault="00187313" w:rsidP="009E713C">
      <w:pPr>
        <w:spacing w:before="120" w:after="120" w:line="360" w:lineRule="auto"/>
        <w:jc w:val="both"/>
        <w:rPr>
          <w:rFonts w:ascii="Verdana" w:hAnsi="Verdana"/>
          <w:sz w:val="24"/>
          <w:szCs w:val="24"/>
        </w:rPr>
      </w:pPr>
      <w:r w:rsidRPr="0053467B">
        <w:rPr>
          <w:rFonts w:ascii="Verdana" w:hAnsi="Verdana"/>
          <w:sz w:val="24"/>
          <w:szCs w:val="24"/>
        </w:rPr>
        <w:t xml:space="preserve">El curso se integra dos módulos temáticos que se desarrollan durante las </w:t>
      </w:r>
      <w:r>
        <w:rPr>
          <w:rFonts w:ascii="Verdana" w:hAnsi="Verdana"/>
          <w:b/>
          <w:bCs/>
          <w:sz w:val="24"/>
          <w:szCs w:val="24"/>
        </w:rPr>
        <w:t>4</w:t>
      </w:r>
      <w:r w:rsidRPr="0053467B">
        <w:rPr>
          <w:rFonts w:ascii="Verdana" w:hAnsi="Verdana"/>
          <w:b/>
          <w:bCs/>
          <w:sz w:val="24"/>
          <w:szCs w:val="24"/>
        </w:rPr>
        <w:t xml:space="preserve"> semanas</w:t>
      </w:r>
      <w:r w:rsidRPr="0053467B">
        <w:rPr>
          <w:rFonts w:ascii="Verdana" w:hAnsi="Verdana"/>
          <w:sz w:val="24"/>
          <w:szCs w:val="24"/>
        </w:rPr>
        <w:t>:</w:t>
      </w:r>
    </w:p>
    <w:tbl>
      <w:tblPr>
        <w:tblStyle w:val="Tablaconcuadrculaclara"/>
        <w:tblW w:w="5015" w:type="pct"/>
        <w:tblBorders>
          <w:top w:val="threeDEmboss" w:sz="12" w:space="0" w:color="F5C900"/>
          <w:left w:val="threeDEmboss" w:sz="12" w:space="0" w:color="F5C900"/>
          <w:bottom w:val="threeDEmboss" w:sz="12" w:space="0" w:color="F5C900"/>
          <w:right w:val="threeDEmboss" w:sz="12" w:space="0" w:color="F5C900"/>
          <w:insideH w:val="threeDEmboss" w:sz="12" w:space="0" w:color="F5C900"/>
          <w:insideV w:val="threeDEmboss" w:sz="12" w:space="0" w:color="F5C900"/>
        </w:tblBorders>
        <w:tblLayout w:type="fixed"/>
        <w:tblLook w:val="04A0" w:firstRow="1" w:lastRow="0" w:firstColumn="1" w:lastColumn="0" w:noHBand="0" w:noVBand="1"/>
      </w:tblPr>
      <w:tblGrid>
        <w:gridCol w:w="2412"/>
        <w:gridCol w:w="5356"/>
        <w:gridCol w:w="2125"/>
      </w:tblGrid>
      <w:tr w:rsidR="00187313" w:rsidRPr="001E4E90" w14:paraId="1C0E500A" w14:textId="77777777" w:rsidTr="00057102">
        <w:trPr>
          <w:trHeight w:val="595"/>
        </w:trPr>
        <w:tc>
          <w:tcPr>
            <w:tcW w:w="1219" w:type="pct"/>
            <w:shd w:val="clear" w:color="auto" w:fill="A2C611"/>
            <w:vAlign w:val="center"/>
            <w:hideMark/>
          </w:tcPr>
          <w:p w14:paraId="798838F4" w14:textId="77777777" w:rsidR="00187313" w:rsidRPr="001E4E90" w:rsidRDefault="00187313" w:rsidP="00057102">
            <w:pPr>
              <w:spacing w:after="0" w:line="240" w:lineRule="auto"/>
              <w:jc w:val="center"/>
              <w:rPr>
                <w:rFonts w:ascii="Verdana" w:eastAsia="Times New Roman" w:hAnsi="Verdana" w:cs="Arial"/>
                <w:b/>
                <w:bCs/>
                <w:color w:val="000000" w:themeColor="text1"/>
                <w:sz w:val="20"/>
                <w:szCs w:val="20"/>
              </w:rPr>
            </w:pPr>
            <w:r w:rsidRPr="001E4E90">
              <w:rPr>
                <w:rFonts w:ascii="Verdana" w:eastAsia="Times New Roman" w:hAnsi="Verdana" w:cs="Arial"/>
                <w:b/>
                <w:bCs/>
                <w:color w:val="000000" w:themeColor="text1"/>
                <w:sz w:val="20"/>
                <w:szCs w:val="20"/>
              </w:rPr>
              <w:t>Módulo</w:t>
            </w:r>
          </w:p>
        </w:tc>
        <w:tc>
          <w:tcPr>
            <w:tcW w:w="2707" w:type="pct"/>
            <w:shd w:val="clear" w:color="auto" w:fill="A2C611"/>
            <w:vAlign w:val="center"/>
            <w:hideMark/>
          </w:tcPr>
          <w:p w14:paraId="79FDE23F" w14:textId="77777777" w:rsidR="00187313" w:rsidRPr="001E4E90" w:rsidRDefault="00187313" w:rsidP="00057102">
            <w:pPr>
              <w:spacing w:after="0" w:line="240" w:lineRule="auto"/>
              <w:jc w:val="center"/>
              <w:rPr>
                <w:rFonts w:ascii="Verdana" w:eastAsia="Times New Roman" w:hAnsi="Verdana" w:cs="Arial"/>
                <w:b/>
                <w:bCs/>
                <w:color w:val="000000" w:themeColor="text1"/>
                <w:sz w:val="20"/>
                <w:szCs w:val="20"/>
              </w:rPr>
            </w:pPr>
            <w:r w:rsidRPr="00BC4DA6">
              <w:rPr>
                <w:rFonts w:ascii="Verdana" w:eastAsia="Times New Roman" w:hAnsi="Verdana" w:cs="Arial"/>
                <w:b/>
                <w:bCs/>
                <w:color w:val="000000" w:themeColor="text1"/>
                <w:sz w:val="20"/>
                <w:szCs w:val="20"/>
              </w:rPr>
              <w:t>Contenidos temáticos</w:t>
            </w:r>
          </w:p>
        </w:tc>
        <w:tc>
          <w:tcPr>
            <w:tcW w:w="1074" w:type="pct"/>
            <w:shd w:val="clear" w:color="auto" w:fill="A2C611"/>
            <w:vAlign w:val="center"/>
          </w:tcPr>
          <w:p w14:paraId="1BDD8399" w14:textId="77777777" w:rsidR="00187313" w:rsidRPr="001E4E90" w:rsidRDefault="00187313" w:rsidP="00057102">
            <w:pPr>
              <w:spacing w:after="0" w:line="240" w:lineRule="auto"/>
              <w:jc w:val="center"/>
              <w:rPr>
                <w:rFonts w:ascii="Verdana" w:eastAsia="Times New Roman" w:hAnsi="Verdana" w:cs="Arial"/>
                <w:b/>
                <w:bCs/>
                <w:color w:val="000000" w:themeColor="text1"/>
                <w:sz w:val="20"/>
                <w:szCs w:val="20"/>
              </w:rPr>
            </w:pPr>
            <w:r>
              <w:rPr>
                <w:rFonts w:ascii="Verdana" w:eastAsia="Times New Roman" w:hAnsi="Verdana" w:cs="Arial"/>
                <w:b/>
                <w:bCs/>
                <w:color w:val="000000" w:themeColor="text1"/>
                <w:sz w:val="20"/>
                <w:szCs w:val="20"/>
              </w:rPr>
              <w:t>Semana</w:t>
            </w:r>
          </w:p>
        </w:tc>
      </w:tr>
      <w:tr w:rsidR="00187313" w:rsidRPr="001E4E90" w14:paraId="2257E8D3" w14:textId="77777777" w:rsidTr="00187313">
        <w:trPr>
          <w:trHeight w:val="1083"/>
        </w:trPr>
        <w:tc>
          <w:tcPr>
            <w:tcW w:w="1219" w:type="pct"/>
            <w:hideMark/>
          </w:tcPr>
          <w:p w14:paraId="6C213FBC" w14:textId="2BCD5E85" w:rsidR="00187313" w:rsidRPr="00535B0B" w:rsidRDefault="00187313" w:rsidP="0016624A">
            <w:pPr>
              <w:pStyle w:val="Default"/>
              <w:numPr>
                <w:ilvl w:val="0"/>
                <w:numId w:val="11"/>
              </w:numPr>
              <w:ind w:left="280" w:hanging="284"/>
              <w:rPr>
                <w:rFonts w:ascii="Gill Sans MT" w:eastAsia="Times New Roman" w:hAnsi="Gill Sans MT" w:cs="Arial"/>
                <w:b/>
                <w:bCs/>
                <w:sz w:val="24"/>
                <w:lang w:eastAsia="es-MX"/>
              </w:rPr>
            </w:pPr>
            <w:r w:rsidRPr="00535B0B">
              <w:rPr>
                <w:rFonts w:ascii="Gill Sans MT" w:hAnsi="Gill Sans MT"/>
                <w:b/>
                <w:color w:val="000000" w:themeColor="text1"/>
                <w:sz w:val="24"/>
              </w:rPr>
              <w:t>Sustentos teóricos metodológicos</w:t>
            </w:r>
          </w:p>
        </w:tc>
        <w:tc>
          <w:tcPr>
            <w:tcW w:w="2707" w:type="pct"/>
          </w:tcPr>
          <w:p w14:paraId="529700AA" w14:textId="059BF08C" w:rsidR="00187313" w:rsidRDefault="00187313" w:rsidP="00187313">
            <w:pPr>
              <w:pStyle w:val="Prrafodelista"/>
              <w:numPr>
                <w:ilvl w:val="0"/>
                <w:numId w:val="11"/>
              </w:numPr>
              <w:rPr>
                <w:rFonts w:ascii="Gill Sans MT" w:hAnsi="Gill Sans MT" w:cs="Adobe Devanagari"/>
                <w:color w:val="000000" w:themeColor="text1"/>
                <w:sz w:val="24"/>
              </w:rPr>
            </w:pPr>
            <w:r w:rsidRPr="00187313">
              <w:rPr>
                <w:rFonts w:ascii="Gill Sans MT" w:hAnsi="Gill Sans MT" w:cs="Adobe Devanagari"/>
                <w:color w:val="000000" w:themeColor="text1"/>
                <w:sz w:val="24"/>
              </w:rPr>
              <w:t>Sustentos teóricos metodológicos</w:t>
            </w:r>
          </w:p>
          <w:p w14:paraId="4A67E78D" w14:textId="05B299FD" w:rsidR="00187313" w:rsidRDefault="00187313" w:rsidP="00187313">
            <w:pPr>
              <w:pStyle w:val="Prrafodelista"/>
              <w:numPr>
                <w:ilvl w:val="1"/>
                <w:numId w:val="11"/>
              </w:numPr>
              <w:rPr>
                <w:rFonts w:ascii="Gill Sans MT" w:hAnsi="Gill Sans MT" w:cs="Adobe Devanagari"/>
                <w:color w:val="000000" w:themeColor="text1"/>
                <w:sz w:val="24"/>
              </w:rPr>
            </w:pPr>
            <w:r>
              <w:rPr>
                <w:rFonts w:ascii="Gill Sans MT" w:hAnsi="Gill Sans MT" w:cs="Adobe Devanagari"/>
                <w:color w:val="000000" w:themeColor="text1"/>
                <w:sz w:val="24"/>
              </w:rPr>
              <w:t>Clásicos</w:t>
            </w:r>
          </w:p>
          <w:p w14:paraId="0B4B99F7" w14:textId="0E56D421" w:rsidR="00187313" w:rsidRPr="00187313" w:rsidRDefault="00187313" w:rsidP="00187313">
            <w:pPr>
              <w:pStyle w:val="Prrafodelista"/>
              <w:numPr>
                <w:ilvl w:val="1"/>
                <w:numId w:val="11"/>
              </w:numPr>
              <w:rPr>
                <w:rFonts w:ascii="Gill Sans MT" w:hAnsi="Gill Sans MT" w:cs="Adobe Devanagari"/>
                <w:color w:val="000000" w:themeColor="text1"/>
                <w:sz w:val="24"/>
              </w:rPr>
            </w:pPr>
            <w:r>
              <w:rPr>
                <w:rFonts w:ascii="Gill Sans MT" w:hAnsi="Gill Sans MT" w:cs="Adobe Devanagari"/>
                <w:color w:val="000000" w:themeColor="text1"/>
                <w:sz w:val="24"/>
              </w:rPr>
              <w:t>Contemporáneos</w:t>
            </w:r>
          </w:p>
        </w:tc>
        <w:tc>
          <w:tcPr>
            <w:tcW w:w="1074" w:type="pct"/>
          </w:tcPr>
          <w:p w14:paraId="6E5E447C" w14:textId="7461833F" w:rsidR="00187313" w:rsidRDefault="00187313" w:rsidP="00057102">
            <w:pPr>
              <w:spacing w:before="120" w:after="120" w:line="240" w:lineRule="auto"/>
              <w:jc w:val="center"/>
              <w:outlineLvl w:val="0"/>
              <w:rPr>
                <w:rFonts w:ascii="Verdana" w:hAnsi="Verdana"/>
                <w:b/>
                <w:bCs/>
                <w:color w:val="000000" w:themeColor="text1"/>
                <w:sz w:val="20"/>
                <w:szCs w:val="20"/>
              </w:rPr>
            </w:pPr>
            <w:r>
              <w:rPr>
                <w:rFonts w:ascii="Verdana" w:hAnsi="Verdana"/>
                <w:b/>
                <w:bCs/>
                <w:color w:val="000000" w:themeColor="text1"/>
                <w:sz w:val="20"/>
                <w:szCs w:val="20"/>
              </w:rPr>
              <w:t>1</w:t>
            </w:r>
          </w:p>
          <w:p w14:paraId="31764C3F" w14:textId="77777777" w:rsidR="00187313" w:rsidRPr="00535B0B" w:rsidRDefault="00187313" w:rsidP="00057102">
            <w:pPr>
              <w:spacing w:before="120" w:after="120" w:line="240" w:lineRule="auto"/>
              <w:jc w:val="center"/>
              <w:outlineLvl w:val="0"/>
              <w:rPr>
                <w:rFonts w:ascii="Verdana" w:hAnsi="Verdana"/>
                <w:b/>
                <w:bCs/>
                <w:color w:val="000000" w:themeColor="text1"/>
                <w:sz w:val="20"/>
                <w:szCs w:val="20"/>
              </w:rPr>
            </w:pPr>
          </w:p>
        </w:tc>
      </w:tr>
      <w:tr w:rsidR="00187313" w:rsidRPr="001E4E90" w14:paraId="2A4A2908" w14:textId="77777777" w:rsidTr="00187313">
        <w:trPr>
          <w:trHeight w:val="1536"/>
        </w:trPr>
        <w:tc>
          <w:tcPr>
            <w:tcW w:w="1219" w:type="pct"/>
          </w:tcPr>
          <w:p w14:paraId="2301AF4B" w14:textId="77777777" w:rsidR="00187313" w:rsidRPr="0016624A" w:rsidRDefault="00187313" w:rsidP="00187313">
            <w:pPr>
              <w:rPr>
                <w:rFonts w:ascii="Gill Sans MT" w:hAnsi="Gill Sans MT" w:cs="Adobe Devanagari"/>
                <w:b/>
                <w:color w:val="000000" w:themeColor="text1"/>
                <w:sz w:val="24"/>
              </w:rPr>
            </w:pPr>
            <w:r w:rsidRPr="0016624A">
              <w:rPr>
                <w:rFonts w:ascii="Gill Sans MT" w:eastAsia="Times New Roman" w:hAnsi="Gill Sans MT" w:cs="Arial"/>
                <w:b/>
                <w:bCs/>
                <w:color w:val="000000" w:themeColor="text1"/>
                <w:sz w:val="24"/>
              </w:rPr>
              <w:t>II.</w:t>
            </w:r>
            <w:r w:rsidRPr="0016624A">
              <w:rPr>
                <w:rFonts w:ascii="Gill Sans MT" w:hAnsi="Gill Sans MT" w:cs="Times New Roman"/>
                <w:b/>
                <w:color w:val="000000" w:themeColor="text1"/>
                <w:sz w:val="24"/>
                <w:lang w:val="es-ES_tradnl"/>
              </w:rPr>
              <w:t xml:space="preserve"> </w:t>
            </w:r>
            <w:r w:rsidRPr="0016624A">
              <w:rPr>
                <w:rFonts w:ascii="Gill Sans MT" w:hAnsi="Gill Sans MT" w:cs="Adobe Devanagari"/>
                <w:b/>
                <w:color w:val="000000" w:themeColor="text1"/>
                <w:sz w:val="24"/>
              </w:rPr>
              <w:t xml:space="preserve">Clásicos </w:t>
            </w:r>
          </w:p>
          <w:p w14:paraId="6DCCD2E8" w14:textId="045FE97A" w:rsidR="00187313" w:rsidRPr="0016624A" w:rsidRDefault="00187313" w:rsidP="00187313">
            <w:pPr>
              <w:autoSpaceDE w:val="0"/>
              <w:autoSpaceDN w:val="0"/>
              <w:adjustRightInd w:val="0"/>
              <w:spacing w:after="0" w:line="240" w:lineRule="auto"/>
              <w:rPr>
                <w:rFonts w:ascii="Gill Sans MT" w:eastAsia="Times New Roman" w:hAnsi="Gill Sans MT" w:cs="Arial"/>
                <w:b/>
                <w:bCs/>
                <w:color w:val="000000" w:themeColor="text1"/>
                <w:sz w:val="24"/>
              </w:rPr>
            </w:pPr>
          </w:p>
        </w:tc>
        <w:tc>
          <w:tcPr>
            <w:tcW w:w="2707" w:type="pct"/>
          </w:tcPr>
          <w:p w14:paraId="56B689B8" w14:textId="738564D5" w:rsidR="00187313" w:rsidRPr="00187313" w:rsidRDefault="00187313" w:rsidP="00187313">
            <w:pPr>
              <w:rPr>
                <w:rFonts w:ascii="Gill Sans MT" w:hAnsi="Gill Sans MT" w:cs="Adobe Devanagari"/>
                <w:color w:val="000000" w:themeColor="text1"/>
                <w:sz w:val="24"/>
              </w:rPr>
            </w:pPr>
            <w:r w:rsidRPr="00187313">
              <w:rPr>
                <w:rFonts w:ascii="Gill Sans MT" w:hAnsi="Gill Sans MT" w:cs="Adobe Devanagari"/>
                <w:color w:val="000000" w:themeColor="text1"/>
                <w:sz w:val="24"/>
              </w:rPr>
              <w:t>2. Clásicos</w:t>
            </w:r>
            <w:r>
              <w:rPr>
                <w:rFonts w:ascii="Gill Sans MT" w:hAnsi="Gill Sans MT" w:cs="Adobe Devanagari"/>
                <w:color w:val="000000" w:themeColor="text1"/>
                <w:sz w:val="24"/>
              </w:rPr>
              <w:t xml:space="preserve"> </w:t>
            </w:r>
          </w:p>
          <w:p w14:paraId="105CBC14" w14:textId="2DBB7611" w:rsidR="00187313" w:rsidRPr="00187313" w:rsidRDefault="00187313" w:rsidP="00187313">
            <w:pPr>
              <w:ind w:left="709"/>
              <w:rPr>
                <w:rFonts w:ascii="Gill Sans MT" w:hAnsi="Gill Sans MT" w:cs="Adobe Devanagari"/>
                <w:color w:val="000000" w:themeColor="text1"/>
                <w:sz w:val="24"/>
              </w:rPr>
            </w:pPr>
            <w:r>
              <w:rPr>
                <w:rFonts w:ascii="Gill Sans MT" w:hAnsi="Gill Sans MT" w:cs="Adobe Devanagari"/>
                <w:color w:val="000000" w:themeColor="text1"/>
                <w:sz w:val="24"/>
              </w:rPr>
              <w:t xml:space="preserve">2.1 </w:t>
            </w:r>
            <w:r w:rsidRPr="00187313">
              <w:rPr>
                <w:rFonts w:ascii="Gill Sans MT" w:hAnsi="Gill Sans MT" w:cs="Adobe Devanagari"/>
                <w:color w:val="000000" w:themeColor="text1"/>
                <w:sz w:val="24"/>
              </w:rPr>
              <w:t>Conductismo</w:t>
            </w:r>
          </w:p>
          <w:p w14:paraId="2DD44F8D" w14:textId="0FFFD069" w:rsidR="00187313" w:rsidRPr="00187313" w:rsidRDefault="00187313" w:rsidP="00187313">
            <w:pPr>
              <w:ind w:left="709"/>
              <w:rPr>
                <w:rFonts w:ascii="Gill Sans MT" w:hAnsi="Gill Sans MT" w:cs="Adobe Devanagari"/>
                <w:color w:val="000000" w:themeColor="text1"/>
                <w:sz w:val="24"/>
              </w:rPr>
            </w:pPr>
            <w:r>
              <w:rPr>
                <w:rFonts w:ascii="Gill Sans MT" w:hAnsi="Gill Sans MT" w:cs="Adobe Devanagari"/>
                <w:color w:val="000000" w:themeColor="text1"/>
                <w:sz w:val="24"/>
              </w:rPr>
              <w:t xml:space="preserve">2.1 </w:t>
            </w:r>
            <w:r w:rsidRPr="00187313">
              <w:rPr>
                <w:rFonts w:ascii="Gill Sans MT" w:hAnsi="Gill Sans MT" w:cs="Adobe Devanagari"/>
                <w:color w:val="000000" w:themeColor="text1"/>
                <w:sz w:val="24"/>
              </w:rPr>
              <w:t>Cognoscitivismo</w:t>
            </w:r>
          </w:p>
        </w:tc>
        <w:tc>
          <w:tcPr>
            <w:tcW w:w="1074" w:type="pct"/>
          </w:tcPr>
          <w:p w14:paraId="44FC9E1A" w14:textId="2C2427A8" w:rsidR="00187313" w:rsidRPr="00535B0B" w:rsidRDefault="00187313" w:rsidP="00057102">
            <w:pPr>
              <w:spacing w:before="120" w:after="120" w:line="240" w:lineRule="auto"/>
              <w:jc w:val="center"/>
              <w:rPr>
                <w:rFonts w:ascii="Verdana" w:hAnsi="Verdana"/>
                <w:b/>
                <w:bCs/>
                <w:color w:val="000000" w:themeColor="text1"/>
                <w:sz w:val="20"/>
                <w:szCs w:val="20"/>
              </w:rPr>
            </w:pPr>
            <w:r>
              <w:rPr>
                <w:rFonts w:ascii="Verdana" w:hAnsi="Verdana"/>
                <w:b/>
                <w:bCs/>
                <w:color w:val="000000" w:themeColor="text1"/>
                <w:sz w:val="20"/>
                <w:szCs w:val="20"/>
              </w:rPr>
              <w:t>2</w:t>
            </w:r>
          </w:p>
        </w:tc>
      </w:tr>
      <w:tr w:rsidR="00187313" w:rsidRPr="001E4E90" w14:paraId="65188554" w14:textId="77777777" w:rsidTr="00057102">
        <w:trPr>
          <w:trHeight w:val="362"/>
        </w:trPr>
        <w:tc>
          <w:tcPr>
            <w:tcW w:w="1219" w:type="pct"/>
          </w:tcPr>
          <w:p w14:paraId="3F71470F" w14:textId="77777777" w:rsidR="00187313" w:rsidRPr="0016624A" w:rsidRDefault="00187313" w:rsidP="00187313">
            <w:pPr>
              <w:rPr>
                <w:rFonts w:ascii="Gill Sans MT" w:hAnsi="Gill Sans MT" w:cs="Adobe Devanagari"/>
                <w:b/>
                <w:color w:val="000000" w:themeColor="text1"/>
                <w:sz w:val="24"/>
              </w:rPr>
            </w:pPr>
            <w:r w:rsidRPr="0016624A">
              <w:rPr>
                <w:rFonts w:ascii="Gill Sans MT" w:hAnsi="Gill Sans MT" w:cs="Times New Roman"/>
                <w:b/>
                <w:color w:val="000000" w:themeColor="text1"/>
                <w:sz w:val="24"/>
                <w:lang w:val="es-ES_tradnl"/>
              </w:rPr>
              <w:t xml:space="preserve">III. </w:t>
            </w:r>
            <w:r w:rsidRPr="0016624A">
              <w:rPr>
                <w:rFonts w:ascii="Gill Sans MT" w:hAnsi="Gill Sans MT" w:cs="Adobe Devanagari"/>
                <w:b/>
                <w:color w:val="000000" w:themeColor="text1"/>
                <w:sz w:val="24"/>
              </w:rPr>
              <w:t xml:space="preserve">Contemporaneos </w:t>
            </w:r>
          </w:p>
          <w:p w14:paraId="7A14ECB9" w14:textId="197048CD" w:rsidR="00187313" w:rsidRPr="0016624A" w:rsidRDefault="00187313" w:rsidP="00057102">
            <w:pPr>
              <w:autoSpaceDE w:val="0"/>
              <w:autoSpaceDN w:val="0"/>
              <w:adjustRightInd w:val="0"/>
              <w:spacing w:after="0" w:line="240" w:lineRule="auto"/>
              <w:rPr>
                <w:rFonts w:ascii="Gill Sans MT" w:hAnsi="Gill Sans MT" w:cs="Times New Roman"/>
                <w:b/>
                <w:color w:val="000000" w:themeColor="text1"/>
                <w:sz w:val="24"/>
                <w:lang w:val="es-ES_tradnl"/>
              </w:rPr>
            </w:pPr>
          </w:p>
          <w:p w14:paraId="0FCA66BA" w14:textId="77777777" w:rsidR="00187313" w:rsidRPr="0016624A" w:rsidRDefault="00187313" w:rsidP="00057102">
            <w:pPr>
              <w:rPr>
                <w:rFonts w:ascii="Gill Sans MT" w:eastAsia="Times New Roman" w:hAnsi="Gill Sans MT" w:cs="Arial"/>
                <w:b/>
                <w:bCs/>
                <w:color w:val="000000" w:themeColor="text1"/>
                <w:sz w:val="24"/>
              </w:rPr>
            </w:pPr>
          </w:p>
        </w:tc>
        <w:tc>
          <w:tcPr>
            <w:tcW w:w="2707" w:type="pct"/>
          </w:tcPr>
          <w:p w14:paraId="3ABCADB7" w14:textId="5F7A346A" w:rsidR="00187313" w:rsidRDefault="00187313" w:rsidP="00187313">
            <w:pPr>
              <w:pStyle w:val="Prrafodelista"/>
              <w:numPr>
                <w:ilvl w:val="0"/>
                <w:numId w:val="10"/>
              </w:numPr>
              <w:rPr>
                <w:rFonts w:ascii="Gill Sans MT" w:hAnsi="Gill Sans MT" w:cs="Adobe Devanagari"/>
                <w:color w:val="000000" w:themeColor="text1"/>
                <w:sz w:val="24"/>
              </w:rPr>
            </w:pPr>
            <w:r w:rsidRPr="00187313">
              <w:rPr>
                <w:rFonts w:ascii="Gill Sans MT" w:hAnsi="Gill Sans MT" w:cs="Adobe Devanagari"/>
                <w:color w:val="000000" w:themeColor="text1"/>
                <w:sz w:val="24"/>
              </w:rPr>
              <w:t xml:space="preserve">Contemporaneos </w:t>
            </w:r>
          </w:p>
          <w:p w14:paraId="6E39BC38" w14:textId="4840CE30" w:rsidR="00187313" w:rsidRDefault="00187313" w:rsidP="00187313">
            <w:pPr>
              <w:pStyle w:val="Prrafodelista"/>
              <w:numPr>
                <w:ilvl w:val="1"/>
                <w:numId w:val="10"/>
              </w:numPr>
              <w:rPr>
                <w:rFonts w:ascii="Gill Sans MT" w:hAnsi="Gill Sans MT" w:cs="Adobe Devanagari"/>
                <w:color w:val="000000" w:themeColor="text1"/>
                <w:sz w:val="24"/>
              </w:rPr>
            </w:pPr>
            <w:r w:rsidRPr="00535B0B">
              <w:rPr>
                <w:rFonts w:ascii="Gill Sans MT" w:hAnsi="Gill Sans MT" w:cs="Adobe Devanagari"/>
                <w:color w:val="000000" w:themeColor="text1"/>
                <w:sz w:val="24"/>
              </w:rPr>
              <w:t>Constructivismo</w:t>
            </w:r>
          </w:p>
          <w:p w14:paraId="40A9AC39" w14:textId="5735D797" w:rsidR="00187313" w:rsidRDefault="00187313" w:rsidP="00187313">
            <w:pPr>
              <w:pStyle w:val="Prrafodelista"/>
              <w:numPr>
                <w:ilvl w:val="1"/>
                <w:numId w:val="10"/>
              </w:numPr>
              <w:rPr>
                <w:rFonts w:ascii="Gill Sans MT" w:hAnsi="Gill Sans MT" w:cs="Adobe Devanagari"/>
                <w:color w:val="000000" w:themeColor="text1"/>
                <w:sz w:val="24"/>
              </w:rPr>
            </w:pPr>
            <w:r w:rsidRPr="00535B0B">
              <w:rPr>
                <w:rFonts w:ascii="Gill Sans MT" w:hAnsi="Gill Sans MT" w:cs="Adobe Devanagari"/>
                <w:color w:val="000000" w:themeColor="text1"/>
                <w:sz w:val="24"/>
              </w:rPr>
              <w:t>Conectivismo</w:t>
            </w:r>
          </w:p>
          <w:p w14:paraId="479C9E89" w14:textId="50123001" w:rsidR="00187313" w:rsidRPr="00187313" w:rsidRDefault="00187313" w:rsidP="00187313">
            <w:pPr>
              <w:pStyle w:val="Prrafodelista"/>
              <w:numPr>
                <w:ilvl w:val="1"/>
                <w:numId w:val="10"/>
              </w:numPr>
              <w:rPr>
                <w:rFonts w:ascii="Gill Sans MT" w:hAnsi="Gill Sans MT" w:cs="Adobe Devanagari"/>
                <w:color w:val="000000" w:themeColor="text1"/>
                <w:sz w:val="24"/>
              </w:rPr>
            </w:pPr>
            <w:r w:rsidRPr="00535B0B">
              <w:rPr>
                <w:rFonts w:ascii="Gill Sans MT" w:hAnsi="Gill Sans MT" w:cs="Adobe Devanagari"/>
                <w:color w:val="000000" w:themeColor="text1"/>
                <w:sz w:val="24"/>
              </w:rPr>
              <w:t>Aprendizaje invisible</w:t>
            </w:r>
          </w:p>
          <w:p w14:paraId="6280C760" w14:textId="5E7F13F2" w:rsidR="00187313" w:rsidRPr="00535B0B" w:rsidRDefault="00187313" w:rsidP="00057102">
            <w:pPr>
              <w:pStyle w:val="Prrafodelista"/>
              <w:tabs>
                <w:tab w:val="left" w:pos="994"/>
              </w:tabs>
              <w:spacing w:before="120" w:after="120" w:line="240" w:lineRule="auto"/>
              <w:ind w:left="390"/>
              <w:contextualSpacing w:val="0"/>
              <w:rPr>
                <w:rFonts w:ascii="Gill Sans MT" w:hAnsi="Gill Sans MT"/>
                <w:color w:val="000000" w:themeColor="text1"/>
                <w:sz w:val="24"/>
              </w:rPr>
            </w:pPr>
          </w:p>
        </w:tc>
        <w:tc>
          <w:tcPr>
            <w:tcW w:w="1074" w:type="pct"/>
          </w:tcPr>
          <w:p w14:paraId="016D9C79" w14:textId="0B1C3736" w:rsidR="00187313" w:rsidRPr="00535B0B" w:rsidRDefault="00187313" w:rsidP="00057102">
            <w:pPr>
              <w:spacing w:before="120" w:after="120" w:line="240" w:lineRule="auto"/>
              <w:jc w:val="center"/>
              <w:rPr>
                <w:rFonts w:ascii="Verdana" w:hAnsi="Verdana"/>
                <w:b/>
                <w:bCs/>
                <w:color w:val="000000" w:themeColor="text1"/>
                <w:sz w:val="20"/>
                <w:szCs w:val="20"/>
              </w:rPr>
            </w:pPr>
            <w:r>
              <w:rPr>
                <w:rFonts w:ascii="Verdana" w:hAnsi="Verdana"/>
                <w:b/>
                <w:bCs/>
                <w:color w:val="000000" w:themeColor="text1"/>
                <w:sz w:val="20"/>
                <w:szCs w:val="20"/>
              </w:rPr>
              <w:t>3</w:t>
            </w:r>
          </w:p>
        </w:tc>
      </w:tr>
      <w:tr w:rsidR="00187313" w:rsidRPr="001E4E90" w14:paraId="5588150C" w14:textId="77777777" w:rsidTr="00187313">
        <w:trPr>
          <w:trHeight w:val="893"/>
        </w:trPr>
        <w:tc>
          <w:tcPr>
            <w:tcW w:w="1219" w:type="pct"/>
          </w:tcPr>
          <w:p w14:paraId="047B91AE" w14:textId="7981B2E0" w:rsidR="00187313" w:rsidRPr="0016624A" w:rsidRDefault="00187313" w:rsidP="00187313">
            <w:pPr>
              <w:autoSpaceDE w:val="0"/>
              <w:autoSpaceDN w:val="0"/>
              <w:adjustRightInd w:val="0"/>
              <w:spacing w:after="0" w:line="240" w:lineRule="auto"/>
              <w:rPr>
                <w:rFonts w:ascii="Gill Sans MT" w:eastAsia="Times New Roman" w:hAnsi="Gill Sans MT" w:cs="Arial"/>
                <w:b/>
                <w:bCs/>
                <w:color w:val="000000" w:themeColor="text1"/>
                <w:sz w:val="24"/>
                <w:lang w:val="es-ES_tradnl"/>
              </w:rPr>
            </w:pPr>
            <w:r w:rsidRPr="0016624A">
              <w:rPr>
                <w:rFonts w:ascii="Gill Sans MT" w:eastAsia="Times New Roman" w:hAnsi="Gill Sans MT" w:cs="Arial"/>
                <w:b/>
                <w:bCs/>
                <w:color w:val="000000" w:themeColor="text1"/>
                <w:sz w:val="24"/>
              </w:rPr>
              <w:t>IV.</w:t>
            </w:r>
            <w:r w:rsidRPr="0016624A">
              <w:rPr>
                <w:rFonts w:ascii="Gill Sans MT" w:eastAsiaTheme="minorHAnsi" w:hAnsi="Gill Sans MT" w:cs="Times New Roman"/>
                <w:b/>
                <w:color w:val="000000" w:themeColor="text1"/>
                <w:sz w:val="24"/>
                <w:lang w:val="es-ES_tradnl" w:eastAsia="en-US"/>
              </w:rPr>
              <w:t xml:space="preserve"> </w:t>
            </w:r>
            <w:r w:rsidRPr="0016624A">
              <w:rPr>
                <w:rFonts w:ascii="Gill Sans MT" w:hAnsi="Gill Sans MT" w:cs="Adobe Devanagari"/>
                <w:b/>
                <w:color w:val="000000" w:themeColor="text1"/>
                <w:sz w:val="24"/>
              </w:rPr>
              <w:t>Enfoque educomunicativo</w:t>
            </w:r>
          </w:p>
        </w:tc>
        <w:tc>
          <w:tcPr>
            <w:tcW w:w="2707" w:type="pct"/>
          </w:tcPr>
          <w:p w14:paraId="13906B99" w14:textId="4860B657" w:rsidR="00187313" w:rsidRPr="00187313" w:rsidRDefault="00187313" w:rsidP="00187313">
            <w:pPr>
              <w:pStyle w:val="Prrafodelista"/>
              <w:numPr>
                <w:ilvl w:val="0"/>
                <w:numId w:val="10"/>
              </w:numPr>
              <w:autoSpaceDE w:val="0"/>
              <w:autoSpaceDN w:val="0"/>
              <w:adjustRightInd w:val="0"/>
              <w:spacing w:after="0" w:line="240" w:lineRule="auto"/>
              <w:rPr>
                <w:rFonts w:ascii="Gill Sans MT" w:hAnsi="Gill Sans MT"/>
                <w:color w:val="000000" w:themeColor="text1"/>
                <w:sz w:val="24"/>
              </w:rPr>
            </w:pPr>
            <w:r w:rsidRPr="00535B0B">
              <w:rPr>
                <w:rFonts w:ascii="Gill Sans MT" w:hAnsi="Gill Sans MT" w:cs="Adobe Devanagari"/>
                <w:color w:val="000000" w:themeColor="text1"/>
                <w:sz w:val="24"/>
              </w:rPr>
              <w:t>Enfoque educomunicativo</w:t>
            </w:r>
          </w:p>
          <w:p w14:paraId="413FF11C" w14:textId="6FADF49C" w:rsidR="00187313" w:rsidRDefault="00187313" w:rsidP="00187313">
            <w:pPr>
              <w:pStyle w:val="Prrafodelista"/>
              <w:numPr>
                <w:ilvl w:val="1"/>
                <w:numId w:val="10"/>
              </w:numPr>
              <w:autoSpaceDE w:val="0"/>
              <w:autoSpaceDN w:val="0"/>
              <w:adjustRightInd w:val="0"/>
              <w:spacing w:after="0" w:line="240" w:lineRule="auto"/>
              <w:rPr>
                <w:rFonts w:ascii="Gill Sans MT" w:hAnsi="Gill Sans MT"/>
                <w:color w:val="000000" w:themeColor="text1"/>
                <w:sz w:val="24"/>
              </w:rPr>
            </w:pPr>
            <w:r>
              <w:rPr>
                <w:rFonts w:ascii="Gill Sans MT" w:hAnsi="Gill Sans MT"/>
                <w:color w:val="000000" w:themeColor="text1"/>
                <w:sz w:val="24"/>
              </w:rPr>
              <w:t>Educación</w:t>
            </w:r>
          </w:p>
          <w:p w14:paraId="483F2824" w14:textId="0FA7479A" w:rsidR="00187313" w:rsidRPr="00187313" w:rsidRDefault="00187313" w:rsidP="00187313">
            <w:pPr>
              <w:pStyle w:val="Prrafodelista"/>
              <w:numPr>
                <w:ilvl w:val="1"/>
                <w:numId w:val="10"/>
              </w:numPr>
              <w:autoSpaceDE w:val="0"/>
              <w:autoSpaceDN w:val="0"/>
              <w:adjustRightInd w:val="0"/>
              <w:spacing w:after="0" w:line="240" w:lineRule="auto"/>
              <w:rPr>
                <w:rFonts w:ascii="Gill Sans MT" w:hAnsi="Gill Sans MT"/>
                <w:color w:val="000000" w:themeColor="text1"/>
                <w:sz w:val="24"/>
              </w:rPr>
            </w:pPr>
            <w:r>
              <w:rPr>
                <w:rFonts w:ascii="Gill Sans MT" w:hAnsi="Gill Sans MT"/>
                <w:color w:val="000000" w:themeColor="text1"/>
                <w:sz w:val="24"/>
              </w:rPr>
              <w:t>Comunicación</w:t>
            </w:r>
          </w:p>
        </w:tc>
        <w:tc>
          <w:tcPr>
            <w:tcW w:w="1074" w:type="pct"/>
          </w:tcPr>
          <w:p w14:paraId="39F3B589" w14:textId="1D5D3C94" w:rsidR="00187313" w:rsidRPr="00535B0B" w:rsidRDefault="00187313" w:rsidP="00057102">
            <w:pPr>
              <w:spacing w:before="120" w:after="120" w:line="240" w:lineRule="auto"/>
              <w:jc w:val="center"/>
              <w:rPr>
                <w:rFonts w:ascii="Verdana" w:hAnsi="Verdana"/>
                <w:b/>
                <w:bCs/>
                <w:color w:val="000000" w:themeColor="text1"/>
                <w:sz w:val="20"/>
                <w:szCs w:val="20"/>
              </w:rPr>
            </w:pPr>
            <w:r>
              <w:rPr>
                <w:rFonts w:ascii="Verdana" w:hAnsi="Verdana"/>
                <w:b/>
                <w:bCs/>
                <w:color w:val="000000" w:themeColor="text1"/>
                <w:sz w:val="20"/>
                <w:szCs w:val="20"/>
              </w:rPr>
              <w:t>4</w:t>
            </w:r>
          </w:p>
        </w:tc>
      </w:tr>
    </w:tbl>
    <w:p w14:paraId="342F34B3" w14:textId="77777777" w:rsidR="00590D0B" w:rsidRDefault="00590D0B" w:rsidP="009E713C">
      <w:pPr>
        <w:spacing w:before="120" w:after="120" w:line="320" w:lineRule="atLeast"/>
        <w:rPr>
          <w:rFonts w:ascii="Verdana" w:eastAsia="Arial" w:hAnsi="Verdana" w:cs="Arial"/>
          <w:b/>
          <w:bCs/>
          <w:color w:val="00B4FB"/>
          <w:sz w:val="28"/>
          <w:szCs w:val="28"/>
        </w:rPr>
      </w:pPr>
    </w:p>
    <w:p w14:paraId="4DF403D1" w14:textId="08A81B62" w:rsidR="0074690B" w:rsidRPr="002B6B0D" w:rsidRDefault="002B6B0D" w:rsidP="002B6B0D">
      <w:pPr>
        <w:spacing w:before="120" w:after="120" w:line="320" w:lineRule="atLeast"/>
        <w:jc w:val="center"/>
        <w:rPr>
          <w:rFonts w:ascii="Verdana" w:eastAsia="Arial" w:hAnsi="Verdana" w:cs="Arial"/>
          <w:b/>
          <w:bCs/>
          <w:color w:val="00B4FB"/>
          <w:sz w:val="28"/>
          <w:szCs w:val="28"/>
        </w:rPr>
      </w:pPr>
      <w:r w:rsidRPr="001F0816">
        <w:rPr>
          <w:rFonts w:ascii="Verdana" w:eastAsia="Arial" w:hAnsi="Verdana" w:cs="Arial"/>
          <w:b/>
          <w:bCs/>
          <w:sz w:val="28"/>
          <w:szCs w:val="28"/>
        </w:rPr>
        <w:t>CALENDARIO DE EVALUACIÓN</w:t>
      </w:r>
    </w:p>
    <w:p w14:paraId="5F4C831B" w14:textId="698EBB8D" w:rsidR="0074690B" w:rsidRPr="0053467B" w:rsidRDefault="0074690B" w:rsidP="00590D0B">
      <w:pPr>
        <w:spacing w:before="120" w:after="120" w:line="320" w:lineRule="atLeast"/>
        <w:jc w:val="both"/>
        <w:rPr>
          <w:rFonts w:ascii="Verdana" w:eastAsia="Arial" w:hAnsi="Verdana" w:cs="Arial"/>
          <w:sz w:val="24"/>
          <w:szCs w:val="24"/>
        </w:rPr>
      </w:pPr>
      <w:r w:rsidRPr="0053467B">
        <w:rPr>
          <w:rFonts w:ascii="Verdana" w:eastAsia="Arial" w:hAnsi="Verdana" w:cs="Arial"/>
          <w:sz w:val="24"/>
          <w:szCs w:val="24"/>
        </w:rPr>
        <w:t xml:space="preserve">Durante </w:t>
      </w:r>
      <w:r w:rsidR="00590D0B" w:rsidRPr="0053467B">
        <w:rPr>
          <w:rFonts w:ascii="Verdana" w:eastAsia="Arial" w:hAnsi="Verdana" w:cs="Arial"/>
          <w:sz w:val="24"/>
          <w:szCs w:val="24"/>
        </w:rPr>
        <w:t>el curso</w:t>
      </w:r>
      <w:r w:rsidRPr="0053467B">
        <w:rPr>
          <w:rFonts w:ascii="Verdana" w:eastAsia="Arial" w:hAnsi="Verdana" w:cs="Arial"/>
          <w:sz w:val="24"/>
          <w:szCs w:val="24"/>
        </w:rPr>
        <w:t xml:space="preserve"> desarrollarás las siguientes actividades de aprendizaje que forman parte del proceso de evaluación</w:t>
      </w:r>
      <w:r w:rsidR="00590D0B" w:rsidRPr="0053467B">
        <w:rPr>
          <w:rFonts w:ascii="Verdana" w:eastAsia="Arial" w:hAnsi="Verdana" w:cs="Arial"/>
          <w:sz w:val="24"/>
          <w:szCs w:val="24"/>
        </w:rPr>
        <w:t>:</w:t>
      </w:r>
    </w:p>
    <w:tbl>
      <w:tblPr>
        <w:tblStyle w:val="Tablaconcuadrculaclara"/>
        <w:tblW w:w="4887" w:type="pct"/>
        <w:tblBorders>
          <w:top w:val="threeDEmboss" w:sz="12" w:space="0" w:color="F5C900"/>
          <w:left w:val="threeDEmboss" w:sz="12" w:space="0" w:color="F5C900"/>
          <w:bottom w:val="threeDEmboss" w:sz="12" w:space="0" w:color="F5C900"/>
          <w:right w:val="threeDEmboss" w:sz="12" w:space="0" w:color="F5C900"/>
          <w:insideH w:val="threeDEmboss" w:sz="12" w:space="0" w:color="F5C900"/>
          <w:insideV w:val="threeDEmboss" w:sz="12" w:space="0" w:color="F5C900"/>
        </w:tblBorders>
        <w:tblLook w:val="04A0" w:firstRow="1" w:lastRow="0" w:firstColumn="1" w:lastColumn="0" w:noHBand="0" w:noVBand="1"/>
      </w:tblPr>
      <w:tblGrid>
        <w:gridCol w:w="2180"/>
        <w:gridCol w:w="2379"/>
        <w:gridCol w:w="2038"/>
        <w:gridCol w:w="1614"/>
        <w:gridCol w:w="1429"/>
      </w:tblGrid>
      <w:tr w:rsidR="002B6B0D" w:rsidRPr="002B6B0D" w14:paraId="0E88ABEE" w14:textId="77777777" w:rsidTr="00F662AF">
        <w:trPr>
          <w:trHeight w:val="801"/>
        </w:trPr>
        <w:tc>
          <w:tcPr>
            <w:tcW w:w="1130" w:type="pct"/>
            <w:shd w:val="clear" w:color="auto" w:fill="A2C611"/>
            <w:vAlign w:val="center"/>
            <w:hideMark/>
          </w:tcPr>
          <w:p w14:paraId="6868E1E8" w14:textId="77777777" w:rsidR="00F71C07" w:rsidRPr="002B6B0D" w:rsidRDefault="00F71C07" w:rsidP="002B6B0D">
            <w:pPr>
              <w:jc w:val="center"/>
              <w:rPr>
                <w:rFonts w:ascii="Verdana" w:eastAsia="Times New Roman" w:hAnsi="Verdana" w:cs="Arial"/>
                <w:b/>
                <w:bCs/>
                <w:sz w:val="20"/>
                <w:szCs w:val="20"/>
              </w:rPr>
            </w:pPr>
            <w:bookmarkStart w:id="2" w:name="_Hlk37077025"/>
            <w:r w:rsidRPr="002B6B0D">
              <w:rPr>
                <w:rFonts w:ascii="Verdana" w:eastAsia="Times New Roman" w:hAnsi="Verdana" w:cs="Arial"/>
                <w:b/>
                <w:bCs/>
                <w:sz w:val="20"/>
                <w:szCs w:val="20"/>
              </w:rPr>
              <w:t>Módulo</w:t>
            </w:r>
          </w:p>
        </w:tc>
        <w:tc>
          <w:tcPr>
            <w:tcW w:w="1234" w:type="pct"/>
            <w:shd w:val="clear" w:color="auto" w:fill="A2C611"/>
            <w:vAlign w:val="center"/>
            <w:hideMark/>
          </w:tcPr>
          <w:p w14:paraId="1AAF7EDD" w14:textId="0A81736A" w:rsidR="00F71C07" w:rsidRPr="002B6B0D" w:rsidRDefault="00F71C07" w:rsidP="002B6B0D">
            <w:pPr>
              <w:jc w:val="center"/>
              <w:rPr>
                <w:rFonts w:ascii="Verdana" w:eastAsia="Times New Roman" w:hAnsi="Verdana" w:cs="Arial"/>
                <w:b/>
                <w:bCs/>
                <w:sz w:val="20"/>
                <w:szCs w:val="20"/>
              </w:rPr>
            </w:pPr>
            <w:r w:rsidRPr="002B6B0D">
              <w:rPr>
                <w:rFonts w:ascii="Verdana" w:eastAsia="Times New Roman" w:hAnsi="Verdana" w:cs="Arial"/>
                <w:b/>
                <w:bCs/>
                <w:sz w:val="20"/>
                <w:szCs w:val="20"/>
              </w:rPr>
              <w:t>Actividad</w:t>
            </w:r>
          </w:p>
        </w:tc>
        <w:tc>
          <w:tcPr>
            <w:tcW w:w="1057" w:type="pct"/>
            <w:shd w:val="clear" w:color="auto" w:fill="A2C611"/>
            <w:vAlign w:val="center"/>
          </w:tcPr>
          <w:p w14:paraId="46D9AA1D" w14:textId="7754F5EA" w:rsidR="00F71C07" w:rsidRPr="002B6B0D" w:rsidRDefault="00F71C07" w:rsidP="002B6B0D">
            <w:pPr>
              <w:jc w:val="center"/>
              <w:rPr>
                <w:rFonts w:ascii="Verdana" w:eastAsia="Times New Roman" w:hAnsi="Verdana" w:cs="Arial"/>
                <w:b/>
                <w:bCs/>
                <w:sz w:val="20"/>
                <w:szCs w:val="20"/>
              </w:rPr>
            </w:pPr>
            <w:r w:rsidRPr="002B6B0D">
              <w:rPr>
                <w:rFonts w:ascii="Verdana" w:eastAsia="Times New Roman" w:hAnsi="Verdana" w:cs="Arial"/>
                <w:b/>
                <w:bCs/>
                <w:sz w:val="20"/>
                <w:szCs w:val="20"/>
              </w:rPr>
              <w:t>Evidencia</w:t>
            </w:r>
          </w:p>
        </w:tc>
        <w:tc>
          <w:tcPr>
            <w:tcW w:w="837" w:type="pct"/>
            <w:shd w:val="clear" w:color="auto" w:fill="A2C611"/>
            <w:vAlign w:val="center"/>
            <w:hideMark/>
          </w:tcPr>
          <w:p w14:paraId="59A2A83E" w14:textId="5B5429EF" w:rsidR="00F71C07" w:rsidRPr="002B6B0D" w:rsidRDefault="00F71C07" w:rsidP="002B6B0D">
            <w:pPr>
              <w:jc w:val="center"/>
              <w:rPr>
                <w:rFonts w:ascii="Verdana" w:eastAsia="Times New Roman" w:hAnsi="Verdana" w:cs="Arial"/>
                <w:b/>
                <w:bCs/>
                <w:sz w:val="20"/>
                <w:szCs w:val="20"/>
              </w:rPr>
            </w:pPr>
            <w:r w:rsidRPr="002B6B0D">
              <w:rPr>
                <w:rFonts w:ascii="Verdana" w:eastAsia="Times New Roman" w:hAnsi="Verdana" w:cs="Arial"/>
                <w:b/>
                <w:bCs/>
                <w:sz w:val="20"/>
                <w:szCs w:val="20"/>
              </w:rPr>
              <w:t>Ponderación</w:t>
            </w:r>
          </w:p>
        </w:tc>
        <w:tc>
          <w:tcPr>
            <w:tcW w:w="741" w:type="pct"/>
            <w:shd w:val="clear" w:color="auto" w:fill="A2C611"/>
            <w:vAlign w:val="center"/>
          </w:tcPr>
          <w:p w14:paraId="501D490F" w14:textId="0DA98F38" w:rsidR="00F71C07" w:rsidRPr="002B6B0D" w:rsidRDefault="00F71C07" w:rsidP="002B6B0D">
            <w:pPr>
              <w:jc w:val="center"/>
              <w:rPr>
                <w:rFonts w:ascii="Verdana" w:eastAsia="Times New Roman" w:hAnsi="Verdana" w:cs="Arial"/>
                <w:b/>
                <w:bCs/>
                <w:sz w:val="20"/>
                <w:szCs w:val="20"/>
              </w:rPr>
            </w:pPr>
            <w:r w:rsidRPr="002B6B0D">
              <w:rPr>
                <w:rFonts w:ascii="Verdana" w:eastAsia="Times New Roman" w:hAnsi="Verdana" w:cs="Arial"/>
                <w:b/>
                <w:bCs/>
                <w:sz w:val="20"/>
                <w:szCs w:val="20"/>
              </w:rPr>
              <w:t>Fecha límite de entrega</w:t>
            </w:r>
          </w:p>
        </w:tc>
      </w:tr>
      <w:tr w:rsidR="0016624A" w:rsidRPr="002B6B0D" w14:paraId="7F14687B" w14:textId="77777777" w:rsidTr="00F662AF">
        <w:trPr>
          <w:trHeight w:val="787"/>
        </w:trPr>
        <w:tc>
          <w:tcPr>
            <w:tcW w:w="1130" w:type="pct"/>
            <w:hideMark/>
          </w:tcPr>
          <w:p w14:paraId="2C387705" w14:textId="7510E17A" w:rsidR="0016624A" w:rsidRPr="0016624A" w:rsidRDefault="0016624A" w:rsidP="0016624A">
            <w:pPr>
              <w:pStyle w:val="Prrafodelista"/>
              <w:numPr>
                <w:ilvl w:val="0"/>
                <w:numId w:val="12"/>
              </w:numPr>
              <w:spacing w:before="120" w:after="120" w:line="240" w:lineRule="auto"/>
              <w:ind w:left="280" w:hanging="426"/>
              <w:jc w:val="center"/>
              <w:rPr>
                <w:rFonts w:ascii="Verdana" w:eastAsia="Times New Roman" w:hAnsi="Verdana" w:cs="Arial"/>
                <w:b/>
                <w:bCs/>
                <w:sz w:val="20"/>
                <w:szCs w:val="20"/>
              </w:rPr>
            </w:pPr>
            <w:r w:rsidRPr="0016624A">
              <w:rPr>
                <w:rFonts w:ascii="Gill Sans MT" w:hAnsi="Gill Sans MT"/>
                <w:b/>
                <w:color w:val="000000" w:themeColor="text1"/>
                <w:sz w:val="24"/>
              </w:rPr>
              <w:t>Sustentos teóricos metodológicos</w:t>
            </w:r>
          </w:p>
        </w:tc>
        <w:tc>
          <w:tcPr>
            <w:tcW w:w="1234" w:type="pct"/>
            <w:vAlign w:val="center"/>
          </w:tcPr>
          <w:p w14:paraId="0D3ABF14" w14:textId="026401FA" w:rsidR="0016624A" w:rsidRPr="00B10B16" w:rsidRDefault="00CE0EDB" w:rsidP="0016624A">
            <w:pPr>
              <w:pStyle w:val="Prrafodelista"/>
              <w:numPr>
                <w:ilvl w:val="0"/>
                <w:numId w:val="3"/>
              </w:numPr>
              <w:spacing w:before="120" w:after="120" w:line="240" w:lineRule="auto"/>
              <w:ind w:left="319" w:hanging="319"/>
              <w:rPr>
                <w:rFonts w:ascii="Verdana" w:eastAsia="Times New Roman" w:hAnsi="Verdana" w:cs="Arial"/>
                <w:color w:val="000000" w:themeColor="text1"/>
                <w:sz w:val="20"/>
                <w:szCs w:val="20"/>
              </w:rPr>
            </w:pPr>
            <w:r w:rsidRPr="00B10B16">
              <w:rPr>
                <w:rFonts w:ascii="Verdana" w:eastAsia="Times New Roman" w:hAnsi="Verdana" w:cs="Arial"/>
                <w:color w:val="000000" w:themeColor="text1"/>
                <w:sz w:val="20"/>
                <w:szCs w:val="20"/>
              </w:rPr>
              <w:t>Cuadro comprativo o de doble entrada</w:t>
            </w:r>
            <w:r w:rsidR="0016624A" w:rsidRPr="00B10B16">
              <w:rPr>
                <w:rFonts w:ascii="Verdana" w:eastAsia="Times New Roman" w:hAnsi="Verdana" w:cs="Arial"/>
                <w:color w:val="000000" w:themeColor="text1"/>
                <w:sz w:val="20"/>
                <w:szCs w:val="20"/>
              </w:rPr>
              <w:t xml:space="preserve"> </w:t>
            </w:r>
          </w:p>
        </w:tc>
        <w:tc>
          <w:tcPr>
            <w:tcW w:w="1057" w:type="pct"/>
            <w:vAlign w:val="center"/>
          </w:tcPr>
          <w:p w14:paraId="26A4DEC2" w14:textId="20A7A10A" w:rsidR="0016624A" w:rsidRPr="00B10B16" w:rsidRDefault="0016624A" w:rsidP="0016624A">
            <w:pPr>
              <w:spacing w:before="120" w:after="120" w:line="240" w:lineRule="auto"/>
              <w:rPr>
                <w:rFonts w:ascii="Verdana" w:eastAsia="Times New Roman" w:hAnsi="Verdana" w:cs="Arial"/>
                <w:color w:val="000000" w:themeColor="text1"/>
                <w:sz w:val="20"/>
                <w:szCs w:val="20"/>
              </w:rPr>
            </w:pPr>
            <w:r w:rsidRPr="00B10B16">
              <w:rPr>
                <w:rFonts w:ascii="Verdana" w:eastAsia="Times New Roman" w:hAnsi="Verdana" w:cs="Arial"/>
                <w:color w:val="000000" w:themeColor="text1"/>
                <w:sz w:val="20"/>
                <w:szCs w:val="20"/>
              </w:rPr>
              <w:t>Formato cuadro comparativo</w:t>
            </w:r>
          </w:p>
        </w:tc>
        <w:tc>
          <w:tcPr>
            <w:tcW w:w="837" w:type="pct"/>
            <w:vAlign w:val="center"/>
          </w:tcPr>
          <w:p w14:paraId="21C127F3" w14:textId="002936C1" w:rsidR="0016624A" w:rsidRPr="00B10B16" w:rsidRDefault="00F662AF" w:rsidP="0016624A">
            <w:pPr>
              <w:spacing w:before="120" w:after="120" w:line="240" w:lineRule="auto"/>
              <w:jc w:val="center"/>
              <w:rPr>
                <w:rFonts w:ascii="Verdana" w:eastAsia="Times New Roman" w:hAnsi="Verdana" w:cs="Arial"/>
                <w:color w:val="000000" w:themeColor="text1"/>
                <w:sz w:val="20"/>
                <w:szCs w:val="20"/>
              </w:rPr>
            </w:pPr>
            <w:r w:rsidRPr="00B10B16">
              <w:rPr>
                <w:rFonts w:ascii="Verdana" w:eastAsia="Times New Roman" w:hAnsi="Verdana" w:cs="Arial"/>
                <w:color w:val="000000" w:themeColor="text1"/>
                <w:sz w:val="20"/>
                <w:szCs w:val="20"/>
              </w:rPr>
              <w:t>25</w:t>
            </w:r>
            <w:r w:rsidR="0016624A" w:rsidRPr="00B10B16">
              <w:rPr>
                <w:rFonts w:ascii="Verdana" w:eastAsia="Times New Roman" w:hAnsi="Verdana" w:cs="Arial"/>
                <w:color w:val="000000" w:themeColor="text1"/>
                <w:sz w:val="20"/>
                <w:szCs w:val="20"/>
              </w:rPr>
              <w:t>%</w:t>
            </w:r>
          </w:p>
        </w:tc>
        <w:tc>
          <w:tcPr>
            <w:tcW w:w="741" w:type="pct"/>
            <w:vAlign w:val="center"/>
          </w:tcPr>
          <w:p w14:paraId="0A266C46" w14:textId="77777777" w:rsidR="0016624A" w:rsidRPr="00D35FD1" w:rsidRDefault="0016624A" w:rsidP="00B10B16">
            <w:pPr>
              <w:jc w:val="center"/>
              <w:rPr>
                <w:rFonts w:ascii="Verdana" w:eastAsia="Times New Roman" w:hAnsi="Verdana" w:cs="Arial"/>
                <w:color w:val="000000" w:themeColor="text1"/>
                <w:sz w:val="20"/>
                <w:szCs w:val="20"/>
              </w:rPr>
            </w:pPr>
            <w:r w:rsidRPr="00D35FD1">
              <w:rPr>
                <w:rFonts w:ascii="Verdana" w:eastAsia="Times New Roman" w:hAnsi="Verdana" w:cs="Arial"/>
                <w:color w:val="000000" w:themeColor="text1"/>
                <w:sz w:val="20"/>
                <w:szCs w:val="20"/>
              </w:rPr>
              <w:t>Domingo de la semana 1</w:t>
            </w:r>
          </w:p>
        </w:tc>
      </w:tr>
      <w:tr w:rsidR="00F662AF" w:rsidRPr="002B6B0D" w14:paraId="1E278A2C" w14:textId="77777777" w:rsidTr="00F662AF">
        <w:trPr>
          <w:trHeight w:val="842"/>
        </w:trPr>
        <w:tc>
          <w:tcPr>
            <w:tcW w:w="1130" w:type="pct"/>
          </w:tcPr>
          <w:p w14:paraId="563C59DB" w14:textId="77777777" w:rsidR="00F662AF" w:rsidRPr="0016624A" w:rsidRDefault="00F662AF" w:rsidP="00F662AF">
            <w:pPr>
              <w:rPr>
                <w:rFonts w:ascii="Gill Sans MT" w:hAnsi="Gill Sans MT" w:cs="Adobe Devanagari"/>
                <w:b/>
                <w:color w:val="000000" w:themeColor="text1"/>
                <w:sz w:val="24"/>
              </w:rPr>
            </w:pPr>
            <w:r w:rsidRPr="0016624A">
              <w:rPr>
                <w:rFonts w:ascii="Gill Sans MT" w:eastAsia="Times New Roman" w:hAnsi="Gill Sans MT" w:cs="Arial"/>
                <w:b/>
                <w:bCs/>
                <w:color w:val="000000" w:themeColor="text1"/>
                <w:sz w:val="24"/>
              </w:rPr>
              <w:t>II.</w:t>
            </w:r>
            <w:r w:rsidRPr="0016624A">
              <w:rPr>
                <w:rFonts w:ascii="Gill Sans MT" w:hAnsi="Gill Sans MT" w:cs="Times New Roman"/>
                <w:b/>
                <w:color w:val="000000" w:themeColor="text1"/>
                <w:sz w:val="24"/>
                <w:lang w:val="es-ES_tradnl"/>
              </w:rPr>
              <w:t xml:space="preserve"> </w:t>
            </w:r>
            <w:r w:rsidRPr="0016624A">
              <w:rPr>
                <w:rFonts w:ascii="Gill Sans MT" w:hAnsi="Gill Sans MT" w:cs="Adobe Devanagari"/>
                <w:b/>
                <w:color w:val="000000" w:themeColor="text1"/>
                <w:sz w:val="24"/>
              </w:rPr>
              <w:t xml:space="preserve">Clásicos </w:t>
            </w:r>
          </w:p>
          <w:p w14:paraId="27D0F9F3" w14:textId="77777777" w:rsidR="00F662AF" w:rsidRPr="002B6B0D" w:rsidRDefault="00F662AF" w:rsidP="00F662AF">
            <w:pPr>
              <w:spacing w:before="120" w:after="120" w:line="240" w:lineRule="auto"/>
              <w:jc w:val="center"/>
              <w:rPr>
                <w:rFonts w:ascii="Verdana" w:eastAsia="Times New Roman" w:hAnsi="Verdana" w:cs="Arial"/>
                <w:b/>
                <w:bCs/>
                <w:sz w:val="20"/>
                <w:szCs w:val="20"/>
              </w:rPr>
            </w:pPr>
          </w:p>
        </w:tc>
        <w:tc>
          <w:tcPr>
            <w:tcW w:w="1234" w:type="pct"/>
            <w:vAlign w:val="center"/>
          </w:tcPr>
          <w:p w14:paraId="1711B646" w14:textId="4F979DD4" w:rsidR="00F662AF" w:rsidRPr="00B10B16" w:rsidRDefault="00B10B16" w:rsidP="00F662AF">
            <w:pPr>
              <w:pStyle w:val="Prrafodelista"/>
              <w:numPr>
                <w:ilvl w:val="0"/>
                <w:numId w:val="3"/>
              </w:numPr>
              <w:spacing w:before="120" w:after="120" w:line="240" w:lineRule="auto"/>
              <w:ind w:left="319" w:hanging="284"/>
              <w:rPr>
                <w:rFonts w:ascii="Verdana" w:hAnsi="Verdana" w:cs="Arial"/>
                <w:color w:val="000000" w:themeColor="text1"/>
                <w:sz w:val="20"/>
                <w:szCs w:val="20"/>
              </w:rPr>
            </w:pPr>
            <w:r w:rsidRPr="00B10B16">
              <w:rPr>
                <w:rFonts w:ascii="Verdana" w:hAnsi="Verdana" w:cs="Arial"/>
                <w:color w:val="000000" w:themeColor="text1"/>
                <w:sz w:val="20"/>
                <w:szCs w:val="20"/>
              </w:rPr>
              <w:t>Edición web</w:t>
            </w:r>
          </w:p>
        </w:tc>
        <w:tc>
          <w:tcPr>
            <w:tcW w:w="1057" w:type="pct"/>
            <w:vAlign w:val="center"/>
          </w:tcPr>
          <w:p w14:paraId="1D8A4A7D" w14:textId="0E2FC3A3" w:rsidR="00F662AF" w:rsidRPr="00B10B16" w:rsidRDefault="00B10B16" w:rsidP="00F662AF">
            <w:pPr>
              <w:spacing w:before="120" w:after="120" w:line="240" w:lineRule="auto"/>
              <w:rPr>
                <w:rFonts w:ascii="Verdana" w:eastAsia="Times New Roman" w:hAnsi="Verdana" w:cs="Arial"/>
                <w:color w:val="000000" w:themeColor="text1"/>
                <w:sz w:val="20"/>
                <w:szCs w:val="20"/>
              </w:rPr>
            </w:pPr>
            <w:r w:rsidRPr="00B10B16">
              <w:rPr>
                <w:rFonts w:ascii="Verdana" w:eastAsia="Times New Roman" w:hAnsi="Verdana" w:cs="Arial"/>
                <w:color w:val="000000" w:themeColor="text1"/>
                <w:sz w:val="20"/>
                <w:szCs w:val="20"/>
              </w:rPr>
              <w:t>Muro digital Pladet</w:t>
            </w:r>
          </w:p>
        </w:tc>
        <w:tc>
          <w:tcPr>
            <w:tcW w:w="837" w:type="pct"/>
          </w:tcPr>
          <w:p w14:paraId="5D585395" w14:textId="2468CA06" w:rsidR="00F662AF" w:rsidRPr="00B10B16" w:rsidRDefault="00F662AF" w:rsidP="00F662AF">
            <w:pPr>
              <w:spacing w:before="120" w:after="120" w:line="240" w:lineRule="auto"/>
              <w:jc w:val="center"/>
              <w:rPr>
                <w:rFonts w:ascii="Verdana" w:eastAsia="Times New Roman" w:hAnsi="Verdana" w:cs="Arial"/>
                <w:color w:val="000000" w:themeColor="text1"/>
                <w:sz w:val="20"/>
                <w:szCs w:val="20"/>
              </w:rPr>
            </w:pPr>
            <w:r w:rsidRPr="00B10B16">
              <w:rPr>
                <w:rFonts w:ascii="Verdana" w:eastAsia="Times New Roman" w:hAnsi="Verdana" w:cs="Arial"/>
                <w:color w:val="000000" w:themeColor="text1"/>
                <w:sz w:val="20"/>
                <w:szCs w:val="20"/>
              </w:rPr>
              <w:t>25%</w:t>
            </w:r>
          </w:p>
        </w:tc>
        <w:tc>
          <w:tcPr>
            <w:tcW w:w="741" w:type="pct"/>
            <w:vAlign w:val="center"/>
          </w:tcPr>
          <w:p w14:paraId="208B617C" w14:textId="5482FE9F" w:rsidR="00F662AF" w:rsidRPr="00D35FD1" w:rsidRDefault="00F662AF" w:rsidP="00B10B16">
            <w:pPr>
              <w:jc w:val="center"/>
              <w:rPr>
                <w:rFonts w:ascii="Verdana" w:eastAsia="Times New Roman" w:hAnsi="Verdana" w:cs="Arial"/>
                <w:color w:val="000000" w:themeColor="text1"/>
                <w:sz w:val="20"/>
                <w:szCs w:val="20"/>
              </w:rPr>
            </w:pPr>
            <w:r w:rsidRPr="00D35FD1">
              <w:rPr>
                <w:rFonts w:ascii="Verdana" w:eastAsia="Times New Roman" w:hAnsi="Verdana" w:cs="Arial"/>
                <w:color w:val="000000" w:themeColor="text1"/>
                <w:sz w:val="20"/>
                <w:szCs w:val="20"/>
              </w:rPr>
              <w:t xml:space="preserve">Domingo de la semana </w:t>
            </w:r>
            <w:r>
              <w:rPr>
                <w:rFonts w:ascii="Verdana" w:eastAsia="Times New Roman" w:hAnsi="Verdana" w:cs="Arial"/>
                <w:color w:val="000000" w:themeColor="text1"/>
                <w:sz w:val="20"/>
                <w:szCs w:val="20"/>
              </w:rPr>
              <w:t>4</w:t>
            </w:r>
          </w:p>
        </w:tc>
      </w:tr>
      <w:tr w:rsidR="00F662AF" w:rsidRPr="002B6B0D" w14:paraId="0DD62BB2" w14:textId="77777777" w:rsidTr="00F662AF">
        <w:trPr>
          <w:trHeight w:val="939"/>
        </w:trPr>
        <w:tc>
          <w:tcPr>
            <w:tcW w:w="1130" w:type="pct"/>
          </w:tcPr>
          <w:p w14:paraId="6E094542" w14:textId="77777777" w:rsidR="00F662AF" w:rsidRPr="0016624A" w:rsidRDefault="00F662AF" w:rsidP="00F662AF">
            <w:pPr>
              <w:rPr>
                <w:rFonts w:ascii="Gill Sans MT" w:hAnsi="Gill Sans MT" w:cs="Adobe Devanagari"/>
                <w:b/>
                <w:color w:val="000000" w:themeColor="text1"/>
                <w:sz w:val="24"/>
              </w:rPr>
            </w:pPr>
            <w:r w:rsidRPr="0016624A">
              <w:rPr>
                <w:rFonts w:ascii="Gill Sans MT" w:hAnsi="Gill Sans MT" w:cs="Times New Roman"/>
                <w:b/>
                <w:color w:val="000000" w:themeColor="text1"/>
                <w:sz w:val="24"/>
                <w:lang w:val="es-ES_tradnl"/>
              </w:rPr>
              <w:t xml:space="preserve">III. </w:t>
            </w:r>
            <w:r w:rsidRPr="0016624A">
              <w:rPr>
                <w:rFonts w:ascii="Gill Sans MT" w:hAnsi="Gill Sans MT" w:cs="Adobe Devanagari"/>
                <w:b/>
                <w:color w:val="000000" w:themeColor="text1"/>
                <w:sz w:val="24"/>
              </w:rPr>
              <w:t xml:space="preserve">Contemporaneos </w:t>
            </w:r>
          </w:p>
          <w:p w14:paraId="74B2D4CF" w14:textId="77777777" w:rsidR="00F662AF" w:rsidRPr="0016624A" w:rsidRDefault="00F662AF" w:rsidP="00F662AF">
            <w:pPr>
              <w:autoSpaceDE w:val="0"/>
              <w:autoSpaceDN w:val="0"/>
              <w:adjustRightInd w:val="0"/>
              <w:spacing w:after="0" w:line="240" w:lineRule="auto"/>
              <w:rPr>
                <w:rFonts w:ascii="Gill Sans MT" w:hAnsi="Gill Sans MT" w:cs="Times New Roman"/>
                <w:b/>
                <w:color w:val="000000" w:themeColor="text1"/>
                <w:sz w:val="24"/>
                <w:lang w:val="es-ES_tradnl"/>
              </w:rPr>
            </w:pPr>
          </w:p>
          <w:p w14:paraId="261DF154" w14:textId="64500CD5" w:rsidR="00F662AF" w:rsidRPr="002B6B0D" w:rsidRDefault="00F662AF" w:rsidP="00F662AF">
            <w:pPr>
              <w:spacing w:before="120" w:after="120" w:line="240" w:lineRule="auto"/>
              <w:jc w:val="center"/>
              <w:rPr>
                <w:rFonts w:ascii="Verdana" w:eastAsia="Times New Roman" w:hAnsi="Verdana" w:cs="Arial"/>
                <w:b/>
                <w:bCs/>
                <w:sz w:val="20"/>
                <w:szCs w:val="20"/>
              </w:rPr>
            </w:pPr>
          </w:p>
        </w:tc>
        <w:tc>
          <w:tcPr>
            <w:tcW w:w="1234" w:type="pct"/>
            <w:vAlign w:val="center"/>
          </w:tcPr>
          <w:p w14:paraId="65BFEB38" w14:textId="441CDFDC" w:rsidR="00F662AF" w:rsidRPr="00B10B16" w:rsidRDefault="00B10B16" w:rsidP="00F662AF">
            <w:pPr>
              <w:pStyle w:val="Prrafodelista"/>
              <w:numPr>
                <w:ilvl w:val="0"/>
                <w:numId w:val="3"/>
              </w:numPr>
              <w:spacing w:before="120" w:after="120" w:line="240" w:lineRule="auto"/>
              <w:ind w:left="350" w:hanging="350"/>
              <w:rPr>
                <w:rFonts w:ascii="Verdana" w:eastAsia="Times New Roman" w:hAnsi="Verdana" w:cs="Arial"/>
                <w:color w:val="000000" w:themeColor="text1"/>
                <w:sz w:val="20"/>
                <w:szCs w:val="20"/>
              </w:rPr>
            </w:pPr>
            <w:r w:rsidRPr="00B10B16">
              <w:rPr>
                <w:rFonts w:ascii="Verdana" w:eastAsia="Times New Roman" w:hAnsi="Verdana" w:cs="Arial"/>
                <w:color w:val="000000" w:themeColor="text1"/>
                <w:sz w:val="20"/>
                <w:szCs w:val="20"/>
              </w:rPr>
              <w:t>Foros de discusión (discusión virtual)</w:t>
            </w:r>
          </w:p>
        </w:tc>
        <w:tc>
          <w:tcPr>
            <w:tcW w:w="1057" w:type="pct"/>
            <w:vAlign w:val="center"/>
          </w:tcPr>
          <w:p w14:paraId="0EAFBD08" w14:textId="63DD2DCD" w:rsidR="00F662AF" w:rsidRPr="00B10B16" w:rsidRDefault="00B10B16" w:rsidP="00F662AF">
            <w:pPr>
              <w:spacing w:before="120" w:after="120" w:line="240" w:lineRule="auto"/>
              <w:rPr>
                <w:rFonts w:ascii="Verdana" w:eastAsia="Times New Roman" w:hAnsi="Verdana" w:cs="Arial"/>
                <w:color w:val="000000" w:themeColor="text1"/>
                <w:sz w:val="20"/>
                <w:szCs w:val="20"/>
              </w:rPr>
            </w:pPr>
            <w:r w:rsidRPr="00B10B16">
              <w:rPr>
                <w:rFonts w:ascii="Verdana" w:eastAsia="Times New Roman" w:hAnsi="Verdana" w:cs="Arial"/>
                <w:color w:val="000000" w:themeColor="text1"/>
                <w:sz w:val="20"/>
                <w:szCs w:val="20"/>
              </w:rPr>
              <w:t xml:space="preserve">Discusión virtual </w:t>
            </w:r>
          </w:p>
        </w:tc>
        <w:tc>
          <w:tcPr>
            <w:tcW w:w="837" w:type="pct"/>
          </w:tcPr>
          <w:p w14:paraId="06F38EC9" w14:textId="631B0C36" w:rsidR="00F662AF" w:rsidRPr="00B10B16" w:rsidRDefault="00F662AF" w:rsidP="00F662AF">
            <w:pPr>
              <w:spacing w:before="120" w:after="120" w:line="240" w:lineRule="auto"/>
              <w:jc w:val="center"/>
              <w:rPr>
                <w:rFonts w:ascii="Verdana" w:eastAsia="Times New Roman" w:hAnsi="Verdana" w:cs="Arial"/>
                <w:color w:val="000000" w:themeColor="text1"/>
                <w:sz w:val="20"/>
                <w:szCs w:val="20"/>
              </w:rPr>
            </w:pPr>
            <w:r w:rsidRPr="00B10B16">
              <w:rPr>
                <w:rFonts w:ascii="Verdana" w:eastAsia="Times New Roman" w:hAnsi="Verdana" w:cs="Arial"/>
                <w:color w:val="000000" w:themeColor="text1"/>
                <w:sz w:val="20"/>
                <w:szCs w:val="20"/>
              </w:rPr>
              <w:t>25%</w:t>
            </w:r>
          </w:p>
        </w:tc>
        <w:tc>
          <w:tcPr>
            <w:tcW w:w="741" w:type="pct"/>
            <w:vAlign w:val="center"/>
          </w:tcPr>
          <w:p w14:paraId="48B9754F" w14:textId="44B7BE23" w:rsidR="00F662AF" w:rsidRPr="00D35FD1" w:rsidRDefault="00F662AF" w:rsidP="00B10B16">
            <w:pPr>
              <w:jc w:val="center"/>
              <w:rPr>
                <w:rFonts w:ascii="Verdana" w:eastAsia="Times New Roman" w:hAnsi="Verdana" w:cs="Arial"/>
                <w:color w:val="000000" w:themeColor="text1"/>
                <w:sz w:val="20"/>
                <w:szCs w:val="20"/>
              </w:rPr>
            </w:pPr>
            <w:r w:rsidRPr="00D35FD1">
              <w:rPr>
                <w:rFonts w:ascii="Verdana" w:eastAsia="Times New Roman" w:hAnsi="Verdana" w:cs="Arial"/>
                <w:color w:val="000000" w:themeColor="text1"/>
                <w:sz w:val="20"/>
                <w:szCs w:val="20"/>
              </w:rPr>
              <w:t>Domingo de la semana 3</w:t>
            </w:r>
          </w:p>
        </w:tc>
      </w:tr>
      <w:tr w:rsidR="00F662AF" w:rsidRPr="002B6B0D" w14:paraId="191D497F" w14:textId="77777777" w:rsidTr="00F662AF">
        <w:trPr>
          <w:trHeight w:val="1065"/>
        </w:trPr>
        <w:tc>
          <w:tcPr>
            <w:tcW w:w="1130" w:type="pct"/>
          </w:tcPr>
          <w:p w14:paraId="33228BDA" w14:textId="0B9AEF54" w:rsidR="00F662AF" w:rsidRDefault="00F662AF" w:rsidP="00F662AF">
            <w:pPr>
              <w:spacing w:before="120" w:after="120" w:line="240" w:lineRule="auto"/>
              <w:jc w:val="center"/>
              <w:rPr>
                <w:rFonts w:ascii="Verdana" w:eastAsia="Times New Roman" w:hAnsi="Verdana" w:cs="Arial"/>
                <w:b/>
                <w:bCs/>
                <w:sz w:val="20"/>
                <w:szCs w:val="20"/>
              </w:rPr>
            </w:pPr>
            <w:r w:rsidRPr="0016624A">
              <w:rPr>
                <w:rFonts w:ascii="Gill Sans MT" w:eastAsia="Times New Roman" w:hAnsi="Gill Sans MT" w:cs="Arial"/>
                <w:b/>
                <w:bCs/>
                <w:color w:val="000000" w:themeColor="text1"/>
                <w:sz w:val="24"/>
              </w:rPr>
              <w:t>IV.</w:t>
            </w:r>
            <w:r w:rsidRPr="0016624A">
              <w:rPr>
                <w:rFonts w:ascii="Gill Sans MT" w:eastAsiaTheme="minorHAnsi" w:hAnsi="Gill Sans MT" w:cs="Times New Roman"/>
                <w:b/>
                <w:color w:val="000000" w:themeColor="text1"/>
                <w:sz w:val="24"/>
                <w:lang w:val="es-ES_tradnl" w:eastAsia="en-US"/>
              </w:rPr>
              <w:t xml:space="preserve"> </w:t>
            </w:r>
            <w:r w:rsidRPr="0016624A">
              <w:rPr>
                <w:rFonts w:ascii="Gill Sans MT" w:hAnsi="Gill Sans MT" w:cs="Adobe Devanagari"/>
                <w:b/>
                <w:color w:val="000000" w:themeColor="text1"/>
                <w:sz w:val="24"/>
              </w:rPr>
              <w:t>Enfoque educomunicativo</w:t>
            </w:r>
          </w:p>
        </w:tc>
        <w:tc>
          <w:tcPr>
            <w:tcW w:w="1234" w:type="pct"/>
            <w:vAlign w:val="center"/>
          </w:tcPr>
          <w:p w14:paraId="4F5C07C8" w14:textId="7C6A5622" w:rsidR="00F662AF" w:rsidRPr="00B10B16" w:rsidRDefault="00B10B16" w:rsidP="00F662AF">
            <w:pPr>
              <w:pStyle w:val="Prrafodelista"/>
              <w:numPr>
                <w:ilvl w:val="0"/>
                <w:numId w:val="3"/>
              </w:numPr>
              <w:spacing w:before="120" w:after="120" w:line="240" w:lineRule="auto"/>
              <w:ind w:left="350" w:hanging="350"/>
              <w:rPr>
                <w:rFonts w:ascii="Verdana" w:eastAsia="Times New Roman" w:hAnsi="Verdana" w:cs="Arial"/>
                <w:color w:val="000000" w:themeColor="text1"/>
                <w:sz w:val="20"/>
                <w:szCs w:val="20"/>
              </w:rPr>
            </w:pPr>
            <w:r w:rsidRPr="00B10B16">
              <w:rPr>
                <w:rFonts w:ascii="Verdana" w:eastAsia="Times New Roman" w:hAnsi="Verdana" w:cs="Arial"/>
                <w:color w:val="000000" w:themeColor="text1"/>
                <w:sz w:val="20"/>
                <w:szCs w:val="20"/>
              </w:rPr>
              <w:t>Autoevaluación</w:t>
            </w:r>
          </w:p>
        </w:tc>
        <w:tc>
          <w:tcPr>
            <w:tcW w:w="1057" w:type="pct"/>
            <w:vAlign w:val="center"/>
          </w:tcPr>
          <w:p w14:paraId="18A3587A" w14:textId="574651EC" w:rsidR="00F662AF" w:rsidRPr="00B10B16" w:rsidRDefault="00B10B16" w:rsidP="00F662AF">
            <w:pPr>
              <w:spacing w:before="120" w:after="120" w:line="240" w:lineRule="auto"/>
              <w:rPr>
                <w:rFonts w:ascii="Verdana" w:eastAsia="Times New Roman" w:hAnsi="Verdana" w:cs="Arial"/>
                <w:color w:val="000000" w:themeColor="text1"/>
                <w:sz w:val="20"/>
                <w:szCs w:val="20"/>
              </w:rPr>
            </w:pPr>
            <w:r w:rsidRPr="00B10B16">
              <w:rPr>
                <w:rFonts w:ascii="Verdana" w:eastAsia="Times New Roman" w:hAnsi="Verdana" w:cs="Arial"/>
                <w:color w:val="000000" w:themeColor="text1"/>
                <w:sz w:val="20"/>
                <w:szCs w:val="20"/>
              </w:rPr>
              <w:t>Cuestionario Forms</w:t>
            </w:r>
          </w:p>
        </w:tc>
        <w:tc>
          <w:tcPr>
            <w:tcW w:w="837" w:type="pct"/>
          </w:tcPr>
          <w:p w14:paraId="4D860B79" w14:textId="1FB07120" w:rsidR="00F662AF" w:rsidRPr="00B10B16" w:rsidRDefault="00F662AF" w:rsidP="00F662AF">
            <w:pPr>
              <w:spacing w:before="120" w:after="120" w:line="240" w:lineRule="auto"/>
              <w:jc w:val="center"/>
              <w:rPr>
                <w:rFonts w:ascii="Verdana" w:eastAsia="Times New Roman" w:hAnsi="Verdana" w:cs="Arial"/>
                <w:color w:val="000000" w:themeColor="text1"/>
                <w:sz w:val="20"/>
                <w:szCs w:val="20"/>
              </w:rPr>
            </w:pPr>
            <w:r w:rsidRPr="00B10B16">
              <w:rPr>
                <w:rFonts w:ascii="Verdana" w:eastAsia="Times New Roman" w:hAnsi="Verdana" w:cs="Arial"/>
                <w:color w:val="000000" w:themeColor="text1"/>
                <w:sz w:val="20"/>
                <w:szCs w:val="20"/>
              </w:rPr>
              <w:t>25%</w:t>
            </w:r>
          </w:p>
        </w:tc>
        <w:tc>
          <w:tcPr>
            <w:tcW w:w="741" w:type="pct"/>
            <w:vAlign w:val="center"/>
          </w:tcPr>
          <w:p w14:paraId="2A7301EA" w14:textId="51231935" w:rsidR="00F662AF" w:rsidRPr="00D35FD1" w:rsidRDefault="00F662AF" w:rsidP="00F662AF">
            <w:pPr>
              <w:jc w:val="center"/>
              <w:rPr>
                <w:rFonts w:ascii="Verdana" w:eastAsia="Times New Roman" w:hAnsi="Verdana" w:cs="Arial"/>
                <w:color w:val="000000" w:themeColor="text1"/>
                <w:sz w:val="20"/>
                <w:szCs w:val="20"/>
              </w:rPr>
            </w:pPr>
            <w:r w:rsidRPr="00D35FD1">
              <w:rPr>
                <w:rFonts w:ascii="Verdana" w:eastAsia="Times New Roman" w:hAnsi="Verdana" w:cs="Arial"/>
                <w:color w:val="000000" w:themeColor="text1"/>
                <w:sz w:val="20"/>
                <w:szCs w:val="20"/>
              </w:rPr>
              <w:t xml:space="preserve">Domingo de la semana </w:t>
            </w:r>
            <w:r>
              <w:rPr>
                <w:rFonts w:ascii="Verdana" w:eastAsia="Times New Roman" w:hAnsi="Verdana" w:cs="Arial"/>
                <w:color w:val="000000" w:themeColor="text1"/>
                <w:sz w:val="20"/>
                <w:szCs w:val="20"/>
              </w:rPr>
              <w:t>4</w:t>
            </w:r>
          </w:p>
        </w:tc>
      </w:tr>
      <w:bookmarkEnd w:id="2"/>
    </w:tbl>
    <w:p w14:paraId="2B5DF105" w14:textId="42C30EF1" w:rsidR="0074690B" w:rsidRDefault="0074690B" w:rsidP="00F04594">
      <w:pPr>
        <w:jc w:val="both"/>
        <w:rPr>
          <w:rFonts w:ascii="Century Gothic" w:hAnsi="Century Gothic" w:cstheme="minorHAnsi"/>
          <w:color w:val="333333"/>
          <w:sz w:val="24"/>
          <w:szCs w:val="24"/>
          <w:shd w:val="clear" w:color="auto" w:fill="FFFFFF"/>
        </w:rPr>
      </w:pPr>
    </w:p>
    <w:p w14:paraId="50211302" w14:textId="1FE31D4E" w:rsidR="009E713C" w:rsidRDefault="009E713C" w:rsidP="00F04594">
      <w:pPr>
        <w:jc w:val="both"/>
        <w:rPr>
          <w:rFonts w:ascii="Century Gothic" w:hAnsi="Century Gothic" w:cstheme="minorHAnsi"/>
          <w:color w:val="333333"/>
          <w:sz w:val="24"/>
          <w:szCs w:val="24"/>
          <w:shd w:val="clear" w:color="auto" w:fill="FFFFFF"/>
        </w:rPr>
      </w:pPr>
    </w:p>
    <w:p w14:paraId="66E7EA30" w14:textId="6A101DC2" w:rsidR="009E713C" w:rsidRDefault="009E713C" w:rsidP="00F04594">
      <w:pPr>
        <w:jc w:val="both"/>
        <w:rPr>
          <w:rFonts w:ascii="Century Gothic" w:hAnsi="Century Gothic" w:cstheme="minorHAnsi"/>
          <w:color w:val="333333"/>
          <w:sz w:val="24"/>
          <w:szCs w:val="24"/>
          <w:shd w:val="clear" w:color="auto" w:fill="FFFFFF"/>
        </w:rPr>
      </w:pPr>
    </w:p>
    <w:p w14:paraId="07529204" w14:textId="05B86492" w:rsidR="009E713C" w:rsidRDefault="009E713C" w:rsidP="00F04594">
      <w:pPr>
        <w:jc w:val="both"/>
        <w:rPr>
          <w:rFonts w:ascii="Century Gothic" w:hAnsi="Century Gothic" w:cstheme="minorHAnsi"/>
          <w:color w:val="333333"/>
          <w:sz w:val="24"/>
          <w:szCs w:val="24"/>
          <w:shd w:val="clear" w:color="auto" w:fill="FFFFFF"/>
        </w:rPr>
      </w:pPr>
    </w:p>
    <w:p w14:paraId="0DF6E299" w14:textId="535FCBD7" w:rsidR="009E713C" w:rsidRDefault="009E713C" w:rsidP="00F04594">
      <w:pPr>
        <w:jc w:val="both"/>
        <w:rPr>
          <w:rFonts w:ascii="Century Gothic" w:hAnsi="Century Gothic" w:cstheme="minorHAnsi"/>
          <w:color w:val="333333"/>
          <w:sz w:val="24"/>
          <w:szCs w:val="24"/>
          <w:shd w:val="clear" w:color="auto" w:fill="FFFFFF"/>
        </w:rPr>
      </w:pPr>
    </w:p>
    <w:p w14:paraId="044C225E" w14:textId="77777777" w:rsidR="009E713C" w:rsidRDefault="009E713C" w:rsidP="009E713C">
      <w:pPr>
        <w:spacing w:before="180" w:after="180" w:line="320" w:lineRule="atLeast"/>
        <w:jc w:val="both"/>
        <w:rPr>
          <w:rFonts w:ascii="Verdana" w:eastAsia="Arial" w:hAnsi="Verdana" w:cs="Arial"/>
          <w:sz w:val="24"/>
          <w:szCs w:val="24"/>
        </w:rPr>
      </w:pPr>
    </w:p>
    <w:p w14:paraId="77CF3095" w14:textId="77777777" w:rsidR="009E713C" w:rsidRPr="00BA3A1B" w:rsidRDefault="009E713C" w:rsidP="009E713C">
      <w:pPr>
        <w:spacing w:before="180" w:after="180" w:line="320" w:lineRule="atLeast"/>
        <w:jc w:val="both"/>
        <w:rPr>
          <w:rFonts w:ascii="Gill Sans MT" w:eastAsia="Arial" w:hAnsi="Gill Sans MT" w:cs="Arial"/>
          <w:sz w:val="24"/>
          <w:szCs w:val="24"/>
        </w:rPr>
      </w:pPr>
    </w:p>
    <w:p w14:paraId="39FBEA6E" w14:textId="77777777" w:rsidR="009E713C" w:rsidRDefault="009E713C" w:rsidP="009E713C">
      <w:pPr>
        <w:spacing w:before="180" w:after="180" w:line="320" w:lineRule="atLeast"/>
        <w:jc w:val="center"/>
        <w:rPr>
          <w:rFonts w:ascii="Verdana" w:eastAsia="Arial" w:hAnsi="Verdana" w:cs="Arial"/>
          <w:b/>
          <w:sz w:val="36"/>
          <w:szCs w:val="36"/>
        </w:rPr>
      </w:pPr>
    </w:p>
    <w:p w14:paraId="669C950D" w14:textId="77777777" w:rsidR="009E713C" w:rsidRDefault="009E713C" w:rsidP="009E713C">
      <w:pPr>
        <w:spacing w:before="180" w:after="180" w:line="320" w:lineRule="atLeast"/>
        <w:jc w:val="center"/>
        <w:rPr>
          <w:rFonts w:ascii="Verdana" w:eastAsia="Arial" w:hAnsi="Verdana" w:cs="Arial"/>
          <w:b/>
          <w:sz w:val="36"/>
          <w:szCs w:val="36"/>
        </w:rPr>
      </w:pPr>
    </w:p>
    <w:p w14:paraId="6287CC6C" w14:textId="105D4E96" w:rsidR="009E713C" w:rsidRPr="006B048F" w:rsidRDefault="009E713C" w:rsidP="009E713C">
      <w:pPr>
        <w:spacing w:before="180" w:after="180" w:line="320" w:lineRule="atLeast"/>
        <w:jc w:val="center"/>
        <w:rPr>
          <w:rFonts w:ascii="Verdana" w:eastAsia="Arial" w:hAnsi="Verdana" w:cs="Arial"/>
          <w:b/>
          <w:sz w:val="36"/>
          <w:szCs w:val="36"/>
        </w:rPr>
      </w:pPr>
      <w:r w:rsidRPr="006B048F">
        <w:rPr>
          <w:rFonts w:ascii="Verdana" w:eastAsia="Arial" w:hAnsi="Verdana" w:cs="Arial"/>
          <w:b/>
          <w:sz w:val="36"/>
          <w:szCs w:val="36"/>
        </w:rPr>
        <w:t>NOMBRE DEL CURSO</w:t>
      </w:r>
    </w:p>
    <w:p w14:paraId="0EBA34A9" w14:textId="77777777" w:rsidR="009E713C" w:rsidRPr="006B048F" w:rsidRDefault="009E713C" w:rsidP="009E713C">
      <w:pPr>
        <w:spacing w:before="180" w:after="180" w:line="320" w:lineRule="atLeast"/>
        <w:jc w:val="center"/>
        <w:rPr>
          <w:rFonts w:ascii="Verdana" w:eastAsia="Arial" w:hAnsi="Verdana" w:cs="Arial"/>
          <w:b/>
          <w:color w:val="FF0000"/>
          <w:sz w:val="20"/>
          <w:szCs w:val="20"/>
        </w:rPr>
      </w:pPr>
      <w:r w:rsidRPr="006B048F">
        <w:rPr>
          <w:rFonts w:ascii="Verdana" w:eastAsia="Arial" w:hAnsi="Verdana" w:cs="Arial"/>
          <w:b/>
          <w:sz w:val="36"/>
          <w:szCs w:val="36"/>
        </w:rPr>
        <w:t xml:space="preserve"> </w:t>
      </w:r>
      <w:r w:rsidRPr="006B048F">
        <w:rPr>
          <w:rFonts w:ascii="Verdana" w:eastAsia="Arial" w:hAnsi="Verdana" w:cs="Arial"/>
          <w:b/>
          <w:color w:val="000000"/>
          <w:szCs w:val="20"/>
        </w:rPr>
        <w:t>(LICENCIATURA EN PEDAGOGÍA)</w:t>
      </w:r>
    </w:p>
    <w:p w14:paraId="188300AD" w14:textId="77777777" w:rsidR="009E713C" w:rsidRPr="006B048F" w:rsidRDefault="009E713C" w:rsidP="009E713C">
      <w:pPr>
        <w:spacing w:before="180" w:after="180" w:line="320" w:lineRule="atLeast"/>
        <w:jc w:val="center"/>
        <w:rPr>
          <w:rFonts w:ascii="Verdana" w:eastAsia="Arial" w:hAnsi="Verdana" w:cs="Arial"/>
          <w:b/>
          <w:sz w:val="36"/>
          <w:szCs w:val="36"/>
        </w:rPr>
      </w:pPr>
    </w:p>
    <w:p w14:paraId="74BDB90C" w14:textId="77777777" w:rsidR="009E713C" w:rsidRPr="006B048F" w:rsidRDefault="009E713C" w:rsidP="009E713C">
      <w:pPr>
        <w:spacing w:before="180" w:after="180" w:line="320" w:lineRule="atLeast"/>
        <w:jc w:val="center"/>
        <w:rPr>
          <w:rFonts w:ascii="Verdana" w:eastAsia="Arial" w:hAnsi="Verdana" w:cs="Arial"/>
          <w:b/>
          <w:sz w:val="36"/>
          <w:szCs w:val="36"/>
        </w:rPr>
      </w:pPr>
    </w:p>
    <w:p w14:paraId="2D70F726" w14:textId="77777777" w:rsidR="009E713C" w:rsidRPr="006B048F" w:rsidRDefault="009E713C" w:rsidP="009E713C">
      <w:pPr>
        <w:spacing w:before="180" w:after="180" w:line="320" w:lineRule="atLeast"/>
        <w:jc w:val="center"/>
        <w:rPr>
          <w:rFonts w:ascii="Verdana" w:eastAsia="Arial" w:hAnsi="Verdana" w:cs="Arial"/>
          <w:b/>
          <w:sz w:val="36"/>
          <w:szCs w:val="36"/>
        </w:rPr>
      </w:pPr>
      <w:r w:rsidRPr="006B048F">
        <w:rPr>
          <w:rFonts w:ascii="Verdana" w:eastAsia="Arial" w:hAnsi="Verdana" w:cs="Arial"/>
          <w:b/>
          <w:sz w:val="36"/>
          <w:szCs w:val="36"/>
        </w:rPr>
        <w:t xml:space="preserve">Módulo I. </w:t>
      </w:r>
      <w:r w:rsidRPr="006B048F">
        <w:rPr>
          <w:rFonts w:ascii="Verdana" w:hAnsi="Verdana"/>
          <w:b/>
          <w:color w:val="000000"/>
          <w:sz w:val="36"/>
          <w:szCs w:val="36"/>
        </w:rPr>
        <w:t>Sustentos teóricos metodológicos</w:t>
      </w:r>
    </w:p>
    <w:p w14:paraId="61C634F5" w14:textId="77777777" w:rsidR="009E713C" w:rsidRPr="006B048F" w:rsidRDefault="009E713C" w:rsidP="009E713C">
      <w:pPr>
        <w:spacing w:before="180" w:after="180" w:line="320" w:lineRule="atLeast"/>
        <w:jc w:val="center"/>
        <w:rPr>
          <w:rFonts w:ascii="Verdana" w:eastAsia="Arial" w:hAnsi="Verdana" w:cs="Arial"/>
          <w:color w:val="82898C"/>
          <w:sz w:val="36"/>
          <w:szCs w:val="24"/>
        </w:rPr>
      </w:pPr>
      <w:r w:rsidRPr="006B048F">
        <w:rPr>
          <w:rFonts w:ascii="Verdana" w:eastAsia="Arial" w:hAnsi="Verdana" w:cs="Arial"/>
          <w:color w:val="82898C"/>
          <w:sz w:val="36"/>
          <w:szCs w:val="24"/>
        </w:rPr>
        <w:t>Contenido temático</w:t>
      </w:r>
    </w:p>
    <w:p w14:paraId="0BEA9823" w14:textId="77777777" w:rsidR="009E713C" w:rsidRPr="00503509" w:rsidRDefault="009E713C" w:rsidP="009E713C">
      <w:pPr>
        <w:spacing w:before="180" w:after="180" w:line="320" w:lineRule="atLeast"/>
        <w:ind w:left="3969"/>
        <w:jc w:val="both"/>
        <w:rPr>
          <w:rFonts w:ascii="Verdana" w:eastAsia="Arial" w:hAnsi="Verdana" w:cs="Arial"/>
          <w:color w:val="404040"/>
          <w:sz w:val="36"/>
          <w:szCs w:val="24"/>
        </w:rPr>
      </w:pPr>
    </w:p>
    <w:p w14:paraId="41DB373A" w14:textId="77777777" w:rsidR="009E713C" w:rsidRPr="00503509" w:rsidRDefault="009E713C" w:rsidP="009E713C">
      <w:pPr>
        <w:spacing w:before="180" w:after="180" w:line="320" w:lineRule="atLeast"/>
        <w:ind w:left="3969"/>
        <w:jc w:val="both"/>
        <w:rPr>
          <w:rFonts w:ascii="Verdana" w:eastAsia="Arial" w:hAnsi="Verdana" w:cs="Arial"/>
          <w:color w:val="404040"/>
          <w:sz w:val="36"/>
          <w:szCs w:val="24"/>
        </w:rPr>
      </w:pPr>
    </w:p>
    <w:p w14:paraId="11E294F9" w14:textId="77777777" w:rsidR="009E713C" w:rsidRPr="00503509" w:rsidRDefault="009E713C" w:rsidP="009E713C">
      <w:pPr>
        <w:spacing w:before="180" w:after="180" w:line="320" w:lineRule="atLeast"/>
        <w:ind w:left="3969"/>
        <w:jc w:val="both"/>
        <w:rPr>
          <w:rFonts w:ascii="Verdana" w:eastAsia="Arial" w:hAnsi="Verdana" w:cs="Arial"/>
          <w:color w:val="404040"/>
          <w:sz w:val="36"/>
          <w:szCs w:val="24"/>
        </w:rPr>
      </w:pPr>
    </w:p>
    <w:p w14:paraId="3C79D353" w14:textId="77777777" w:rsidR="009E713C" w:rsidRPr="00503509" w:rsidRDefault="009E713C" w:rsidP="009E713C">
      <w:pPr>
        <w:spacing w:before="180" w:after="180" w:line="320" w:lineRule="atLeast"/>
        <w:ind w:left="3969"/>
        <w:jc w:val="both"/>
        <w:rPr>
          <w:rFonts w:ascii="Verdana" w:eastAsia="Arial" w:hAnsi="Verdana" w:cs="Arial"/>
          <w:color w:val="404040"/>
          <w:sz w:val="36"/>
          <w:szCs w:val="24"/>
        </w:rPr>
      </w:pPr>
    </w:p>
    <w:p w14:paraId="28ACD9D7" w14:textId="77777777" w:rsidR="009E713C" w:rsidRPr="00503509" w:rsidRDefault="009E713C" w:rsidP="009E713C">
      <w:pPr>
        <w:spacing w:before="180" w:after="180" w:line="320" w:lineRule="atLeast"/>
        <w:ind w:left="3969"/>
        <w:jc w:val="both"/>
        <w:rPr>
          <w:rFonts w:ascii="Verdana" w:eastAsia="Arial" w:hAnsi="Verdana" w:cs="Arial"/>
          <w:color w:val="404040"/>
          <w:sz w:val="36"/>
          <w:szCs w:val="24"/>
        </w:rPr>
      </w:pPr>
    </w:p>
    <w:p w14:paraId="0A2DD9E9" w14:textId="77777777" w:rsidR="009E713C" w:rsidRDefault="009E713C" w:rsidP="009E713C">
      <w:pPr>
        <w:spacing w:before="180" w:after="180" w:line="320" w:lineRule="atLeast"/>
        <w:jc w:val="both"/>
        <w:rPr>
          <w:rFonts w:ascii="Verdana" w:eastAsia="Arial" w:hAnsi="Verdana" w:cs="Arial"/>
          <w:sz w:val="24"/>
          <w:szCs w:val="24"/>
        </w:rPr>
      </w:pPr>
    </w:p>
    <w:p w14:paraId="1C0D7A17" w14:textId="77777777" w:rsidR="009E713C" w:rsidRDefault="009E713C" w:rsidP="009E713C">
      <w:pPr>
        <w:spacing w:before="180" w:after="180" w:line="320" w:lineRule="atLeast"/>
        <w:jc w:val="both"/>
        <w:rPr>
          <w:rFonts w:ascii="Verdana" w:eastAsia="Arial" w:hAnsi="Verdana" w:cs="Arial"/>
          <w:sz w:val="24"/>
          <w:szCs w:val="24"/>
        </w:rPr>
      </w:pPr>
    </w:p>
    <w:p w14:paraId="4C1191E8" w14:textId="77777777" w:rsidR="009E713C" w:rsidRDefault="009E713C" w:rsidP="009E713C">
      <w:pPr>
        <w:spacing w:before="180" w:after="180" w:line="320" w:lineRule="atLeast"/>
        <w:jc w:val="both"/>
        <w:rPr>
          <w:rFonts w:ascii="Verdana" w:eastAsia="Arial" w:hAnsi="Verdana" w:cs="Arial"/>
          <w:sz w:val="24"/>
          <w:szCs w:val="24"/>
        </w:rPr>
      </w:pPr>
    </w:p>
    <w:p w14:paraId="59174B0B" w14:textId="77777777" w:rsidR="009E713C" w:rsidRDefault="009E713C" w:rsidP="009E713C">
      <w:pPr>
        <w:spacing w:before="180" w:after="180" w:line="320" w:lineRule="atLeast"/>
        <w:jc w:val="both"/>
        <w:rPr>
          <w:rFonts w:ascii="Verdana" w:eastAsia="Arial" w:hAnsi="Verdana" w:cs="Arial"/>
          <w:sz w:val="24"/>
          <w:szCs w:val="24"/>
        </w:rPr>
      </w:pPr>
    </w:p>
    <w:p w14:paraId="6DA6D60F" w14:textId="77777777" w:rsidR="009E713C" w:rsidRDefault="009E713C" w:rsidP="009E713C">
      <w:pPr>
        <w:spacing w:before="180" w:after="180" w:line="320" w:lineRule="atLeast"/>
        <w:jc w:val="both"/>
        <w:rPr>
          <w:rFonts w:ascii="Verdana" w:eastAsia="Arial" w:hAnsi="Verdana" w:cs="Arial"/>
          <w:sz w:val="24"/>
          <w:szCs w:val="24"/>
        </w:rPr>
      </w:pPr>
    </w:p>
    <w:p w14:paraId="346F0153" w14:textId="77777777" w:rsidR="009E713C" w:rsidRDefault="009E713C" w:rsidP="009E713C">
      <w:pPr>
        <w:spacing w:before="180" w:after="180" w:line="320" w:lineRule="atLeast"/>
        <w:jc w:val="both"/>
        <w:rPr>
          <w:rFonts w:ascii="Verdana" w:eastAsia="Arial" w:hAnsi="Verdana" w:cs="Arial"/>
          <w:sz w:val="24"/>
          <w:szCs w:val="24"/>
        </w:rPr>
      </w:pPr>
    </w:p>
    <w:p w14:paraId="21929B01" w14:textId="77777777" w:rsidR="009E713C" w:rsidRDefault="009E713C" w:rsidP="009E713C">
      <w:pPr>
        <w:spacing w:before="120" w:after="120" w:line="320" w:lineRule="atLeast"/>
        <w:jc w:val="center"/>
        <w:rPr>
          <w:rFonts w:ascii="Verdana" w:eastAsia="Arial" w:hAnsi="Verdana" w:cs="Arial"/>
          <w:b/>
          <w:bCs/>
          <w:color w:val="00B0F0"/>
          <w:sz w:val="32"/>
          <w:szCs w:val="32"/>
        </w:rPr>
      </w:pPr>
    </w:p>
    <w:p w14:paraId="105144A4" w14:textId="77777777" w:rsidR="009E713C" w:rsidRDefault="009E713C" w:rsidP="009E713C">
      <w:pPr>
        <w:spacing w:before="120" w:after="120" w:line="320" w:lineRule="atLeast"/>
        <w:jc w:val="center"/>
        <w:rPr>
          <w:rFonts w:ascii="Verdana" w:eastAsia="Arial" w:hAnsi="Verdana" w:cs="Arial"/>
          <w:b/>
          <w:bCs/>
          <w:color w:val="00B0F0"/>
          <w:sz w:val="32"/>
          <w:szCs w:val="32"/>
        </w:rPr>
      </w:pPr>
    </w:p>
    <w:p w14:paraId="18C301CD" w14:textId="77777777" w:rsidR="009E713C" w:rsidRPr="008146CC" w:rsidRDefault="009E713C" w:rsidP="009E713C">
      <w:pPr>
        <w:spacing w:before="120" w:after="120" w:line="320" w:lineRule="atLeast"/>
        <w:jc w:val="center"/>
        <w:rPr>
          <w:rFonts w:ascii="Verdana" w:eastAsia="Arial" w:hAnsi="Verdana" w:cs="Arial"/>
          <w:b/>
          <w:bCs/>
          <w:color w:val="002060"/>
          <w:sz w:val="32"/>
          <w:szCs w:val="32"/>
        </w:rPr>
      </w:pPr>
      <w:r w:rsidRPr="008146CC">
        <w:rPr>
          <w:rFonts w:ascii="Verdana" w:eastAsia="Arial" w:hAnsi="Verdana" w:cs="Arial"/>
          <w:b/>
          <w:bCs/>
          <w:color w:val="002060"/>
          <w:sz w:val="32"/>
          <w:szCs w:val="32"/>
        </w:rPr>
        <w:lastRenderedPageBreak/>
        <w:t>PROPÓSITO</w:t>
      </w:r>
    </w:p>
    <w:p w14:paraId="0C28CE1F" w14:textId="77777777" w:rsidR="009E713C" w:rsidRPr="00B87C18" w:rsidRDefault="009E713C" w:rsidP="009E713C">
      <w:pPr>
        <w:spacing w:line="360" w:lineRule="auto"/>
        <w:jc w:val="both"/>
        <w:rPr>
          <w:rFonts w:ascii="Verdana" w:hAnsi="Verdana" w:cs="Arial"/>
          <w:sz w:val="24"/>
          <w:szCs w:val="24"/>
        </w:rPr>
      </w:pPr>
      <w:r>
        <w:rPr>
          <w:rFonts w:ascii="Verdana" w:eastAsia="Arial" w:hAnsi="Verdana" w:cs="Arial"/>
          <w:bCs/>
          <w:sz w:val="24"/>
          <w:szCs w:val="24"/>
        </w:rPr>
        <w:t>Este módulo pretende contribuir al desarrollo de la unidad de competencia de la experiencia a través del análisis de teorías y medotologías que sustentan la aplicación de las TIC en el campo educativo, resaltando los aprendizajes teórico-metodológicos que adquirirán los alumnos al concluir el presente módulo.</w:t>
      </w:r>
    </w:p>
    <w:p w14:paraId="14783B07" w14:textId="77777777" w:rsidR="009E713C" w:rsidRPr="008F5CE7" w:rsidRDefault="009E713C" w:rsidP="009E713C">
      <w:pPr>
        <w:spacing w:before="120" w:after="120" w:line="320" w:lineRule="atLeast"/>
        <w:jc w:val="center"/>
        <w:rPr>
          <w:rFonts w:ascii="Verdana" w:eastAsia="Arial" w:hAnsi="Verdana" w:cs="Arial"/>
          <w:b/>
          <w:bCs/>
          <w:color w:val="00B0F0"/>
          <w:sz w:val="32"/>
          <w:szCs w:val="32"/>
        </w:rPr>
      </w:pPr>
    </w:p>
    <w:p w14:paraId="637D451F" w14:textId="77777777" w:rsidR="009E713C" w:rsidRPr="008146CC" w:rsidRDefault="009E713C" w:rsidP="009E713C">
      <w:pPr>
        <w:spacing w:before="120" w:after="120" w:line="320" w:lineRule="atLeast"/>
        <w:jc w:val="center"/>
        <w:rPr>
          <w:rFonts w:ascii="Verdana" w:eastAsia="Arial" w:hAnsi="Verdana" w:cs="Arial"/>
          <w:b/>
          <w:bCs/>
          <w:color w:val="002060"/>
          <w:sz w:val="32"/>
          <w:szCs w:val="32"/>
        </w:rPr>
      </w:pPr>
      <w:r w:rsidRPr="008146CC">
        <w:rPr>
          <w:rFonts w:ascii="Verdana" w:eastAsia="Arial" w:hAnsi="Verdana" w:cs="Arial"/>
          <w:b/>
          <w:bCs/>
          <w:color w:val="002060"/>
          <w:sz w:val="32"/>
          <w:szCs w:val="32"/>
        </w:rPr>
        <w:t>PLAN DE APRENDIZAJE</w:t>
      </w:r>
    </w:p>
    <w:p w14:paraId="57D19E56" w14:textId="77777777" w:rsidR="009E713C" w:rsidRPr="00672709" w:rsidRDefault="009E713C" w:rsidP="009E713C">
      <w:pPr>
        <w:spacing w:line="360" w:lineRule="auto"/>
        <w:jc w:val="both"/>
        <w:rPr>
          <w:rFonts w:ascii="Verdana" w:hAnsi="Verdana"/>
          <w:b/>
          <w:bCs/>
          <w:sz w:val="32"/>
          <w:szCs w:val="32"/>
        </w:rPr>
      </w:pPr>
      <w:r w:rsidRPr="00672709">
        <w:rPr>
          <w:rFonts w:ascii="Verdana" w:hAnsi="Verdana"/>
          <w:b/>
          <w:bCs/>
          <w:sz w:val="32"/>
          <w:szCs w:val="32"/>
        </w:rPr>
        <w:t xml:space="preserve">Introducción </w:t>
      </w:r>
    </w:p>
    <w:p w14:paraId="1FB42E8C" w14:textId="77777777" w:rsidR="009E713C" w:rsidRDefault="009E713C" w:rsidP="009E713C">
      <w:pPr>
        <w:autoSpaceDE w:val="0"/>
        <w:autoSpaceDN w:val="0"/>
        <w:adjustRightInd w:val="0"/>
        <w:spacing w:after="0" w:line="360" w:lineRule="auto"/>
        <w:jc w:val="both"/>
        <w:rPr>
          <w:rFonts w:ascii="Verdana" w:hAnsi="Verdana" w:cs="Gill Sans MT"/>
          <w:color w:val="000000"/>
          <w:sz w:val="24"/>
          <w:szCs w:val="24"/>
          <w:lang w:val="es-ES_tradnl" w:eastAsia="es-ES_tradnl"/>
        </w:rPr>
      </w:pPr>
      <w:r w:rsidRPr="006B048F">
        <w:rPr>
          <w:rFonts w:ascii="Verdana" w:hAnsi="Verdana" w:cs="Gill Sans MT"/>
          <w:color w:val="000000"/>
          <w:sz w:val="24"/>
          <w:szCs w:val="24"/>
          <w:lang w:val="es-ES_tradnl" w:eastAsia="es-ES_tradnl"/>
        </w:rPr>
        <w:t xml:space="preserve"> Las Tecnologías de Información y Comunicación denominadas por sus siglas TIC, pretende proporcionar al educando las herramientas tecnológicas necesarias encaminadas a fortalecer el proceso de enseñanza-aprendizaje, a través del apoyo de sustentos teóricos y metodológicos pedagógicos educacionales, materiales y recursos didácticos.</w:t>
      </w:r>
    </w:p>
    <w:p w14:paraId="5E6A7A83" w14:textId="77777777" w:rsidR="009E713C" w:rsidRPr="006B048F" w:rsidRDefault="009E713C" w:rsidP="009E713C">
      <w:pPr>
        <w:autoSpaceDE w:val="0"/>
        <w:autoSpaceDN w:val="0"/>
        <w:adjustRightInd w:val="0"/>
        <w:spacing w:after="0" w:line="360" w:lineRule="auto"/>
        <w:jc w:val="both"/>
        <w:rPr>
          <w:rFonts w:ascii="Verdana" w:hAnsi="Verdana" w:cs="Gill Sans MT"/>
          <w:color w:val="000000"/>
          <w:sz w:val="24"/>
          <w:szCs w:val="24"/>
          <w:lang w:val="es-ES_tradnl" w:eastAsia="es-ES_tradnl"/>
        </w:rPr>
      </w:pPr>
    </w:p>
    <w:p w14:paraId="35EAE2A2" w14:textId="77777777" w:rsidR="009E713C" w:rsidRDefault="009E713C" w:rsidP="009E713C">
      <w:pPr>
        <w:autoSpaceDE w:val="0"/>
        <w:autoSpaceDN w:val="0"/>
        <w:adjustRightInd w:val="0"/>
        <w:spacing w:after="0" w:line="360" w:lineRule="auto"/>
        <w:jc w:val="both"/>
        <w:rPr>
          <w:rFonts w:ascii="Verdana" w:hAnsi="Verdana" w:cs="Gill Sans MT"/>
          <w:color w:val="000000"/>
          <w:sz w:val="24"/>
          <w:szCs w:val="24"/>
          <w:lang w:val="es-ES_tradnl" w:eastAsia="es-ES_tradnl"/>
        </w:rPr>
      </w:pPr>
      <w:r w:rsidRPr="006B048F">
        <w:rPr>
          <w:rFonts w:ascii="Verdana" w:hAnsi="Verdana" w:cs="Gill Sans MT"/>
          <w:color w:val="000000"/>
          <w:sz w:val="24"/>
          <w:szCs w:val="24"/>
          <w:lang w:val="es-ES_tradnl" w:eastAsia="es-ES_tradnl"/>
        </w:rPr>
        <w:t xml:space="preserve">El papel que las TIC han comenzado a impactar en la modificación de entornos y ambientes virtuales clásicos y contemporáneos de la educación y la comunicación, es altamente significativo, de manera que no sólo se crean nuevas posibilidades de expresión y se modifican las fases de elaboración de medios de modificación, sino que al mismo tiempo, se desarrollan nuevas extensiones de las mismas acercándose al conceptos formulado por </w:t>
      </w:r>
      <w:proofErr w:type="spellStart"/>
      <w:r w:rsidRPr="006B048F">
        <w:rPr>
          <w:rFonts w:ascii="Verdana" w:hAnsi="Verdana" w:cs="Gill Sans MT"/>
          <w:color w:val="000000"/>
          <w:sz w:val="24"/>
          <w:szCs w:val="24"/>
          <w:lang w:val="es-ES_tradnl" w:eastAsia="es-ES_tradnl"/>
        </w:rPr>
        <w:t>Mcluhan</w:t>
      </w:r>
      <w:proofErr w:type="spellEnd"/>
      <w:r w:rsidRPr="006B048F">
        <w:rPr>
          <w:rFonts w:ascii="Verdana" w:hAnsi="Verdana" w:cs="Gill Sans MT"/>
          <w:color w:val="000000"/>
          <w:sz w:val="24"/>
          <w:szCs w:val="24"/>
          <w:lang w:val="es-ES_tradnl" w:eastAsia="es-ES_tradnl"/>
        </w:rPr>
        <w:t xml:space="preserve"> de “aldea global”, adquiriendo en ella, marcos multiculturales y transculturales.</w:t>
      </w:r>
    </w:p>
    <w:p w14:paraId="0F054209" w14:textId="77777777" w:rsidR="009E713C" w:rsidRPr="006B048F" w:rsidRDefault="009E713C" w:rsidP="009E713C">
      <w:pPr>
        <w:autoSpaceDE w:val="0"/>
        <w:autoSpaceDN w:val="0"/>
        <w:adjustRightInd w:val="0"/>
        <w:spacing w:after="0" w:line="360" w:lineRule="auto"/>
        <w:jc w:val="both"/>
        <w:rPr>
          <w:rFonts w:ascii="Verdana" w:hAnsi="Verdana" w:cs="Gill Sans MT"/>
          <w:color w:val="000000"/>
          <w:sz w:val="24"/>
          <w:szCs w:val="24"/>
          <w:lang w:val="es-ES_tradnl" w:eastAsia="es-ES_tradnl"/>
        </w:rPr>
      </w:pPr>
    </w:p>
    <w:p w14:paraId="57C31D4C" w14:textId="77777777" w:rsidR="009E713C" w:rsidRPr="006B048F" w:rsidRDefault="009E713C" w:rsidP="009E713C">
      <w:pPr>
        <w:autoSpaceDE w:val="0"/>
        <w:autoSpaceDN w:val="0"/>
        <w:adjustRightInd w:val="0"/>
        <w:spacing w:after="0" w:line="360" w:lineRule="auto"/>
        <w:jc w:val="both"/>
        <w:rPr>
          <w:rFonts w:ascii="Verdana" w:hAnsi="Verdana" w:cs="Gill Sans MT"/>
          <w:color w:val="000000"/>
          <w:sz w:val="24"/>
          <w:szCs w:val="24"/>
          <w:lang w:val="es-ES_tradnl" w:eastAsia="es-ES_tradnl"/>
        </w:rPr>
      </w:pPr>
      <w:r w:rsidRPr="006B048F">
        <w:rPr>
          <w:rFonts w:ascii="Verdana" w:hAnsi="Verdana" w:cs="Gill Sans MT"/>
          <w:color w:val="000000"/>
          <w:sz w:val="24"/>
          <w:szCs w:val="24"/>
          <w:lang w:val="es-ES_tradnl" w:eastAsia="es-ES_tradnl"/>
        </w:rPr>
        <w:t xml:space="preserve">Es así que las TIC, aportan un nuevo reto al sistema educativo, al pasar de un modelo unidireccional de formación a modelos más abiertos y flexibles, donde la información situada en grandes bases de datos tiende a ser compartida entre </w:t>
      </w:r>
      <w:r w:rsidRPr="006B048F">
        <w:rPr>
          <w:rFonts w:ascii="Verdana" w:hAnsi="Verdana" w:cs="Gill Sans MT"/>
          <w:color w:val="000000"/>
          <w:sz w:val="24"/>
          <w:szCs w:val="24"/>
          <w:lang w:val="es-ES_tradnl" w:eastAsia="es-ES_tradnl"/>
        </w:rPr>
        <w:lastRenderedPageBreak/>
        <w:t>diversos estudiantes. Por otra parte, se rompe la exigencia que el docente deba estar presente en el aula y tenga bajo su responsabilidad un grupo de estudiantes.</w:t>
      </w:r>
    </w:p>
    <w:p w14:paraId="7347D821" w14:textId="77777777" w:rsidR="009E713C" w:rsidRDefault="009E713C" w:rsidP="009E713C">
      <w:pPr>
        <w:jc w:val="both"/>
        <w:rPr>
          <w:rFonts w:ascii="Verdana" w:hAnsi="Verdana"/>
          <w:b/>
          <w:bCs/>
          <w:sz w:val="32"/>
          <w:szCs w:val="32"/>
        </w:rPr>
      </w:pPr>
    </w:p>
    <w:p w14:paraId="263B5CEE" w14:textId="77777777" w:rsidR="009E713C" w:rsidRPr="00672709" w:rsidRDefault="009E713C" w:rsidP="009E713C">
      <w:pPr>
        <w:jc w:val="center"/>
        <w:rPr>
          <w:rFonts w:ascii="Verdana" w:hAnsi="Verdana"/>
          <w:b/>
          <w:bCs/>
          <w:sz w:val="32"/>
          <w:szCs w:val="32"/>
        </w:rPr>
      </w:pPr>
      <w:r w:rsidRPr="00672709">
        <w:rPr>
          <w:rFonts w:ascii="Verdana" w:hAnsi="Verdana"/>
          <w:b/>
          <w:bCs/>
          <w:sz w:val="32"/>
          <w:szCs w:val="32"/>
        </w:rPr>
        <w:t>Organizador previo</w:t>
      </w:r>
    </w:p>
    <w:p w14:paraId="4E68E283" w14:textId="77777777" w:rsidR="009E713C" w:rsidRDefault="009E713C" w:rsidP="009E713C">
      <w:pPr>
        <w:spacing w:before="120" w:after="120" w:line="320" w:lineRule="atLeast"/>
        <w:jc w:val="center"/>
        <w:rPr>
          <w:rFonts w:ascii="Verdana" w:eastAsia="Arial" w:hAnsi="Verdana" w:cs="Arial"/>
          <w:b/>
          <w:bCs/>
          <w:color w:val="00B0F0"/>
          <w:sz w:val="32"/>
          <w:szCs w:val="32"/>
        </w:rPr>
      </w:pPr>
      <w:r>
        <w:rPr>
          <w:rFonts w:ascii="Verdana" w:eastAsia="Arial" w:hAnsi="Verdana" w:cs="Arial"/>
          <w:b/>
          <w:bCs/>
          <w:noProof/>
          <w:color w:val="00B0F0"/>
          <w:sz w:val="32"/>
          <w:szCs w:val="32"/>
        </w:rPr>
        <mc:AlternateContent>
          <mc:Choice Requires="wpc">
            <w:drawing>
              <wp:inline distT="0" distB="0" distL="0" distR="0" wp14:anchorId="49BB5AEC" wp14:editId="339BE648">
                <wp:extent cx="6313251" cy="5742305"/>
                <wp:effectExtent l="0" t="0" r="0" b="0"/>
                <wp:docPr id="17" name="Diagrama 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D9E2F3"/>
                        </a:solidFill>
                      </wpc:bg>
                      <wpc:whole>
                        <a:ln>
                          <a:noFill/>
                        </a:ln>
                      </wpc:whole>
                      <wps:wsp>
                        <wps:cNvPr id="1" name="_s1028"/>
                        <wps:cNvCnPr>
                          <a:cxnSpLocks/>
                        </wps:cNvCnPr>
                        <wps:spPr bwMode="auto">
                          <a:xfrm flipH="1">
                            <a:off x="1689461" y="3211437"/>
                            <a:ext cx="590846" cy="34094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 name="_s1029"/>
                        <wps:cNvSpPr>
                          <a:spLocks/>
                        </wps:cNvSpPr>
                        <wps:spPr bwMode="auto">
                          <a:xfrm>
                            <a:off x="417366" y="3073940"/>
                            <a:ext cx="1635165" cy="1501294"/>
                          </a:xfrm>
                          <a:prstGeom prst="ellipse">
                            <a:avLst/>
                          </a:prstGeom>
                          <a:solidFill>
                            <a:srgbClr val="FFFFFF"/>
                          </a:solidFill>
                          <a:ln w="76200" cmpd="dbl">
                            <a:solidFill>
                              <a:srgbClr val="000000"/>
                            </a:solidFill>
                            <a:round/>
                            <a:headEnd/>
                            <a:tailEnd/>
                          </a:ln>
                        </wps:spPr>
                        <wps:txbx>
                          <w:txbxContent>
                            <w:p w14:paraId="51E62629" w14:textId="77777777" w:rsidR="009E713C" w:rsidRPr="00672709" w:rsidRDefault="009E713C" w:rsidP="009E713C">
                              <w:pPr>
                                <w:jc w:val="center"/>
                                <w:rPr>
                                  <w:sz w:val="23"/>
                                  <w:lang w:val="es-ES"/>
                                </w:rPr>
                              </w:pPr>
                              <w:r>
                                <w:rPr>
                                  <w:sz w:val="23"/>
                                  <w:lang w:val="es-ES"/>
                                </w:rPr>
                                <w:t xml:space="preserve">3. Enfoque </w:t>
                              </w:r>
                              <w:r>
                                <w:rPr>
                                  <w:sz w:val="23"/>
                                  <w:lang w:val="es-ES"/>
                                </w:rPr>
                                <w:t>Educomunicativo.</w:t>
                              </w:r>
                            </w:p>
                          </w:txbxContent>
                        </wps:txbx>
                        <wps:bodyPr rot="0" vert="horz" wrap="square" lIns="0" tIns="0" rIns="0" bIns="0" anchor="ctr" anchorCtr="0" upright="1">
                          <a:noAutofit/>
                        </wps:bodyPr>
                      </wps:wsp>
                      <wps:wsp>
                        <wps:cNvPr id="3" name="_s1030"/>
                        <wps:cNvCnPr>
                          <a:cxnSpLocks/>
                        </wps:cNvCnPr>
                        <wps:spPr bwMode="auto">
                          <a:xfrm>
                            <a:off x="3461334" y="3212102"/>
                            <a:ext cx="590846" cy="34094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 name="_s1031"/>
                        <wps:cNvSpPr>
                          <a:spLocks/>
                        </wps:cNvSpPr>
                        <wps:spPr bwMode="auto">
                          <a:xfrm>
                            <a:off x="3957860" y="3122578"/>
                            <a:ext cx="1568869" cy="1494801"/>
                          </a:xfrm>
                          <a:prstGeom prst="ellipse">
                            <a:avLst/>
                          </a:prstGeom>
                          <a:solidFill>
                            <a:srgbClr val="FFFFFF"/>
                          </a:solidFill>
                          <a:ln w="76200" cmpd="dbl">
                            <a:solidFill>
                              <a:srgbClr val="666699"/>
                            </a:solidFill>
                            <a:round/>
                            <a:headEnd/>
                            <a:tailEnd/>
                          </a:ln>
                        </wps:spPr>
                        <wps:txbx>
                          <w:txbxContent>
                            <w:p w14:paraId="53DB8199" w14:textId="77777777" w:rsidR="009E713C" w:rsidRPr="00672709" w:rsidRDefault="009E713C" w:rsidP="009E713C">
                              <w:pPr>
                                <w:jc w:val="center"/>
                                <w:rPr>
                                  <w:sz w:val="23"/>
                                  <w:lang w:val="es-ES"/>
                                </w:rPr>
                              </w:pPr>
                              <w:r>
                                <w:rPr>
                                  <w:sz w:val="23"/>
                                  <w:lang w:val="es-ES"/>
                                </w:rPr>
                                <w:t>2. Contemporáneos.</w:t>
                              </w:r>
                            </w:p>
                          </w:txbxContent>
                        </wps:txbx>
                        <wps:bodyPr rot="0" vert="horz" wrap="square" lIns="0" tIns="0" rIns="0" bIns="0" anchor="ctr" anchorCtr="0" upright="1">
                          <a:noAutofit/>
                        </wps:bodyPr>
                      </wps:wsp>
                      <wps:wsp>
                        <wps:cNvPr id="5" name="_s1032"/>
                        <wps:cNvCnPr>
                          <a:cxnSpLocks/>
                        </wps:cNvCnPr>
                        <wps:spPr bwMode="auto">
                          <a:xfrm flipV="1">
                            <a:off x="2871153" y="1507355"/>
                            <a:ext cx="0" cy="68189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 name="_s1033"/>
                        <wps:cNvSpPr>
                          <a:spLocks/>
                        </wps:cNvSpPr>
                        <wps:spPr bwMode="auto">
                          <a:xfrm>
                            <a:off x="2189254" y="143558"/>
                            <a:ext cx="1363797" cy="1363797"/>
                          </a:xfrm>
                          <a:prstGeom prst="ellipse">
                            <a:avLst/>
                          </a:prstGeom>
                          <a:solidFill>
                            <a:srgbClr val="FFFFFF"/>
                          </a:solidFill>
                          <a:ln w="76200" cmpd="dbl">
                            <a:solidFill>
                              <a:srgbClr val="194349"/>
                            </a:solidFill>
                            <a:round/>
                            <a:headEnd/>
                            <a:tailEnd/>
                          </a:ln>
                        </wps:spPr>
                        <wps:txbx>
                          <w:txbxContent>
                            <w:p w14:paraId="6D1B9F4E" w14:textId="77777777" w:rsidR="009E713C" w:rsidRPr="00672709" w:rsidRDefault="009E713C" w:rsidP="009E713C">
                              <w:pPr>
                                <w:jc w:val="center"/>
                                <w:rPr>
                                  <w:sz w:val="23"/>
                                  <w:lang w:val="es-ES"/>
                                </w:rPr>
                              </w:pPr>
                              <w:r>
                                <w:rPr>
                                  <w:sz w:val="23"/>
                                  <w:lang w:val="es-ES"/>
                                </w:rPr>
                                <w:t>1. Clásicos</w:t>
                              </w:r>
                            </w:p>
                          </w:txbxContent>
                        </wps:txbx>
                        <wps:bodyPr rot="0" vert="horz" wrap="square" lIns="0" tIns="0" rIns="0" bIns="0" anchor="ctr" anchorCtr="0" upright="1">
                          <a:noAutofit/>
                        </wps:bodyPr>
                      </wps:wsp>
                      <wps:wsp>
                        <wps:cNvPr id="14" name="_s1034"/>
                        <wps:cNvSpPr>
                          <a:spLocks/>
                        </wps:cNvSpPr>
                        <wps:spPr bwMode="auto">
                          <a:xfrm>
                            <a:off x="2189254" y="2189254"/>
                            <a:ext cx="1363797" cy="1363797"/>
                          </a:xfrm>
                          <a:prstGeom prst="ellipse">
                            <a:avLst/>
                          </a:prstGeom>
                          <a:solidFill>
                            <a:srgbClr val="FFFFFF"/>
                          </a:solidFill>
                          <a:ln w="76200" cmpd="dbl">
                            <a:solidFill>
                              <a:srgbClr val="99CC00"/>
                            </a:solidFill>
                            <a:round/>
                            <a:headEnd/>
                            <a:tailEnd/>
                          </a:ln>
                        </wps:spPr>
                        <wps:txbx>
                          <w:txbxContent>
                            <w:p w14:paraId="4D942392" w14:textId="77777777" w:rsidR="009E713C" w:rsidRPr="00672709" w:rsidRDefault="009E713C" w:rsidP="009E713C">
                              <w:pPr>
                                <w:jc w:val="center"/>
                                <w:rPr>
                                  <w:sz w:val="23"/>
                                  <w:lang w:val="es-ES"/>
                                </w:rPr>
                              </w:pPr>
                              <w:r w:rsidRPr="00BA3A1B">
                                <w:rPr>
                                  <w:rFonts w:ascii="Gill Sans MT" w:hAnsi="Gill Sans MT"/>
                                  <w:b/>
                                  <w:color w:val="000000"/>
                                  <w:sz w:val="24"/>
                                </w:rPr>
                                <w:t>Sustentos teóricos metodológicos</w:t>
                              </w:r>
                            </w:p>
                          </w:txbxContent>
                        </wps:txbx>
                        <wps:bodyPr rot="0" vert="horz" wrap="square" lIns="0" tIns="0" rIns="0" bIns="0" anchor="ctr" anchorCtr="0" upright="1">
                          <a:noAutofit/>
                        </wps:bodyPr>
                      </wps:wsp>
                    </wpc:wpc>
                  </a:graphicData>
                </a:graphic>
              </wp:inline>
            </w:drawing>
          </mc:Choice>
          <mc:Fallback>
            <w:pict>
              <v:group w14:anchorId="49BB5AEC" id="Diagrama 2" o:spid="_x0000_s1029" editas="canvas" style="width:497.1pt;height:452.15pt;mso-position-horizontal-relative:char;mso-position-vertical-relative:line" coordsize="63131,574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">
                <v:shape id="_x0000_s1030" type="#_x0000_t75" style="position:absolute;width:63131;height:57423;visibility:visible;mso-wrap-style:square" filled="t" fillcolor="#d9e2f3">
                  <v:fill o:detectmouseclick="t"/>
                  <v:path o:connecttype="none"/>
                </v:shape>
                <v:line id="_s1028" o:spid="_x0000_s1031" style="position:absolute;flip:x;visibility:visible;mso-wrap-style:square" from="16894,32114" to="22803,355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" strokeweight="2.25pt">
                  <o:lock v:ext="edit" shapetype="f"/>
                </v:line>
                <v:oval id="_s1029" o:spid="_x0000_s1032" style="position:absolute;left:4173;top:30739;width:16352;height:150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" strokeweight="6pt">
                  <v:stroke linestyle="thinThin"/>
                  <v:path arrowok="t"/>
                  <v:textbox inset="0,0,0,0">
                    <w:txbxContent>
                      <w:p w14:paraId="51E62629" w14:textId="77777777" w:rsidR="009E713C" w:rsidRPr="00672709" w:rsidRDefault="009E713C" w:rsidP="009E713C">
                        <w:pPr>
                          <w:jc w:val="center"/>
                          <w:rPr>
                            <w:sz w:val="23"/>
                            <w:lang w:val="es-ES"/>
                          </w:rPr>
                        </w:pPr>
                        <w:r>
                          <w:rPr>
                            <w:sz w:val="23"/>
                            <w:lang w:val="es-ES"/>
                          </w:rPr>
                          <w:t xml:space="preserve">3. Enfoque </w:t>
                        </w:r>
                        <w:proofErr w:type="spellStart"/>
                        <w:r>
                          <w:rPr>
                            <w:sz w:val="23"/>
                            <w:lang w:val="es-ES"/>
                          </w:rPr>
                          <w:t>Educomunicativo</w:t>
                        </w:r>
                        <w:proofErr w:type="spellEnd"/>
                        <w:r>
                          <w:rPr>
                            <w:sz w:val="23"/>
                            <w:lang w:val="es-ES"/>
                          </w:rPr>
                          <w:t>.</w:t>
                        </w:r>
                      </w:p>
                    </w:txbxContent>
                  </v:textbox>
                </v:oval>
                <v:line id="_s1030" o:spid="_x0000_s1033" style="position:absolute;visibility:visible;mso-wrap-style:square" from="34613,32121" to="40521,355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" strokeweight="2.25pt">
                  <o:lock v:ext="edit" shapetype="f"/>
                </v:line>
                <v:oval id="_s1031" o:spid="_x0000_s1034" style="position:absolute;left:39578;top:31225;width:15689;height:149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" strokecolor="#669" strokeweight="6pt">
                  <v:stroke linestyle="thinThin"/>
                  <v:path arrowok="t"/>
                  <v:textbox inset="0,0,0,0">
                    <w:txbxContent>
                      <w:p w14:paraId="53DB8199" w14:textId="77777777" w:rsidR="009E713C" w:rsidRPr="00672709" w:rsidRDefault="009E713C" w:rsidP="009E713C">
                        <w:pPr>
                          <w:jc w:val="center"/>
                          <w:rPr>
                            <w:sz w:val="23"/>
                            <w:lang w:val="es-ES"/>
                          </w:rPr>
                        </w:pPr>
                        <w:r>
                          <w:rPr>
                            <w:sz w:val="23"/>
                            <w:lang w:val="es-ES"/>
                          </w:rPr>
                          <w:t>2. Contemporáneos.</w:t>
                        </w:r>
                      </w:p>
                    </w:txbxContent>
                  </v:textbox>
                </v:oval>
                <v:line id="_s1032" o:spid="_x0000_s1035" style="position:absolute;flip:y;visibility:visible;mso-wrap-style:square" from="28711,15073" to="28711,218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" strokeweight="2.25pt">
                  <o:lock v:ext="edit" shapetype="f"/>
                </v:line>
                <v:oval id="_s1033" o:spid="_x0000_s1036" style="position:absolute;left:21892;top:1435;width:13638;height:136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" strokecolor="#194349" strokeweight="6pt">
                  <v:stroke linestyle="thinThin"/>
                  <v:path arrowok="t"/>
                  <v:textbox inset="0,0,0,0">
                    <w:txbxContent>
                      <w:p w14:paraId="6D1B9F4E" w14:textId="77777777" w:rsidR="009E713C" w:rsidRPr="00672709" w:rsidRDefault="009E713C" w:rsidP="009E713C">
                        <w:pPr>
                          <w:jc w:val="center"/>
                          <w:rPr>
                            <w:sz w:val="23"/>
                            <w:lang w:val="es-ES"/>
                          </w:rPr>
                        </w:pPr>
                        <w:r>
                          <w:rPr>
                            <w:sz w:val="23"/>
                            <w:lang w:val="es-ES"/>
                          </w:rPr>
                          <w:t>1. Clásicos</w:t>
                        </w:r>
                      </w:p>
                    </w:txbxContent>
                  </v:textbox>
                </v:oval>
                <v:oval id="_s1034" o:spid="_x0000_s1037" style="position:absolute;left:21892;top:21892;width:13638;height:136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" strokecolor="#9c0" strokeweight="6pt">
                  <v:stroke linestyle="thinThin"/>
                  <v:path arrowok="t"/>
                  <v:textbox inset="0,0,0,0">
                    <w:txbxContent>
                      <w:p w14:paraId="4D942392" w14:textId="77777777" w:rsidR="009E713C" w:rsidRPr="00672709" w:rsidRDefault="009E713C" w:rsidP="009E713C">
                        <w:pPr>
                          <w:jc w:val="center"/>
                          <w:rPr>
                            <w:sz w:val="23"/>
                            <w:lang w:val="es-ES"/>
                          </w:rPr>
                        </w:pPr>
                        <w:r w:rsidRPr="00BA3A1B">
                          <w:rPr>
                            <w:rFonts w:ascii="Gill Sans MT" w:hAnsi="Gill Sans MT"/>
                            <w:b/>
                            <w:color w:val="000000"/>
                            <w:sz w:val="24"/>
                          </w:rPr>
                          <w:t>Sustentos teóricos metodológicos</w:t>
                        </w:r>
                      </w:p>
                    </w:txbxContent>
                  </v:textbox>
                </v:oval>
                <w10:anchorlock/>
              </v:group>
            </w:pict>
          </mc:Fallback>
        </mc:AlternateContent>
      </w:r>
    </w:p>
    <w:p w14:paraId="28C6A371" w14:textId="77777777" w:rsidR="009E713C" w:rsidRDefault="009E713C" w:rsidP="009E713C">
      <w:pPr>
        <w:spacing w:before="120" w:after="120" w:line="320" w:lineRule="atLeast"/>
        <w:rPr>
          <w:rFonts w:ascii="Verdana" w:eastAsia="Arial" w:hAnsi="Verdana" w:cs="Arial"/>
          <w:b/>
          <w:bCs/>
          <w:color w:val="00B0F0"/>
          <w:sz w:val="32"/>
          <w:szCs w:val="32"/>
        </w:rPr>
      </w:pPr>
    </w:p>
    <w:p w14:paraId="6778F672" w14:textId="77777777" w:rsidR="009E713C" w:rsidRDefault="009E713C" w:rsidP="009E713C">
      <w:pPr>
        <w:spacing w:before="120" w:after="120" w:line="320" w:lineRule="atLeast"/>
        <w:jc w:val="center"/>
        <w:rPr>
          <w:rFonts w:ascii="Verdana" w:eastAsia="Arial" w:hAnsi="Verdana" w:cs="Arial"/>
          <w:b/>
          <w:bCs/>
          <w:color w:val="00B0F0"/>
          <w:sz w:val="32"/>
          <w:szCs w:val="32"/>
        </w:rPr>
      </w:pPr>
      <w:r w:rsidRPr="008F5CE7">
        <w:rPr>
          <w:rFonts w:ascii="Verdana" w:eastAsia="Arial" w:hAnsi="Verdana" w:cs="Arial"/>
          <w:b/>
          <w:bCs/>
          <w:color w:val="00B0F0"/>
          <w:sz w:val="32"/>
          <w:szCs w:val="32"/>
        </w:rPr>
        <w:lastRenderedPageBreak/>
        <w:t>CONTENIDO TEMÁTICO</w:t>
      </w:r>
    </w:p>
    <w:p w14:paraId="26936FCC" w14:textId="77777777" w:rsidR="009E713C" w:rsidRPr="00672709" w:rsidRDefault="009E713C" w:rsidP="009E713C">
      <w:pPr>
        <w:pStyle w:val="Prrafodelista"/>
        <w:spacing w:before="120" w:after="120" w:line="240" w:lineRule="auto"/>
        <w:ind w:left="567" w:hanging="567"/>
        <w:contextualSpacing w:val="0"/>
        <w:outlineLvl w:val="0"/>
        <w:rPr>
          <w:rFonts w:ascii="Verdana" w:hAnsi="Verdana"/>
          <w:b/>
          <w:sz w:val="32"/>
          <w:szCs w:val="32"/>
        </w:rPr>
      </w:pPr>
      <w:r w:rsidRPr="00672709">
        <w:rPr>
          <w:rFonts w:ascii="Verdana" w:hAnsi="Verdana"/>
          <w:b/>
          <w:sz w:val="32"/>
          <w:szCs w:val="32"/>
        </w:rPr>
        <w:t>Preguntas de reflexión</w:t>
      </w:r>
    </w:p>
    <w:p w14:paraId="0134ACAC" w14:textId="77777777" w:rsidR="009E713C" w:rsidRDefault="009E713C" w:rsidP="009E713C">
      <w:pPr>
        <w:pStyle w:val="Prrafodelista"/>
        <w:spacing w:before="120" w:after="120" w:line="240" w:lineRule="auto"/>
        <w:ind w:left="567" w:hanging="567"/>
        <w:contextualSpacing w:val="0"/>
        <w:outlineLvl w:val="0"/>
        <w:rPr>
          <w:rFonts w:ascii="Verdana" w:hAnsi="Verdana"/>
          <w:b/>
          <w:sz w:val="28"/>
          <w:szCs w:val="28"/>
        </w:rPr>
      </w:pPr>
    </w:p>
    <w:p w14:paraId="5CD0E181" w14:textId="77777777" w:rsidR="009E713C" w:rsidRDefault="009E713C" w:rsidP="009E713C">
      <w:pPr>
        <w:pStyle w:val="Prrafodelista"/>
        <w:numPr>
          <w:ilvl w:val="0"/>
          <w:numId w:val="18"/>
        </w:numPr>
        <w:spacing w:before="120" w:after="120" w:line="320" w:lineRule="atLeast"/>
        <w:contextualSpacing w:val="0"/>
        <w:jc w:val="both"/>
        <w:rPr>
          <w:rFonts w:ascii="Verdana" w:hAnsi="Verdana"/>
          <w:sz w:val="24"/>
          <w:szCs w:val="24"/>
        </w:rPr>
      </w:pPr>
      <w:r>
        <w:rPr>
          <w:rFonts w:ascii="Verdana" w:hAnsi="Verdana"/>
          <w:sz w:val="24"/>
          <w:szCs w:val="24"/>
        </w:rPr>
        <w:t>¿Cuáles son los elementos teórico-medotológicos que sustentan las TIC en educación?</w:t>
      </w:r>
    </w:p>
    <w:p w14:paraId="5467F358" w14:textId="77777777" w:rsidR="009E713C" w:rsidRDefault="009E713C" w:rsidP="009E713C">
      <w:pPr>
        <w:pStyle w:val="Prrafodelista"/>
        <w:numPr>
          <w:ilvl w:val="0"/>
          <w:numId w:val="18"/>
        </w:numPr>
        <w:spacing w:before="120" w:after="120" w:line="320" w:lineRule="atLeast"/>
        <w:contextualSpacing w:val="0"/>
        <w:jc w:val="both"/>
        <w:rPr>
          <w:rFonts w:ascii="Verdana" w:hAnsi="Verdana"/>
          <w:sz w:val="24"/>
          <w:szCs w:val="24"/>
        </w:rPr>
      </w:pPr>
      <w:r>
        <w:rPr>
          <w:rFonts w:ascii="Verdana" w:hAnsi="Verdana"/>
          <w:sz w:val="24"/>
          <w:szCs w:val="24"/>
        </w:rPr>
        <w:t>¿Qué teorías educativas resaltan en esta era digital?</w:t>
      </w:r>
    </w:p>
    <w:p w14:paraId="32EF6856" w14:textId="77777777" w:rsidR="009E713C" w:rsidRDefault="009E713C" w:rsidP="009E713C">
      <w:pPr>
        <w:pStyle w:val="Prrafodelista"/>
        <w:numPr>
          <w:ilvl w:val="0"/>
          <w:numId w:val="18"/>
        </w:numPr>
        <w:spacing w:before="120" w:after="120" w:line="320" w:lineRule="atLeast"/>
        <w:contextualSpacing w:val="0"/>
        <w:jc w:val="both"/>
        <w:rPr>
          <w:rFonts w:ascii="Verdana" w:hAnsi="Verdana"/>
          <w:sz w:val="24"/>
          <w:szCs w:val="24"/>
        </w:rPr>
      </w:pPr>
      <w:r>
        <w:rPr>
          <w:rFonts w:ascii="Verdana" w:hAnsi="Verdana"/>
          <w:sz w:val="24"/>
          <w:szCs w:val="24"/>
        </w:rPr>
        <w:t>¿Qué tipo de metodologías debe aplicarse en conjunto con las TIC para generar aprendizajes?</w:t>
      </w:r>
    </w:p>
    <w:p w14:paraId="25827E44" w14:textId="77777777" w:rsidR="009E713C" w:rsidRDefault="009E713C" w:rsidP="009E713C">
      <w:pPr>
        <w:spacing w:before="120" w:after="120" w:line="320" w:lineRule="atLeast"/>
        <w:rPr>
          <w:rFonts w:ascii="Verdana" w:hAnsi="Verdana" w:cs="Times New Roman"/>
          <w:b/>
          <w:bCs/>
          <w:sz w:val="32"/>
          <w:szCs w:val="32"/>
          <w:lang w:eastAsia="en-US"/>
        </w:rPr>
      </w:pPr>
    </w:p>
    <w:p w14:paraId="1A32B412" w14:textId="77777777" w:rsidR="009E713C" w:rsidRPr="008117C8" w:rsidRDefault="009E713C" w:rsidP="009E713C">
      <w:pPr>
        <w:jc w:val="both"/>
        <w:rPr>
          <w:rFonts w:ascii="Verdana" w:hAnsi="Verdana" w:cs="Times New Roman"/>
          <w:b/>
          <w:bCs/>
          <w:color w:val="000000"/>
          <w:sz w:val="32"/>
          <w:szCs w:val="32"/>
          <w:lang w:eastAsia="en-US"/>
        </w:rPr>
      </w:pPr>
      <w:r w:rsidRPr="008117C8">
        <w:rPr>
          <w:rFonts w:ascii="Verdana" w:hAnsi="Verdana" w:cs="Times New Roman"/>
          <w:b/>
          <w:bCs/>
          <w:color w:val="000000"/>
          <w:sz w:val="32"/>
          <w:szCs w:val="32"/>
          <w:lang w:eastAsia="en-US"/>
        </w:rPr>
        <w:t>1. DEFINICIONES DE LOS SUSTENTO TEÓRICO MEDOGOLÓGICO</w:t>
      </w:r>
    </w:p>
    <w:p w14:paraId="2632E750" w14:textId="77777777" w:rsidR="009E713C" w:rsidRPr="008117C8" w:rsidRDefault="009E713C" w:rsidP="009E713C">
      <w:pPr>
        <w:pStyle w:val="Prrafodelista"/>
        <w:spacing w:before="120" w:after="120" w:line="320" w:lineRule="atLeast"/>
        <w:ind w:left="0"/>
        <w:contextualSpacing w:val="0"/>
        <w:jc w:val="both"/>
        <w:outlineLvl w:val="0"/>
        <w:rPr>
          <w:rFonts w:ascii="Verdana" w:hAnsi="Verdana"/>
          <w:bCs/>
          <w:color w:val="000000"/>
          <w:sz w:val="24"/>
          <w:szCs w:val="24"/>
        </w:rPr>
      </w:pPr>
      <w:r w:rsidRPr="008117C8">
        <w:rPr>
          <w:rFonts w:ascii="Verdana" w:hAnsi="Verdana"/>
          <w:bCs/>
          <w:color w:val="000000"/>
          <w:sz w:val="24"/>
          <w:szCs w:val="24"/>
        </w:rPr>
        <w:t xml:space="preserve">Para comprender los bases teóricas de TIC en la educación, es importante descubrir cuáles son los sustentos teóricos metodológicos para identificar los aprendizajes esperados. </w:t>
      </w:r>
    </w:p>
    <w:p w14:paraId="09E0BA90" w14:textId="77777777" w:rsidR="009E713C" w:rsidRPr="008117C8" w:rsidRDefault="009E713C" w:rsidP="009E713C">
      <w:pPr>
        <w:pStyle w:val="Prrafodelista"/>
        <w:spacing w:before="120" w:after="120" w:line="320" w:lineRule="atLeast"/>
        <w:ind w:left="0"/>
        <w:contextualSpacing w:val="0"/>
        <w:jc w:val="both"/>
        <w:outlineLvl w:val="0"/>
        <w:rPr>
          <w:rFonts w:ascii="Verdana" w:hAnsi="Verdana"/>
          <w:bCs/>
          <w:color w:val="000000"/>
          <w:sz w:val="24"/>
          <w:szCs w:val="24"/>
        </w:rPr>
      </w:pPr>
      <w:r w:rsidRPr="008117C8">
        <w:rPr>
          <w:rFonts w:ascii="Verdana" w:hAnsi="Verdana"/>
          <w:bCs/>
          <w:color w:val="000000"/>
          <w:sz w:val="24"/>
          <w:szCs w:val="24"/>
        </w:rPr>
        <w:t>Por ello, se analizarán las principales teorías educativas desde sus cocneotos básicos, características y autores, resaltando los aprendizajes que se fomentan y encontrar la relación con las TIC.</w:t>
      </w:r>
    </w:p>
    <w:p w14:paraId="0D61D944" w14:textId="77777777" w:rsidR="009E713C" w:rsidRPr="008117C8" w:rsidRDefault="009E713C" w:rsidP="009E713C">
      <w:pPr>
        <w:pStyle w:val="Prrafodelista"/>
        <w:spacing w:before="120" w:after="120" w:line="320" w:lineRule="atLeast"/>
        <w:ind w:left="0"/>
        <w:contextualSpacing w:val="0"/>
        <w:jc w:val="both"/>
        <w:outlineLvl w:val="0"/>
        <w:rPr>
          <w:rFonts w:ascii="Verdana" w:hAnsi="Verdana"/>
          <w:bCs/>
          <w:color w:val="000000"/>
          <w:sz w:val="24"/>
          <w:szCs w:val="24"/>
        </w:rPr>
      </w:pPr>
    </w:p>
    <w:p w14:paraId="7DD8CCF5" w14:textId="77777777" w:rsidR="009E713C" w:rsidRPr="008117C8" w:rsidRDefault="009E713C" w:rsidP="009E713C">
      <w:pPr>
        <w:numPr>
          <w:ilvl w:val="1"/>
          <w:numId w:val="13"/>
        </w:numPr>
        <w:spacing w:before="120" w:after="120" w:line="320" w:lineRule="atLeast"/>
        <w:rPr>
          <w:rFonts w:ascii="Verdana" w:hAnsi="Verdana" w:cs="Times New Roman"/>
          <w:b/>
          <w:color w:val="000000"/>
          <w:sz w:val="28"/>
          <w:szCs w:val="28"/>
          <w:lang w:eastAsia="en-US"/>
        </w:rPr>
      </w:pPr>
      <w:r w:rsidRPr="008117C8">
        <w:rPr>
          <w:rFonts w:ascii="Verdana" w:hAnsi="Verdana" w:cs="Times New Roman"/>
          <w:b/>
          <w:color w:val="000000"/>
          <w:sz w:val="28"/>
          <w:szCs w:val="28"/>
          <w:lang w:eastAsia="en-US"/>
        </w:rPr>
        <w:t>Antecedentes de los sustentos teóricos</w:t>
      </w:r>
    </w:p>
    <w:p w14:paraId="013BC93F" w14:textId="77777777" w:rsidR="009E713C" w:rsidRPr="008117C8" w:rsidRDefault="009E713C" w:rsidP="009E713C">
      <w:pPr>
        <w:spacing w:before="120" w:after="120" w:line="320" w:lineRule="atLeast"/>
        <w:jc w:val="both"/>
        <w:outlineLvl w:val="0"/>
        <w:rPr>
          <w:rFonts w:ascii="Verdana" w:hAnsi="Verdana"/>
          <w:color w:val="000000"/>
          <w:sz w:val="24"/>
          <w:szCs w:val="24"/>
        </w:rPr>
      </w:pPr>
      <w:r w:rsidRPr="008117C8">
        <w:rPr>
          <w:rFonts w:ascii="Verdana" w:hAnsi="Verdana"/>
          <w:color w:val="000000"/>
          <w:sz w:val="24"/>
          <w:szCs w:val="24"/>
        </w:rPr>
        <w:t>La Tecnología Educativa denominada por sus sigles TE y de acuerdo con Cabero (2003), es un término que conjuga una serie de ciencias, tecnologías y técnicas, tales como física, pedagogía, ingeniería, psicología, teoría de los sistemas, por mencionar algunos ejemplos.</w:t>
      </w:r>
    </w:p>
    <w:p w14:paraId="6DA41B46" w14:textId="77777777" w:rsidR="009E713C" w:rsidRPr="008117C8" w:rsidRDefault="009E713C" w:rsidP="009E713C">
      <w:pPr>
        <w:spacing w:before="120" w:after="120" w:line="320" w:lineRule="atLeast"/>
        <w:jc w:val="both"/>
        <w:outlineLvl w:val="0"/>
        <w:rPr>
          <w:rFonts w:ascii="Verdana" w:hAnsi="Verdana"/>
          <w:color w:val="000000"/>
          <w:sz w:val="24"/>
          <w:szCs w:val="24"/>
        </w:rPr>
      </w:pPr>
      <w:r w:rsidRPr="008117C8">
        <w:rPr>
          <w:rFonts w:ascii="Verdana" w:hAnsi="Verdana"/>
          <w:color w:val="000000"/>
          <w:sz w:val="24"/>
          <w:szCs w:val="24"/>
        </w:rPr>
        <w:t>Sin embargo, a lo largo del tiempo ha sufrido cambios no tan sólo de nombre, sino también en ajustes teóricos que hay marcado la pauta para el aprendizaje de los estudiantes, hasta cimentar sus bases teóricos en corrientes filosóficas, psicológicas y desde luego educativa.</w:t>
      </w:r>
    </w:p>
    <w:p w14:paraId="4BB73EC5" w14:textId="77777777" w:rsidR="009E713C" w:rsidRPr="008117C8" w:rsidRDefault="009E713C" w:rsidP="009E713C">
      <w:pPr>
        <w:spacing w:before="120" w:after="120" w:line="320" w:lineRule="atLeast"/>
        <w:jc w:val="both"/>
        <w:outlineLvl w:val="0"/>
        <w:rPr>
          <w:rFonts w:ascii="Verdana" w:hAnsi="Verdana"/>
          <w:color w:val="000000"/>
          <w:sz w:val="24"/>
          <w:szCs w:val="24"/>
        </w:rPr>
      </w:pPr>
      <w:r w:rsidRPr="008117C8">
        <w:rPr>
          <w:rFonts w:ascii="Verdana" w:hAnsi="Verdana"/>
          <w:color w:val="000000"/>
          <w:sz w:val="24"/>
          <w:szCs w:val="24"/>
        </w:rPr>
        <w:t xml:space="preserve">A lo largo del tiempo, la TE pasa por sucesos históricos como por ejemplo: A) inicio de su desarrollo, B) influencia de los medios audiovisuales y medios de </w:t>
      </w:r>
      <w:r w:rsidRPr="008117C8">
        <w:rPr>
          <w:rFonts w:ascii="Verdana" w:hAnsi="Verdana"/>
          <w:color w:val="000000"/>
          <w:sz w:val="24"/>
          <w:szCs w:val="24"/>
        </w:rPr>
        <w:lastRenderedPageBreak/>
        <w:t>comunicación, C) psicología conductista, D) enfoque sistémico aplicado a la educación y E) orientaciones como psicología cognitiva y constructivista.</w:t>
      </w:r>
    </w:p>
    <w:p w14:paraId="4FEFF7FD" w14:textId="77777777" w:rsidR="009E713C" w:rsidRPr="008117C8" w:rsidRDefault="009E713C" w:rsidP="009E713C">
      <w:pPr>
        <w:spacing w:before="120" w:after="120" w:line="320" w:lineRule="atLeast"/>
        <w:jc w:val="both"/>
        <w:outlineLvl w:val="0"/>
        <w:rPr>
          <w:rFonts w:ascii="Verdana" w:hAnsi="Verdana"/>
          <w:color w:val="000000"/>
          <w:sz w:val="24"/>
          <w:szCs w:val="24"/>
        </w:rPr>
      </w:pPr>
    </w:p>
    <w:p w14:paraId="44097861" w14:textId="77777777" w:rsidR="009E713C" w:rsidRPr="008117C8" w:rsidRDefault="009E713C" w:rsidP="009E713C">
      <w:pPr>
        <w:spacing w:before="120" w:after="120" w:line="320" w:lineRule="atLeast"/>
        <w:jc w:val="both"/>
        <w:outlineLvl w:val="0"/>
        <w:rPr>
          <w:rFonts w:ascii="Verdana" w:hAnsi="Verdana"/>
          <w:color w:val="000000"/>
          <w:sz w:val="24"/>
          <w:szCs w:val="24"/>
        </w:rPr>
      </w:pPr>
      <w:r w:rsidRPr="008117C8">
        <w:rPr>
          <w:rFonts w:ascii="Verdana" w:hAnsi="Verdana"/>
          <w:color w:val="000000"/>
          <w:sz w:val="24"/>
          <w:szCs w:val="24"/>
        </w:rPr>
        <w:t>Por ello, se resaltan algunos sustentos teóricos metodológicos que forman los cimientos de las TIC cuando se aplicacan en el campo educativo.</w:t>
      </w:r>
    </w:p>
    <w:p w14:paraId="3A5C086A" w14:textId="77777777" w:rsidR="009E713C" w:rsidRPr="00DC158C" w:rsidRDefault="009E713C" w:rsidP="00DC158C">
      <w:pPr>
        <w:spacing w:before="120" w:after="120" w:line="320" w:lineRule="atLeast"/>
        <w:jc w:val="both"/>
        <w:outlineLvl w:val="0"/>
        <w:rPr>
          <w:rFonts w:ascii="Verdana" w:hAnsi="Verdana"/>
          <w:color w:val="000000"/>
          <w:sz w:val="24"/>
          <w:szCs w:val="24"/>
        </w:rPr>
      </w:pPr>
    </w:p>
    <w:p w14:paraId="77BBA8EA" w14:textId="77777777" w:rsidR="009E713C" w:rsidRPr="00DC158C" w:rsidRDefault="009E713C" w:rsidP="00DC158C">
      <w:pPr>
        <w:spacing w:after="0" w:line="240" w:lineRule="auto"/>
        <w:jc w:val="both"/>
        <w:rPr>
          <w:rFonts w:ascii="Verdana" w:eastAsia="Times New Roman" w:hAnsi="Verdana" w:cs="Arial"/>
          <w:sz w:val="28"/>
          <w:szCs w:val="28"/>
        </w:rPr>
      </w:pPr>
    </w:p>
    <w:p w14:paraId="754C141D" w14:textId="482293CB" w:rsidR="009E713C" w:rsidRPr="00DC158C" w:rsidRDefault="009E713C" w:rsidP="00DC158C">
      <w:pPr>
        <w:numPr>
          <w:ilvl w:val="1"/>
          <w:numId w:val="13"/>
        </w:numPr>
        <w:contextualSpacing/>
        <w:jc w:val="both"/>
        <w:rPr>
          <w:rFonts w:ascii="Verdana" w:hAnsi="Verdana" w:cs="Times New Roman"/>
          <w:b/>
          <w:sz w:val="28"/>
          <w:szCs w:val="28"/>
          <w:lang w:eastAsia="en-US"/>
        </w:rPr>
      </w:pPr>
      <w:r w:rsidRPr="00DC158C">
        <w:rPr>
          <w:rFonts w:ascii="Verdana" w:hAnsi="Verdana" w:cs="Times New Roman"/>
          <w:b/>
          <w:sz w:val="28"/>
          <w:szCs w:val="28"/>
          <w:lang w:eastAsia="en-US"/>
        </w:rPr>
        <w:t>Clásicos: Conductismo</w:t>
      </w:r>
    </w:p>
    <w:p w14:paraId="718CA05E" w14:textId="77777777" w:rsidR="00DC158C" w:rsidRPr="00DC158C" w:rsidRDefault="00DC158C" w:rsidP="00DC158C">
      <w:pPr>
        <w:ind w:left="720"/>
        <w:contextualSpacing/>
        <w:jc w:val="both"/>
        <w:rPr>
          <w:rFonts w:ascii="Verdana" w:hAnsi="Verdana" w:cs="Times New Roman"/>
          <w:sz w:val="24"/>
          <w:szCs w:val="24"/>
          <w:lang w:eastAsia="en-US"/>
        </w:rPr>
      </w:pPr>
    </w:p>
    <w:p w14:paraId="34ADF9F9" w14:textId="77777777" w:rsidR="00DC158C" w:rsidRDefault="00DC158C" w:rsidP="00DC158C">
      <w:pPr>
        <w:shd w:val="clear" w:color="auto" w:fill="FFFFFF"/>
        <w:spacing w:after="0" w:line="240" w:lineRule="auto"/>
        <w:jc w:val="both"/>
        <w:textAlignment w:val="top"/>
        <w:rPr>
          <w:rFonts w:ascii="Verdana" w:eastAsia="Times New Roman" w:hAnsi="Verdana" w:cs="Arial"/>
          <w:sz w:val="24"/>
          <w:szCs w:val="24"/>
          <w:bdr w:val="none" w:sz="0" w:space="0" w:color="auto" w:frame="1"/>
          <w:lang w:eastAsia="es-ES_tradnl"/>
        </w:rPr>
      </w:pPr>
      <w:r>
        <w:rPr>
          <w:rFonts w:ascii="Verdana" w:hAnsi="Verdana" w:cs="Arial"/>
          <w:noProof/>
          <w:bdr w:val="none" w:sz="0" w:space="0" w:color="auto" w:frame="1"/>
        </w:rPr>
        <w:drawing>
          <wp:inline distT="0" distB="0" distL="0" distR="0" wp14:anchorId="03286674" wp14:editId="7CF7C7C0">
            <wp:extent cx="1444625" cy="1408430"/>
            <wp:effectExtent l="0" t="0" r="3175" b="1270"/>
            <wp:docPr id="20" name="Imagen 20" descr="/var/folders/3x/j6v7kq2d733c13jfpfqqgqj00000gn/T/com.microsoft.Word/Content.MSO/2DC30D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3x/j6v7kq2d733c13jfpfqqgqj00000gn/T/com.microsoft.Word/Content.MSO/2DC30DB3.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4625" cy="1408430"/>
                    </a:xfrm>
                    <a:prstGeom prst="rect">
                      <a:avLst/>
                    </a:prstGeom>
                    <a:noFill/>
                    <a:ln>
                      <a:noFill/>
                    </a:ln>
                  </pic:spPr>
                </pic:pic>
              </a:graphicData>
            </a:graphic>
          </wp:inline>
        </w:drawing>
      </w:r>
    </w:p>
    <w:p w14:paraId="087A8CEA" w14:textId="2FD90BFF" w:rsidR="00DC158C" w:rsidRPr="00DC158C" w:rsidRDefault="00DC158C" w:rsidP="00DC158C">
      <w:pPr>
        <w:shd w:val="clear" w:color="auto" w:fill="FFFFFF"/>
        <w:spacing w:after="0" w:line="240" w:lineRule="auto"/>
        <w:jc w:val="both"/>
        <w:textAlignment w:val="top"/>
        <w:rPr>
          <w:rFonts w:ascii="Verdana" w:eastAsia="Times New Roman" w:hAnsi="Verdana" w:cs="Arial"/>
          <w:sz w:val="24"/>
          <w:szCs w:val="24"/>
          <w:bdr w:val="none" w:sz="0" w:space="0" w:color="auto" w:frame="1"/>
          <w:lang w:eastAsia="es-ES_tradnl"/>
        </w:rPr>
      </w:pPr>
      <w:r w:rsidRPr="00DC158C">
        <w:rPr>
          <w:rFonts w:ascii="Verdana" w:eastAsia="Times New Roman" w:hAnsi="Verdana" w:cs="Arial"/>
          <w:sz w:val="24"/>
          <w:szCs w:val="24"/>
          <w:bdr w:val="none" w:sz="0" w:space="0" w:color="auto" w:frame="1"/>
          <w:lang w:eastAsia="es-ES_tradnl"/>
        </w:rPr>
        <w:t>El conductismo es una </w:t>
      </w:r>
      <w:r w:rsidRPr="00DC158C">
        <w:rPr>
          <w:rFonts w:ascii="Verdana" w:eastAsia="Times New Roman" w:hAnsi="Verdana" w:cs="Arial"/>
          <w:bCs/>
          <w:sz w:val="24"/>
          <w:szCs w:val="24"/>
          <w:bdr w:val="none" w:sz="0" w:space="0" w:color="auto" w:frame="1"/>
          <w:lang w:eastAsia="es-ES_tradnl"/>
        </w:rPr>
        <w:t>corriente de la psicología que estudia la conducta o comportamiento observable de personas y animales</w:t>
      </w:r>
      <w:r w:rsidRPr="00DC158C">
        <w:rPr>
          <w:rFonts w:ascii="Verdana" w:eastAsia="Times New Roman" w:hAnsi="Verdana" w:cs="Arial"/>
          <w:sz w:val="24"/>
          <w:szCs w:val="24"/>
          <w:bdr w:val="none" w:sz="0" w:space="0" w:color="auto" w:frame="1"/>
          <w:lang w:eastAsia="es-ES_tradnl"/>
        </w:rPr>
        <w:t> a través de procedimientos objetivos y experimentales. También se conoce como conductivismo.</w:t>
      </w:r>
    </w:p>
    <w:p w14:paraId="38247E2A" w14:textId="77777777" w:rsidR="00DC158C" w:rsidRPr="00DC158C" w:rsidRDefault="00DC158C" w:rsidP="00DC158C">
      <w:pPr>
        <w:shd w:val="clear" w:color="auto" w:fill="FFFFFF"/>
        <w:spacing w:after="0" w:line="240" w:lineRule="auto"/>
        <w:jc w:val="both"/>
        <w:textAlignment w:val="top"/>
        <w:rPr>
          <w:rFonts w:ascii="Verdana" w:eastAsia="Times New Roman" w:hAnsi="Verdana" w:cs="Arial"/>
          <w:sz w:val="24"/>
          <w:szCs w:val="24"/>
          <w:lang w:eastAsia="es-ES_tradnl"/>
        </w:rPr>
      </w:pPr>
    </w:p>
    <w:p w14:paraId="607C91CC" w14:textId="052BD96C" w:rsidR="00DC158C" w:rsidRPr="00DC158C" w:rsidRDefault="00DC158C" w:rsidP="00DC158C">
      <w:pPr>
        <w:shd w:val="clear" w:color="auto" w:fill="FFFFFF"/>
        <w:spacing w:after="0" w:line="240" w:lineRule="auto"/>
        <w:jc w:val="both"/>
        <w:textAlignment w:val="top"/>
        <w:rPr>
          <w:rFonts w:ascii="Verdana" w:eastAsia="Times New Roman" w:hAnsi="Verdana" w:cs="Arial"/>
          <w:sz w:val="24"/>
          <w:szCs w:val="24"/>
          <w:bdr w:val="none" w:sz="0" w:space="0" w:color="auto" w:frame="1"/>
          <w:lang w:eastAsia="es-ES_tradnl"/>
        </w:rPr>
      </w:pPr>
      <w:r w:rsidRPr="00DC158C">
        <w:rPr>
          <w:rFonts w:ascii="Verdana" w:eastAsia="Times New Roman" w:hAnsi="Verdana" w:cs="Arial"/>
          <w:sz w:val="24"/>
          <w:szCs w:val="24"/>
          <w:bdr w:val="none" w:sz="0" w:space="0" w:color="auto" w:frame="1"/>
          <w:lang w:eastAsia="es-ES_tradnl"/>
        </w:rPr>
        <w:t>El conductismo estudia las conductas y comportamientos, no los estados mentales, por ello, los conductistas determinan que el aprendizaje deriva de un cambio de conducta.</w:t>
      </w:r>
    </w:p>
    <w:p w14:paraId="7E40C006" w14:textId="77777777" w:rsidR="00DC158C" w:rsidRPr="00DC158C" w:rsidRDefault="00DC158C" w:rsidP="00DC158C">
      <w:pPr>
        <w:shd w:val="clear" w:color="auto" w:fill="FFFFFF"/>
        <w:spacing w:after="0" w:line="240" w:lineRule="auto"/>
        <w:jc w:val="both"/>
        <w:textAlignment w:val="top"/>
        <w:rPr>
          <w:rFonts w:ascii="Verdana" w:eastAsia="Times New Roman" w:hAnsi="Verdana" w:cs="Arial"/>
          <w:sz w:val="24"/>
          <w:szCs w:val="24"/>
          <w:lang w:eastAsia="es-ES_tradnl"/>
        </w:rPr>
      </w:pPr>
    </w:p>
    <w:p w14:paraId="25F22012" w14:textId="6B08E4E0" w:rsidR="00DC158C" w:rsidRPr="00DC158C" w:rsidRDefault="00DC158C" w:rsidP="00DC158C">
      <w:pPr>
        <w:shd w:val="clear" w:color="auto" w:fill="FFFFFF"/>
        <w:spacing w:after="0" w:line="240" w:lineRule="auto"/>
        <w:jc w:val="both"/>
        <w:textAlignment w:val="top"/>
        <w:rPr>
          <w:rFonts w:ascii="Verdana" w:eastAsia="Times New Roman" w:hAnsi="Verdana" w:cs="Arial"/>
          <w:sz w:val="24"/>
          <w:szCs w:val="24"/>
          <w:bdr w:val="none" w:sz="0" w:space="0" w:color="auto" w:frame="1"/>
          <w:lang w:eastAsia="es-ES_tradnl"/>
        </w:rPr>
      </w:pPr>
      <w:r w:rsidRPr="00DC158C">
        <w:rPr>
          <w:rFonts w:ascii="Verdana" w:eastAsia="Times New Roman" w:hAnsi="Verdana" w:cs="Arial"/>
          <w:sz w:val="24"/>
          <w:szCs w:val="24"/>
          <w:bdr w:val="none" w:sz="0" w:space="0" w:color="auto" w:frame="1"/>
          <w:lang w:eastAsia="es-ES_tradnl"/>
        </w:rPr>
        <w:t>El conductismo fue propuesto por el psicólogo estadounidense John Broadus Watson a inicios del siglo XX. Watson propuso la teoría del conductismo como rechazo a la psicología y los métodos de introspección que partían de la idea de que el aprendizaje era un proceso interno.</w:t>
      </w:r>
    </w:p>
    <w:p w14:paraId="4F415A7D" w14:textId="77777777" w:rsidR="00DC158C" w:rsidRPr="00DC158C" w:rsidRDefault="00DC158C" w:rsidP="00DC158C">
      <w:pPr>
        <w:shd w:val="clear" w:color="auto" w:fill="FFFFFF"/>
        <w:spacing w:after="0" w:line="240" w:lineRule="auto"/>
        <w:jc w:val="both"/>
        <w:textAlignment w:val="top"/>
        <w:rPr>
          <w:rFonts w:ascii="Verdana" w:eastAsia="Times New Roman" w:hAnsi="Verdana" w:cs="Arial"/>
          <w:sz w:val="24"/>
          <w:szCs w:val="24"/>
          <w:lang w:eastAsia="es-ES_tradnl"/>
        </w:rPr>
      </w:pPr>
    </w:p>
    <w:p w14:paraId="54C507AA" w14:textId="193943A8" w:rsidR="00DC158C" w:rsidRPr="00DC158C" w:rsidRDefault="00DC158C" w:rsidP="00DC158C">
      <w:pPr>
        <w:shd w:val="clear" w:color="auto" w:fill="FFFFFF"/>
        <w:spacing w:after="0" w:line="240" w:lineRule="auto"/>
        <w:jc w:val="both"/>
        <w:textAlignment w:val="top"/>
        <w:rPr>
          <w:rFonts w:ascii="Verdana" w:eastAsia="Times New Roman" w:hAnsi="Verdana" w:cs="Arial"/>
          <w:sz w:val="24"/>
          <w:szCs w:val="24"/>
          <w:bdr w:val="none" w:sz="0" w:space="0" w:color="auto" w:frame="1"/>
          <w:lang w:eastAsia="es-ES_tradnl"/>
        </w:rPr>
      </w:pPr>
      <w:r w:rsidRPr="00DC158C">
        <w:rPr>
          <w:rFonts w:ascii="Verdana" w:eastAsia="Times New Roman" w:hAnsi="Verdana" w:cs="Arial"/>
          <w:sz w:val="24"/>
          <w:szCs w:val="24"/>
          <w:bdr w:val="none" w:sz="0" w:space="0" w:color="auto" w:frame="1"/>
          <w:lang w:eastAsia="es-ES_tradnl"/>
        </w:rPr>
        <w:t>Por su parte, Watson se basó en el estudio de la conducta humana observable e identificó que ésta modifica el comportamiento de los individuos tras un proceso de estímulo, respuesta y refuerzo que finaliza con el aprendizaje.</w:t>
      </w:r>
    </w:p>
    <w:p w14:paraId="44E53A21" w14:textId="77777777" w:rsidR="00DC158C" w:rsidRPr="00DC158C" w:rsidRDefault="00DC158C" w:rsidP="00DC158C">
      <w:pPr>
        <w:shd w:val="clear" w:color="auto" w:fill="FFFFFF"/>
        <w:spacing w:after="0" w:line="240" w:lineRule="auto"/>
        <w:jc w:val="both"/>
        <w:textAlignment w:val="top"/>
        <w:rPr>
          <w:rFonts w:ascii="Verdana" w:eastAsia="Times New Roman" w:hAnsi="Verdana" w:cs="Arial"/>
          <w:sz w:val="24"/>
          <w:szCs w:val="24"/>
          <w:lang w:eastAsia="es-ES_tradnl"/>
        </w:rPr>
      </w:pPr>
    </w:p>
    <w:p w14:paraId="25C3D648" w14:textId="28F3E360" w:rsidR="00DC158C" w:rsidRPr="00DC158C" w:rsidRDefault="00DC158C" w:rsidP="00DC158C">
      <w:pPr>
        <w:shd w:val="clear" w:color="auto" w:fill="FFFFFF"/>
        <w:spacing w:after="0" w:line="240" w:lineRule="auto"/>
        <w:jc w:val="both"/>
        <w:textAlignment w:val="top"/>
        <w:rPr>
          <w:rFonts w:ascii="Verdana" w:eastAsia="Times New Roman" w:hAnsi="Verdana" w:cs="Arial"/>
          <w:sz w:val="24"/>
          <w:szCs w:val="24"/>
          <w:bdr w:val="none" w:sz="0" w:space="0" w:color="auto" w:frame="1"/>
          <w:lang w:eastAsia="es-ES_tradnl"/>
        </w:rPr>
      </w:pPr>
      <w:r w:rsidRPr="00DC158C">
        <w:rPr>
          <w:rFonts w:ascii="Verdana" w:eastAsia="Times New Roman" w:hAnsi="Verdana" w:cs="Arial"/>
          <w:sz w:val="24"/>
          <w:szCs w:val="24"/>
          <w:bdr w:val="none" w:sz="0" w:space="0" w:color="auto" w:frame="1"/>
          <w:lang w:eastAsia="es-ES_tradnl"/>
        </w:rPr>
        <w:t>De allí que el conductismo enfatiza que el objeto de estudio no es la conciencia, sino las </w:t>
      </w:r>
      <w:r w:rsidRPr="00DC158C">
        <w:rPr>
          <w:rFonts w:ascii="Verdana" w:eastAsia="Times New Roman" w:hAnsi="Verdana" w:cs="Arial"/>
          <w:bCs/>
          <w:sz w:val="24"/>
          <w:szCs w:val="24"/>
          <w:bdr w:val="none" w:sz="0" w:space="0" w:color="auto" w:frame="1"/>
          <w:lang w:eastAsia="es-ES_tradnl"/>
        </w:rPr>
        <w:t>relaciones que se forman entre los estímulos y las respuestas</w:t>
      </w:r>
      <w:r w:rsidRPr="00DC158C">
        <w:rPr>
          <w:rFonts w:ascii="Verdana" w:eastAsia="Times New Roman" w:hAnsi="Verdana" w:cs="Arial"/>
          <w:sz w:val="24"/>
          <w:szCs w:val="24"/>
          <w:bdr w:val="none" w:sz="0" w:space="0" w:color="auto" w:frame="1"/>
          <w:lang w:eastAsia="es-ES_tradnl"/>
        </w:rPr>
        <w:t> que dan origen a nuevas conductas y comportamientos observables.</w:t>
      </w:r>
    </w:p>
    <w:p w14:paraId="2F66961E" w14:textId="77777777" w:rsidR="00DC158C" w:rsidRPr="00DC158C" w:rsidRDefault="00DC158C" w:rsidP="00DC158C">
      <w:pPr>
        <w:shd w:val="clear" w:color="auto" w:fill="FFFFFF"/>
        <w:spacing w:after="0" w:line="240" w:lineRule="auto"/>
        <w:jc w:val="both"/>
        <w:textAlignment w:val="top"/>
        <w:rPr>
          <w:rFonts w:ascii="Verdana" w:eastAsia="Times New Roman" w:hAnsi="Verdana" w:cs="Arial"/>
          <w:sz w:val="24"/>
          <w:szCs w:val="24"/>
          <w:lang w:eastAsia="es-ES_tradnl"/>
        </w:rPr>
      </w:pPr>
    </w:p>
    <w:p w14:paraId="6500539B" w14:textId="0D99D83D" w:rsidR="00DC158C" w:rsidRPr="00DC158C" w:rsidRDefault="00DC158C" w:rsidP="00DC158C">
      <w:pPr>
        <w:shd w:val="clear" w:color="auto" w:fill="FFFFFF"/>
        <w:spacing w:after="0" w:line="240" w:lineRule="auto"/>
        <w:jc w:val="both"/>
        <w:textAlignment w:val="top"/>
        <w:rPr>
          <w:rFonts w:ascii="Verdana" w:eastAsia="Times New Roman" w:hAnsi="Verdana" w:cs="Arial"/>
          <w:sz w:val="24"/>
          <w:szCs w:val="24"/>
          <w:bdr w:val="none" w:sz="0" w:space="0" w:color="auto" w:frame="1"/>
          <w:lang w:eastAsia="es-ES_tradnl"/>
        </w:rPr>
      </w:pPr>
      <w:r w:rsidRPr="00DC158C">
        <w:rPr>
          <w:rFonts w:ascii="Verdana" w:eastAsia="Times New Roman" w:hAnsi="Verdana" w:cs="Arial"/>
          <w:sz w:val="24"/>
          <w:szCs w:val="24"/>
          <w:bdr w:val="none" w:sz="0" w:space="0" w:color="auto" w:frame="1"/>
          <w:lang w:eastAsia="es-ES_tradnl"/>
        </w:rPr>
        <w:lastRenderedPageBreak/>
        <w:t>Sin embargo, fue el filósofo ruso Iván Petrovich Pavlov, el primero en estudiar los reflejos o estímulos condicionados y en determinar lo que se conoce como </w:t>
      </w:r>
      <w:r w:rsidRPr="00DC158C">
        <w:rPr>
          <w:rFonts w:ascii="Verdana" w:eastAsia="Times New Roman" w:hAnsi="Verdana" w:cs="Arial"/>
          <w:bCs/>
          <w:sz w:val="24"/>
          <w:szCs w:val="24"/>
          <w:bdr w:val="none" w:sz="0" w:space="0" w:color="auto" w:frame="1"/>
          <w:lang w:eastAsia="es-ES_tradnl"/>
        </w:rPr>
        <w:t>condicionamiento clásico</w:t>
      </w:r>
      <w:r w:rsidRPr="00DC158C">
        <w:rPr>
          <w:rFonts w:ascii="Verdana" w:eastAsia="Times New Roman" w:hAnsi="Verdana" w:cs="Arial"/>
          <w:sz w:val="24"/>
          <w:szCs w:val="24"/>
          <w:bdr w:val="none" w:sz="0" w:space="0" w:color="auto" w:frame="1"/>
          <w:lang w:eastAsia="es-ES_tradnl"/>
        </w:rPr>
        <w:t>, que expresa cómo se modifican las conductas humanas y animales con el empleo de diversas técnicas.</w:t>
      </w:r>
    </w:p>
    <w:p w14:paraId="62095FBE" w14:textId="77777777" w:rsidR="00DC158C" w:rsidRPr="00DC158C" w:rsidRDefault="00DC158C" w:rsidP="00DC158C">
      <w:pPr>
        <w:shd w:val="clear" w:color="auto" w:fill="FFFFFF"/>
        <w:spacing w:after="0" w:line="240" w:lineRule="auto"/>
        <w:jc w:val="both"/>
        <w:textAlignment w:val="top"/>
        <w:rPr>
          <w:rFonts w:ascii="Verdana" w:eastAsia="Times New Roman" w:hAnsi="Verdana" w:cs="Arial"/>
          <w:sz w:val="24"/>
          <w:szCs w:val="24"/>
          <w:lang w:eastAsia="es-ES_tradnl"/>
        </w:rPr>
      </w:pPr>
    </w:p>
    <w:p w14:paraId="58945E23" w14:textId="1CAAF616" w:rsidR="00DC158C" w:rsidRPr="00DC158C" w:rsidRDefault="00DC158C" w:rsidP="00DC158C">
      <w:pPr>
        <w:shd w:val="clear" w:color="auto" w:fill="FFFFFF"/>
        <w:spacing w:after="0" w:line="240" w:lineRule="auto"/>
        <w:jc w:val="both"/>
        <w:textAlignment w:val="top"/>
        <w:rPr>
          <w:rFonts w:ascii="Verdana" w:eastAsia="Times New Roman" w:hAnsi="Verdana" w:cs="Arial"/>
          <w:sz w:val="24"/>
          <w:szCs w:val="24"/>
          <w:bdr w:val="none" w:sz="0" w:space="0" w:color="auto" w:frame="1"/>
          <w:lang w:eastAsia="es-ES_tradnl"/>
        </w:rPr>
      </w:pPr>
      <w:r w:rsidRPr="00DC158C">
        <w:rPr>
          <w:rFonts w:ascii="Verdana" w:eastAsia="Times New Roman" w:hAnsi="Verdana" w:cs="Arial"/>
          <w:sz w:val="24"/>
          <w:szCs w:val="24"/>
          <w:bdr w:val="none" w:sz="0" w:space="0" w:color="auto" w:frame="1"/>
          <w:lang w:eastAsia="es-ES_tradnl"/>
        </w:rPr>
        <w:t>EL experimento más conocido de Pavlov es el de la salivación anticipada de los perros tras ciertos estímulos que les indicaban que iban a comer.</w:t>
      </w:r>
    </w:p>
    <w:p w14:paraId="65AF5958" w14:textId="77777777" w:rsidR="00DC158C" w:rsidRPr="00DC158C" w:rsidRDefault="00DC158C" w:rsidP="00DC158C">
      <w:pPr>
        <w:shd w:val="clear" w:color="auto" w:fill="FFFFFF"/>
        <w:spacing w:after="0" w:line="240" w:lineRule="auto"/>
        <w:jc w:val="both"/>
        <w:textAlignment w:val="top"/>
        <w:rPr>
          <w:rFonts w:ascii="Verdana" w:eastAsia="Times New Roman" w:hAnsi="Verdana" w:cs="Arial"/>
          <w:sz w:val="24"/>
          <w:szCs w:val="24"/>
          <w:lang w:eastAsia="es-ES_tradnl"/>
        </w:rPr>
      </w:pPr>
    </w:p>
    <w:p w14:paraId="4EEC5615" w14:textId="3AF13D3F" w:rsidR="00DC158C" w:rsidRPr="00DC158C" w:rsidRDefault="00DC158C" w:rsidP="00DC158C">
      <w:pPr>
        <w:shd w:val="clear" w:color="auto" w:fill="FFFFFF"/>
        <w:spacing w:after="0" w:line="240" w:lineRule="auto"/>
        <w:jc w:val="both"/>
        <w:textAlignment w:val="top"/>
        <w:rPr>
          <w:rFonts w:ascii="Verdana" w:eastAsia="Times New Roman" w:hAnsi="Verdana" w:cs="Arial"/>
          <w:sz w:val="24"/>
          <w:szCs w:val="24"/>
          <w:bdr w:val="none" w:sz="0" w:space="0" w:color="auto" w:frame="1"/>
          <w:lang w:eastAsia="es-ES_tradnl"/>
        </w:rPr>
      </w:pPr>
      <w:r w:rsidRPr="00DC158C">
        <w:rPr>
          <w:rFonts w:ascii="Verdana" w:eastAsia="Times New Roman" w:hAnsi="Verdana" w:cs="Arial"/>
          <w:sz w:val="24"/>
          <w:szCs w:val="24"/>
          <w:bdr w:val="none" w:sz="0" w:space="0" w:color="auto" w:frame="1"/>
          <w:lang w:eastAsia="es-ES_tradnl"/>
        </w:rPr>
        <w:t>Asimismo, el psicólogo estadounidense Burrhus Frederic Skinner fue un destacado especialistas que desarrolló el conductismo y describió los procesos que acompañan a las conductas voluntarias tras diversos experimentos, entre el más famoso la “Caja de Skinner”.</w:t>
      </w:r>
    </w:p>
    <w:p w14:paraId="53C7608B" w14:textId="77777777" w:rsidR="00DC158C" w:rsidRPr="00DC158C" w:rsidRDefault="00DC158C" w:rsidP="00DC158C">
      <w:pPr>
        <w:shd w:val="clear" w:color="auto" w:fill="FFFFFF"/>
        <w:spacing w:after="0" w:line="240" w:lineRule="auto"/>
        <w:jc w:val="both"/>
        <w:textAlignment w:val="top"/>
        <w:rPr>
          <w:rFonts w:ascii="Verdana" w:eastAsia="Times New Roman" w:hAnsi="Verdana" w:cs="Arial"/>
          <w:sz w:val="24"/>
          <w:szCs w:val="24"/>
          <w:lang w:eastAsia="es-ES_tradnl"/>
        </w:rPr>
      </w:pPr>
    </w:p>
    <w:p w14:paraId="5BAF36A6" w14:textId="22CF995A" w:rsidR="00DC158C" w:rsidRPr="00DC158C" w:rsidRDefault="00DC158C" w:rsidP="00DC158C">
      <w:pPr>
        <w:shd w:val="clear" w:color="auto" w:fill="FFFFFF"/>
        <w:spacing w:after="0" w:line="240" w:lineRule="auto"/>
        <w:jc w:val="both"/>
        <w:textAlignment w:val="top"/>
        <w:rPr>
          <w:rFonts w:ascii="Verdana" w:eastAsia="Times New Roman" w:hAnsi="Verdana" w:cs="Arial"/>
          <w:sz w:val="24"/>
          <w:szCs w:val="24"/>
          <w:bdr w:val="none" w:sz="0" w:space="0" w:color="auto" w:frame="1"/>
          <w:lang w:eastAsia="es-ES_tradnl"/>
        </w:rPr>
      </w:pPr>
      <w:r w:rsidRPr="00DC158C">
        <w:rPr>
          <w:rFonts w:ascii="Verdana" w:eastAsia="Times New Roman" w:hAnsi="Verdana" w:cs="Arial"/>
          <w:sz w:val="24"/>
          <w:szCs w:val="24"/>
          <w:bdr w:val="none" w:sz="0" w:space="0" w:color="auto" w:frame="1"/>
          <w:lang w:eastAsia="es-ES_tradnl"/>
        </w:rPr>
        <w:t>Skinner determinó que las conductas son el resultado del </w:t>
      </w:r>
      <w:r w:rsidRPr="00DC158C">
        <w:rPr>
          <w:rFonts w:ascii="Verdana" w:eastAsia="Times New Roman" w:hAnsi="Verdana" w:cs="Arial"/>
          <w:bCs/>
          <w:sz w:val="24"/>
          <w:szCs w:val="24"/>
          <w:bdr w:val="none" w:sz="0" w:space="0" w:color="auto" w:frame="1"/>
          <w:lang w:eastAsia="es-ES_tradnl"/>
        </w:rPr>
        <w:t>condicionamiento operante</w:t>
      </w:r>
      <w:r w:rsidRPr="00DC158C">
        <w:rPr>
          <w:rFonts w:ascii="Verdana" w:eastAsia="Times New Roman" w:hAnsi="Verdana" w:cs="Arial"/>
          <w:sz w:val="24"/>
          <w:szCs w:val="24"/>
          <w:bdr w:val="none" w:sz="0" w:space="0" w:color="auto" w:frame="1"/>
          <w:lang w:eastAsia="es-ES_tradnl"/>
        </w:rPr>
        <w:t> por medio de la atención, codificación de la información, reproducción motora y motivación.</w:t>
      </w:r>
    </w:p>
    <w:p w14:paraId="113AD7E8" w14:textId="77777777" w:rsidR="00DC158C" w:rsidRPr="00DC158C" w:rsidRDefault="00DC158C" w:rsidP="00DC158C">
      <w:pPr>
        <w:shd w:val="clear" w:color="auto" w:fill="FFFFFF"/>
        <w:spacing w:after="0" w:line="240" w:lineRule="auto"/>
        <w:jc w:val="both"/>
        <w:textAlignment w:val="top"/>
        <w:rPr>
          <w:rFonts w:ascii="Verdana" w:eastAsia="Times New Roman" w:hAnsi="Verdana" w:cs="Arial"/>
          <w:sz w:val="24"/>
          <w:szCs w:val="24"/>
          <w:lang w:eastAsia="es-ES_tradnl"/>
        </w:rPr>
      </w:pPr>
    </w:p>
    <w:p w14:paraId="6BD06208" w14:textId="19799A54" w:rsidR="00DC158C" w:rsidRPr="00DC158C" w:rsidRDefault="00DC158C" w:rsidP="00DC158C">
      <w:pPr>
        <w:shd w:val="clear" w:color="auto" w:fill="FFFFFF"/>
        <w:spacing w:after="0" w:line="240" w:lineRule="auto"/>
        <w:jc w:val="both"/>
        <w:textAlignment w:val="top"/>
        <w:rPr>
          <w:rFonts w:ascii="Verdana" w:eastAsia="Times New Roman" w:hAnsi="Verdana" w:cs="Arial"/>
          <w:sz w:val="24"/>
          <w:szCs w:val="24"/>
          <w:bdr w:val="none" w:sz="0" w:space="0" w:color="auto" w:frame="1"/>
          <w:lang w:eastAsia="es-ES_tradnl"/>
        </w:rPr>
      </w:pPr>
      <w:r w:rsidRPr="00DC158C">
        <w:rPr>
          <w:rFonts w:ascii="Verdana" w:eastAsia="Times New Roman" w:hAnsi="Verdana" w:cs="Arial"/>
          <w:sz w:val="24"/>
          <w:szCs w:val="24"/>
          <w:bdr w:val="none" w:sz="0" w:space="0" w:color="auto" w:frame="1"/>
          <w:lang w:eastAsia="es-ES_tradnl"/>
        </w:rPr>
        <w:t>Para los conductistas, las conductas forman parte de las adaptaciones que deben hacer los seres humanos en diversas circunstancias para copiar la realidad, por lo cual, también se debe relacionar con las ciencias naturales.</w:t>
      </w:r>
    </w:p>
    <w:p w14:paraId="69224116" w14:textId="77777777" w:rsidR="00DC158C" w:rsidRPr="00DC158C" w:rsidRDefault="00DC158C" w:rsidP="00DC158C">
      <w:pPr>
        <w:shd w:val="clear" w:color="auto" w:fill="FFFFFF"/>
        <w:spacing w:after="0" w:line="240" w:lineRule="auto"/>
        <w:jc w:val="both"/>
        <w:textAlignment w:val="top"/>
        <w:rPr>
          <w:rFonts w:ascii="Verdana" w:eastAsia="Times New Roman" w:hAnsi="Verdana" w:cs="Arial"/>
          <w:sz w:val="24"/>
          <w:szCs w:val="24"/>
          <w:bdr w:val="none" w:sz="0" w:space="0" w:color="auto" w:frame="1"/>
          <w:lang w:eastAsia="es-ES_tradnl"/>
        </w:rPr>
      </w:pPr>
    </w:p>
    <w:p w14:paraId="07EDC81C" w14:textId="77777777" w:rsidR="00DC158C" w:rsidRPr="00DC158C" w:rsidRDefault="00DC158C" w:rsidP="00DC158C">
      <w:pPr>
        <w:shd w:val="clear" w:color="auto" w:fill="FFFFFF"/>
        <w:spacing w:after="0" w:line="240" w:lineRule="auto"/>
        <w:jc w:val="both"/>
        <w:textAlignment w:val="top"/>
        <w:rPr>
          <w:rFonts w:ascii="Verdana" w:eastAsia="Times New Roman" w:hAnsi="Verdana" w:cs="Arial"/>
          <w:sz w:val="24"/>
          <w:szCs w:val="24"/>
          <w:lang w:eastAsia="es-ES_tradnl"/>
        </w:rPr>
      </w:pPr>
    </w:p>
    <w:p w14:paraId="344DC40B" w14:textId="77777777" w:rsidR="00DC158C" w:rsidRPr="00DC158C" w:rsidRDefault="00DC158C" w:rsidP="00DC158C">
      <w:pPr>
        <w:shd w:val="clear" w:color="auto" w:fill="FFFFFF"/>
        <w:spacing w:after="0" w:line="240" w:lineRule="auto"/>
        <w:jc w:val="both"/>
        <w:textAlignment w:val="top"/>
        <w:rPr>
          <w:rFonts w:ascii="Verdana" w:eastAsia="Times New Roman" w:hAnsi="Verdana" w:cs="Arial"/>
          <w:sz w:val="24"/>
          <w:szCs w:val="24"/>
          <w:lang w:eastAsia="es-ES_tradnl"/>
        </w:rPr>
      </w:pPr>
      <w:r w:rsidRPr="00DC158C">
        <w:rPr>
          <w:rFonts w:ascii="Verdana" w:eastAsia="Times New Roman" w:hAnsi="Verdana" w:cs="Arial"/>
          <w:sz w:val="24"/>
          <w:szCs w:val="24"/>
          <w:bdr w:val="none" w:sz="0" w:space="0" w:color="auto" w:frame="1"/>
          <w:lang w:eastAsia="es-ES_tradnl"/>
        </w:rPr>
        <w:t>Sin embargo, a la corriente del conductismo se le opuso la corriente cognoscitiva, que se encargar de los procesos mentales del aprendizaje.</w:t>
      </w:r>
    </w:p>
    <w:p w14:paraId="2FC9F5A7" w14:textId="77777777" w:rsidR="009E713C" w:rsidRPr="008117C8" w:rsidRDefault="009E713C" w:rsidP="009E713C">
      <w:pPr>
        <w:pStyle w:val="Prrafodelista"/>
        <w:spacing w:before="120" w:after="120" w:line="320" w:lineRule="atLeast"/>
        <w:ind w:left="0"/>
        <w:contextualSpacing w:val="0"/>
        <w:jc w:val="both"/>
        <w:outlineLvl w:val="0"/>
        <w:rPr>
          <w:rFonts w:ascii="Verdana" w:hAnsi="Verdana"/>
          <w:bCs/>
          <w:color w:val="000000"/>
          <w:sz w:val="24"/>
          <w:szCs w:val="24"/>
        </w:rPr>
      </w:pPr>
    </w:p>
    <w:p w14:paraId="71E1E5A1" w14:textId="38267871" w:rsidR="009E713C" w:rsidRPr="008117C8" w:rsidRDefault="009E713C" w:rsidP="009E713C">
      <w:pPr>
        <w:numPr>
          <w:ilvl w:val="1"/>
          <w:numId w:val="13"/>
        </w:numPr>
        <w:contextualSpacing/>
        <w:rPr>
          <w:rFonts w:ascii="Verdana" w:hAnsi="Verdana" w:cs="Times New Roman"/>
          <w:b/>
          <w:color w:val="000000"/>
          <w:sz w:val="28"/>
          <w:szCs w:val="28"/>
          <w:lang w:eastAsia="en-US"/>
        </w:rPr>
      </w:pPr>
      <w:r w:rsidRPr="008117C8">
        <w:rPr>
          <w:rFonts w:ascii="Verdana" w:hAnsi="Verdana" w:cs="Times New Roman"/>
          <w:b/>
          <w:color w:val="000000"/>
          <w:sz w:val="28"/>
          <w:szCs w:val="28"/>
          <w:lang w:eastAsia="en-US"/>
        </w:rPr>
        <w:t>Clásicos: Cognoscitivismo</w:t>
      </w:r>
    </w:p>
    <w:p w14:paraId="400A251E" w14:textId="381129AA" w:rsidR="00DC158C" w:rsidRPr="00DC158C" w:rsidRDefault="00DC158C" w:rsidP="00DC158C">
      <w:pPr>
        <w:pStyle w:val="Prrafodelista"/>
        <w:numPr>
          <w:ilvl w:val="0"/>
          <w:numId w:val="13"/>
        </w:numPr>
        <w:spacing w:after="0" w:line="240" w:lineRule="auto"/>
        <w:rPr>
          <w:rFonts w:ascii="Times New Roman" w:eastAsia="Times New Roman" w:hAnsi="Times New Roman" w:cs="Times New Roman"/>
          <w:sz w:val="24"/>
          <w:szCs w:val="24"/>
          <w:lang w:eastAsia="es-ES_tradnl"/>
        </w:rPr>
      </w:pPr>
      <w:r w:rsidRPr="00DC158C">
        <w:rPr>
          <w:rFonts w:ascii="Times New Roman" w:eastAsia="Times New Roman" w:hAnsi="Times New Roman" w:cs="Times New Roman"/>
          <w:sz w:val="24"/>
          <w:szCs w:val="24"/>
          <w:lang w:eastAsia="es-ES_tradnl"/>
        </w:rPr>
        <w:fldChar w:fldCharType="begin"/>
      </w:r>
      <w:r w:rsidRPr="00DC158C">
        <w:rPr>
          <w:rFonts w:ascii="Times New Roman" w:eastAsia="Times New Roman" w:hAnsi="Times New Roman" w:cs="Times New Roman"/>
          <w:sz w:val="24"/>
          <w:szCs w:val="24"/>
          <w:lang w:eastAsia="es-ES_tradnl"/>
        </w:rPr>
        <w:instrText xml:space="preserve"> INCLUDEPICTURE "https://encrypted-tbn0.gstatic.com/images?q=tbn%3AANd9GcSKkj7U2sC06rJTLP_MIV_PH7gaa0c-ezfGfg&amp;usqp=CAU" \* MERGEFORMATINET </w:instrText>
      </w:r>
      <w:r w:rsidRPr="00DC158C">
        <w:rPr>
          <w:rFonts w:ascii="Times New Roman" w:eastAsia="Times New Roman" w:hAnsi="Times New Roman" w:cs="Times New Roman"/>
          <w:sz w:val="24"/>
          <w:szCs w:val="24"/>
          <w:lang w:eastAsia="es-ES_tradnl"/>
        </w:rPr>
        <w:fldChar w:fldCharType="separate"/>
      </w:r>
      <w:r w:rsidRPr="00DC158C">
        <w:rPr>
          <w:noProof/>
        </w:rPr>
        <w:drawing>
          <wp:inline distT="0" distB="0" distL="0" distR="0" wp14:anchorId="68D49FFA" wp14:editId="207B5FA6">
            <wp:extent cx="3493135" cy="2322830"/>
            <wp:effectExtent l="0" t="0" r="0" b="1270"/>
            <wp:docPr id="21" name="Imagen 21" descr="historia de la psicología timeline | Timetoast tim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storia de la psicología timeline | Timetoast timelin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3135" cy="2322830"/>
                    </a:xfrm>
                    <a:prstGeom prst="rect">
                      <a:avLst/>
                    </a:prstGeom>
                    <a:noFill/>
                    <a:ln>
                      <a:noFill/>
                    </a:ln>
                  </pic:spPr>
                </pic:pic>
              </a:graphicData>
            </a:graphic>
          </wp:inline>
        </w:drawing>
      </w:r>
      <w:r w:rsidRPr="00DC158C">
        <w:rPr>
          <w:rFonts w:ascii="Times New Roman" w:eastAsia="Times New Roman" w:hAnsi="Times New Roman" w:cs="Times New Roman"/>
          <w:sz w:val="24"/>
          <w:szCs w:val="24"/>
          <w:lang w:eastAsia="es-ES_tradnl"/>
        </w:rPr>
        <w:fldChar w:fldCharType="end"/>
      </w:r>
    </w:p>
    <w:p w14:paraId="574AD312" w14:textId="666E51A2" w:rsidR="0029352B" w:rsidRDefault="0029352B" w:rsidP="0029352B">
      <w:pPr>
        <w:spacing w:after="0" w:line="240" w:lineRule="auto"/>
        <w:jc w:val="both"/>
        <w:rPr>
          <w:rFonts w:ascii="Verdana" w:eastAsia="Times New Roman" w:hAnsi="Verdana" w:cs="Times New Roman"/>
          <w:sz w:val="24"/>
          <w:szCs w:val="24"/>
          <w:lang w:eastAsia="es-ES_tradnl"/>
        </w:rPr>
      </w:pPr>
      <w:r w:rsidRPr="0029352B">
        <w:rPr>
          <w:rFonts w:ascii="Verdana" w:eastAsia="Times New Roman" w:hAnsi="Verdana" w:cs="Times New Roman"/>
          <w:sz w:val="24"/>
          <w:szCs w:val="24"/>
          <w:lang w:eastAsia="es-ES_tradnl"/>
        </w:rPr>
        <w:lastRenderedPageBreak/>
        <w:br/>
        <w:t xml:space="preserve">El cognoscitivismo es una corriente psicológica en la cual convergen varias teorías las cuales realizaron aportes teóricos alternativos al modelo conductista. Todas ellas coinciden en el estudio de los procesos mentales tales como la percepción, la memoria, la sensación, el pensamiento, el raciocinio y la resolución de problemas. La cognición 'son todos los procesos por medio de los cuales el individuo aprende e imparte significado a un objeto o idea'. </w:t>
      </w:r>
    </w:p>
    <w:p w14:paraId="313EB2B5" w14:textId="77777777" w:rsidR="0029352B" w:rsidRPr="0029352B" w:rsidRDefault="0029352B" w:rsidP="0029352B">
      <w:pPr>
        <w:spacing w:after="0" w:line="240" w:lineRule="auto"/>
        <w:jc w:val="both"/>
        <w:rPr>
          <w:rFonts w:ascii="Verdana" w:eastAsia="Times New Roman" w:hAnsi="Verdana" w:cs="Times New Roman"/>
          <w:sz w:val="24"/>
          <w:szCs w:val="24"/>
          <w:lang w:eastAsia="es-ES_tradnl"/>
        </w:rPr>
      </w:pPr>
    </w:p>
    <w:p w14:paraId="6C904A74" w14:textId="4D5A9116" w:rsidR="0029352B" w:rsidRDefault="0029352B" w:rsidP="0029352B">
      <w:pPr>
        <w:spacing w:after="0" w:line="240" w:lineRule="auto"/>
        <w:jc w:val="both"/>
        <w:rPr>
          <w:rFonts w:ascii="Verdana" w:eastAsia="Times New Roman" w:hAnsi="Verdana" w:cs="Times New Roman"/>
          <w:sz w:val="24"/>
          <w:szCs w:val="24"/>
          <w:lang w:eastAsia="es-ES_tradnl"/>
        </w:rPr>
      </w:pPr>
      <w:r w:rsidRPr="0029352B">
        <w:rPr>
          <w:rFonts w:ascii="Verdana" w:eastAsia="Times New Roman" w:hAnsi="Verdana" w:cs="Times New Roman"/>
          <w:sz w:val="24"/>
          <w:szCs w:val="24"/>
          <w:lang w:eastAsia="es-ES_tradnl"/>
        </w:rPr>
        <w:t>Es el estudio de los procesos mentales en su estudio mas amplio como son el pensamiento recuerdo sentimiento aprendizaje etc. La mente procesa la información que percibe esto es como organiza recuerda y utiliza esta información. Las actividades mentales de respuestas como conocer y comprender. El desarrollo cognoscitivo se debe integrar a un enfoque global. Principales precursores de esta son edwuarde chace tolman, tordike y jean piaget.</w:t>
      </w:r>
    </w:p>
    <w:p w14:paraId="267CCFD6" w14:textId="77777777" w:rsidR="0029352B" w:rsidRPr="0029352B" w:rsidRDefault="0029352B" w:rsidP="0029352B">
      <w:pPr>
        <w:spacing w:after="0" w:line="240" w:lineRule="auto"/>
        <w:jc w:val="both"/>
        <w:rPr>
          <w:rFonts w:ascii="Verdana" w:eastAsia="Times New Roman" w:hAnsi="Verdana" w:cs="Times New Roman"/>
          <w:sz w:val="24"/>
          <w:szCs w:val="24"/>
          <w:lang w:eastAsia="es-ES_tradnl"/>
        </w:rPr>
      </w:pPr>
    </w:p>
    <w:p w14:paraId="76853A13" w14:textId="61D9743B" w:rsidR="0029352B" w:rsidRPr="0029352B" w:rsidRDefault="0029352B" w:rsidP="0029352B">
      <w:pPr>
        <w:spacing w:after="0" w:line="240" w:lineRule="auto"/>
        <w:jc w:val="both"/>
        <w:rPr>
          <w:rFonts w:ascii="Verdana" w:eastAsia="Times New Roman" w:hAnsi="Verdana" w:cs="Times New Roman"/>
          <w:sz w:val="24"/>
          <w:szCs w:val="24"/>
          <w:lang w:eastAsia="es-ES_tradnl"/>
        </w:rPr>
      </w:pPr>
      <w:r w:rsidRPr="0029352B">
        <w:rPr>
          <w:rFonts w:ascii="Verdana" w:eastAsia="Times New Roman" w:hAnsi="Verdana" w:cs="Times New Roman"/>
          <w:sz w:val="24"/>
          <w:szCs w:val="24"/>
          <w:lang w:eastAsia="es-ES_tradnl"/>
        </w:rPr>
        <w:t xml:space="preserve">Teoría que representada por diversos autores tales como J. Piaget, David P. Ausubel, Vigotsky, entre otros, donde se establece que el aprendiz construye sus conocimientos en etapas, mediante una reestructuración de esquemas mentales, diría Piaget, que el alumno pasa por etapas como asimilación, adaptación y acomodación, llegando a un estado de equilibrio, anteponiendo un estado de desequilibrio, es decir es un proceso de andamiaje, donde el conocimiento nuevo por aprender a un nivel mayor debe ser altamente significativo y el alumno debe mostrar una actitud positiva ante el nuevo conocimiento, y la labor básica del docente en crear situaciones de aprendizaje, es decir se debe basar en hechos reales para que resulte significativo. </w:t>
      </w:r>
      <w:r>
        <w:rPr>
          <w:rFonts w:ascii="Verdana" w:eastAsia="Times New Roman" w:hAnsi="Verdana" w:cs="Times New Roman"/>
          <w:sz w:val="24"/>
          <w:szCs w:val="24"/>
          <w:lang w:eastAsia="es-ES_tradnl"/>
        </w:rPr>
        <w:t xml:space="preserve"> </w:t>
      </w:r>
      <w:r w:rsidRPr="0029352B">
        <w:rPr>
          <w:rFonts w:ascii="Verdana" w:eastAsia="Times New Roman" w:hAnsi="Verdana" w:cs="Times New Roman"/>
          <w:sz w:val="24"/>
          <w:szCs w:val="24"/>
          <w:lang w:eastAsia="es-ES_tradnl"/>
        </w:rPr>
        <w:t>Por lo cual el cognoscitivismo es la teoría que se encarga de estudiar los procesos de aprendizaje por los que pasa un alumno.</w:t>
      </w:r>
    </w:p>
    <w:p w14:paraId="2D8CF75C" w14:textId="77777777" w:rsidR="0029352B" w:rsidRDefault="0029352B" w:rsidP="0029352B">
      <w:pPr>
        <w:spacing w:after="0" w:line="240" w:lineRule="auto"/>
        <w:jc w:val="both"/>
        <w:rPr>
          <w:rFonts w:ascii="Verdana" w:eastAsia="Times New Roman" w:hAnsi="Verdana" w:cs="Times New Roman"/>
          <w:sz w:val="24"/>
          <w:szCs w:val="24"/>
          <w:lang w:eastAsia="es-ES_tradnl"/>
        </w:rPr>
      </w:pPr>
    </w:p>
    <w:p w14:paraId="7011E781" w14:textId="3DC444B7" w:rsidR="0029352B" w:rsidRDefault="0029352B" w:rsidP="0029352B">
      <w:pPr>
        <w:spacing w:after="0" w:line="240" w:lineRule="auto"/>
        <w:jc w:val="both"/>
        <w:rPr>
          <w:rFonts w:ascii="Verdana" w:eastAsia="Times New Roman" w:hAnsi="Verdana" w:cs="Times New Roman"/>
          <w:sz w:val="24"/>
          <w:szCs w:val="24"/>
          <w:lang w:eastAsia="es-ES_tradnl"/>
        </w:rPr>
      </w:pPr>
      <w:r w:rsidRPr="0029352B">
        <w:rPr>
          <w:rFonts w:ascii="Verdana" w:eastAsia="Times New Roman" w:hAnsi="Verdana" w:cs="Times New Roman"/>
          <w:sz w:val="24"/>
          <w:szCs w:val="24"/>
          <w:lang w:eastAsia="es-ES_tradnl"/>
        </w:rPr>
        <w:t>Enfoque psicológico que toma como referencia el desarrollo del aprendizaje orientado solamente a la esfera del conocimiento del alumno, sin tomar en cuenta las áreas psicológica y motora. El objeto de estudio es únicamente el desarrollo del conocimiento</w:t>
      </w:r>
    </w:p>
    <w:p w14:paraId="64EC4677" w14:textId="77777777" w:rsidR="0029352B" w:rsidRDefault="0029352B" w:rsidP="0029352B">
      <w:pPr>
        <w:spacing w:after="0" w:line="240" w:lineRule="auto"/>
        <w:jc w:val="both"/>
        <w:rPr>
          <w:rFonts w:ascii="Verdana" w:eastAsia="Times New Roman" w:hAnsi="Verdana" w:cs="Times New Roman"/>
          <w:sz w:val="24"/>
          <w:szCs w:val="24"/>
          <w:lang w:eastAsia="es-ES_tradnl"/>
        </w:rPr>
      </w:pPr>
    </w:p>
    <w:p w14:paraId="616F2B3B" w14:textId="57582C6E" w:rsidR="0029352B" w:rsidRDefault="0029352B" w:rsidP="0029352B">
      <w:pPr>
        <w:spacing w:after="0" w:line="240" w:lineRule="auto"/>
        <w:jc w:val="both"/>
        <w:rPr>
          <w:rFonts w:ascii="Verdana" w:eastAsia="Times New Roman" w:hAnsi="Verdana" w:cs="Times New Roman"/>
          <w:sz w:val="24"/>
          <w:szCs w:val="24"/>
          <w:lang w:eastAsia="es-ES_tradnl"/>
        </w:rPr>
      </w:pPr>
      <w:r w:rsidRPr="0029352B">
        <w:rPr>
          <w:rFonts w:ascii="Verdana" w:eastAsia="Times New Roman" w:hAnsi="Verdana" w:cs="Times New Roman"/>
          <w:sz w:val="24"/>
          <w:szCs w:val="24"/>
          <w:lang w:eastAsia="es-ES_tradnl"/>
        </w:rPr>
        <w:t>La capacidad que tiene el ser humano para construir su propio conocimiento. No respondiendo mecánicamente, mas bien responde de acuerdo a sus experiencias previas y se capacita para construir sobre el conocimiento ya obtenido.</w:t>
      </w:r>
    </w:p>
    <w:p w14:paraId="6CAD52B2" w14:textId="77777777" w:rsidR="0029352B" w:rsidRPr="0029352B" w:rsidRDefault="0029352B" w:rsidP="0029352B">
      <w:pPr>
        <w:spacing w:after="0" w:line="240" w:lineRule="auto"/>
        <w:jc w:val="both"/>
        <w:rPr>
          <w:rFonts w:ascii="Verdana" w:eastAsia="Times New Roman" w:hAnsi="Verdana" w:cs="Times New Roman"/>
          <w:sz w:val="24"/>
          <w:szCs w:val="24"/>
          <w:lang w:eastAsia="es-ES_tradnl"/>
        </w:rPr>
      </w:pPr>
    </w:p>
    <w:p w14:paraId="00DA54FF" w14:textId="504A7598" w:rsidR="0029352B" w:rsidRDefault="0029352B" w:rsidP="0029352B">
      <w:pPr>
        <w:spacing w:after="0" w:line="240" w:lineRule="auto"/>
        <w:jc w:val="both"/>
        <w:rPr>
          <w:rFonts w:ascii="Verdana" w:eastAsia="Times New Roman" w:hAnsi="Verdana" w:cs="Times New Roman"/>
          <w:sz w:val="24"/>
          <w:szCs w:val="24"/>
          <w:lang w:eastAsia="es-ES_tradnl"/>
        </w:rPr>
      </w:pPr>
      <w:r w:rsidRPr="0029352B">
        <w:rPr>
          <w:rFonts w:ascii="Verdana" w:eastAsia="Times New Roman" w:hAnsi="Verdana" w:cs="Times New Roman"/>
          <w:sz w:val="24"/>
          <w:szCs w:val="24"/>
          <w:lang w:eastAsia="es-ES_tradnl"/>
        </w:rPr>
        <w:t>Enfoque de la psicología el cual su centro de estudio radica en los procesos mentales, estudia como percibimos y organizamos la información para llegar a una conclusión.</w:t>
      </w:r>
    </w:p>
    <w:p w14:paraId="538E16AB" w14:textId="77777777" w:rsidR="0029352B" w:rsidRPr="0029352B" w:rsidRDefault="0029352B" w:rsidP="0029352B">
      <w:pPr>
        <w:spacing w:after="0" w:line="240" w:lineRule="auto"/>
        <w:jc w:val="both"/>
        <w:rPr>
          <w:rFonts w:ascii="Verdana" w:eastAsia="Times New Roman" w:hAnsi="Verdana" w:cs="Times New Roman"/>
          <w:sz w:val="24"/>
          <w:szCs w:val="24"/>
          <w:lang w:eastAsia="es-ES_tradnl"/>
        </w:rPr>
      </w:pPr>
    </w:p>
    <w:p w14:paraId="52FB76F4" w14:textId="0D087EC8" w:rsidR="0029352B" w:rsidRDefault="0029352B" w:rsidP="0029352B">
      <w:pPr>
        <w:spacing w:after="0" w:line="240" w:lineRule="auto"/>
        <w:jc w:val="both"/>
        <w:rPr>
          <w:rFonts w:ascii="Verdana" w:eastAsia="Times New Roman" w:hAnsi="Verdana" w:cs="Times New Roman"/>
          <w:sz w:val="24"/>
          <w:szCs w:val="24"/>
          <w:lang w:eastAsia="es-ES_tradnl"/>
        </w:rPr>
      </w:pPr>
      <w:r w:rsidRPr="0029352B">
        <w:rPr>
          <w:rFonts w:ascii="Verdana" w:eastAsia="Times New Roman" w:hAnsi="Verdana" w:cs="Times New Roman"/>
          <w:sz w:val="24"/>
          <w:szCs w:val="24"/>
          <w:lang w:eastAsia="es-ES_tradnl"/>
        </w:rPr>
        <w:lastRenderedPageBreak/>
        <w:t>doctrina psicológica exclusivamente basada en la observación del comportamiento objetivo del ser que se estudia.</w:t>
      </w:r>
    </w:p>
    <w:p w14:paraId="19F47E46" w14:textId="77777777" w:rsidR="0029352B" w:rsidRPr="0029352B" w:rsidRDefault="0029352B" w:rsidP="0029352B">
      <w:pPr>
        <w:spacing w:after="0" w:line="240" w:lineRule="auto"/>
        <w:jc w:val="both"/>
        <w:rPr>
          <w:rFonts w:ascii="Verdana" w:eastAsia="Times New Roman" w:hAnsi="Verdana" w:cs="Times New Roman"/>
          <w:sz w:val="24"/>
          <w:szCs w:val="24"/>
          <w:lang w:eastAsia="es-ES_tradnl"/>
        </w:rPr>
      </w:pPr>
    </w:p>
    <w:p w14:paraId="140F50F3" w14:textId="539CFF12" w:rsidR="0029352B" w:rsidRDefault="0029352B" w:rsidP="0029352B">
      <w:pPr>
        <w:spacing w:after="0" w:line="240" w:lineRule="auto"/>
        <w:jc w:val="both"/>
        <w:rPr>
          <w:rFonts w:ascii="Verdana" w:eastAsia="Times New Roman" w:hAnsi="Verdana" w:cs="Times New Roman"/>
          <w:sz w:val="24"/>
          <w:szCs w:val="24"/>
          <w:lang w:eastAsia="es-ES_tradnl"/>
        </w:rPr>
      </w:pPr>
      <w:r w:rsidRPr="0029352B">
        <w:rPr>
          <w:rFonts w:ascii="Verdana" w:eastAsia="Times New Roman" w:hAnsi="Verdana" w:cs="Times New Roman"/>
          <w:sz w:val="24"/>
          <w:szCs w:val="24"/>
          <w:lang w:eastAsia="es-ES_tradnl"/>
        </w:rPr>
        <w:t>La Perspectiva Cognoscitiva: La Perspectiva o Enfoque Cognoscitivo como tendencia pedagógica moderna se fundamenta en el análisis de los aspectos psicológicos existentes, de manera obligada, en los procesos que conducen al conocimiento de la realidad objetiva, natural y propia, del hombre. Sustentada en la teoría del conocimiento desde el punto de vista filosófico, considera al mismo como el resultado y la consecuencia de la búsqueda, consciente y consecuente, que unida a la acción real del sujeto sobre su entorno le permiten su reflejo en lo interno. Esta tendencia pedagógica contemporánea se plantea la concepción y desarrollo de modelos de aprendizaje como formas de expresión de una relación concreta entre el sujeto cognitivo, activo y el objeto cuyas esencialidades habrán de ser aprendidas y niega que todo conocimiento humano consista o sea una mera construcción personal por parte del sujeto, a punto de partida de la imprescindible información sensorial</w:t>
      </w:r>
    </w:p>
    <w:p w14:paraId="48F245DB" w14:textId="77777777" w:rsidR="0029352B" w:rsidRPr="0029352B" w:rsidRDefault="0029352B" w:rsidP="0029352B">
      <w:pPr>
        <w:spacing w:after="0" w:line="240" w:lineRule="auto"/>
        <w:jc w:val="both"/>
        <w:rPr>
          <w:rFonts w:ascii="Verdana" w:eastAsia="Times New Roman" w:hAnsi="Verdana" w:cs="Times New Roman"/>
          <w:sz w:val="24"/>
          <w:szCs w:val="24"/>
          <w:lang w:eastAsia="es-ES_tradnl"/>
        </w:rPr>
      </w:pPr>
    </w:p>
    <w:p w14:paraId="023CCE3B" w14:textId="6E4CED52" w:rsidR="009E713C" w:rsidRDefault="0029352B" w:rsidP="0029352B">
      <w:pPr>
        <w:contextualSpacing/>
        <w:jc w:val="both"/>
        <w:rPr>
          <w:rFonts w:ascii="Verdana" w:eastAsia="Times New Roman" w:hAnsi="Verdana" w:cs="Times New Roman"/>
          <w:sz w:val="24"/>
          <w:szCs w:val="24"/>
          <w:lang w:eastAsia="es-ES_tradnl"/>
        </w:rPr>
      </w:pPr>
      <w:r w:rsidRPr="0029352B">
        <w:rPr>
          <w:rFonts w:ascii="Verdana" w:eastAsia="Times New Roman" w:hAnsi="Verdana" w:cs="Times New Roman"/>
          <w:sz w:val="24"/>
          <w:szCs w:val="24"/>
          <w:lang w:eastAsia="es-ES_tradnl"/>
        </w:rPr>
        <w:t>Corriente teórica que surge en la década de los 60 y que estudia el proceso de aprendizaje desde la lógica de los procesos de información.</w:t>
      </w:r>
    </w:p>
    <w:p w14:paraId="18396697" w14:textId="77777777" w:rsidR="0029352B" w:rsidRPr="0029352B" w:rsidRDefault="0029352B" w:rsidP="0029352B">
      <w:pPr>
        <w:contextualSpacing/>
        <w:jc w:val="both"/>
        <w:rPr>
          <w:rFonts w:ascii="Verdana" w:hAnsi="Verdana" w:cs="Times New Roman"/>
          <w:b/>
          <w:sz w:val="24"/>
          <w:szCs w:val="24"/>
          <w:lang w:eastAsia="en-US"/>
        </w:rPr>
      </w:pPr>
    </w:p>
    <w:p w14:paraId="71C06AB9" w14:textId="77777777" w:rsidR="009E713C" w:rsidRPr="008117C8" w:rsidRDefault="009E713C" w:rsidP="009E713C">
      <w:pPr>
        <w:contextualSpacing/>
        <w:rPr>
          <w:rFonts w:ascii="Verdana" w:hAnsi="Verdana" w:cs="Times New Roman"/>
          <w:b/>
          <w:color w:val="000000"/>
          <w:sz w:val="28"/>
          <w:szCs w:val="28"/>
          <w:lang w:eastAsia="en-US"/>
        </w:rPr>
      </w:pPr>
      <w:r w:rsidRPr="008117C8">
        <w:rPr>
          <w:rFonts w:ascii="Verdana" w:hAnsi="Verdana" w:cs="Times New Roman"/>
          <w:b/>
          <w:color w:val="000000"/>
          <w:sz w:val="28"/>
          <w:szCs w:val="28"/>
          <w:lang w:eastAsia="en-US"/>
        </w:rPr>
        <w:t>1.4 Contemporáneos: Constructivismo</w:t>
      </w:r>
    </w:p>
    <w:p w14:paraId="7DCB425F" w14:textId="77777777" w:rsidR="009E713C" w:rsidRPr="00E52897" w:rsidRDefault="009E713C" w:rsidP="009E713C">
      <w:pPr>
        <w:pStyle w:val="Prrafodelista"/>
        <w:spacing w:after="160" w:line="259" w:lineRule="auto"/>
        <w:jc w:val="both"/>
        <w:rPr>
          <w:rFonts w:ascii="Arial" w:eastAsia="Arial" w:hAnsi="Arial" w:cs="Arial"/>
          <w:sz w:val="24"/>
          <w:szCs w:val="24"/>
        </w:rPr>
      </w:pPr>
    </w:p>
    <w:p w14:paraId="79BE22EE" w14:textId="77777777" w:rsidR="009E713C" w:rsidRDefault="009E713C" w:rsidP="009E713C">
      <w:pPr>
        <w:pStyle w:val="Prrafodelista"/>
        <w:spacing w:after="160" w:line="259" w:lineRule="auto"/>
        <w:jc w:val="both"/>
        <w:rPr>
          <w:rFonts w:ascii="Arial" w:eastAsia="Arial" w:hAnsi="Arial" w:cs="Arial"/>
          <w:sz w:val="24"/>
          <w:szCs w:val="24"/>
        </w:rPr>
      </w:pPr>
    </w:p>
    <w:p w14:paraId="0E4EFE5F" w14:textId="77777777" w:rsidR="009E713C" w:rsidRPr="00E52897" w:rsidRDefault="009E713C" w:rsidP="009E713C">
      <w:pPr>
        <w:jc w:val="both"/>
        <w:rPr>
          <w:rFonts w:ascii="Verdana" w:eastAsia="Arial" w:hAnsi="Verdana" w:cs="Arial"/>
          <w:color w:val="222222"/>
          <w:sz w:val="24"/>
          <w:szCs w:val="24"/>
        </w:rPr>
      </w:pPr>
      <w:r w:rsidRPr="00E52897">
        <w:rPr>
          <w:rFonts w:ascii="Verdana" w:hAnsi="Verdana"/>
          <w:noProof/>
        </w:rPr>
        <w:drawing>
          <wp:anchor distT="0" distB="0" distL="114300" distR="114300" simplePos="0" relativeHeight="251719680" behindDoc="0" locked="0" layoutInCell="1" allowOverlap="1" wp14:anchorId="7EDE1AC4" wp14:editId="29B5BD67">
            <wp:simplePos x="0" y="0"/>
            <wp:positionH relativeFrom="column">
              <wp:align>left</wp:align>
            </wp:positionH>
            <wp:positionV relativeFrom="paragraph">
              <wp:posOffset>0</wp:posOffset>
            </wp:positionV>
            <wp:extent cx="2791193" cy="2105025"/>
            <wp:effectExtent l="0" t="0" r="0" b="0"/>
            <wp:wrapSquare wrapText="bothSides"/>
            <wp:docPr id="362104771" name="Imagen 362104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791193" cy="2105025"/>
                    </a:xfrm>
                    <a:prstGeom prst="rect">
                      <a:avLst/>
                    </a:prstGeom>
                  </pic:spPr>
                </pic:pic>
              </a:graphicData>
            </a:graphic>
            <wp14:sizeRelH relativeFrom="page">
              <wp14:pctWidth>0</wp14:pctWidth>
            </wp14:sizeRelH>
            <wp14:sizeRelV relativeFrom="page">
              <wp14:pctHeight>0</wp14:pctHeight>
            </wp14:sizeRelV>
          </wp:anchor>
        </w:drawing>
      </w:r>
      <w:r w:rsidRPr="00E52897">
        <w:rPr>
          <w:rFonts w:ascii="Verdana" w:eastAsia="Arial" w:hAnsi="Verdana" w:cs="Arial"/>
          <w:color w:val="222222"/>
          <w:sz w:val="24"/>
          <w:szCs w:val="24"/>
        </w:rPr>
        <w:t xml:space="preserve">El constructivismo surgió entre los años 1970 y 1980, dando lugar a la idea que los estudiantes no son receptores pasivos de información, sino que construyen activamente su conocimiento en interacción con el medio ambiente y a través de la reorganización de sus estructuras mentales. Por tanto, los aprendices son vistos como los responsables de interpretar y darle sentido al conocimiento y no simplemente como individuos que almacenan la información dada. Este punto de vista del aprendizaje condujo al cambio de la “adquisición de conocimiento” a la metáfora “construcción-conocimiento”. La creciente evidencia en apoyo de la naturaleza constructiva de </w:t>
      </w:r>
      <w:r w:rsidRPr="00E52897">
        <w:rPr>
          <w:rFonts w:ascii="Verdana" w:eastAsia="Arial" w:hAnsi="Verdana" w:cs="Arial"/>
          <w:color w:val="222222"/>
          <w:sz w:val="24"/>
          <w:szCs w:val="24"/>
        </w:rPr>
        <w:lastRenderedPageBreak/>
        <w:t>aprendizaje también estuvo respaldado por el trabajo anterior de teóricos influyentes como Piaget y Bruner. Si bien existen diferentes versiones del constructivismo, lo que se encuentra en común es el enfoque centrado en el alumno mediante el cual el profesor se convierte en una guía cognitiva del aprendizaje y no en un transmisor de conocimientos.</w:t>
      </w:r>
    </w:p>
    <w:p w14:paraId="07814A5F" w14:textId="77777777" w:rsidR="009E713C" w:rsidRDefault="009E713C" w:rsidP="009E713C">
      <w:pPr>
        <w:pStyle w:val="Ttulo5"/>
        <w:jc w:val="both"/>
        <w:rPr>
          <w:rFonts w:ascii="Verdana" w:eastAsia="Arial" w:hAnsi="Verdana" w:cs="Arial"/>
          <w:b/>
          <w:bCs/>
          <w:color w:val="111111"/>
          <w:sz w:val="24"/>
          <w:szCs w:val="24"/>
        </w:rPr>
      </w:pPr>
    </w:p>
    <w:p w14:paraId="060ED969" w14:textId="77777777" w:rsidR="009E713C" w:rsidRPr="00E52897" w:rsidRDefault="009E713C" w:rsidP="009E713C">
      <w:pPr>
        <w:pStyle w:val="Ttulo5"/>
        <w:jc w:val="both"/>
        <w:rPr>
          <w:rFonts w:ascii="Verdana" w:eastAsia="Arial" w:hAnsi="Verdana" w:cs="Arial"/>
          <w:b/>
          <w:bCs/>
          <w:color w:val="111111"/>
          <w:sz w:val="24"/>
          <w:szCs w:val="24"/>
        </w:rPr>
      </w:pPr>
      <w:r w:rsidRPr="00E52897">
        <w:rPr>
          <w:rFonts w:ascii="Verdana" w:eastAsia="Arial" w:hAnsi="Verdana" w:cs="Arial"/>
          <w:b/>
          <w:bCs/>
          <w:color w:val="111111"/>
          <w:sz w:val="24"/>
          <w:szCs w:val="24"/>
        </w:rPr>
        <w:t>Constructivismo social</w:t>
      </w:r>
    </w:p>
    <w:p w14:paraId="02B73BC8" w14:textId="77777777" w:rsidR="009E713C" w:rsidRPr="00E52897" w:rsidRDefault="009E713C" w:rsidP="009E713C">
      <w:pPr>
        <w:jc w:val="both"/>
        <w:rPr>
          <w:rFonts w:ascii="Verdana" w:eastAsia="Arial" w:hAnsi="Verdana" w:cs="Arial"/>
          <w:color w:val="222222"/>
          <w:sz w:val="24"/>
          <w:szCs w:val="24"/>
        </w:rPr>
      </w:pPr>
      <w:r w:rsidRPr="00E52897">
        <w:rPr>
          <w:rFonts w:ascii="Verdana" w:hAnsi="Verdana"/>
          <w:noProof/>
        </w:rPr>
        <w:drawing>
          <wp:anchor distT="0" distB="0" distL="114300" distR="114300" simplePos="0" relativeHeight="251720704" behindDoc="0" locked="0" layoutInCell="1" allowOverlap="1" wp14:anchorId="3C2FD6FC" wp14:editId="12574EBA">
            <wp:simplePos x="0" y="0"/>
            <wp:positionH relativeFrom="column">
              <wp:align>left</wp:align>
            </wp:positionH>
            <wp:positionV relativeFrom="paragraph">
              <wp:posOffset>0</wp:posOffset>
            </wp:positionV>
            <wp:extent cx="2857500" cy="2438400"/>
            <wp:effectExtent l="0" t="0" r="0" b="0"/>
            <wp:wrapSquare wrapText="bothSides"/>
            <wp:docPr id="332158585" name="Imagen 332158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857500" cy="2438400"/>
                    </a:xfrm>
                    <a:prstGeom prst="rect">
                      <a:avLst/>
                    </a:prstGeom>
                  </pic:spPr>
                </pic:pic>
              </a:graphicData>
            </a:graphic>
            <wp14:sizeRelH relativeFrom="page">
              <wp14:pctWidth>0</wp14:pctWidth>
            </wp14:sizeRelH>
            <wp14:sizeRelV relativeFrom="page">
              <wp14:pctHeight>0</wp14:pctHeight>
            </wp14:sizeRelV>
          </wp:anchor>
        </w:drawing>
      </w:r>
      <w:r w:rsidRPr="00E52897">
        <w:rPr>
          <w:rFonts w:ascii="Verdana" w:eastAsia="Arial" w:hAnsi="Verdana" w:cs="Arial"/>
          <w:color w:val="222222"/>
          <w:sz w:val="24"/>
          <w:szCs w:val="24"/>
        </w:rPr>
        <w:t>A finales del siglo 20, la visión constructivista del aprendizaje cambió aún más por el aumento de la perspectiva de la “cognición situada y aprendizaje” que hacía hincapié en el importante papel del contexto y de la interacción social. La crítica en contra del enfoque constructivista y la psicología cognitiva se hizo más fuerte con el trabajo pionero de Vygotsky, así como la investigación antropológica y etnográfica de estudiosos como Rogoff y Lave. La esencia de esta crítica es que el constructivismo y la psicología cognitiva observan a la cognición y el aprendizaje como procesos que ocurren dentro de la mente de forma aislada del entorno y de la interacción con ella, considerándola autosuficiente e independiente de los contextos en que se encuentra. El constructivismo social como un nuevo punto de vista, sugiere que la cognición y el aprendizaje se entienden como interacciones entre el individuo y una situación; donde el conocimiento es considerado como situado, y es producto de la actividad, el contexto y cultura en la que se forma y utiliza.</w:t>
      </w:r>
    </w:p>
    <w:p w14:paraId="4A7D28B2" w14:textId="77777777" w:rsidR="009E713C" w:rsidRDefault="009E713C" w:rsidP="009E713C">
      <w:pPr>
        <w:contextualSpacing/>
        <w:rPr>
          <w:rFonts w:ascii="Verdana" w:hAnsi="Verdana" w:cs="Times New Roman"/>
          <w:b/>
          <w:color w:val="000000"/>
          <w:sz w:val="28"/>
          <w:szCs w:val="28"/>
          <w:lang w:eastAsia="en-US"/>
        </w:rPr>
      </w:pPr>
    </w:p>
    <w:p w14:paraId="3E8F019E" w14:textId="77777777" w:rsidR="009E713C" w:rsidRDefault="009E713C" w:rsidP="009E713C">
      <w:pPr>
        <w:contextualSpacing/>
        <w:rPr>
          <w:rFonts w:ascii="Verdana" w:hAnsi="Verdana" w:cs="Times New Roman"/>
          <w:b/>
          <w:color w:val="000000"/>
          <w:sz w:val="28"/>
          <w:szCs w:val="28"/>
          <w:lang w:eastAsia="en-US"/>
        </w:rPr>
      </w:pPr>
    </w:p>
    <w:p w14:paraId="0F3DE9C9" w14:textId="200EF548" w:rsidR="009E713C" w:rsidRDefault="009E713C" w:rsidP="009E713C">
      <w:pPr>
        <w:contextualSpacing/>
        <w:rPr>
          <w:rFonts w:ascii="Verdana" w:hAnsi="Verdana" w:cs="Times New Roman"/>
          <w:b/>
          <w:color w:val="000000"/>
          <w:sz w:val="28"/>
          <w:szCs w:val="28"/>
          <w:lang w:eastAsia="en-US"/>
        </w:rPr>
      </w:pPr>
    </w:p>
    <w:p w14:paraId="78E491A9" w14:textId="77777777" w:rsidR="009E713C" w:rsidRDefault="009E713C" w:rsidP="009E713C">
      <w:pPr>
        <w:contextualSpacing/>
        <w:rPr>
          <w:rFonts w:ascii="Verdana" w:hAnsi="Verdana" w:cs="Times New Roman"/>
          <w:b/>
          <w:color w:val="000000"/>
          <w:sz w:val="28"/>
          <w:szCs w:val="28"/>
          <w:lang w:eastAsia="en-US"/>
        </w:rPr>
      </w:pPr>
    </w:p>
    <w:p w14:paraId="553E8043" w14:textId="77777777" w:rsidR="009E713C" w:rsidRDefault="009E713C" w:rsidP="009E713C">
      <w:pPr>
        <w:contextualSpacing/>
        <w:rPr>
          <w:rFonts w:ascii="Verdana" w:hAnsi="Verdana" w:cs="Times New Roman"/>
          <w:b/>
          <w:color w:val="000000"/>
          <w:sz w:val="28"/>
          <w:szCs w:val="28"/>
          <w:lang w:eastAsia="en-US"/>
        </w:rPr>
      </w:pPr>
    </w:p>
    <w:p w14:paraId="59CB65AD" w14:textId="77777777" w:rsidR="009E713C" w:rsidRDefault="009E713C" w:rsidP="009E713C">
      <w:pPr>
        <w:contextualSpacing/>
        <w:rPr>
          <w:rFonts w:ascii="Verdana" w:hAnsi="Verdana" w:cs="Times New Roman"/>
          <w:b/>
          <w:color w:val="000000"/>
          <w:sz w:val="28"/>
          <w:szCs w:val="28"/>
          <w:lang w:eastAsia="en-US"/>
        </w:rPr>
      </w:pPr>
    </w:p>
    <w:p w14:paraId="794A64A0" w14:textId="77777777" w:rsidR="009E713C" w:rsidRPr="008117C8" w:rsidRDefault="009E713C" w:rsidP="009E713C">
      <w:pPr>
        <w:contextualSpacing/>
        <w:rPr>
          <w:rFonts w:ascii="Verdana" w:hAnsi="Verdana" w:cs="Times New Roman"/>
          <w:b/>
          <w:color w:val="000000"/>
          <w:sz w:val="28"/>
          <w:szCs w:val="28"/>
          <w:lang w:eastAsia="en-US"/>
        </w:rPr>
      </w:pPr>
    </w:p>
    <w:p w14:paraId="36034D81" w14:textId="77777777" w:rsidR="009E713C" w:rsidRDefault="009E713C" w:rsidP="009E713C">
      <w:pPr>
        <w:contextualSpacing/>
        <w:rPr>
          <w:rFonts w:ascii="Verdana" w:hAnsi="Verdana" w:cs="Times New Roman"/>
          <w:b/>
          <w:color w:val="000000"/>
          <w:sz w:val="28"/>
          <w:szCs w:val="28"/>
          <w:lang w:eastAsia="en-US"/>
        </w:rPr>
      </w:pPr>
      <w:r w:rsidRPr="008117C8">
        <w:rPr>
          <w:rFonts w:ascii="Verdana" w:hAnsi="Verdana" w:cs="Times New Roman"/>
          <w:b/>
          <w:color w:val="000000"/>
          <w:sz w:val="28"/>
          <w:szCs w:val="28"/>
          <w:lang w:eastAsia="en-US"/>
        </w:rPr>
        <w:lastRenderedPageBreak/>
        <w:t>1.5 Contemporáneos: Conectivismo</w:t>
      </w:r>
    </w:p>
    <w:p w14:paraId="37C11F9C" w14:textId="77777777" w:rsidR="009E713C" w:rsidRDefault="009E713C" w:rsidP="009E713C">
      <w:pPr>
        <w:contextualSpacing/>
        <w:rPr>
          <w:rFonts w:ascii="Verdana" w:hAnsi="Verdana" w:cs="Times New Roman"/>
          <w:b/>
          <w:color w:val="000000"/>
          <w:sz w:val="28"/>
          <w:szCs w:val="28"/>
          <w:lang w:eastAsia="en-US"/>
        </w:rPr>
      </w:pPr>
    </w:p>
    <w:p w14:paraId="06E68409" w14:textId="77777777" w:rsidR="009E713C" w:rsidRDefault="009E713C" w:rsidP="009E713C">
      <w:pPr>
        <w:contextualSpacing/>
        <w:rPr>
          <w:rFonts w:ascii="Verdana" w:hAnsi="Verdana" w:cs="Times New Roman"/>
          <w:b/>
          <w:color w:val="000000"/>
          <w:sz w:val="28"/>
          <w:szCs w:val="28"/>
          <w:lang w:eastAsia="en-US"/>
        </w:rPr>
      </w:pPr>
    </w:p>
    <w:p w14:paraId="5463F102" w14:textId="77777777" w:rsidR="009E713C" w:rsidRPr="008117C8" w:rsidRDefault="009E713C" w:rsidP="009E713C">
      <w:pPr>
        <w:contextualSpacing/>
        <w:rPr>
          <w:rFonts w:ascii="Verdana" w:hAnsi="Verdana" w:cs="Times New Roman"/>
          <w:b/>
          <w:color w:val="000000"/>
          <w:sz w:val="28"/>
          <w:szCs w:val="28"/>
          <w:lang w:eastAsia="en-US"/>
        </w:rPr>
      </w:pPr>
    </w:p>
    <w:p w14:paraId="1921CC38" w14:textId="77777777" w:rsidR="009E713C" w:rsidRPr="00E52897" w:rsidRDefault="009E713C" w:rsidP="009E713C">
      <w:pPr>
        <w:jc w:val="both"/>
        <w:rPr>
          <w:rFonts w:ascii="Verdana" w:eastAsia="Arial" w:hAnsi="Verdana" w:cs="Arial"/>
          <w:sz w:val="24"/>
          <w:szCs w:val="24"/>
        </w:rPr>
      </w:pPr>
      <w:r w:rsidRPr="00E52897">
        <w:rPr>
          <w:rFonts w:ascii="Verdana" w:hAnsi="Verdana"/>
          <w:noProof/>
        </w:rPr>
        <w:drawing>
          <wp:anchor distT="0" distB="0" distL="114300" distR="114300" simplePos="0" relativeHeight="251721728" behindDoc="0" locked="0" layoutInCell="1" allowOverlap="1" wp14:anchorId="3A73EC7E" wp14:editId="0C447D16">
            <wp:simplePos x="0" y="0"/>
            <wp:positionH relativeFrom="column">
              <wp:align>left</wp:align>
            </wp:positionH>
            <wp:positionV relativeFrom="paragraph">
              <wp:posOffset>0</wp:posOffset>
            </wp:positionV>
            <wp:extent cx="2833511" cy="2390775"/>
            <wp:effectExtent l="0" t="0" r="0" b="0"/>
            <wp:wrapSquare wrapText="bothSides"/>
            <wp:docPr id="1657301747" name="Imagen 165730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33511" cy="2390775"/>
                    </a:xfrm>
                    <a:prstGeom prst="rect">
                      <a:avLst/>
                    </a:prstGeom>
                  </pic:spPr>
                </pic:pic>
              </a:graphicData>
            </a:graphic>
            <wp14:sizeRelH relativeFrom="page">
              <wp14:pctWidth>0</wp14:pctWidth>
            </wp14:sizeRelH>
            <wp14:sizeRelV relativeFrom="page">
              <wp14:pctHeight>0</wp14:pctHeight>
            </wp14:sizeRelV>
          </wp:anchor>
        </w:drawing>
      </w:r>
      <w:r w:rsidRPr="00E52897">
        <w:rPr>
          <w:rFonts w:ascii="Verdana" w:eastAsia="Arial" w:hAnsi="Verdana" w:cs="Arial"/>
          <w:sz w:val="24"/>
          <w:szCs w:val="24"/>
        </w:rPr>
        <w:t xml:space="preserve">Actualmente, estamos influenciados por la tecnología en todos los ámbitos: educación, hogar, salud, etc. Por el área que nos compete, la educativa, es necesario hacer una reflexión y análisis en torno a este fenómeno y sus alcances. El conectivismo, de acuerdo con George Siemens, es una teoría del aprendizaje para la era digital, que toma como base el análisis de las limitaciones del conductismo, el cognitivismo y el constructivismo, para explicar el efecto que la tecnología ha tenido sobre la manera en que actualmente vivimos, nos comunicamos y aprendemos. </w:t>
      </w:r>
    </w:p>
    <w:p w14:paraId="40A448CD" w14:textId="77777777" w:rsidR="009E713C" w:rsidRPr="00E52897" w:rsidRDefault="009E713C" w:rsidP="009E713C">
      <w:pPr>
        <w:jc w:val="both"/>
        <w:rPr>
          <w:rFonts w:ascii="Verdana" w:eastAsia="Arial" w:hAnsi="Verdana" w:cs="Arial"/>
          <w:sz w:val="24"/>
          <w:szCs w:val="24"/>
        </w:rPr>
      </w:pPr>
      <w:r w:rsidRPr="00E52897">
        <w:rPr>
          <w:rFonts w:ascii="Verdana" w:eastAsia="Arial" w:hAnsi="Verdana" w:cs="Arial"/>
          <w:sz w:val="24"/>
          <w:szCs w:val="24"/>
        </w:rPr>
        <w:t xml:space="preserve">Es la integración de los principios explorados por las teorías del caos, redes neuronales, complejidad y auto-organización. Éste se enfoca en la inclusión de tecnología como parte de nuestra distribución de cognición y conocimiento. El papel del docente en esta teoría del aprendizaje, según el autor, es orientar a los estudiantes a elegir fuentes confiables de información y a su vez “seleccionar” la información más importante, es decir, tener la habilidad para discernir entre la información que es importante y la que es trivial. Por otro lado, el papel del estudiante se centra en adquirir la habilidad para seleccionar entre tantas formas y medios de información y de comunicación. Por tanto, el punto de inicio del conectivismo es el individuo, el estudiante en nuestro caso. </w:t>
      </w:r>
    </w:p>
    <w:p w14:paraId="7989ACBF" w14:textId="77777777" w:rsidR="009E713C" w:rsidRPr="00E52897" w:rsidRDefault="009E713C" w:rsidP="009E713C">
      <w:pPr>
        <w:jc w:val="both"/>
        <w:rPr>
          <w:rFonts w:ascii="Verdana" w:eastAsia="Arial" w:hAnsi="Verdana" w:cs="Arial"/>
          <w:sz w:val="24"/>
          <w:szCs w:val="24"/>
        </w:rPr>
      </w:pPr>
      <w:r w:rsidRPr="00E52897">
        <w:rPr>
          <w:rFonts w:ascii="Verdana" w:eastAsia="Arial" w:hAnsi="Verdana" w:cs="Arial"/>
          <w:sz w:val="24"/>
          <w:szCs w:val="24"/>
        </w:rPr>
        <w:t xml:space="preserve">En esta teoría, además del apoyo de los libros de texto, se busca la información en la red, se comparte información unos con otros, se participa en foros planteando preguntas y recabando soluciones, etcétera. Por ello, la aplicación de esta teoría como modelo pedagógico ayuda especialmente al desarrollo de todas las competencias tecnológicas de nuestros alumnos, y por lo tanto, a familiarizarse con el uso de las redes sociales como herramientas para compartir su talento. Sin </w:t>
      </w:r>
      <w:r w:rsidRPr="00E52897">
        <w:rPr>
          <w:rFonts w:ascii="Verdana" w:eastAsia="Arial" w:hAnsi="Verdana" w:cs="Arial"/>
          <w:sz w:val="24"/>
          <w:szCs w:val="24"/>
        </w:rPr>
        <w:lastRenderedPageBreak/>
        <w:t xml:space="preserve">embargo, el conectivismo, dicen los críticos no es no es una teoría de aprendizaje, sino una perspectiva pedagógica. Verhagen afirma que las teorías de aprendizaje deben tratar con el nivel instruccional (cómo aprende la gente) y el conectivismo, por su parte, llega sólo al nivel curricular (qué se aprende y por qué se aprende). Bill Keller afirma que, aunque la tecnología afecta los entornos de aprendizaje, las teorías de aprendizaje existentes son suficientes. </w:t>
      </w:r>
    </w:p>
    <w:p w14:paraId="31B51825" w14:textId="77777777" w:rsidR="009E713C" w:rsidRPr="00E52897" w:rsidRDefault="009E713C" w:rsidP="009E713C">
      <w:pPr>
        <w:jc w:val="both"/>
        <w:rPr>
          <w:rFonts w:ascii="Verdana" w:eastAsia="Arial" w:hAnsi="Verdana" w:cs="Arial"/>
          <w:sz w:val="24"/>
          <w:szCs w:val="24"/>
        </w:rPr>
      </w:pPr>
      <w:r w:rsidRPr="00E52897">
        <w:rPr>
          <w:rFonts w:ascii="Verdana" w:eastAsia="Arial" w:hAnsi="Verdana" w:cs="Arial"/>
          <w:sz w:val="24"/>
          <w:szCs w:val="24"/>
        </w:rPr>
        <w:t xml:space="preserve">Es necesario reflexionar al interior de las escuelas y darse cuenta que la educación no es un problema de desencuentros generacionales (estudiantes nativos digitales y los docentes como inmigrantes) sino un problema de acceso a la información y fuentes documentales de conocimientos, comunicación, colaboración y aprendizaje que aportan las redes de Internet. La integración de las tecnologías en la educación, con o sin visión conectivista, tiene entre los grandes obstáculos a resolver, la escasa formación tecnológica y las prácticas educativas tradicionales tanto de profesores, estudiantes, como administraciones. El conectivismo es una alternativa que bien vale la pena explorar dentro de nuestras aulas de clase, equilibradamente, sin violentar la educación formal y sin alterar la fundamentación metodológica que cada uno de nosotros tenemos. </w:t>
      </w:r>
    </w:p>
    <w:p w14:paraId="0B6C078E" w14:textId="77777777" w:rsidR="009E713C" w:rsidRDefault="009E713C" w:rsidP="009E713C">
      <w:pPr>
        <w:contextualSpacing/>
        <w:rPr>
          <w:rFonts w:ascii="Verdana" w:hAnsi="Verdana" w:cs="Times New Roman"/>
          <w:b/>
          <w:color w:val="000000"/>
          <w:sz w:val="28"/>
          <w:szCs w:val="28"/>
          <w:lang w:eastAsia="en-US"/>
        </w:rPr>
      </w:pPr>
    </w:p>
    <w:p w14:paraId="4A6A8A55" w14:textId="77777777" w:rsidR="009E713C" w:rsidRDefault="009E713C" w:rsidP="009E713C">
      <w:pPr>
        <w:contextualSpacing/>
        <w:rPr>
          <w:rFonts w:ascii="Verdana" w:hAnsi="Verdana" w:cs="Times New Roman"/>
          <w:b/>
          <w:color w:val="000000"/>
          <w:sz w:val="28"/>
          <w:szCs w:val="28"/>
          <w:lang w:eastAsia="en-US"/>
        </w:rPr>
      </w:pPr>
    </w:p>
    <w:p w14:paraId="7449BE1C" w14:textId="73B4FDAC" w:rsidR="009E713C" w:rsidRDefault="009E713C" w:rsidP="009E713C">
      <w:pPr>
        <w:contextualSpacing/>
        <w:rPr>
          <w:rFonts w:ascii="Verdana" w:hAnsi="Verdana" w:cs="Times New Roman"/>
          <w:b/>
          <w:color w:val="000000"/>
          <w:sz w:val="28"/>
          <w:szCs w:val="28"/>
          <w:lang w:eastAsia="en-US"/>
        </w:rPr>
      </w:pPr>
    </w:p>
    <w:p w14:paraId="0174A44D" w14:textId="77777777" w:rsidR="009E713C" w:rsidRDefault="009E713C" w:rsidP="009E713C">
      <w:pPr>
        <w:contextualSpacing/>
        <w:rPr>
          <w:rFonts w:ascii="Verdana" w:hAnsi="Verdana" w:cs="Times New Roman"/>
          <w:b/>
          <w:color w:val="000000"/>
          <w:sz w:val="28"/>
          <w:szCs w:val="28"/>
          <w:lang w:eastAsia="en-US"/>
        </w:rPr>
      </w:pPr>
    </w:p>
    <w:p w14:paraId="4C0F3334" w14:textId="77777777" w:rsidR="009E713C" w:rsidRDefault="009E713C" w:rsidP="009E713C">
      <w:pPr>
        <w:contextualSpacing/>
        <w:rPr>
          <w:rFonts w:ascii="Verdana" w:hAnsi="Verdana" w:cs="Times New Roman"/>
          <w:b/>
          <w:color w:val="000000"/>
          <w:sz w:val="28"/>
          <w:szCs w:val="28"/>
          <w:lang w:eastAsia="en-US"/>
        </w:rPr>
      </w:pPr>
    </w:p>
    <w:p w14:paraId="7E2C359E" w14:textId="77777777" w:rsidR="009E713C" w:rsidRDefault="009E713C" w:rsidP="009E713C">
      <w:pPr>
        <w:contextualSpacing/>
        <w:rPr>
          <w:rFonts w:ascii="Verdana" w:hAnsi="Verdana" w:cs="Times New Roman"/>
          <w:b/>
          <w:color w:val="000000"/>
          <w:sz w:val="28"/>
          <w:szCs w:val="28"/>
          <w:lang w:eastAsia="en-US"/>
        </w:rPr>
      </w:pPr>
    </w:p>
    <w:p w14:paraId="0111E58A" w14:textId="77777777" w:rsidR="009E713C" w:rsidRDefault="009E713C" w:rsidP="009E713C">
      <w:pPr>
        <w:contextualSpacing/>
        <w:rPr>
          <w:rFonts w:ascii="Verdana" w:hAnsi="Verdana" w:cs="Times New Roman"/>
          <w:b/>
          <w:color w:val="000000"/>
          <w:sz w:val="28"/>
          <w:szCs w:val="28"/>
          <w:lang w:eastAsia="en-US"/>
        </w:rPr>
      </w:pPr>
    </w:p>
    <w:p w14:paraId="269F8B6B" w14:textId="77777777" w:rsidR="009E713C" w:rsidRDefault="009E713C" w:rsidP="009E713C">
      <w:pPr>
        <w:contextualSpacing/>
        <w:rPr>
          <w:rFonts w:ascii="Verdana" w:hAnsi="Verdana" w:cs="Times New Roman"/>
          <w:b/>
          <w:color w:val="000000"/>
          <w:sz w:val="28"/>
          <w:szCs w:val="28"/>
          <w:lang w:eastAsia="en-US"/>
        </w:rPr>
      </w:pPr>
    </w:p>
    <w:p w14:paraId="51B448C2" w14:textId="77777777" w:rsidR="009E713C" w:rsidRDefault="009E713C" w:rsidP="009E713C">
      <w:pPr>
        <w:contextualSpacing/>
        <w:rPr>
          <w:rFonts w:ascii="Verdana" w:hAnsi="Verdana" w:cs="Times New Roman"/>
          <w:b/>
          <w:color w:val="000000"/>
          <w:sz w:val="28"/>
          <w:szCs w:val="28"/>
          <w:lang w:eastAsia="en-US"/>
        </w:rPr>
      </w:pPr>
    </w:p>
    <w:p w14:paraId="0C582B5C" w14:textId="77777777" w:rsidR="009E713C" w:rsidRDefault="009E713C" w:rsidP="009E713C">
      <w:pPr>
        <w:contextualSpacing/>
        <w:rPr>
          <w:rFonts w:ascii="Verdana" w:hAnsi="Verdana" w:cs="Times New Roman"/>
          <w:b/>
          <w:color w:val="000000"/>
          <w:sz w:val="28"/>
          <w:szCs w:val="28"/>
          <w:lang w:eastAsia="en-US"/>
        </w:rPr>
      </w:pPr>
    </w:p>
    <w:p w14:paraId="2D84215E" w14:textId="77777777" w:rsidR="009E713C" w:rsidRDefault="009E713C" w:rsidP="009E713C">
      <w:pPr>
        <w:contextualSpacing/>
        <w:rPr>
          <w:rFonts w:ascii="Verdana" w:hAnsi="Verdana" w:cs="Times New Roman"/>
          <w:b/>
          <w:color w:val="000000"/>
          <w:sz w:val="28"/>
          <w:szCs w:val="28"/>
          <w:lang w:eastAsia="en-US"/>
        </w:rPr>
      </w:pPr>
    </w:p>
    <w:p w14:paraId="4100EEC9" w14:textId="77777777" w:rsidR="009E713C" w:rsidRDefault="009E713C" w:rsidP="009E713C">
      <w:pPr>
        <w:contextualSpacing/>
        <w:rPr>
          <w:rFonts w:ascii="Verdana" w:hAnsi="Verdana" w:cs="Times New Roman"/>
          <w:b/>
          <w:color w:val="000000"/>
          <w:sz w:val="28"/>
          <w:szCs w:val="28"/>
          <w:lang w:eastAsia="en-US"/>
        </w:rPr>
      </w:pPr>
    </w:p>
    <w:p w14:paraId="5BD5747A" w14:textId="77777777" w:rsidR="009E713C" w:rsidRDefault="009E713C" w:rsidP="009E713C">
      <w:pPr>
        <w:contextualSpacing/>
        <w:rPr>
          <w:rFonts w:ascii="Verdana" w:hAnsi="Verdana" w:cs="Times New Roman"/>
          <w:b/>
          <w:color w:val="000000"/>
          <w:sz w:val="28"/>
          <w:szCs w:val="28"/>
          <w:lang w:eastAsia="en-US"/>
        </w:rPr>
      </w:pPr>
    </w:p>
    <w:p w14:paraId="26E255E5" w14:textId="77777777" w:rsidR="009E713C" w:rsidRPr="001B1837" w:rsidRDefault="009E713C" w:rsidP="009E713C">
      <w:pPr>
        <w:contextualSpacing/>
        <w:rPr>
          <w:rFonts w:ascii="Verdana" w:hAnsi="Verdana" w:cs="Times New Roman"/>
          <w:b/>
          <w:color w:val="000000"/>
          <w:sz w:val="28"/>
          <w:szCs w:val="28"/>
          <w:lang w:eastAsia="en-US"/>
        </w:rPr>
      </w:pPr>
    </w:p>
    <w:p w14:paraId="54060968" w14:textId="77777777" w:rsidR="009E713C" w:rsidRPr="001B1837" w:rsidRDefault="009E713C" w:rsidP="009E713C">
      <w:pPr>
        <w:contextualSpacing/>
        <w:rPr>
          <w:rFonts w:ascii="Verdana" w:hAnsi="Verdana" w:cs="Times New Roman"/>
          <w:b/>
          <w:color w:val="000000"/>
          <w:sz w:val="28"/>
          <w:szCs w:val="28"/>
          <w:lang w:eastAsia="en-US"/>
        </w:rPr>
      </w:pPr>
      <w:r w:rsidRPr="001B1837">
        <w:rPr>
          <w:rFonts w:ascii="Verdana" w:hAnsi="Verdana" w:cs="Times New Roman"/>
          <w:b/>
          <w:color w:val="000000"/>
          <w:sz w:val="28"/>
          <w:szCs w:val="28"/>
          <w:lang w:eastAsia="en-US"/>
        </w:rPr>
        <w:lastRenderedPageBreak/>
        <w:t>1.6 Aprendizaje invisible</w:t>
      </w:r>
    </w:p>
    <w:p w14:paraId="06A3C51C" w14:textId="77777777" w:rsidR="009E713C" w:rsidRPr="001B1837" w:rsidRDefault="009E713C" w:rsidP="009E713C">
      <w:pPr>
        <w:jc w:val="both"/>
        <w:rPr>
          <w:rFonts w:ascii="Verdana" w:eastAsia="Arial" w:hAnsi="Verdana" w:cs="Arial"/>
          <w:sz w:val="24"/>
          <w:szCs w:val="24"/>
        </w:rPr>
      </w:pPr>
    </w:p>
    <w:p w14:paraId="53CD6CFB" w14:textId="77777777" w:rsidR="009E713C" w:rsidRPr="001B1837" w:rsidRDefault="009E713C" w:rsidP="009E713C">
      <w:pPr>
        <w:jc w:val="both"/>
        <w:rPr>
          <w:rFonts w:ascii="Verdana" w:eastAsia="Arial" w:hAnsi="Verdana" w:cs="Arial"/>
          <w:sz w:val="24"/>
          <w:szCs w:val="24"/>
        </w:rPr>
      </w:pPr>
      <w:r w:rsidRPr="001B1837">
        <w:rPr>
          <w:rFonts w:ascii="Verdana" w:hAnsi="Verdana"/>
          <w:noProof/>
        </w:rPr>
        <w:drawing>
          <wp:anchor distT="0" distB="0" distL="114300" distR="114300" simplePos="0" relativeHeight="251718656" behindDoc="0" locked="0" layoutInCell="1" allowOverlap="1" wp14:anchorId="3A7F6A44" wp14:editId="451C9229">
            <wp:simplePos x="0" y="0"/>
            <wp:positionH relativeFrom="column">
              <wp:align>left</wp:align>
            </wp:positionH>
            <wp:positionV relativeFrom="paragraph">
              <wp:posOffset>0</wp:posOffset>
            </wp:positionV>
            <wp:extent cx="3557588" cy="2371725"/>
            <wp:effectExtent l="0" t="0" r="0" b="0"/>
            <wp:wrapSquare wrapText="bothSides"/>
            <wp:docPr id="1548359472" name="Imagen 1548359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557588" cy="2371725"/>
                    </a:xfrm>
                    <a:prstGeom prst="rect">
                      <a:avLst/>
                    </a:prstGeom>
                  </pic:spPr>
                </pic:pic>
              </a:graphicData>
            </a:graphic>
            <wp14:sizeRelH relativeFrom="page">
              <wp14:pctWidth>0</wp14:pctWidth>
            </wp14:sizeRelH>
            <wp14:sizeRelV relativeFrom="page">
              <wp14:pctHeight>0</wp14:pctHeight>
            </wp14:sizeRelV>
          </wp:anchor>
        </w:drawing>
      </w:r>
      <w:r w:rsidRPr="001B1837">
        <w:rPr>
          <w:rFonts w:ascii="Verdana" w:eastAsia="Arial" w:hAnsi="Verdana" w:cs="Arial"/>
          <w:sz w:val="24"/>
          <w:szCs w:val="24"/>
        </w:rPr>
        <w:t xml:space="preserve">"El aprendizaje invisible es una propuesta conceptual que surge como resultado de varios años de investigación y que procura integrar diversas perspectivas en relación con un nuevo paradigma de aprendizaje y desarrollo del capital humano, especialmente relevante en el marco del siglo XXI. Esta mirada toma en cuenta el impacto de los avances tecnológicos y las transformaciones de la educación formal, no formal e informal, además de aquellos metaespacios intermedios. Bajo este enfoque se busca explorar un panorama de opciones para la creación de futuros relevantes para la educación actual. Aprendizaje invisible no pretende proponer una teoría como tal, sino una metateoría capaz de integrar diferentes ideas y perspectivas. Por ello ha sido descrito como un protoparadigma, que se encuentra en fase beta y en plena etapa de construcción. </w:t>
      </w:r>
    </w:p>
    <w:p w14:paraId="0ADAC0AA" w14:textId="77777777" w:rsidR="009E713C" w:rsidRPr="001B1837" w:rsidRDefault="009E713C" w:rsidP="009E713C">
      <w:pPr>
        <w:jc w:val="both"/>
        <w:rPr>
          <w:rFonts w:ascii="Verdana" w:eastAsia="Arial" w:hAnsi="Verdana" w:cs="Arial"/>
          <w:sz w:val="24"/>
          <w:szCs w:val="24"/>
        </w:rPr>
      </w:pPr>
      <w:r w:rsidRPr="001B1837">
        <w:rPr>
          <w:rFonts w:ascii="Verdana" w:eastAsia="Arial" w:hAnsi="Verdana" w:cs="Arial"/>
          <w:sz w:val="24"/>
          <w:szCs w:val="24"/>
        </w:rPr>
        <w:t>El aprendizaje invisible no es una teoría en sí misma. Es un punto final o un estado de aprendizaje que surge cuando eliminamos las estructuras que controlan o dirigen nuestras experiencias. Por consiguiente:</w:t>
      </w:r>
    </w:p>
    <w:p w14:paraId="051DE751" w14:textId="77777777" w:rsidR="009E713C" w:rsidRPr="001B1837" w:rsidRDefault="009E713C" w:rsidP="009E713C">
      <w:pPr>
        <w:jc w:val="both"/>
        <w:rPr>
          <w:rFonts w:ascii="Verdana" w:eastAsia="Arial" w:hAnsi="Verdana" w:cs="Arial"/>
          <w:sz w:val="24"/>
          <w:szCs w:val="24"/>
        </w:rPr>
      </w:pPr>
      <w:r w:rsidRPr="001B1837">
        <w:rPr>
          <w:rFonts w:ascii="Verdana" w:eastAsia="Arial" w:hAnsi="Verdana" w:cs="Arial"/>
          <w:sz w:val="24"/>
          <w:szCs w:val="24"/>
        </w:rPr>
        <w:t>La teoría del aprendizaje invisible consiste en que aprendemos más y lo hacemos de forma invisible cuando separamos las estructuras de control del aprendizaje.</w:t>
      </w:r>
    </w:p>
    <w:p w14:paraId="673FD2AF" w14:textId="77777777" w:rsidR="009E713C" w:rsidRPr="001B1837" w:rsidRDefault="009E713C" w:rsidP="009E713C">
      <w:pPr>
        <w:jc w:val="both"/>
        <w:rPr>
          <w:rFonts w:ascii="Verdana" w:eastAsia="Arial" w:hAnsi="Verdana" w:cs="Arial"/>
          <w:sz w:val="24"/>
          <w:szCs w:val="24"/>
        </w:rPr>
      </w:pPr>
      <w:r w:rsidRPr="001B1837">
        <w:rPr>
          <w:rFonts w:ascii="Verdana" w:eastAsia="Arial" w:hAnsi="Verdana" w:cs="Arial"/>
          <w:sz w:val="24"/>
          <w:szCs w:val="24"/>
        </w:rPr>
        <w:t>El propósito principal que surge de controlar la experiencia educativa es hacer que el aprendizaje sea visible. Esta idea se basa en la desconfianza del aprendiz, la falsa suposición de que los estudiantes no van a aprender a menos que se les diga qué tienen que aprender. En este sentido, el aprendizaje invisible es el producto final de una teoría que predice que el aprendizaje puede florecer cuando eliminamos la dirección o control de la experiencia del aprendizaje por «otro intermediario» (por ejemplo, el docente).</w:t>
      </w:r>
    </w:p>
    <w:p w14:paraId="16826FA0" w14:textId="77777777" w:rsidR="009E713C" w:rsidRPr="001B1837" w:rsidRDefault="009E713C" w:rsidP="009E713C">
      <w:pPr>
        <w:jc w:val="both"/>
        <w:rPr>
          <w:rFonts w:ascii="Verdana" w:eastAsia="Arial" w:hAnsi="Verdana" w:cs="Arial"/>
          <w:sz w:val="24"/>
          <w:szCs w:val="24"/>
        </w:rPr>
      </w:pPr>
      <w:r w:rsidRPr="001B1837">
        <w:rPr>
          <w:rFonts w:ascii="Verdana" w:eastAsia="Arial" w:hAnsi="Verdana" w:cs="Arial"/>
          <w:sz w:val="24"/>
          <w:szCs w:val="24"/>
        </w:rPr>
        <w:lastRenderedPageBreak/>
        <w:t>Cuando suprimimos las estructuras de control se abren posibilidades. Los objetivos o resultados finales no se dictan, ni se determinan desde un principio, sino que surgen a medida que se desarrolla el aprendizaje. Estas experiencias incluyen el juego libre, las comunidades de aprendizaje autoorganizadas, los problemas basados en el aprendizaje auténtico y la experimentación para adquirir nuevo conocimiento.</w:t>
      </w:r>
    </w:p>
    <w:p w14:paraId="2500FDC1" w14:textId="77777777" w:rsidR="009E713C" w:rsidRPr="001B1837" w:rsidRDefault="009E713C" w:rsidP="009E713C">
      <w:pPr>
        <w:jc w:val="both"/>
        <w:rPr>
          <w:rFonts w:ascii="Verdana" w:eastAsia="Arial" w:hAnsi="Verdana" w:cs="Arial"/>
          <w:sz w:val="24"/>
          <w:szCs w:val="24"/>
        </w:rPr>
      </w:pPr>
      <w:r w:rsidRPr="001B1837">
        <w:rPr>
          <w:rFonts w:ascii="Verdana" w:eastAsia="Arial" w:hAnsi="Verdana" w:cs="Arial"/>
          <w:sz w:val="24"/>
          <w:szCs w:val="24"/>
        </w:rPr>
        <w:t>La teoría del aprendizaje invisible se centra en el desarrollo del conocimiento personal y se combina con elementos tácitos y explícitos que abarcan una cartera de diferentes habilidades como la cooperación, la empatía y el pensamiento crítico, así como también el poder retener los hechos. Esto implica que no hay una “única plantilla” que favorezca el aprendizaje invisible, sino que necesitamos acudir a la formación de una ecología de opciones para que los individuos puedan encontrar sus propios modos de aprender. Por ende, esto genera la necesidad de enfoques de aprendizaje descendentes. Al quitar la rigidez del control descendente y al hacer responsables a los aprendices de su propio aprendizaje, lo invisible puede hacerse visible.</w:t>
      </w:r>
    </w:p>
    <w:p w14:paraId="3213AA88" w14:textId="77777777" w:rsidR="009E713C" w:rsidRDefault="009E713C" w:rsidP="009E713C">
      <w:pPr>
        <w:contextualSpacing/>
        <w:rPr>
          <w:rFonts w:ascii="Verdana" w:hAnsi="Verdana" w:cs="Times New Roman"/>
          <w:b/>
          <w:color w:val="000000"/>
          <w:sz w:val="28"/>
          <w:szCs w:val="28"/>
          <w:lang w:eastAsia="en-US"/>
        </w:rPr>
      </w:pPr>
    </w:p>
    <w:p w14:paraId="3781FFF2" w14:textId="77777777" w:rsidR="009E713C" w:rsidRDefault="009E713C" w:rsidP="009E713C">
      <w:pPr>
        <w:contextualSpacing/>
        <w:rPr>
          <w:rFonts w:ascii="Verdana" w:hAnsi="Verdana" w:cs="Times New Roman"/>
          <w:b/>
          <w:color w:val="000000"/>
          <w:sz w:val="28"/>
          <w:szCs w:val="28"/>
          <w:lang w:eastAsia="en-US"/>
        </w:rPr>
      </w:pPr>
    </w:p>
    <w:p w14:paraId="1144A6E8" w14:textId="77777777" w:rsidR="009E713C" w:rsidRDefault="009E713C" w:rsidP="009E713C">
      <w:pPr>
        <w:contextualSpacing/>
        <w:rPr>
          <w:rFonts w:ascii="Verdana" w:hAnsi="Verdana" w:cs="Times New Roman"/>
          <w:b/>
          <w:color w:val="000000"/>
          <w:sz w:val="28"/>
          <w:szCs w:val="28"/>
          <w:lang w:eastAsia="en-US"/>
        </w:rPr>
      </w:pPr>
    </w:p>
    <w:p w14:paraId="11C3CA68" w14:textId="77777777" w:rsidR="009E713C" w:rsidRDefault="009E713C" w:rsidP="009E713C">
      <w:pPr>
        <w:contextualSpacing/>
        <w:rPr>
          <w:rFonts w:ascii="Verdana" w:hAnsi="Verdana" w:cs="Times New Roman"/>
          <w:b/>
          <w:color w:val="000000"/>
          <w:sz w:val="28"/>
          <w:szCs w:val="28"/>
          <w:lang w:eastAsia="en-US"/>
        </w:rPr>
      </w:pPr>
    </w:p>
    <w:p w14:paraId="1F38AD22" w14:textId="77777777" w:rsidR="009E713C" w:rsidRDefault="009E713C" w:rsidP="009E713C">
      <w:pPr>
        <w:contextualSpacing/>
        <w:rPr>
          <w:rFonts w:ascii="Verdana" w:hAnsi="Verdana" w:cs="Times New Roman"/>
          <w:b/>
          <w:color w:val="000000"/>
          <w:sz w:val="28"/>
          <w:szCs w:val="28"/>
          <w:lang w:eastAsia="en-US"/>
        </w:rPr>
      </w:pPr>
    </w:p>
    <w:p w14:paraId="5C56B16A" w14:textId="77777777" w:rsidR="009E713C" w:rsidRDefault="009E713C" w:rsidP="009E713C">
      <w:pPr>
        <w:contextualSpacing/>
        <w:rPr>
          <w:rFonts w:ascii="Verdana" w:hAnsi="Verdana" w:cs="Times New Roman"/>
          <w:b/>
          <w:color w:val="000000"/>
          <w:sz w:val="28"/>
          <w:szCs w:val="28"/>
          <w:lang w:eastAsia="en-US"/>
        </w:rPr>
      </w:pPr>
    </w:p>
    <w:p w14:paraId="04E114F7" w14:textId="77777777" w:rsidR="009E713C" w:rsidRDefault="009E713C" w:rsidP="009E713C">
      <w:pPr>
        <w:contextualSpacing/>
        <w:rPr>
          <w:rFonts w:ascii="Verdana" w:hAnsi="Verdana" w:cs="Times New Roman"/>
          <w:b/>
          <w:color w:val="000000"/>
          <w:sz w:val="28"/>
          <w:szCs w:val="28"/>
          <w:lang w:eastAsia="en-US"/>
        </w:rPr>
      </w:pPr>
    </w:p>
    <w:p w14:paraId="49EDF8F5" w14:textId="77777777" w:rsidR="009E713C" w:rsidRDefault="009E713C" w:rsidP="009E713C">
      <w:pPr>
        <w:contextualSpacing/>
        <w:rPr>
          <w:rFonts w:ascii="Verdana" w:hAnsi="Verdana" w:cs="Times New Roman"/>
          <w:b/>
          <w:color w:val="000000"/>
          <w:sz w:val="28"/>
          <w:szCs w:val="28"/>
          <w:lang w:eastAsia="en-US"/>
        </w:rPr>
      </w:pPr>
    </w:p>
    <w:p w14:paraId="4974B5CE" w14:textId="77777777" w:rsidR="009E713C" w:rsidRDefault="009E713C" w:rsidP="009E713C">
      <w:pPr>
        <w:contextualSpacing/>
        <w:rPr>
          <w:rFonts w:ascii="Verdana" w:hAnsi="Verdana" w:cs="Times New Roman"/>
          <w:b/>
          <w:color w:val="000000"/>
          <w:sz w:val="28"/>
          <w:szCs w:val="28"/>
          <w:lang w:eastAsia="en-US"/>
        </w:rPr>
      </w:pPr>
    </w:p>
    <w:p w14:paraId="1D6F81C5" w14:textId="77777777" w:rsidR="009E713C" w:rsidRDefault="009E713C" w:rsidP="009E713C">
      <w:pPr>
        <w:contextualSpacing/>
        <w:rPr>
          <w:rFonts w:ascii="Verdana" w:hAnsi="Verdana" w:cs="Times New Roman"/>
          <w:b/>
          <w:color w:val="000000"/>
          <w:sz w:val="28"/>
          <w:szCs w:val="28"/>
          <w:lang w:eastAsia="en-US"/>
        </w:rPr>
      </w:pPr>
    </w:p>
    <w:p w14:paraId="59D2258D" w14:textId="77777777" w:rsidR="009E713C" w:rsidRDefault="009E713C" w:rsidP="009E713C">
      <w:pPr>
        <w:contextualSpacing/>
        <w:rPr>
          <w:rFonts w:ascii="Verdana" w:hAnsi="Verdana" w:cs="Times New Roman"/>
          <w:b/>
          <w:color w:val="000000"/>
          <w:sz w:val="28"/>
          <w:szCs w:val="28"/>
          <w:lang w:eastAsia="en-US"/>
        </w:rPr>
      </w:pPr>
    </w:p>
    <w:p w14:paraId="6DF77AE5" w14:textId="77777777" w:rsidR="009E713C" w:rsidRDefault="009E713C" w:rsidP="009E713C">
      <w:pPr>
        <w:contextualSpacing/>
        <w:rPr>
          <w:rFonts w:ascii="Verdana" w:hAnsi="Verdana" w:cs="Times New Roman"/>
          <w:b/>
          <w:color w:val="000000"/>
          <w:sz w:val="28"/>
          <w:szCs w:val="28"/>
          <w:lang w:eastAsia="en-US"/>
        </w:rPr>
      </w:pPr>
    </w:p>
    <w:p w14:paraId="4A3299E1" w14:textId="77777777" w:rsidR="009E713C" w:rsidRDefault="009E713C" w:rsidP="009E713C">
      <w:pPr>
        <w:contextualSpacing/>
        <w:rPr>
          <w:rFonts w:ascii="Verdana" w:hAnsi="Verdana" w:cs="Times New Roman"/>
          <w:b/>
          <w:color w:val="000000"/>
          <w:sz w:val="28"/>
          <w:szCs w:val="28"/>
          <w:lang w:eastAsia="en-US"/>
        </w:rPr>
      </w:pPr>
    </w:p>
    <w:p w14:paraId="12461BCA" w14:textId="77777777" w:rsidR="009E713C" w:rsidRDefault="009E713C" w:rsidP="009E713C">
      <w:pPr>
        <w:contextualSpacing/>
        <w:rPr>
          <w:rFonts w:ascii="Verdana" w:hAnsi="Verdana" w:cs="Times New Roman"/>
          <w:b/>
          <w:color w:val="000000"/>
          <w:sz w:val="28"/>
          <w:szCs w:val="28"/>
          <w:lang w:eastAsia="en-US"/>
        </w:rPr>
      </w:pPr>
    </w:p>
    <w:p w14:paraId="26A4E010" w14:textId="77777777" w:rsidR="009E713C" w:rsidRDefault="009E713C" w:rsidP="009E713C">
      <w:pPr>
        <w:contextualSpacing/>
        <w:rPr>
          <w:rFonts w:ascii="Verdana" w:hAnsi="Verdana" w:cs="Times New Roman"/>
          <w:b/>
          <w:color w:val="000000"/>
          <w:sz w:val="28"/>
          <w:szCs w:val="28"/>
          <w:lang w:eastAsia="en-US"/>
        </w:rPr>
      </w:pPr>
    </w:p>
    <w:p w14:paraId="1E348AD3" w14:textId="77777777" w:rsidR="009E713C" w:rsidRPr="008117C8" w:rsidRDefault="009E713C" w:rsidP="009E713C">
      <w:pPr>
        <w:contextualSpacing/>
        <w:rPr>
          <w:rFonts w:ascii="Verdana" w:hAnsi="Verdana" w:cs="Times New Roman"/>
          <w:b/>
          <w:color w:val="000000"/>
          <w:sz w:val="28"/>
          <w:szCs w:val="28"/>
          <w:lang w:eastAsia="en-US"/>
        </w:rPr>
      </w:pPr>
      <w:r w:rsidRPr="008117C8">
        <w:rPr>
          <w:rFonts w:ascii="Verdana" w:hAnsi="Verdana" w:cs="Times New Roman"/>
          <w:b/>
          <w:color w:val="000000"/>
          <w:sz w:val="28"/>
          <w:szCs w:val="28"/>
          <w:lang w:eastAsia="en-US"/>
        </w:rPr>
        <w:lastRenderedPageBreak/>
        <w:t>1.7 Enfoque educomunicativo</w:t>
      </w:r>
    </w:p>
    <w:p w14:paraId="60BE7F4A" w14:textId="77777777" w:rsidR="009E713C" w:rsidRPr="001B1837" w:rsidRDefault="009E713C" w:rsidP="009E713C">
      <w:pPr>
        <w:jc w:val="both"/>
        <w:rPr>
          <w:rFonts w:ascii="Verdana" w:hAnsi="Verdana" w:cs="Arial"/>
          <w:b/>
          <w:sz w:val="24"/>
          <w:szCs w:val="24"/>
        </w:rPr>
      </w:pPr>
    </w:p>
    <w:p w14:paraId="07263465" w14:textId="77777777" w:rsidR="009E713C" w:rsidRPr="001B1837" w:rsidRDefault="009E713C" w:rsidP="009E713C">
      <w:pPr>
        <w:jc w:val="both"/>
        <w:rPr>
          <w:rFonts w:ascii="Verdana" w:hAnsi="Verdana" w:cs="Arial"/>
          <w:sz w:val="24"/>
          <w:szCs w:val="24"/>
        </w:rPr>
      </w:pPr>
      <w:r w:rsidRPr="001B1837">
        <w:rPr>
          <w:rFonts w:ascii="Verdana" w:hAnsi="Verdana" w:cs="Arial"/>
          <w:sz w:val="24"/>
          <w:szCs w:val="24"/>
        </w:rPr>
        <w:t xml:space="preserve">El español Agustín García Matilla  impulsor de estudios en educomunicación considera que: </w:t>
      </w:r>
    </w:p>
    <w:p w14:paraId="5FB4B97E" w14:textId="77777777" w:rsidR="009E713C" w:rsidRPr="001B1837" w:rsidRDefault="009E713C" w:rsidP="009E713C">
      <w:pPr>
        <w:ind w:left="284" w:right="284"/>
        <w:jc w:val="both"/>
        <w:rPr>
          <w:rFonts w:ascii="Verdana" w:hAnsi="Verdana" w:cs="Arial"/>
          <w:i/>
          <w:sz w:val="24"/>
          <w:szCs w:val="24"/>
        </w:rPr>
      </w:pPr>
      <w:r w:rsidRPr="001B1837">
        <w:rPr>
          <w:rFonts w:ascii="Verdana" w:hAnsi="Verdana" w:cs="Arial"/>
          <w:i/>
          <w:sz w:val="24"/>
          <w:szCs w:val="24"/>
        </w:rPr>
        <w:t>«(...) aspira a dotar a toda persona de las competencias expresivas imprescindibles para  su  normal  desenvolvimiento  comunicativo  y  para  el  desarrollo  de  su  creatividad.  Asimismo,  ofrece  los  instrumentos  para:  comprender  la  producción  social  de  comuni-cación, saber valorar cómo funcionan las estructuras de poder, cuáles son las técnicas y los elementos expresivos que los medios manejan y poder apreciar los mensajes con suficiente distanciamiento  crítico,  minimizando  los  riesgos  de  manipulación»  (García  Matilla  en  Aparici, 2003: 111).</w:t>
      </w:r>
    </w:p>
    <w:p w14:paraId="333CF675" w14:textId="77777777" w:rsidR="009E713C" w:rsidRPr="001B1837" w:rsidRDefault="009E713C" w:rsidP="009E713C">
      <w:pPr>
        <w:jc w:val="both"/>
        <w:rPr>
          <w:rFonts w:ascii="Verdana" w:hAnsi="Verdana" w:cs="Arial"/>
          <w:sz w:val="24"/>
          <w:szCs w:val="24"/>
        </w:rPr>
      </w:pPr>
      <w:r w:rsidRPr="001B1837">
        <w:rPr>
          <w:rFonts w:ascii="Verdana" w:hAnsi="Verdana" w:cs="Arial"/>
          <w:sz w:val="24"/>
          <w:szCs w:val="24"/>
        </w:rPr>
        <w:t>La Asociación Aire Comunicación, formada por comunicadores, educadores  y  docentes  de  todos  los  niveles  educativos,  concibe  este  campo  de  estudios como:</w:t>
      </w:r>
    </w:p>
    <w:p w14:paraId="44C7BE9F" w14:textId="77777777" w:rsidR="009E713C" w:rsidRPr="001B1837" w:rsidRDefault="009E713C" w:rsidP="009E713C">
      <w:pPr>
        <w:ind w:left="284" w:right="284"/>
        <w:jc w:val="both"/>
        <w:rPr>
          <w:rFonts w:ascii="Verdana" w:hAnsi="Verdana" w:cs="Arial"/>
          <w:i/>
          <w:sz w:val="24"/>
          <w:szCs w:val="24"/>
        </w:rPr>
      </w:pPr>
      <w:r w:rsidRPr="001B1837">
        <w:rPr>
          <w:rFonts w:ascii="Verdana" w:hAnsi="Verdana" w:cs="Arial"/>
          <w:i/>
          <w:sz w:val="24"/>
          <w:szCs w:val="24"/>
        </w:rPr>
        <w:t>«(...) un espacio teórico-práctico formado por las interrelaciones entre dos campos muchas veces separados: la educación y la comunicación (con especial hincapié en su vertiente mediática); un espacio de trabajo con un fin muy claro: extraer todo el potencial de la unión de estas disciplinas al servicio del desarrollo social e individual del ser humano, con la vista puesta en la consecución de un mundo más habitable para todos».</w:t>
      </w:r>
    </w:p>
    <w:p w14:paraId="3DE8A49E" w14:textId="77777777" w:rsidR="009E713C" w:rsidRPr="001B1837" w:rsidRDefault="009E713C" w:rsidP="009E713C">
      <w:pPr>
        <w:jc w:val="center"/>
        <w:rPr>
          <w:rFonts w:ascii="Verdana" w:hAnsi="Verdana" w:cs="Arial"/>
          <w:sz w:val="24"/>
          <w:szCs w:val="24"/>
        </w:rPr>
      </w:pPr>
      <w:r w:rsidRPr="001B1837">
        <w:rPr>
          <w:rFonts w:ascii="Verdana" w:hAnsi="Verdana"/>
          <w:noProof/>
          <w:sz w:val="24"/>
          <w:szCs w:val="24"/>
        </w:rPr>
        <w:drawing>
          <wp:anchor distT="0" distB="0" distL="114300" distR="114300" simplePos="0" relativeHeight="251722752" behindDoc="1" locked="0" layoutInCell="1" allowOverlap="1" wp14:anchorId="74201877" wp14:editId="0E578AD0">
            <wp:simplePos x="0" y="0"/>
            <wp:positionH relativeFrom="margin">
              <wp:posOffset>1950550</wp:posOffset>
            </wp:positionH>
            <wp:positionV relativeFrom="paragraph">
              <wp:posOffset>83901</wp:posOffset>
            </wp:positionV>
            <wp:extent cx="2400300" cy="1599240"/>
            <wp:effectExtent l="0" t="0" r="0" b="1270"/>
            <wp:wrapNone/>
            <wp:docPr id="18" name="Imagen 18" descr="8,000 cursos universitarios que puedes tomar en línea... y gratis | Revista  Fort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000 cursos universitarios que puedes tomar en línea... y gratis | Revista  Fortun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0300" cy="1599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00067C" w14:textId="77777777" w:rsidR="009E713C" w:rsidRPr="001B1837" w:rsidRDefault="009E713C" w:rsidP="009E713C">
      <w:pPr>
        <w:jc w:val="both"/>
        <w:rPr>
          <w:rFonts w:ascii="Verdana" w:hAnsi="Verdana" w:cs="Arial"/>
          <w:b/>
          <w:sz w:val="24"/>
          <w:szCs w:val="24"/>
        </w:rPr>
      </w:pPr>
    </w:p>
    <w:p w14:paraId="190588A8" w14:textId="77777777" w:rsidR="009E713C" w:rsidRPr="001B1837" w:rsidRDefault="009E713C" w:rsidP="009E713C">
      <w:pPr>
        <w:jc w:val="both"/>
        <w:rPr>
          <w:rFonts w:ascii="Verdana" w:hAnsi="Verdana" w:cs="Arial"/>
          <w:b/>
          <w:sz w:val="24"/>
          <w:szCs w:val="24"/>
        </w:rPr>
      </w:pPr>
    </w:p>
    <w:p w14:paraId="0458650F" w14:textId="77777777" w:rsidR="009E713C" w:rsidRPr="001B1837" w:rsidRDefault="009E713C" w:rsidP="009E713C">
      <w:pPr>
        <w:tabs>
          <w:tab w:val="left" w:pos="6555"/>
        </w:tabs>
        <w:jc w:val="both"/>
        <w:rPr>
          <w:rFonts w:ascii="Verdana" w:hAnsi="Verdana" w:cs="Arial"/>
          <w:b/>
          <w:sz w:val="24"/>
          <w:szCs w:val="24"/>
        </w:rPr>
      </w:pPr>
      <w:r w:rsidRPr="001B1837">
        <w:rPr>
          <w:rFonts w:ascii="Verdana" w:hAnsi="Verdana" w:cs="Arial"/>
          <w:b/>
          <w:sz w:val="24"/>
          <w:szCs w:val="24"/>
        </w:rPr>
        <w:tab/>
      </w:r>
    </w:p>
    <w:p w14:paraId="4E29A3A0" w14:textId="77777777" w:rsidR="009E713C" w:rsidRDefault="009E713C" w:rsidP="009E713C">
      <w:pPr>
        <w:jc w:val="both"/>
        <w:rPr>
          <w:rFonts w:ascii="Verdana" w:hAnsi="Verdana" w:cs="Arial"/>
          <w:b/>
          <w:sz w:val="24"/>
          <w:szCs w:val="24"/>
        </w:rPr>
      </w:pPr>
    </w:p>
    <w:p w14:paraId="2E770D4A" w14:textId="77777777" w:rsidR="009E713C" w:rsidRPr="001B1837" w:rsidRDefault="009E713C" w:rsidP="009E713C">
      <w:pPr>
        <w:jc w:val="both"/>
        <w:rPr>
          <w:rFonts w:ascii="Verdana" w:hAnsi="Verdana" w:cs="Arial"/>
          <w:b/>
          <w:sz w:val="24"/>
          <w:szCs w:val="24"/>
        </w:rPr>
      </w:pPr>
    </w:p>
    <w:p w14:paraId="28459365" w14:textId="77777777" w:rsidR="009E713C" w:rsidRPr="001B1837" w:rsidRDefault="009E713C" w:rsidP="009E713C">
      <w:pPr>
        <w:jc w:val="both"/>
        <w:rPr>
          <w:rFonts w:ascii="Verdana" w:hAnsi="Verdana" w:cs="Arial"/>
          <w:b/>
          <w:sz w:val="24"/>
          <w:szCs w:val="24"/>
        </w:rPr>
      </w:pPr>
    </w:p>
    <w:p w14:paraId="1034566C" w14:textId="77777777" w:rsidR="009E713C" w:rsidRPr="001B1837" w:rsidRDefault="009E713C" w:rsidP="009E713C">
      <w:pPr>
        <w:jc w:val="both"/>
        <w:rPr>
          <w:rFonts w:ascii="Verdana" w:hAnsi="Verdana" w:cs="Arial"/>
          <w:b/>
          <w:sz w:val="24"/>
          <w:szCs w:val="24"/>
        </w:rPr>
      </w:pPr>
      <w:r w:rsidRPr="001B1837">
        <w:rPr>
          <w:rFonts w:ascii="Verdana" w:hAnsi="Verdana" w:cs="Arial"/>
          <w:b/>
          <w:sz w:val="24"/>
          <w:szCs w:val="24"/>
        </w:rPr>
        <w:lastRenderedPageBreak/>
        <w:t xml:space="preserve">Enfoques </w:t>
      </w:r>
    </w:p>
    <w:p w14:paraId="42E420B6" w14:textId="77777777" w:rsidR="009E713C" w:rsidRPr="001B1837" w:rsidRDefault="009E713C" w:rsidP="009E713C">
      <w:pPr>
        <w:jc w:val="both"/>
        <w:rPr>
          <w:rFonts w:ascii="Verdana" w:hAnsi="Verdana" w:cs="Arial"/>
          <w:sz w:val="24"/>
          <w:szCs w:val="24"/>
        </w:rPr>
      </w:pPr>
      <w:r w:rsidRPr="001B1837">
        <w:rPr>
          <w:rFonts w:ascii="Verdana" w:hAnsi="Verdana" w:cs="Arial"/>
          <w:sz w:val="24"/>
          <w:szCs w:val="24"/>
        </w:rPr>
        <w:t xml:space="preserve">El  enfoque educomunicativo  </w:t>
      </w:r>
      <w:r w:rsidRPr="001B1837">
        <w:rPr>
          <w:rFonts w:ascii="Verdana" w:hAnsi="Verdana" w:cs="Arial"/>
          <w:i/>
          <w:sz w:val="24"/>
          <w:szCs w:val="24"/>
        </w:rPr>
        <w:t>instrumental</w:t>
      </w:r>
      <w:r w:rsidRPr="001B1837">
        <w:rPr>
          <w:rFonts w:ascii="Verdana" w:hAnsi="Verdana" w:cs="Arial"/>
          <w:sz w:val="24"/>
          <w:szCs w:val="24"/>
        </w:rPr>
        <w:t xml:space="preserve">  concibe  la  educación-comunicación  desde  los  modelos  informativo-transmisivos. Se centra, principalmente, en el adiestramiento para el manejo de la tecnología o de los medios. Los educadores son concebidos como una especie de expertos tecnólogos, cuyo objetivo implícito es convertir a los educandos en  operadores  técnicos.  Ejemplo: Curso de alfabetización y dominio de herramientas digitales, no debería centrarse en su dominio, sino en su compresión y transformación del mundo a través de dichas herramientas. </w:t>
      </w:r>
    </w:p>
    <w:p w14:paraId="44C7B7CA" w14:textId="77777777" w:rsidR="009E713C" w:rsidRPr="001B1837" w:rsidRDefault="009E713C" w:rsidP="009E713C">
      <w:pPr>
        <w:jc w:val="both"/>
        <w:rPr>
          <w:rFonts w:ascii="Verdana" w:hAnsi="Verdana" w:cs="Arial"/>
          <w:sz w:val="24"/>
          <w:szCs w:val="24"/>
        </w:rPr>
      </w:pPr>
      <w:r w:rsidRPr="001B1837">
        <w:rPr>
          <w:rFonts w:ascii="Verdana" w:hAnsi="Verdana" w:cs="Arial"/>
          <w:sz w:val="24"/>
          <w:szCs w:val="24"/>
        </w:rPr>
        <w:t xml:space="preserve">Por su parte, la educomunicación </w:t>
      </w:r>
      <w:r w:rsidRPr="001B1837">
        <w:rPr>
          <w:rFonts w:ascii="Verdana" w:hAnsi="Verdana" w:cs="Arial"/>
          <w:i/>
          <w:sz w:val="24"/>
          <w:szCs w:val="24"/>
        </w:rPr>
        <w:t>dialógica</w:t>
      </w:r>
      <w:r w:rsidRPr="001B1837">
        <w:rPr>
          <w:rFonts w:ascii="Verdana" w:hAnsi="Verdana" w:cs="Arial"/>
          <w:sz w:val="24"/>
          <w:szCs w:val="24"/>
        </w:rPr>
        <w:t xml:space="preserve"> se fundamenta en concepciones sociales, educativas, comunicativas, mediáticas y tecnológicas diferentes a las instrumentales. Para empezar, quizá habría que recordar que la comunicación es un fundamento esencial para el aprendizaje, para la socialización y para la construcción del conocimiento. Este enfoque concibe la acción educomunicativa: como proceso dialógico  inseparable  de  la  práctica  educativa  y  de  los  procesos  de  aprendizaje  colaborativo. Desde esta perspectiva, la construcción del conocimiento va unida a la práctica de la educomunicación; es decir, cuando expresamos una idea para que nuestros interlocutores puedan comprenderla es cuando dicha idea es aprendida y comprendida verdaderamente por nosotros. En otras palabras, conocer es comunicar y es dialogar.</w:t>
      </w:r>
    </w:p>
    <w:p w14:paraId="3CE299C6" w14:textId="77777777" w:rsidR="009E713C" w:rsidRPr="001B1837" w:rsidRDefault="009E713C" w:rsidP="009E713C">
      <w:pPr>
        <w:jc w:val="both"/>
        <w:rPr>
          <w:rFonts w:ascii="Verdana" w:hAnsi="Verdana" w:cs="Arial"/>
          <w:sz w:val="24"/>
          <w:szCs w:val="24"/>
        </w:rPr>
      </w:pPr>
      <w:r w:rsidRPr="001B1837">
        <w:rPr>
          <w:rFonts w:ascii="Verdana" w:hAnsi="Verdana" w:cs="Arial"/>
          <w:noProof/>
          <w:sz w:val="24"/>
          <w:szCs w:val="24"/>
        </w:rPr>
        <w:drawing>
          <wp:anchor distT="0" distB="0" distL="114300" distR="114300" simplePos="0" relativeHeight="251724800" behindDoc="1" locked="0" layoutInCell="1" allowOverlap="1" wp14:anchorId="4F751186" wp14:editId="592E11DA">
            <wp:simplePos x="0" y="0"/>
            <wp:positionH relativeFrom="margin">
              <wp:align>center</wp:align>
            </wp:positionH>
            <wp:positionV relativeFrom="paragraph">
              <wp:posOffset>8255</wp:posOffset>
            </wp:positionV>
            <wp:extent cx="3866287" cy="2143125"/>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municaicon(1).png"/>
                    <pic:cNvPicPr/>
                  </pic:nvPicPr>
                  <pic:blipFill>
                    <a:blip r:embed="rId23">
                      <a:extLst>
                        <a:ext uri="{28A0092B-C50C-407E-A947-70E740481C1C}">
                          <a14:useLocalDpi xmlns:a14="http://schemas.microsoft.com/office/drawing/2010/main" val="0"/>
                        </a:ext>
                      </a:extLst>
                    </a:blip>
                    <a:stretch>
                      <a:fillRect/>
                    </a:stretch>
                  </pic:blipFill>
                  <pic:spPr>
                    <a:xfrm>
                      <a:off x="0" y="0"/>
                      <a:ext cx="3866287" cy="2143125"/>
                    </a:xfrm>
                    <a:prstGeom prst="rect">
                      <a:avLst/>
                    </a:prstGeom>
                  </pic:spPr>
                </pic:pic>
              </a:graphicData>
            </a:graphic>
            <wp14:sizeRelH relativeFrom="page">
              <wp14:pctWidth>0</wp14:pctWidth>
            </wp14:sizeRelH>
            <wp14:sizeRelV relativeFrom="page">
              <wp14:pctHeight>0</wp14:pctHeight>
            </wp14:sizeRelV>
          </wp:anchor>
        </w:drawing>
      </w:r>
    </w:p>
    <w:p w14:paraId="5C320F27" w14:textId="77777777" w:rsidR="009E713C" w:rsidRPr="001B1837" w:rsidRDefault="009E713C" w:rsidP="009E713C">
      <w:pPr>
        <w:jc w:val="both"/>
        <w:rPr>
          <w:rFonts w:ascii="Verdana" w:hAnsi="Verdana" w:cs="Arial"/>
          <w:b/>
          <w:sz w:val="24"/>
          <w:szCs w:val="24"/>
        </w:rPr>
      </w:pPr>
    </w:p>
    <w:p w14:paraId="077C3D4A" w14:textId="77777777" w:rsidR="009E713C" w:rsidRPr="001B1837" w:rsidRDefault="009E713C" w:rsidP="009E713C">
      <w:pPr>
        <w:jc w:val="both"/>
        <w:rPr>
          <w:rFonts w:ascii="Verdana" w:hAnsi="Verdana" w:cs="Arial"/>
          <w:b/>
          <w:sz w:val="24"/>
          <w:szCs w:val="24"/>
        </w:rPr>
      </w:pPr>
    </w:p>
    <w:p w14:paraId="4447E57F" w14:textId="77777777" w:rsidR="009E713C" w:rsidRPr="001B1837" w:rsidRDefault="009E713C" w:rsidP="009E713C">
      <w:pPr>
        <w:jc w:val="both"/>
        <w:rPr>
          <w:rFonts w:ascii="Verdana" w:hAnsi="Verdana" w:cs="Arial"/>
          <w:b/>
          <w:sz w:val="24"/>
          <w:szCs w:val="24"/>
        </w:rPr>
      </w:pPr>
    </w:p>
    <w:p w14:paraId="153C1A06" w14:textId="77777777" w:rsidR="009E713C" w:rsidRPr="001B1837" w:rsidRDefault="009E713C" w:rsidP="009E713C">
      <w:pPr>
        <w:jc w:val="both"/>
        <w:rPr>
          <w:rFonts w:ascii="Verdana" w:hAnsi="Verdana" w:cs="Arial"/>
          <w:b/>
          <w:sz w:val="24"/>
          <w:szCs w:val="24"/>
        </w:rPr>
      </w:pPr>
    </w:p>
    <w:p w14:paraId="3DBF0656" w14:textId="77777777" w:rsidR="009E713C" w:rsidRPr="001B1837" w:rsidRDefault="009E713C" w:rsidP="009E713C">
      <w:pPr>
        <w:jc w:val="both"/>
        <w:rPr>
          <w:rFonts w:ascii="Verdana" w:hAnsi="Verdana" w:cs="Arial"/>
          <w:b/>
          <w:sz w:val="24"/>
          <w:szCs w:val="24"/>
        </w:rPr>
      </w:pPr>
    </w:p>
    <w:p w14:paraId="6462E6E2" w14:textId="77777777" w:rsidR="009E713C" w:rsidRPr="001B1837" w:rsidRDefault="009E713C" w:rsidP="009E713C">
      <w:pPr>
        <w:jc w:val="both"/>
        <w:rPr>
          <w:rFonts w:ascii="Verdana" w:hAnsi="Verdana" w:cs="Arial"/>
          <w:b/>
          <w:sz w:val="24"/>
          <w:szCs w:val="24"/>
        </w:rPr>
      </w:pPr>
    </w:p>
    <w:p w14:paraId="41405D8B" w14:textId="77777777" w:rsidR="009E713C" w:rsidRDefault="009E713C" w:rsidP="009E713C">
      <w:pPr>
        <w:jc w:val="both"/>
        <w:rPr>
          <w:rFonts w:ascii="Verdana" w:hAnsi="Verdana" w:cs="Arial"/>
          <w:b/>
          <w:sz w:val="24"/>
          <w:szCs w:val="24"/>
        </w:rPr>
      </w:pPr>
    </w:p>
    <w:p w14:paraId="5D51777C" w14:textId="77777777" w:rsidR="009E713C" w:rsidRPr="001B1837" w:rsidRDefault="009E713C" w:rsidP="009E713C">
      <w:pPr>
        <w:jc w:val="both"/>
        <w:rPr>
          <w:rFonts w:ascii="Verdana" w:hAnsi="Verdana" w:cs="Arial"/>
          <w:b/>
          <w:sz w:val="24"/>
          <w:szCs w:val="24"/>
        </w:rPr>
      </w:pPr>
    </w:p>
    <w:p w14:paraId="1961AFA8" w14:textId="77777777" w:rsidR="009E713C" w:rsidRPr="001B1837" w:rsidRDefault="009E713C" w:rsidP="009E713C">
      <w:pPr>
        <w:jc w:val="both"/>
        <w:rPr>
          <w:rFonts w:ascii="Verdana" w:hAnsi="Verdana" w:cs="Arial"/>
          <w:b/>
          <w:sz w:val="24"/>
          <w:szCs w:val="24"/>
        </w:rPr>
      </w:pPr>
      <w:r w:rsidRPr="001B1837">
        <w:rPr>
          <w:rFonts w:ascii="Verdana" w:hAnsi="Verdana" w:cs="Arial"/>
          <w:b/>
          <w:sz w:val="24"/>
          <w:szCs w:val="24"/>
        </w:rPr>
        <w:lastRenderedPageBreak/>
        <w:t xml:space="preserve">Características </w:t>
      </w:r>
    </w:p>
    <w:p w14:paraId="539C912D" w14:textId="77777777" w:rsidR="009E713C" w:rsidRPr="001B1837" w:rsidRDefault="009E713C" w:rsidP="009E713C">
      <w:pPr>
        <w:pStyle w:val="Prrafodelista"/>
        <w:numPr>
          <w:ilvl w:val="0"/>
          <w:numId w:val="19"/>
        </w:numPr>
        <w:spacing w:after="160" w:line="259" w:lineRule="auto"/>
        <w:jc w:val="both"/>
        <w:rPr>
          <w:rFonts w:ascii="Verdana" w:hAnsi="Verdana" w:cs="Arial"/>
          <w:sz w:val="24"/>
          <w:szCs w:val="24"/>
        </w:rPr>
      </w:pPr>
      <w:r w:rsidRPr="001B1837">
        <w:rPr>
          <w:rFonts w:ascii="Verdana" w:hAnsi="Verdana" w:cs="Arial"/>
          <w:sz w:val="24"/>
          <w:szCs w:val="24"/>
        </w:rPr>
        <w:t>Naturaleza colaborativa y participativa</w:t>
      </w:r>
    </w:p>
    <w:p w14:paraId="387A60B0" w14:textId="69952EFE" w:rsidR="009E713C" w:rsidRPr="001B1837" w:rsidRDefault="009E713C" w:rsidP="009E713C">
      <w:pPr>
        <w:jc w:val="both"/>
        <w:rPr>
          <w:rFonts w:ascii="Verdana" w:hAnsi="Verdana" w:cs="Arial"/>
          <w:sz w:val="24"/>
          <w:szCs w:val="24"/>
        </w:rPr>
      </w:pPr>
      <w:r w:rsidRPr="001B1837">
        <w:rPr>
          <w:rFonts w:ascii="Verdana" w:hAnsi="Verdana" w:cs="Arial"/>
          <w:sz w:val="24"/>
          <w:szCs w:val="24"/>
        </w:rPr>
        <w:t>La Educomunicación pone el acento en el intercambio de los participantes a través de la puesta en acción de su capacidad para el diálogo, es decir, mediante su participación activa en el proceso. Esto nos lleva a establecer la horizontalidad y la igualdad como condiciones esenciales e imprescindibles para su práctica. Este modelo resalta el carácter democrático de la educación-comunicación donde las intervenciones de los participantes deben situarse en planos simétricos.</w:t>
      </w:r>
    </w:p>
    <w:p w14:paraId="49DC04A5" w14:textId="1B38BB17" w:rsidR="009E713C" w:rsidRPr="001B1837" w:rsidRDefault="009E713C" w:rsidP="009E713C">
      <w:pPr>
        <w:jc w:val="both"/>
        <w:rPr>
          <w:rFonts w:ascii="Verdana" w:hAnsi="Verdana" w:cs="Arial"/>
          <w:sz w:val="24"/>
          <w:szCs w:val="24"/>
        </w:rPr>
      </w:pPr>
      <w:r w:rsidRPr="001B1837">
        <w:rPr>
          <w:rFonts w:ascii="Verdana" w:hAnsi="Verdana" w:cs="Arial"/>
          <w:noProof/>
          <w:sz w:val="24"/>
          <w:szCs w:val="24"/>
        </w:rPr>
        <w:drawing>
          <wp:anchor distT="0" distB="0" distL="114300" distR="114300" simplePos="0" relativeHeight="251723776" behindDoc="1" locked="0" layoutInCell="1" allowOverlap="1" wp14:anchorId="576FBFAC" wp14:editId="48347A31">
            <wp:simplePos x="0" y="0"/>
            <wp:positionH relativeFrom="margin">
              <wp:posOffset>1828800</wp:posOffset>
            </wp:positionH>
            <wp:positionV relativeFrom="paragraph">
              <wp:posOffset>209804</wp:posOffset>
            </wp:positionV>
            <wp:extent cx="2644126" cy="232410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laboracion.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44126" cy="2324100"/>
                    </a:xfrm>
                    <a:prstGeom prst="rect">
                      <a:avLst/>
                    </a:prstGeom>
                  </pic:spPr>
                </pic:pic>
              </a:graphicData>
            </a:graphic>
            <wp14:sizeRelH relativeFrom="page">
              <wp14:pctWidth>0</wp14:pctWidth>
            </wp14:sizeRelH>
            <wp14:sizeRelV relativeFrom="page">
              <wp14:pctHeight>0</wp14:pctHeight>
            </wp14:sizeRelV>
          </wp:anchor>
        </w:drawing>
      </w:r>
    </w:p>
    <w:p w14:paraId="18AB1D70" w14:textId="77777777" w:rsidR="009E713C" w:rsidRPr="001B1837" w:rsidRDefault="009E713C" w:rsidP="009E713C">
      <w:pPr>
        <w:jc w:val="both"/>
        <w:rPr>
          <w:rFonts w:ascii="Verdana" w:hAnsi="Verdana" w:cs="Arial"/>
          <w:sz w:val="24"/>
          <w:szCs w:val="24"/>
        </w:rPr>
      </w:pPr>
    </w:p>
    <w:p w14:paraId="77950FF3" w14:textId="77777777" w:rsidR="009E713C" w:rsidRPr="001B1837" w:rsidRDefault="009E713C" w:rsidP="009E713C">
      <w:pPr>
        <w:jc w:val="both"/>
        <w:rPr>
          <w:rFonts w:ascii="Verdana" w:hAnsi="Verdana" w:cs="Arial"/>
          <w:sz w:val="24"/>
          <w:szCs w:val="24"/>
        </w:rPr>
      </w:pPr>
    </w:p>
    <w:p w14:paraId="2C91DB4F" w14:textId="72CFD857" w:rsidR="009E713C" w:rsidRDefault="009E713C" w:rsidP="009E713C">
      <w:pPr>
        <w:jc w:val="both"/>
        <w:rPr>
          <w:rFonts w:ascii="Verdana" w:hAnsi="Verdana" w:cs="Arial"/>
          <w:sz w:val="24"/>
          <w:szCs w:val="24"/>
        </w:rPr>
      </w:pPr>
    </w:p>
    <w:p w14:paraId="2AAB6E8E" w14:textId="0DBD00A6" w:rsidR="009E713C" w:rsidRDefault="009E713C" w:rsidP="009E713C">
      <w:pPr>
        <w:jc w:val="both"/>
        <w:rPr>
          <w:rFonts w:ascii="Verdana" w:hAnsi="Verdana" w:cs="Arial"/>
          <w:sz w:val="24"/>
          <w:szCs w:val="24"/>
        </w:rPr>
      </w:pPr>
    </w:p>
    <w:p w14:paraId="26CEA996" w14:textId="77777777" w:rsidR="009E713C" w:rsidRPr="001B1837" w:rsidRDefault="009E713C" w:rsidP="009E713C">
      <w:pPr>
        <w:jc w:val="both"/>
        <w:rPr>
          <w:rFonts w:ascii="Verdana" w:hAnsi="Verdana" w:cs="Arial"/>
          <w:sz w:val="24"/>
          <w:szCs w:val="24"/>
        </w:rPr>
      </w:pPr>
    </w:p>
    <w:p w14:paraId="72972D41" w14:textId="77777777" w:rsidR="009E713C" w:rsidRPr="001B1837" w:rsidRDefault="009E713C" w:rsidP="009E713C">
      <w:pPr>
        <w:jc w:val="both"/>
        <w:rPr>
          <w:rFonts w:ascii="Verdana" w:hAnsi="Verdana" w:cs="Arial"/>
          <w:sz w:val="24"/>
          <w:szCs w:val="24"/>
        </w:rPr>
      </w:pPr>
    </w:p>
    <w:p w14:paraId="2CB0025D" w14:textId="77777777" w:rsidR="009E713C" w:rsidRPr="001B1837" w:rsidRDefault="009E713C" w:rsidP="009E713C">
      <w:pPr>
        <w:jc w:val="both"/>
        <w:rPr>
          <w:rFonts w:ascii="Verdana" w:hAnsi="Verdana" w:cs="Arial"/>
          <w:sz w:val="24"/>
          <w:szCs w:val="24"/>
        </w:rPr>
      </w:pPr>
    </w:p>
    <w:p w14:paraId="7757650D" w14:textId="77777777" w:rsidR="009E713C" w:rsidRPr="001B1837" w:rsidRDefault="009E713C" w:rsidP="009E713C">
      <w:pPr>
        <w:pStyle w:val="Prrafodelista"/>
        <w:numPr>
          <w:ilvl w:val="0"/>
          <w:numId w:val="19"/>
        </w:numPr>
        <w:spacing w:after="160" w:line="259" w:lineRule="auto"/>
        <w:jc w:val="both"/>
        <w:rPr>
          <w:rFonts w:ascii="Verdana" w:hAnsi="Verdana" w:cs="Arial"/>
          <w:sz w:val="24"/>
          <w:szCs w:val="24"/>
        </w:rPr>
      </w:pPr>
      <w:r w:rsidRPr="001B1837">
        <w:rPr>
          <w:rFonts w:ascii="Verdana" w:hAnsi="Verdana" w:cs="Arial"/>
          <w:sz w:val="24"/>
          <w:szCs w:val="24"/>
        </w:rPr>
        <w:t>Posibilidades creativas y transformadoras</w:t>
      </w:r>
    </w:p>
    <w:p w14:paraId="6ECC978F" w14:textId="77777777" w:rsidR="009E713C" w:rsidRPr="001B1837" w:rsidRDefault="009E713C" w:rsidP="009E713C">
      <w:pPr>
        <w:jc w:val="both"/>
        <w:rPr>
          <w:rFonts w:ascii="Verdana" w:hAnsi="Verdana" w:cs="Arial"/>
          <w:sz w:val="24"/>
          <w:szCs w:val="24"/>
        </w:rPr>
      </w:pPr>
      <w:r w:rsidRPr="001B1837">
        <w:rPr>
          <w:rFonts w:ascii="Verdana" w:hAnsi="Verdana" w:cs="Arial"/>
          <w:sz w:val="24"/>
          <w:szCs w:val="24"/>
        </w:rPr>
        <w:t>La  Educomunicación  concibe  el  aprendizaje  como  un  procesocreativo donde  sólo  es  posible  la  construcción  de  conocimientos  a  través  del  fomento  de  la  creación  y  la  actividad  de  los  participantes.  El  conocimiento  no  es  algo  dado o transmitido sino algo creado a través de procesos de intercambio, interacción, diálogo y colaboración. La Educomunicación debe favorecer este tipo de dinámicas de aprendizaje donde la creatividad es, al mismo tiempo, objetivo y método en procesos de análisis y experimentación permanente.</w:t>
      </w:r>
    </w:p>
    <w:p w14:paraId="39DF4242" w14:textId="77777777" w:rsidR="009E713C" w:rsidRPr="001B1837" w:rsidRDefault="009E713C" w:rsidP="009E713C">
      <w:pPr>
        <w:jc w:val="both"/>
        <w:rPr>
          <w:rFonts w:ascii="Verdana" w:hAnsi="Verdana" w:cs="Arial"/>
          <w:noProof/>
          <w:sz w:val="24"/>
          <w:szCs w:val="24"/>
        </w:rPr>
      </w:pPr>
    </w:p>
    <w:p w14:paraId="44FDBAD0" w14:textId="77777777" w:rsidR="009E713C" w:rsidRPr="001B1837" w:rsidRDefault="009E713C" w:rsidP="009E713C">
      <w:pPr>
        <w:jc w:val="both"/>
        <w:rPr>
          <w:rFonts w:ascii="Verdana" w:hAnsi="Verdana" w:cs="Arial"/>
          <w:noProof/>
          <w:sz w:val="24"/>
          <w:szCs w:val="24"/>
        </w:rPr>
      </w:pPr>
    </w:p>
    <w:p w14:paraId="54F4996C" w14:textId="77777777" w:rsidR="009E713C" w:rsidRPr="001B1837" w:rsidRDefault="009E713C" w:rsidP="009E713C">
      <w:pPr>
        <w:tabs>
          <w:tab w:val="left" w:pos="2940"/>
        </w:tabs>
        <w:jc w:val="both"/>
        <w:rPr>
          <w:rFonts w:ascii="Verdana" w:hAnsi="Verdana" w:cs="Arial"/>
          <w:noProof/>
          <w:sz w:val="24"/>
          <w:szCs w:val="24"/>
        </w:rPr>
      </w:pPr>
    </w:p>
    <w:p w14:paraId="54C6D1D5" w14:textId="77777777" w:rsidR="009E713C" w:rsidRPr="001B1837" w:rsidRDefault="009E713C" w:rsidP="009E713C">
      <w:pPr>
        <w:pStyle w:val="Prrafodelista"/>
        <w:numPr>
          <w:ilvl w:val="0"/>
          <w:numId w:val="19"/>
        </w:numPr>
        <w:spacing w:after="160" w:line="259" w:lineRule="auto"/>
        <w:jc w:val="both"/>
        <w:rPr>
          <w:rFonts w:ascii="Verdana" w:hAnsi="Verdana" w:cs="Arial"/>
          <w:sz w:val="24"/>
          <w:szCs w:val="24"/>
        </w:rPr>
      </w:pPr>
      <w:r w:rsidRPr="001B1837">
        <w:rPr>
          <w:rFonts w:ascii="Verdana" w:hAnsi="Verdana" w:cs="Arial"/>
          <w:sz w:val="24"/>
          <w:szCs w:val="24"/>
        </w:rPr>
        <w:lastRenderedPageBreak/>
        <w:t>El uso de los medios en el proceso educomunicativo</w:t>
      </w:r>
    </w:p>
    <w:p w14:paraId="6A6CC579" w14:textId="77777777" w:rsidR="009E713C" w:rsidRPr="001B1837" w:rsidRDefault="009E713C" w:rsidP="009E713C">
      <w:pPr>
        <w:jc w:val="both"/>
        <w:rPr>
          <w:rFonts w:ascii="Verdana" w:hAnsi="Verdana" w:cs="Arial"/>
          <w:sz w:val="24"/>
          <w:szCs w:val="24"/>
        </w:rPr>
      </w:pPr>
      <w:r w:rsidRPr="001B1837">
        <w:rPr>
          <w:rFonts w:ascii="Verdana" w:hAnsi="Verdana" w:cs="Arial"/>
          <w:sz w:val="24"/>
          <w:szCs w:val="24"/>
        </w:rPr>
        <w:t>Los medios no son lo relevante ya que pueden variar dependiendo de di-versos factores, como, por ejemplo, los objetivos que se pretenden alcanzar o los recursos  y  la  infraestructura  disponibles.  La  Educomunicación  creará  aquellos  escenarios, contextos, ambientes o medios de comunicación – con independen-cia de la naturaleza de estos – que permitan establecer procesos de aprendizaje dialógico  donde  no  haya  respuestas  prefijadas,  caminos  marcados  o  itinerarios  cerrados. Los  medios  deben  posibilitar  el  flujo  de  significados,  el  movimiento  y  la  producción de conocimientos socializados.</w:t>
      </w:r>
    </w:p>
    <w:p w14:paraId="69E09EC7" w14:textId="77777777" w:rsidR="009E713C" w:rsidRPr="001B1837" w:rsidRDefault="009E713C" w:rsidP="009E713C">
      <w:pPr>
        <w:jc w:val="both"/>
        <w:rPr>
          <w:rFonts w:ascii="Verdana" w:hAnsi="Verdana" w:cs="Arial"/>
          <w:sz w:val="24"/>
          <w:szCs w:val="24"/>
        </w:rPr>
      </w:pPr>
      <w:r w:rsidRPr="001B1837">
        <w:rPr>
          <w:rFonts w:ascii="Verdana" w:hAnsi="Verdana" w:cs="Arial"/>
          <w:noProof/>
          <w:sz w:val="24"/>
          <w:szCs w:val="24"/>
        </w:rPr>
        <w:drawing>
          <wp:anchor distT="0" distB="0" distL="114300" distR="114300" simplePos="0" relativeHeight="251725824" behindDoc="1" locked="0" layoutInCell="1" allowOverlap="1" wp14:anchorId="5ABE430A" wp14:editId="501EC2C1">
            <wp:simplePos x="0" y="0"/>
            <wp:positionH relativeFrom="margin">
              <wp:align>center</wp:align>
            </wp:positionH>
            <wp:positionV relativeFrom="paragraph">
              <wp:posOffset>5715</wp:posOffset>
            </wp:positionV>
            <wp:extent cx="2608917" cy="2238375"/>
            <wp:effectExtent l="0" t="0" r="127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nterconexion(1).png"/>
                    <pic:cNvPicPr/>
                  </pic:nvPicPr>
                  <pic:blipFill>
                    <a:blip r:embed="rId25">
                      <a:extLst>
                        <a:ext uri="{28A0092B-C50C-407E-A947-70E740481C1C}">
                          <a14:useLocalDpi xmlns:a14="http://schemas.microsoft.com/office/drawing/2010/main" val="0"/>
                        </a:ext>
                      </a:extLst>
                    </a:blip>
                    <a:stretch>
                      <a:fillRect/>
                    </a:stretch>
                  </pic:blipFill>
                  <pic:spPr>
                    <a:xfrm>
                      <a:off x="0" y="0"/>
                      <a:ext cx="2608917" cy="2238375"/>
                    </a:xfrm>
                    <a:prstGeom prst="rect">
                      <a:avLst/>
                    </a:prstGeom>
                  </pic:spPr>
                </pic:pic>
              </a:graphicData>
            </a:graphic>
            <wp14:sizeRelH relativeFrom="page">
              <wp14:pctWidth>0</wp14:pctWidth>
            </wp14:sizeRelH>
            <wp14:sizeRelV relativeFrom="page">
              <wp14:pctHeight>0</wp14:pctHeight>
            </wp14:sizeRelV>
          </wp:anchor>
        </w:drawing>
      </w:r>
    </w:p>
    <w:p w14:paraId="693820BE" w14:textId="77777777" w:rsidR="009E713C" w:rsidRPr="001B1837" w:rsidRDefault="009E713C" w:rsidP="009E713C">
      <w:pPr>
        <w:jc w:val="both"/>
        <w:rPr>
          <w:rFonts w:ascii="Verdana" w:hAnsi="Verdana" w:cs="Arial"/>
          <w:sz w:val="24"/>
          <w:szCs w:val="24"/>
        </w:rPr>
      </w:pPr>
    </w:p>
    <w:p w14:paraId="294CFACE" w14:textId="77777777" w:rsidR="009E713C" w:rsidRPr="001B1837" w:rsidRDefault="009E713C" w:rsidP="009E713C">
      <w:pPr>
        <w:jc w:val="both"/>
        <w:rPr>
          <w:rFonts w:ascii="Verdana" w:hAnsi="Verdana" w:cs="Arial"/>
          <w:sz w:val="24"/>
          <w:szCs w:val="24"/>
        </w:rPr>
      </w:pPr>
    </w:p>
    <w:p w14:paraId="093E8C41" w14:textId="77777777" w:rsidR="009E713C" w:rsidRPr="001B1837" w:rsidRDefault="009E713C" w:rsidP="009E713C">
      <w:pPr>
        <w:jc w:val="both"/>
        <w:rPr>
          <w:rFonts w:ascii="Verdana" w:hAnsi="Verdana" w:cs="Arial"/>
          <w:sz w:val="24"/>
          <w:szCs w:val="24"/>
        </w:rPr>
      </w:pPr>
    </w:p>
    <w:p w14:paraId="3F973DCE" w14:textId="77777777" w:rsidR="009E713C" w:rsidRPr="001B1837" w:rsidRDefault="009E713C" w:rsidP="009E713C">
      <w:pPr>
        <w:jc w:val="both"/>
        <w:rPr>
          <w:rFonts w:ascii="Verdana" w:hAnsi="Verdana" w:cs="Arial"/>
          <w:sz w:val="24"/>
          <w:szCs w:val="24"/>
        </w:rPr>
      </w:pPr>
    </w:p>
    <w:p w14:paraId="282AD769" w14:textId="77777777" w:rsidR="009E713C" w:rsidRPr="001B1837" w:rsidRDefault="009E713C" w:rsidP="009E713C">
      <w:pPr>
        <w:jc w:val="both"/>
        <w:rPr>
          <w:rFonts w:ascii="Verdana" w:hAnsi="Verdana" w:cs="Arial"/>
          <w:sz w:val="24"/>
          <w:szCs w:val="24"/>
        </w:rPr>
      </w:pPr>
    </w:p>
    <w:p w14:paraId="0E96AD3E" w14:textId="77777777" w:rsidR="009E713C" w:rsidRPr="001B1837" w:rsidRDefault="009E713C" w:rsidP="009E713C">
      <w:pPr>
        <w:jc w:val="both"/>
        <w:rPr>
          <w:rFonts w:ascii="Verdana" w:hAnsi="Verdana" w:cs="Arial"/>
          <w:sz w:val="24"/>
          <w:szCs w:val="24"/>
        </w:rPr>
      </w:pPr>
    </w:p>
    <w:p w14:paraId="7CC02239" w14:textId="77777777" w:rsidR="009E713C" w:rsidRPr="001B1837" w:rsidRDefault="009E713C" w:rsidP="009E713C">
      <w:pPr>
        <w:spacing w:before="40" w:after="40" w:line="240" w:lineRule="auto"/>
        <w:jc w:val="center"/>
        <w:outlineLvl w:val="0"/>
        <w:rPr>
          <w:rFonts w:ascii="Verdana" w:hAnsi="Verdana"/>
          <w:b/>
          <w:bCs/>
          <w:color w:val="FF0000"/>
          <w:sz w:val="16"/>
          <w:szCs w:val="16"/>
        </w:rPr>
      </w:pPr>
    </w:p>
    <w:p w14:paraId="71EDEB0D" w14:textId="77777777" w:rsidR="009E713C" w:rsidRPr="008117C8" w:rsidRDefault="009E713C" w:rsidP="009E713C">
      <w:pPr>
        <w:spacing w:before="120" w:after="120" w:line="240" w:lineRule="auto"/>
        <w:jc w:val="both"/>
        <w:rPr>
          <w:rFonts w:ascii="Verdana" w:hAnsi="Verdana"/>
          <w:bCs/>
          <w:color w:val="000000"/>
          <w:sz w:val="24"/>
          <w:szCs w:val="24"/>
        </w:rPr>
      </w:pPr>
      <w:r w:rsidRPr="008117C8">
        <w:rPr>
          <w:rFonts w:ascii="Verdana" w:hAnsi="Verdana"/>
          <w:bCs/>
          <w:color w:val="000000"/>
          <w:sz w:val="24"/>
          <w:szCs w:val="24"/>
        </w:rPr>
        <w:t>En resúmen, los sustentos teóricos metodológicos que forman las bases del uso de las TIC en  la educación se refleja en la siguiente figura:</w:t>
      </w:r>
    </w:p>
    <w:p w14:paraId="4F5F45C9" w14:textId="77777777" w:rsidR="009E713C" w:rsidRPr="008117C8" w:rsidRDefault="009E713C" w:rsidP="009E713C">
      <w:pPr>
        <w:spacing w:before="120" w:after="120" w:line="240" w:lineRule="auto"/>
        <w:jc w:val="both"/>
        <w:rPr>
          <w:rFonts w:ascii="Verdana" w:hAnsi="Verdana"/>
          <w:bCs/>
          <w:color w:val="000000"/>
          <w:sz w:val="24"/>
          <w:szCs w:val="24"/>
        </w:rPr>
      </w:pPr>
    </w:p>
    <w:tbl>
      <w:tblPr>
        <w:tblW w:w="0" w:type="auto"/>
        <w:tblBorders>
          <w:top w:val="single" w:sz="2" w:space="0" w:color="F4B083"/>
          <w:bottom w:val="single" w:sz="2" w:space="0" w:color="F4B083"/>
          <w:insideH w:val="single" w:sz="2" w:space="0" w:color="F4B083"/>
          <w:insideV w:val="single" w:sz="2" w:space="0" w:color="F4B083"/>
        </w:tblBorders>
        <w:tblLook w:val="04A0" w:firstRow="1" w:lastRow="0" w:firstColumn="1" w:lastColumn="0" w:noHBand="0" w:noVBand="1"/>
      </w:tblPr>
      <w:tblGrid>
        <w:gridCol w:w="3799"/>
        <w:gridCol w:w="3066"/>
        <w:gridCol w:w="3058"/>
      </w:tblGrid>
      <w:tr w:rsidR="009E713C" w:rsidRPr="008117C8" w14:paraId="555DA645" w14:textId="77777777" w:rsidTr="00E97527">
        <w:tc>
          <w:tcPr>
            <w:tcW w:w="10139" w:type="dxa"/>
            <w:gridSpan w:val="3"/>
            <w:tcBorders>
              <w:top w:val="nil"/>
              <w:bottom w:val="single" w:sz="12" w:space="0" w:color="F4B083"/>
            </w:tcBorders>
            <w:shd w:val="clear" w:color="auto" w:fill="FFFFFF"/>
          </w:tcPr>
          <w:p w14:paraId="150517CC" w14:textId="77777777" w:rsidR="009E713C" w:rsidRPr="008117C8" w:rsidRDefault="009E713C" w:rsidP="00E97527">
            <w:pPr>
              <w:spacing w:before="120" w:after="120" w:line="240" w:lineRule="auto"/>
              <w:jc w:val="center"/>
              <w:rPr>
                <w:rFonts w:ascii="Verdana" w:hAnsi="Verdana"/>
                <w:b/>
                <w:bCs/>
                <w:color w:val="000000"/>
                <w:sz w:val="24"/>
                <w:szCs w:val="24"/>
              </w:rPr>
            </w:pPr>
            <w:r w:rsidRPr="008117C8">
              <w:rPr>
                <w:rFonts w:ascii="Verdana" w:hAnsi="Verdana"/>
                <w:b/>
                <w:bCs/>
                <w:color w:val="000000"/>
                <w:sz w:val="24"/>
                <w:szCs w:val="24"/>
              </w:rPr>
              <w:t>TIC</w:t>
            </w:r>
          </w:p>
          <w:p w14:paraId="7F6EB689" w14:textId="77777777" w:rsidR="009E713C" w:rsidRPr="008117C8" w:rsidRDefault="009E713C" w:rsidP="00E97527">
            <w:pPr>
              <w:spacing w:before="120" w:after="120" w:line="240" w:lineRule="auto"/>
              <w:jc w:val="center"/>
              <w:rPr>
                <w:rFonts w:ascii="Verdana" w:hAnsi="Verdana"/>
                <w:b/>
                <w:bCs/>
                <w:color w:val="000000"/>
                <w:sz w:val="24"/>
                <w:szCs w:val="24"/>
              </w:rPr>
            </w:pPr>
          </w:p>
        </w:tc>
      </w:tr>
      <w:tr w:rsidR="009E713C" w:rsidRPr="008117C8" w14:paraId="48F665E2" w14:textId="77777777" w:rsidTr="00E97527">
        <w:tc>
          <w:tcPr>
            <w:tcW w:w="3919" w:type="dxa"/>
            <w:shd w:val="clear" w:color="auto" w:fill="FBE4D5"/>
          </w:tcPr>
          <w:p w14:paraId="04C092B1" w14:textId="77777777" w:rsidR="009E713C" w:rsidRPr="008117C8" w:rsidRDefault="009E713C" w:rsidP="00E97527">
            <w:pPr>
              <w:spacing w:before="120" w:after="120" w:line="240" w:lineRule="auto"/>
              <w:jc w:val="both"/>
              <w:rPr>
                <w:rFonts w:ascii="Verdana" w:hAnsi="Verdana"/>
                <w:b/>
                <w:bCs/>
                <w:color w:val="000000"/>
                <w:sz w:val="24"/>
                <w:szCs w:val="24"/>
              </w:rPr>
            </w:pPr>
            <w:r w:rsidRPr="008117C8">
              <w:rPr>
                <w:rFonts w:ascii="Verdana" w:hAnsi="Verdana"/>
                <w:b/>
                <w:bCs/>
                <w:color w:val="000000"/>
                <w:sz w:val="24"/>
                <w:szCs w:val="24"/>
              </w:rPr>
              <w:t>Clásicos: conductismo, cognoscitivismos</w:t>
            </w:r>
          </w:p>
          <w:p w14:paraId="6AC839CF" w14:textId="77777777" w:rsidR="009E713C" w:rsidRPr="008117C8" w:rsidRDefault="009E713C" w:rsidP="00E97527">
            <w:pPr>
              <w:spacing w:before="120" w:after="120" w:line="240" w:lineRule="auto"/>
              <w:jc w:val="both"/>
              <w:rPr>
                <w:rFonts w:ascii="Verdana" w:hAnsi="Verdana"/>
                <w:b/>
                <w:color w:val="000000"/>
                <w:sz w:val="24"/>
                <w:szCs w:val="24"/>
              </w:rPr>
            </w:pPr>
          </w:p>
        </w:tc>
        <w:tc>
          <w:tcPr>
            <w:tcW w:w="3110" w:type="dxa"/>
            <w:shd w:val="clear" w:color="auto" w:fill="FBE4D5"/>
          </w:tcPr>
          <w:p w14:paraId="1E5EAC2B" w14:textId="77777777" w:rsidR="009E713C" w:rsidRPr="008117C8" w:rsidRDefault="009E713C" w:rsidP="00E97527">
            <w:pPr>
              <w:spacing w:before="120" w:after="120" w:line="240" w:lineRule="auto"/>
              <w:jc w:val="both"/>
              <w:rPr>
                <w:rFonts w:ascii="Verdana" w:hAnsi="Verdana"/>
                <w:b/>
                <w:bCs/>
                <w:color w:val="000000"/>
                <w:sz w:val="24"/>
                <w:szCs w:val="24"/>
              </w:rPr>
            </w:pPr>
            <w:r w:rsidRPr="008117C8">
              <w:rPr>
                <w:rFonts w:ascii="Verdana" w:hAnsi="Verdana"/>
                <w:b/>
                <w:bCs/>
                <w:color w:val="000000"/>
                <w:sz w:val="24"/>
                <w:szCs w:val="24"/>
              </w:rPr>
              <w:t>Contemporáneos: constructivismo, conectivismo, aprendizaje invisible</w:t>
            </w:r>
          </w:p>
          <w:p w14:paraId="30FFABBD" w14:textId="77777777" w:rsidR="009E713C" w:rsidRPr="008117C8" w:rsidRDefault="009E713C" w:rsidP="00E97527">
            <w:pPr>
              <w:spacing w:before="120" w:after="120" w:line="240" w:lineRule="auto"/>
              <w:jc w:val="both"/>
              <w:rPr>
                <w:rFonts w:ascii="Verdana" w:hAnsi="Verdana"/>
                <w:b/>
                <w:bCs/>
                <w:color w:val="000000"/>
                <w:sz w:val="24"/>
                <w:szCs w:val="24"/>
              </w:rPr>
            </w:pPr>
          </w:p>
        </w:tc>
        <w:tc>
          <w:tcPr>
            <w:tcW w:w="3110" w:type="dxa"/>
            <w:shd w:val="clear" w:color="auto" w:fill="FBE4D5"/>
          </w:tcPr>
          <w:p w14:paraId="5B6C3B63" w14:textId="77777777" w:rsidR="009E713C" w:rsidRPr="008117C8" w:rsidRDefault="009E713C" w:rsidP="00E97527">
            <w:pPr>
              <w:spacing w:before="120" w:after="120" w:line="240" w:lineRule="auto"/>
              <w:jc w:val="both"/>
              <w:rPr>
                <w:rFonts w:ascii="Verdana" w:hAnsi="Verdana"/>
                <w:b/>
                <w:bCs/>
                <w:color w:val="000000"/>
                <w:sz w:val="24"/>
                <w:szCs w:val="24"/>
              </w:rPr>
            </w:pPr>
            <w:r w:rsidRPr="008117C8">
              <w:rPr>
                <w:rFonts w:ascii="Verdana" w:hAnsi="Verdana"/>
                <w:b/>
                <w:bCs/>
                <w:color w:val="000000"/>
                <w:sz w:val="24"/>
                <w:szCs w:val="24"/>
              </w:rPr>
              <w:t>Enfoque educomunicativo</w:t>
            </w:r>
          </w:p>
          <w:p w14:paraId="622F3AFA" w14:textId="77777777" w:rsidR="009E713C" w:rsidRPr="008117C8" w:rsidRDefault="009E713C" w:rsidP="00E97527">
            <w:pPr>
              <w:spacing w:before="120" w:after="120" w:line="240" w:lineRule="auto"/>
              <w:jc w:val="both"/>
              <w:rPr>
                <w:rFonts w:ascii="Verdana" w:hAnsi="Verdana"/>
                <w:b/>
                <w:bCs/>
                <w:color w:val="000000"/>
                <w:sz w:val="24"/>
                <w:szCs w:val="24"/>
              </w:rPr>
            </w:pPr>
          </w:p>
        </w:tc>
      </w:tr>
    </w:tbl>
    <w:p w14:paraId="2FAF5982" w14:textId="77777777" w:rsidR="009E713C" w:rsidRPr="008117C8" w:rsidRDefault="009E713C" w:rsidP="009E713C">
      <w:pPr>
        <w:spacing w:before="120" w:after="120" w:line="240" w:lineRule="auto"/>
        <w:jc w:val="both"/>
        <w:rPr>
          <w:rFonts w:ascii="Verdana" w:hAnsi="Verdana"/>
          <w:b/>
          <w:bCs/>
          <w:color w:val="000000"/>
          <w:sz w:val="24"/>
          <w:szCs w:val="24"/>
        </w:rPr>
      </w:pPr>
      <w:r w:rsidRPr="008117C8">
        <w:rPr>
          <w:rFonts w:ascii="Verdana" w:hAnsi="Verdana"/>
          <w:b/>
          <w:bCs/>
          <w:color w:val="000000"/>
          <w:sz w:val="24"/>
          <w:szCs w:val="24"/>
        </w:rPr>
        <w:t>Tabla 1./Figura 1</w:t>
      </w:r>
    </w:p>
    <w:p w14:paraId="750991DC" w14:textId="77777777" w:rsidR="009E713C" w:rsidRPr="008117C8" w:rsidRDefault="009E713C" w:rsidP="009E713C">
      <w:pPr>
        <w:spacing w:before="120" w:after="120" w:line="240" w:lineRule="auto"/>
        <w:jc w:val="both"/>
        <w:rPr>
          <w:rFonts w:ascii="Verdana" w:hAnsi="Verdana"/>
          <w:b/>
          <w:bCs/>
          <w:color w:val="000000"/>
          <w:sz w:val="24"/>
          <w:szCs w:val="24"/>
        </w:rPr>
      </w:pPr>
    </w:p>
    <w:p w14:paraId="0B2DA9A0" w14:textId="77777777" w:rsidR="009E713C" w:rsidRPr="00E07740" w:rsidRDefault="009E713C" w:rsidP="009E713C">
      <w:pPr>
        <w:spacing w:before="120" w:after="120" w:line="240" w:lineRule="auto"/>
        <w:jc w:val="both"/>
        <w:rPr>
          <w:rFonts w:ascii="Verdana" w:hAnsi="Verdana"/>
          <w:b/>
          <w:bCs/>
          <w:color w:val="82898C"/>
          <w:sz w:val="16"/>
          <w:szCs w:val="16"/>
        </w:rPr>
      </w:pPr>
      <w:r w:rsidRPr="00E07740">
        <w:rPr>
          <w:rFonts w:ascii="Verdana" w:hAnsi="Verdana"/>
          <w:b/>
          <w:bCs/>
          <w:color w:val="82898C"/>
          <w:sz w:val="16"/>
          <w:szCs w:val="16"/>
        </w:rPr>
        <w:t>Referencias utilizadas para el desarrollo del contenido temático:</w:t>
      </w:r>
    </w:p>
    <w:p w14:paraId="71D1069C" w14:textId="77777777" w:rsidR="009E713C" w:rsidRDefault="009E713C" w:rsidP="009E713C">
      <w:pPr>
        <w:autoSpaceDE w:val="0"/>
        <w:autoSpaceDN w:val="0"/>
        <w:adjustRightInd w:val="0"/>
        <w:spacing w:after="0" w:line="240" w:lineRule="auto"/>
        <w:rPr>
          <w:rFonts w:ascii="Times New Roman" w:hAnsi="Times New Roman" w:cs="Times New Roman"/>
          <w:lang w:val="es-ES_tradnl" w:eastAsia="es-ES_tradnl"/>
        </w:rPr>
      </w:pPr>
      <w:r>
        <w:rPr>
          <w:rFonts w:ascii="Times New Roman" w:hAnsi="Times New Roman" w:cs="Times New Roman"/>
          <w:lang w:val="es-ES_tradnl" w:eastAsia="es-ES_tradnl"/>
        </w:rPr>
        <w:t xml:space="preserve">Amar </w:t>
      </w:r>
      <w:proofErr w:type="spellStart"/>
      <w:proofErr w:type="gramStart"/>
      <w:r>
        <w:rPr>
          <w:rFonts w:ascii="Times New Roman" w:hAnsi="Times New Roman" w:cs="Times New Roman"/>
          <w:lang w:val="es-ES_tradnl" w:eastAsia="es-ES_tradnl"/>
        </w:rPr>
        <w:t>Rodríguez,V.M</w:t>
      </w:r>
      <w:proofErr w:type="spellEnd"/>
      <w:r>
        <w:rPr>
          <w:rFonts w:ascii="Times New Roman" w:hAnsi="Times New Roman" w:cs="Times New Roman"/>
          <w:lang w:val="es-ES_tradnl" w:eastAsia="es-ES_tradnl"/>
        </w:rPr>
        <w:t>.</w:t>
      </w:r>
      <w:proofErr w:type="gramEnd"/>
      <w:r>
        <w:rPr>
          <w:rFonts w:ascii="Times New Roman" w:hAnsi="Times New Roman" w:cs="Times New Roman"/>
          <w:lang w:val="es-ES_tradnl" w:eastAsia="es-ES_tradnl"/>
        </w:rPr>
        <w:t xml:space="preserve"> (2008) Tecnologías de la información y la comunicación, sociedad</w:t>
      </w:r>
    </w:p>
    <w:p w14:paraId="7AF7844E" w14:textId="77777777" w:rsidR="009E713C" w:rsidRDefault="009E713C" w:rsidP="009E713C">
      <w:pPr>
        <w:autoSpaceDE w:val="0"/>
        <w:autoSpaceDN w:val="0"/>
        <w:adjustRightInd w:val="0"/>
        <w:spacing w:after="0" w:line="240" w:lineRule="auto"/>
        <w:rPr>
          <w:rFonts w:ascii="Times New Roman" w:hAnsi="Times New Roman" w:cs="Times New Roman"/>
          <w:lang w:val="es-ES_tradnl" w:eastAsia="es-ES_tradnl"/>
        </w:rPr>
      </w:pPr>
      <w:r>
        <w:rPr>
          <w:rFonts w:ascii="Times New Roman" w:hAnsi="Times New Roman" w:cs="Times New Roman"/>
          <w:lang w:val="es-ES_tradnl" w:eastAsia="es-ES_tradnl"/>
        </w:rPr>
        <w:t>y educación: (sociedad, e-herramientas, profesorado y alumnado). Madrid: Tébar (tic y</w:t>
      </w:r>
    </w:p>
    <w:p w14:paraId="049BAB70" w14:textId="77777777" w:rsidR="009E713C" w:rsidRDefault="009E713C" w:rsidP="009E713C">
      <w:pPr>
        <w:autoSpaceDE w:val="0"/>
        <w:autoSpaceDN w:val="0"/>
        <w:adjustRightInd w:val="0"/>
        <w:spacing w:after="0" w:line="240" w:lineRule="auto"/>
        <w:rPr>
          <w:rFonts w:ascii="Times New Roman" w:hAnsi="Times New Roman" w:cs="Times New Roman"/>
          <w:lang w:val="es-ES_tradnl" w:eastAsia="es-ES_tradnl"/>
        </w:rPr>
      </w:pPr>
      <w:r>
        <w:rPr>
          <w:rFonts w:ascii="Times New Roman" w:hAnsi="Times New Roman" w:cs="Times New Roman"/>
          <w:lang w:val="es-ES_tradnl" w:eastAsia="es-ES_tradnl"/>
        </w:rPr>
        <w:t>diseño)</w:t>
      </w:r>
    </w:p>
    <w:p w14:paraId="630C87FB" w14:textId="77777777" w:rsidR="009E713C" w:rsidRDefault="009E713C" w:rsidP="009E713C">
      <w:pPr>
        <w:autoSpaceDE w:val="0"/>
        <w:autoSpaceDN w:val="0"/>
        <w:adjustRightInd w:val="0"/>
        <w:spacing w:after="0" w:line="240" w:lineRule="auto"/>
        <w:rPr>
          <w:rFonts w:ascii="Times New Roman" w:hAnsi="Times New Roman" w:cs="Times New Roman"/>
          <w:lang w:val="es-ES_tradnl" w:eastAsia="es-ES_tradnl"/>
        </w:rPr>
      </w:pPr>
      <w:r>
        <w:rPr>
          <w:rFonts w:ascii="Times New Roman" w:hAnsi="Times New Roman" w:cs="Times New Roman"/>
          <w:lang w:val="es-ES_tradnl" w:eastAsia="es-ES_tradnl"/>
        </w:rPr>
        <w:t xml:space="preserve">• Bartolomé, A. (2002) Multimedia para educar. España: </w:t>
      </w:r>
      <w:proofErr w:type="spellStart"/>
      <w:r>
        <w:rPr>
          <w:rFonts w:ascii="Times New Roman" w:hAnsi="Times New Roman" w:cs="Times New Roman"/>
          <w:lang w:val="es-ES_tradnl" w:eastAsia="es-ES_tradnl"/>
        </w:rPr>
        <w:t>Edebé</w:t>
      </w:r>
      <w:proofErr w:type="spellEnd"/>
      <w:r>
        <w:rPr>
          <w:rFonts w:ascii="Times New Roman" w:hAnsi="Times New Roman" w:cs="Times New Roman"/>
          <w:lang w:val="es-ES_tradnl" w:eastAsia="es-ES_tradnl"/>
        </w:rPr>
        <w:t>.</w:t>
      </w:r>
    </w:p>
    <w:p w14:paraId="72C98D09" w14:textId="77777777" w:rsidR="009E713C" w:rsidRDefault="009E713C" w:rsidP="009E713C">
      <w:pPr>
        <w:autoSpaceDE w:val="0"/>
        <w:autoSpaceDN w:val="0"/>
        <w:adjustRightInd w:val="0"/>
        <w:spacing w:after="0" w:line="240" w:lineRule="auto"/>
        <w:rPr>
          <w:rFonts w:ascii="Times New Roman" w:hAnsi="Times New Roman" w:cs="Times New Roman"/>
          <w:lang w:val="es-ES_tradnl" w:eastAsia="es-ES_tradnl"/>
        </w:rPr>
      </w:pPr>
      <w:r>
        <w:rPr>
          <w:rFonts w:ascii="Times New Roman" w:hAnsi="Times New Roman" w:cs="Times New Roman"/>
          <w:lang w:val="es-ES_tradnl" w:eastAsia="es-ES_tradnl"/>
        </w:rPr>
        <w:t xml:space="preserve">• Cabero, J. (2007). Las necesidades de las </w:t>
      </w:r>
      <w:proofErr w:type="spellStart"/>
      <w:r>
        <w:rPr>
          <w:rFonts w:ascii="Times New Roman" w:hAnsi="Times New Roman" w:cs="Times New Roman"/>
          <w:lang w:val="es-ES_tradnl" w:eastAsia="es-ES_tradnl"/>
        </w:rPr>
        <w:t>TICs</w:t>
      </w:r>
      <w:proofErr w:type="spellEnd"/>
      <w:r>
        <w:rPr>
          <w:rFonts w:ascii="Times New Roman" w:hAnsi="Times New Roman" w:cs="Times New Roman"/>
          <w:lang w:val="es-ES_tradnl" w:eastAsia="es-ES_tradnl"/>
        </w:rPr>
        <w:t xml:space="preserve"> en el ámbito educativo: oportunidades,</w:t>
      </w:r>
    </w:p>
    <w:p w14:paraId="39347ED7" w14:textId="77777777" w:rsidR="009E713C" w:rsidRDefault="009E713C" w:rsidP="009E713C">
      <w:pPr>
        <w:autoSpaceDE w:val="0"/>
        <w:autoSpaceDN w:val="0"/>
        <w:adjustRightInd w:val="0"/>
        <w:spacing w:after="0" w:line="240" w:lineRule="auto"/>
        <w:rPr>
          <w:rFonts w:ascii="Times New Roman" w:hAnsi="Times New Roman" w:cs="Times New Roman"/>
          <w:lang w:val="es-ES_tradnl" w:eastAsia="es-ES_tradnl"/>
        </w:rPr>
      </w:pPr>
      <w:r>
        <w:rPr>
          <w:rFonts w:ascii="Times New Roman" w:hAnsi="Times New Roman" w:cs="Times New Roman"/>
          <w:lang w:val="es-ES_tradnl" w:eastAsia="es-ES_tradnl"/>
        </w:rPr>
        <w:t>riesgos y necesidades. Universidad de Sevilla, España. Recuperado de:</w:t>
      </w:r>
    </w:p>
    <w:p w14:paraId="2DF2DF97" w14:textId="77777777" w:rsidR="009E713C" w:rsidRDefault="009E713C" w:rsidP="009E713C">
      <w:pPr>
        <w:autoSpaceDE w:val="0"/>
        <w:autoSpaceDN w:val="0"/>
        <w:adjustRightInd w:val="0"/>
        <w:spacing w:after="0" w:line="240" w:lineRule="auto"/>
        <w:rPr>
          <w:rFonts w:ascii="Times New Roman" w:hAnsi="Times New Roman" w:cs="Times New Roman"/>
          <w:lang w:val="es-ES_tradnl" w:eastAsia="es-ES_tradnl"/>
        </w:rPr>
      </w:pPr>
      <w:r>
        <w:rPr>
          <w:rFonts w:ascii="Times New Roman" w:hAnsi="Times New Roman" w:cs="Times New Roman"/>
          <w:lang w:val="es-ES_tradnl" w:eastAsia="es-ES_tradnl"/>
        </w:rPr>
        <w:t>https://cursa.ihmc.us/rid%3D1M92QYFT5-2BBGPTG-1QT0/julio%20cabero.pdf</w:t>
      </w:r>
    </w:p>
    <w:p w14:paraId="59786365" w14:textId="77777777" w:rsidR="009E713C" w:rsidRDefault="009E713C" w:rsidP="009E713C">
      <w:pPr>
        <w:autoSpaceDE w:val="0"/>
        <w:autoSpaceDN w:val="0"/>
        <w:adjustRightInd w:val="0"/>
        <w:spacing w:after="0" w:line="240" w:lineRule="auto"/>
        <w:rPr>
          <w:rFonts w:ascii="Times New Roman" w:hAnsi="Times New Roman" w:cs="Times New Roman"/>
          <w:lang w:val="es-ES_tradnl" w:eastAsia="es-ES_tradnl"/>
        </w:rPr>
      </w:pPr>
      <w:r>
        <w:rPr>
          <w:rFonts w:ascii="Times New Roman" w:hAnsi="Times New Roman" w:cs="Times New Roman"/>
          <w:lang w:val="es-ES_tradnl" w:eastAsia="es-ES_tradnl"/>
        </w:rPr>
        <w:t xml:space="preserve">• </w:t>
      </w:r>
      <w:proofErr w:type="spellStart"/>
      <w:r>
        <w:rPr>
          <w:rFonts w:ascii="Times New Roman" w:hAnsi="Times New Roman" w:cs="Times New Roman"/>
          <w:lang w:val="es-ES_tradnl" w:eastAsia="es-ES_tradnl"/>
        </w:rPr>
        <w:t>Cabrol</w:t>
      </w:r>
      <w:proofErr w:type="spellEnd"/>
      <w:r>
        <w:rPr>
          <w:rFonts w:ascii="Times New Roman" w:hAnsi="Times New Roman" w:cs="Times New Roman"/>
          <w:lang w:val="es-ES_tradnl" w:eastAsia="es-ES_tradnl"/>
        </w:rPr>
        <w:t>, M. (2014). Escalando la Nueva Educación - Innovaciones inspiradoras masivas</w:t>
      </w:r>
    </w:p>
    <w:p w14:paraId="7A89F4BA" w14:textId="77777777" w:rsidR="009E713C" w:rsidRDefault="009E713C" w:rsidP="009E713C">
      <w:pPr>
        <w:autoSpaceDE w:val="0"/>
        <w:autoSpaceDN w:val="0"/>
        <w:adjustRightInd w:val="0"/>
        <w:spacing w:after="0" w:line="240" w:lineRule="auto"/>
        <w:rPr>
          <w:rFonts w:ascii="Times New Roman" w:hAnsi="Times New Roman" w:cs="Times New Roman"/>
          <w:lang w:val="es-ES_tradnl" w:eastAsia="es-ES_tradnl"/>
        </w:rPr>
      </w:pPr>
      <w:r>
        <w:rPr>
          <w:rFonts w:ascii="Times New Roman" w:hAnsi="Times New Roman" w:cs="Times New Roman"/>
          <w:lang w:val="es-ES_tradnl" w:eastAsia="es-ES_tradnl"/>
        </w:rPr>
        <w:t>en América Latina del Banco Interamericano de Desarrollo.</w:t>
      </w:r>
    </w:p>
    <w:p w14:paraId="197E7803" w14:textId="77777777" w:rsidR="009E713C" w:rsidRDefault="009E713C" w:rsidP="009E713C">
      <w:pPr>
        <w:autoSpaceDE w:val="0"/>
        <w:autoSpaceDN w:val="0"/>
        <w:adjustRightInd w:val="0"/>
        <w:spacing w:after="0" w:line="240" w:lineRule="auto"/>
        <w:rPr>
          <w:rFonts w:ascii="Times New Roman" w:hAnsi="Times New Roman" w:cs="Times New Roman"/>
          <w:lang w:val="es-ES_tradnl" w:eastAsia="es-ES_tradnl"/>
        </w:rPr>
      </w:pPr>
      <w:r>
        <w:rPr>
          <w:rFonts w:ascii="Times New Roman" w:hAnsi="Times New Roman" w:cs="Times New Roman"/>
          <w:lang w:val="es-ES_tradnl" w:eastAsia="es-ES_tradnl"/>
        </w:rPr>
        <w:t>https://publications.iadb.org/publications/spanish/document/Escalando-la-nuevaeducaci%</w:t>
      </w:r>
    </w:p>
    <w:p w14:paraId="23CEC90F" w14:textId="77777777" w:rsidR="009E713C" w:rsidRDefault="009E713C" w:rsidP="009E713C">
      <w:pPr>
        <w:autoSpaceDE w:val="0"/>
        <w:autoSpaceDN w:val="0"/>
        <w:adjustRightInd w:val="0"/>
        <w:spacing w:after="0" w:line="240" w:lineRule="auto"/>
        <w:rPr>
          <w:rFonts w:ascii="Times New Roman" w:hAnsi="Times New Roman" w:cs="Times New Roman"/>
          <w:lang w:val="es-ES_tradnl" w:eastAsia="es-ES_tradnl"/>
        </w:rPr>
      </w:pPr>
      <w:r>
        <w:rPr>
          <w:rFonts w:ascii="Times New Roman" w:hAnsi="Times New Roman" w:cs="Times New Roman"/>
          <w:lang w:val="es-ES_tradnl" w:eastAsia="es-ES_tradnl"/>
        </w:rPr>
        <w:t>C3%B3n-Innovaciones-inspiradoras-masivas-en-Am%C3%A9rica-Latina.pdf</w:t>
      </w:r>
    </w:p>
    <w:p w14:paraId="4F04003E" w14:textId="77777777" w:rsidR="009E713C" w:rsidRDefault="009E713C" w:rsidP="009E713C">
      <w:pPr>
        <w:autoSpaceDE w:val="0"/>
        <w:autoSpaceDN w:val="0"/>
        <w:adjustRightInd w:val="0"/>
        <w:spacing w:after="0" w:line="240" w:lineRule="auto"/>
        <w:rPr>
          <w:rFonts w:ascii="Times New Roman" w:hAnsi="Times New Roman" w:cs="Times New Roman"/>
          <w:lang w:val="es-ES_tradnl" w:eastAsia="es-ES_tradnl"/>
        </w:rPr>
      </w:pPr>
      <w:r>
        <w:rPr>
          <w:rFonts w:ascii="Times New Roman" w:hAnsi="Times New Roman" w:cs="Times New Roman"/>
          <w:lang w:val="es-ES_tradnl" w:eastAsia="es-ES_tradnl"/>
        </w:rPr>
        <w:t>• Cabero Almenara, J. (2007) Nuevas tecnologías aplicadas a la educación. Edit.</w:t>
      </w:r>
    </w:p>
    <w:p w14:paraId="678A226A" w14:textId="77777777" w:rsidR="009E713C" w:rsidRDefault="009E713C" w:rsidP="009E713C">
      <w:pPr>
        <w:autoSpaceDE w:val="0"/>
        <w:autoSpaceDN w:val="0"/>
        <w:adjustRightInd w:val="0"/>
        <w:spacing w:after="0" w:line="240" w:lineRule="auto"/>
        <w:rPr>
          <w:rFonts w:ascii="Times New Roman" w:hAnsi="Times New Roman" w:cs="Times New Roman"/>
          <w:lang w:val="es-ES_tradnl" w:eastAsia="es-ES_tradnl"/>
        </w:rPr>
      </w:pPr>
      <w:proofErr w:type="spellStart"/>
      <w:r>
        <w:rPr>
          <w:rFonts w:ascii="Times New Roman" w:hAnsi="Times New Roman" w:cs="Times New Roman"/>
          <w:lang w:val="es-ES_tradnl" w:eastAsia="es-ES_tradnl"/>
        </w:rPr>
        <w:t>McGrawhill</w:t>
      </w:r>
      <w:proofErr w:type="spellEnd"/>
      <w:r>
        <w:rPr>
          <w:rFonts w:ascii="Times New Roman" w:hAnsi="Times New Roman" w:cs="Times New Roman"/>
          <w:lang w:val="es-ES_tradnl" w:eastAsia="es-ES_tradnl"/>
        </w:rPr>
        <w:t>, Madrid, España.</w:t>
      </w:r>
    </w:p>
    <w:p w14:paraId="395718D2" w14:textId="77777777" w:rsidR="009E713C" w:rsidRDefault="009E713C" w:rsidP="009E713C">
      <w:pPr>
        <w:autoSpaceDE w:val="0"/>
        <w:autoSpaceDN w:val="0"/>
        <w:adjustRightInd w:val="0"/>
        <w:spacing w:after="0" w:line="240" w:lineRule="auto"/>
        <w:rPr>
          <w:rFonts w:ascii="Times New Roman" w:hAnsi="Times New Roman" w:cs="Times New Roman"/>
          <w:lang w:val="es-ES_tradnl" w:eastAsia="es-ES_tradnl"/>
        </w:rPr>
      </w:pPr>
      <w:r>
        <w:rPr>
          <w:rFonts w:ascii="Times New Roman" w:hAnsi="Times New Roman" w:cs="Times New Roman"/>
          <w:lang w:val="es-ES_tradnl" w:eastAsia="es-ES_tradnl"/>
        </w:rPr>
        <w:t>• Cabero Almenara, J. (</w:t>
      </w:r>
      <w:proofErr w:type="gramStart"/>
      <w:r>
        <w:rPr>
          <w:rFonts w:ascii="Times New Roman" w:hAnsi="Times New Roman" w:cs="Times New Roman"/>
          <w:lang w:val="es-ES_tradnl" w:eastAsia="es-ES_tradnl"/>
        </w:rPr>
        <w:t>2001)Tecnología</w:t>
      </w:r>
      <w:proofErr w:type="gramEnd"/>
      <w:r>
        <w:rPr>
          <w:rFonts w:ascii="Times New Roman" w:hAnsi="Times New Roman" w:cs="Times New Roman"/>
          <w:lang w:val="es-ES_tradnl" w:eastAsia="es-ES_tradnl"/>
        </w:rPr>
        <w:t xml:space="preserve"> Educativa. Diseño y utilización de medios en la</w:t>
      </w:r>
    </w:p>
    <w:p w14:paraId="5D6001BC" w14:textId="77777777" w:rsidR="009E713C" w:rsidRDefault="009E713C" w:rsidP="009E713C">
      <w:pPr>
        <w:autoSpaceDE w:val="0"/>
        <w:autoSpaceDN w:val="0"/>
        <w:adjustRightInd w:val="0"/>
        <w:spacing w:after="0" w:line="240" w:lineRule="auto"/>
        <w:rPr>
          <w:rFonts w:ascii="Times New Roman" w:hAnsi="Times New Roman" w:cs="Times New Roman"/>
          <w:lang w:val="es-ES_tradnl" w:eastAsia="es-ES_tradnl"/>
        </w:rPr>
      </w:pPr>
      <w:proofErr w:type="spellStart"/>
      <w:proofErr w:type="gramStart"/>
      <w:r>
        <w:rPr>
          <w:rFonts w:ascii="Times New Roman" w:hAnsi="Times New Roman" w:cs="Times New Roman"/>
          <w:lang w:val="es-ES_tradnl" w:eastAsia="es-ES_tradnl"/>
        </w:rPr>
        <w:t>enseñanza.Ediciones</w:t>
      </w:r>
      <w:proofErr w:type="spellEnd"/>
      <w:proofErr w:type="gramEnd"/>
      <w:r>
        <w:rPr>
          <w:rFonts w:ascii="Times New Roman" w:hAnsi="Times New Roman" w:cs="Times New Roman"/>
          <w:lang w:val="es-ES_tradnl" w:eastAsia="es-ES_tradnl"/>
        </w:rPr>
        <w:t xml:space="preserve"> </w:t>
      </w:r>
      <w:proofErr w:type="spellStart"/>
      <w:r>
        <w:rPr>
          <w:rFonts w:ascii="Times New Roman" w:hAnsi="Times New Roman" w:cs="Times New Roman"/>
          <w:lang w:val="es-ES_tradnl" w:eastAsia="es-ES_tradnl"/>
        </w:rPr>
        <w:t>Paìdos</w:t>
      </w:r>
      <w:proofErr w:type="spellEnd"/>
      <w:r>
        <w:rPr>
          <w:rFonts w:ascii="Times New Roman" w:hAnsi="Times New Roman" w:cs="Times New Roman"/>
          <w:lang w:val="es-ES_tradnl" w:eastAsia="es-ES_tradnl"/>
        </w:rPr>
        <w:t xml:space="preserve"> Ibérica, Barcelona, España.</w:t>
      </w:r>
    </w:p>
    <w:p w14:paraId="472F7425" w14:textId="77777777" w:rsidR="009E713C" w:rsidRDefault="009E713C" w:rsidP="009E713C">
      <w:pPr>
        <w:autoSpaceDE w:val="0"/>
        <w:autoSpaceDN w:val="0"/>
        <w:adjustRightInd w:val="0"/>
        <w:spacing w:after="0" w:line="240" w:lineRule="auto"/>
        <w:rPr>
          <w:rFonts w:ascii="Times New Roman" w:hAnsi="Times New Roman" w:cs="Times New Roman"/>
          <w:lang w:val="es-ES_tradnl" w:eastAsia="es-ES_tradnl"/>
        </w:rPr>
      </w:pPr>
      <w:r>
        <w:rPr>
          <w:rFonts w:ascii="Times New Roman" w:hAnsi="Times New Roman" w:cs="Times New Roman"/>
          <w:lang w:val="es-ES_tradnl" w:eastAsia="es-ES_tradnl"/>
        </w:rPr>
        <w:t>• Cabero Almenara Julio, Romero Tena Rosalía, Barroso Osuna Julio. (2007). Diseño y</w:t>
      </w:r>
    </w:p>
    <w:p w14:paraId="02878A09" w14:textId="77777777" w:rsidR="009E713C" w:rsidRDefault="009E713C" w:rsidP="009E713C">
      <w:pPr>
        <w:autoSpaceDE w:val="0"/>
        <w:autoSpaceDN w:val="0"/>
        <w:adjustRightInd w:val="0"/>
        <w:spacing w:after="0" w:line="240" w:lineRule="auto"/>
        <w:rPr>
          <w:rFonts w:ascii="Times New Roman" w:hAnsi="Times New Roman" w:cs="Times New Roman"/>
          <w:lang w:val="es-ES_tradnl" w:eastAsia="es-ES_tradnl"/>
        </w:rPr>
      </w:pPr>
      <w:r>
        <w:rPr>
          <w:rFonts w:ascii="Times New Roman" w:hAnsi="Times New Roman" w:cs="Times New Roman"/>
          <w:lang w:val="es-ES_tradnl" w:eastAsia="es-ES_tradnl"/>
        </w:rPr>
        <w:t>producción de TIC para la formación: nuevas tecnologías de la información y la</w:t>
      </w:r>
    </w:p>
    <w:p w14:paraId="24C71F89" w14:textId="77777777" w:rsidR="009E713C" w:rsidRDefault="009E713C" w:rsidP="009E713C">
      <w:pPr>
        <w:autoSpaceDE w:val="0"/>
        <w:autoSpaceDN w:val="0"/>
        <w:adjustRightInd w:val="0"/>
        <w:spacing w:after="0" w:line="240" w:lineRule="auto"/>
        <w:rPr>
          <w:rFonts w:ascii="Times New Roman" w:hAnsi="Times New Roman" w:cs="Times New Roman"/>
          <w:lang w:val="es-ES_tradnl" w:eastAsia="es-ES_tradnl"/>
        </w:rPr>
      </w:pPr>
      <w:r>
        <w:rPr>
          <w:rFonts w:ascii="Times New Roman" w:hAnsi="Times New Roman" w:cs="Times New Roman"/>
          <w:lang w:val="es-ES_tradnl" w:eastAsia="es-ES_tradnl"/>
        </w:rPr>
        <w:t>comunicación. Barcelona: UOC, Manuales.</w:t>
      </w:r>
    </w:p>
    <w:p w14:paraId="0611A151" w14:textId="77777777" w:rsidR="009E713C" w:rsidRDefault="009E713C" w:rsidP="009E713C">
      <w:pPr>
        <w:autoSpaceDE w:val="0"/>
        <w:autoSpaceDN w:val="0"/>
        <w:adjustRightInd w:val="0"/>
        <w:spacing w:after="0" w:line="240" w:lineRule="auto"/>
        <w:rPr>
          <w:rFonts w:ascii="Times New Roman" w:hAnsi="Times New Roman" w:cs="Times New Roman"/>
          <w:lang w:val="es-ES_tradnl" w:eastAsia="es-ES_tradnl"/>
        </w:rPr>
      </w:pPr>
      <w:r>
        <w:rPr>
          <w:rFonts w:ascii="Times New Roman" w:hAnsi="Times New Roman" w:cs="Times New Roman"/>
          <w:lang w:val="es-ES_tradnl" w:eastAsia="es-ES_tradnl"/>
        </w:rPr>
        <w:t>• Cabero Julio, Salina Jesús, Duarte Ana María. (2000). Nuevas tecnologías aplicadas a</w:t>
      </w:r>
    </w:p>
    <w:p w14:paraId="6D666309" w14:textId="77777777" w:rsidR="009E713C" w:rsidRDefault="009E713C" w:rsidP="009E713C">
      <w:pPr>
        <w:autoSpaceDE w:val="0"/>
        <w:autoSpaceDN w:val="0"/>
        <w:adjustRightInd w:val="0"/>
        <w:spacing w:after="0" w:line="240" w:lineRule="auto"/>
        <w:rPr>
          <w:rFonts w:ascii="Times New Roman" w:hAnsi="Times New Roman" w:cs="Times New Roman"/>
          <w:lang w:val="es-ES_tradnl" w:eastAsia="es-ES_tradnl"/>
        </w:rPr>
      </w:pPr>
      <w:r>
        <w:rPr>
          <w:rFonts w:ascii="Times New Roman" w:hAnsi="Times New Roman" w:cs="Times New Roman"/>
          <w:lang w:val="es-ES_tradnl" w:eastAsia="es-ES_tradnl"/>
        </w:rPr>
        <w:t>la educación. Editorial SINTESIS, S.A, Madrid, España.</w:t>
      </w:r>
    </w:p>
    <w:p w14:paraId="0BF23C78" w14:textId="77777777" w:rsidR="009E713C" w:rsidRDefault="009E713C" w:rsidP="009E713C">
      <w:pPr>
        <w:autoSpaceDE w:val="0"/>
        <w:autoSpaceDN w:val="0"/>
        <w:adjustRightInd w:val="0"/>
        <w:spacing w:after="0" w:line="240" w:lineRule="auto"/>
        <w:rPr>
          <w:rFonts w:ascii="Times New Roman" w:hAnsi="Times New Roman" w:cs="Times New Roman"/>
          <w:lang w:val="es-ES_tradnl" w:eastAsia="es-ES_tradnl"/>
        </w:rPr>
      </w:pPr>
      <w:r>
        <w:rPr>
          <w:rFonts w:ascii="Times New Roman" w:hAnsi="Times New Roman" w:cs="Times New Roman"/>
          <w:lang w:val="es-ES_tradnl" w:eastAsia="es-ES_tradnl"/>
        </w:rPr>
        <w:t>• Carneiro, R.; Toscano, J.C. y Díaz, T. (coord.) (año). Los desafíos de las TIC para el</w:t>
      </w:r>
    </w:p>
    <w:p w14:paraId="67068628" w14:textId="77777777" w:rsidR="009E713C" w:rsidRDefault="009E713C" w:rsidP="009E713C">
      <w:pPr>
        <w:autoSpaceDE w:val="0"/>
        <w:autoSpaceDN w:val="0"/>
        <w:adjustRightInd w:val="0"/>
        <w:spacing w:after="0" w:line="240" w:lineRule="auto"/>
        <w:rPr>
          <w:rFonts w:ascii="Times New Roman" w:hAnsi="Times New Roman" w:cs="Times New Roman"/>
          <w:lang w:val="es-ES_tradnl" w:eastAsia="es-ES_tradnl"/>
        </w:rPr>
      </w:pPr>
      <w:r>
        <w:rPr>
          <w:rFonts w:ascii="Times New Roman" w:hAnsi="Times New Roman" w:cs="Times New Roman"/>
          <w:lang w:val="es-ES_tradnl" w:eastAsia="es-ES_tradnl"/>
        </w:rPr>
        <w:t>cambio educativo. Organización de Estados Iberoamericanos para la Educación, la</w:t>
      </w:r>
    </w:p>
    <w:p w14:paraId="0055A013" w14:textId="77777777" w:rsidR="009E713C" w:rsidRDefault="009E713C" w:rsidP="009E713C">
      <w:pPr>
        <w:autoSpaceDE w:val="0"/>
        <w:autoSpaceDN w:val="0"/>
        <w:adjustRightInd w:val="0"/>
        <w:spacing w:after="0" w:line="240" w:lineRule="auto"/>
        <w:rPr>
          <w:rFonts w:ascii="Times New Roman" w:hAnsi="Times New Roman" w:cs="Times New Roman"/>
          <w:lang w:val="es-ES_tradnl" w:eastAsia="es-ES_tradnl"/>
        </w:rPr>
      </w:pPr>
      <w:r>
        <w:rPr>
          <w:rFonts w:ascii="Times New Roman" w:hAnsi="Times New Roman" w:cs="Times New Roman"/>
          <w:lang w:val="es-ES_tradnl" w:eastAsia="es-ES_tradnl"/>
        </w:rPr>
        <w:t>Ciencia y la Cultura (OEI). Madrid, España: Fundación Santillana. Recuperado de:</w:t>
      </w:r>
    </w:p>
    <w:p w14:paraId="6FEAAFD2" w14:textId="77777777" w:rsidR="009E713C" w:rsidRDefault="009E713C" w:rsidP="009E713C">
      <w:pPr>
        <w:autoSpaceDE w:val="0"/>
        <w:autoSpaceDN w:val="0"/>
        <w:adjustRightInd w:val="0"/>
        <w:spacing w:after="0" w:line="240" w:lineRule="auto"/>
        <w:rPr>
          <w:rFonts w:ascii="Times New Roman" w:hAnsi="Times New Roman" w:cs="Times New Roman"/>
          <w:lang w:val="es-ES_tradnl" w:eastAsia="es-ES_tradnl"/>
        </w:rPr>
      </w:pPr>
      <w:r>
        <w:rPr>
          <w:rFonts w:ascii="Times New Roman" w:hAnsi="Times New Roman" w:cs="Times New Roman"/>
          <w:lang w:val="es-ES_tradnl" w:eastAsia="es-ES_tradnl"/>
        </w:rPr>
        <w:t>https://www.oei.es/uploads/files/microsites/28/140/lastic2.pdf</w:t>
      </w:r>
    </w:p>
    <w:p w14:paraId="196810F7" w14:textId="77777777" w:rsidR="009E713C" w:rsidRDefault="009E713C" w:rsidP="009E713C">
      <w:pPr>
        <w:autoSpaceDE w:val="0"/>
        <w:autoSpaceDN w:val="0"/>
        <w:adjustRightInd w:val="0"/>
        <w:spacing w:after="0" w:line="240" w:lineRule="auto"/>
        <w:rPr>
          <w:rFonts w:ascii="Times New Roman" w:hAnsi="Times New Roman" w:cs="Times New Roman"/>
          <w:lang w:val="es-ES_tradnl" w:eastAsia="es-ES_tradnl"/>
        </w:rPr>
      </w:pPr>
      <w:r>
        <w:rPr>
          <w:rFonts w:ascii="Times New Roman" w:hAnsi="Times New Roman" w:cs="Times New Roman"/>
          <w:lang w:val="es-ES_tradnl" w:eastAsia="es-ES_tradnl"/>
        </w:rPr>
        <w:t xml:space="preserve">• García </w:t>
      </w:r>
      <w:proofErr w:type="spellStart"/>
      <w:r>
        <w:rPr>
          <w:rFonts w:ascii="Times New Roman" w:hAnsi="Times New Roman" w:cs="Times New Roman"/>
          <w:lang w:val="es-ES_tradnl" w:eastAsia="es-ES_tradnl"/>
        </w:rPr>
        <w:t>Aretio</w:t>
      </w:r>
      <w:proofErr w:type="spellEnd"/>
      <w:r>
        <w:rPr>
          <w:rFonts w:ascii="Times New Roman" w:hAnsi="Times New Roman" w:cs="Times New Roman"/>
          <w:lang w:val="es-ES_tradnl" w:eastAsia="es-ES_tradnl"/>
        </w:rPr>
        <w:t xml:space="preserve"> Lorenzo. (2014). Bases, mediaciones y futuro de la educación a distancia</w:t>
      </w:r>
    </w:p>
    <w:p w14:paraId="485F9764" w14:textId="77777777" w:rsidR="009E713C" w:rsidRDefault="009E713C" w:rsidP="009E713C">
      <w:pPr>
        <w:autoSpaceDE w:val="0"/>
        <w:autoSpaceDN w:val="0"/>
        <w:adjustRightInd w:val="0"/>
        <w:spacing w:after="0" w:line="240" w:lineRule="auto"/>
        <w:rPr>
          <w:rFonts w:ascii="Times New Roman" w:hAnsi="Times New Roman" w:cs="Times New Roman"/>
          <w:lang w:val="es-ES_tradnl" w:eastAsia="es-ES_tradnl"/>
        </w:rPr>
      </w:pPr>
      <w:r>
        <w:rPr>
          <w:rFonts w:ascii="Times New Roman" w:hAnsi="Times New Roman" w:cs="Times New Roman"/>
          <w:lang w:val="es-ES_tradnl" w:eastAsia="es-ES_tradnl"/>
        </w:rPr>
        <w:t>en la sociedad digital. Madrid: Síntesis</w:t>
      </w:r>
    </w:p>
    <w:p w14:paraId="163FB1FF" w14:textId="77777777" w:rsidR="009E713C" w:rsidRDefault="009E713C" w:rsidP="009E713C">
      <w:pPr>
        <w:autoSpaceDE w:val="0"/>
        <w:autoSpaceDN w:val="0"/>
        <w:adjustRightInd w:val="0"/>
        <w:spacing w:after="0" w:line="240" w:lineRule="auto"/>
        <w:rPr>
          <w:rFonts w:ascii="Times New Roman" w:hAnsi="Times New Roman" w:cs="Times New Roman"/>
          <w:lang w:val="es-ES_tradnl" w:eastAsia="es-ES_tradnl"/>
        </w:rPr>
      </w:pPr>
      <w:r>
        <w:rPr>
          <w:rFonts w:ascii="Times New Roman" w:hAnsi="Times New Roman" w:cs="Times New Roman"/>
          <w:lang w:val="es-ES_tradnl" w:eastAsia="es-ES_tradnl"/>
        </w:rPr>
        <w:t xml:space="preserve">• </w:t>
      </w:r>
      <w:proofErr w:type="spellStart"/>
      <w:r>
        <w:rPr>
          <w:rFonts w:ascii="Times New Roman" w:hAnsi="Times New Roman" w:cs="Times New Roman"/>
          <w:lang w:val="es-ES_tradnl" w:eastAsia="es-ES_tradnl"/>
        </w:rPr>
        <w:t>Ogalde</w:t>
      </w:r>
      <w:proofErr w:type="spellEnd"/>
      <w:r>
        <w:rPr>
          <w:rFonts w:ascii="Times New Roman" w:hAnsi="Times New Roman" w:cs="Times New Roman"/>
          <w:lang w:val="es-ES_tradnl" w:eastAsia="es-ES_tradnl"/>
        </w:rPr>
        <w:t xml:space="preserve"> Careaga Isabel, González </w:t>
      </w:r>
      <w:proofErr w:type="spellStart"/>
      <w:r>
        <w:rPr>
          <w:rFonts w:ascii="Times New Roman" w:hAnsi="Times New Roman" w:cs="Times New Roman"/>
          <w:lang w:val="es-ES_tradnl" w:eastAsia="es-ES_tradnl"/>
        </w:rPr>
        <w:t>Videgaray</w:t>
      </w:r>
      <w:proofErr w:type="spellEnd"/>
      <w:r>
        <w:rPr>
          <w:rFonts w:ascii="Times New Roman" w:hAnsi="Times New Roman" w:cs="Times New Roman"/>
          <w:lang w:val="es-ES_tradnl" w:eastAsia="es-ES_tradnl"/>
        </w:rPr>
        <w:t xml:space="preserve"> Maricarmen. (2009). Nuevas y tecnologías</w:t>
      </w:r>
    </w:p>
    <w:p w14:paraId="249C2EDF" w14:textId="77777777" w:rsidR="009E713C" w:rsidRDefault="009E713C" w:rsidP="009E713C">
      <w:pPr>
        <w:autoSpaceDE w:val="0"/>
        <w:autoSpaceDN w:val="0"/>
        <w:adjustRightInd w:val="0"/>
        <w:spacing w:after="0" w:line="240" w:lineRule="auto"/>
        <w:rPr>
          <w:rFonts w:ascii="Times New Roman" w:hAnsi="Times New Roman" w:cs="Times New Roman"/>
          <w:lang w:val="es-ES_tradnl" w:eastAsia="es-ES_tradnl"/>
        </w:rPr>
      </w:pPr>
      <w:r>
        <w:rPr>
          <w:rFonts w:ascii="Times New Roman" w:hAnsi="Times New Roman" w:cs="Times New Roman"/>
          <w:lang w:val="es-ES_tradnl" w:eastAsia="es-ES_tradnl"/>
        </w:rPr>
        <w:t>y educación diseño, desarrollo, uso y evaluación de materiales didácticos. México.</w:t>
      </w:r>
    </w:p>
    <w:p w14:paraId="16BEF370" w14:textId="77777777" w:rsidR="009E713C" w:rsidRDefault="009E713C" w:rsidP="009E713C">
      <w:pPr>
        <w:autoSpaceDE w:val="0"/>
        <w:autoSpaceDN w:val="0"/>
        <w:adjustRightInd w:val="0"/>
        <w:spacing w:after="0" w:line="240" w:lineRule="auto"/>
        <w:rPr>
          <w:rFonts w:ascii="Times New Roman" w:hAnsi="Times New Roman" w:cs="Times New Roman"/>
          <w:lang w:val="es-ES_tradnl" w:eastAsia="es-ES_tradnl"/>
        </w:rPr>
      </w:pPr>
      <w:r>
        <w:rPr>
          <w:rFonts w:ascii="Times New Roman" w:hAnsi="Times New Roman" w:cs="Times New Roman"/>
          <w:lang w:val="es-ES_tradnl" w:eastAsia="es-ES_tradnl"/>
        </w:rPr>
        <w:t>Trillas. (tic)</w:t>
      </w:r>
    </w:p>
    <w:p w14:paraId="368DBBAC" w14:textId="77777777" w:rsidR="009E713C" w:rsidRDefault="009E713C" w:rsidP="009E713C">
      <w:pPr>
        <w:autoSpaceDE w:val="0"/>
        <w:autoSpaceDN w:val="0"/>
        <w:adjustRightInd w:val="0"/>
        <w:spacing w:after="0" w:line="240" w:lineRule="auto"/>
        <w:rPr>
          <w:rFonts w:ascii="Times New Roman" w:hAnsi="Times New Roman" w:cs="Times New Roman"/>
          <w:lang w:val="es-ES_tradnl" w:eastAsia="es-ES_tradnl"/>
        </w:rPr>
      </w:pPr>
      <w:r>
        <w:rPr>
          <w:rFonts w:ascii="Times New Roman" w:hAnsi="Times New Roman" w:cs="Times New Roman"/>
          <w:lang w:val="es-ES_tradnl" w:eastAsia="es-ES_tradnl"/>
        </w:rPr>
        <w:t xml:space="preserve">• </w:t>
      </w:r>
      <w:proofErr w:type="spellStart"/>
      <w:r>
        <w:rPr>
          <w:rFonts w:ascii="Times New Roman" w:hAnsi="Times New Roman" w:cs="Times New Roman"/>
          <w:lang w:val="es-ES_tradnl" w:eastAsia="es-ES_tradnl"/>
        </w:rPr>
        <w:t>Orduz</w:t>
      </w:r>
      <w:proofErr w:type="spellEnd"/>
      <w:r>
        <w:rPr>
          <w:rFonts w:ascii="Times New Roman" w:hAnsi="Times New Roman" w:cs="Times New Roman"/>
          <w:lang w:val="es-ES_tradnl" w:eastAsia="es-ES_tradnl"/>
        </w:rPr>
        <w:t xml:space="preserve">, Rafael. (2012). Aprender y Educar: con las tecnologías del siglo </w:t>
      </w:r>
      <w:proofErr w:type="spellStart"/>
      <w:r>
        <w:rPr>
          <w:rFonts w:ascii="Times New Roman" w:hAnsi="Times New Roman" w:cs="Times New Roman"/>
          <w:lang w:val="es-ES_tradnl" w:eastAsia="es-ES_tradnl"/>
        </w:rPr>
        <w:t>XXl</w:t>
      </w:r>
      <w:proofErr w:type="spellEnd"/>
      <w:r>
        <w:rPr>
          <w:rFonts w:ascii="Times New Roman" w:hAnsi="Times New Roman" w:cs="Times New Roman"/>
          <w:lang w:val="es-ES_tradnl" w:eastAsia="es-ES_tradnl"/>
        </w:rPr>
        <w:t>. Colombia:</w:t>
      </w:r>
    </w:p>
    <w:p w14:paraId="766580DC" w14:textId="77777777" w:rsidR="009E713C" w:rsidRDefault="009E713C" w:rsidP="009E713C">
      <w:pPr>
        <w:autoSpaceDE w:val="0"/>
        <w:autoSpaceDN w:val="0"/>
        <w:adjustRightInd w:val="0"/>
        <w:spacing w:after="0" w:line="240" w:lineRule="auto"/>
        <w:rPr>
          <w:rFonts w:ascii="Times New Roman" w:hAnsi="Times New Roman" w:cs="Times New Roman"/>
          <w:lang w:val="es-ES_tradnl" w:eastAsia="es-ES_tradnl"/>
        </w:rPr>
      </w:pPr>
      <w:r>
        <w:rPr>
          <w:rFonts w:ascii="Times New Roman" w:hAnsi="Times New Roman" w:cs="Times New Roman"/>
          <w:lang w:val="es-ES_tradnl" w:eastAsia="es-ES_tradnl"/>
        </w:rPr>
        <w:t>Colombia Digital. (tic y diseño) electrónica</w:t>
      </w:r>
    </w:p>
    <w:p w14:paraId="2F0D6DC9" w14:textId="77777777" w:rsidR="009E713C" w:rsidRDefault="009E713C" w:rsidP="009E713C">
      <w:pPr>
        <w:autoSpaceDE w:val="0"/>
        <w:autoSpaceDN w:val="0"/>
        <w:adjustRightInd w:val="0"/>
        <w:spacing w:after="0" w:line="240" w:lineRule="auto"/>
        <w:rPr>
          <w:rFonts w:ascii="Times New Roman" w:hAnsi="Times New Roman" w:cs="Times New Roman"/>
          <w:lang w:val="es-ES_tradnl" w:eastAsia="es-ES_tradnl"/>
        </w:rPr>
      </w:pPr>
      <w:r>
        <w:rPr>
          <w:rFonts w:ascii="Times New Roman" w:hAnsi="Times New Roman" w:cs="Times New Roman"/>
          <w:lang w:val="es-ES_tradnl" w:eastAsia="es-ES_tradnl"/>
        </w:rPr>
        <w:t xml:space="preserve">• </w:t>
      </w:r>
      <w:proofErr w:type="spellStart"/>
      <w:r>
        <w:rPr>
          <w:rFonts w:ascii="Times New Roman" w:hAnsi="Times New Roman" w:cs="Times New Roman"/>
          <w:lang w:val="es-ES_tradnl" w:eastAsia="es-ES_tradnl"/>
        </w:rPr>
        <w:t>Noguez</w:t>
      </w:r>
      <w:proofErr w:type="spellEnd"/>
      <w:r>
        <w:rPr>
          <w:rFonts w:ascii="Times New Roman" w:hAnsi="Times New Roman" w:cs="Times New Roman"/>
          <w:lang w:val="es-ES_tradnl" w:eastAsia="es-ES_tradnl"/>
        </w:rPr>
        <w:t xml:space="preserve"> Ramírez, A. (2013) Los medio y recursos didácticos en la educación básica:</w:t>
      </w:r>
    </w:p>
    <w:p w14:paraId="31398738" w14:textId="77777777" w:rsidR="009E713C" w:rsidRDefault="009E713C" w:rsidP="009E713C">
      <w:pPr>
        <w:autoSpaceDE w:val="0"/>
        <w:autoSpaceDN w:val="0"/>
        <w:adjustRightInd w:val="0"/>
        <w:spacing w:after="0" w:line="240" w:lineRule="auto"/>
        <w:rPr>
          <w:rFonts w:ascii="Times New Roman" w:hAnsi="Times New Roman" w:cs="Times New Roman"/>
          <w:lang w:val="es-ES_tradnl" w:eastAsia="es-ES_tradnl"/>
        </w:rPr>
      </w:pPr>
      <w:r>
        <w:rPr>
          <w:rFonts w:ascii="Times New Roman" w:hAnsi="Times New Roman" w:cs="Times New Roman"/>
          <w:lang w:val="es-ES_tradnl" w:eastAsia="es-ES_tradnl"/>
        </w:rPr>
        <w:t>guía práctica para su planeación, elaboración y utilización. Editorial Trillas, México.</w:t>
      </w:r>
    </w:p>
    <w:p w14:paraId="070548F6" w14:textId="77777777" w:rsidR="009E713C" w:rsidRDefault="009E713C" w:rsidP="009E713C">
      <w:pPr>
        <w:autoSpaceDE w:val="0"/>
        <w:autoSpaceDN w:val="0"/>
        <w:adjustRightInd w:val="0"/>
        <w:spacing w:after="0" w:line="240" w:lineRule="auto"/>
        <w:rPr>
          <w:rFonts w:ascii="Times New Roman" w:hAnsi="Times New Roman" w:cs="Times New Roman"/>
          <w:lang w:val="es-ES_tradnl" w:eastAsia="es-ES_tradnl"/>
        </w:rPr>
      </w:pPr>
      <w:r>
        <w:rPr>
          <w:rFonts w:ascii="Times New Roman" w:hAnsi="Times New Roman" w:cs="Times New Roman"/>
          <w:lang w:val="es-ES_tradnl" w:eastAsia="es-ES_tradnl"/>
        </w:rPr>
        <w:t xml:space="preserve">• </w:t>
      </w:r>
      <w:proofErr w:type="spellStart"/>
      <w:r>
        <w:rPr>
          <w:rFonts w:ascii="Times New Roman" w:hAnsi="Times New Roman" w:cs="Times New Roman"/>
          <w:lang w:val="es-ES_tradnl" w:eastAsia="es-ES_tradnl"/>
        </w:rPr>
        <w:t>Palamidessi</w:t>
      </w:r>
      <w:proofErr w:type="spellEnd"/>
      <w:r>
        <w:rPr>
          <w:rFonts w:ascii="Times New Roman" w:hAnsi="Times New Roman" w:cs="Times New Roman"/>
          <w:lang w:val="es-ES_tradnl" w:eastAsia="es-ES_tradnl"/>
        </w:rPr>
        <w:t xml:space="preserve"> Mariano. (2006). La escuela en la sociedad de redes. Una introducción a</w:t>
      </w:r>
    </w:p>
    <w:p w14:paraId="70CCC222" w14:textId="77777777" w:rsidR="009E713C" w:rsidRDefault="009E713C" w:rsidP="009E713C">
      <w:pPr>
        <w:autoSpaceDE w:val="0"/>
        <w:autoSpaceDN w:val="0"/>
        <w:adjustRightInd w:val="0"/>
        <w:spacing w:after="0" w:line="240" w:lineRule="auto"/>
        <w:rPr>
          <w:rFonts w:ascii="Times New Roman" w:hAnsi="Times New Roman" w:cs="Times New Roman"/>
          <w:lang w:val="es-ES_tradnl" w:eastAsia="es-ES_tradnl"/>
        </w:rPr>
      </w:pPr>
      <w:r>
        <w:rPr>
          <w:rFonts w:ascii="Times New Roman" w:hAnsi="Times New Roman" w:cs="Times New Roman"/>
          <w:lang w:val="es-ES_tradnl" w:eastAsia="es-ES_tradnl"/>
        </w:rPr>
        <w:t>las tecnologías de la información y la comunicación en la educación. Buenos Aires. Fondo de cultura económica.</w:t>
      </w:r>
    </w:p>
    <w:p w14:paraId="7A40781A" w14:textId="77777777" w:rsidR="009E713C" w:rsidRDefault="009E713C" w:rsidP="009E713C">
      <w:pPr>
        <w:autoSpaceDE w:val="0"/>
        <w:autoSpaceDN w:val="0"/>
        <w:adjustRightInd w:val="0"/>
        <w:spacing w:after="0" w:line="240" w:lineRule="auto"/>
        <w:rPr>
          <w:rFonts w:ascii="Times New Roman" w:hAnsi="Times New Roman" w:cs="Times New Roman"/>
          <w:lang w:val="es-ES_tradnl" w:eastAsia="es-ES_tradnl"/>
        </w:rPr>
      </w:pPr>
    </w:p>
    <w:p w14:paraId="164C7110" w14:textId="77777777" w:rsidR="009E713C" w:rsidRDefault="009E713C" w:rsidP="009E713C">
      <w:pPr>
        <w:autoSpaceDE w:val="0"/>
        <w:autoSpaceDN w:val="0"/>
        <w:adjustRightInd w:val="0"/>
        <w:spacing w:after="0" w:line="240" w:lineRule="auto"/>
        <w:rPr>
          <w:rFonts w:ascii="Times New Roman" w:hAnsi="Times New Roman" w:cs="Times New Roman"/>
          <w:lang w:val="es-ES_tradnl" w:eastAsia="es-ES_tradnl"/>
        </w:rPr>
      </w:pPr>
      <w:r>
        <w:rPr>
          <w:rFonts w:ascii="Times New Roman" w:hAnsi="Times New Roman" w:cs="Times New Roman"/>
          <w:lang w:val="es-ES_tradnl" w:eastAsia="es-ES_tradnl"/>
        </w:rPr>
        <w:t>Complementarias.</w:t>
      </w:r>
    </w:p>
    <w:p w14:paraId="0D9A30C8" w14:textId="77777777" w:rsidR="009E713C" w:rsidRDefault="009E713C" w:rsidP="009E713C">
      <w:pPr>
        <w:autoSpaceDE w:val="0"/>
        <w:autoSpaceDN w:val="0"/>
        <w:adjustRightInd w:val="0"/>
        <w:spacing w:after="0" w:line="240" w:lineRule="auto"/>
        <w:rPr>
          <w:rFonts w:ascii="Times New Roman" w:hAnsi="Times New Roman" w:cs="Times New Roman"/>
          <w:color w:val="000000"/>
          <w:lang w:val="es-ES_tradnl" w:eastAsia="es-ES_tradnl"/>
        </w:rPr>
      </w:pPr>
      <w:r>
        <w:rPr>
          <w:rFonts w:ascii="Times New Roman" w:hAnsi="Times New Roman" w:cs="Times New Roman"/>
          <w:color w:val="000000"/>
          <w:lang w:val="es-ES_tradnl" w:eastAsia="es-ES_tradnl"/>
        </w:rPr>
        <w:t xml:space="preserve">Cabero, Almenara; Julio. Llorente, Cejudo; </w:t>
      </w:r>
      <w:proofErr w:type="spellStart"/>
      <w:proofErr w:type="gramStart"/>
      <w:r>
        <w:rPr>
          <w:rFonts w:ascii="Times New Roman" w:hAnsi="Times New Roman" w:cs="Times New Roman"/>
          <w:color w:val="000000"/>
          <w:lang w:val="es-ES_tradnl" w:eastAsia="es-ES_tradnl"/>
        </w:rPr>
        <w:t>M.Carmen</w:t>
      </w:r>
      <w:proofErr w:type="spellEnd"/>
      <w:proofErr w:type="gramEnd"/>
      <w:r>
        <w:rPr>
          <w:rFonts w:ascii="Times New Roman" w:hAnsi="Times New Roman" w:cs="Times New Roman"/>
          <w:color w:val="000000"/>
          <w:lang w:val="es-ES_tradnl" w:eastAsia="es-ES_tradnl"/>
        </w:rPr>
        <w:t xml:space="preserve">. Román, </w:t>
      </w:r>
      <w:proofErr w:type="spellStart"/>
      <w:r>
        <w:rPr>
          <w:rFonts w:ascii="Times New Roman" w:hAnsi="Times New Roman" w:cs="Times New Roman"/>
          <w:color w:val="000000"/>
          <w:lang w:val="es-ES_tradnl" w:eastAsia="es-ES_tradnl"/>
        </w:rPr>
        <w:t>Graván</w:t>
      </w:r>
      <w:proofErr w:type="spellEnd"/>
      <w:r>
        <w:rPr>
          <w:rFonts w:ascii="Times New Roman" w:hAnsi="Times New Roman" w:cs="Times New Roman"/>
          <w:color w:val="000000"/>
          <w:lang w:val="es-ES_tradnl" w:eastAsia="es-ES_tradnl"/>
        </w:rPr>
        <w:t xml:space="preserve">; </w:t>
      </w:r>
      <w:proofErr w:type="gramStart"/>
      <w:r>
        <w:rPr>
          <w:rFonts w:ascii="Times New Roman" w:hAnsi="Times New Roman" w:cs="Times New Roman"/>
          <w:color w:val="000000"/>
          <w:lang w:val="es-ES_tradnl" w:eastAsia="es-ES_tradnl"/>
        </w:rPr>
        <w:t>Pedro.(</w:t>
      </w:r>
      <w:proofErr w:type="gramEnd"/>
      <w:r>
        <w:rPr>
          <w:rFonts w:ascii="Times New Roman" w:hAnsi="Times New Roman" w:cs="Times New Roman"/>
          <w:color w:val="000000"/>
          <w:lang w:val="es-ES_tradnl" w:eastAsia="es-ES_tradnl"/>
        </w:rPr>
        <w:t>2011) Y</w:t>
      </w:r>
    </w:p>
    <w:p w14:paraId="6F4E2472" w14:textId="77777777" w:rsidR="009E713C" w:rsidRDefault="009E713C" w:rsidP="009E713C">
      <w:pPr>
        <w:autoSpaceDE w:val="0"/>
        <w:autoSpaceDN w:val="0"/>
        <w:adjustRightInd w:val="0"/>
        <w:spacing w:after="0" w:line="240" w:lineRule="auto"/>
        <w:rPr>
          <w:rFonts w:ascii="Times New Roman" w:hAnsi="Times New Roman" w:cs="Times New Roman"/>
          <w:color w:val="000000"/>
          <w:lang w:val="es-ES_tradnl" w:eastAsia="es-ES_tradnl"/>
        </w:rPr>
      </w:pPr>
      <w:r>
        <w:rPr>
          <w:rFonts w:ascii="Times New Roman" w:hAnsi="Times New Roman" w:cs="Times New Roman"/>
          <w:color w:val="000000"/>
          <w:lang w:val="es-ES_tradnl" w:eastAsia="es-ES_tradnl"/>
        </w:rPr>
        <w:t>La Tecnología Cambió Los Escenarios. O El Efecto Pigmalión Se Hizo Realidad.</w:t>
      </w:r>
    </w:p>
    <w:p w14:paraId="23D927AC" w14:textId="77777777" w:rsidR="009E713C" w:rsidRDefault="009E713C" w:rsidP="009E713C">
      <w:pPr>
        <w:autoSpaceDE w:val="0"/>
        <w:autoSpaceDN w:val="0"/>
        <w:adjustRightInd w:val="0"/>
        <w:spacing w:after="0" w:line="240" w:lineRule="auto"/>
        <w:rPr>
          <w:rFonts w:ascii="Times New Roman" w:hAnsi="Times New Roman" w:cs="Times New Roman"/>
          <w:color w:val="000000"/>
          <w:lang w:val="es-ES_tradnl" w:eastAsia="es-ES_tradnl"/>
        </w:rPr>
      </w:pPr>
      <w:r>
        <w:rPr>
          <w:rFonts w:ascii="Times New Roman" w:hAnsi="Times New Roman" w:cs="Times New Roman"/>
          <w:color w:val="000000"/>
          <w:lang w:val="es-ES_tradnl" w:eastAsia="es-ES_tradnl"/>
        </w:rPr>
        <w:t>Universidad de Sevilla. HAOL, Núm. 9, 17-31. ISSN 1696-2060</w:t>
      </w:r>
    </w:p>
    <w:p w14:paraId="5CD3A782" w14:textId="77777777" w:rsidR="009E713C" w:rsidRDefault="009E713C" w:rsidP="009E713C">
      <w:pPr>
        <w:autoSpaceDE w:val="0"/>
        <w:autoSpaceDN w:val="0"/>
        <w:adjustRightInd w:val="0"/>
        <w:spacing w:after="0" w:line="240" w:lineRule="auto"/>
        <w:rPr>
          <w:rFonts w:ascii="Times New Roman" w:hAnsi="Times New Roman" w:cs="Times New Roman"/>
          <w:color w:val="000000"/>
          <w:lang w:val="es-ES_tradnl" w:eastAsia="es-ES_tradnl"/>
        </w:rPr>
      </w:pPr>
      <w:r>
        <w:rPr>
          <w:rFonts w:ascii="Times New Roman" w:hAnsi="Times New Roman" w:cs="Times New Roman"/>
          <w:color w:val="000000"/>
          <w:lang w:val="es-ES_tradnl" w:eastAsia="es-ES_tradnl"/>
        </w:rPr>
        <w:t xml:space="preserve">• Cabero, Almenara; Julio. Llorente, Cejudo; María Carmen. Román, </w:t>
      </w:r>
      <w:proofErr w:type="spellStart"/>
      <w:r>
        <w:rPr>
          <w:rFonts w:ascii="Times New Roman" w:hAnsi="Times New Roman" w:cs="Times New Roman"/>
          <w:color w:val="000000"/>
          <w:lang w:val="es-ES_tradnl" w:eastAsia="es-ES_tradnl"/>
        </w:rPr>
        <w:t>Graván</w:t>
      </w:r>
      <w:proofErr w:type="spellEnd"/>
      <w:r>
        <w:rPr>
          <w:rFonts w:ascii="Times New Roman" w:hAnsi="Times New Roman" w:cs="Times New Roman"/>
          <w:color w:val="000000"/>
          <w:lang w:val="es-ES_tradnl" w:eastAsia="es-ES_tradnl"/>
        </w:rPr>
        <w:t>; Pedro.</w:t>
      </w:r>
    </w:p>
    <w:p w14:paraId="3ECDFEA4" w14:textId="77777777" w:rsidR="009E713C" w:rsidRDefault="009E713C" w:rsidP="009E713C">
      <w:pPr>
        <w:autoSpaceDE w:val="0"/>
        <w:autoSpaceDN w:val="0"/>
        <w:adjustRightInd w:val="0"/>
        <w:spacing w:after="0" w:line="240" w:lineRule="auto"/>
        <w:rPr>
          <w:rFonts w:ascii="Times New Roman" w:hAnsi="Times New Roman" w:cs="Times New Roman"/>
          <w:color w:val="000000"/>
          <w:lang w:val="es-ES_tradnl" w:eastAsia="es-ES_tradnl"/>
        </w:rPr>
      </w:pPr>
      <w:r>
        <w:rPr>
          <w:rFonts w:ascii="Times New Roman" w:hAnsi="Times New Roman" w:cs="Times New Roman"/>
          <w:color w:val="000000"/>
          <w:lang w:val="es-ES_tradnl" w:eastAsia="es-ES_tradnl"/>
        </w:rPr>
        <w:t>(2010), Las posibilidades del video digital para la formación. Universidad de Sevilla</w:t>
      </w:r>
    </w:p>
    <w:p w14:paraId="7FAEC04D" w14:textId="77777777" w:rsidR="009E713C" w:rsidRPr="00880216" w:rsidRDefault="009E713C" w:rsidP="009E713C">
      <w:pPr>
        <w:autoSpaceDE w:val="0"/>
        <w:autoSpaceDN w:val="0"/>
        <w:adjustRightInd w:val="0"/>
        <w:spacing w:after="0" w:line="240" w:lineRule="auto"/>
        <w:rPr>
          <w:rFonts w:ascii="Times New Roman" w:hAnsi="Times New Roman" w:cs="Times New Roman"/>
          <w:color w:val="000000"/>
          <w:lang w:val="en-US" w:eastAsia="es-ES_tradnl"/>
        </w:rPr>
      </w:pPr>
      <w:r>
        <w:rPr>
          <w:rFonts w:ascii="Times New Roman" w:hAnsi="Times New Roman" w:cs="Times New Roman"/>
          <w:color w:val="000000"/>
          <w:lang w:val="es-ES_tradnl" w:eastAsia="es-ES_tradnl"/>
        </w:rPr>
        <w:t xml:space="preserve">(España – UE). </w:t>
      </w:r>
      <w:r w:rsidRPr="00880216">
        <w:rPr>
          <w:rFonts w:ascii="Times New Roman" w:hAnsi="Times New Roman" w:cs="Times New Roman"/>
          <w:color w:val="000000"/>
          <w:lang w:val="en-US" w:eastAsia="es-ES_tradnl"/>
        </w:rPr>
        <w:t xml:space="preserve">Labor </w:t>
      </w:r>
      <w:proofErr w:type="spellStart"/>
      <w:r w:rsidRPr="00880216">
        <w:rPr>
          <w:rFonts w:ascii="Times New Roman" w:hAnsi="Times New Roman" w:cs="Times New Roman"/>
          <w:color w:val="000000"/>
          <w:lang w:val="en-US" w:eastAsia="es-ES_tradnl"/>
        </w:rPr>
        <w:t>docente</w:t>
      </w:r>
      <w:proofErr w:type="spellEnd"/>
      <w:r w:rsidRPr="00880216">
        <w:rPr>
          <w:rFonts w:ascii="Times New Roman" w:hAnsi="Times New Roman" w:cs="Times New Roman"/>
          <w:color w:val="000000"/>
          <w:lang w:val="en-US" w:eastAsia="es-ES_tradnl"/>
        </w:rPr>
        <w:t>, 4, (ISSN 1578-4959), 58-74</w:t>
      </w:r>
    </w:p>
    <w:p w14:paraId="6E144B4C" w14:textId="77777777" w:rsidR="009E713C" w:rsidRPr="00880216" w:rsidRDefault="009E713C" w:rsidP="009E713C">
      <w:pPr>
        <w:autoSpaceDE w:val="0"/>
        <w:autoSpaceDN w:val="0"/>
        <w:adjustRightInd w:val="0"/>
        <w:spacing w:after="0" w:line="240" w:lineRule="auto"/>
        <w:rPr>
          <w:rFonts w:ascii="Times New Roman" w:hAnsi="Times New Roman" w:cs="Times New Roman"/>
          <w:color w:val="0000FF"/>
          <w:lang w:val="en-US" w:eastAsia="es-ES_tradnl"/>
        </w:rPr>
      </w:pPr>
      <w:r w:rsidRPr="00880216">
        <w:rPr>
          <w:rFonts w:ascii="Times New Roman" w:hAnsi="Times New Roman" w:cs="Times New Roman"/>
          <w:color w:val="0000FF"/>
          <w:lang w:val="en-US" w:eastAsia="es-ES_tradnl"/>
        </w:rPr>
        <w:lastRenderedPageBreak/>
        <w:t>http://tecnologiaedu.us.es/bibliovir/pdf/videoabril.pdf</w:t>
      </w:r>
    </w:p>
    <w:p w14:paraId="1B99903B" w14:textId="77777777" w:rsidR="009E713C" w:rsidRDefault="009E713C" w:rsidP="009E713C">
      <w:pPr>
        <w:autoSpaceDE w:val="0"/>
        <w:autoSpaceDN w:val="0"/>
        <w:adjustRightInd w:val="0"/>
        <w:spacing w:after="0" w:line="240" w:lineRule="auto"/>
        <w:rPr>
          <w:rFonts w:ascii="Times New Roman" w:hAnsi="Times New Roman" w:cs="Times New Roman"/>
          <w:color w:val="000000"/>
          <w:lang w:val="es-ES_tradnl" w:eastAsia="es-ES_tradnl"/>
        </w:rPr>
      </w:pPr>
      <w:r>
        <w:rPr>
          <w:rFonts w:ascii="Times New Roman" w:hAnsi="Times New Roman" w:cs="Times New Roman"/>
          <w:color w:val="000000"/>
          <w:lang w:val="es-ES_tradnl" w:eastAsia="es-ES_tradnl"/>
        </w:rPr>
        <w:t xml:space="preserve">• </w:t>
      </w:r>
      <w:proofErr w:type="spellStart"/>
      <w:r>
        <w:rPr>
          <w:rFonts w:ascii="Times New Roman" w:hAnsi="Times New Roman" w:cs="Times New Roman"/>
          <w:color w:val="000000"/>
          <w:lang w:val="es-ES_tradnl" w:eastAsia="es-ES_tradnl"/>
        </w:rPr>
        <w:t>Cacheiro</w:t>
      </w:r>
      <w:proofErr w:type="spellEnd"/>
      <w:r>
        <w:rPr>
          <w:rFonts w:ascii="Times New Roman" w:hAnsi="Times New Roman" w:cs="Times New Roman"/>
          <w:color w:val="000000"/>
          <w:lang w:val="es-ES_tradnl" w:eastAsia="es-ES_tradnl"/>
        </w:rPr>
        <w:t>, M. (2011). Recursos educativos TIC de información, colaboración y</w:t>
      </w:r>
    </w:p>
    <w:p w14:paraId="6D3EF761" w14:textId="77777777" w:rsidR="009E713C" w:rsidRDefault="009E713C" w:rsidP="009E713C">
      <w:pPr>
        <w:autoSpaceDE w:val="0"/>
        <w:autoSpaceDN w:val="0"/>
        <w:adjustRightInd w:val="0"/>
        <w:spacing w:after="0" w:line="240" w:lineRule="auto"/>
        <w:rPr>
          <w:rFonts w:ascii="Times New Roman" w:hAnsi="Times New Roman" w:cs="Times New Roman"/>
          <w:color w:val="000000"/>
          <w:lang w:val="es-ES_tradnl" w:eastAsia="es-ES_tradnl"/>
        </w:rPr>
      </w:pPr>
      <w:r>
        <w:rPr>
          <w:rFonts w:ascii="Times New Roman" w:hAnsi="Times New Roman" w:cs="Times New Roman"/>
          <w:color w:val="000000"/>
          <w:lang w:val="es-ES_tradnl" w:eastAsia="es-ES_tradnl"/>
        </w:rPr>
        <w:t>aprendizaje. Pixel-Bit. Revista de Medios y Educación, núm. 39, pp. 69-81. Sevilla,</w:t>
      </w:r>
    </w:p>
    <w:p w14:paraId="23A53D2D" w14:textId="77777777" w:rsidR="009E713C" w:rsidRDefault="009E713C" w:rsidP="009E713C">
      <w:pPr>
        <w:autoSpaceDE w:val="0"/>
        <w:autoSpaceDN w:val="0"/>
        <w:adjustRightInd w:val="0"/>
        <w:spacing w:after="0" w:line="240" w:lineRule="auto"/>
        <w:rPr>
          <w:rFonts w:ascii="Times New Roman" w:hAnsi="Times New Roman" w:cs="Times New Roman"/>
          <w:color w:val="000000"/>
          <w:lang w:val="es-ES_tradnl" w:eastAsia="es-ES_tradnl"/>
        </w:rPr>
      </w:pPr>
      <w:r>
        <w:rPr>
          <w:rFonts w:ascii="Times New Roman" w:hAnsi="Times New Roman" w:cs="Times New Roman"/>
          <w:color w:val="000000"/>
          <w:lang w:val="es-ES_tradnl" w:eastAsia="es-ES_tradnl"/>
        </w:rPr>
        <w:t>España: Universidad de Sevilla. Recuperado de:</w:t>
      </w:r>
    </w:p>
    <w:p w14:paraId="1528A16C" w14:textId="77777777" w:rsidR="009E713C" w:rsidRDefault="009E713C" w:rsidP="009E713C">
      <w:pPr>
        <w:autoSpaceDE w:val="0"/>
        <w:autoSpaceDN w:val="0"/>
        <w:adjustRightInd w:val="0"/>
        <w:spacing w:after="0" w:line="240" w:lineRule="auto"/>
        <w:rPr>
          <w:rFonts w:ascii="Times New Roman" w:hAnsi="Times New Roman" w:cs="Times New Roman"/>
          <w:color w:val="000000"/>
          <w:lang w:val="es-ES_tradnl" w:eastAsia="es-ES_tradnl"/>
        </w:rPr>
      </w:pPr>
      <w:r>
        <w:rPr>
          <w:rFonts w:ascii="Times New Roman" w:hAnsi="Times New Roman" w:cs="Times New Roman"/>
          <w:color w:val="000000"/>
          <w:lang w:val="es-ES_tradnl" w:eastAsia="es-ES_tradnl"/>
        </w:rPr>
        <w:t>https://dialnet.unirioja.es/servlet/articulo?codigo=3686204</w:t>
      </w:r>
    </w:p>
    <w:p w14:paraId="52C556F1" w14:textId="77777777" w:rsidR="009E713C" w:rsidRDefault="009E713C" w:rsidP="009E713C">
      <w:pPr>
        <w:autoSpaceDE w:val="0"/>
        <w:autoSpaceDN w:val="0"/>
        <w:adjustRightInd w:val="0"/>
        <w:spacing w:after="0" w:line="240" w:lineRule="auto"/>
        <w:rPr>
          <w:rFonts w:ascii="Times New Roman" w:hAnsi="Times New Roman" w:cs="Times New Roman"/>
          <w:color w:val="000000"/>
          <w:lang w:val="es-ES_tradnl" w:eastAsia="es-ES_tradnl"/>
        </w:rPr>
      </w:pPr>
      <w:r>
        <w:rPr>
          <w:rFonts w:ascii="Times New Roman" w:hAnsi="Times New Roman" w:cs="Times New Roman"/>
          <w:color w:val="000000"/>
          <w:lang w:val="es-ES_tradnl" w:eastAsia="es-ES_tradnl"/>
        </w:rPr>
        <w:t>• Garduño, R. (2004). La Sociedad de la Información en México frente al uso de Internet.</w:t>
      </w:r>
    </w:p>
    <w:p w14:paraId="77A549EB" w14:textId="77777777" w:rsidR="009E713C" w:rsidRDefault="009E713C" w:rsidP="009E713C">
      <w:pPr>
        <w:autoSpaceDE w:val="0"/>
        <w:autoSpaceDN w:val="0"/>
        <w:adjustRightInd w:val="0"/>
        <w:spacing w:after="0" w:line="240" w:lineRule="auto"/>
        <w:rPr>
          <w:rFonts w:ascii="Times New Roman" w:hAnsi="Times New Roman" w:cs="Times New Roman"/>
          <w:color w:val="000000"/>
          <w:lang w:val="es-ES_tradnl" w:eastAsia="es-ES_tradnl"/>
        </w:rPr>
      </w:pPr>
      <w:r>
        <w:rPr>
          <w:rFonts w:ascii="Times New Roman" w:hAnsi="Times New Roman" w:cs="Times New Roman"/>
          <w:color w:val="000000"/>
          <w:lang w:val="es-ES_tradnl" w:eastAsia="es-ES_tradnl"/>
        </w:rPr>
        <w:t>Revista Digital Universitaria, UNAM. Recuperado de:</w:t>
      </w:r>
    </w:p>
    <w:p w14:paraId="1B11AB91" w14:textId="77777777" w:rsidR="009E713C" w:rsidRDefault="009E713C" w:rsidP="009E713C">
      <w:pPr>
        <w:autoSpaceDE w:val="0"/>
        <w:autoSpaceDN w:val="0"/>
        <w:adjustRightInd w:val="0"/>
        <w:spacing w:after="0" w:line="240" w:lineRule="auto"/>
        <w:rPr>
          <w:rFonts w:ascii="Times New Roman" w:hAnsi="Times New Roman" w:cs="Times New Roman"/>
          <w:color w:val="0000FF"/>
          <w:lang w:val="es-ES_tradnl" w:eastAsia="es-ES_tradnl"/>
        </w:rPr>
      </w:pPr>
      <w:r>
        <w:rPr>
          <w:rFonts w:ascii="Times New Roman" w:hAnsi="Times New Roman" w:cs="Times New Roman"/>
          <w:color w:val="0000FF"/>
          <w:lang w:val="es-ES_tradnl" w:eastAsia="es-ES_tradnl"/>
        </w:rPr>
        <w:t>http://www.revista.unam.mx/vol.5/num8/art50/sep_art50.pdf</w:t>
      </w:r>
    </w:p>
    <w:p w14:paraId="0FEFA26F" w14:textId="77777777" w:rsidR="009E713C" w:rsidRDefault="009E713C" w:rsidP="009E713C">
      <w:pPr>
        <w:autoSpaceDE w:val="0"/>
        <w:autoSpaceDN w:val="0"/>
        <w:adjustRightInd w:val="0"/>
        <w:spacing w:after="0" w:line="240" w:lineRule="auto"/>
        <w:rPr>
          <w:rFonts w:ascii="Times New Roman" w:hAnsi="Times New Roman" w:cs="Times New Roman"/>
          <w:color w:val="000000"/>
          <w:lang w:val="es-ES_tradnl" w:eastAsia="es-ES_tradnl"/>
        </w:rPr>
      </w:pPr>
      <w:r>
        <w:rPr>
          <w:rFonts w:ascii="Times New Roman" w:hAnsi="Times New Roman" w:cs="Times New Roman"/>
          <w:color w:val="000000"/>
          <w:lang w:val="es-ES_tradnl" w:eastAsia="es-ES_tradnl"/>
        </w:rPr>
        <w:t>• Hernández, R.M. (2017). Impacto de las TIC en la educación: Retos y Perspectivas.</w:t>
      </w:r>
    </w:p>
    <w:p w14:paraId="77373E1C" w14:textId="77777777" w:rsidR="009E713C" w:rsidRDefault="009E713C" w:rsidP="009E713C">
      <w:pPr>
        <w:autoSpaceDE w:val="0"/>
        <w:autoSpaceDN w:val="0"/>
        <w:adjustRightInd w:val="0"/>
        <w:spacing w:after="0" w:line="240" w:lineRule="auto"/>
        <w:rPr>
          <w:rFonts w:ascii="Times New Roman" w:hAnsi="Times New Roman" w:cs="Times New Roman"/>
          <w:color w:val="000000"/>
          <w:lang w:val="es-ES_tradnl" w:eastAsia="es-ES_tradnl"/>
        </w:rPr>
      </w:pPr>
      <w:r>
        <w:rPr>
          <w:rFonts w:ascii="Times New Roman" w:hAnsi="Times New Roman" w:cs="Times New Roman"/>
          <w:color w:val="000000"/>
          <w:lang w:val="es-ES_tradnl" w:eastAsia="es-ES_tradnl"/>
        </w:rPr>
        <w:t>Propósitos y Representaciones, 5(1), 325 – 347. Recuperado de:</w:t>
      </w:r>
    </w:p>
    <w:p w14:paraId="1D56A472" w14:textId="77777777" w:rsidR="009E713C" w:rsidRDefault="009E713C" w:rsidP="009E713C">
      <w:pPr>
        <w:autoSpaceDE w:val="0"/>
        <w:autoSpaceDN w:val="0"/>
        <w:adjustRightInd w:val="0"/>
        <w:spacing w:after="0" w:line="240" w:lineRule="auto"/>
        <w:rPr>
          <w:rFonts w:ascii="Times New Roman" w:hAnsi="Times New Roman" w:cs="Times New Roman"/>
          <w:color w:val="0000FF"/>
          <w:lang w:val="es-ES_tradnl" w:eastAsia="es-ES_tradnl"/>
        </w:rPr>
      </w:pPr>
      <w:r>
        <w:rPr>
          <w:rFonts w:ascii="Times New Roman" w:hAnsi="Times New Roman" w:cs="Times New Roman"/>
          <w:color w:val="0000FF"/>
          <w:lang w:val="es-ES_tradnl" w:eastAsia="es-ES_tradnl"/>
        </w:rPr>
        <w:t>http://dx.doi.org/10.20511/pyr2017.v5n1.149</w:t>
      </w:r>
    </w:p>
    <w:p w14:paraId="1FEF6F06" w14:textId="77777777" w:rsidR="009E713C" w:rsidRDefault="009E713C" w:rsidP="009E713C">
      <w:pPr>
        <w:autoSpaceDE w:val="0"/>
        <w:autoSpaceDN w:val="0"/>
        <w:adjustRightInd w:val="0"/>
        <w:spacing w:after="0" w:line="240" w:lineRule="auto"/>
        <w:rPr>
          <w:rFonts w:ascii="Times New Roman" w:hAnsi="Times New Roman" w:cs="Times New Roman"/>
          <w:color w:val="000000"/>
          <w:lang w:val="es-ES_tradnl" w:eastAsia="es-ES_tradnl"/>
        </w:rPr>
      </w:pPr>
      <w:r>
        <w:rPr>
          <w:rFonts w:ascii="Times New Roman" w:hAnsi="Times New Roman" w:cs="Times New Roman"/>
          <w:color w:val="000000"/>
          <w:lang w:val="es-ES_tradnl" w:eastAsia="es-ES_tradnl"/>
        </w:rPr>
        <w:t xml:space="preserve">• </w:t>
      </w:r>
      <w:proofErr w:type="spellStart"/>
      <w:r>
        <w:rPr>
          <w:rFonts w:ascii="Times New Roman" w:hAnsi="Times New Roman" w:cs="Times New Roman"/>
          <w:color w:val="000000"/>
          <w:lang w:val="es-ES_tradnl" w:eastAsia="es-ES_tradnl"/>
        </w:rPr>
        <w:t>Orduz</w:t>
      </w:r>
      <w:proofErr w:type="spellEnd"/>
      <w:r>
        <w:rPr>
          <w:rFonts w:ascii="Times New Roman" w:hAnsi="Times New Roman" w:cs="Times New Roman"/>
          <w:color w:val="000000"/>
          <w:lang w:val="es-ES_tradnl" w:eastAsia="es-ES_tradnl"/>
        </w:rPr>
        <w:t>, R. (2012). Aprender y Educar con las tecnologías del siglo XXI. Bogotá: Colombia</w:t>
      </w:r>
    </w:p>
    <w:p w14:paraId="3F830934" w14:textId="77777777" w:rsidR="009E713C" w:rsidRDefault="009E713C" w:rsidP="009E713C">
      <w:pPr>
        <w:autoSpaceDE w:val="0"/>
        <w:autoSpaceDN w:val="0"/>
        <w:adjustRightInd w:val="0"/>
        <w:spacing w:after="0" w:line="240" w:lineRule="auto"/>
        <w:rPr>
          <w:rFonts w:ascii="Times New Roman" w:hAnsi="Times New Roman" w:cs="Times New Roman"/>
          <w:color w:val="000000"/>
          <w:lang w:val="es-ES_tradnl" w:eastAsia="es-ES_tradnl"/>
        </w:rPr>
      </w:pPr>
      <w:r>
        <w:rPr>
          <w:rFonts w:ascii="Times New Roman" w:hAnsi="Times New Roman" w:cs="Times New Roman"/>
          <w:color w:val="000000"/>
          <w:lang w:val="es-ES_tradnl" w:eastAsia="es-ES_tradnl"/>
        </w:rPr>
        <w:t>digital. Recuperado de:</w:t>
      </w:r>
    </w:p>
    <w:p w14:paraId="2104E96F" w14:textId="77777777" w:rsidR="009E713C" w:rsidRDefault="009E713C" w:rsidP="009E713C">
      <w:pPr>
        <w:autoSpaceDE w:val="0"/>
        <w:autoSpaceDN w:val="0"/>
        <w:adjustRightInd w:val="0"/>
        <w:spacing w:after="0" w:line="240" w:lineRule="auto"/>
        <w:rPr>
          <w:rFonts w:ascii="Times New Roman" w:hAnsi="Times New Roman" w:cs="Times New Roman"/>
          <w:color w:val="000000"/>
          <w:lang w:val="es-ES_tradnl" w:eastAsia="es-ES_tradnl"/>
        </w:rPr>
      </w:pPr>
      <w:r>
        <w:rPr>
          <w:rFonts w:ascii="Times New Roman" w:hAnsi="Times New Roman" w:cs="Times New Roman"/>
          <w:color w:val="000000"/>
          <w:lang w:val="es-ES_tradnl" w:eastAsia="es-ES_tradnl"/>
        </w:rPr>
        <w:t>http://aprendeenlinea.udea.edu.co/lms/investigacion/mod/resource/view.php?id=10176</w:t>
      </w:r>
    </w:p>
    <w:p w14:paraId="547BFD1F" w14:textId="77777777" w:rsidR="009E713C" w:rsidRPr="00880216" w:rsidRDefault="009E713C" w:rsidP="009E713C">
      <w:pPr>
        <w:autoSpaceDE w:val="0"/>
        <w:autoSpaceDN w:val="0"/>
        <w:adjustRightInd w:val="0"/>
        <w:spacing w:after="0" w:line="240" w:lineRule="auto"/>
        <w:rPr>
          <w:rFonts w:ascii="Times New Roman" w:hAnsi="Times New Roman" w:cs="Times New Roman"/>
          <w:lang w:val="es-ES_tradnl" w:eastAsia="es-ES_tradnl"/>
        </w:rPr>
      </w:pPr>
      <w:r>
        <w:rPr>
          <w:rFonts w:ascii="Times New Roman" w:hAnsi="Times New Roman" w:cs="Times New Roman"/>
          <w:color w:val="000000"/>
          <w:lang w:val="es-ES_tradnl" w:eastAsia="es-ES_tradnl"/>
        </w:rPr>
        <w:t>%20</w:t>
      </w:r>
    </w:p>
    <w:p w14:paraId="33AA7823" w14:textId="77777777" w:rsidR="009E713C" w:rsidRDefault="009E713C" w:rsidP="009E713C">
      <w:pPr>
        <w:jc w:val="center"/>
        <w:rPr>
          <w:rFonts w:ascii="Verdana" w:hAnsi="Verdana"/>
          <w:b/>
          <w:bCs/>
          <w:color w:val="00B4FB"/>
          <w:sz w:val="32"/>
          <w:szCs w:val="32"/>
        </w:rPr>
      </w:pPr>
    </w:p>
    <w:p w14:paraId="2DCFA371" w14:textId="77777777" w:rsidR="009E713C" w:rsidRDefault="009E713C" w:rsidP="009E713C">
      <w:pPr>
        <w:jc w:val="center"/>
        <w:rPr>
          <w:rFonts w:ascii="Verdana" w:hAnsi="Verdana"/>
          <w:b/>
          <w:bCs/>
          <w:color w:val="00B4FB"/>
          <w:sz w:val="32"/>
          <w:szCs w:val="32"/>
        </w:rPr>
      </w:pPr>
    </w:p>
    <w:p w14:paraId="11BDFFE5" w14:textId="77777777" w:rsidR="009E713C" w:rsidRDefault="009E713C" w:rsidP="009E713C">
      <w:pPr>
        <w:jc w:val="center"/>
        <w:rPr>
          <w:rFonts w:ascii="Verdana" w:hAnsi="Verdana"/>
          <w:b/>
          <w:bCs/>
          <w:color w:val="00B4FB"/>
          <w:sz w:val="32"/>
          <w:szCs w:val="32"/>
        </w:rPr>
      </w:pPr>
    </w:p>
    <w:p w14:paraId="410E9F80" w14:textId="6A6E1BA6" w:rsidR="009E713C" w:rsidRDefault="009E713C" w:rsidP="009E713C">
      <w:pPr>
        <w:jc w:val="center"/>
        <w:rPr>
          <w:rFonts w:ascii="Verdana" w:hAnsi="Verdana"/>
          <w:b/>
          <w:bCs/>
          <w:color w:val="00B4FB"/>
          <w:sz w:val="32"/>
          <w:szCs w:val="32"/>
        </w:rPr>
      </w:pPr>
    </w:p>
    <w:p w14:paraId="1D279549" w14:textId="1296CD2A" w:rsidR="009E713C" w:rsidRDefault="009E713C" w:rsidP="009E713C">
      <w:pPr>
        <w:jc w:val="center"/>
        <w:rPr>
          <w:rFonts w:ascii="Verdana" w:hAnsi="Verdana"/>
          <w:b/>
          <w:bCs/>
          <w:color w:val="00B4FB"/>
          <w:sz w:val="32"/>
          <w:szCs w:val="32"/>
        </w:rPr>
      </w:pPr>
    </w:p>
    <w:p w14:paraId="3E498E36" w14:textId="26E1922C" w:rsidR="009E713C" w:rsidRDefault="009E713C" w:rsidP="009E713C">
      <w:pPr>
        <w:jc w:val="center"/>
        <w:rPr>
          <w:rFonts w:ascii="Verdana" w:hAnsi="Verdana"/>
          <w:b/>
          <w:bCs/>
          <w:color w:val="00B4FB"/>
          <w:sz w:val="32"/>
          <w:szCs w:val="32"/>
        </w:rPr>
      </w:pPr>
    </w:p>
    <w:p w14:paraId="36B172AF" w14:textId="50896F1A" w:rsidR="009E713C" w:rsidRDefault="009E713C" w:rsidP="009E713C">
      <w:pPr>
        <w:jc w:val="center"/>
        <w:rPr>
          <w:rFonts w:ascii="Verdana" w:hAnsi="Verdana"/>
          <w:b/>
          <w:bCs/>
          <w:color w:val="00B4FB"/>
          <w:sz w:val="32"/>
          <w:szCs w:val="32"/>
        </w:rPr>
      </w:pPr>
    </w:p>
    <w:p w14:paraId="437815E2" w14:textId="70EC45FB" w:rsidR="009E713C" w:rsidRDefault="009E713C" w:rsidP="009E713C">
      <w:pPr>
        <w:jc w:val="center"/>
        <w:rPr>
          <w:rFonts w:ascii="Verdana" w:hAnsi="Verdana"/>
          <w:b/>
          <w:bCs/>
          <w:color w:val="00B4FB"/>
          <w:sz w:val="32"/>
          <w:szCs w:val="32"/>
        </w:rPr>
      </w:pPr>
    </w:p>
    <w:p w14:paraId="3345A7F1" w14:textId="1248A8D6" w:rsidR="009E713C" w:rsidRDefault="009E713C" w:rsidP="009E713C">
      <w:pPr>
        <w:jc w:val="center"/>
        <w:rPr>
          <w:rFonts w:ascii="Verdana" w:hAnsi="Verdana"/>
          <w:b/>
          <w:bCs/>
          <w:color w:val="00B4FB"/>
          <w:sz w:val="32"/>
          <w:szCs w:val="32"/>
        </w:rPr>
      </w:pPr>
    </w:p>
    <w:p w14:paraId="0881DCE2" w14:textId="790373FC" w:rsidR="009E713C" w:rsidRDefault="009E713C" w:rsidP="009E713C">
      <w:pPr>
        <w:jc w:val="center"/>
        <w:rPr>
          <w:rFonts w:ascii="Verdana" w:hAnsi="Verdana"/>
          <w:b/>
          <w:bCs/>
          <w:color w:val="00B4FB"/>
          <w:sz w:val="32"/>
          <w:szCs w:val="32"/>
        </w:rPr>
      </w:pPr>
    </w:p>
    <w:p w14:paraId="148578FF" w14:textId="5F7F7838" w:rsidR="009E713C" w:rsidRDefault="009E713C" w:rsidP="009E713C">
      <w:pPr>
        <w:jc w:val="center"/>
        <w:rPr>
          <w:rFonts w:ascii="Verdana" w:hAnsi="Verdana"/>
          <w:b/>
          <w:bCs/>
          <w:color w:val="00B4FB"/>
          <w:sz w:val="32"/>
          <w:szCs w:val="32"/>
        </w:rPr>
      </w:pPr>
    </w:p>
    <w:p w14:paraId="3833F547" w14:textId="77777777" w:rsidR="009E713C" w:rsidRDefault="009E713C" w:rsidP="009E713C">
      <w:pPr>
        <w:jc w:val="center"/>
        <w:rPr>
          <w:rFonts w:ascii="Verdana" w:hAnsi="Verdana"/>
          <w:b/>
          <w:bCs/>
          <w:color w:val="00B4FB"/>
          <w:sz w:val="32"/>
          <w:szCs w:val="32"/>
        </w:rPr>
      </w:pPr>
    </w:p>
    <w:p w14:paraId="6909CAE3" w14:textId="77777777" w:rsidR="009E713C" w:rsidRPr="008D379C" w:rsidRDefault="009E713C" w:rsidP="009E713C">
      <w:pPr>
        <w:jc w:val="center"/>
        <w:rPr>
          <w:rFonts w:ascii="Verdana" w:hAnsi="Verdana"/>
          <w:b/>
          <w:bCs/>
          <w:color w:val="002060"/>
          <w:sz w:val="32"/>
          <w:szCs w:val="32"/>
        </w:rPr>
      </w:pPr>
      <w:r w:rsidRPr="008D379C">
        <w:rPr>
          <w:rFonts w:ascii="Verdana" w:hAnsi="Verdana"/>
          <w:b/>
          <w:bCs/>
          <w:color w:val="002060"/>
          <w:sz w:val="32"/>
          <w:szCs w:val="32"/>
        </w:rPr>
        <w:lastRenderedPageBreak/>
        <w:t>CALENDARIO DE EVALUACIÓN DEL MÓDULO</w:t>
      </w:r>
    </w:p>
    <w:p w14:paraId="37B95B0E" w14:textId="77777777" w:rsidR="009E713C" w:rsidRPr="00F71A59" w:rsidRDefault="009E713C" w:rsidP="009E713C">
      <w:pPr>
        <w:pStyle w:val="Prrafodelista"/>
        <w:spacing w:before="120" w:after="120" w:line="320" w:lineRule="atLeast"/>
        <w:ind w:left="0"/>
        <w:contextualSpacing w:val="0"/>
        <w:jc w:val="both"/>
        <w:outlineLvl w:val="0"/>
        <w:rPr>
          <w:rFonts w:ascii="Verdana" w:hAnsi="Verdana"/>
          <w:bCs/>
          <w:sz w:val="24"/>
          <w:szCs w:val="24"/>
        </w:rPr>
      </w:pPr>
      <w:r>
        <w:rPr>
          <w:rFonts w:ascii="Verdana" w:hAnsi="Verdana"/>
          <w:bCs/>
          <w:sz w:val="24"/>
          <w:szCs w:val="24"/>
        </w:rPr>
        <w:t>En este módulo se realizarán las siguientes actividades:</w:t>
      </w:r>
    </w:p>
    <w:tbl>
      <w:tblPr>
        <w:tblW w:w="4942" w:type="pct"/>
        <w:tblBorders>
          <w:top w:val="threeDEmboss" w:sz="12" w:space="0" w:color="F5C900"/>
          <w:left w:val="threeDEmboss" w:sz="12" w:space="0" w:color="F5C900"/>
          <w:bottom w:val="threeDEmboss" w:sz="12" w:space="0" w:color="F5C900"/>
          <w:right w:val="threeDEmboss" w:sz="12" w:space="0" w:color="F5C900"/>
          <w:insideH w:val="threeDEmboss" w:sz="12" w:space="0" w:color="F5C900"/>
          <w:insideV w:val="threeDEmboss" w:sz="12" w:space="0" w:color="F5C900"/>
        </w:tblBorders>
        <w:tblLook w:val="04A0" w:firstRow="1" w:lastRow="0" w:firstColumn="1" w:lastColumn="0" w:noHBand="0" w:noVBand="1"/>
      </w:tblPr>
      <w:tblGrid>
        <w:gridCol w:w="3121"/>
        <w:gridCol w:w="2699"/>
        <w:gridCol w:w="1975"/>
        <w:gridCol w:w="1954"/>
      </w:tblGrid>
      <w:tr w:rsidR="009E713C" w:rsidRPr="002B6B0D" w14:paraId="78B512D0" w14:textId="77777777" w:rsidTr="00E97527">
        <w:trPr>
          <w:trHeight w:val="647"/>
        </w:trPr>
        <w:tc>
          <w:tcPr>
            <w:tcW w:w="1601" w:type="pct"/>
            <w:shd w:val="clear" w:color="auto" w:fill="A2C611"/>
            <w:vAlign w:val="center"/>
            <w:hideMark/>
          </w:tcPr>
          <w:p w14:paraId="5CE6F3D6" w14:textId="77777777" w:rsidR="009E713C" w:rsidRPr="009623E2" w:rsidRDefault="009E713C" w:rsidP="00E97527">
            <w:pPr>
              <w:jc w:val="center"/>
              <w:rPr>
                <w:rFonts w:ascii="Verdana" w:eastAsia="Times New Roman" w:hAnsi="Verdana" w:cs="Arial"/>
                <w:b/>
                <w:bCs/>
                <w:sz w:val="20"/>
                <w:szCs w:val="20"/>
              </w:rPr>
            </w:pPr>
            <w:r w:rsidRPr="009623E2">
              <w:rPr>
                <w:rFonts w:ascii="Verdana" w:eastAsia="Times New Roman" w:hAnsi="Verdana" w:cs="Arial"/>
                <w:b/>
                <w:bCs/>
                <w:sz w:val="20"/>
                <w:szCs w:val="20"/>
              </w:rPr>
              <w:t>Actividad</w:t>
            </w:r>
          </w:p>
        </w:tc>
        <w:tc>
          <w:tcPr>
            <w:tcW w:w="1384" w:type="pct"/>
            <w:shd w:val="clear" w:color="auto" w:fill="A2C611"/>
            <w:vAlign w:val="center"/>
          </w:tcPr>
          <w:p w14:paraId="23254B16" w14:textId="77777777" w:rsidR="009E713C" w:rsidRPr="009623E2" w:rsidRDefault="009E713C" w:rsidP="00E97527">
            <w:pPr>
              <w:jc w:val="center"/>
              <w:rPr>
                <w:rFonts w:ascii="Verdana" w:eastAsia="Times New Roman" w:hAnsi="Verdana" w:cs="Arial"/>
                <w:b/>
                <w:bCs/>
                <w:sz w:val="20"/>
                <w:szCs w:val="20"/>
              </w:rPr>
            </w:pPr>
            <w:r w:rsidRPr="009623E2">
              <w:rPr>
                <w:rFonts w:ascii="Verdana" w:eastAsia="Times New Roman" w:hAnsi="Verdana" w:cs="Arial"/>
                <w:b/>
                <w:bCs/>
                <w:sz w:val="20"/>
                <w:szCs w:val="20"/>
              </w:rPr>
              <w:t>Evidencia</w:t>
            </w:r>
          </w:p>
        </w:tc>
        <w:tc>
          <w:tcPr>
            <w:tcW w:w="1013" w:type="pct"/>
            <w:shd w:val="clear" w:color="auto" w:fill="A2C611"/>
            <w:vAlign w:val="center"/>
            <w:hideMark/>
          </w:tcPr>
          <w:p w14:paraId="68BE4582" w14:textId="77777777" w:rsidR="009E713C" w:rsidRPr="009623E2" w:rsidRDefault="009E713C" w:rsidP="00E97527">
            <w:pPr>
              <w:jc w:val="center"/>
              <w:rPr>
                <w:rFonts w:ascii="Verdana" w:eastAsia="Times New Roman" w:hAnsi="Verdana" w:cs="Arial"/>
                <w:b/>
                <w:bCs/>
                <w:sz w:val="20"/>
                <w:szCs w:val="20"/>
              </w:rPr>
            </w:pPr>
            <w:r w:rsidRPr="009623E2">
              <w:rPr>
                <w:rFonts w:ascii="Verdana" w:eastAsia="Times New Roman" w:hAnsi="Verdana" w:cs="Arial"/>
                <w:b/>
                <w:bCs/>
                <w:sz w:val="20"/>
                <w:szCs w:val="20"/>
              </w:rPr>
              <w:t>Ponderación</w:t>
            </w:r>
          </w:p>
        </w:tc>
        <w:tc>
          <w:tcPr>
            <w:tcW w:w="1002" w:type="pct"/>
            <w:shd w:val="clear" w:color="auto" w:fill="A2C611"/>
            <w:vAlign w:val="center"/>
          </w:tcPr>
          <w:p w14:paraId="667D871B" w14:textId="77777777" w:rsidR="009E713C" w:rsidRPr="009623E2" w:rsidRDefault="009E713C" w:rsidP="00E97527">
            <w:pPr>
              <w:jc w:val="center"/>
              <w:rPr>
                <w:rFonts w:ascii="Verdana" w:eastAsia="Times New Roman" w:hAnsi="Verdana" w:cs="Arial"/>
                <w:b/>
                <w:bCs/>
                <w:sz w:val="20"/>
                <w:szCs w:val="20"/>
              </w:rPr>
            </w:pPr>
            <w:r w:rsidRPr="009623E2">
              <w:rPr>
                <w:rFonts w:ascii="Verdana" w:eastAsia="Times New Roman" w:hAnsi="Verdana" w:cs="Arial"/>
                <w:b/>
                <w:bCs/>
                <w:sz w:val="20"/>
                <w:szCs w:val="20"/>
              </w:rPr>
              <w:t>Fecha límite de entrega</w:t>
            </w:r>
          </w:p>
        </w:tc>
      </w:tr>
      <w:tr w:rsidR="009E713C" w:rsidRPr="002B6B0D" w14:paraId="312C746E" w14:textId="77777777" w:rsidTr="00E97527">
        <w:trPr>
          <w:trHeight w:val="636"/>
        </w:trPr>
        <w:tc>
          <w:tcPr>
            <w:tcW w:w="1601" w:type="pct"/>
            <w:shd w:val="clear" w:color="auto" w:fill="auto"/>
            <w:vAlign w:val="center"/>
          </w:tcPr>
          <w:p w14:paraId="559FA701" w14:textId="77777777" w:rsidR="009E713C" w:rsidRPr="009623E2" w:rsidRDefault="009E713C" w:rsidP="009E713C">
            <w:pPr>
              <w:pStyle w:val="Prrafodelista"/>
              <w:numPr>
                <w:ilvl w:val="0"/>
                <w:numId w:val="3"/>
              </w:numPr>
              <w:spacing w:before="120" w:after="120" w:line="240" w:lineRule="auto"/>
              <w:ind w:left="319" w:hanging="319"/>
              <w:rPr>
                <w:rFonts w:ascii="Verdana" w:eastAsia="Times New Roman" w:hAnsi="Verdana" w:cs="Arial"/>
                <w:sz w:val="20"/>
                <w:szCs w:val="20"/>
              </w:rPr>
            </w:pPr>
            <w:r>
              <w:rPr>
                <w:rFonts w:ascii="Verdana" w:eastAsia="Times New Roman" w:hAnsi="Verdana" w:cs="Arial"/>
                <w:color w:val="000000"/>
                <w:sz w:val="20"/>
                <w:szCs w:val="20"/>
              </w:rPr>
              <w:t xml:space="preserve">Elabora un </w:t>
            </w:r>
            <w:r w:rsidRPr="00CE6BAE">
              <w:rPr>
                <w:rFonts w:ascii="Verdana" w:eastAsia="Times New Roman" w:hAnsi="Verdana" w:cs="Arial"/>
                <w:color w:val="000000"/>
                <w:sz w:val="20"/>
                <w:szCs w:val="20"/>
              </w:rPr>
              <w:t>Cuadro comprativo o de doble entrada</w:t>
            </w:r>
          </w:p>
        </w:tc>
        <w:tc>
          <w:tcPr>
            <w:tcW w:w="1384" w:type="pct"/>
            <w:shd w:val="clear" w:color="auto" w:fill="auto"/>
            <w:vAlign w:val="center"/>
          </w:tcPr>
          <w:p w14:paraId="68D6AB80" w14:textId="77777777" w:rsidR="009E713C" w:rsidRPr="009623E2" w:rsidRDefault="009E713C" w:rsidP="00E97527">
            <w:pPr>
              <w:spacing w:before="120" w:after="120" w:line="240" w:lineRule="auto"/>
              <w:rPr>
                <w:rFonts w:ascii="Verdana" w:eastAsia="Times New Roman" w:hAnsi="Verdana" w:cs="Arial"/>
                <w:sz w:val="20"/>
                <w:szCs w:val="20"/>
              </w:rPr>
            </w:pPr>
            <w:r w:rsidRPr="00CE6BAE">
              <w:rPr>
                <w:rFonts w:ascii="Verdana" w:eastAsia="Times New Roman" w:hAnsi="Verdana" w:cs="Arial"/>
                <w:color w:val="000000"/>
                <w:sz w:val="20"/>
                <w:szCs w:val="20"/>
              </w:rPr>
              <w:t>Formato cuadro comparativo</w:t>
            </w:r>
          </w:p>
        </w:tc>
        <w:tc>
          <w:tcPr>
            <w:tcW w:w="1013" w:type="pct"/>
            <w:shd w:val="clear" w:color="auto" w:fill="auto"/>
            <w:vAlign w:val="center"/>
          </w:tcPr>
          <w:p w14:paraId="0E7E3B0C" w14:textId="77777777" w:rsidR="009E713C" w:rsidRPr="009623E2" w:rsidRDefault="009E713C" w:rsidP="00E97527">
            <w:pPr>
              <w:spacing w:before="120" w:after="120" w:line="240" w:lineRule="auto"/>
              <w:jc w:val="center"/>
              <w:rPr>
                <w:rFonts w:ascii="Verdana" w:eastAsia="Times New Roman" w:hAnsi="Verdana" w:cs="Arial"/>
                <w:sz w:val="20"/>
                <w:szCs w:val="20"/>
              </w:rPr>
            </w:pPr>
            <w:r w:rsidRPr="00CE6BAE">
              <w:rPr>
                <w:rFonts w:ascii="Verdana" w:eastAsia="Times New Roman" w:hAnsi="Verdana" w:cs="Arial"/>
                <w:color w:val="000000"/>
                <w:sz w:val="20"/>
                <w:szCs w:val="20"/>
              </w:rPr>
              <w:t>25%</w:t>
            </w:r>
          </w:p>
        </w:tc>
        <w:tc>
          <w:tcPr>
            <w:tcW w:w="1002" w:type="pct"/>
            <w:shd w:val="clear" w:color="auto" w:fill="auto"/>
            <w:vAlign w:val="center"/>
          </w:tcPr>
          <w:p w14:paraId="1BAC0444" w14:textId="77777777" w:rsidR="009E713C" w:rsidRPr="009623E2" w:rsidRDefault="009E713C" w:rsidP="00E97527">
            <w:pPr>
              <w:rPr>
                <w:rFonts w:ascii="Verdana" w:eastAsia="Times New Roman" w:hAnsi="Verdana" w:cs="Arial"/>
                <w:sz w:val="20"/>
                <w:szCs w:val="20"/>
              </w:rPr>
            </w:pPr>
            <w:r w:rsidRPr="009623E2">
              <w:rPr>
                <w:rFonts w:ascii="Verdana" w:eastAsia="Times New Roman" w:hAnsi="Verdana" w:cs="Arial"/>
                <w:sz w:val="20"/>
                <w:szCs w:val="20"/>
              </w:rPr>
              <w:t>Domingo de la semana 1</w:t>
            </w:r>
          </w:p>
        </w:tc>
      </w:tr>
    </w:tbl>
    <w:p w14:paraId="117B5DA1" w14:textId="77777777" w:rsidR="009E713C" w:rsidRDefault="009E713C" w:rsidP="009E713C">
      <w:pPr>
        <w:spacing w:before="120" w:after="120" w:line="240" w:lineRule="auto"/>
        <w:jc w:val="both"/>
        <w:rPr>
          <w:rFonts w:ascii="Verdana" w:hAnsi="Verdana"/>
          <w:sz w:val="16"/>
          <w:szCs w:val="16"/>
        </w:rPr>
      </w:pPr>
    </w:p>
    <w:p w14:paraId="44C3AFC5" w14:textId="77777777" w:rsidR="009E713C" w:rsidRPr="008D379C" w:rsidRDefault="009E713C" w:rsidP="009E713C">
      <w:pPr>
        <w:jc w:val="center"/>
        <w:rPr>
          <w:rFonts w:ascii="Verdana" w:hAnsi="Verdana"/>
          <w:b/>
          <w:bCs/>
          <w:color w:val="002060"/>
          <w:sz w:val="32"/>
          <w:szCs w:val="32"/>
        </w:rPr>
      </w:pPr>
      <w:r w:rsidRPr="008D379C">
        <w:rPr>
          <w:rFonts w:ascii="Verdana" w:hAnsi="Verdana"/>
          <w:b/>
          <w:bCs/>
          <w:color w:val="002060"/>
          <w:sz w:val="32"/>
          <w:szCs w:val="32"/>
        </w:rPr>
        <w:t>REFERENCIAS BIBLIOGRÁFICAS</w:t>
      </w:r>
    </w:p>
    <w:p w14:paraId="223B00F2" w14:textId="77777777" w:rsidR="009E713C" w:rsidRDefault="009E713C" w:rsidP="009E713C">
      <w:pPr>
        <w:pStyle w:val="Prrafodelista"/>
        <w:spacing w:before="120" w:after="120" w:line="320" w:lineRule="atLeast"/>
        <w:ind w:left="567" w:hanging="567"/>
        <w:contextualSpacing w:val="0"/>
        <w:outlineLvl w:val="0"/>
        <w:rPr>
          <w:rFonts w:ascii="Verdana" w:hAnsi="Verdana"/>
          <w:b/>
          <w:sz w:val="28"/>
          <w:szCs w:val="28"/>
        </w:rPr>
      </w:pPr>
      <w:r>
        <w:rPr>
          <w:rFonts w:ascii="Verdana" w:hAnsi="Verdana"/>
          <w:b/>
          <w:sz w:val="28"/>
          <w:szCs w:val="28"/>
        </w:rPr>
        <w:t xml:space="preserve">Básicas </w:t>
      </w:r>
    </w:p>
    <w:p w14:paraId="4C9FF85D" w14:textId="77777777" w:rsidR="009E713C" w:rsidRPr="00E53CCA" w:rsidRDefault="009E713C" w:rsidP="009E713C">
      <w:pPr>
        <w:pStyle w:val="Prrafodelista"/>
        <w:numPr>
          <w:ilvl w:val="0"/>
          <w:numId w:val="15"/>
        </w:numPr>
        <w:spacing w:after="0"/>
        <w:jc w:val="both"/>
        <w:rPr>
          <w:rFonts w:ascii="Gill Sans MT" w:hAnsi="Gill Sans MT" w:cs="Arial"/>
          <w:color w:val="000000"/>
          <w:sz w:val="24"/>
          <w:szCs w:val="24"/>
          <w:lang w:val="es-ES"/>
        </w:rPr>
      </w:pPr>
      <w:proofErr w:type="spellStart"/>
      <w:r w:rsidRPr="00E53CCA">
        <w:rPr>
          <w:rFonts w:ascii="Gill Sans MT" w:hAnsi="Gill Sans MT" w:cs="Arial"/>
          <w:color w:val="000000"/>
          <w:sz w:val="24"/>
          <w:szCs w:val="24"/>
          <w:lang w:val="es-ES"/>
        </w:rPr>
        <w:t>Baltar</w:t>
      </w:r>
      <w:proofErr w:type="spellEnd"/>
      <w:r w:rsidRPr="00E53CCA">
        <w:rPr>
          <w:rFonts w:ascii="Gill Sans MT" w:hAnsi="Gill Sans MT" w:cs="Arial"/>
          <w:color w:val="000000"/>
          <w:sz w:val="24"/>
          <w:szCs w:val="24"/>
          <w:lang w:val="es-ES"/>
        </w:rPr>
        <w:t xml:space="preserve"> de Andrade, MJ (2005). Reseña de "Aprendizaje y enseñanza. Un enfoque psicopedagógico" de BERTOGLIA RICHARDS LUIS. </w:t>
      </w:r>
      <w:proofErr w:type="spellStart"/>
      <w:r w:rsidRPr="00E53CCA">
        <w:rPr>
          <w:rFonts w:ascii="Gill Sans MT" w:hAnsi="Gill Sans MT" w:cs="Arial"/>
          <w:color w:val="000000"/>
          <w:sz w:val="24"/>
          <w:szCs w:val="24"/>
          <w:lang w:val="es-ES"/>
        </w:rPr>
        <w:t>Psicoperspectivas</w:t>
      </w:r>
      <w:proofErr w:type="spellEnd"/>
      <w:r w:rsidRPr="00E53CCA">
        <w:rPr>
          <w:rFonts w:ascii="Gill Sans MT" w:hAnsi="Gill Sans MT" w:cs="Arial"/>
          <w:color w:val="000000"/>
          <w:sz w:val="24"/>
          <w:szCs w:val="24"/>
          <w:lang w:val="es-ES"/>
        </w:rPr>
        <w:t xml:space="preserve">, </w:t>
      </w:r>
      <w:proofErr w:type="gramStart"/>
      <w:r w:rsidRPr="00E53CCA">
        <w:rPr>
          <w:rFonts w:ascii="Gill Sans MT" w:hAnsi="Gill Sans MT" w:cs="Arial"/>
          <w:color w:val="000000"/>
          <w:sz w:val="24"/>
          <w:szCs w:val="24"/>
          <w:lang w:val="es-ES"/>
        </w:rPr>
        <w:t>IV(</w:t>
      </w:r>
      <w:proofErr w:type="gramEnd"/>
      <w:r w:rsidRPr="00E53CCA">
        <w:rPr>
          <w:rFonts w:ascii="Gill Sans MT" w:hAnsi="Gill Sans MT" w:cs="Arial"/>
          <w:color w:val="000000"/>
          <w:sz w:val="24"/>
          <w:szCs w:val="24"/>
          <w:lang w:val="es-ES"/>
        </w:rPr>
        <w:t>1),93-95.[fecha de Consulta 18 de Septiembre de 2020]. ISSN: 0717-7798. Disponible en:   https://www.redalyc.org/articulo.oa?id=1710/171016577011</w:t>
      </w:r>
    </w:p>
    <w:p w14:paraId="3007E752" w14:textId="77777777" w:rsidR="009E713C" w:rsidRPr="00E53CCA" w:rsidRDefault="009E713C" w:rsidP="009E713C">
      <w:pPr>
        <w:pStyle w:val="Prrafodelista"/>
        <w:numPr>
          <w:ilvl w:val="0"/>
          <w:numId w:val="15"/>
        </w:numPr>
        <w:spacing w:after="0"/>
        <w:jc w:val="both"/>
        <w:rPr>
          <w:rFonts w:ascii="Gill Sans MT" w:hAnsi="Gill Sans MT" w:cs="Arial"/>
          <w:color w:val="000000"/>
          <w:sz w:val="24"/>
          <w:szCs w:val="24"/>
          <w:lang w:val="es-ES"/>
        </w:rPr>
      </w:pPr>
      <w:r w:rsidRPr="00E53CCA">
        <w:rPr>
          <w:rFonts w:ascii="Gill Sans MT" w:hAnsi="Gill Sans MT" w:cs="Arial"/>
          <w:color w:val="000000"/>
          <w:sz w:val="24"/>
          <w:szCs w:val="24"/>
          <w:lang w:val="es-ES"/>
        </w:rPr>
        <w:t>Leiva, C (2005). “Conductismo, cognoscitivismo y aprendizaje”, Recuperado de https://dialnet.unirioja.es/servlet/articulo?codigo=4835877</w:t>
      </w:r>
    </w:p>
    <w:p w14:paraId="3A41FEF8" w14:textId="77777777" w:rsidR="009E713C" w:rsidRPr="00E53CCA" w:rsidRDefault="009E713C" w:rsidP="009E713C">
      <w:pPr>
        <w:pStyle w:val="Default"/>
        <w:numPr>
          <w:ilvl w:val="0"/>
          <w:numId w:val="15"/>
        </w:numPr>
        <w:spacing w:before="120" w:after="120" w:line="276" w:lineRule="auto"/>
        <w:jc w:val="both"/>
        <w:rPr>
          <w:rFonts w:ascii="Gill Sans MT" w:hAnsi="Gill Sans MT"/>
          <w:color w:val="auto"/>
        </w:rPr>
      </w:pPr>
      <w:r w:rsidRPr="00E53CCA">
        <w:rPr>
          <w:rFonts w:ascii="Gill Sans MT" w:hAnsi="Gill Sans MT"/>
          <w:color w:val="auto"/>
        </w:rPr>
        <w:t xml:space="preserve">Raffino, M.E (2020) Cuadro comparativo. Recuperado de: </w:t>
      </w:r>
      <w:r w:rsidRPr="00E53CCA">
        <w:rPr>
          <w:rFonts w:ascii="Gill Sans MT" w:hAnsi="Gill Sans MT"/>
          <w:color w:val="auto"/>
        </w:rPr>
        <w:fldChar w:fldCharType="begin"/>
      </w:r>
      <w:r w:rsidRPr="00E53CCA">
        <w:rPr>
          <w:rFonts w:ascii="Gill Sans MT" w:hAnsi="Gill Sans MT"/>
          <w:color w:val="auto"/>
        </w:rPr>
        <w:instrText xml:space="preserve"> HYPERLINK "https://concepto.de/cuadro-comparativo/" </w:instrText>
      </w:r>
      <w:r w:rsidRPr="00E53CCA">
        <w:rPr>
          <w:rFonts w:ascii="Gill Sans MT" w:hAnsi="Gill Sans MT"/>
          <w:color w:val="auto"/>
        </w:rPr>
        <w:fldChar w:fldCharType="separate"/>
      </w:r>
      <w:r w:rsidRPr="00E53CCA">
        <w:rPr>
          <w:rStyle w:val="Hipervnculo"/>
          <w:rFonts w:ascii="Gill Sans MT" w:hAnsi="Gill Sans MT"/>
        </w:rPr>
        <w:t>https://concepto.de/cuadro-comparativo/</w:t>
      </w:r>
      <w:r w:rsidRPr="00E53CCA">
        <w:rPr>
          <w:rFonts w:ascii="Gill Sans MT" w:hAnsi="Gill Sans MT"/>
          <w:color w:val="auto"/>
        </w:rPr>
        <w:fldChar w:fldCharType="end"/>
      </w:r>
    </w:p>
    <w:p w14:paraId="10DF4331" w14:textId="77777777" w:rsidR="009E713C" w:rsidRPr="00E53CCA" w:rsidRDefault="009E713C" w:rsidP="009E713C">
      <w:pPr>
        <w:pStyle w:val="Prrafodelista"/>
        <w:numPr>
          <w:ilvl w:val="0"/>
          <w:numId w:val="15"/>
        </w:numPr>
        <w:spacing w:after="0"/>
        <w:jc w:val="both"/>
        <w:rPr>
          <w:rFonts w:ascii="Gill Sans MT" w:hAnsi="Gill Sans MT" w:cs="Arial"/>
          <w:color w:val="000000"/>
          <w:sz w:val="24"/>
          <w:szCs w:val="24"/>
          <w:lang w:val="es-ES"/>
        </w:rPr>
      </w:pPr>
      <w:proofErr w:type="spellStart"/>
      <w:r w:rsidRPr="00E53CCA">
        <w:rPr>
          <w:rFonts w:ascii="Gill Sans MT" w:hAnsi="Gill Sans MT" w:cs="Arial"/>
          <w:color w:val="000000"/>
          <w:sz w:val="24"/>
          <w:szCs w:val="24"/>
          <w:lang w:val="es-ES"/>
        </w:rPr>
        <w:t>Ortíz</w:t>
      </w:r>
      <w:proofErr w:type="spellEnd"/>
      <w:r w:rsidRPr="00E53CCA">
        <w:rPr>
          <w:rFonts w:ascii="Gill Sans MT" w:hAnsi="Gill Sans MT" w:cs="Arial"/>
          <w:color w:val="000000"/>
          <w:sz w:val="24"/>
          <w:szCs w:val="24"/>
          <w:lang w:val="es-ES"/>
        </w:rPr>
        <w:t xml:space="preserve"> Ocaña, A. (2013) “Modelos pedagógicos y teorías del aprendizaje, PP. 5-21</w:t>
      </w:r>
      <w:proofErr w:type="gramStart"/>
      <w:r w:rsidRPr="00E53CCA">
        <w:rPr>
          <w:rFonts w:ascii="Gill Sans MT" w:hAnsi="Gill Sans MT" w:cs="Arial"/>
          <w:color w:val="000000"/>
          <w:sz w:val="24"/>
          <w:szCs w:val="24"/>
          <w:lang w:val="es-ES"/>
        </w:rPr>
        <w:t>”,.</w:t>
      </w:r>
      <w:proofErr w:type="gramEnd"/>
      <w:r w:rsidRPr="00E53CCA">
        <w:rPr>
          <w:rFonts w:ascii="Gill Sans MT" w:hAnsi="Gill Sans MT" w:cs="Arial"/>
          <w:color w:val="000000"/>
          <w:sz w:val="24"/>
          <w:szCs w:val="24"/>
          <w:lang w:val="es-ES"/>
        </w:rPr>
        <w:t xml:space="preserve"> Recuperado desde: </w:t>
      </w:r>
      <w:hyperlink r:id="rId26" w:history="1">
        <w:r w:rsidRPr="00E53CCA">
          <w:rPr>
            <w:rStyle w:val="Hipervnculo"/>
            <w:rFonts w:ascii="Gill Sans MT" w:hAnsi="Gill Sans MT" w:cs="Arial"/>
            <w:color w:val="000000"/>
            <w:sz w:val="24"/>
            <w:szCs w:val="24"/>
            <w:lang w:val="es-ES"/>
          </w:rPr>
          <w:t>https://www.researchgate.net/publication/315835198_Modelos_Pedagogicos_y_Teorias_del_Aprendizaje/link/58eafa4ca6fdccb4a834f29c/download</w:t>
        </w:r>
      </w:hyperlink>
      <w:r w:rsidRPr="00E53CCA">
        <w:rPr>
          <w:rFonts w:ascii="Gill Sans MT" w:hAnsi="Gill Sans MT" w:cs="Arial"/>
          <w:color w:val="000000"/>
          <w:sz w:val="24"/>
          <w:szCs w:val="24"/>
          <w:lang w:val="es-ES"/>
        </w:rPr>
        <w:t>, versión .PDF</w:t>
      </w:r>
    </w:p>
    <w:p w14:paraId="60217322" w14:textId="77777777" w:rsidR="009E713C" w:rsidRPr="00E53CCA" w:rsidRDefault="009E713C" w:rsidP="009E713C">
      <w:pPr>
        <w:pStyle w:val="Prrafodelista"/>
        <w:spacing w:before="120" w:after="120" w:line="320" w:lineRule="atLeast"/>
        <w:ind w:left="567" w:hanging="567"/>
        <w:contextualSpacing w:val="0"/>
        <w:outlineLvl w:val="0"/>
        <w:rPr>
          <w:rFonts w:ascii="Gill Sans MT" w:hAnsi="Gill Sans MT"/>
          <w:b/>
          <w:sz w:val="24"/>
          <w:szCs w:val="24"/>
        </w:rPr>
      </w:pPr>
      <w:r w:rsidRPr="00E53CCA">
        <w:rPr>
          <w:rFonts w:ascii="Gill Sans MT" w:hAnsi="Gill Sans MT"/>
          <w:b/>
          <w:sz w:val="24"/>
          <w:szCs w:val="24"/>
        </w:rPr>
        <w:t>Complementarias</w:t>
      </w:r>
    </w:p>
    <w:p w14:paraId="7E4AD25D" w14:textId="77777777" w:rsidR="009E713C" w:rsidRPr="00E53CCA" w:rsidRDefault="009E713C" w:rsidP="009E713C">
      <w:pPr>
        <w:pStyle w:val="Prrafodelista"/>
        <w:numPr>
          <w:ilvl w:val="0"/>
          <w:numId w:val="15"/>
        </w:numPr>
        <w:spacing w:before="120" w:after="120" w:line="320" w:lineRule="atLeast"/>
        <w:contextualSpacing w:val="0"/>
        <w:jc w:val="both"/>
        <w:rPr>
          <w:rFonts w:ascii="Gill Sans MT" w:hAnsi="Gill Sans MT" w:cs="Arial"/>
          <w:color w:val="222222"/>
          <w:sz w:val="24"/>
          <w:szCs w:val="24"/>
          <w:shd w:val="clear" w:color="auto" w:fill="FFFFFF"/>
        </w:rPr>
      </w:pPr>
      <w:r w:rsidRPr="00E53CCA">
        <w:rPr>
          <w:rFonts w:ascii="Gill Sans MT" w:hAnsi="Gill Sans MT" w:cs="Arial"/>
          <w:color w:val="222222"/>
          <w:sz w:val="24"/>
          <w:szCs w:val="24"/>
          <w:shd w:val="clear" w:color="auto" w:fill="FFFFFF"/>
        </w:rPr>
        <w:t xml:space="preserve">Riveros V. V y Mendoza, M.I. (2005) Baes teóricas para el uso de las TIC en la educación. Recuperado de: </w:t>
      </w:r>
      <w:hyperlink r:id="rId27" w:history="1">
        <w:r w:rsidRPr="00E53CCA">
          <w:rPr>
            <w:rStyle w:val="Hipervnculo"/>
            <w:rFonts w:ascii="Gill Sans MT" w:hAnsi="Gill Sans MT" w:cs="Arial"/>
            <w:sz w:val="24"/>
            <w:szCs w:val="24"/>
            <w:shd w:val="clear" w:color="auto" w:fill="FFFFFF"/>
          </w:rPr>
          <w:t>https://tic-apure2008.webcindario.com/TIC_VE3.pdf</w:t>
        </w:r>
      </w:hyperlink>
    </w:p>
    <w:p w14:paraId="17753306" w14:textId="77777777" w:rsidR="009E713C" w:rsidRPr="004431F8" w:rsidRDefault="009E713C" w:rsidP="009E713C">
      <w:pPr>
        <w:pStyle w:val="Prrafodelista"/>
        <w:spacing w:before="120" w:after="120" w:line="320" w:lineRule="atLeast"/>
        <w:contextualSpacing w:val="0"/>
        <w:jc w:val="both"/>
        <w:rPr>
          <w:rFonts w:ascii="Verdana" w:hAnsi="Verdana" w:cs="Arial"/>
          <w:color w:val="222222"/>
          <w:sz w:val="24"/>
          <w:szCs w:val="24"/>
          <w:shd w:val="clear" w:color="auto" w:fill="FFFFFF"/>
        </w:rPr>
      </w:pPr>
    </w:p>
    <w:p w14:paraId="06331CC3" w14:textId="77777777" w:rsidR="009E713C" w:rsidRDefault="009E713C" w:rsidP="009E713C">
      <w:pPr>
        <w:rPr>
          <w:rFonts w:ascii="Verdana" w:hAnsi="Verdana"/>
          <w:b/>
          <w:bCs/>
          <w:color w:val="00B4FB"/>
          <w:sz w:val="32"/>
          <w:szCs w:val="32"/>
        </w:rPr>
      </w:pPr>
    </w:p>
    <w:p w14:paraId="71E3256D" w14:textId="77777777" w:rsidR="009E713C" w:rsidRDefault="009E713C" w:rsidP="009E713C">
      <w:pPr>
        <w:rPr>
          <w:rFonts w:ascii="Verdana" w:hAnsi="Verdana"/>
          <w:b/>
          <w:bCs/>
          <w:color w:val="00B4FB"/>
          <w:sz w:val="32"/>
          <w:szCs w:val="32"/>
        </w:rPr>
      </w:pPr>
    </w:p>
    <w:p w14:paraId="321FB677" w14:textId="77777777" w:rsidR="009E713C" w:rsidRPr="008D379C" w:rsidRDefault="009E713C" w:rsidP="009E713C">
      <w:pPr>
        <w:jc w:val="center"/>
        <w:rPr>
          <w:rFonts w:ascii="Verdana" w:hAnsi="Verdana"/>
          <w:b/>
          <w:bCs/>
          <w:color w:val="002060"/>
          <w:sz w:val="32"/>
          <w:szCs w:val="32"/>
        </w:rPr>
      </w:pPr>
      <w:r w:rsidRPr="008D379C">
        <w:rPr>
          <w:rFonts w:ascii="Verdana" w:hAnsi="Verdana"/>
          <w:b/>
          <w:bCs/>
          <w:color w:val="002060"/>
          <w:sz w:val="32"/>
          <w:szCs w:val="32"/>
        </w:rPr>
        <w:lastRenderedPageBreak/>
        <w:t>ACTIVIDADES DE APRENDIZAJE</w:t>
      </w:r>
    </w:p>
    <w:p w14:paraId="05A7D46B" w14:textId="77777777" w:rsidR="009E713C" w:rsidRPr="00D43E8F" w:rsidRDefault="009E713C" w:rsidP="009E713C">
      <w:pPr>
        <w:jc w:val="center"/>
        <w:rPr>
          <w:rFonts w:ascii="Verdana" w:hAnsi="Verdana"/>
          <w:b/>
          <w:sz w:val="32"/>
          <w:szCs w:val="32"/>
        </w:rPr>
      </w:pPr>
      <w:r w:rsidRPr="00D43E8F">
        <w:rPr>
          <w:rFonts w:ascii="Verdana" w:hAnsi="Verdana"/>
          <w:b/>
          <w:sz w:val="32"/>
          <w:szCs w:val="32"/>
        </w:rPr>
        <w:t xml:space="preserve">Actividad 1. </w:t>
      </w:r>
      <w:r>
        <w:rPr>
          <w:rFonts w:ascii="Verdana" w:hAnsi="Verdana" w:cs="Arial"/>
          <w:b/>
          <w:sz w:val="32"/>
          <w:szCs w:val="32"/>
        </w:rPr>
        <w:t>Sustentos teóricos metodológicos.</w:t>
      </w:r>
    </w:p>
    <w:p w14:paraId="128CB08A" w14:textId="77777777" w:rsidR="009E713C" w:rsidRPr="00D43E8F" w:rsidRDefault="009E713C" w:rsidP="009E713C">
      <w:pPr>
        <w:jc w:val="both"/>
        <w:rPr>
          <w:rFonts w:ascii="Verdana" w:hAnsi="Verdana"/>
          <w:b/>
          <w:sz w:val="28"/>
          <w:szCs w:val="28"/>
        </w:rPr>
      </w:pPr>
      <w:r w:rsidRPr="00D43E8F">
        <w:rPr>
          <w:rFonts w:ascii="Verdana" w:hAnsi="Verdana"/>
          <w:b/>
          <w:sz w:val="28"/>
          <w:szCs w:val="28"/>
        </w:rPr>
        <w:t>Instrucción general</w:t>
      </w:r>
    </w:p>
    <w:p w14:paraId="3A5D634B" w14:textId="77777777" w:rsidR="009E713C" w:rsidRPr="0004327A" w:rsidRDefault="009E713C" w:rsidP="009E713C">
      <w:pPr>
        <w:jc w:val="both"/>
        <w:rPr>
          <w:rFonts w:ascii="Verdana" w:hAnsi="Verdana" w:cs="Arial"/>
          <w:sz w:val="24"/>
          <w:szCs w:val="24"/>
        </w:rPr>
      </w:pPr>
      <w:r w:rsidRPr="0004327A">
        <w:rPr>
          <w:rFonts w:ascii="Verdana" w:hAnsi="Verdana" w:cs="Arial"/>
          <w:sz w:val="24"/>
          <w:szCs w:val="24"/>
        </w:rPr>
        <w:t xml:space="preserve">Elabora </w:t>
      </w:r>
      <w:r>
        <w:rPr>
          <w:rFonts w:ascii="Verdana" w:hAnsi="Verdana" w:cs="Arial"/>
          <w:sz w:val="24"/>
          <w:szCs w:val="24"/>
        </w:rPr>
        <w:t>un cuadro comparativo o de doble entrada donde identifiques los sustentos teóricos metodológicos que sustentan a las TIC en la educación.</w:t>
      </w:r>
    </w:p>
    <w:p w14:paraId="2BB700D3" w14:textId="77777777" w:rsidR="009E713C" w:rsidRPr="0004327A" w:rsidRDefault="009E713C" w:rsidP="009E713C">
      <w:pPr>
        <w:pStyle w:val="NormalWeb"/>
        <w:jc w:val="both"/>
        <w:rPr>
          <w:rFonts w:ascii="Verdana" w:hAnsi="Verdana" w:cs="Arial"/>
        </w:rPr>
      </w:pPr>
      <w:r>
        <w:rPr>
          <w:rFonts w:ascii="Verdana" w:hAnsi="Verdana" w:cs="Arial"/>
        </w:rPr>
        <w:t>La</w:t>
      </w:r>
      <w:r w:rsidRPr="0004327A">
        <w:rPr>
          <w:rFonts w:ascii="Verdana" w:hAnsi="Verdana" w:cs="Arial"/>
        </w:rPr>
        <w:t xml:space="preserve"> actividad tiene un </w:t>
      </w:r>
      <w:r w:rsidRPr="0004327A">
        <w:rPr>
          <w:rStyle w:val="Textoennegrita"/>
          <w:rFonts w:ascii="Verdana" w:hAnsi="Verdana" w:cs="Arial"/>
        </w:rPr>
        <w:t>valor máximo del </w:t>
      </w:r>
      <w:r>
        <w:rPr>
          <w:rStyle w:val="Textoennegrita"/>
          <w:rFonts w:ascii="Verdana" w:hAnsi="Verdana" w:cs="Arial"/>
        </w:rPr>
        <w:t>25</w:t>
      </w:r>
      <w:r w:rsidRPr="0004327A">
        <w:rPr>
          <w:rStyle w:val="Textoennegrita"/>
          <w:rFonts w:ascii="Verdana" w:hAnsi="Verdana" w:cs="Arial"/>
        </w:rPr>
        <w:t>%</w:t>
      </w:r>
      <w:r w:rsidRPr="0004327A">
        <w:rPr>
          <w:rFonts w:ascii="Verdana" w:hAnsi="Verdana" w:cs="Arial"/>
        </w:rPr>
        <w:t xml:space="preserve"> de la calificación total del curso. </w:t>
      </w:r>
    </w:p>
    <w:p w14:paraId="26A76A8E" w14:textId="77777777" w:rsidR="009E713C" w:rsidRPr="0004327A" w:rsidRDefault="009E713C" w:rsidP="009E713C">
      <w:pPr>
        <w:pStyle w:val="NormalWeb"/>
        <w:jc w:val="both"/>
        <w:rPr>
          <w:rStyle w:val="Textoennegrita"/>
          <w:rFonts w:ascii="Verdana" w:hAnsi="Verdana" w:cs="Arial"/>
        </w:rPr>
      </w:pPr>
      <w:r w:rsidRPr="0004327A">
        <w:rPr>
          <w:rFonts w:ascii="Verdana" w:hAnsi="Verdana" w:cs="Arial"/>
        </w:rPr>
        <w:t xml:space="preserve">La fecha límite de entrega es el domingo de la </w:t>
      </w:r>
      <w:r w:rsidRPr="0004327A">
        <w:rPr>
          <w:rStyle w:val="Textoennegrita"/>
          <w:rFonts w:ascii="Verdana" w:hAnsi="Verdana" w:cs="Arial"/>
        </w:rPr>
        <w:t>semana 1.</w:t>
      </w:r>
    </w:p>
    <w:p w14:paraId="7FAFA37F" w14:textId="77777777" w:rsidR="009E713C" w:rsidRDefault="009E713C" w:rsidP="009E713C">
      <w:pPr>
        <w:jc w:val="both"/>
        <w:rPr>
          <w:rFonts w:ascii="Verdana" w:hAnsi="Verdana"/>
          <w:b/>
          <w:sz w:val="24"/>
          <w:szCs w:val="24"/>
        </w:rPr>
      </w:pPr>
    </w:p>
    <w:p w14:paraId="10203E25" w14:textId="77777777" w:rsidR="009E713C" w:rsidRPr="00D43E8F" w:rsidRDefault="009E713C" w:rsidP="009E713C">
      <w:pPr>
        <w:jc w:val="both"/>
        <w:rPr>
          <w:rFonts w:ascii="Verdana" w:hAnsi="Verdana"/>
          <w:b/>
          <w:sz w:val="28"/>
          <w:szCs w:val="28"/>
        </w:rPr>
      </w:pPr>
      <w:r w:rsidRPr="00D43E8F">
        <w:rPr>
          <w:rFonts w:ascii="Verdana" w:hAnsi="Verdana"/>
          <w:b/>
          <w:sz w:val="28"/>
          <w:szCs w:val="28"/>
        </w:rPr>
        <w:t>Procedimiento</w:t>
      </w:r>
    </w:p>
    <w:p w14:paraId="3FFCC06C" w14:textId="77777777" w:rsidR="009E713C" w:rsidRPr="0004327A" w:rsidRDefault="009E713C" w:rsidP="009E713C">
      <w:pPr>
        <w:numPr>
          <w:ilvl w:val="0"/>
          <w:numId w:val="15"/>
        </w:numPr>
        <w:ind w:left="284" w:hanging="284"/>
        <w:jc w:val="both"/>
        <w:rPr>
          <w:rFonts w:ascii="Verdana" w:hAnsi="Verdana" w:cs="Arial"/>
          <w:b/>
          <w:sz w:val="24"/>
          <w:szCs w:val="24"/>
        </w:rPr>
      </w:pPr>
      <w:r w:rsidRPr="0004327A">
        <w:rPr>
          <w:rFonts w:ascii="Verdana" w:hAnsi="Verdana" w:cs="Arial"/>
          <w:b/>
          <w:sz w:val="24"/>
          <w:szCs w:val="24"/>
        </w:rPr>
        <w:t>Paso 1</w:t>
      </w:r>
      <w:r>
        <w:rPr>
          <w:rFonts w:ascii="Verdana" w:hAnsi="Verdana" w:cs="Arial"/>
          <w:b/>
          <w:sz w:val="24"/>
          <w:szCs w:val="24"/>
        </w:rPr>
        <w:t>.</w:t>
      </w:r>
      <w:r w:rsidRPr="0004327A">
        <w:rPr>
          <w:rFonts w:ascii="Verdana" w:hAnsi="Verdana" w:cs="Arial"/>
          <w:b/>
          <w:sz w:val="24"/>
          <w:szCs w:val="24"/>
        </w:rPr>
        <w:t xml:space="preserve"> </w:t>
      </w:r>
      <w:r>
        <w:rPr>
          <w:rFonts w:ascii="Verdana" w:hAnsi="Verdana" w:cs="Arial"/>
          <w:b/>
          <w:sz w:val="24"/>
          <w:szCs w:val="24"/>
        </w:rPr>
        <w:t>Revisar, analizar e identificar cuáles son los sustentos teóricos metodológicos</w:t>
      </w:r>
      <w:r w:rsidRPr="0004327A">
        <w:rPr>
          <w:rFonts w:ascii="Verdana" w:hAnsi="Verdana" w:cs="Arial"/>
          <w:b/>
          <w:sz w:val="24"/>
          <w:szCs w:val="24"/>
        </w:rPr>
        <w:t>.</w:t>
      </w:r>
    </w:p>
    <w:p w14:paraId="5E6EC4CD" w14:textId="77777777" w:rsidR="009E713C" w:rsidRDefault="009E713C" w:rsidP="009E713C">
      <w:pPr>
        <w:jc w:val="both"/>
        <w:rPr>
          <w:rFonts w:ascii="Verdana" w:hAnsi="Verdana" w:cs="Arial"/>
          <w:sz w:val="24"/>
          <w:szCs w:val="24"/>
        </w:rPr>
      </w:pPr>
      <w:r>
        <w:rPr>
          <w:rFonts w:ascii="Verdana" w:hAnsi="Verdana" w:cs="Arial"/>
          <w:sz w:val="24"/>
          <w:szCs w:val="24"/>
        </w:rPr>
        <w:t>Consultar los materiales de estudio, lecturas, imágenes, infografías, audos y videos presentados con el fin de iniciar con tu estudio independiente.</w:t>
      </w:r>
    </w:p>
    <w:p w14:paraId="5A80D6F2" w14:textId="77777777" w:rsidR="009E713C" w:rsidRPr="0004327A" w:rsidRDefault="009E713C" w:rsidP="009E713C">
      <w:pPr>
        <w:pStyle w:val="Prrafodelista"/>
        <w:ind w:left="0"/>
        <w:jc w:val="both"/>
        <w:rPr>
          <w:rFonts w:ascii="Verdana" w:hAnsi="Verdana" w:cs="Arial"/>
          <w:sz w:val="24"/>
          <w:szCs w:val="24"/>
          <w:lang w:val="es-ES_tradnl"/>
        </w:rPr>
      </w:pPr>
    </w:p>
    <w:p w14:paraId="1BC2E007" w14:textId="77777777" w:rsidR="009E713C" w:rsidRPr="0004327A" w:rsidRDefault="009E713C" w:rsidP="009E713C">
      <w:pPr>
        <w:pStyle w:val="Prrafodelista"/>
        <w:numPr>
          <w:ilvl w:val="0"/>
          <w:numId w:val="15"/>
        </w:numPr>
        <w:ind w:left="284" w:hanging="284"/>
        <w:jc w:val="both"/>
        <w:rPr>
          <w:rFonts w:ascii="Verdana" w:hAnsi="Verdana" w:cs="Arial"/>
          <w:b/>
          <w:sz w:val="24"/>
          <w:szCs w:val="24"/>
        </w:rPr>
      </w:pPr>
      <w:r w:rsidRPr="0004327A">
        <w:rPr>
          <w:rFonts w:ascii="Verdana" w:hAnsi="Verdana" w:cs="Arial"/>
          <w:b/>
          <w:sz w:val="24"/>
          <w:szCs w:val="24"/>
        </w:rPr>
        <w:t>Paso 2</w:t>
      </w:r>
      <w:r>
        <w:rPr>
          <w:rFonts w:ascii="Verdana" w:hAnsi="Verdana" w:cs="Arial"/>
          <w:b/>
          <w:sz w:val="24"/>
          <w:szCs w:val="24"/>
        </w:rPr>
        <w:t>. Diseñar tu cuadro comparativo o de doble entrada</w:t>
      </w:r>
      <w:r w:rsidRPr="0004327A">
        <w:rPr>
          <w:rFonts w:ascii="Verdana" w:hAnsi="Verdana" w:cs="Arial"/>
          <w:b/>
          <w:sz w:val="24"/>
          <w:szCs w:val="24"/>
        </w:rPr>
        <w:t>.</w:t>
      </w:r>
    </w:p>
    <w:p w14:paraId="1E19256A" w14:textId="77777777" w:rsidR="009E713C" w:rsidRPr="0004327A" w:rsidRDefault="009E713C" w:rsidP="009E713C">
      <w:pPr>
        <w:numPr>
          <w:ilvl w:val="0"/>
          <w:numId w:val="15"/>
        </w:numPr>
        <w:jc w:val="both"/>
        <w:rPr>
          <w:rFonts w:ascii="Verdana" w:hAnsi="Verdana" w:cs="Arial"/>
          <w:sz w:val="24"/>
          <w:szCs w:val="24"/>
        </w:rPr>
      </w:pPr>
      <w:r>
        <w:rPr>
          <w:rFonts w:ascii="Verdana" w:hAnsi="Verdana" w:cs="Arial"/>
          <w:sz w:val="24"/>
          <w:szCs w:val="24"/>
        </w:rPr>
        <w:t>Una vez terminado, deberás elaborar un cuadro comparativo o de doble entrada anotando los siguientes elementos que serán considerados como guía: nombre del sustento, principales aportes, precursores o nombre de autores, características, relación con las TIC y ejemplos.</w:t>
      </w:r>
    </w:p>
    <w:p w14:paraId="45BD282D" w14:textId="77777777" w:rsidR="009E713C" w:rsidRDefault="009E713C" w:rsidP="009E713C">
      <w:pPr>
        <w:numPr>
          <w:ilvl w:val="1"/>
          <w:numId w:val="16"/>
        </w:numPr>
        <w:ind w:left="1134" w:hanging="708"/>
        <w:jc w:val="both"/>
        <w:rPr>
          <w:rFonts w:ascii="Verdana" w:hAnsi="Verdana" w:cs="Arial"/>
          <w:sz w:val="24"/>
          <w:szCs w:val="24"/>
        </w:rPr>
      </w:pPr>
      <w:r>
        <w:rPr>
          <w:rFonts w:ascii="Verdana" w:hAnsi="Verdana" w:cs="Arial"/>
          <w:sz w:val="24"/>
          <w:szCs w:val="24"/>
        </w:rPr>
        <w:t>Debes considerar que un cuadro comparativo o de dobe entrada es una herramienta de estudio que te permitirá visualizar de forma mñas fácil, lógica y ordenada, los contenidos de cualquier materia.</w:t>
      </w:r>
    </w:p>
    <w:p w14:paraId="04BB29EE" w14:textId="77777777" w:rsidR="009E713C" w:rsidRDefault="009E713C" w:rsidP="009E713C">
      <w:pPr>
        <w:numPr>
          <w:ilvl w:val="1"/>
          <w:numId w:val="16"/>
        </w:numPr>
        <w:ind w:left="1134" w:hanging="708"/>
        <w:jc w:val="both"/>
        <w:rPr>
          <w:rFonts w:ascii="Verdana" w:hAnsi="Verdana" w:cs="Arial"/>
          <w:sz w:val="24"/>
          <w:szCs w:val="24"/>
        </w:rPr>
      </w:pPr>
      <w:r>
        <w:rPr>
          <w:rFonts w:ascii="Verdana" w:hAnsi="Verdana" w:cs="Arial"/>
          <w:sz w:val="24"/>
          <w:szCs w:val="24"/>
        </w:rPr>
        <w:t>Para realizarlo, debes contraooner sistemáticamenet los elementos para resaltar sus semejanzas y diferencias. Para ello, Dafino (2020), menciona los siguientes pasos:</w:t>
      </w:r>
    </w:p>
    <w:p w14:paraId="1B44524D" w14:textId="77777777" w:rsidR="009E713C" w:rsidRDefault="009E713C" w:rsidP="009E713C">
      <w:pPr>
        <w:numPr>
          <w:ilvl w:val="2"/>
          <w:numId w:val="16"/>
        </w:numPr>
        <w:jc w:val="both"/>
        <w:rPr>
          <w:rFonts w:ascii="Verdana" w:hAnsi="Verdana" w:cs="Arial"/>
          <w:sz w:val="24"/>
          <w:szCs w:val="24"/>
        </w:rPr>
      </w:pPr>
      <w:r>
        <w:rPr>
          <w:rFonts w:ascii="Verdana" w:hAnsi="Verdana" w:cs="Arial"/>
          <w:sz w:val="24"/>
          <w:szCs w:val="24"/>
        </w:rPr>
        <w:lastRenderedPageBreak/>
        <w:t>Paso 1. Establecer el sentido de comparación.</w:t>
      </w:r>
    </w:p>
    <w:p w14:paraId="27160859" w14:textId="77777777" w:rsidR="009E713C" w:rsidRDefault="009E713C" w:rsidP="009E713C">
      <w:pPr>
        <w:numPr>
          <w:ilvl w:val="2"/>
          <w:numId w:val="16"/>
        </w:numPr>
        <w:jc w:val="both"/>
        <w:rPr>
          <w:rFonts w:ascii="Verdana" w:hAnsi="Verdana" w:cs="Arial"/>
          <w:sz w:val="24"/>
          <w:szCs w:val="24"/>
        </w:rPr>
      </w:pPr>
      <w:r>
        <w:rPr>
          <w:rFonts w:ascii="Verdana" w:hAnsi="Verdana" w:cs="Arial"/>
          <w:sz w:val="24"/>
          <w:szCs w:val="24"/>
        </w:rPr>
        <w:t>Segundo paso. Identificar los lementos a comparar.</w:t>
      </w:r>
    </w:p>
    <w:p w14:paraId="134B16E6" w14:textId="77777777" w:rsidR="009E713C" w:rsidRDefault="009E713C" w:rsidP="009E713C">
      <w:pPr>
        <w:numPr>
          <w:ilvl w:val="2"/>
          <w:numId w:val="16"/>
        </w:numPr>
        <w:jc w:val="both"/>
        <w:rPr>
          <w:rFonts w:ascii="Verdana" w:hAnsi="Verdana" w:cs="Arial"/>
          <w:sz w:val="24"/>
          <w:szCs w:val="24"/>
        </w:rPr>
      </w:pPr>
      <w:r>
        <w:rPr>
          <w:rFonts w:ascii="Verdana" w:hAnsi="Verdana" w:cs="Arial"/>
          <w:sz w:val="24"/>
          <w:szCs w:val="24"/>
        </w:rPr>
        <w:t>Tercer paso. Realizar la comparación.</w:t>
      </w:r>
    </w:p>
    <w:p w14:paraId="42BA43DB" w14:textId="77777777" w:rsidR="009E713C" w:rsidRPr="00647274" w:rsidRDefault="009E713C" w:rsidP="009E713C">
      <w:pPr>
        <w:numPr>
          <w:ilvl w:val="2"/>
          <w:numId w:val="16"/>
        </w:numPr>
        <w:jc w:val="both"/>
        <w:rPr>
          <w:rFonts w:ascii="Verdana" w:hAnsi="Verdana" w:cs="Arial"/>
          <w:sz w:val="24"/>
          <w:szCs w:val="24"/>
        </w:rPr>
      </w:pPr>
      <w:r>
        <w:rPr>
          <w:rFonts w:ascii="Verdana" w:hAnsi="Verdana" w:cs="Arial"/>
          <w:sz w:val="24"/>
          <w:szCs w:val="24"/>
        </w:rPr>
        <w:t>Cuarto paso. Obtener conclusiones.</w:t>
      </w:r>
    </w:p>
    <w:p w14:paraId="7EC9FB47" w14:textId="77777777" w:rsidR="009E713C" w:rsidRPr="0004327A" w:rsidRDefault="009E713C" w:rsidP="009E713C">
      <w:pPr>
        <w:numPr>
          <w:ilvl w:val="0"/>
          <w:numId w:val="15"/>
        </w:numPr>
        <w:ind w:left="284" w:hanging="284"/>
        <w:jc w:val="both"/>
        <w:rPr>
          <w:rFonts w:ascii="Verdana" w:hAnsi="Verdana" w:cs="Arial"/>
          <w:b/>
          <w:sz w:val="24"/>
          <w:szCs w:val="24"/>
        </w:rPr>
      </w:pPr>
      <w:r w:rsidRPr="0004327A">
        <w:rPr>
          <w:rFonts w:ascii="Verdana" w:hAnsi="Verdana" w:cs="Arial"/>
          <w:b/>
          <w:sz w:val="24"/>
          <w:szCs w:val="24"/>
        </w:rPr>
        <w:t xml:space="preserve">Paso 3 Sube tu </w:t>
      </w:r>
      <w:r>
        <w:rPr>
          <w:rFonts w:ascii="Verdana" w:hAnsi="Verdana" w:cs="Arial"/>
          <w:b/>
          <w:sz w:val="24"/>
          <w:szCs w:val="24"/>
        </w:rPr>
        <w:t>xxxxxxx</w:t>
      </w:r>
      <w:r w:rsidRPr="0004327A">
        <w:rPr>
          <w:rFonts w:ascii="Verdana" w:hAnsi="Verdana" w:cs="Arial"/>
          <w:b/>
          <w:sz w:val="24"/>
          <w:szCs w:val="24"/>
        </w:rPr>
        <w:t xml:space="preserve"> a la plataforma educativa. </w:t>
      </w:r>
    </w:p>
    <w:p w14:paraId="25B9C104" w14:textId="77777777" w:rsidR="009E713C" w:rsidRPr="00A10650" w:rsidRDefault="009E713C" w:rsidP="009E713C">
      <w:pPr>
        <w:pStyle w:val="Prrafodelista"/>
        <w:numPr>
          <w:ilvl w:val="1"/>
          <w:numId w:val="14"/>
        </w:numPr>
        <w:spacing w:before="120" w:after="120" w:line="320" w:lineRule="atLeast"/>
        <w:ind w:left="1134" w:hanging="850"/>
        <w:contextualSpacing w:val="0"/>
        <w:jc w:val="both"/>
        <w:rPr>
          <w:rFonts w:ascii="Verdana" w:hAnsi="Verdana" w:cs="Arial"/>
          <w:b/>
          <w:sz w:val="24"/>
          <w:szCs w:val="24"/>
        </w:rPr>
      </w:pPr>
      <w:r>
        <w:rPr>
          <w:rFonts w:ascii="Verdana" w:hAnsi="Verdana" w:cs="Arial"/>
          <w:sz w:val="24"/>
          <w:szCs w:val="24"/>
        </w:rPr>
        <w:t xml:space="preserve">Guardar tu actividad con la siguiente nomenclatura: </w:t>
      </w:r>
      <w:r w:rsidRPr="00A10650">
        <w:rPr>
          <w:rFonts w:ascii="Verdana" w:hAnsi="Verdana" w:cs="Arial"/>
          <w:b/>
          <w:color w:val="7030A0"/>
          <w:sz w:val="24"/>
          <w:szCs w:val="24"/>
        </w:rPr>
        <w:t>A1:NOMBRE(S)_APELLIDOPATERNO_M1TIC.doc</w:t>
      </w:r>
    </w:p>
    <w:p w14:paraId="622E716C" w14:textId="77777777" w:rsidR="009E713C" w:rsidRPr="00B9728D" w:rsidRDefault="009E713C" w:rsidP="009E713C">
      <w:pPr>
        <w:pStyle w:val="Prrafodelista"/>
        <w:spacing w:before="120" w:after="120" w:line="320" w:lineRule="atLeast"/>
        <w:ind w:left="1134"/>
        <w:contextualSpacing w:val="0"/>
        <w:jc w:val="both"/>
        <w:rPr>
          <w:rFonts w:ascii="Verdana" w:hAnsi="Verdana" w:cs="Arial"/>
          <w:sz w:val="24"/>
          <w:szCs w:val="24"/>
        </w:rPr>
      </w:pPr>
      <w:r w:rsidRPr="00B9728D">
        <w:rPr>
          <w:rFonts w:ascii="Verdana" w:hAnsi="Verdana" w:cs="Arial"/>
          <w:sz w:val="24"/>
          <w:szCs w:val="24"/>
        </w:rPr>
        <w:t>Recuerda que tu archivo</w:t>
      </w:r>
      <w:r>
        <w:rPr>
          <w:rFonts w:ascii="Verdana" w:hAnsi="Verdana" w:cs="Arial"/>
          <w:sz w:val="24"/>
          <w:szCs w:val="24"/>
        </w:rPr>
        <w:t xml:space="preserve"> no debe pesar más de 10 MB.</w:t>
      </w:r>
    </w:p>
    <w:p w14:paraId="2AC21434" w14:textId="77777777" w:rsidR="009E713C" w:rsidRPr="00D43E8F" w:rsidRDefault="009E713C" w:rsidP="009E713C">
      <w:pPr>
        <w:pStyle w:val="Prrafodelista"/>
        <w:numPr>
          <w:ilvl w:val="1"/>
          <w:numId w:val="14"/>
        </w:numPr>
        <w:spacing w:before="120" w:after="120" w:line="320" w:lineRule="atLeast"/>
        <w:ind w:left="1134" w:hanging="850"/>
        <w:contextualSpacing w:val="0"/>
        <w:jc w:val="both"/>
        <w:rPr>
          <w:rFonts w:ascii="Verdana" w:hAnsi="Verdana" w:cs="Arial"/>
          <w:b/>
          <w:sz w:val="24"/>
          <w:szCs w:val="24"/>
        </w:rPr>
      </w:pPr>
      <w:r>
        <w:rPr>
          <w:rFonts w:ascii="Verdana" w:hAnsi="Verdana" w:cs="Arial"/>
          <w:sz w:val="24"/>
          <w:szCs w:val="24"/>
        </w:rPr>
        <w:t>Adjuntar tu actividad en la plataforma EMINUS, Modulo 1, Sección Actividades</w:t>
      </w:r>
    </w:p>
    <w:p w14:paraId="728DCBCE" w14:textId="77777777" w:rsidR="009E713C" w:rsidRPr="00647274" w:rsidRDefault="009E713C" w:rsidP="009E713C">
      <w:pPr>
        <w:pStyle w:val="Prrafodelista"/>
        <w:numPr>
          <w:ilvl w:val="1"/>
          <w:numId w:val="14"/>
        </w:numPr>
        <w:spacing w:before="120" w:after="120" w:line="320" w:lineRule="atLeast"/>
        <w:ind w:left="1134" w:hanging="850"/>
        <w:contextualSpacing w:val="0"/>
        <w:jc w:val="both"/>
        <w:rPr>
          <w:rFonts w:ascii="Verdana" w:hAnsi="Verdana" w:cs="Arial"/>
          <w:b/>
          <w:sz w:val="24"/>
          <w:szCs w:val="24"/>
        </w:rPr>
      </w:pPr>
      <w:r>
        <w:rPr>
          <w:rFonts w:ascii="Verdana" w:hAnsi="Verdana" w:cs="Arial"/>
          <w:sz w:val="24"/>
          <w:szCs w:val="24"/>
        </w:rPr>
        <w:t>Enviar tu actividad, corroborando que te aparezca el mensaje: “Actividad enviada”.</w:t>
      </w:r>
    </w:p>
    <w:p w14:paraId="44D09186" w14:textId="77777777" w:rsidR="009E713C" w:rsidRDefault="009E713C" w:rsidP="009E713C">
      <w:pPr>
        <w:jc w:val="both"/>
        <w:rPr>
          <w:rFonts w:ascii="Verdana" w:hAnsi="Verdana"/>
          <w:b/>
          <w:sz w:val="24"/>
          <w:szCs w:val="24"/>
        </w:rPr>
      </w:pPr>
    </w:p>
    <w:p w14:paraId="106BACE8" w14:textId="77777777" w:rsidR="009E713C" w:rsidRDefault="009E713C" w:rsidP="009E713C">
      <w:pPr>
        <w:rPr>
          <w:rFonts w:ascii="Verdana" w:hAnsi="Verdana" w:cs="Arial"/>
          <w:b/>
          <w:bCs/>
          <w:sz w:val="24"/>
          <w:szCs w:val="24"/>
        </w:rPr>
      </w:pPr>
      <w:r w:rsidRPr="0004327A">
        <w:rPr>
          <w:rFonts w:ascii="Verdana" w:hAnsi="Verdana" w:cs="Arial"/>
          <w:b/>
          <w:bCs/>
          <w:sz w:val="24"/>
          <w:szCs w:val="24"/>
        </w:rPr>
        <w:t>Criterio</w:t>
      </w:r>
      <w:r>
        <w:rPr>
          <w:rFonts w:ascii="Verdana" w:hAnsi="Verdana" w:cs="Arial"/>
          <w:b/>
          <w:bCs/>
          <w:sz w:val="24"/>
          <w:szCs w:val="24"/>
        </w:rPr>
        <w:t>s</w:t>
      </w:r>
      <w:r w:rsidRPr="0004327A">
        <w:rPr>
          <w:rFonts w:ascii="Verdana" w:hAnsi="Verdana" w:cs="Arial"/>
          <w:b/>
          <w:bCs/>
          <w:sz w:val="24"/>
          <w:szCs w:val="24"/>
        </w:rPr>
        <w:t xml:space="preserve"> de evaluación: </w:t>
      </w:r>
    </w:p>
    <w:p w14:paraId="0DD4F0FD" w14:textId="77777777" w:rsidR="009E713C" w:rsidRPr="00224C2A" w:rsidRDefault="009E713C" w:rsidP="009E713C">
      <w:pPr>
        <w:jc w:val="both"/>
        <w:rPr>
          <w:rFonts w:ascii="Verdana" w:hAnsi="Verdana" w:cs="Arial"/>
          <w:sz w:val="24"/>
          <w:szCs w:val="24"/>
        </w:rPr>
      </w:pPr>
      <w:r>
        <w:rPr>
          <w:rFonts w:ascii="Verdana" w:hAnsi="Verdana" w:cs="Arial"/>
          <w:sz w:val="24"/>
          <w:szCs w:val="24"/>
        </w:rPr>
        <w:t>Para la elaboración de tu cuadro comparativo o doble entrada, considera que debe:</w:t>
      </w:r>
    </w:p>
    <w:p w14:paraId="3D2DCFEF" w14:textId="77777777" w:rsidR="009E713C" w:rsidRDefault="009E713C" w:rsidP="009E713C">
      <w:pPr>
        <w:pStyle w:val="Prrafodelista"/>
        <w:numPr>
          <w:ilvl w:val="0"/>
          <w:numId w:val="17"/>
        </w:numPr>
        <w:spacing w:before="120" w:after="120" w:line="320" w:lineRule="atLeast"/>
        <w:ind w:left="426" w:hanging="426"/>
        <w:contextualSpacing w:val="0"/>
        <w:jc w:val="both"/>
        <w:rPr>
          <w:rFonts w:ascii="Verdana" w:hAnsi="Verdana" w:cs="Arial"/>
          <w:sz w:val="24"/>
          <w:szCs w:val="24"/>
        </w:rPr>
      </w:pPr>
      <w:r>
        <w:rPr>
          <w:rFonts w:ascii="Verdana" w:hAnsi="Verdana" w:cs="Arial"/>
          <w:sz w:val="24"/>
          <w:szCs w:val="24"/>
        </w:rPr>
        <w:t>Reflejar el proceso de reflexión teórica que realizaste.</w:t>
      </w:r>
    </w:p>
    <w:p w14:paraId="218EDC3E" w14:textId="77777777" w:rsidR="009E713C" w:rsidRDefault="009E713C" w:rsidP="009E713C">
      <w:pPr>
        <w:pStyle w:val="Prrafodelista"/>
        <w:numPr>
          <w:ilvl w:val="0"/>
          <w:numId w:val="17"/>
        </w:numPr>
        <w:spacing w:before="120" w:after="120" w:line="320" w:lineRule="atLeast"/>
        <w:ind w:left="426" w:hanging="426"/>
        <w:contextualSpacing w:val="0"/>
        <w:jc w:val="both"/>
        <w:rPr>
          <w:rFonts w:ascii="Verdana" w:hAnsi="Verdana" w:cs="Arial"/>
          <w:sz w:val="24"/>
          <w:szCs w:val="24"/>
        </w:rPr>
      </w:pPr>
      <w:r>
        <w:rPr>
          <w:rFonts w:ascii="Verdana" w:hAnsi="Verdana" w:cs="Arial"/>
          <w:sz w:val="24"/>
          <w:szCs w:val="24"/>
        </w:rPr>
        <w:t>Hacer énfasis las caráctirísticas de cada sustento teórico.</w:t>
      </w:r>
    </w:p>
    <w:p w14:paraId="00A3F6E4" w14:textId="77777777" w:rsidR="009E713C" w:rsidRDefault="009E713C" w:rsidP="009E713C">
      <w:pPr>
        <w:pStyle w:val="Prrafodelista"/>
        <w:numPr>
          <w:ilvl w:val="0"/>
          <w:numId w:val="17"/>
        </w:numPr>
        <w:spacing w:before="120" w:after="120" w:line="320" w:lineRule="atLeast"/>
        <w:ind w:left="426" w:hanging="426"/>
        <w:contextualSpacing w:val="0"/>
        <w:jc w:val="both"/>
        <w:rPr>
          <w:rFonts w:ascii="Verdana" w:hAnsi="Verdana" w:cs="Arial"/>
          <w:sz w:val="24"/>
          <w:szCs w:val="24"/>
        </w:rPr>
      </w:pPr>
      <w:r>
        <w:rPr>
          <w:rFonts w:ascii="Verdana" w:hAnsi="Verdana" w:cs="Arial"/>
          <w:sz w:val="24"/>
          <w:szCs w:val="24"/>
        </w:rPr>
        <w:t>Identificar los autores relevantes de cada teoría.</w:t>
      </w:r>
    </w:p>
    <w:p w14:paraId="2D433D6E" w14:textId="77777777" w:rsidR="009E713C" w:rsidRDefault="009E713C" w:rsidP="009E713C">
      <w:pPr>
        <w:pStyle w:val="Prrafodelista"/>
        <w:numPr>
          <w:ilvl w:val="0"/>
          <w:numId w:val="17"/>
        </w:numPr>
        <w:spacing w:before="120" w:after="120" w:line="320" w:lineRule="atLeast"/>
        <w:ind w:left="426" w:hanging="426"/>
        <w:contextualSpacing w:val="0"/>
        <w:jc w:val="both"/>
        <w:rPr>
          <w:rFonts w:ascii="Verdana" w:hAnsi="Verdana" w:cs="Arial"/>
          <w:sz w:val="24"/>
          <w:szCs w:val="24"/>
        </w:rPr>
      </w:pPr>
      <w:r>
        <w:rPr>
          <w:rFonts w:ascii="Verdana" w:hAnsi="Verdana" w:cs="Arial"/>
          <w:sz w:val="24"/>
          <w:szCs w:val="24"/>
        </w:rPr>
        <w:t>Mencionar un ejemplo por cada teoría.</w:t>
      </w:r>
    </w:p>
    <w:p w14:paraId="07986C13" w14:textId="77777777" w:rsidR="009E713C" w:rsidRPr="0025450B" w:rsidRDefault="009E713C" w:rsidP="009E713C">
      <w:pPr>
        <w:pStyle w:val="Prrafodelista"/>
        <w:numPr>
          <w:ilvl w:val="0"/>
          <w:numId w:val="17"/>
        </w:numPr>
        <w:spacing w:before="120" w:after="120" w:line="320" w:lineRule="atLeast"/>
        <w:ind w:left="426" w:hanging="426"/>
        <w:contextualSpacing w:val="0"/>
        <w:jc w:val="both"/>
        <w:rPr>
          <w:rFonts w:ascii="Verdana" w:hAnsi="Verdana" w:cs="Arial"/>
          <w:sz w:val="24"/>
          <w:szCs w:val="24"/>
        </w:rPr>
      </w:pPr>
      <w:r>
        <w:rPr>
          <w:rFonts w:ascii="Verdana" w:hAnsi="Verdana" w:cs="Arial"/>
          <w:sz w:val="24"/>
          <w:szCs w:val="24"/>
        </w:rPr>
        <w:t>Mencionar la relación entre el sustento teórico y la aplicación de las TIC.</w:t>
      </w:r>
    </w:p>
    <w:p w14:paraId="7D76BBF9" w14:textId="77777777" w:rsidR="009E713C" w:rsidRDefault="009E713C" w:rsidP="009E713C">
      <w:pPr>
        <w:spacing w:before="120" w:after="120" w:line="320" w:lineRule="atLeast"/>
        <w:jc w:val="both"/>
        <w:rPr>
          <w:rFonts w:ascii="Verdana" w:hAnsi="Verdana" w:cs="Arial"/>
          <w:sz w:val="24"/>
          <w:szCs w:val="24"/>
        </w:rPr>
      </w:pPr>
    </w:p>
    <w:p w14:paraId="4F164850" w14:textId="77777777" w:rsidR="009E713C" w:rsidRDefault="009E713C" w:rsidP="009E713C">
      <w:pPr>
        <w:spacing w:before="120" w:after="120" w:line="320" w:lineRule="atLeast"/>
        <w:jc w:val="both"/>
        <w:rPr>
          <w:rFonts w:ascii="Verdana" w:hAnsi="Verdana" w:cs="Arial"/>
          <w:sz w:val="24"/>
          <w:szCs w:val="24"/>
        </w:rPr>
      </w:pPr>
    </w:p>
    <w:p w14:paraId="24E1093E" w14:textId="77777777" w:rsidR="009E713C" w:rsidRDefault="009E713C" w:rsidP="009E713C">
      <w:pPr>
        <w:spacing w:before="120" w:after="120" w:line="320" w:lineRule="atLeast"/>
        <w:jc w:val="both"/>
        <w:rPr>
          <w:rFonts w:ascii="Verdana" w:hAnsi="Verdana" w:cs="Arial"/>
          <w:sz w:val="24"/>
          <w:szCs w:val="24"/>
        </w:rPr>
      </w:pPr>
    </w:p>
    <w:p w14:paraId="682C63BE" w14:textId="77777777" w:rsidR="009E713C" w:rsidRDefault="009E713C" w:rsidP="009E713C">
      <w:pPr>
        <w:spacing w:before="120" w:after="120" w:line="320" w:lineRule="atLeast"/>
        <w:jc w:val="both"/>
        <w:rPr>
          <w:rFonts w:ascii="Verdana" w:hAnsi="Verdana" w:cs="Arial"/>
          <w:sz w:val="24"/>
          <w:szCs w:val="24"/>
        </w:rPr>
      </w:pPr>
    </w:p>
    <w:p w14:paraId="09FB5029" w14:textId="77777777" w:rsidR="009E713C" w:rsidRDefault="009E713C" w:rsidP="009E713C">
      <w:pPr>
        <w:spacing w:before="120" w:after="120" w:line="320" w:lineRule="atLeast"/>
        <w:jc w:val="both"/>
        <w:rPr>
          <w:rFonts w:ascii="Verdana" w:hAnsi="Verdana" w:cs="Arial"/>
          <w:sz w:val="24"/>
          <w:szCs w:val="24"/>
        </w:rPr>
      </w:pPr>
    </w:p>
    <w:p w14:paraId="093EEA19" w14:textId="77777777" w:rsidR="009E713C" w:rsidRPr="00224C2A" w:rsidRDefault="009E713C" w:rsidP="009E713C">
      <w:pPr>
        <w:spacing w:before="120" w:after="120" w:line="320" w:lineRule="atLeast"/>
        <w:jc w:val="both"/>
        <w:rPr>
          <w:rFonts w:ascii="Verdana" w:hAnsi="Verdana" w:cs="Arial"/>
          <w:color w:val="FF0066"/>
          <w:sz w:val="24"/>
          <w:szCs w:val="24"/>
        </w:rPr>
      </w:pPr>
      <w:r w:rsidRPr="0025450B">
        <w:rPr>
          <w:rFonts w:ascii="Verdana" w:hAnsi="Verdana" w:cs="Arial"/>
          <w:sz w:val="24"/>
          <w:szCs w:val="24"/>
        </w:rPr>
        <w:lastRenderedPageBreak/>
        <w:t>Como referente de la ponderación de estos criterios, puedes considerar esta información:</w:t>
      </w:r>
      <w:r>
        <w:rPr>
          <w:rFonts w:ascii="Verdana" w:hAnsi="Verdana" w:cs="Arial"/>
          <w:sz w:val="24"/>
          <w:szCs w:val="24"/>
        </w:rPr>
        <w:t xml:space="preserve"> </w:t>
      </w:r>
    </w:p>
    <w:tbl>
      <w:tblPr>
        <w:tblW w:w="5000" w:type="pct"/>
        <w:tblBorders>
          <w:top w:val="threeDEngrave" w:sz="6" w:space="0" w:color="F5C900"/>
          <w:left w:val="threeDEngrave" w:sz="6" w:space="0" w:color="F5C900"/>
          <w:bottom w:val="threeDEngrave" w:sz="6" w:space="0" w:color="F5C900"/>
          <w:right w:val="threeDEngrave" w:sz="6" w:space="0" w:color="F5C900"/>
          <w:insideH w:val="threeDEngrave" w:sz="6" w:space="0" w:color="F5C900"/>
          <w:insideV w:val="threeDEngrave" w:sz="6" w:space="0" w:color="F5C900"/>
        </w:tblBorders>
        <w:tblLook w:val="04A0" w:firstRow="1" w:lastRow="0" w:firstColumn="1" w:lastColumn="0" w:noHBand="0" w:noVBand="1"/>
      </w:tblPr>
      <w:tblGrid>
        <w:gridCol w:w="5105"/>
        <w:gridCol w:w="1497"/>
        <w:gridCol w:w="1572"/>
        <w:gridCol w:w="1703"/>
      </w:tblGrid>
      <w:tr w:rsidR="009E713C" w:rsidRPr="00C20B9B" w14:paraId="2C02ECD1" w14:textId="77777777" w:rsidTr="00E97527">
        <w:trPr>
          <w:trHeight w:val="412"/>
        </w:trPr>
        <w:tc>
          <w:tcPr>
            <w:tcW w:w="2605" w:type="pct"/>
            <w:vMerge w:val="restart"/>
            <w:tcBorders>
              <w:tr2bl w:val="threeDEngrave" w:sz="6" w:space="0" w:color="F5C900"/>
            </w:tcBorders>
            <w:shd w:val="clear" w:color="auto" w:fill="A2C611"/>
            <w:vAlign w:val="center"/>
          </w:tcPr>
          <w:p w14:paraId="4DA77335" w14:textId="77777777" w:rsidR="009E713C" w:rsidRPr="00525AB4" w:rsidRDefault="009E713C" w:rsidP="00E97527">
            <w:pPr>
              <w:ind w:left="284" w:hanging="284"/>
              <w:rPr>
                <w:rFonts w:ascii="Verdana" w:hAnsi="Verdana"/>
                <w:b/>
                <w:bCs/>
                <w:color w:val="000000"/>
                <w:sz w:val="18"/>
                <w:szCs w:val="18"/>
              </w:rPr>
            </w:pPr>
            <w:r w:rsidRPr="00525AB4">
              <w:rPr>
                <w:rFonts w:ascii="Verdana" w:hAnsi="Verdana"/>
                <w:b/>
                <w:bCs/>
                <w:color w:val="000000"/>
                <w:sz w:val="18"/>
                <w:szCs w:val="18"/>
              </w:rPr>
              <w:t>Escala valorativa</w:t>
            </w:r>
          </w:p>
          <w:p w14:paraId="2BFBA5F3" w14:textId="77777777" w:rsidR="009E713C" w:rsidRPr="00525AB4" w:rsidRDefault="009E713C" w:rsidP="00E97527">
            <w:pPr>
              <w:ind w:left="708"/>
              <w:jc w:val="right"/>
              <w:rPr>
                <w:rFonts w:ascii="Verdana" w:hAnsi="Verdana"/>
                <w:b/>
                <w:bCs/>
                <w:color w:val="000000"/>
                <w:sz w:val="18"/>
                <w:szCs w:val="18"/>
              </w:rPr>
            </w:pPr>
            <w:r w:rsidRPr="00525AB4">
              <w:rPr>
                <w:rFonts w:ascii="Verdana" w:hAnsi="Verdana"/>
                <w:b/>
                <w:bCs/>
                <w:color w:val="000000"/>
                <w:sz w:val="18"/>
                <w:szCs w:val="18"/>
              </w:rPr>
              <w:t xml:space="preserve"> Criterios</w:t>
            </w:r>
          </w:p>
        </w:tc>
        <w:tc>
          <w:tcPr>
            <w:tcW w:w="740" w:type="pct"/>
            <w:shd w:val="clear" w:color="auto" w:fill="A2C611"/>
            <w:vAlign w:val="center"/>
          </w:tcPr>
          <w:p w14:paraId="701A321E" w14:textId="77777777" w:rsidR="009E713C" w:rsidRPr="00525AB4" w:rsidRDefault="009E713C" w:rsidP="00E97527">
            <w:pPr>
              <w:spacing w:after="0" w:line="240" w:lineRule="auto"/>
              <w:jc w:val="center"/>
              <w:rPr>
                <w:rFonts w:ascii="Verdana" w:hAnsi="Verdana"/>
                <w:b/>
                <w:bCs/>
                <w:color w:val="000000"/>
                <w:sz w:val="18"/>
                <w:szCs w:val="18"/>
              </w:rPr>
            </w:pPr>
            <w:r w:rsidRPr="00525AB4">
              <w:rPr>
                <w:rFonts w:ascii="Verdana" w:hAnsi="Verdana"/>
                <w:b/>
                <w:bCs/>
                <w:color w:val="000000"/>
                <w:sz w:val="18"/>
                <w:szCs w:val="18"/>
              </w:rPr>
              <w:t>3</w:t>
            </w:r>
          </w:p>
        </w:tc>
        <w:tc>
          <w:tcPr>
            <w:tcW w:w="816" w:type="pct"/>
            <w:shd w:val="clear" w:color="auto" w:fill="A2C611"/>
            <w:vAlign w:val="center"/>
          </w:tcPr>
          <w:p w14:paraId="380196BE" w14:textId="77777777" w:rsidR="009E713C" w:rsidRPr="00525AB4" w:rsidRDefault="009E713C" w:rsidP="00E97527">
            <w:pPr>
              <w:spacing w:after="0" w:line="240" w:lineRule="auto"/>
              <w:jc w:val="center"/>
              <w:rPr>
                <w:rFonts w:ascii="Verdana" w:hAnsi="Verdana"/>
                <w:b/>
                <w:bCs/>
                <w:color w:val="000000"/>
                <w:sz w:val="18"/>
                <w:szCs w:val="18"/>
              </w:rPr>
            </w:pPr>
            <w:r w:rsidRPr="00525AB4">
              <w:rPr>
                <w:rFonts w:ascii="Verdana" w:hAnsi="Verdana"/>
                <w:b/>
                <w:bCs/>
                <w:color w:val="000000"/>
                <w:sz w:val="18"/>
                <w:szCs w:val="18"/>
              </w:rPr>
              <w:t>2</w:t>
            </w:r>
          </w:p>
        </w:tc>
        <w:tc>
          <w:tcPr>
            <w:tcW w:w="840" w:type="pct"/>
            <w:shd w:val="clear" w:color="auto" w:fill="A2C611"/>
            <w:vAlign w:val="center"/>
          </w:tcPr>
          <w:p w14:paraId="3000DBF4" w14:textId="77777777" w:rsidR="009E713C" w:rsidRPr="00525AB4" w:rsidRDefault="009E713C" w:rsidP="00E97527">
            <w:pPr>
              <w:spacing w:after="0" w:line="240" w:lineRule="auto"/>
              <w:jc w:val="center"/>
              <w:rPr>
                <w:rFonts w:ascii="Verdana" w:hAnsi="Verdana"/>
                <w:b/>
                <w:bCs/>
                <w:color w:val="000000"/>
                <w:sz w:val="18"/>
                <w:szCs w:val="18"/>
              </w:rPr>
            </w:pPr>
            <w:r w:rsidRPr="00525AB4">
              <w:rPr>
                <w:rFonts w:ascii="Verdana" w:hAnsi="Verdana"/>
                <w:b/>
                <w:bCs/>
                <w:color w:val="000000"/>
                <w:sz w:val="18"/>
                <w:szCs w:val="18"/>
              </w:rPr>
              <w:t>1</w:t>
            </w:r>
          </w:p>
        </w:tc>
      </w:tr>
      <w:tr w:rsidR="009E713C" w:rsidRPr="00C20B9B" w14:paraId="4C6B14B0" w14:textId="77777777" w:rsidTr="00E97527">
        <w:tc>
          <w:tcPr>
            <w:tcW w:w="2605" w:type="pct"/>
            <w:vMerge/>
            <w:shd w:val="clear" w:color="auto" w:fill="A2C611"/>
            <w:vAlign w:val="center"/>
          </w:tcPr>
          <w:p w14:paraId="0743EB37" w14:textId="77777777" w:rsidR="009E713C" w:rsidRPr="00525AB4" w:rsidRDefault="009E713C" w:rsidP="00E97527">
            <w:pPr>
              <w:jc w:val="center"/>
              <w:rPr>
                <w:rFonts w:ascii="Verdana" w:hAnsi="Verdana"/>
                <w:b/>
                <w:bCs/>
                <w:color w:val="000000"/>
                <w:sz w:val="18"/>
                <w:szCs w:val="18"/>
              </w:rPr>
            </w:pPr>
          </w:p>
        </w:tc>
        <w:tc>
          <w:tcPr>
            <w:tcW w:w="740" w:type="pct"/>
            <w:shd w:val="clear" w:color="auto" w:fill="A2C611"/>
            <w:vAlign w:val="center"/>
          </w:tcPr>
          <w:p w14:paraId="53A355ED" w14:textId="77777777" w:rsidR="009E713C" w:rsidRPr="00525AB4" w:rsidRDefault="009E713C" w:rsidP="00E97527">
            <w:pPr>
              <w:spacing w:after="0" w:line="240" w:lineRule="auto"/>
              <w:jc w:val="center"/>
              <w:rPr>
                <w:rFonts w:ascii="Verdana" w:hAnsi="Verdana"/>
                <w:b/>
                <w:bCs/>
                <w:color w:val="000000"/>
                <w:sz w:val="18"/>
                <w:szCs w:val="18"/>
              </w:rPr>
            </w:pPr>
            <w:r w:rsidRPr="00525AB4">
              <w:rPr>
                <w:rFonts w:ascii="Verdana" w:hAnsi="Verdana"/>
                <w:b/>
                <w:bCs/>
                <w:color w:val="000000"/>
                <w:sz w:val="18"/>
                <w:szCs w:val="18"/>
              </w:rPr>
              <w:t>Satisfactorio</w:t>
            </w:r>
          </w:p>
        </w:tc>
        <w:tc>
          <w:tcPr>
            <w:tcW w:w="816" w:type="pct"/>
            <w:shd w:val="clear" w:color="auto" w:fill="A2C611"/>
            <w:vAlign w:val="center"/>
          </w:tcPr>
          <w:p w14:paraId="3C2440BC" w14:textId="77777777" w:rsidR="009E713C" w:rsidRPr="00525AB4" w:rsidRDefault="009E713C" w:rsidP="00E97527">
            <w:pPr>
              <w:spacing w:after="0" w:line="240" w:lineRule="auto"/>
              <w:jc w:val="center"/>
              <w:rPr>
                <w:rFonts w:ascii="Verdana" w:hAnsi="Verdana"/>
                <w:b/>
                <w:bCs/>
                <w:color w:val="000000"/>
                <w:sz w:val="18"/>
                <w:szCs w:val="18"/>
              </w:rPr>
            </w:pPr>
            <w:r w:rsidRPr="00525AB4">
              <w:rPr>
                <w:rFonts w:ascii="Verdana" w:hAnsi="Verdana"/>
                <w:b/>
                <w:bCs/>
                <w:color w:val="000000"/>
                <w:sz w:val="18"/>
                <w:szCs w:val="18"/>
              </w:rPr>
              <w:t>Limitado</w:t>
            </w:r>
          </w:p>
        </w:tc>
        <w:tc>
          <w:tcPr>
            <w:tcW w:w="840" w:type="pct"/>
            <w:shd w:val="clear" w:color="auto" w:fill="A2C611"/>
            <w:vAlign w:val="center"/>
          </w:tcPr>
          <w:p w14:paraId="55D44BC1" w14:textId="77777777" w:rsidR="009E713C" w:rsidRPr="00525AB4" w:rsidRDefault="009E713C" w:rsidP="00E97527">
            <w:pPr>
              <w:spacing w:after="0" w:line="240" w:lineRule="auto"/>
              <w:jc w:val="center"/>
              <w:rPr>
                <w:rFonts w:ascii="Verdana" w:hAnsi="Verdana"/>
                <w:b/>
                <w:bCs/>
                <w:color w:val="000000"/>
                <w:sz w:val="18"/>
                <w:szCs w:val="18"/>
              </w:rPr>
            </w:pPr>
            <w:r w:rsidRPr="00525AB4">
              <w:rPr>
                <w:rFonts w:ascii="Verdana" w:hAnsi="Verdana"/>
                <w:b/>
                <w:bCs/>
                <w:color w:val="000000"/>
                <w:sz w:val="18"/>
                <w:szCs w:val="18"/>
              </w:rPr>
              <w:t>Insatisfactorio</w:t>
            </w:r>
          </w:p>
        </w:tc>
      </w:tr>
      <w:tr w:rsidR="009E713C" w:rsidRPr="00C20B9B" w14:paraId="69CD9D3F" w14:textId="77777777" w:rsidTr="00E97527">
        <w:trPr>
          <w:trHeight w:val="750"/>
        </w:trPr>
        <w:tc>
          <w:tcPr>
            <w:tcW w:w="2605" w:type="pct"/>
            <w:shd w:val="clear" w:color="auto" w:fill="auto"/>
            <w:vAlign w:val="center"/>
          </w:tcPr>
          <w:p w14:paraId="43057B27" w14:textId="77777777" w:rsidR="009E713C" w:rsidRPr="008117C8" w:rsidRDefault="009E713C" w:rsidP="00E97527">
            <w:pPr>
              <w:spacing w:after="0" w:line="240" w:lineRule="auto"/>
              <w:rPr>
                <w:rFonts w:ascii="Verdana" w:hAnsi="Verdana"/>
                <w:color w:val="000000"/>
                <w:sz w:val="18"/>
                <w:szCs w:val="18"/>
              </w:rPr>
            </w:pPr>
            <w:r w:rsidRPr="008117C8">
              <w:rPr>
                <w:rFonts w:ascii="Verdana" w:hAnsi="Verdana"/>
                <w:color w:val="000000"/>
                <w:sz w:val="18"/>
                <w:szCs w:val="18"/>
              </w:rPr>
              <w:t>Organización de la información.</w:t>
            </w:r>
          </w:p>
        </w:tc>
        <w:tc>
          <w:tcPr>
            <w:tcW w:w="740" w:type="pct"/>
            <w:shd w:val="clear" w:color="auto" w:fill="auto"/>
            <w:vAlign w:val="center"/>
          </w:tcPr>
          <w:p w14:paraId="4452717E" w14:textId="77777777" w:rsidR="009E713C" w:rsidRPr="00525AB4" w:rsidRDefault="009E713C" w:rsidP="00E97527">
            <w:pPr>
              <w:rPr>
                <w:rFonts w:ascii="Verdana" w:hAnsi="Verdana"/>
                <w:sz w:val="18"/>
                <w:szCs w:val="18"/>
              </w:rPr>
            </w:pPr>
          </w:p>
        </w:tc>
        <w:tc>
          <w:tcPr>
            <w:tcW w:w="816" w:type="pct"/>
            <w:shd w:val="clear" w:color="auto" w:fill="auto"/>
            <w:vAlign w:val="center"/>
          </w:tcPr>
          <w:p w14:paraId="29D8BEF3" w14:textId="77777777" w:rsidR="009E713C" w:rsidRPr="00525AB4" w:rsidRDefault="009E713C" w:rsidP="00E97527">
            <w:pPr>
              <w:rPr>
                <w:rFonts w:ascii="Verdana" w:hAnsi="Verdana"/>
                <w:sz w:val="18"/>
                <w:szCs w:val="18"/>
              </w:rPr>
            </w:pPr>
          </w:p>
        </w:tc>
        <w:tc>
          <w:tcPr>
            <w:tcW w:w="840" w:type="pct"/>
            <w:shd w:val="clear" w:color="auto" w:fill="auto"/>
            <w:vAlign w:val="center"/>
          </w:tcPr>
          <w:p w14:paraId="7B223163" w14:textId="77777777" w:rsidR="009E713C" w:rsidRPr="00525AB4" w:rsidRDefault="009E713C" w:rsidP="00E97527">
            <w:pPr>
              <w:rPr>
                <w:rFonts w:ascii="Verdana" w:hAnsi="Verdana"/>
                <w:sz w:val="18"/>
                <w:szCs w:val="18"/>
              </w:rPr>
            </w:pPr>
          </w:p>
        </w:tc>
      </w:tr>
      <w:tr w:rsidR="009E713C" w:rsidRPr="00C20B9B" w14:paraId="4F3AF234" w14:textId="77777777" w:rsidTr="00E97527">
        <w:trPr>
          <w:trHeight w:val="595"/>
        </w:trPr>
        <w:tc>
          <w:tcPr>
            <w:tcW w:w="2605" w:type="pct"/>
            <w:shd w:val="clear" w:color="auto" w:fill="auto"/>
            <w:vAlign w:val="center"/>
          </w:tcPr>
          <w:p w14:paraId="10166483" w14:textId="77777777" w:rsidR="009E713C" w:rsidRPr="008117C8" w:rsidRDefault="009E713C" w:rsidP="00E97527">
            <w:pPr>
              <w:spacing w:after="0" w:line="240" w:lineRule="auto"/>
              <w:rPr>
                <w:rFonts w:ascii="Verdana" w:hAnsi="Verdana"/>
                <w:color w:val="000000"/>
                <w:sz w:val="18"/>
                <w:szCs w:val="18"/>
              </w:rPr>
            </w:pPr>
            <w:r w:rsidRPr="008117C8">
              <w:rPr>
                <w:rFonts w:ascii="Verdana" w:hAnsi="Verdana"/>
                <w:color w:val="000000"/>
                <w:sz w:val="18"/>
                <w:szCs w:val="18"/>
              </w:rPr>
              <w:t>Identifica la relación entre ambos sustentos teóricos metodológicos.</w:t>
            </w:r>
          </w:p>
        </w:tc>
        <w:tc>
          <w:tcPr>
            <w:tcW w:w="740" w:type="pct"/>
            <w:shd w:val="clear" w:color="auto" w:fill="auto"/>
            <w:vAlign w:val="center"/>
          </w:tcPr>
          <w:p w14:paraId="461ABB46" w14:textId="77777777" w:rsidR="009E713C" w:rsidRPr="00525AB4" w:rsidRDefault="009E713C" w:rsidP="00E97527">
            <w:pPr>
              <w:rPr>
                <w:rFonts w:ascii="Verdana" w:hAnsi="Verdana"/>
                <w:sz w:val="18"/>
                <w:szCs w:val="18"/>
              </w:rPr>
            </w:pPr>
          </w:p>
        </w:tc>
        <w:tc>
          <w:tcPr>
            <w:tcW w:w="816" w:type="pct"/>
            <w:shd w:val="clear" w:color="auto" w:fill="auto"/>
            <w:vAlign w:val="center"/>
          </w:tcPr>
          <w:p w14:paraId="0A8F436D" w14:textId="77777777" w:rsidR="009E713C" w:rsidRPr="00525AB4" w:rsidRDefault="009E713C" w:rsidP="00E97527">
            <w:pPr>
              <w:rPr>
                <w:rFonts w:ascii="Verdana" w:hAnsi="Verdana"/>
                <w:sz w:val="18"/>
                <w:szCs w:val="18"/>
              </w:rPr>
            </w:pPr>
          </w:p>
        </w:tc>
        <w:tc>
          <w:tcPr>
            <w:tcW w:w="840" w:type="pct"/>
            <w:shd w:val="clear" w:color="auto" w:fill="auto"/>
            <w:vAlign w:val="center"/>
          </w:tcPr>
          <w:p w14:paraId="351A5BA7" w14:textId="77777777" w:rsidR="009E713C" w:rsidRPr="00525AB4" w:rsidRDefault="009E713C" w:rsidP="00E97527">
            <w:pPr>
              <w:rPr>
                <w:rFonts w:ascii="Verdana" w:hAnsi="Verdana"/>
                <w:sz w:val="18"/>
                <w:szCs w:val="18"/>
              </w:rPr>
            </w:pPr>
          </w:p>
        </w:tc>
      </w:tr>
      <w:tr w:rsidR="009E713C" w:rsidRPr="00C20B9B" w14:paraId="798C90FC" w14:textId="77777777" w:rsidTr="00E97527">
        <w:trPr>
          <w:trHeight w:val="750"/>
        </w:trPr>
        <w:tc>
          <w:tcPr>
            <w:tcW w:w="2605" w:type="pct"/>
            <w:shd w:val="clear" w:color="auto" w:fill="auto"/>
            <w:vAlign w:val="center"/>
          </w:tcPr>
          <w:p w14:paraId="236A9B3F" w14:textId="77777777" w:rsidR="009E713C" w:rsidRPr="008117C8" w:rsidRDefault="009E713C" w:rsidP="00E97527">
            <w:pPr>
              <w:spacing w:after="0" w:line="240" w:lineRule="auto"/>
              <w:rPr>
                <w:rFonts w:ascii="Verdana" w:hAnsi="Verdana"/>
                <w:color w:val="000000"/>
                <w:sz w:val="18"/>
                <w:szCs w:val="18"/>
              </w:rPr>
            </w:pPr>
            <w:r w:rsidRPr="008117C8">
              <w:rPr>
                <w:rFonts w:ascii="Verdana" w:hAnsi="Verdana"/>
                <w:color w:val="000000"/>
                <w:sz w:val="18"/>
                <w:szCs w:val="18"/>
              </w:rPr>
              <w:t>La información es clara y precisa.</w:t>
            </w:r>
          </w:p>
        </w:tc>
        <w:tc>
          <w:tcPr>
            <w:tcW w:w="740" w:type="pct"/>
            <w:shd w:val="clear" w:color="auto" w:fill="auto"/>
            <w:vAlign w:val="center"/>
          </w:tcPr>
          <w:p w14:paraId="4BD27802" w14:textId="77777777" w:rsidR="009E713C" w:rsidRPr="00525AB4" w:rsidRDefault="009E713C" w:rsidP="00E97527">
            <w:pPr>
              <w:rPr>
                <w:rFonts w:ascii="Verdana" w:hAnsi="Verdana"/>
                <w:sz w:val="18"/>
                <w:szCs w:val="18"/>
              </w:rPr>
            </w:pPr>
          </w:p>
        </w:tc>
        <w:tc>
          <w:tcPr>
            <w:tcW w:w="816" w:type="pct"/>
            <w:shd w:val="clear" w:color="auto" w:fill="auto"/>
            <w:vAlign w:val="center"/>
          </w:tcPr>
          <w:p w14:paraId="6452C070" w14:textId="77777777" w:rsidR="009E713C" w:rsidRPr="00525AB4" w:rsidRDefault="009E713C" w:rsidP="00E97527">
            <w:pPr>
              <w:rPr>
                <w:rFonts w:ascii="Verdana" w:hAnsi="Verdana"/>
                <w:sz w:val="18"/>
                <w:szCs w:val="18"/>
              </w:rPr>
            </w:pPr>
          </w:p>
        </w:tc>
        <w:tc>
          <w:tcPr>
            <w:tcW w:w="840" w:type="pct"/>
            <w:shd w:val="clear" w:color="auto" w:fill="auto"/>
            <w:vAlign w:val="center"/>
          </w:tcPr>
          <w:p w14:paraId="55AD6F1D" w14:textId="77777777" w:rsidR="009E713C" w:rsidRPr="00525AB4" w:rsidRDefault="009E713C" w:rsidP="00E97527">
            <w:pPr>
              <w:rPr>
                <w:rFonts w:ascii="Verdana" w:hAnsi="Verdana"/>
                <w:sz w:val="18"/>
                <w:szCs w:val="18"/>
              </w:rPr>
            </w:pPr>
          </w:p>
        </w:tc>
      </w:tr>
      <w:tr w:rsidR="009E713C" w:rsidRPr="00C20B9B" w14:paraId="76DCC1A7" w14:textId="77777777" w:rsidTr="00E97527">
        <w:trPr>
          <w:trHeight w:val="750"/>
        </w:trPr>
        <w:tc>
          <w:tcPr>
            <w:tcW w:w="2605" w:type="pct"/>
            <w:shd w:val="clear" w:color="auto" w:fill="auto"/>
            <w:vAlign w:val="center"/>
          </w:tcPr>
          <w:p w14:paraId="20A31181" w14:textId="77777777" w:rsidR="009E713C" w:rsidRPr="008117C8" w:rsidRDefault="009E713C" w:rsidP="00E97527">
            <w:pPr>
              <w:spacing w:after="0" w:line="240" w:lineRule="auto"/>
              <w:rPr>
                <w:rFonts w:ascii="Verdana" w:hAnsi="Verdana"/>
                <w:color w:val="000000"/>
                <w:sz w:val="18"/>
                <w:szCs w:val="18"/>
              </w:rPr>
            </w:pPr>
            <w:r w:rsidRPr="008117C8">
              <w:rPr>
                <w:rFonts w:ascii="Verdana" w:hAnsi="Verdana"/>
                <w:color w:val="000000"/>
                <w:sz w:val="18"/>
                <w:szCs w:val="18"/>
              </w:rPr>
              <w:t>Menciona autores relevantes de cada teoría.</w:t>
            </w:r>
          </w:p>
        </w:tc>
        <w:tc>
          <w:tcPr>
            <w:tcW w:w="740" w:type="pct"/>
            <w:shd w:val="clear" w:color="auto" w:fill="auto"/>
            <w:vAlign w:val="center"/>
          </w:tcPr>
          <w:p w14:paraId="2AE34261" w14:textId="77777777" w:rsidR="009E713C" w:rsidRPr="00525AB4" w:rsidRDefault="009E713C" w:rsidP="00E97527">
            <w:pPr>
              <w:rPr>
                <w:rFonts w:ascii="Verdana" w:hAnsi="Verdana"/>
                <w:sz w:val="18"/>
                <w:szCs w:val="18"/>
              </w:rPr>
            </w:pPr>
          </w:p>
        </w:tc>
        <w:tc>
          <w:tcPr>
            <w:tcW w:w="816" w:type="pct"/>
            <w:shd w:val="clear" w:color="auto" w:fill="auto"/>
            <w:vAlign w:val="center"/>
          </w:tcPr>
          <w:p w14:paraId="6B7645C6" w14:textId="77777777" w:rsidR="009E713C" w:rsidRPr="00525AB4" w:rsidRDefault="009E713C" w:rsidP="00E97527">
            <w:pPr>
              <w:rPr>
                <w:rFonts w:ascii="Verdana" w:hAnsi="Verdana"/>
                <w:sz w:val="18"/>
                <w:szCs w:val="18"/>
              </w:rPr>
            </w:pPr>
          </w:p>
        </w:tc>
        <w:tc>
          <w:tcPr>
            <w:tcW w:w="840" w:type="pct"/>
            <w:shd w:val="clear" w:color="auto" w:fill="auto"/>
            <w:vAlign w:val="center"/>
          </w:tcPr>
          <w:p w14:paraId="335FA229" w14:textId="77777777" w:rsidR="009E713C" w:rsidRPr="00525AB4" w:rsidRDefault="009E713C" w:rsidP="00E97527">
            <w:pPr>
              <w:rPr>
                <w:rFonts w:ascii="Verdana" w:hAnsi="Verdana"/>
                <w:sz w:val="18"/>
                <w:szCs w:val="18"/>
              </w:rPr>
            </w:pPr>
          </w:p>
        </w:tc>
      </w:tr>
      <w:tr w:rsidR="009E713C" w:rsidRPr="00C20B9B" w14:paraId="0E52CC47" w14:textId="77777777" w:rsidTr="00E97527">
        <w:trPr>
          <w:trHeight w:val="750"/>
        </w:trPr>
        <w:tc>
          <w:tcPr>
            <w:tcW w:w="2605" w:type="pct"/>
            <w:shd w:val="clear" w:color="auto" w:fill="auto"/>
            <w:vAlign w:val="center"/>
          </w:tcPr>
          <w:p w14:paraId="0DFE1DCE" w14:textId="77777777" w:rsidR="009E713C" w:rsidRPr="008117C8" w:rsidRDefault="009E713C" w:rsidP="00E97527">
            <w:pPr>
              <w:spacing w:after="0" w:line="240" w:lineRule="auto"/>
              <w:rPr>
                <w:rFonts w:ascii="Verdana" w:hAnsi="Verdana"/>
                <w:color w:val="000000"/>
                <w:sz w:val="18"/>
                <w:szCs w:val="18"/>
              </w:rPr>
            </w:pPr>
            <w:r w:rsidRPr="008117C8">
              <w:rPr>
                <w:rFonts w:ascii="Verdana" w:hAnsi="Verdana"/>
                <w:color w:val="000000"/>
                <w:sz w:val="18"/>
                <w:szCs w:val="18"/>
              </w:rPr>
              <w:t>Se aprecian ejemplos de cada sustento teórico</w:t>
            </w:r>
          </w:p>
        </w:tc>
        <w:tc>
          <w:tcPr>
            <w:tcW w:w="740" w:type="pct"/>
            <w:shd w:val="clear" w:color="auto" w:fill="auto"/>
            <w:vAlign w:val="center"/>
          </w:tcPr>
          <w:p w14:paraId="68CA1E4F" w14:textId="77777777" w:rsidR="009E713C" w:rsidRPr="00525AB4" w:rsidRDefault="009E713C" w:rsidP="00E97527">
            <w:pPr>
              <w:rPr>
                <w:rFonts w:ascii="Verdana" w:hAnsi="Verdana"/>
                <w:sz w:val="18"/>
                <w:szCs w:val="18"/>
              </w:rPr>
            </w:pPr>
          </w:p>
        </w:tc>
        <w:tc>
          <w:tcPr>
            <w:tcW w:w="816" w:type="pct"/>
            <w:shd w:val="clear" w:color="auto" w:fill="auto"/>
            <w:vAlign w:val="center"/>
          </w:tcPr>
          <w:p w14:paraId="2CF99890" w14:textId="77777777" w:rsidR="009E713C" w:rsidRPr="00525AB4" w:rsidRDefault="009E713C" w:rsidP="00E97527">
            <w:pPr>
              <w:rPr>
                <w:rFonts w:ascii="Verdana" w:hAnsi="Verdana"/>
                <w:sz w:val="18"/>
                <w:szCs w:val="18"/>
              </w:rPr>
            </w:pPr>
          </w:p>
        </w:tc>
        <w:tc>
          <w:tcPr>
            <w:tcW w:w="840" w:type="pct"/>
            <w:shd w:val="clear" w:color="auto" w:fill="auto"/>
            <w:vAlign w:val="center"/>
          </w:tcPr>
          <w:p w14:paraId="7E5E9A4F" w14:textId="77777777" w:rsidR="009E713C" w:rsidRPr="00525AB4" w:rsidRDefault="009E713C" w:rsidP="00E97527">
            <w:pPr>
              <w:rPr>
                <w:rFonts w:ascii="Verdana" w:hAnsi="Verdana"/>
                <w:sz w:val="18"/>
                <w:szCs w:val="18"/>
              </w:rPr>
            </w:pPr>
          </w:p>
        </w:tc>
      </w:tr>
      <w:tr w:rsidR="009E713C" w:rsidRPr="00C20B9B" w14:paraId="59883985" w14:textId="77777777" w:rsidTr="00E97527">
        <w:trPr>
          <w:trHeight w:val="505"/>
        </w:trPr>
        <w:tc>
          <w:tcPr>
            <w:tcW w:w="2605" w:type="pct"/>
            <w:shd w:val="clear" w:color="auto" w:fill="auto"/>
            <w:vAlign w:val="center"/>
          </w:tcPr>
          <w:p w14:paraId="197371C6" w14:textId="77777777" w:rsidR="009E713C" w:rsidRPr="008117C8" w:rsidRDefault="009E713C" w:rsidP="00E97527">
            <w:pPr>
              <w:spacing w:after="0" w:line="240" w:lineRule="auto"/>
              <w:rPr>
                <w:rFonts w:ascii="Verdana" w:hAnsi="Verdana"/>
                <w:color w:val="000000"/>
                <w:sz w:val="18"/>
                <w:szCs w:val="18"/>
              </w:rPr>
            </w:pPr>
            <w:r w:rsidRPr="008117C8">
              <w:rPr>
                <w:rFonts w:ascii="Verdana" w:hAnsi="Verdana"/>
                <w:color w:val="000000"/>
                <w:sz w:val="18"/>
                <w:szCs w:val="18"/>
              </w:rPr>
              <w:t>Existe relación entre los sustentos y las TIC.</w:t>
            </w:r>
          </w:p>
        </w:tc>
        <w:tc>
          <w:tcPr>
            <w:tcW w:w="740" w:type="pct"/>
            <w:shd w:val="clear" w:color="auto" w:fill="auto"/>
            <w:vAlign w:val="center"/>
          </w:tcPr>
          <w:p w14:paraId="7CE07252" w14:textId="77777777" w:rsidR="009E713C" w:rsidRPr="00525AB4" w:rsidRDefault="009E713C" w:rsidP="00E97527">
            <w:pPr>
              <w:rPr>
                <w:rFonts w:ascii="Verdana" w:hAnsi="Verdana"/>
                <w:sz w:val="18"/>
                <w:szCs w:val="18"/>
              </w:rPr>
            </w:pPr>
          </w:p>
        </w:tc>
        <w:tc>
          <w:tcPr>
            <w:tcW w:w="816" w:type="pct"/>
            <w:shd w:val="clear" w:color="auto" w:fill="auto"/>
            <w:vAlign w:val="center"/>
          </w:tcPr>
          <w:p w14:paraId="498EB93C" w14:textId="77777777" w:rsidR="009E713C" w:rsidRPr="00525AB4" w:rsidRDefault="009E713C" w:rsidP="00E97527">
            <w:pPr>
              <w:rPr>
                <w:rFonts w:ascii="Verdana" w:hAnsi="Verdana"/>
                <w:sz w:val="18"/>
                <w:szCs w:val="18"/>
              </w:rPr>
            </w:pPr>
          </w:p>
        </w:tc>
        <w:tc>
          <w:tcPr>
            <w:tcW w:w="840" w:type="pct"/>
            <w:shd w:val="clear" w:color="auto" w:fill="auto"/>
            <w:vAlign w:val="center"/>
          </w:tcPr>
          <w:p w14:paraId="03651FF9" w14:textId="77777777" w:rsidR="009E713C" w:rsidRPr="00525AB4" w:rsidRDefault="009E713C" w:rsidP="00E97527">
            <w:pPr>
              <w:rPr>
                <w:rFonts w:ascii="Verdana" w:hAnsi="Verdana"/>
                <w:sz w:val="18"/>
                <w:szCs w:val="18"/>
              </w:rPr>
            </w:pPr>
          </w:p>
        </w:tc>
      </w:tr>
      <w:tr w:rsidR="009E713C" w:rsidRPr="00C20B9B" w14:paraId="1A8E5C04" w14:textId="77777777" w:rsidTr="00E97527">
        <w:trPr>
          <w:trHeight w:val="750"/>
        </w:trPr>
        <w:tc>
          <w:tcPr>
            <w:tcW w:w="2605" w:type="pct"/>
            <w:shd w:val="clear" w:color="auto" w:fill="auto"/>
            <w:vAlign w:val="center"/>
          </w:tcPr>
          <w:p w14:paraId="5A1387A5" w14:textId="77777777" w:rsidR="009E713C" w:rsidRPr="008117C8" w:rsidRDefault="009E713C" w:rsidP="00E97527">
            <w:pPr>
              <w:spacing w:after="0" w:line="240" w:lineRule="auto"/>
              <w:rPr>
                <w:rFonts w:ascii="Verdana" w:hAnsi="Verdana"/>
                <w:color w:val="000000"/>
                <w:sz w:val="18"/>
                <w:szCs w:val="18"/>
              </w:rPr>
            </w:pPr>
            <w:r w:rsidRPr="008117C8">
              <w:rPr>
                <w:rFonts w:ascii="Verdana" w:hAnsi="Verdana"/>
                <w:color w:val="000000"/>
                <w:sz w:val="18"/>
                <w:szCs w:val="18"/>
              </w:rPr>
              <w:t>Entrega en la fecha indicada en tiempo y forma.</w:t>
            </w:r>
          </w:p>
        </w:tc>
        <w:tc>
          <w:tcPr>
            <w:tcW w:w="740" w:type="pct"/>
            <w:shd w:val="clear" w:color="auto" w:fill="auto"/>
            <w:vAlign w:val="center"/>
          </w:tcPr>
          <w:p w14:paraId="3A47A719" w14:textId="77777777" w:rsidR="009E713C" w:rsidRPr="00525AB4" w:rsidRDefault="009E713C" w:rsidP="00E97527">
            <w:pPr>
              <w:rPr>
                <w:rFonts w:ascii="Verdana" w:hAnsi="Verdana"/>
                <w:sz w:val="18"/>
                <w:szCs w:val="18"/>
              </w:rPr>
            </w:pPr>
          </w:p>
        </w:tc>
        <w:tc>
          <w:tcPr>
            <w:tcW w:w="816" w:type="pct"/>
            <w:shd w:val="clear" w:color="auto" w:fill="auto"/>
            <w:vAlign w:val="center"/>
          </w:tcPr>
          <w:p w14:paraId="69E241F8" w14:textId="77777777" w:rsidR="009E713C" w:rsidRPr="00525AB4" w:rsidRDefault="009E713C" w:rsidP="00E97527">
            <w:pPr>
              <w:rPr>
                <w:rFonts w:ascii="Verdana" w:hAnsi="Verdana"/>
                <w:sz w:val="18"/>
                <w:szCs w:val="18"/>
              </w:rPr>
            </w:pPr>
          </w:p>
        </w:tc>
        <w:tc>
          <w:tcPr>
            <w:tcW w:w="840" w:type="pct"/>
            <w:shd w:val="clear" w:color="auto" w:fill="auto"/>
            <w:vAlign w:val="center"/>
          </w:tcPr>
          <w:p w14:paraId="2809C9C5" w14:textId="77777777" w:rsidR="009E713C" w:rsidRPr="00525AB4" w:rsidRDefault="009E713C" w:rsidP="00E97527">
            <w:pPr>
              <w:rPr>
                <w:rFonts w:ascii="Verdana" w:hAnsi="Verdana"/>
                <w:sz w:val="18"/>
                <w:szCs w:val="18"/>
              </w:rPr>
            </w:pPr>
          </w:p>
        </w:tc>
      </w:tr>
    </w:tbl>
    <w:p w14:paraId="626CC9F0" w14:textId="77777777" w:rsidR="009E713C" w:rsidRPr="0025450B" w:rsidRDefault="009E713C" w:rsidP="009E713C">
      <w:pPr>
        <w:jc w:val="both"/>
        <w:rPr>
          <w:rFonts w:ascii="Verdana" w:hAnsi="Verdana"/>
          <w:sz w:val="18"/>
          <w:szCs w:val="18"/>
        </w:rPr>
      </w:pPr>
      <w:r w:rsidRPr="00280EB7">
        <w:rPr>
          <w:rFonts w:ascii="Verdana" w:hAnsi="Verdana"/>
          <w:sz w:val="18"/>
          <w:szCs w:val="18"/>
        </w:rPr>
        <w:t>Referencia: Los</w:t>
      </w:r>
      <w:r w:rsidRPr="00224C2A">
        <w:rPr>
          <w:rFonts w:ascii="Verdana" w:hAnsi="Verdana"/>
          <w:color w:val="FF0066"/>
          <w:sz w:val="18"/>
          <w:szCs w:val="18"/>
        </w:rPr>
        <w:t xml:space="preserve"> </w:t>
      </w:r>
      <w:r w:rsidRPr="008117C8">
        <w:rPr>
          <w:rFonts w:ascii="Verdana" w:hAnsi="Verdana"/>
          <w:color w:val="000000"/>
          <w:sz w:val="18"/>
          <w:szCs w:val="18"/>
        </w:rPr>
        <w:t xml:space="preserve">21 </w:t>
      </w:r>
      <w:r w:rsidRPr="00280EB7">
        <w:rPr>
          <w:rFonts w:ascii="Verdana" w:hAnsi="Verdana"/>
          <w:sz w:val="18"/>
          <w:szCs w:val="18"/>
        </w:rPr>
        <w:t xml:space="preserve">puntos máximos a obtener en la escala representan el </w:t>
      </w:r>
      <w:r w:rsidRPr="008117C8">
        <w:rPr>
          <w:rFonts w:ascii="Verdana" w:hAnsi="Verdana"/>
          <w:color w:val="000000"/>
          <w:sz w:val="18"/>
          <w:szCs w:val="18"/>
        </w:rPr>
        <w:t>25% de la calificación total de la experiencia de aprendizaje.</w:t>
      </w:r>
    </w:p>
    <w:p w14:paraId="028BD6C8" w14:textId="77777777" w:rsidR="009E713C" w:rsidRDefault="009E713C" w:rsidP="009E713C">
      <w:pPr>
        <w:jc w:val="both"/>
      </w:pPr>
    </w:p>
    <w:p w14:paraId="1D1BE328" w14:textId="77777777" w:rsidR="009E713C" w:rsidRPr="00FA35BF" w:rsidRDefault="009E713C" w:rsidP="00F04594">
      <w:pPr>
        <w:jc w:val="both"/>
        <w:rPr>
          <w:rFonts w:ascii="Century Gothic" w:hAnsi="Century Gothic" w:cstheme="minorHAnsi"/>
          <w:color w:val="333333"/>
          <w:sz w:val="24"/>
          <w:szCs w:val="24"/>
          <w:shd w:val="clear" w:color="auto" w:fill="FFFFFF"/>
        </w:rPr>
      </w:pPr>
    </w:p>
    <w:sectPr w:rsidR="009E713C" w:rsidRPr="00FA35BF" w:rsidSect="00CD4128">
      <w:headerReference w:type="default" r:id="rId28"/>
      <w:footerReference w:type="even" r:id="rId29"/>
      <w:footerReference w:type="default" r:id="rId30"/>
      <w:headerReference w:type="first" r:id="rId31"/>
      <w:pgSz w:w="12240" w:h="15840"/>
      <w:pgMar w:top="2744" w:right="1183" w:bottom="1176" w:left="1134" w:header="709"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C8D0D" w16cex:dateUtc="2020-10-11T00:42:00Z"/>
  <w16cex:commentExtensible w16cex:durableId="232C8E7B" w16cex:dateUtc="2020-10-11T00:48:00Z"/>
  <w16cex:commentExtensible w16cex:durableId="232C8F95" w16cex:dateUtc="2020-10-11T00:52:00Z"/>
  <w16cex:commentExtensible w16cex:durableId="232C9485" w16cex:dateUtc="2020-10-11T01:13:00Z"/>
  <w16cex:commentExtensible w16cex:durableId="232C94E7" w16cex:dateUtc="2020-10-11T01:1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58C467" w14:textId="77777777" w:rsidR="004D449F" w:rsidRDefault="004D449F" w:rsidP="00FB555C">
      <w:r>
        <w:separator/>
      </w:r>
    </w:p>
  </w:endnote>
  <w:endnote w:type="continuationSeparator" w:id="0">
    <w:p w14:paraId="2B267AD8" w14:textId="77777777" w:rsidR="004D449F" w:rsidRDefault="004D449F" w:rsidP="00FB55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Gill Sans MT">
    <w:panose1 w:val="020B0502020104020203"/>
    <w:charset w:val="4D"/>
    <w:family w:val="swiss"/>
    <w:pitch w:val="variable"/>
    <w:sig w:usb0="00000003"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altName w:val="Arial"/>
    <w:panose1 w:val="020B0604020202020204"/>
    <w:charset w:val="00"/>
    <w:family w:val="swiss"/>
    <w:pitch w:val="variable"/>
    <w:sig w:usb0="E1002AFF" w:usb1="C000E47F" w:usb2="0000002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dobe Devanagari">
    <w:altName w:val="Arial"/>
    <w:panose1 w:val="020B0604020202020204"/>
    <w:charset w:val="00"/>
    <w:family w:val="roman"/>
    <w:notTrueType/>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B8A08" w14:textId="77777777" w:rsidR="00F34AEE" w:rsidRDefault="00F34AEE" w:rsidP="0082274C">
    <w:pPr>
      <w:pStyle w:val="Piedepgina"/>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2EF8CF75" w14:textId="77777777" w:rsidR="00F34AEE" w:rsidRDefault="00F34AEE" w:rsidP="006D7FBD">
    <w:pPr>
      <w:pStyle w:val="Piedep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A9611" w14:textId="77777777" w:rsidR="00F34AEE" w:rsidRDefault="00F34AEE" w:rsidP="008556C4">
    <w:pPr>
      <w:pStyle w:val="Piedepgina"/>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14:paraId="4291B4B1" w14:textId="29ADA150" w:rsidR="00F34AEE" w:rsidRDefault="00F34AEE" w:rsidP="006D7FBD">
    <w:pPr>
      <w:pStyle w:val="Piedepgina"/>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A3C4B8" w14:textId="77777777" w:rsidR="004D449F" w:rsidRDefault="004D449F" w:rsidP="00FB555C">
      <w:r>
        <w:separator/>
      </w:r>
    </w:p>
  </w:footnote>
  <w:footnote w:type="continuationSeparator" w:id="0">
    <w:p w14:paraId="4BE4E2B6" w14:textId="77777777" w:rsidR="004D449F" w:rsidRDefault="004D449F" w:rsidP="00FB55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0BF85" w14:textId="12F1C9A9" w:rsidR="00F34AEE" w:rsidRDefault="00F34AEE">
    <w:pPr>
      <w:pStyle w:val="Encabezado"/>
    </w:pPr>
    <w:r>
      <w:rPr>
        <w:rFonts w:ascii="Verdana" w:eastAsia="Arial" w:hAnsi="Verdana" w:cs="Arial"/>
        <w:noProof/>
        <w:lang w:val="es-MX" w:eastAsia="es-MX"/>
      </w:rPr>
      <mc:AlternateContent>
        <mc:Choice Requires="wps">
          <w:drawing>
            <wp:anchor distT="0" distB="0" distL="114300" distR="114300" simplePos="0" relativeHeight="251662336" behindDoc="0" locked="0" layoutInCell="1" allowOverlap="1" wp14:anchorId="66A930E0" wp14:editId="156DE1AF">
              <wp:simplePos x="0" y="0"/>
              <wp:positionH relativeFrom="column">
                <wp:posOffset>1968500</wp:posOffset>
              </wp:positionH>
              <wp:positionV relativeFrom="paragraph">
                <wp:posOffset>241300</wp:posOffset>
              </wp:positionV>
              <wp:extent cx="3735070" cy="647700"/>
              <wp:effectExtent l="0" t="0" r="0" b="0"/>
              <wp:wrapSquare wrapText="bothSides"/>
              <wp:docPr id="6" name="Cuadro de texto 6"/>
              <wp:cNvGraphicFramePr/>
              <a:graphic xmlns:a="http://schemas.openxmlformats.org/drawingml/2006/main">
                <a:graphicData uri="http://schemas.microsoft.com/office/word/2010/wordprocessingShape">
                  <wps:wsp>
                    <wps:cNvSpPr txBox="1"/>
                    <wps:spPr>
                      <a:xfrm>
                        <a:off x="0" y="0"/>
                        <a:ext cx="3735070" cy="647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F153FD4" w14:textId="1F949D3A" w:rsidR="00F34AEE" w:rsidRPr="001B4587" w:rsidRDefault="001B4587" w:rsidP="00487B47">
                          <w:pPr>
                            <w:spacing w:after="0" w:line="240" w:lineRule="auto"/>
                            <w:rPr>
                              <w:rFonts w:ascii="Verdana" w:eastAsia="Arial" w:hAnsi="Verdana" w:cs="Arial"/>
                              <w:b/>
                              <w:color w:val="FF0000"/>
                              <w:sz w:val="24"/>
                              <w:szCs w:val="24"/>
                            </w:rPr>
                          </w:pPr>
                          <w:r w:rsidRPr="001B4587">
                            <w:rPr>
                              <w:rFonts w:ascii="Verdana" w:eastAsia="Arial" w:hAnsi="Verdana" w:cs="Arial"/>
                              <w:b/>
                              <w:color w:val="FF0000"/>
                              <w:sz w:val="24"/>
                              <w:szCs w:val="24"/>
                            </w:rPr>
                            <w:t>Nombre del curso</w:t>
                          </w:r>
                        </w:p>
                        <w:p w14:paraId="27F7BC55" w14:textId="24F90305" w:rsidR="00F34AEE" w:rsidRPr="0026598F" w:rsidRDefault="00F34AEE" w:rsidP="00487B47">
                          <w:pPr>
                            <w:spacing w:after="0" w:line="240" w:lineRule="auto"/>
                            <w:rPr>
                              <w:rFonts w:ascii="Verdana" w:hAnsi="Verdana"/>
                              <w:sz w:val="24"/>
                              <w:szCs w:val="24"/>
                            </w:rPr>
                          </w:pPr>
                          <w:r w:rsidRPr="0026598F">
                            <w:rPr>
                              <w:rFonts w:ascii="Verdana" w:eastAsia="Arial" w:hAnsi="Verdana" w:cs="Arial"/>
                              <w:sz w:val="24"/>
                              <w:szCs w:val="24"/>
                            </w:rPr>
                            <w:t>Programa del curso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A930E0" id="_x0000_t202" coordsize="21600,21600" o:spt="202" path="m,l,21600r21600,l21600,xe">
              <v:stroke joinstyle="miter"/>
              <v:path gradientshapeok="t" o:connecttype="rect"/>
            </v:shapetype>
            <v:shape id="Cuadro de texto 6" o:spid="_x0000_s1038" type="#_x0000_t202" style="position:absolute;margin-left:155pt;margin-top:19pt;width:294.1pt;height: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" filled="f" stroked="f">
              <v:textbox>
                <w:txbxContent>
                  <w:p w14:paraId="3F153FD4" w14:textId="1F949D3A" w:rsidR="00F34AEE" w:rsidRPr="001B4587" w:rsidRDefault="001B4587" w:rsidP="00487B47">
                    <w:pPr>
                      <w:spacing w:after="0" w:line="240" w:lineRule="auto"/>
                      <w:rPr>
                        <w:rFonts w:ascii="Verdana" w:eastAsia="Arial" w:hAnsi="Verdana" w:cs="Arial"/>
                        <w:b/>
                        <w:color w:val="FF0000"/>
                        <w:sz w:val="24"/>
                        <w:szCs w:val="24"/>
                      </w:rPr>
                    </w:pPr>
                    <w:r w:rsidRPr="001B4587">
                      <w:rPr>
                        <w:rFonts w:ascii="Verdana" w:eastAsia="Arial" w:hAnsi="Verdana" w:cs="Arial"/>
                        <w:b/>
                        <w:color w:val="FF0000"/>
                        <w:sz w:val="24"/>
                        <w:szCs w:val="24"/>
                      </w:rPr>
                      <w:t>Nombre del curso</w:t>
                    </w:r>
                  </w:p>
                  <w:p w14:paraId="27F7BC55" w14:textId="24F90305" w:rsidR="00F34AEE" w:rsidRPr="0026598F" w:rsidRDefault="00F34AEE" w:rsidP="00487B47">
                    <w:pPr>
                      <w:spacing w:after="0" w:line="240" w:lineRule="auto"/>
                      <w:rPr>
                        <w:rFonts w:ascii="Verdana" w:hAnsi="Verdana"/>
                        <w:sz w:val="24"/>
                        <w:szCs w:val="24"/>
                      </w:rPr>
                    </w:pPr>
                    <w:r w:rsidRPr="0026598F">
                      <w:rPr>
                        <w:rFonts w:ascii="Verdana" w:eastAsia="Arial" w:hAnsi="Verdana" w:cs="Arial"/>
                        <w:sz w:val="24"/>
                        <w:szCs w:val="24"/>
                      </w:rPr>
                      <w:t>Programa del curso</w:t>
                    </w:r>
                  </w:p>
                </w:txbxContent>
              </v:textbox>
              <w10:wrap type="square"/>
            </v:shape>
          </w:pict>
        </mc:Fallback>
      </mc:AlternateContent>
    </w:r>
    <w:r>
      <w:rPr>
        <w:noProof/>
        <w:lang w:val="es-MX" w:eastAsia="es-MX"/>
      </w:rPr>
      <w:drawing>
        <wp:anchor distT="0" distB="0" distL="114300" distR="114300" simplePos="0" relativeHeight="251668480" behindDoc="1" locked="0" layoutInCell="1" allowOverlap="1" wp14:anchorId="2C7168FE" wp14:editId="27443EA9">
          <wp:simplePos x="0" y="0"/>
          <wp:positionH relativeFrom="column">
            <wp:posOffset>-703580</wp:posOffset>
          </wp:positionH>
          <wp:positionV relativeFrom="paragraph">
            <wp:posOffset>-450215</wp:posOffset>
          </wp:positionV>
          <wp:extent cx="7740000" cy="1444829"/>
          <wp:effectExtent l="0" t="0" r="7620" b="3175"/>
          <wp:wrapNone/>
          <wp:docPr id="28" name="Imagen 28" descr="encabez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abezad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40000" cy="144482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98CF2" w14:textId="70BE0BF3" w:rsidR="00F34AEE" w:rsidRDefault="00F34AEE">
    <w:pPr>
      <w:pStyle w:val="Encabezado"/>
    </w:pPr>
    <w:r>
      <w:rPr>
        <w:noProof/>
        <w:lang w:val="es-MX" w:eastAsia="es-MX"/>
      </w:rPr>
      <w:drawing>
        <wp:anchor distT="0" distB="0" distL="114300" distR="114300" simplePos="0" relativeHeight="251669504" behindDoc="1" locked="0" layoutInCell="1" allowOverlap="1" wp14:anchorId="4DFA7C5D" wp14:editId="1328DDD3">
          <wp:simplePos x="0" y="0"/>
          <wp:positionH relativeFrom="column">
            <wp:posOffset>-703580</wp:posOffset>
          </wp:positionH>
          <wp:positionV relativeFrom="paragraph">
            <wp:posOffset>-431165</wp:posOffset>
          </wp:positionV>
          <wp:extent cx="7740000" cy="10020679"/>
          <wp:effectExtent l="0" t="0" r="7620" b="0"/>
          <wp:wrapNone/>
          <wp:docPr id="29" name="Imagen 29" descr="por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rtad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40000" cy="1002067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6.8pt;height:21.75pt" o:bullet="t">
        <v:imagedata r:id="rId1" o:title="VIÑETA ICC"/>
      </v:shape>
    </w:pict>
  </w:numPicBullet>
  <w:abstractNum w:abstractNumId="0" w15:restartNumberingAfterBreak="0">
    <w:nsid w:val="00E801EE"/>
    <w:multiLevelType w:val="hybridMultilevel"/>
    <w:tmpl w:val="361ACE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CE67DB"/>
    <w:multiLevelType w:val="multilevel"/>
    <w:tmpl w:val="5F92F674"/>
    <w:lvl w:ilvl="0">
      <w:start w:val="1"/>
      <w:numFmt w:val="upperRoman"/>
      <w:lvlText w:val="%1."/>
      <w:lvlJc w:val="left"/>
      <w:pPr>
        <w:ind w:left="108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2" w15:restartNumberingAfterBreak="0">
    <w:nsid w:val="033E1F0F"/>
    <w:multiLevelType w:val="multilevel"/>
    <w:tmpl w:val="E744D170"/>
    <w:lvl w:ilvl="0">
      <w:start w:val="1"/>
      <w:numFmt w:val="decimal"/>
      <w:lvlText w:val="%1."/>
      <w:lvlJc w:val="left"/>
      <w:pPr>
        <w:ind w:left="390" w:hanging="390"/>
      </w:pPr>
      <w:rPr>
        <w:rFonts w:hint="default"/>
        <w:b/>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BAA24FF"/>
    <w:multiLevelType w:val="hybridMultilevel"/>
    <w:tmpl w:val="B762A0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4466DA"/>
    <w:multiLevelType w:val="multilevel"/>
    <w:tmpl w:val="186067C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2AE4F2A"/>
    <w:multiLevelType w:val="multilevel"/>
    <w:tmpl w:val="186067C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2DB1BAD"/>
    <w:multiLevelType w:val="hybridMultilevel"/>
    <w:tmpl w:val="C8A01E66"/>
    <w:lvl w:ilvl="0" w:tplc="080A000F">
      <w:start w:val="1"/>
      <w:numFmt w:val="decimal"/>
      <w:lvlText w:val="%1."/>
      <w:lvlJc w:val="left"/>
      <w:pPr>
        <w:ind w:left="720" w:hanging="360"/>
      </w:pPr>
      <w:rPr>
        <w:rFonts w:hint="default"/>
      </w:rPr>
    </w:lvl>
    <w:lvl w:ilvl="1" w:tplc="51D86114">
      <w:start w:val="1"/>
      <w:numFmt w:val="bullet"/>
      <w:lvlText w:val=""/>
      <w:lvlPicBulletId w:val="0"/>
      <w:lvlJc w:val="left"/>
      <w:pPr>
        <w:ind w:left="1440" w:hanging="360"/>
      </w:pPr>
      <w:rPr>
        <w:rFonts w:ascii="Symbol" w:hAnsi="Symbol" w:hint="default"/>
        <w:color w:val="auto"/>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A6595D"/>
    <w:multiLevelType w:val="hybridMultilevel"/>
    <w:tmpl w:val="0F3CAF7A"/>
    <w:lvl w:ilvl="0" w:tplc="17CE9CBA">
      <w:start w:val="1"/>
      <w:numFmt w:val="upperRoman"/>
      <w:lvlText w:val="%1."/>
      <w:lvlJc w:val="left"/>
      <w:pPr>
        <w:ind w:left="1080" w:hanging="720"/>
      </w:pPr>
      <w:rPr>
        <w:rFonts w:ascii="Gill Sans MT" w:eastAsia="Calibri" w:hAnsi="Gill Sans MT" w:cs="Calibri" w:hint="default"/>
        <w:color w:val="000000" w:themeColor="text1"/>
        <w:sz w:val="24"/>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26140671"/>
    <w:multiLevelType w:val="multilevel"/>
    <w:tmpl w:val="8B28FEBE"/>
    <w:lvl w:ilvl="0">
      <w:start w:val="2"/>
      <w:numFmt w:val="decimal"/>
      <w:lvlText w:val="%1."/>
      <w:lvlJc w:val="left"/>
      <w:pPr>
        <w:ind w:left="480" w:hanging="480"/>
      </w:pPr>
      <w:rPr>
        <w:rFonts w:hint="default"/>
      </w:rPr>
    </w:lvl>
    <w:lvl w:ilvl="1">
      <w:start w:val="1"/>
      <w:numFmt w:val="decimal"/>
      <w:lvlText w:val="%1.%2."/>
      <w:lvlJc w:val="left"/>
      <w:pPr>
        <w:ind w:left="1440" w:hanging="720"/>
      </w:pPr>
      <w:rPr>
        <w:rFonts w:hint="default"/>
        <w:b/>
        <w:bCs/>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9" w15:restartNumberingAfterBreak="0">
    <w:nsid w:val="3073564D"/>
    <w:multiLevelType w:val="multilevel"/>
    <w:tmpl w:val="9098B70C"/>
    <w:lvl w:ilvl="0">
      <w:start w:val="1"/>
      <w:numFmt w:val="decimal"/>
      <w:lvlText w:val="%1."/>
      <w:lvlJc w:val="left"/>
      <w:pPr>
        <w:ind w:left="1428" w:hanging="720"/>
      </w:pPr>
      <w:rPr>
        <w:rFonts w:hint="default"/>
      </w:rPr>
    </w:lvl>
    <w:lvl w:ilvl="1">
      <w:start w:val="1"/>
      <w:numFmt w:val="decimal"/>
      <w:isLgl/>
      <w:lvlText w:val="%1.%2."/>
      <w:lvlJc w:val="left"/>
      <w:pPr>
        <w:ind w:left="2160" w:hanging="720"/>
      </w:pPr>
      <w:rPr>
        <w:rFonts w:hint="default"/>
        <w:b/>
        <w:bCs/>
      </w:rPr>
    </w:lvl>
    <w:lvl w:ilvl="2">
      <w:start w:val="1"/>
      <w:numFmt w:val="decimal"/>
      <w:isLgl/>
      <w:lvlText w:val="%1.%2.%3."/>
      <w:lvlJc w:val="left"/>
      <w:pPr>
        <w:ind w:left="3252" w:hanging="1080"/>
      </w:pPr>
      <w:rPr>
        <w:rFonts w:hint="default"/>
        <w:b w:val="0"/>
      </w:rPr>
    </w:lvl>
    <w:lvl w:ilvl="3">
      <w:start w:val="1"/>
      <w:numFmt w:val="decimal"/>
      <w:isLgl/>
      <w:lvlText w:val="%1.%2.%3.%4."/>
      <w:lvlJc w:val="left"/>
      <w:pPr>
        <w:ind w:left="4344" w:hanging="1440"/>
      </w:pPr>
      <w:rPr>
        <w:rFonts w:hint="default"/>
        <w:b w:val="0"/>
      </w:rPr>
    </w:lvl>
    <w:lvl w:ilvl="4">
      <w:start w:val="1"/>
      <w:numFmt w:val="decimal"/>
      <w:isLgl/>
      <w:lvlText w:val="%1.%2.%3.%4.%5."/>
      <w:lvlJc w:val="left"/>
      <w:pPr>
        <w:ind w:left="5436" w:hanging="1800"/>
      </w:pPr>
      <w:rPr>
        <w:rFonts w:hint="default"/>
        <w:b w:val="0"/>
      </w:rPr>
    </w:lvl>
    <w:lvl w:ilvl="5">
      <w:start w:val="1"/>
      <w:numFmt w:val="decimal"/>
      <w:isLgl/>
      <w:lvlText w:val="%1.%2.%3.%4.%5.%6."/>
      <w:lvlJc w:val="left"/>
      <w:pPr>
        <w:ind w:left="6168" w:hanging="1800"/>
      </w:pPr>
      <w:rPr>
        <w:rFonts w:hint="default"/>
        <w:b w:val="0"/>
      </w:rPr>
    </w:lvl>
    <w:lvl w:ilvl="6">
      <w:start w:val="1"/>
      <w:numFmt w:val="decimal"/>
      <w:isLgl/>
      <w:lvlText w:val="%1.%2.%3.%4.%5.%6.%7."/>
      <w:lvlJc w:val="left"/>
      <w:pPr>
        <w:ind w:left="7260" w:hanging="2160"/>
      </w:pPr>
      <w:rPr>
        <w:rFonts w:hint="default"/>
        <w:b w:val="0"/>
      </w:rPr>
    </w:lvl>
    <w:lvl w:ilvl="7">
      <w:start w:val="1"/>
      <w:numFmt w:val="decimal"/>
      <w:isLgl/>
      <w:lvlText w:val="%1.%2.%3.%4.%5.%6.%7.%8."/>
      <w:lvlJc w:val="left"/>
      <w:pPr>
        <w:ind w:left="8352" w:hanging="2520"/>
      </w:pPr>
      <w:rPr>
        <w:rFonts w:hint="default"/>
        <w:b w:val="0"/>
      </w:rPr>
    </w:lvl>
    <w:lvl w:ilvl="8">
      <w:start w:val="1"/>
      <w:numFmt w:val="decimal"/>
      <w:isLgl/>
      <w:lvlText w:val="%1.%2.%3.%4.%5.%6.%7.%8.%9."/>
      <w:lvlJc w:val="left"/>
      <w:pPr>
        <w:ind w:left="9444" w:hanging="2880"/>
      </w:pPr>
      <w:rPr>
        <w:rFonts w:hint="default"/>
        <w:b w:val="0"/>
      </w:rPr>
    </w:lvl>
  </w:abstractNum>
  <w:abstractNum w:abstractNumId="10" w15:restartNumberingAfterBreak="0">
    <w:nsid w:val="3BFA289D"/>
    <w:multiLevelType w:val="multilevel"/>
    <w:tmpl w:val="939AE3A4"/>
    <w:lvl w:ilvl="0">
      <w:start w:val="1"/>
      <w:numFmt w:val="bullet"/>
      <w:lvlText w:val=""/>
      <w:lvlPicBulletId w:val="0"/>
      <w:lvlJc w:val="left"/>
      <w:pPr>
        <w:ind w:left="1428" w:hanging="720"/>
      </w:pPr>
      <w:rPr>
        <w:rFonts w:ascii="Symbol" w:hAnsi="Symbol" w:hint="default"/>
        <w:color w:val="auto"/>
        <w:sz w:val="20"/>
        <w:szCs w:val="20"/>
      </w:rPr>
    </w:lvl>
    <w:lvl w:ilvl="1">
      <w:start w:val="1"/>
      <w:numFmt w:val="decimal"/>
      <w:isLgl/>
      <w:lvlText w:val="%1.%2."/>
      <w:lvlJc w:val="left"/>
      <w:pPr>
        <w:ind w:left="2160" w:hanging="720"/>
      </w:pPr>
      <w:rPr>
        <w:rFonts w:hint="default"/>
        <w:b/>
        <w:bCs/>
      </w:rPr>
    </w:lvl>
    <w:lvl w:ilvl="2">
      <w:start w:val="1"/>
      <w:numFmt w:val="decimal"/>
      <w:isLgl/>
      <w:lvlText w:val="%1.%2.%3."/>
      <w:lvlJc w:val="left"/>
      <w:pPr>
        <w:ind w:left="3252" w:hanging="1080"/>
      </w:pPr>
      <w:rPr>
        <w:rFonts w:hint="default"/>
        <w:b w:val="0"/>
      </w:rPr>
    </w:lvl>
    <w:lvl w:ilvl="3">
      <w:start w:val="1"/>
      <w:numFmt w:val="decimal"/>
      <w:isLgl/>
      <w:lvlText w:val="%1.%2.%3.%4."/>
      <w:lvlJc w:val="left"/>
      <w:pPr>
        <w:ind w:left="4344" w:hanging="1440"/>
      </w:pPr>
      <w:rPr>
        <w:rFonts w:hint="default"/>
        <w:b w:val="0"/>
      </w:rPr>
    </w:lvl>
    <w:lvl w:ilvl="4">
      <w:start w:val="1"/>
      <w:numFmt w:val="decimal"/>
      <w:isLgl/>
      <w:lvlText w:val="%1.%2.%3.%4.%5."/>
      <w:lvlJc w:val="left"/>
      <w:pPr>
        <w:ind w:left="5436" w:hanging="1800"/>
      </w:pPr>
      <w:rPr>
        <w:rFonts w:hint="default"/>
        <w:b w:val="0"/>
      </w:rPr>
    </w:lvl>
    <w:lvl w:ilvl="5">
      <w:start w:val="1"/>
      <w:numFmt w:val="decimal"/>
      <w:isLgl/>
      <w:lvlText w:val="%1.%2.%3.%4.%5.%6."/>
      <w:lvlJc w:val="left"/>
      <w:pPr>
        <w:ind w:left="6168" w:hanging="1800"/>
      </w:pPr>
      <w:rPr>
        <w:rFonts w:hint="default"/>
        <w:b w:val="0"/>
      </w:rPr>
    </w:lvl>
    <w:lvl w:ilvl="6">
      <w:start w:val="1"/>
      <w:numFmt w:val="decimal"/>
      <w:isLgl/>
      <w:lvlText w:val="%1.%2.%3.%4.%5.%6.%7."/>
      <w:lvlJc w:val="left"/>
      <w:pPr>
        <w:ind w:left="7260" w:hanging="2160"/>
      </w:pPr>
      <w:rPr>
        <w:rFonts w:hint="default"/>
        <w:b w:val="0"/>
      </w:rPr>
    </w:lvl>
    <w:lvl w:ilvl="7">
      <w:start w:val="1"/>
      <w:numFmt w:val="decimal"/>
      <w:isLgl/>
      <w:lvlText w:val="%1.%2.%3.%4.%5.%6.%7.%8."/>
      <w:lvlJc w:val="left"/>
      <w:pPr>
        <w:ind w:left="8352" w:hanging="2520"/>
      </w:pPr>
      <w:rPr>
        <w:rFonts w:hint="default"/>
        <w:b w:val="0"/>
      </w:rPr>
    </w:lvl>
    <w:lvl w:ilvl="8">
      <w:start w:val="1"/>
      <w:numFmt w:val="decimal"/>
      <w:isLgl/>
      <w:lvlText w:val="%1.%2.%3.%4.%5.%6.%7.%8.%9."/>
      <w:lvlJc w:val="left"/>
      <w:pPr>
        <w:ind w:left="9444" w:hanging="2880"/>
      </w:pPr>
      <w:rPr>
        <w:rFonts w:hint="default"/>
        <w:b w:val="0"/>
      </w:rPr>
    </w:lvl>
  </w:abstractNum>
  <w:abstractNum w:abstractNumId="11" w15:restartNumberingAfterBreak="0">
    <w:nsid w:val="435B393E"/>
    <w:multiLevelType w:val="hybridMultilevel"/>
    <w:tmpl w:val="90BAD684"/>
    <w:lvl w:ilvl="0" w:tplc="7C2E53E0">
      <w:start w:val="1"/>
      <w:numFmt w:val="bullet"/>
      <w:lvlText w:val=""/>
      <w:lvlPicBulletId w:val="0"/>
      <w:lvlJc w:val="left"/>
      <w:pPr>
        <w:ind w:left="1004" w:hanging="360"/>
      </w:pPr>
      <w:rPr>
        <w:rFonts w:ascii="Symbol" w:hAnsi="Symbol" w:hint="default"/>
        <w:color w:val="auto"/>
        <w:sz w:val="20"/>
        <w:szCs w:val="20"/>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2" w15:restartNumberingAfterBreak="0">
    <w:nsid w:val="508824F7"/>
    <w:multiLevelType w:val="multilevel"/>
    <w:tmpl w:val="F2626338"/>
    <w:lvl w:ilvl="0">
      <w:start w:val="3"/>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5FA04624"/>
    <w:multiLevelType w:val="multilevel"/>
    <w:tmpl w:val="0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1B405BB"/>
    <w:multiLevelType w:val="multilevel"/>
    <w:tmpl w:val="EDE4FD96"/>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15" w15:restartNumberingAfterBreak="0">
    <w:nsid w:val="6BFB4A4E"/>
    <w:multiLevelType w:val="hybridMultilevel"/>
    <w:tmpl w:val="8634E5AA"/>
    <w:lvl w:ilvl="0" w:tplc="7C2E53E0">
      <w:start w:val="1"/>
      <w:numFmt w:val="bullet"/>
      <w:lvlText w:val=""/>
      <w:lvlPicBulletId w:val="0"/>
      <w:lvlJc w:val="left"/>
      <w:pPr>
        <w:ind w:left="720" w:hanging="360"/>
      </w:pPr>
      <w:rPr>
        <w:rFonts w:ascii="Symbol" w:hAnsi="Symbol" w:hint="default"/>
        <w:color w:val="auto"/>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36070B2"/>
    <w:multiLevelType w:val="multilevel"/>
    <w:tmpl w:val="186067C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764E5DA1"/>
    <w:multiLevelType w:val="hybridMultilevel"/>
    <w:tmpl w:val="683E68F0"/>
    <w:lvl w:ilvl="0" w:tplc="62AE2BD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7BF1968"/>
    <w:multiLevelType w:val="multilevel"/>
    <w:tmpl w:val="186067C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
  </w:num>
  <w:num w:numId="2">
    <w:abstractNumId w:val="17"/>
  </w:num>
  <w:num w:numId="3">
    <w:abstractNumId w:val="3"/>
  </w:num>
  <w:num w:numId="4">
    <w:abstractNumId w:val="6"/>
  </w:num>
  <w:num w:numId="5">
    <w:abstractNumId w:val="13"/>
  </w:num>
  <w:num w:numId="6">
    <w:abstractNumId w:val="4"/>
  </w:num>
  <w:num w:numId="7">
    <w:abstractNumId w:val="5"/>
  </w:num>
  <w:num w:numId="8">
    <w:abstractNumId w:val="18"/>
  </w:num>
  <w:num w:numId="9">
    <w:abstractNumId w:val="16"/>
  </w:num>
  <w:num w:numId="10">
    <w:abstractNumId w:val="12"/>
  </w:num>
  <w:num w:numId="11">
    <w:abstractNumId w:val="1"/>
  </w:num>
  <w:num w:numId="12">
    <w:abstractNumId w:val="7"/>
  </w:num>
  <w:num w:numId="13">
    <w:abstractNumId w:val="14"/>
  </w:num>
  <w:num w:numId="14">
    <w:abstractNumId w:val="9"/>
  </w:num>
  <w:num w:numId="15">
    <w:abstractNumId w:val="15"/>
  </w:num>
  <w:num w:numId="16">
    <w:abstractNumId w:val="8"/>
  </w:num>
  <w:num w:numId="17">
    <w:abstractNumId w:val="11"/>
  </w:num>
  <w:num w:numId="18">
    <w:abstractNumId w:val="10"/>
  </w:num>
  <w:num w:numId="19">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555C"/>
    <w:rsid w:val="00001C56"/>
    <w:rsid w:val="00001D4A"/>
    <w:rsid w:val="00001E9C"/>
    <w:rsid w:val="0000777F"/>
    <w:rsid w:val="00012743"/>
    <w:rsid w:val="00023043"/>
    <w:rsid w:val="00026AE5"/>
    <w:rsid w:val="00030B1A"/>
    <w:rsid w:val="000408E8"/>
    <w:rsid w:val="00053ECD"/>
    <w:rsid w:val="00060D4D"/>
    <w:rsid w:val="0006327F"/>
    <w:rsid w:val="00067348"/>
    <w:rsid w:val="00074DB6"/>
    <w:rsid w:val="000806AD"/>
    <w:rsid w:val="000A282C"/>
    <w:rsid w:val="000B23DA"/>
    <w:rsid w:val="000C5F5D"/>
    <w:rsid w:val="000D2409"/>
    <w:rsid w:val="000D7179"/>
    <w:rsid w:val="000F6561"/>
    <w:rsid w:val="00121E5F"/>
    <w:rsid w:val="00131280"/>
    <w:rsid w:val="00133387"/>
    <w:rsid w:val="00134DC9"/>
    <w:rsid w:val="001470CF"/>
    <w:rsid w:val="00152632"/>
    <w:rsid w:val="001575D3"/>
    <w:rsid w:val="00161708"/>
    <w:rsid w:val="0016624A"/>
    <w:rsid w:val="001718BC"/>
    <w:rsid w:val="00171CC4"/>
    <w:rsid w:val="001748C7"/>
    <w:rsid w:val="0018127B"/>
    <w:rsid w:val="00181D71"/>
    <w:rsid w:val="00187313"/>
    <w:rsid w:val="00193497"/>
    <w:rsid w:val="001A1C5F"/>
    <w:rsid w:val="001A1C76"/>
    <w:rsid w:val="001A39DE"/>
    <w:rsid w:val="001B2BE9"/>
    <w:rsid w:val="001B4587"/>
    <w:rsid w:val="001C3240"/>
    <w:rsid w:val="001D2C8D"/>
    <w:rsid w:val="001E0549"/>
    <w:rsid w:val="001E066B"/>
    <w:rsid w:val="001E4E90"/>
    <w:rsid w:val="001E5A94"/>
    <w:rsid w:val="001F0816"/>
    <w:rsid w:val="001F7E25"/>
    <w:rsid w:val="002115F8"/>
    <w:rsid w:val="002146D7"/>
    <w:rsid w:val="0021652C"/>
    <w:rsid w:val="00222460"/>
    <w:rsid w:val="00222608"/>
    <w:rsid w:val="00224CF1"/>
    <w:rsid w:val="00232227"/>
    <w:rsid w:val="0023516E"/>
    <w:rsid w:val="0024291A"/>
    <w:rsid w:val="00243B4C"/>
    <w:rsid w:val="0026598F"/>
    <w:rsid w:val="00265E29"/>
    <w:rsid w:val="00282A3B"/>
    <w:rsid w:val="0029352B"/>
    <w:rsid w:val="002A0A28"/>
    <w:rsid w:val="002B6B0D"/>
    <w:rsid w:val="002C6298"/>
    <w:rsid w:val="002D119E"/>
    <w:rsid w:val="002E03EC"/>
    <w:rsid w:val="002E7D6B"/>
    <w:rsid w:val="002F0F5F"/>
    <w:rsid w:val="002F516B"/>
    <w:rsid w:val="002F65C8"/>
    <w:rsid w:val="00304A58"/>
    <w:rsid w:val="00305BA8"/>
    <w:rsid w:val="0030720A"/>
    <w:rsid w:val="003249E6"/>
    <w:rsid w:val="00326F5E"/>
    <w:rsid w:val="003310BD"/>
    <w:rsid w:val="00334923"/>
    <w:rsid w:val="00337486"/>
    <w:rsid w:val="0033758C"/>
    <w:rsid w:val="00342011"/>
    <w:rsid w:val="003441B9"/>
    <w:rsid w:val="00347CCD"/>
    <w:rsid w:val="0036044E"/>
    <w:rsid w:val="003631D9"/>
    <w:rsid w:val="00375585"/>
    <w:rsid w:val="00383E4A"/>
    <w:rsid w:val="0039708E"/>
    <w:rsid w:val="00397323"/>
    <w:rsid w:val="003D4C63"/>
    <w:rsid w:val="003D7E83"/>
    <w:rsid w:val="003E288C"/>
    <w:rsid w:val="003F291B"/>
    <w:rsid w:val="00413148"/>
    <w:rsid w:val="0042479A"/>
    <w:rsid w:val="00432038"/>
    <w:rsid w:val="00432527"/>
    <w:rsid w:val="00445009"/>
    <w:rsid w:val="004825E5"/>
    <w:rsid w:val="00487B47"/>
    <w:rsid w:val="004C583B"/>
    <w:rsid w:val="004D449F"/>
    <w:rsid w:val="004F13E6"/>
    <w:rsid w:val="00514E7C"/>
    <w:rsid w:val="00524A85"/>
    <w:rsid w:val="00532BDD"/>
    <w:rsid w:val="00533B74"/>
    <w:rsid w:val="0053467B"/>
    <w:rsid w:val="00535B0B"/>
    <w:rsid w:val="005402E6"/>
    <w:rsid w:val="00543666"/>
    <w:rsid w:val="0054632D"/>
    <w:rsid w:val="005566AF"/>
    <w:rsid w:val="0056221E"/>
    <w:rsid w:val="00590D0B"/>
    <w:rsid w:val="00592769"/>
    <w:rsid w:val="005972E2"/>
    <w:rsid w:val="005A7E4E"/>
    <w:rsid w:val="005C3AE6"/>
    <w:rsid w:val="005D4FE7"/>
    <w:rsid w:val="005E0E35"/>
    <w:rsid w:val="005E341A"/>
    <w:rsid w:val="005E7A54"/>
    <w:rsid w:val="006002B5"/>
    <w:rsid w:val="006060FB"/>
    <w:rsid w:val="00611F6A"/>
    <w:rsid w:val="006261AC"/>
    <w:rsid w:val="00626A1F"/>
    <w:rsid w:val="00637EEB"/>
    <w:rsid w:val="006423A9"/>
    <w:rsid w:val="0066079E"/>
    <w:rsid w:val="006705A6"/>
    <w:rsid w:val="00670739"/>
    <w:rsid w:val="00672DFA"/>
    <w:rsid w:val="006730D7"/>
    <w:rsid w:val="006744A3"/>
    <w:rsid w:val="00683D49"/>
    <w:rsid w:val="00697504"/>
    <w:rsid w:val="006B1527"/>
    <w:rsid w:val="006B6137"/>
    <w:rsid w:val="006D0281"/>
    <w:rsid w:val="006D65A0"/>
    <w:rsid w:val="006D7FBD"/>
    <w:rsid w:val="006E3725"/>
    <w:rsid w:val="006F7206"/>
    <w:rsid w:val="00700D41"/>
    <w:rsid w:val="007044D4"/>
    <w:rsid w:val="007131BB"/>
    <w:rsid w:val="007157C9"/>
    <w:rsid w:val="007161F2"/>
    <w:rsid w:val="0073209F"/>
    <w:rsid w:val="00733021"/>
    <w:rsid w:val="00737DB0"/>
    <w:rsid w:val="00740B1E"/>
    <w:rsid w:val="007450AC"/>
    <w:rsid w:val="0074690B"/>
    <w:rsid w:val="00750389"/>
    <w:rsid w:val="00761A39"/>
    <w:rsid w:val="00762D8B"/>
    <w:rsid w:val="00766096"/>
    <w:rsid w:val="00772B20"/>
    <w:rsid w:val="007755A0"/>
    <w:rsid w:val="00792E88"/>
    <w:rsid w:val="007A3BFA"/>
    <w:rsid w:val="007A5F8A"/>
    <w:rsid w:val="007B455C"/>
    <w:rsid w:val="007C1F6C"/>
    <w:rsid w:val="007C531D"/>
    <w:rsid w:val="007C77AE"/>
    <w:rsid w:val="007E0DD8"/>
    <w:rsid w:val="007E4836"/>
    <w:rsid w:val="007F0106"/>
    <w:rsid w:val="007F29C4"/>
    <w:rsid w:val="00811C88"/>
    <w:rsid w:val="00812FF5"/>
    <w:rsid w:val="00821FE9"/>
    <w:rsid w:val="00822628"/>
    <w:rsid w:val="0082274C"/>
    <w:rsid w:val="00824D84"/>
    <w:rsid w:val="00826D8F"/>
    <w:rsid w:val="008309D1"/>
    <w:rsid w:val="008428F5"/>
    <w:rsid w:val="0084384B"/>
    <w:rsid w:val="008441D7"/>
    <w:rsid w:val="00846063"/>
    <w:rsid w:val="0085345A"/>
    <w:rsid w:val="008556C4"/>
    <w:rsid w:val="008650C0"/>
    <w:rsid w:val="0088205F"/>
    <w:rsid w:val="00883DDA"/>
    <w:rsid w:val="00885513"/>
    <w:rsid w:val="0089449D"/>
    <w:rsid w:val="008A7970"/>
    <w:rsid w:val="008C1308"/>
    <w:rsid w:val="008E2A78"/>
    <w:rsid w:val="008F47C9"/>
    <w:rsid w:val="008F5CE7"/>
    <w:rsid w:val="00904D3E"/>
    <w:rsid w:val="00917991"/>
    <w:rsid w:val="00921541"/>
    <w:rsid w:val="009269AD"/>
    <w:rsid w:val="00926A57"/>
    <w:rsid w:val="00932FAE"/>
    <w:rsid w:val="00937D3D"/>
    <w:rsid w:val="0094280A"/>
    <w:rsid w:val="00951148"/>
    <w:rsid w:val="009532B3"/>
    <w:rsid w:val="00962303"/>
    <w:rsid w:val="0097033E"/>
    <w:rsid w:val="0097305D"/>
    <w:rsid w:val="00976962"/>
    <w:rsid w:val="009844FE"/>
    <w:rsid w:val="00986674"/>
    <w:rsid w:val="00997274"/>
    <w:rsid w:val="009A095C"/>
    <w:rsid w:val="009A4234"/>
    <w:rsid w:val="009A50F3"/>
    <w:rsid w:val="009B7832"/>
    <w:rsid w:val="009C2C5E"/>
    <w:rsid w:val="009E02EA"/>
    <w:rsid w:val="009E688A"/>
    <w:rsid w:val="009E6DC2"/>
    <w:rsid w:val="009E713C"/>
    <w:rsid w:val="009F0F7B"/>
    <w:rsid w:val="009F44C8"/>
    <w:rsid w:val="00A04079"/>
    <w:rsid w:val="00A07934"/>
    <w:rsid w:val="00A07E8B"/>
    <w:rsid w:val="00A16D39"/>
    <w:rsid w:val="00A23667"/>
    <w:rsid w:val="00A319CE"/>
    <w:rsid w:val="00A32333"/>
    <w:rsid w:val="00A42E00"/>
    <w:rsid w:val="00A44986"/>
    <w:rsid w:val="00A454BA"/>
    <w:rsid w:val="00A46ECF"/>
    <w:rsid w:val="00A557F2"/>
    <w:rsid w:val="00A64420"/>
    <w:rsid w:val="00A65CCE"/>
    <w:rsid w:val="00A7419E"/>
    <w:rsid w:val="00A77D7D"/>
    <w:rsid w:val="00A95A90"/>
    <w:rsid w:val="00A96608"/>
    <w:rsid w:val="00AB6037"/>
    <w:rsid w:val="00AC17A7"/>
    <w:rsid w:val="00AC5BF4"/>
    <w:rsid w:val="00AC7DE6"/>
    <w:rsid w:val="00AD5958"/>
    <w:rsid w:val="00B00C11"/>
    <w:rsid w:val="00B03833"/>
    <w:rsid w:val="00B07E81"/>
    <w:rsid w:val="00B10B16"/>
    <w:rsid w:val="00B17ED8"/>
    <w:rsid w:val="00B2239F"/>
    <w:rsid w:val="00B22708"/>
    <w:rsid w:val="00B252ED"/>
    <w:rsid w:val="00B30118"/>
    <w:rsid w:val="00B32D2F"/>
    <w:rsid w:val="00B4117E"/>
    <w:rsid w:val="00B4259A"/>
    <w:rsid w:val="00B47983"/>
    <w:rsid w:val="00B85160"/>
    <w:rsid w:val="00B86184"/>
    <w:rsid w:val="00B97B50"/>
    <w:rsid w:val="00BA3551"/>
    <w:rsid w:val="00BB1C3E"/>
    <w:rsid w:val="00BB31D8"/>
    <w:rsid w:val="00BC4DA6"/>
    <w:rsid w:val="00BC6D86"/>
    <w:rsid w:val="00BC7607"/>
    <w:rsid w:val="00BD08AD"/>
    <w:rsid w:val="00BD0AA7"/>
    <w:rsid w:val="00BE4996"/>
    <w:rsid w:val="00BE5932"/>
    <w:rsid w:val="00C312F8"/>
    <w:rsid w:val="00C35C8B"/>
    <w:rsid w:val="00C42412"/>
    <w:rsid w:val="00C44C38"/>
    <w:rsid w:val="00C44EA5"/>
    <w:rsid w:val="00C5430F"/>
    <w:rsid w:val="00C607D1"/>
    <w:rsid w:val="00C6496F"/>
    <w:rsid w:val="00C65B04"/>
    <w:rsid w:val="00C81063"/>
    <w:rsid w:val="00C87B1C"/>
    <w:rsid w:val="00C918DF"/>
    <w:rsid w:val="00CA295E"/>
    <w:rsid w:val="00CA3B8B"/>
    <w:rsid w:val="00CA413D"/>
    <w:rsid w:val="00CC5472"/>
    <w:rsid w:val="00CD4128"/>
    <w:rsid w:val="00CE00B3"/>
    <w:rsid w:val="00CE0EDB"/>
    <w:rsid w:val="00CF1290"/>
    <w:rsid w:val="00CF76C6"/>
    <w:rsid w:val="00CF78F5"/>
    <w:rsid w:val="00D148EB"/>
    <w:rsid w:val="00D35FD1"/>
    <w:rsid w:val="00D473D8"/>
    <w:rsid w:val="00D53FCC"/>
    <w:rsid w:val="00D56109"/>
    <w:rsid w:val="00D667A6"/>
    <w:rsid w:val="00D677DA"/>
    <w:rsid w:val="00D91479"/>
    <w:rsid w:val="00D92EE2"/>
    <w:rsid w:val="00D96E52"/>
    <w:rsid w:val="00D97831"/>
    <w:rsid w:val="00D97A16"/>
    <w:rsid w:val="00DB6FCE"/>
    <w:rsid w:val="00DC04FA"/>
    <w:rsid w:val="00DC158C"/>
    <w:rsid w:val="00DC341A"/>
    <w:rsid w:val="00DD26D5"/>
    <w:rsid w:val="00DD2F55"/>
    <w:rsid w:val="00DD4FB5"/>
    <w:rsid w:val="00DD58EB"/>
    <w:rsid w:val="00DE0D2E"/>
    <w:rsid w:val="00DE1BED"/>
    <w:rsid w:val="00DE5BF7"/>
    <w:rsid w:val="00DE79F6"/>
    <w:rsid w:val="00E07740"/>
    <w:rsid w:val="00E10C41"/>
    <w:rsid w:val="00E163B1"/>
    <w:rsid w:val="00E20646"/>
    <w:rsid w:val="00E33747"/>
    <w:rsid w:val="00E363CB"/>
    <w:rsid w:val="00E614A3"/>
    <w:rsid w:val="00E6579C"/>
    <w:rsid w:val="00E73749"/>
    <w:rsid w:val="00E7769E"/>
    <w:rsid w:val="00E843C9"/>
    <w:rsid w:val="00E867A9"/>
    <w:rsid w:val="00E9021B"/>
    <w:rsid w:val="00E926FB"/>
    <w:rsid w:val="00EA1CEB"/>
    <w:rsid w:val="00EA37AD"/>
    <w:rsid w:val="00EC2CCF"/>
    <w:rsid w:val="00EC493D"/>
    <w:rsid w:val="00EC722B"/>
    <w:rsid w:val="00ED257E"/>
    <w:rsid w:val="00ED4C5B"/>
    <w:rsid w:val="00ED752E"/>
    <w:rsid w:val="00EE4B31"/>
    <w:rsid w:val="00EF2C74"/>
    <w:rsid w:val="00EF7E9B"/>
    <w:rsid w:val="00F017C7"/>
    <w:rsid w:val="00F04594"/>
    <w:rsid w:val="00F11FBB"/>
    <w:rsid w:val="00F22B89"/>
    <w:rsid w:val="00F2384F"/>
    <w:rsid w:val="00F34AEE"/>
    <w:rsid w:val="00F40815"/>
    <w:rsid w:val="00F45E81"/>
    <w:rsid w:val="00F50EA6"/>
    <w:rsid w:val="00F60D7A"/>
    <w:rsid w:val="00F62469"/>
    <w:rsid w:val="00F62772"/>
    <w:rsid w:val="00F646DA"/>
    <w:rsid w:val="00F65B6E"/>
    <w:rsid w:val="00F662AF"/>
    <w:rsid w:val="00F71C07"/>
    <w:rsid w:val="00F730AF"/>
    <w:rsid w:val="00F73A9B"/>
    <w:rsid w:val="00F9110D"/>
    <w:rsid w:val="00F93006"/>
    <w:rsid w:val="00F94823"/>
    <w:rsid w:val="00FA35BF"/>
    <w:rsid w:val="00FB0236"/>
    <w:rsid w:val="00FB4F3E"/>
    <w:rsid w:val="00FB555C"/>
    <w:rsid w:val="00FC203C"/>
    <w:rsid w:val="00FC23C5"/>
    <w:rsid w:val="00FC4ACE"/>
    <w:rsid w:val="00FD7568"/>
    <w:rsid w:val="00FF0851"/>
    <w:rsid w:val="00FF177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562F9D"/>
  <w15:chartTrackingRefBased/>
  <w15:docId w15:val="{E38E8043-F24A-0543-B5F0-C9997F878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6561"/>
    <w:pPr>
      <w:spacing w:after="200" w:line="276" w:lineRule="auto"/>
    </w:pPr>
    <w:rPr>
      <w:rFonts w:ascii="Calibri" w:eastAsia="Calibri" w:hAnsi="Calibri" w:cs="Calibri"/>
      <w:sz w:val="22"/>
      <w:szCs w:val="22"/>
      <w:lang w:val="es-MX" w:eastAsia="es-MX"/>
    </w:rPr>
  </w:style>
  <w:style w:type="paragraph" w:styleId="Ttulo5">
    <w:name w:val="heading 5"/>
    <w:basedOn w:val="Normal"/>
    <w:next w:val="Normal"/>
    <w:link w:val="Ttulo5Car"/>
    <w:uiPriority w:val="9"/>
    <w:unhideWhenUsed/>
    <w:qFormat/>
    <w:rsid w:val="009E713C"/>
    <w:pPr>
      <w:keepNext/>
      <w:keepLines/>
      <w:spacing w:before="40" w:after="0" w:line="259" w:lineRule="auto"/>
      <w:outlineLvl w:val="4"/>
    </w:pPr>
    <w:rPr>
      <w:rFonts w:ascii="Calibri Light" w:eastAsia="Times New Roman" w:hAnsi="Calibri Light" w:cs="Times New Roman"/>
      <w:color w:val="2F5496"/>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B555C"/>
    <w:pPr>
      <w:tabs>
        <w:tab w:val="center" w:pos="4419"/>
        <w:tab w:val="right" w:pos="8838"/>
      </w:tabs>
      <w:spacing w:after="0" w:line="240" w:lineRule="auto"/>
    </w:pPr>
    <w:rPr>
      <w:rFonts w:asciiTheme="minorHAnsi" w:eastAsiaTheme="minorHAnsi" w:hAnsiTheme="minorHAnsi" w:cstheme="minorBidi"/>
      <w:sz w:val="24"/>
      <w:szCs w:val="24"/>
      <w:lang w:val="es-ES_tradnl" w:eastAsia="en-US"/>
    </w:rPr>
  </w:style>
  <w:style w:type="character" w:customStyle="1" w:styleId="EncabezadoCar">
    <w:name w:val="Encabezado Car"/>
    <w:basedOn w:val="Fuentedeprrafopredeter"/>
    <w:link w:val="Encabezado"/>
    <w:uiPriority w:val="99"/>
    <w:rsid w:val="00FB555C"/>
  </w:style>
  <w:style w:type="paragraph" w:styleId="Piedepgina">
    <w:name w:val="footer"/>
    <w:basedOn w:val="Normal"/>
    <w:link w:val="PiedepginaCar"/>
    <w:uiPriority w:val="99"/>
    <w:unhideWhenUsed/>
    <w:rsid w:val="00FB555C"/>
    <w:pPr>
      <w:tabs>
        <w:tab w:val="center" w:pos="4419"/>
        <w:tab w:val="right" w:pos="8838"/>
      </w:tabs>
      <w:spacing w:after="0" w:line="240" w:lineRule="auto"/>
    </w:pPr>
    <w:rPr>
      <w:rFonts w:asciiTheme="minorHAnsi" w:eastAsiaTheme="minorHAnsi" w:hAnsiTheme="minorHAnsi" w:cstheme="minorBidi"/>
      <w:sz w:val="24"/>
      <w:szCs w:val="24"/>
      <w:lang w:val="es-ES_tradnl" w:eastAsia="en-US"/>
    </w:rPr>
  </w:style>
  <w:style w:type="character" w:customStyle="1" w:styleId="PiedepginaCar">
    <w:name w:val="Pie de página Car"/>
    <w:basedOn w:val="Fuentedeprrafopredeter"/>
    <w:link w:val="Piedepgina"/>
    <w:uiPriority w:val="99"/>
    <w:rsid w:val="00FB555C"/>
  </w:style>
  <w:style w:type="character" w:styleId="Nmerodepgina">
    <w:name w:val="page number"/>
    <w:basedOn w:val="Fuentedeprrafopredeter"/>
    <w:uiPriority w:val="99"/>
    <w:semiHidden/>
    <w:unhideWhenUsed/>
    <w:rsid w:val="006D7FBD"/>
  </w:style>
  <w:style w:type="paragraph" w:styleId="Textodeglobo">
    <w:name w:val="Balloon Text"/>
    <w:basedOn w:val="Normal"/>
    <w:link w:val="TextodegloboCar"/>
    <w:uiPriority w:val="99"/>
    <w:semiHidden/>
    <w:unhideWhenUsed/>
    <w:rsid w:val="0056221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6221E"/>
    <w:rPr>
      <w:rFonts w:ascii="Segoe UI" w:eastAsia="Calibri" w:hAnsi="Segoe UI" w:cs="Segoe UI"/>
      <w:sz w:val="18"/>
      <w:szCs w:val="18"/>
      <w:lang w:val="es-MX" w:eastAsia="es-MX"/>
    </w:rPr>
  </w:style>
  <w:style w:type="paragraph" w:styleId="Prrafodelista">
    <w:name w:val="List Paragraph"/>
    <w:basedOn w:val="Normal"/>
    <w:uiPriority w:val="34"/>
    <w:qFormat/>
    <w:rsid w:val="0056221E"/>
    <w:pPr>
      <w:ind w:left="720"/>
      <w:contextualSpacing/>
    </w:pPr>
    <w:rPr>
      <w:rFonts w:asciiTheme="minorHAnsi" w:eastAsiaTheme="minorHAnsi" w:hAnsiTheme="minorHAnsi" w:cstheme="minorBidi"/>
      <w:lang w:eastAsia="en-US"/>
    </w:rPr>
  </w:style>
  <w:style w:type="character" w:styleId="Hipervnculo">
    <w:name w:val="Hyperlink"/>
    <w:basedOn w:val="Fuentedeprrafopredeter"/>
    <w:uiPriority w:val="99"/>
    <w:unhideWhenUsed/>
    <w:rsid w:val="004825E5"/>
    <w:rPr>
      <w:color w:val="0000FF"/>
      <w:u w:val="single"/>
    </w:rPr>
  </w:style>
  <w:style w:type="paragraph" w:styleId="Textocomentario">
    <w:name w:val="annotation text"/>
    <w:basedOn w:val="Normal"/>
    <w:link w:val="TextocomentarioCar"/>
    <w:uiPriority w:val="99"/>
    <w:unhideWhenUsed/>
    <w:rsid w:val="004825E5"/>
    <w:pPr>
      <w:spacing w:after="160" w:line="240" w:lineRule="auto"/>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rsid w:val="004825E5"/>
    <w:rPr>
      <w:sz w:val="20"/>
      <w:szCs w:val="20"/>
      <w:lang w:val="es-MX"/>
    </w:rPr>
  </w:style>
  <w:style w:type="character" w:styleId="Refdecomentario">
    <w:name w:val="annotation reference"/>
    <w:basedOn w:val="Fuentedeprrafopredeter"/>
    <w:uiPriority w:val="99"/>
    <w:semiHidden/>
    <w:unhideWhenUsed/>
    <w:rsid w:val="004825E5"/>
    <w:rPr>
      <w:sz w:val="16"/>
      <w:szCs w:val="16"/>
    </w:rPr>
  </w:style>
  <w:style w:type="table" w:styleId="Tablaconcuadrcula">
    <w:name w:val="Table Grid"/>
    <w:basedOn w:val="Tablanormal"/>
    <w:uiPriority w:val="59"/>
    <w:rsid w:val="004825E5"/>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
    <w:name w:val="Grid Table 1 Light"/>
    <w:basedOn w:val="Tablanormal"/>
    <w:uiPriority w:val="46"/>
    <w:rsid w:val="004825E5"/>
    <w:rPr>
      <w:sz w:val="22"/>
      <w:szCs w:val="22"/>
      <w:lang w:val="es-MX"/>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Textoennegrita">
    <w:name w:val="Strong"/>
    <w:basedOn w:val="Fuentedeprrafopredeter"/>
    <w:uiPriority w:val="22"/>
    <w:qFormat/>
    <w:rsid w:val="004825E5"/>
    <w:rPr>
      <w:b/>
      <w:bCs/>
    </w:rPr>
  </w:style>
  <w:style w:type="paragraph" w:customStyle="1" w:styleId="Default">
    <w:name w:val="Default"/>
    <w:rsid w:val="008F5CE7"/>
    <w:pPr>
      <w:autoSpaceDE w:val="0"/>
      <w:autoSpaceDN w:val="0"/>
      <w:adjustRightInd w:val="0"/>
    </w:pPr>
    <w:rPr>
      <w:rFonts w:ascii="Verdana" w:hAnsi="Verdana" w:cs="Verdana"/>
      <w:color w:val="000000"/>
      <w:lang w:val="es-MX"/>
    </w:rPr>
  </w:style>
  <w:style w:type="table" w:styleId="Tablaconcuadrculaclara">
    <w:name w:val="Grid Table Light"/>
    <w:basedOn w:val="Tablanormal"/>
    <w:uiPriority w:val="40"/>
    <w:rsid w:val="008F5CE7"/>
    <w:rPr>
      <w:sz w:val="22"/>
      <w:szCs w:val="22"/>
      <w:lang w:val="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suntodelcomentario">
    <w:name w:val="annotation subject"/>
    <w:basedOn w:val="Textocomentario"/>
    <w:next w:val="Textocomentario"/>
    <w:link w:val="AsuntodelcomentarioCar"/>
    <w:uiPriority w:val="99"/>
    <w:semiHidden/>
    <w:unhideWhenUsed/>
    <w:rsid w:val="00001E9C"/>
    <w:pPr>
      <w:spacing w:after="200"/>
    </w:pPr>
    <w:rPr>
      <w:rFonts w:ascii="Calibri" w:eastAsia="Calibri" w:hAnsi="Calibri" w:cs="Calibri"/>
      <w:b/>
      <w:bCs/>
      <w:lang w:eastAsia="es-MX"/>
    </w:rPr>
  </w:style>
  <w:style w:type="character" w:customStyle="1" w:styleId="AsuntodelcomentarioCar">
    <w:name w:val="Asunto del comentario Car"/>
    <w:basedOn w:val="TextocomentarioCar"/>
    <w:link w:val="Asuntodelcomentario"/>
    <w:uiPriority w:val="99"/>
    <w:semiHidden/>
    <w:rsid w:val="00001E9C"/>
    <w:rPr>
      <w:rFonts w:ascii="Calibri" w:eastAsia="Calibri" w:hAnsi="Calibri" w:cs="Calibri"/>
      <w:b/>
      <w:bCs/>
      <w:sz w:val="20"/>
      <w:szCs w:val="20"/>
      <w:lang w:val="es-MX" w:eastAsia="es-MX"/>
    </w:rPr>
  </w:style>
  <w:style w:type="table" w:styleId="Listamedia2-nfasis1">
    <w:name w:val="Medium List 2 Accent 1"/>
    <w:basedOn w:val="Tablanormal"/>
    <w:uiPriority w:val="66"/>
    <w:rsid w:val="008556C4"/>
    <w:rPr>
      <w:rFonts w:asciiTheme="majorHAnsi" w:eastAsiaTheme="majorEastAsia" w:hAnsiTheme="majorHAnsi" w:cstheme="majorBidi"/>
      <w:color w:val="000000" w:themeColor="text1"/>
      <w:sz w:val="22"/>
      <w:szCs w:val="22"/>
      <w:lang w:val="es-MX"/>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claro-nfasis4">
    <w:name w:val="Light Shading Accent 4"/>
    <w:basedOn w:val="Tablanormal"/>
    <w:uiPriority w:val="60"/>
    <w:rsid w:val="008556C4"/>
    <w:rPr>
      <w:color w:val="BF8F00" w:themeColor="accent4" w:themeShade="BF"/>
      <w:sz w:val="22"/>
      <w:szCs w:val="22"/>
      <w:lang w:val="es-MX"/>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Cuadrculaclara">
    <w:name w:val="Light Grid"/>
    <w:basedOn w:val="Tablanormal"/>
    <w:uiPriority w:val="62"/>
    <w:rsid w:val="008556C4"/>
    <w:rPr>
      <w:sz w:val="22"/>
      <w:szCs w:val="22"/>
      <w:lang w:val="es-MX"/>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NormalWeb">
    <w:name w:val="Normal (Web)"/>
    <w:basedOn w:val="Normal"/>
    <w:uiPriority w:val="99"/>
    <w:unhideWhenUsed/>
    <w:rsid w:val="008556C4"/>
    <w:pPr>
      <w:spacing w:before="100" w:beforeAutospacing="1" w:after="100" w:afterAutospacing="1" w:line="240" w:lineRule="auto"/>
    </w:pPr>
    <w:rPr>
      <w:rFonts w:ascii="Times New Roman" w:eastAsia="Times New Roman" w:hAnsi="Times New Roman" w:cs="Times New Roman"/>
      <w:sz w:val="24"/>
      <w:szCs w:val="24"/>
    </w:rPr>
  </w:style>
  <w:style w:type="table" w:styleId="Sombreadovistoso-nfasis6">
    <w:name w:val="Colorful Shading Accent 6"/>
    <w:basedOn w:val="Tablanormal"/>
    <w:uiPriority w:val="71"/>
    <w:rsid w:val="00FC4ACE"/>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Listavistosa-nfasis6">
    <w:name w:val="Colorful List Accent 6"/>
    <w:basedOn w:val="Tablanormal"/>
    <w:uiPriority w:val="72"/>
    <w:rsid w:val="00FC4ACE"/>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Listaclara-nfasis2">
    <w:name w:val="Light List Accent 2"/>
    <w:basedOn w:val="Tablanormal"/>
    <w:uiPriority w:val="61"/>
    <w:rsid w:val="00772B20"/>
    <w:rPr>
      <w:sz w:val="22"/>
      <w:szCs w:val="22"/>
      <w:lang w:val="es-MX"/>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character" w:customStyle="1" w:styleId="Ttulo5Car">
    <w:name w:val="Título 5 Car"/>
    <w:basedOn w:val="Fuentedeprrafopredeter"/>
    <w:link w:val="Ttulo5"/>
    <w:uiPriority w:val="9"/>
    <w:rsid w:val="009E713C"/>
    <w:rPr>
      <w:rFonts w:ascii="Calibri Light" w:eastAsia="Times New Roman" w:hAnsi="Calibri Light" w:cs="Times New Roman"/>
      <w:color w:val="2F5496"/>
      <w:sz w:val="22"/>
      <w:szCs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060027">
      <w:bodyDiv w:val="1"/>
      <w:marLeft w:val="0"/>
      <w:marRight w:val="0"/>
      <w:marTop w:val="0"/>
      <w:marBottom w:val="0"/>
      <w:divBdr>
        <w:top w:val="none" w:sz="0" w:space="0" w:color="auto"/>
        <w:left w:val="none" w:sz="0" w:space="0" w:color="auto"/>
        <w:bottom w:val="none" w:sz="0" w:space="0" w:color="auto"/>
        <w:right w:val="none" w:sz="0" w:space="0" w:color="auto"/>
      </w:divBdr>
    </w:div>
    <w:div w:id="131674464">
      <w:bodyDiv w:val="1"/>
      <w:marLeft w:val="0"/>
      <w:marRight w:val="0"/>
      <w:marTop w:val="0"/>
      <w:marBottom w:val="0"/>
      <w:divBdr>
        <w:top w:val="none" w:sz="0" w:space="0" w:color="auto"/>
        <w:left w:val="none" w:sz="0" w:space="0" w:color="auto"/>
        <w:bottom w:val="none" w:sz="0" w:space="0" w:color="auto"/>
        <w:right w:val="none" w:sz="0" w:space="0" w:color="auto"/>
      </w:divBdr>
      <w:divsChild>
        <w:div w:id="656810506">
          <w:marLeft w:val="0"/>
          <w:marRight w:val="0"/>
          <w:marTop w:val="0"/>
          <w:marBottom w:val="0"/>
          <w:divBdr>
            <w:top w:val="none" w:sz="0" w:space="0" w:color="auto"/>
            <w:left w:val="none" w:sz="0" w:space="0" w:color="auto"/>
            <w:bottom w:val="none" w:sz="0" w:space="0" w:color="auto"/>
            <w:right w:val="none" w:sz="0" w:space="0" w:color="auto"/>
          </w:divBdr>
        </w:div>
        <w:div w:id="2108696932">
          <w:marLeft w:val="0"/>
          <w:marRight w:val="0"/>
          <w:marTop w:val="0"/>
          <w:marBottom w:val="0"/>
          <w:divBdr>
            <w:top w:val="none" w:sz="0" w:space="0" w:color="auto"/>
            <w:left w:val="none" w:sz="0" w:space="0" w:color="auto"/>
            <w:bottom w:val="none" w:sz="0" w:space="0" w:color="auto"/>
            <w:right w:val="none" w:sz="0" w:space="0" w:color="auto"/>
          </w:divBdr>
        </w:div>
        <w:div w:id="1971592958">
          <w:marLeft w:val="0"/>
          <w:marRight w:val="0"/>
          <w:marTop w:val="0"/>
          <w:marBottom w:val="0"/>
          <w:divBdr>
            <w:top w:val="none" w:sz="0" w:space="0" w:color="auto"/>
            <w:left w:val="none" w:sz="0" w:space="0" w:color="auto"/>
            <w:bottom w:val="none" w:sz="0" w:space="0" w:color="auto"/>
            <w:right w:val="none" w:sz="0" w:space="0" w:color="auto"/>
          </w:divBdr>
        </w:div>
        <w:div w:id="311714608">
          <w:marLeft w:val="0"/>
          <w:marRight w:val="0"/>
          <w:marTop w:val="0"/>
          <w:marBottom w:val="0"/>
          <w:divBdr>
            <w:top w:val="none" w:sz="0" w:space="0" w:color="auto"/>
            <w:left w:val="none" w:sz="0" w:space="0" w:color="auto"/>
            <w:bottom w:val="none" w:sz="0" w:space="0" w:color="auto"/>
            <w:right w:val="none" w:sz="0" w:space="0" w:color="auto"/>
          </w:divBdr>
        </w:div>
        <w:div w:id="1024016165">
          <w:marLeft w:val="0"/>
          <w:marRight w:val="0"/>
          <w:marTop w:val="0"/>
          <w:marBottom w:val="0"/>
          <w:divBdr>
            <w:top w:val="none" w:sz="0" w:space="0" w:color="auto"/>
            <w:left w:val="none" w:sz="0" w:space="0" w:color="auto"/>
            <w:bottom w:val="none" w:sz="0" w:space="0" w:color="auto"/>
            <w:right w:val="none" w:sz="0" w:space="0" w:color="auto"/>
          </w:divBdr>
        </w:div>
        <w:div w:id="278530440">
          <w:marLeft w:val="0"/>
          <w:marRight w:val="0"/>
          <w:marTop w:val="0"/>
          <w:marBottom w:val="0"/>
          <w:divBdr>
            <w:top w:val="none" w:sz="0" w:space="0" w:color="auto"/>
            <w:left w:val="none" w:sz="0" w:space="0" w:color="auto"/>
            <w:bottom w:val="none" w:sz="0" w:space="0" w:color="auto"/>
            <w:right w:val="none" w:sz="0" w:space="0" w:color="auto"/>
          </w:divBdr>
        </w:div>
        <w:div w:id="665326898">
          <w:marLeft w:val="0"/>
          <w:marRight w:val="0"/>
          <w:marTop w:val="0"/>
          <w:marBottom w:val="0"/>
          <w:divBdr>
            <w:top w:val="none" w:sz="0" w:space="0" w:color="auto"/>
            <w:left w:val="none" w:sz="0" w:space="0" w:color="auto"/>
            <w:bottom w:val="none" w:sz="0" w:space="0" w:color="auto"/>
            <w:right w:val="none" w:sz="0" w:space="0" w:color="auto"/>
          </w:divBdr>
        </w:div>
        <w:div w:id="672344443">
          <w:marLeft w:val="0"/>
          <w:marRight w:val="0"/>
          <w:marTop w:val="0"/>
          <w:marBottom w:val="0"/>
          <w:divBdr>
            <w:top w:val="none" w:sz="0" w:space="0" w:color="auto"/>
            <w:left w:val="none" w:sz="0" w:space="0" w:color="auto"/>
            <w:bottom w:val="none" w:sz="0" w:space="0" w:color="auto"/>
            <w:right w:val="none" w:sz="0" w:space="0" w:color="auto"/>
          </w:divBdr>
        </w:div>
        <w:div w:id="1913586270">
          <w:marLeft w:val="0"/>
          <w:marRight w:val="0"/>
          <w:marTop w:val="0"/>
          <w:marBottom w:val="0"/>
          <w:divBdr>
            <w:top w:val="none" w:sz="0" w:space="0" w:color="auto"/>
            <w:left w:val="none" w:sz="0" w:space="0" w:color="auto"/>
            <w:bottom w:val="none" w:sz="0" w:space="0" w:color="auto"/>
            <w:right w:val="none" w:sz="0" w:space="0" w:color="auto"/>
          </w:divBdr>
        </w:div>
        <w:div w:id="1642343628">
          <w:marLeft w:val="0"/>
          <w:marRight w:val="0"/>
          <w:marTop w:val="0"/>
          <w:marBottom w:val="0"/>
          <w:divBdr>
            <w:top w:val="none" w:sz="0" w:space="0" w:color="auto"/>
            <w:left w:val="none" w:sz="0" w:space="0" w:color="auto"/>
            <w:bottom w:val="none" w:sz="0" w:space="0" w:color="auto"/>
            <w:right w:val="none" w:sz="0" w:space="0" w:color="auto"/>
          </w:divBdr>
        </w:div>
        <w:div w:id="866717768">
          <w:marLeft w:val="0"/>
          <w:marRight w:val="0"/>
          <w:marTop w:val="0"/>
          <w:marBottom w:val="0"/>
          <w:divBdr>
            <w:top w:val="none" w:sz="0" w:space="0" w:color="auto"/>
            <w:left w:val="none" w:sz="0" w:space="0" w:color="auto"/>
            <w:bottom w:val="none" w:sz="0" w:space="0" w:color="auto"/>
            <w:right w:val="none" w:sz="0" w:space="0" w:color="auto"/>
          </w:divBdr>
        </w:div>
      </w:divsChild>
    </w:div>
    <w:div w:id="898907786">
      <w:bodyDiv w:val="1"/>
      <w:marLeft w:val="0"/>
      <w:marRight w:val="0"/>
      <w:marTop w:val="0"/>
      <w:marBottom w:val="0"/>
      <w:divBdr>
        <w:top w:val="none" w:sz="0" w:space="0" w:color="auto"/>
        <w:left w:val="none" w:sz="0" w:space="0" w:color="auto"/>
        <w:bottom w:val="none" w:sz="0" w:space="0" w:color="auto"/>
        <w:right w:val="none" w:sz="0" w:space="0" w:color="auto"/>
      </w:divBdr>
      <w:divsChild>
        <w:div w:id="1013923312">
          <w:marLeft w:val="0"/>
          <w:marRight w:val="0"/>
          <w:marTop w:val="0"/>
          <w:marBottom w:val="0"/>
          <w:divBdr>
            <w:top w:val="none" w:sz="0" w:space="0" w:color="auto"/>
            <w:left w:val="none" w:sz="0" w:space="0" w:color="auto"/>
            <w:bottom w:val="none" w:sz="0" w:space="0" w:color="auto"/>
            <w:right w:val="none" w:sz="0" w:space="0" w:color="auto"/>
          </w:divBdr>
        </w:div>
      </w:divsChild>
    </w:div>
    <w:div w:id="13192639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7.png"/><Relationship Id="rId26" Type="http://schemas.openxmlformats.org/officeDocument/2006/relationships/hyperlink" Target="https://www.researchgate.net/publication/315835198_Modelos_Pedagogicos_y_Teorias_del_Aprendizaje/link/58eafa4ca6fdccb4a834f29c/download" TargetMode="External"/><Relationship Id="rId3" Type="http://schemas.openxmlformats.org/officeDocument/2006/relationships/styles" Target="styles.xml"/><Relationship Id="rId21" Type="http://schemas.openxmlformats.org/officeDocument/2006/relationships/image" Target="media/image10.png"/><Relationship Id="rId34"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8.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diagramColors" Target="diagrams/colors1.xml"/><Relationship Id="rId22" Type="http://schemas.openxmlformats.org/officeDocument/2006/relationships/image" Target="media/image11.jpeg"/><Relationship Id="rId27" Type="http://schemas.openxmlformats.org/officeDocument/2006/relationships/hyperlink" Target="https://tic-apure2008.webcindario.com/TIC_VE3.pdf" TargetMode="External"/><Relationship Id="rId30" Type="http://schemas.openxmlformats.org/officeDocument/2006/relationships/footer" Target="footer2.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3AA08F-EDD2-4878-96A3-63EF288E2E9A}" type="doc">
      <dgm:prSet loTypeId="urn:microsoft.com/office/officeart/2005/8/layout/cycle2" loCatId="cycle" qsTypeId="urn:microsoft.com/office/officeart/2005/8/quickstyle/simple1" qsCatId="simple" csTypeId="urn:microsoft.com/office/officeart/2005/8/colors/colorful4" csCatId="colorful" phldr="1"/>
      <dgm:spPr/>
      <dgm:t>
        <a:bodyPr/>
        <a:lstStyle/>
        <a:p>
          <a:endParaRPr lang="es-MX"/>
        </a:p>
      </dgm:t>
    </dgm:pt>
    <dgm:pt modelId="{D122C1DE-9FAF-4D71-90AF-7A454486ACEF}">
      <dgm:prSet phldrT="[Texto]" custT="1"/>
      <dgm:spPr/>
      <dgm:t>
        <a:bodyPr/>
        <a:lstStyle/>
        <a:p>
          <a:r>
            <a:rPr lang="es-MX" sz="1000" b="1"/>
            <a:t>TIC en educación</a:t>
          </a:r>
        </a:p>
      </dgm:t>
    </dgm:pt>
    <dgm:pt modelId="{6203C5B8-F9EE-4916-BAAC-78F6DD256D01}" type="parTrans" cxnId="{59F508DF-2DDA-453F-81F2-80C8CC7A711D}">
      <dgm:prSet/>
      <dgm:spPr/>
      <dgm:t>
        <a:bodyPr/>
        <a:lstStyle/>
        <a:p>
          <a:endParaRPr lang="es-MX" sz="2400" b="1"/>
        </a:p>
      </dgm:t>
    </dgm:pt>
    <dgm:pt modelId="{43DC8A4B-BF53-4A7B-A15C-916A357437D0}" type="sibTrans" cxnId="{59F508DF-2DDA-453F-81F2-80C8CC7A711D}">
      <dgm:prSet custT="1"/>
      <dgm:spPr/>
      <dgm:t>
        <a:bodyPr/>
        <a:lstStyle/>
        <a:p>
          <a:endParaRPr lang="es-MX" sz="800" b="1"/>
        </a:p>
      </dgm:t>
    </dgm:pt>
    <dgm:pt modelId="{399639BF-C173-4597-94B7-80562AF5812C}">
      <dgm:prSet phldrT="[Texto]" custT="1"/>
      <dgm:spPr/>
      <dgm:t>
        <a:bodyPr/>
        <a:lstStyle/>
        <a:p>
          <a:r>
            <a:rPr lang="es-MX" sz="1000" b="1"/>
            <a:t>Sustentos teóricos metodológicos</a:t>
          </a:r>
        </a:p>
      </dgm:t>
    </dgm:pt>
    <dgm:pt modelId="{711E554A-1E58-42DE-8514-21B436A2F66F}" type="parTrans" cxnId="{1EE51359-837F-4425-A128-83500D597817}">
      <dgm:prSet/>
      <dgm:spPr/>
      <dgm:t>
        <a:bodyPr/>
        <a:lstStyle/>
        <a:p>
          <a:endParaRPr lang="es-MX" sz="2400" b="1"/>
        </a:p>
      </dgm:t>
    </dgm:pt>
    <dgm:pt modelId="{EA2F7676-620E-4604-8287-6F3C6CD44B06}" type="sibTrans" cxnId="{1EE51359-837F-4425-A128-83500D597817}">
      <dgm:prSet custT="1"/>
      <dgm:spPr/>
      <dgm:t>
        <a:bodyPr/>
        <a:lstStyle/>
        <a:p>
          <a:endParaRPr lang="es-MX" sz="800" b="1"/>
        </a:p>
      </dgm:t>
    </dgm:pt>
    <dgm:pt modelId="{D79223F1-AC4C-435B-A646-2CAFA35ED11D}">
      <dgm:prSet phldrT="[Texto]" custT="1"/>
      <dgm:spPr/>
      <dgm:t>
        <a:bodyPr/>
        <a:lstStyle/>
        <a:p>
          <a:r>
            <a:rPr lang="es-ES" sz="1000" b="1"/>
            <a:t>Las TIC en el sistema</a:t>
          </a:r>
        </a:p>
        <a:p>
          <a:r>
            <a:rPr lang="es-ES" sz="1000" b="1"/>
            <a:t>Educativo</a:t>
          </a:r>
          <a:endParaRPr lang="es-MX" sz="1000" b="1"/>
        </a:p>
      </dgm:t>
    </dgm:pt>
    <dgm:pt modelId="{35A172E9-97CB-46EB-8072-63D62133AA11}" type="parTrans" cxnId="{58BE9D28-D51B-4DC2-BFB5-177D63EF2286}">
      <dgm:prSet/>
      <dgm:spPr/>
      <dgm:t>
        <a:bodyPr/>
        <a:lstStyle/>
        <a:p>
          <a:endParaRPr lang="es-MX" sz="2400" b="1"/>
        </a:p>
      </dgm:t>
    </dgm:pt>
    <dgm:pt modelId="{1E806AD8-6A52-473D-ABC4-49281506683D}" type="sibTrans" cxnId="{58BE9D28-D51B-4DC2-BFB5-177D63EF2286}">
      <dgm:prSet custT="1"/>
      <dgm:spPr/>
      <dgm:t>
        <a:bodyPr/>
        <a:lstStyle/>
        <a:p>
          <a:endParaRPr lang="es-MX" sz="800" b="1"/>
        </a:p>
      </dgm:t>
    </dgm:pt>
    <dgm:pt modelId="{09A1E3CA-F5C3-4A3C-9675-9E40402D365A}">
      <dgm:prSet phldrT="[Texto]" custT="1"/>
      <dgm:spPr/>
      <dgm:t>
        <a:bodyPr/>
        <a:lstStyle/>
        <a:p>
          <a:r>
            <a:rPr lang="es-ES" sz="1000" b="1"/>
            <a:t>Las TIC y las</a:t>
          </a:r>
        </a:p>
        <a:p>
          <a:r>
            <a:rPr lang="es-ES" sz="1000" b="1"/>
            <a:t>herramientas digitales como</a:t>
          </a:r>
        </a:p>
        <a:p>
          <a:r>
            <a:rPr lang="es-ES" sz="1000" b="1"/>
            <a:t>recurso</a:t>
          </a:r>
          <a:endParaRPr lang="es-MX" sz="1000" b="1"/>
        </a:p>
      </dgm:t>
    </dgm:pt>
    <dgm:pt modelId="{717994B1-1450-4E5D-AF6D-C9058F21854E}" type="parTrans" cxnId="{1518BFD8-3791-42F4-A3CD-BEC99C6704A2}">
      <dgm:prSet/>
      <dgm:spPr/>
      <dgm:t>
        <a:bodyPr/>
        <a:lstStyle/>
        <a:p>
          <a:endParaRPr lang="es-MX" sz="2400" b="1"/>
        </a:p>
      </dgm:t>
    </dgm:pt>
    <dgm:pt modelId="{E9D379CF-364C-4689-85B7-C020B385BF07}" type="sibTrans" cxnId="{1518BFD8-3791-42F4-A3CD-BEC99C6704A2}">
      <dgm:prSet custT="1"/>
      <dgm:spPr/>
      <dgm:t>
        <a:bodyPr/>
        <a:lstStyle/>
        <a:p>
          <a:endParaRPr lang="es-MX" sz="800" b="1"/>
        </a:p>
      </dgm:t>
    </dgm:pt>
    <dgm:pt modelId="{6AD06F9E-8B39-0C46-B1A4-862496E86B30}">
      <dgm:prSet custT="1"/>
      <dgm:spPr/>
      <dgm:t>
        <a:bodyPr/>
        <a:lstStyle/>
        <a:p>
          <a:r>
            <a:rPr lang="es-ES" sz="1000" b="1"/>
            <a:t>Diseño y evaluación de</a:t>
          </a:r>
        </a:p>
        <a:p>
          <a:r>
            <a:rPr lang="es-ES" sz="1000" b="1"/>
            <a:t>las TIC</a:t>
          </a:r>
        </a:p>
      </dgm:t>
    </dgm:pt>
    <dgm:pt modelId="{873BC1D8-6488-7E4E-9A99-01CFDD8EC4D2}" type="parTrans" cxnId="{64202355-4747-EB45-A48A-81AD13DAEBB2}">
      <dgm:prSet/>
      <dgm:spPr/>
      <dgm:t>
        <a:bodyPr/>
        <a:lstStyle/>
        <a:p>
          <a:endParaRPr lang="es-ES" sz="2400" b="1"/>
        </a:p>
      </dgm:t>
    </dgm:pt>
    <dgm:pt modelId="{4AF75ADA-0290-C34F-AEE7-46E11E91E97D}" type="sibTrans" cxnId="{64202355-4747-EB45-A48A-81AD13DAEBB2}">
      <dgm:prSet custT="1"/>
      <dgm:spPr/>
      <dgm:t>
        <a:bodyPr/>
        <a:lstStyle/>
        <a:p>
          <a:endParaRPr lang="es-ES" sz="800" b="1"/>
        </a:p>
      </dgm:t>
    </dgm:pt>
    <dgm:pt modelId="{A6900AB3-D32E-48F0-BA35-564F82A0A8E4}" type="pres">
      <dgm:prSet presAssocID="{0B3AA08F-EDD2-4878-96A3-63EF288E2E9A}" presName="cycle" presStyleCnt="0">
        <dgm:presLayoutVars>
          <dgm:dir/>
          <dgm:resizeHandles val="exact"/>
        </dgm:presLayoutVars>
      </dgm:prSet>
      <dgm:spPr/>
    </dgm:pt>
    <dgm:pt modelId="{762B0A5A-2797-4989-92A1-2799EFB07852}" type="pres">
      <dgm:prSet presAssocID="{D122C1DE-9FAF-4D71-90AF-7A454486ACEF}" presName="node" presStyleLbl="node1" presStyleIdx="0" presStyleCnt="5">
        <dgm:presLayoutVars>
          <dgm:bulletEnabled val="1"/>
        </dgm:presLayoutVars>
      </dgm:prSet>
      <dgm:spPr/>
    </dgm:pt>
    <dgm:pt modelId="{E82EEAEC-204C-460D-B68B-36C3BC891245}" type="pres">
      <dgm:prSet presAssocID="{43DC8A4B-BF53-4A7B-A15C-916A357437D0}" presName="sibTrans" presStyleLbl="sibTrans2D1" presStyleIdx="0" presStyleCnt="5"/>
      <dgm:spPr/>
    </dgm:pt>
    <dgm:pt modelId="{C2C62136-F143-49D8-B1C1-3860CB962DE3}" type="pres">
      <dgm:prSet presAssocID="{43DC8A4B-BF53-4A7B-A15C-916A357437D0}" presName="connectorText" presStyleLbl="sibTrans2D1" presStyleIdx="0" presStyleCnt="5"/>
      <dgm:spPr/>
    </dgm:pt>
    <dgm:pt modelId="{240AF5BB-FDA0-4E0C-8B90-DD24CB7388BF}" type="pres">
      <dgm:prSet presAssocID="{399639BF-C173-4597-94B7-80562AF5812C}" presName="node" presStyleLbl="node1" presStyleIdx="1" presStyleCnt="5">
        <dgm:presLayoutVars>
          <dgm:bulletEnabled val="1"/>
        </dgm:presLayoutVars>
      </dgm:prSet>
      <dgm:spPr/>
    </dgm:pt>
    <dgm:pt modelId="{64CC97E2-34FC-48BE-8006-E92D821B5577}" type="pres">
      <dgm:prSet presAssocID="{EA2F7676-620E-4604-8287-6F3C6CD44B06}" presName="sibTrans" presStyleLbl="sibTrans2D1" presStyleIdx="1" presStyleCnt="5"/>
      <dgm:spPr/>
    </dgm:pt>
    <dgm:pt modelId="{FEC52802-A680-4766-9A3B-0CBD99D54070}" type="pres">
      <dgm:prSet presAssocID="{EA2F7676-620E-4604-8287-6F3C6CD44B06}" presName="connectorText" presStyleLbl="sibTrans2D1" presStyleIdx="1" presStyleCnt="5"/>
      <dgm:spPr/>
    </dgm:pt>
    <dgm:pt modelId="{34B198F3-D3EC-4DD0-8C9A-B7329D4A4D5F}" type="pres">
      <dgm:prSet presAssocID="{D79223F1-AC4C-435B-A646-2CAFA35ED11D}" presName="node" presStyleLbl="node1" presStyleIdx="2" presStyleCnt="5">
        <dgm:presLayoutVars>
          <dgm:bulletEnabled val="1"/>
        </dgm:presLayoutVars>
      </dgm:prSet>
      <dgm:spPr/>
    </dgm:pt>
    <dgm:pt modelId="{6F9E6803-E87F-4EB0-8736-FE49D86E0A4F}" type="pres">
      <dgm:prSet presAssocID="{1E806AD8-6A52-473D-ABC4-49281506683D}" presName="sibTrans" presStyleLbl="sibTrans2D1" presStyleIdx="2" presStyleCnt="5"/>
      <dgm:spPr/>
    </dgm:pt>
    <dgm:pt modelId="{D1F6EEB7-7561-4600-9170-92CD3AC2045C}" type="pres">
      <dgm:prSet presAssocID="{1E806AD8-6A52-473D-ABC4-49281506683D}" presName="connectorText" presStyleLbl="sibTrans2D1" presStyleIdx="2" presStyleCnt="5"/>
      <dgm:spPr/>
    </dgm:pt>
    <dgm:pt modelId="{63765E4C-CCB0-4209-A2C9-7EA793B45576}" type="pres">
      <dgm:prSet presAssocID="{09A1E3CA-F5C3-4A3C-9675-9E40402D365A}" presName="node" presStyleLbl="node1" presStyleIdx="3" presStyleCnt="5">
        <dgm:presLayoutVars>
          <dgm:bulletEnabled val="1"/>
        </dgm:presLayoutVars>
      </dgm:prSet>
      <dgm:spPr/>
    </dgm:pt>
    <dgm:pt modelId="{1F1156CC-CF12-4F12-A672-F9E6EA6AFC31}" type="pres">
      <dgm:prSet presAssocID="{E9D379CF-364C-4689-85B7-C020B385BF07}" presName="sibTrans" presStyleLbl="sibTrans2D1" presStyleIdx="3" presStyleCnt="5"/>
      <dgm:spPr/>
    </dgm:pt>
    <dgm:pt modelId="{6523C52B-05B1-43FC-B5E7-2A8159B20277}" type="pres">
      <dgm:prSet presAssocID="{E9D379CF-364C-4689-85B7-C020B385BF07}" presName="connectorText" presStyleLbl="sibTrans2D1" presStyleIdx="3" presStyleCnt="5"/>
      <dgm:spPr/>
    </dgm:pt>
    <dgm:pt modelId="{5A736989-8156-8E41-B77B-8219D03F620F}" type="pres">
      <dgm:prSet presAssocID="{6AD06F9E-8B39-0C46-B1A4-862496E86B30}" presName="node" presStyleLbl="node1" presStyleIdx="4" presStyleCnt="5">
        <dgm:presLayoutVars>
          <dgm:bulletEnabled val="1"/>
        </dgm:presLayoutVars>
      </dgm:prSet>
      <dgm:spPr/>
    </dgm:pt>
    <dgm:pt modelId="{CB735AFB-B0DF-A746-9A5E-EA1D0029D3A3}" type="pres">
      <dgm:prSet presAssocID="{4AF75ADA-0290-C34F-AEE7-46E11E91E97D}" presName="sibTrans" presStyleLbl="sibTrans2D1" presStyleIdx="4" presStyleCnt="5"/>
      <dgm:spPr/>
    </dgm:pt>
    <dgm:pt modelId="{A629E748-7D61-054B-8128-61B779A06B15}" type="pres">
      <dgm:prSet presAssocID="{4AF75ADA-0290-C34F-AEE7-46E11E91E97D}" presName="connectorText" presStyleLbl="sibTrans2D1" presStyleIdx="4" presStyleCnt="5"/>
      <dgm:spPr/>
    </dgm:pt>
  </dgm:ptLst>
  <dgm:cxnLst>
    <dgm:cxn modelId="{3615880F-DE28-4F9F-9550-1DA6B42D7BBC}" type="presOf" srcId="{1E806AD8-6A52-473D-ABC4-49281506683D}" destId="{6F9E6803-E87F-4EB0-8736-FE49D86E0A4F}" srcOrd="0" destOrd="0" presId="urn:microsoft.com/office/officeart/2005/8/layout/cycle2"/>
    <dgm:cxn modelId="{D2206E14-7DFC-4C31-BFA6-AF7CBA8C53E8}" type="presOf" srcId="{43DC8A4B-BF53-4A7B-A15C-916A357437D0}" destId="{C2C62136-F143-49D8-B1C1-3860CB962DE3}" srcOrd="1" destOrd="0" presId="urn:microsoft.com/office/officeart/2005/8/layout/cycle2"/>
    <dgm:cxn modelId="{F283CB18-C29D-204F-AC5F-3A8606836918}" type="presOf" srcId="{4AF75ADA-0290-C34F-AEE7-46E11E91E97D}" destId="{CB735AFB-B0DF-A746-9A5E-EA1D0029D3A3}" srcOrd="0" destOrd="0" presId="urn:microsoft.com/office/officeart/2005/8/layout/cycle2"/>
    <dgm:cxn modelId="{58BE9D28-D51B-4DC2-BFB5-177D63EF2286}" srcId="{0B3AA08F-EDD2-4878-96A3-63EF288E2E9A}" destId="{D79223F1-AC4C-435B-A646-2CAFA35ED11D}" srcOrd="2" destOrd="0" parTransId="{35A172E9-97CB-46EB-8072-63D62133AA11}" sibTransId="{1E806AD8-6A52-473D-ABC4-49281506683D}"/>
    <dgm:cxn modelId="{29B5BB2E-73D7-49F2-B78D-142786B7FC0E}" type="presOf" srcId="{399639BF-C173-4597-94B7-80562AF5812C}" destId="{240AF5BB-FDA0-4E0C-8B90-DD24CB7388BF}" srcOrd="0" destOrd="0" presId="urn:microsoft.com/office/officeart/2005/8/layout/cycle2"/>
    <dgm:cxn modelId="{3D4F8D30-C258-4921-8362-4567EEBB0BB7}" type="presOf" srcId="{0B3AA08F-EDD2-4878-96A3-63EF288E2E9A}" destId="{A6900AB3-D32E-48F0-BA35-564F82A0A8E4}" srcOrd="0" destOrd="0" presId="urn:microsoft.com/office/officeart/2005/8/layout/cycle2"/>
    <dgm:cxn modelId="{5134B147-3448-4DB3-8754-05B2C41BAF41}" type="presOf" srcId="{D79223F1-AC4C-435B-A646-2CAFA35ED11D}" destId="{34B198F3-D3EC-4DD0-8C9A-B7329D4A4D5F}" srcOrd="0" destOrd="0" presId="urn:microsoft.com/office/officeart/2005/8/layout/cycle2"/>
    <dgm:cxn modelId="{88A80955-2687-4C4D-8F24-EA9C3D9FFAB2}" type="presOf" srcId="{D122C1DE-9FAF-4D71-90AF-7A454486ACEF}" destId="{762B0A5A-2797-4989-92A1-2799EFB07852}" srcOrd="0" destOrd="0" presId="urn:microsoft.com/office/officeart/2005/8/layout/cycle2"/>
    <dgm:cxn modelId="{64202355-4747-EB45-A48A-81AD13DAEBB2}" srcId="{0B3AA08F-EDD2-4878-96A3-63EF288E2E9A}" destId="{6AD06F9E-8B39-0C46-B1A4-862496E86B30}" srcOrd="4" destOrd="0" parTransId="{873BC1D8-6488-7E4E-9A99-01CFDD8EC4D2}" sibTransId="{4AF75ADA-0290-C34F-AEE7-46E11E91E97D}"/>
    <dgm:cxn modelId="{1EE51359-837F-4425-A128-83500D597817}" srcId="{0B3AA08F-EDD2-4878-96A3-63EF288E2E9A}" destId="{399639BF-C173-4597-94B7-80562AF5812C}" srcOrd="1" destOrd="0" parTransId="{711E554A-1E58-42DE-8514-21B436A2F66F}" sibTransId="{EA2F7676-620E-4604-8287-6F3C6CD44B06}"/>
    <dgm:cxn modelId="{2A556362-AAD7-4802-956A-5985EA734DD4}" type="presOf" srcId="{1E806AD8-6A52-473D-ABC4-49281506683D}" destId="{D1F6EEB7-7561-4600-9170-92CD3AC2045C}" srcOrd="1" destOrd="0" presId="urn:microsoft.com/office/officeart/2005/8/layout/cycle2"/>
    <dgm:cxn modelId="{435DAE75-D3C8-470A-80A8-78CA66EC4002}" type="presOf" srcId="{EA2F7676-620E-4604-8287-6F3C6CD44B06}" destId="{FEC52802-A680-4766-9A3B-0CBD99D54070}" srcOrd="1" destOrd="0" presId="urn:microsoft.com/office/officeart/2005/8/layout/cycle2"/>
    <dgm:cxn modelId="{48620596-B426-334F-8353-1ED32AF84A2A}" type="presOf" srcId="{4AF75ADA-0290-C34F-AEE7-46E11E91E97D}" destId="{A629E748-7D61-054B-8128-61B779A06B15}" srcOrd="1" destOrd="0" presId="urn:microsoft.com/office/officeart/2005/8/layout/cycle2"/>
    <dgm:cxn modelId="{CD1F189B-089C-4741-834E-9291F4B946E7}" type="presOf" srcId="{EA2F7676-620E-4604-8287-6F3C6CD44B06}" destId="{64CC97E2-34FC-48BE-8006-E92D821B5577}" srcOrd="0" destOrd="0" presId="urn:microsoft.com/office/officeart/2005/8/layout/cycle2"/>
    <dgm:cxn modelId="{7A2974AC-17BE-1947-A78F-5CFC9632BC8A}" type="presOf" srcId="{6AD06F9E-8B39-0C46-B1A4-862496E86B30}" destId="{5A736989-8156-8E41-B77B-8219D03F620F}" srcOrd="0" destOrd="0" presId="urn:microsoft.com/office/officeart/2005/8/layout/cycle2"/>
    <dgm:cxn modelId="{0A778AAF-FEF7-4878-9736-67D8ACEB46F8}" type="presOf" srcId="{E9D379CF-364C-4689-85B7-C020B385BF07}" destId="{6523C52B-05B1-43FC-B5E7-2A8159B20277}" srcOrd="1" destOrd="0" presId="urn:microsoft.com/office/officeart/2005/8/layout/cycle2"/>
    <dgm:cxn modelId="{F21E2AB8-D1DC-43ED-888E-3DD9ED0DDE20}" type="presOf" srcId="{09A1E3CA-F5C3-4A3C-9675-9E40402D365A}" destId="{63765E4C-CCB0-4209-A2C9-7EA793B45576}" srcOrd="0" destOrd="0" presId="urn:microsoft.com/office/officeart/2005/8/layout/cycle2"/>
    <dgm:cxn modelId="{C76640D7-0906-40F7-A2E6-75743AA653DC}" type="presOf" srcId="{E9D379CF-364C-4689-85B7-C020B385BF07}" destId="{1F1156CC-CF12-4F12-A672-F9E6EA6AFC31}" srcOrd="0" destOrd="0" presId="urn:microsoft.com/office/officeart/2005/8/layout/cycle2"/>
    <dgm:cxn modelId="{1518BFD8-3791-42F4-A3CD-BEC99C6704A2}" srcId="{0B3AA08F-EDD2-4878-96A3-63EF288E2E9A}" destId="{09A1E3CA-F5C3-4A3C-9675-9E40402D365A}" srcOrd="3" destOrd="0" parTransId="{717994B1-1450-4E5D-AF6D-C9058F21854E}" sibTransId="{E9D379CF-364C-4689-85B7-C020B385BF07}"/>
    <dgm:cxn modelId="{59F508DF-2DDA-453F-81F2-80C8CC7A711D}" srcId="{0B3AA08F-EDD2-4878-96A3-63EF288E2E9A}" destId="{D122C1DE-9FAF-4D71-90AF-7A454486ACEF}" srcOrd="0" destOrd="0" parTransId="{6203C5B8-F9EE-4916-BAAC-78F6DD256D01}" sibTransId="{43DC8A4B-BF53-4A7B-A15C-916A357437D0}"/>
    <dgm:cxn modelId="{2BB488EA-8194-48A7-984E-7E593CED7C4B}" type="presOf" srcId="{43DC8A4B-BF53-4A7B-A15C-916A357437D0}" destId="{E82EEAEC-204C-460D-B68B-36C3BC891245}" srcOrd="0" destOrd="0" presId="urn:microsoft.com/office/officeart/2005/8/layout/cycle2"/>
    <dgm:cxn modelId="{61D669DF-0FF6-43D5-9942-B7DDEB310638}" type="presParOf" srcId="{A6900AB3-D32E-48F0-BA35-564F82A0A8E4}" destId="{762B0A5A-2797-4989-92A1-2799EFB07852}" srcOrd="0" destOrd="0" presId="urn:microsoft.com/office/officeart/2005/8/layout/cycle2"/>
    <dgm:cxn modelId="{BB1E350C-371F-43CF-BFCF-01E27F4A111A}" type="presParOf" srcId="{A6900AB3-D32E-48F0-BA35-564F82A0A8E4}" destId="{E82EEAEC-204C-460D-B68B-36C3BC891245}" srcOrd="1" destOrd="0" presId="urn:microsoft.com/office/officeart/2005/8/layout/cycle2"/>
    <dgm:cxn modelId="{8A21F158-C569-4228-888A-789B277223AE}" type="presParOf" srcId="{E82EEAEC-204C-460D-B68B-36C3BC891245}" destId="{C2C62136-F143-49D8-B1C1-3860CB962DE3}" srcOrd="0" destOrd="0" presId="urn:microsoft.com/office/officeart/2005/8/layout/cycle2"/>
    <dgm:cxn modelId="{60DACD99-0359-461F-A27D-77F050A4F473}" type="presParOf" srcId="{A6900AB3-D32E-48F0-BA35-564F82A0A8E4}" destId="{240AF5BB-FDA0-4E0C-8B90-DD24CB7388BF}" srcOrd="2" destOrd="0" presId="urn:microsoft.com/office/officeart/2005/8/layout/cycle2"/>
    <dgm:cxn modelId="{BCCB61CD-FE78-4996-A9EA-8FCF752A3970}" type="presParOf" srcId="{A6900AB3-D32E-48F0-BA35-564F82A0A8E4}" destId="{64CC97E2-34FC-48BE-8006-E92D821B5577}" srcOrd="3" destOrd="0" presId="urn:microsoft.com/office/officeart/2005/8/layout/cycle2"/>
    <dgm:cxn modelId="{69D189F4-0C17-4EFA-A174-3E3098D09772}" type="presParOf" srcId="{64CC97E2-34FC-48BE-8006-E92D821B5577}" destId="{FEC52802-A680-4766-9A3B-0CBD99D54070}" srcOrd="0" destOrd="0" presId="urn:microsoft.com/office/officeart/2005/8/layout/cycle2"/>
    <dgm:cxn modelId="{EA9AADAF-1A0F-479C-851D-6943FD616AB9}" type="presParOf" srcId="{A6900AB3-D32E-48F0-BA35-564F82A0A8E4}" destId="{34B198F3-D3EC-4DD0-8C9A-B7329D4A4D5F}" srcOrd="4" destOrd="0" presId="urn:microsoft.com/office/officeart/2005/8/layout/cycle2"/>
    <dgm:cxn modelId="{CB49DAB4-1B94-4388-BD25-5CA750764B62}" type="presParOf" srcId="{A6900AB3-D32E-48F0-BA35-564F82A0A8E4}" destId="{6F9E6803-E87F-4EB0-8736-FE49D86E0A4F}" srcOrd="5" destOrd="0" presId="urn:microsoft.com/office/officeart/2005/8/layout/cycle2"/>
    <dgm:cxn modelId="{646E3D16-8568-4368-94B6-9EE92C65B22E}" type="presParOf" srcId="{6F9E6803-E87F-4EB0-8736-FE49D86E0A4F}" destId="{D1F6EEB7-7561-4600-9170-92CD3AC2045C}" srcOrd="0" destOrd="0" presId="urn:microsoft.com/office/officeart/2005/8/layout/cycle2"/>
    <dgm:cxn modelId="{658D4846-C157-45F0-B0C5-17D5756A8F46}" type="presParOf" srcId="{A6900AB3-D32E-48F0-BA35-564F82A0A8E4}" destId="{63765E4C-CCB0-4209-A2C9-7EA793B45576}" srcOrd="6" destOrd="0" presId="urn:microsoft.com/office/officeart/2005/8/layout/cycle2"/>
    <dgm:cxn modelId="{C1A9EBEE-3EBB-4F1E-8567-A364034798BE}" type="presParOf" srcId="{A6900AB3-D32E-48F0-BA35-564F82A0A8E4}" destId="{1F1156CC-CF12-4F12-A672-F9E6EA6AFC31}" srcOrd="7" destOrd="0" presId="urn:microsoft.com/office/officeart/2005/8/layout/cycle2"/>
    <dgm:cxn modelId="{E4A4DAAC-C644-4D75-8F3A-422CCBE0237F}" type="presParOf" srcId="{1F1156CC-CF12-4F12-A672-F9E6EA6AFC31}" destId="{6523C52B-05B1-43FC-B5E7-2A8159B20277}" srcOrd="0" destOrd="0" presId="urn:microsoft.com/office/officeart/2005/8/layout/cycle2"/>
    <dgm:cxn modelId="{6800524E-CCD2-364E-AF4D-7E7C3916F0E4}" type="presParOf" srcId="{A6900AB3-D32E-48F0-BA35-564F82A0A8E4}" destId="{5A736989-8156-8E41-B77B-8219D03F620F}" srcOrd="8" destOrd="0" presId="urn:microsoft.com/office/officeart/2005/8/layout/cycle2"/>
    <dgm:cxn modelId="{48965DDA-786F-044C-8E56-65E091FFEF6D}" type="presParOf" srcId="{A6900AB3-D32E-48F0-BA35-564F82A0A8E4}" destId="{CB735AFB-B0DF-A746-9A5E-EA1D0029D3A3}" srcOrd="9" destOrd="0" presId="urn:microsoft.com/office/officeart/2005/8/layout/cycle2"/>
    <dgm:cxn modelId="{F484CF7B-DF58-8242-85B5-B1CAB53476E4}" type="presParOf" srcId="{CB735AFB-B0DF-A746-9A5E-EA1D0029D3A3}" destId="{A629E748-7D61-054B-8128-61B779A06B15}" srcOrd="0" destOrd="0" presId="urn:microsoft.com/office/officeart/2005/8/layout/cycle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2B0A5A-2797-4989-92A1-2799EFB07852}">
      <dsp:nvSpPr>
        <dsp:cNvPr id="0" name=""/>
        <dsp:cNvSpPr/>
      </dsp:nvSpPr>
      <dsp:spPr>
        <a:xfrm>
          <a:off x="2259657" y="390"/>
          <a:ext cx="967085" cy="967085"/>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MX" sz="1000" b="1" kern="1200"/>
            <a:t>TIC en educación</a:t>
          </a:r>
        </a:p>
      </dsp:txBody>
      <dsp:txXfrm>
        <a:off x="2401283" y="142016"/>
        <a:ext cx="683833" cy="683833"/>
      </dsp:txXfrm>
    </dsp:sp>
    <dsp:sp modelId="{E82EEAEC-204C-460D-B68B-36C3BC891245}">
      <dsp:nvSpPr>
        <dsp:cNvPr id="0" name=""/>
        <dsp:cNvSpPr/>
      </dsp:nvSpPr>
      <dsp:spPr>
        <a:xfrm rot="2160000">
          <a:off x="3196004" y="742848"/>
          <a:ext cx="256362" cy="326391"/>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MX" sz="800" b="1" kern="1200"/>
        </a:p>
      </dsp:txBody>
      <dsp:txXfrm>
        <a:off x="3203348" y="785523"/>
        <a:ext cx="179453" cy="195835"/>
      </dsp:txXfrm>
    </dsp:sp>
    <dsp:sp modelId="{240AF5BB-FDA0-4E0C-8B90-DD24CB7388BF}">
      <dsp:nvSpPr>
        <dsp:cNvPr id="0" name=""/>
        <dsp:cNvSpPr/>
      </dsp:nvSpPr>
      <dsp:spPr>
        <a:xfrm>
          <a:off x="3433369" y="853142"/>
          <a:ext cx="967085" cy="967085"/>
        </a:xfrm>
        <a:prstGeom prst="ellipse">
          <a:avLst/>
        </a:prstGeom>
        <a:solidFill>
          <a:schemeClr val="accent4">
            <a:hueOff val="2598923"/>
            <a:satOff val="-11992"/>
            <a:lumOff val="4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MX" sz="1000" b="1" kern="1200"/>
            <a:t>Sustentos teóricos metodológicos</a:t>
          </a:r>
        </a:p>
      </dsp:txBody>
      <dsp:txXfrm>
        <a:off x="3574995" y="994768"/>
        <a:ext cx="683833" cy="683833"/>
      </dsp:txXfrm>
    </dsp:sp>
    <dsp:sp modelId="{64CC97E2-34FC-48BE-8006-E92D821B5577}">
      <dsp:nvSpPr>
        <dsp:cNvPr id="0" name=""/>
        <dsp:cNvSpPr/>
      </dsp:nvSpPr>
      <dsp:spPr>
        <a:xfrm rot="6480000">
          <a:off x="3566814" y="1856479"/>
          <a:ext cx="256362" cy="326391"/>
        </a:xfrm>
        <a:prstGeom prst="rightArrow">
          <a:avLst>
            <a:gd name="adj1" fmla="val 60000"/>
            <a:gd name="adj2" fmla="val 50000"/>
          </a:avLst>
        </a:prstGeom>
        <a:solidFill>
          <a:schemeClr val="accent4">
            <a:hueOff val="2598923"/>
            <a:satOff val="-11992"/>
            <a:lumOff val="44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MX" sz="800" b="1" kern="1200"/>
        </a:p>
      </dsp:txBody>
      <dsp:txXfrm rot="10800000">
        <a:off x="3617152" y="1885185"/>
        <a:ext cx="179453" cy="195835"/>
      </dsp:txXfrm>
    </dsp:sp>
    <dsp:sp modelId="{34B198F3-D3EC-4DD0-8C9A-B7329D4A4D5F}">
      <dsp:nvSpPr>
        <dsp:cNvPr id="0" name=""/>
        <dsp:cNvSpPr/>
      </dsp:nvSpPr>
      <dsp:spPr>
        <a:xfrm>
          <a:off x="2985051" y="2232924"/>
          <a:ext cx="967085" cy="967085"/>
        </a:xfrm>
        <a:prstGeom prst="ellipse">
          <a:avLst/>
        </a:prstGeom>
        <a:solidFill>
          <a:schemeClr val="accent4">
            <a:hueOff val="5197846"/>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ES" sz="1000" b="1" kern="1200"/>
            <a:t>Las TIC en el sistema</a:t>
          </a:r>
        </a:p>
        <a:p>
          <a:pPr marL="0" lvl="0" indent="0" algn="ctr" defTabSz="444500">
            <a:lnSpc>
              <a:spcPct val="90000"/>
            </a:lnSpc>
            <a:spcBef>
              <a:spcPct val="0"/>
            </a:spcBef>
            <a:spcAft>
              <a:spcPct val="35000"/>
            </a:spcAft>
            <a:buNone/>
          </a:pPr>
          <a:r>
            <a:rPr lang="es-ES" sz="1000" b="1" kern="1200"/>
            <a:t>Educativo</a:t>
          </a:r>
          <a:endParaRPr lang="es-MX" sz="1000" b="1" kern="1200"/>
        </a:p>
      </dsp:txBody>
      <dsp:txXfrm>
        <a:off x="3126677" y="2374550"/>
        <a:ext cx="683833" cy="683833"/>
      </dsp:txXfrm>
    </dsp:sp>
    <dsp:sp modelId="{6F9E6803-E87F-4EB0-8736-FE49D86E0A4F}">
      <dsp:nvSpPr>
        <dsp:cNvPr id="0" name=""/>
        <dsp:cNvSpPr/>
      </dsp:nvSpPr>
      <dsp:spPr>
        <a:xfrm rot="10800000">
          <a:off x="2622274" y="2553271"/>
          <a:ext cx="256362" cy="326391"/>
        </a:xfrm>
        <a:prstGeom prst="rightArrow">
          <a:avLst>
            <a:gd name="adj1" fmla="val 60000"/>
            <a:gd name="adj2" fmla="val 50000"/>
          </a:avLst>
        </a:prstGeom>
        <a:solidFill>
          <a:schemeClr val="accent4">
            <a:hueOff val="5197846"/>
            <a:satOff val="-23984"/>
            <a:lumOff val="88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MX" sz="800" b="1" kern="1200"/>
        </a:p>
      </dsp:txBody>
      <dsp:txXfrm rot="10800000">
        <a:off x="2699183" y="2618549"/>
        <a:ext cx="179453" cy="195835"/>
      </dsp:txXfrm>
    </dsp:sp>
    <dsp:sp modelId="{63765E4C-CCB0-4209-A2C9-7EA793B45576}">
      <dsp:nvSpPr>
        <dsp:cNvPr id="0" name=""/>
        <dsp:cNvSpPr/>
      </dsp:nvSpPr>
      <dsp:spPr>
        <a:xfrm>
          <a:off x="1534263" y="2232924"/>
          <a:ext cx="967085" cy="967085"/>
        </a:xfrm>
        <a:prstGeom prst="ellipse">
          <a:avLst/>
        </a:prstGeom>
        <a:solidFill>
          <a:schemeClr val="accent4">
            <a:hueOff val="7796769"/>
            <a:satOff val="-35976"/>
            <a:lumOff val="13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ES" sz="1000" b="1" kern="1200"/>
            <a:t>Las TIC y las</a:t>
          </a:r>
        </a:p>
        <a:p>
          <a:pPr marL="0" lvl="0" indent="0" algn="ctr" defTabSz="444500">
            <a:lnSpc>
              <a:spcPct val="90000"/>
            </a:lnSpc>
            <a:spcBef>
              <a:spcPct val="0"/>
            </a:spcBef>
            <a:spcAft>
              <a:spcPct val="35000"/>
            </a:spcAft>
            <a:buNone/>
          </a:pPr>
          <a:r>
            <a:rPr lang="es-ES" sz="1000" b="1" kern="1200"/>
            <a:t>herramientas digitales como</a:t>
          </a:r>
        </a:p>
        <a:p>
          <a:pPr marL="0" lvl="0" indent="0" algn="ctr" defTabSz="444500">
            <a:lnSpc>
              <a:spcPct val="90000"/>
            </a:lnSpc>
            <a:spcBef>
              <a:spcPct val="0"/>
            </a:spcBef>
            <a:spcAft>
              <a:spcPct val="35000"/>
            </a:spcAft>
            <a:buNone/>
          </a:pPr>
          <a:r>
            <a:rPr lang="es-ES" sz="1000" b="1" kern="1200"/>
            <a:t>recurso</a:t>
          </a:r>
          <a:endParaRPr lang="es-MX" sz="1000" b="1" kern="1200"/>
        </a:p>
      </dsp:txBody>
      <dsp:txXfrm>
        <a:off x="1675889" y="2374550"/>
        <a:ext cx="683833" cy="683833"/>
      </dsp:txXfrm>
    </dsp:sp>
    <dsp:sp modelId="{1F1156CC-CF12-4F12-A672-F9E6EA6AFC31}">
      <dsp:nvSpPr>
        <dsp:cNvPr id="0" name=""/>
        <dsp:cNvSpPr/>
      </dsp:nvSpPr>
      <dsp:spPr>
        <a:xfrm rot="15120000">
          <a:off x="1667707" y="1870280"/>
          <a:ext cx="256362" cy="326391"/>
        </a:xfrm>
        <a:prstGeom prst="rightArrow">
          <a:avLst>
            <a:gd name="adj1" fmla="val 60000"/>
            <a:gd name="adj2" fmla="val 50000"/>
          </a:avLst>
        </a:prstGeom>
        <a:solidFill>
          <a:schemeClr val="accent4">
            <a:hueOff val="7796769"/>
            <a:satOff val="-35976"/>
            <a:lumOff val="132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MX" sz="800" b="1" kern="1200"/>
        </a:p>
      </dsp:txBody>
      <dsp:txXfrm rot="10800000">
        <a:off x="1718045" y="1972130"/>
        <a:ext cx="179453" cy="195835"/>
      </dsp:txXfrm>
    </dsp:sp>
    <dsp:sp modelId="{5A736989-8156-8E41-B77B-8219D03F620F}">
      <dsp:nvSpPr>
        <dsp:cNvPr id="0" name=""/>
        <dsp:cNvSpPr/>
      </dsp:nvSpPr>
      <dsp:spPr>
        <a:xfrm>
          <a:off x="1085945" y="853142"/>
          <a:ext cx="967085" cy="967085"/>
        </a:xfrm>
        <a:prstGeom prst="ellipse">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ES" sz="1000" b="1" kern="1200"/>
            <a:t>Diseño y evaluación de</a:t>
          </a:r>
        </a:p>
        <a:p>
          <a:pPr marL="0" lvl="0" indent="0" algn="ctr" defTabSz="444500">
            <a:lnSpc>
              <a:spcPct val="90000"/>
            </a:lnSpc>
            <a:spcBef>
              <a:spcPct val="0"/>
            </a:spcBef>
            <a:spcAft>
              <a:spcPct val="35000"/>
            </a:spcAft>
            <a:buNone/>
          </a:pPr>
          <a:r>
            <a:rPr lang="es-ES" sz="1000" b="1" kern="1200"/>
            <a:t>las TIC</a:t>
          </a:r>
        </a:p>
      </dsp:txBody>
      <dsp:txXfrm>
        <a:off x="1227571" y="994768"/>
        <a:ext cx="683833" cy="683833"/>
      </dsp:txXfrm>
    </dsp:sp>
    <dsp:sp modelId="{CB735AFB-B0DF-A746-9A5E-EA1D0029D3A3}">
      <dsp:nvSpPr>
        <dsp:cNvPr id="0" name=""/>
        <dsp:cNvSpPr/>
      </dsp:nvSpPr>
      <dsp:spPr>
        <a:xfrm rot="19440000">
          <a:off x="2022292" y="751378"/>
          <a:ext cx="256362" cy="326391"/>
        </a:xfrm>
        <a:prstGeom prst="rightArrow">
          <a:avLst>
            <a:gd name="adj1" fmla="val 60000"/>
            <a:gd name="adj2" fmla="val 50000"/>
          </a:avLst>
        </a:prstGeom>
        <a:solidFill>
          <a:schemeClr val="accent4">
            <a:hueOff val="10395692"/>
            <a:satOff val="-47968"/>
            <a:lumOff val="176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ES" sz="800" b="1" kern="1200"/>
        </a:p>
      </dsp:txBody>
      <dsp:txXfrm>
        <a:off x="2029636" y="839259"/>
        <a:ext cx="179453" cy="195835"/>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FD1154-1A48-A34F-B9B8-0373BB701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5476</Words>
  <Characters>30121</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Microsoft Office User</cp:lastModifiedBy>
  <cp:revision>2</cp:revision>
  <cp:lastPrinted>2020-01-09T19:13:00Z</cp:lastPrinted>
  <dcterms:created xsi:type="dcterms:W3CDTF">2021-01-23T00:05:00Z</dcterms:created>
  <dcterms:modified xsi:type="dcterms:W3CDTF">2021-01-23T00:05:00Z</dcterms:modified>
</cp:coreProperties>
</file>