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84" w:rsidRPr="00E41724" w:rsidRDefault="003E5CF1" w:rsidP="00066784">
      <w:pPr>
        <w:spacing w:before="120" w:after="120"/>
        <w:ind w:right="533"/>
        <w:rPr>
          <w:rFonts w:ascii="Gill Sans MT" w:hAnsi="Gill Sans MT"/>
          <w:b/>
          <w:bCs/>
          <w:color w:val="000000" w:themeColor="text1"/>
          <w:lang w:val="es-ES"/>
        </w:rPr>
      </w:pPr>
      <w:r>
        <w:rPr>
          <w:rFonts w:ascii="Verdana" w:hAnsi="Verdana"/>
          <w:b/>
          <w:bCs/>
          <w:lang w:val="es-ES"/>
        </w:rPr>
        <w:t xml:space="preserve"> </w:t>
      </w:r>
      <w:r w:rsidR="00066784" w:rsidRPr="00A008A3">
        <w:rPr>
          <w:rFonts w:ascii="Gill Sans MT" w:hAnsi="Gill Sans MT"/>
          <w:b/>
          <w:bCs/>
          <w:lang w:val="es-ES"/>
        </w:rPr>
        <w:t>Nombre</w:t>
      </w:r>
      <w:r w:rsidR="002961DF" w:rsidRPr="00A008A3">
        <w:rPr>
          <w:rFonts w:ascii="Gill Sans MT" w:hAnsi="Gill Sans MT"/>
          <w:b/>
          <w:bCs/>
          <w:lang w:val="es-ES"/>
        </w:rPr>
        <w:t xml:space="preserve"> del </w:t>
      </w:r>
      <w:r w:rsidR="002961DF" w:rsidRPr="00E41724">
        <w:rPr>
          <w:rFonts w:ascii="Gill Sans MT" w:hAnsi="Gill Sans MT"/>
          <w:b/>
          <w:bCs/>
          <w:color w:val="000000" w:themeColor="text1"/>
          <w:lang w:val="es-ES"/>
        </w:rPr>
        <w:t>estudiante</w:t>
      </w:r>
      <w:r w:rsidR="000A7153" w:rsidRPr="00E41724">
        <w:rPr>
          <w:rFonts w:ascii="Gill Sans MT" w:hAnsi="Gill Sans MT"/>
          <w:b/>
          <w:bCs/>
          <w:color w:val="000000" w:themeColor="text1"/>
          <w:lang w:val="es-ES"/>
        </w:rPr>
        <w:t xml:space="preserve"> (desarrollador)</w:t>
      </w:r>
      <w:r w:rsidR="002961DF" w:rsidRPr="00E41724">
        <w:rPr>
          <w:rFonts w:ascii="Gill Sans MT" w:hAnsi="Gill Sans MT"/>
          <w:b/>
          <w:bCs/>
          <w:color w:val="000000" w:themeColor="text1"/>
          <w:lang w:val="es-ES"/>
        </w:rPr>
        <w:t>:</w:t>
      </w:r>
    </w:p>
    <w:tbl>
      <w:tblPr>
        <w:tblStyle w:val="Tablaconcuadrcula"/>
        <w:tblW w:w="14601" w:type="dxa"/>
        <w:tblInd w:w="-739" w:type="dxa"/>
        <w:tblBorders>
          <w:top w:val="threeDEngrave" w:sz="12" w:space="0" w:color="00B4FB"/>
          <w:left w:val="threeDEngrave" w:sz="12" w:space="0" w:color="00B4FB"/>
          <w:bottom w:val="threeDEngrave" w:sz="12" w:space="0" w:color="00B4FB"/>
          <w:right w:val="threeDEngrave" w:sz="12" w:space="0" w:color="00B4FB"/>
          <w:insideH w:val="threeDEngrave" w:sz="12" w:space="0" w:color="00B4FB"/>
          <w:insideV w:val="threeDEngrave" w:sz="12" w:space="0" w:color="00B4FB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709"/>
        <w:gridCol w:w="3969"/>
        <w:gridCol w:w="3118"/>
        <w:gridCol w:w="4111"/>
      </w:tblGrid>
      <w:tr w:rsidR="00E41724" w:rsidRPr="00E41724" w:rsidTr="00A433F4">
        <w:trPr>
          <w:trHeight w:val="680"/>
        </w:trPr>
        <w:tc>
          <w:tcPr>
            <w:tcW w:w="3403" w:type="dxa"/>
            <w:gridSpan w:val="3"/>
            <w:shd w:val="clear" w:color="auto" w:fill="D0CECE" w:themeFill="background2" w:themeFillShade="E6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 xml:space="preserve">Programa educativo (1): </w:t>
            </w:r>
          </w:p>
        </w:tc>
        <w:tc>
          <w:tcPr>
            <w:tcW w:w="3969" w:type="dxa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Licenciatura en Pedagogía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Nivel (2):</w:t>
            </w:r>
          </w:p>
        </w:tc>
        <w:tc>
          <w:tcPr>
            <w:tcW w:w="4111" w:type="dxa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Licenciatura</w:t>
            </w:r>
          </w:p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Modalidad Virtual</w:t>
            </w:r>
          </w:p>
        </w:tc>
      </w:tr>
      <w:tr w:rsidR="00E41724" w:rsidRPr="00E41724" w:rsidTr="00A433F4">
        <w:trPr>
          <w:trHeight w:val="709"/>
        </w:trPr>
        <w:tc>
          <w:tcPr>
            <w:tcW w:w="3403" w:type="dxa"/>
            <w:gridSpan w:val="3"/>
            <w:shd w:val="clear" w:color="auto" w:fill="D0CECE" w:themeFill="background2" w:themeFillShade="E6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Asignatura (3):</w:t>
            </w:r>
          </w:p>
        </w:tc>
        <w:tc>
          <w:tcPr>
            <w:tcW w:w="3969" w:type="dxa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TIC aplicadas a la educación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Semanas (4):</w:t>
            </w:r>
          </w:p>
        </w:tc>
        <w:tc>
          <w:tcPr>
            <w:tcW w:w="4111" w:type="dxa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16 semanas</w:t>
            </w:r>
          </w:p>
        </w:tc>
      </w:tr>
      <w:tr w:rsidR="00E41724" w:rsidRPr="00E41724" w:rsidTr="00A46CE5">
        <w:trPr>
          <w:trHeight w:val="468"/>
        </w:trPr>
        <w:tc>
          <w:tcPr>
            <w:tcW w:w="14601" w:type="dxa"/>
            <w:gridSpan w:val="6"/>
            <w:shd w:val="clear" w:color="auto" w:fill="F5C900"/>
            <w:vAlign w:val="center"/>
          </w:tcPr>
          <w:p w:rsidR="00F2431B" w:rsidRPr="00E41724" w:rsidRDefault="00F2431B" w:rsidP="00F2431B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OBJETIVO / UNIDAD DE COMPETENCIA DEL CURSO (5):</w:t>
            </w:r>
          </w:p>
        </w:tc>
      </w:tr>
      <w:tr w:rsidR="00E41724" w:rsidRPr="00E41724" w:rsidTr="00A46CE5">
        <w:trPr>
          <w:trHeight w:val="498"/>
        </w:trPr>
        <w:tc>
          <w:tcPr>
            <w:tcW w:w="14601" w:type="dxa"/>
            <w:gridSpan w:val="6"/>
          </w:tcPr>
          <w:p w:rsidR="00F2431B" w:rsidRPr="00E41724" w:rsidRDefault="00F2431B" w:rsidP="00F2431B">
            <w:pPr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>Construir una propuesta de intervención educativa con el uso de las Tecnologías de Información y Comunicación, en entornos de aprendizaje flexibles de los diversos niveles educativos, con la intención de innovar sus procesos.</w:t>
            </w:r>
          </w:p>
        </w:tc>
      </w:tr>
      <w:tr w:rsidR="00E41724" w:rsidRPr="00E41724" w:rsidTr="00A433F4">
        <w:trPr>
          <w:trHeight w:val="2818"/>
        </w:trPr>
        <w:tc>
          <w:tcPr>
            <w:tcW w:w="2552" w:type="dxa"/>
            <w:shd w:val="clear" w:color="auto" w:fill="D0CECE" w:themeFill="background2" w:themeFillShade="E6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 xml:space="preserve">MÓDULO TEMÁTICO (6): </w:t>
            </w:r>
          </w:p>
        </w:tc>
        <w:tc>
          <w:tcPr>
            <w:tcW w:w="4820" w:type="dxa"/>
            <w:gridSpan w:val="3"/>
          </w:tcPr>
          <w:p w:rsidR="00F2431B" w:rsidRPr="00E41724" w:rsidRDefault="00F2431B" w:rsidP="00F2431B">
            <w:pPr>
              <w:pStyle w:val="Prrafodelista"/>
              <w:numPr>
                <w:ilvl w:val="0"/>
                <w:numId w:val="6"/>
              </w:numPr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>Sustentos teóricos metodológicos</w:t>
            </w:r>
          </w:p>
          <w:p w:rsidR="00F2431B" w:rsidRPr="00E41724" w:rsidRDefault="00F2431B" w:rsidP="00F2431B">
            <w:pPr>
              <w:pStyle w:val="Prrafodelista"/>
              <w:numPr>
                <w:ilvl w:val="1"/>
                <w:numId w:val="7"/>
              </w:numPr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 xml:space="preserve">Clásicos </w:t>
            </w:r>
          </w:p>
          <w:p w:rsidR="006E103C" w:rsidRPr="00E41724" w:rsidRDefault="006E103C" w:rsidP="006E103C">
            <w:pPr>
              <w:pStyle w:val="Prrafodelista"/>
              <w:numPr>
                <w:ilvl w:val="2"/>
                <w:numId w:val="7"/>
              </w:numPr>
              <w:ind w:left="1314" w:hanging="594"/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>Conductismo</w:t>
            </w:r>
          </w:p>
          <w:p w:rsidR="006E103C" w:rsidRPr="00E41724" w:rsidRDefault="006E103C" w:rsidP="006E103C">
            <w:pPr>
              <w:pStyle w:val="Prrafodelista"/>
              <w:numPr>
                <w:ilvl w:val="2"/>
                <w:numId w:val="7"/>
              </w:numPr>
              <w:ind w:left="1314" w:hanging="594"/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>Cognoscitivismo</w:t>
            </w:r>
          </w:p>
          <w:p w:rsidR="00F2431B" w:rsidRPr="00E41724" w:rsidRDefault="00F2431B" w:rsidP="00F2431B">
            <w:pPr>
              <w:pStyle w:val="Prrafodelista"/>
              <w:numPr>
                <w:ilvl w:val="1"/>
                <w:numId w:val="7"/>
              </w:numPr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 xml:space="preserve">Contemporaneos </w:t>
            </w:r>
          </w:p>
          <w:p w:rsidR="00F2431B" w:rsidRPr="00E41724" w:rsidRDefault="00F2431B" w:rsidP="00F2431B">
            <w:pPr>
              <w:pStyle w:val="Prrafodelista"/>
              <w:ind w:left="360"/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 xml:space="preserve">      1.2.1 Constructivismo</w:t>
            </w:r>
          </w:p>
          <w:p w:rsidR="00F2431B" w:rsidRPr="00E41724" w:rsidRDefault="00F2431B" w:rsidP="00F2431B">
            <w:pPr>
              <w:pStyle w:val="Prrafodelista"/>
              <w:ind w:left="360"/>
              <w:rPr>
                <w:rFonts w:ascii="Gill Sans MT" w:hAnsi="Gill Sans MT" w:cs="Adobe Devanagari"/>
                <w:color w:val="000000" w:themeColor="text1"/>
              </w:rPr>
            </w:pPr>
            <w:r w:rsidRPr="00E41724">
              <w:rPr>
                <w:rFonts w:ascii="Gill Sans MT" w:hAnsi="Gill Sans MT" w:cs="Adobe Devanagari"/>
                <w:color w:val="000000" w:themeColor="text1"/>
              </w:rPr>
              <w:t xml:space="preserve">      1.2.2 Conectivismo</w:t>
            </w:r>
            <w:r w:rsidRPr="00E41724">
              <w:rPr>
                <w:rFonts w:ascii="Gill Sans MT" w:hAnsi="Gill Sans MT" w:cs="Adobe Devanagari"/>
                <w:color w:val="000000" w:themeColor="text1"/>
              </w:rPr>
              <w:br/>
              <w:t xml:space="preserve">      1.2.3 Aprendizaje invisible</w:t>
            </w:r>
            <w:r w:rsidRPr="00E41724">
              <w:rPr>
                <w:rFonts w:ascii="Gill Sans MT" w:hAnsi="Gill Sans MT" w:cs="Adobe Devanagari"/>
                <w:color w:val="000000" w:themeColor="text1"/>
              </w:rPr>
              <w:br/>
              <w:t>1.3 Enfoque educomunicativo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Semanas del módulo (7):</w:t>
            </w:r>
          </w:p>
        </w:tc>
        <w:tc>
          <w:tcPr>
            <w:tcW w:w="4111" w:type="dxa"/>
          </w:tcPr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4 semanas</w:t>
            </w:r>
          </w:p>
          <w:p w:rsidR="00F2431B" w:rsidRPr="00E41724" w:rsidRDefault="00F2431B" w:rsidP="00F2431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(2 semanas)</w:t>
            </w:r>
          </w:p>
        </w:tc>
      </w:tr>
      <w:tr w:rsidR="00E41724" w:rsidRPr="00E41724" w:rsidTr="005F417E">
        <w:trPr>
          <w:trHeight w:val="808"/>
        </w:trPr>
        <w:tc>
          <w:tcPr>
            <w:tcW w:w="2552" w:type="dxa"/>
            <w:shd w:val="clear" w:color="auto" w:fill="D0CECE" w:themeFill="background2" w:themeFillShade="E6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Objetivos / propósitos del módulo (8):</w:t>
            </w:r>
          </w:p>
        </w:tc>
        <w:tc>
          <w:tcPr>
            <w:tcW w:w="12049" w:type="dxa"/>
            <w:gridSpan w:val="5"/>
          </w:tcPr>
          <w:p w:rsidR="00F2431B" w:rsidRPr="00E41724" w:rsidRDefault="00F2431B" w:rsidP="005F417E">
            <w:pPr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Analizar el papel de las Tic en la educación en la sociedad del conocimiento y niveles educativos a través de los elementos teóricos-metodológicos con la finalidad de identificar las bases pedagógicas y determinar su aplicación y evaluación de los aprendizajes.</w:t>
            </w:r>
          </w:p>
        </w:tc>
      </w:tr>
      <w:tr w:rsidR="00E41724" w:rsidRPr="00E41724" w:rsidTr="00A008A3">
        <w:trPr>
          <w:trHeight w:val="215"/>
        </w:trPr>
        <w:tc>
          <w:tcPr>
            <w:tcW w:w="14601" w:type="dxa"/>
            <w:gridSpan w:val="6"/>
            <w:shd w:val="clear" w:color="auto" w:fill="F5C900"/>
            <w:vAlign w:val="center"/>
          </w:tcPr>
          <w:p w:rsidR="00F2431B" w:rsidRPr="00E41724" w:rsidRDefault="00F2431B" w:rsidP="00F2431B">
            <w:pPr>
              <w:spacing w:before="120" w:after="120"/>
              <w:jc w:val="center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CONTENIDOS TEMÁTICOS DEL MÓDULO</w:t>
            </w:r>
          </w:p>
        </w:tc>
      </w:tr>
      <w:tr w:rsidR="00E41724" w:rsidRPr="00E41724" w:rsidTr="00A433F4">
        <w:trPr>
          <w:trHeight w:val="5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2431B" w:rsidRPr="00E41724" w:rsidRDefault="00F2431B" w:rsidP="00F2431B">
            <w:pPr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Temas y subtemas (9)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F2431B" w:rsidRPr="00E41724" w:rsidRDefault="00F2431B" w:rsidP="005B08CA">
            <w:pPr>
              <w:ind w:right="24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Materiales o recursos para el desarrollo del contenido temático (10)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431B" w:rsidRPr="00E41724" w:rsidRDefault="00F2431B" w:rsidP="00F2431B">
            <w:pPr>
              <w:jc w:val="center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Actividad propuesta (11)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2431B" w:rsidRPr="00E41724" w:rsidRDefault="00F2431B" w:rsidP="00F2431B">
            <w:pPr>
              <w:jc w:val="center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Descripción de la actividad (12)</w:t>
            </w:r>
          </w:p>
        </w:tc>
      </w:tr>
      <w:tr w:rsidR="00E41724" w:rsidRPr="00E41724" w:rsidTr="00A433F4">
        <w:trPr>
          <w:trHeight w:val="648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2431B" w:rsidRPr="00E41724" w:rsidRDefault="00F2431B" w:rsidP="00F243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3" w:hanging="284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Sustentos teóricos metodológicos</w:t>
            </w:r>
          </w:p>
        </w:tc>
        <w:tc>
          <w:tcPr>
            <w:tcW w:w="4678" w:type="dxa"/>
            <w:gridSpan w:val="2"/>
            <w:vAlign w:val="center"/>
          </w:tcPr>
          <w:p w:rsidR="00F2431B" w:rsidRPr="00E41724" w:rsidRDefault="00F2431B" w:rsidP="00A433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Guion para hipertexto (contenido) en que abordaré: Inducción a los sustentos metodológicos de forma general, argumentando las bases del uso de las TIC aplicadas a la educación.</w:t>
            </w:r>
          </w:p>
          <w:p w:rsidR="00F2431B" w:rsidRPr="00E41724" w:rsidRDefault="00F2431B" w:rsidP="00A433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>Video de presentación de los sustentos teóricos metodológicos en general, resaltando las bases pedagógicas de las TIC en la educación.</w:t>
            </w:r>
          </w:p>
          <w:p w:rsidR="00F2431B" w:rsidRPr="00E41724" w:rsidRDefault="00F2431B" w:rsidP="00A433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Disponible en https://www.youtube.com/watch?v=Z4tb0qDhfx4</w:t>
            </w:r>
          </w:p>
          <w:p w:rsidR="00F2431B" w:rsidRPr="00E41724" w:rsidRDefault="00F2431B" w:rsidP="00A433F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Presentación en Genal.ly para reforzar el tema de sustentos teóricos metodológicos.</w:t>
            </w:r>
          </w:p>
        </w:tc>
        <w:tc>
          <w:tcPr>
            <w:tcW w:w="3118" w:type="dxa"/>
            <w:vAlign w:val="center"/>
          </w:tcPr>
          <w:p w:rsidR="0080765E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  <w:lastRenderedPageBreak/>
              <w:t>DE ENSEÑANZA</w:t>
            </w:r>
          </w:p>
          <w:p w:rsidR="00F2431B" w:rsidRPr="00E41724" w:rsidRDefault="007310C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Exposición didáctica </w:t>
            </w:r>
          </w:p>
          <w:p w:rsidR="00132B42" w:rsidRPr="00E41724" w:rsidRDefault="00132B42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Trabajos con multimedia</w:t>
            </w: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313A9" w:rsidRPr="00E41724" w:rsidRDefault="00A313A9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313A9" w:rsidRPr="00E41724" w:rsidRDefault="00A313A9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  <w:t>DE APRENDIZAJE</w:t>
            </w:r>
          </w:p>
          <w:p w:rsidR="0080765E" w:rsidRPr="00E41724" w:rsidRDefault="0080765E" w:rsidP="0080765E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Recuperación de información</w:t>
            </w:r>
          </w:p>
        </w:tc>
        <w:tc>
          <w:tcPr>
            <w:tcW w:w="4111" w:type="dxa"/>
            <w:vAlign w:val="center"/>
          </w:tcPr>
          <w:p w:rsidR="007E47A1" w:rsidRPr="00E41724" w:rsidRDefault="007614A8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>Exposición del tema introductorio sobre saberes teóricos metodológicos</w:t>
            </w:r>
            <w:r w:rsidR="007E47A1" w:rsidRPr="00E41724">
              <w:rPr>
                <w:rFonts w:ascii="Gill Sans MT" w:hAnsi="Gill Sans MT" w:cs="Arial"/>
                <w:color w:val="000000" w:themeColor="text1"/>
                <w:lang w:val="es-ES"/>
              </w:rPr>
              <w:t>,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utilizando presentación en PPT o Geneal.ly</w:t>
            </w:r>
            <w:r w:rsidR="007E47A1" w:rsidRPr="00E41724">
              <w:rPr>
                <w:rFonts w:ascii="Gill Sans MT" w:hAnsi="Gill Sans MT" w:cs="Arial"/>
                <w:color w:val="000000" w:themeColor="text1"/>
                <w:lang w:val="es-ES"/>
              </w:rPr>
              <w:t>.</w:t>
            </w:r>
          </w:p>
          <w:p w:rsidR="00F2431B" w:rsidRPr="00E41724" w:rsidRDefault="007E47A1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Además, se proporcionará un </w:t>
            </w:r>
            <w:r w:rsidR="007614A8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video introductorio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para reforzar la exposición </w:t>
            </w:r>
            <w:r w:rsidR="007614A8"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>con aspectos generales acerca de las bases pedagógicas que se relacionan con las TIC en la educación.</w:t>
            </w:r>
          </w:p>
          <w:p w:rsidR="0080765E" w:rsidRPr="00E41724" w:rsidRDefault="0080765E" w:rsidP="0080765E">
            <w:pPr>
              <w:jc w:val="both"/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820C12">
            <w:pPr>
              <w:pStyle w:val="Prrafodelista"/>
              <w:numPr>
                <w:ilvl w:val="0"/>
                <w:numId w:val="5"/>
              </w:numPr>
              <w:ind w:left="181" w:hanging="181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Análisis de infografía para recuperar los conocimientos previos sobre los sustentos teóricos metodológicos clásicos.</w:t>
            </w:r>
          </w:p>
        </w:tc>
      </w:tr>
      <w:tr w:rsidR="00E41724" w:rsidRPr="00E41724" w:rsidTr="00A433F4">
        <w:trPr>
          <w:trHeight w:val="5563"/>
        </w:trPr>
        <w:tc>
          <w:tcPr>
            <w:tcW w:w="2694" w:type="dxa"/>
            <w:gridSpan w:val="2"/>
            <w:shd w:val="clear" w:color="auto" w:fill="FFFFFF" w:themeFill="background1"/>
          </w:tcPr>
          <w:p w:rsidR="00F2431B" w:rsidRPr="00E41724" w:rsidRDefault="005B08CA" w:rsidP="005B08CA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293" w:hanging="284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Cs/>
                <w:color w:val="000000" w:themeColor="text1"/>
                <w:lang w:val="es-ES"/>
              </w:rPr>
              <w:lastRenderedPageBreak/>
              <w:t>Clásicos: conductismo, cognoscitivismo</w:t>
            </w:r>
          </w:p>
        </w:tc>
        <w:tc>
          <w:tcPr>
            <w:tcW w:w="4678" w:type="dxa"/>
            <w:gridSpan w:val="2"/>
          </w:tcPr>
          <w:p w:rsidR="002B72BA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Guion para hipertexto (contenido) en que abordaré: Presentación de teorías clásicas que contribuyen a los aprendizajes, resaltando la importancia de</w:t>
            </w:r>
          </w:p>
          <w:p w:rsidR="005B08CA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la aplicación de una teoría en ámbito de las TIC en educación.</w:t>
            </w:r>
          </w:p>
          <w:p w:rsidR="005B08CA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Artículo: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Ortíz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Ocaña, A. (2013) “Modelos pedagógicos y teorías del aprendizaje, PP. 5-21</w:t>
            </w:r>
            <w:proofErr w:type="gram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”,.</w:t>
            </w:r>
            <w:proofErr w:type="gram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Recuperado desde: </w:t>
            </w:r>
            <w:hyperlink r:id="rId7" w:history="1">
              <w:r w:rsidRPr="00E41724">
                <w:rPr>
                  <w:rStyle w:val="Hipervnculo"/>
                  <w:rFonts w:ascii="Gill Sans MT" w:hAnsi="Gill Sans MT" w:cs="Arial"/>
                  <w:color w:val="000000" w:themeColor="text1"/>
                  <w:lang w:val="es-ES"/>
                </w:rPr>
                <w:t>https://www.researchgate.net/publication/315835198_Modelos_Pedagogicos_y_Teorias_del_Aprendizaje/link/58eafa4ca6fdccb4a834f29c/download</w:t>
              </w:r>
            </w:hyperlink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, versión .PDF</w:t>
            </w:r>
          </w:p>
          <w:p w:rsidR="005B08CA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Guion para arribar a conclusiones sobre el artículo: </w:t>
            </w:r>
          </w:p>
          <w:p w:rsidR="005B08CA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Video de elaboración propia que trate sobre las teorías clásicas: Presentación de las teorías: conductismo y cognoscitivismo. Características y ejemplos.</w:t>
            </w:r>
          </w:p>
          <w:p w:rsidR="00F2431B" w:rsidRPr="00E41724" w:rsidRDefault="005B08CA" w:rsidP="001903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right="178" w:hanging="142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Infografía general para</w:t>
            </w:r>
            <w:r w:rsidR="001903EC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reforzar los sustentos teóricos</w:t>
            </w:r>
          </w:p>
          <w:p w:rsidR="0071777C" w:rsidRPr="00E41724" w:rsidRDefault="0071777C" w:rsidP="0071777C">
            <w:pPr>
              <w:ind w:right="178"/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80765E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>DE ENSEÑANZA</w:t>
            </w:r>
          </w:p>
          <w:p w:rsidR="00F2431B" w:rsidRPr="00E41724" w:rsidRDefault="001903EC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Exposición didáctica</w:t>
            </w:r>
          </w:p>
          <w:p w:rsidR="00132B42" w:rsidRPr="00E41724" w:rsidRDefault="00132B42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Trabajo con multimedia</w:t>
            </w:r>
          </w:p>
          <w:p w:rsidR="00F364A1" w:rsidRPr="00E41724" w:rsidRDefault="00F364A1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Tablón de avisos</w:t>
            </w:r>
          </w:p>
          <w:p w:rsidR="0071777C" w:rsidRPr="00E41724" w:rsidRDefault="0071777C" w:rsidP="0071777C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71777C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71777C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132B42" w:rsidRPr="00E41724" w:rsidRDefault="00132B42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313A9" w:rsidRPr="00E41724" w:rsidRDefault="00A313A9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313A9" w:rsidRPr="00E41724" w:rsidRDefault="00A313A9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313A9" w:rsidRPr="00E41724" w:rsidRDefault="00A313A9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132B42" w:rsidRPr="00E41724" w:rsidRDefault="0080765E" w:rsidP="00132B42">
            <w:pP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val="es-ES"/>
              </w:rPr>
              <w:t>DE APRENDIZAJE</w:t>
            </w:r>
          </w:p>
          <w:p w:rsidR="00132B42" w:rsidRPr="00E41724" w:rsidRDefault="0071777C" w:rsidP="007177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72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Cuadro de doble entrada o comparativo</w:t>
            </w:r>
          </w:p>
          <w:p w:rsidR="00132B42" w:rsidRPr="00E41724" w:rsidRDefault="00132B42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</w:tcPr>
          <w:p w:rsidR="00132B42" w:rsidRPr="00E41724" w:rsidRDefault="00132B42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utilizarán dos recursos para exposición.</w:t>
            </w:r>
          </w:p>
          <w:p w:rsidR="00132B42" w:rsidRPr="00E41724" w:rsidRDefault="00132B42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Exposición del tema introductorio sobre saberes teóricos metodológicos, utilizando presentación en PPT o Geneal.ly.</w:t>
            </w:r>
          </w:p>
          <w:p w:rsidR="00F2431B" w:rsidRPr="00E41724" w:rsidRDefault="00132B42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proporcionarán una infografía y un video con el Tema: Conductismo</w:t>
            </w:r>
            <w:r w:rsidR="00DB6317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y cognoscitivismo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para reforzar la exposición con los elementos más relevantes y su relación con las TIC en la educación.</w:t>
            </w:r>
          </w:p>
          <w:p w:rsidR="0071777C" w:rsidRPr="00E41724" w:rsidRDefault="0071777C" w:rsidP="00132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tendrá un tablón para mantener comunicación con los alumn@s y atender las dudas o preguntas sobre la actividad.</w:t>
            </w:r>
          </w:p>
          <w:p w:rsidR="0071777C" w:rsidRPr="00E41724" w:rsidRDefault="0071777C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A008A3" w:rsidRPr="00E41724" w:rsidRDefault="00A008A3" w:rsidP="00132B42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132B42" w:rsidRPr="00E41724" w:rsidRDefault="0071777C" w:rsidP="00132B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4" w:hanging="14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De forma individual, el alumn@ realizará un cuadro comparativo anotando las características</w:t>
            </w:r>
            <w:r w:rsidR="00AD702E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más relevantes</w:t>
            </w:r>
            <w:r w:rsidR="00AD702E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sobre los sustentos teóricos metodológicos</w:t>
            </w:r>
            <w:r w:rsidR="00DB6317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clásicos</w:t>
            </w:r>
            <w:r w:rsidR="00AD702E" w:rsidRPr="00E41724">
              <w:rPr>
                <w:rFonts w:ascii="Gill Sans MT" w:hAnsi="Gill Sans MT" w:cs="Arial"/>
                <w:color w:val="000000" w:themeColor="text1"/>
                <w:lang w:val="es-ES"/>
              </w:rPr>
              <w:t>, mismo que deberán enviar en archivo adjunto</w:t>
            </w:r>
            <w:r w:rsidR="00A008A3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desde la plataforma virtual, apartado de tareas</w:t>
            </w:r>
            <w:r w:rsidR="00AD702E" w:rsidRPr="00E41724">
              <w:rPr>
                <w:rFonts w:ascii="Gill Sans MT" w:hAnsi="Gill Sans MT" w:cs="Arial"/>
                <w:color w:val="000000" w:themeColor="text1"/>
                <w:lang w:val="es-ES"/>
              </w:rPr>
              <w:t>.</w:t>
            </w:r>
          </w:p>
        </w:tc>
      </w:tr>
      <w:tr w:rsidR="00E41724" w:rsidRPr="00E41724" w:rsidTr="00A433F4">
        <w:trPr>
          <w:trHeight w:val="648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2431B" w:rsidRPr="00E41724" w:rsidRDefault="005B08CA" w:rsidP="002B72BA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4" w:hanging="425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t>Conductismo</w:t>
            </w:r>
          </w:p>
        </w:tc>
        <w:tc>
          <w:tcPr>
            <w:tcW w:w="4678" w:type="dxa"/>
            <w:gridSpan w:val="2"/>
          </w:tcPr>
          <w:p w:rsidR="005B08CA" w:rsidRPr="00E41724" w:rsidRDefault="005B08CA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Guion para hipertexto (contenido) en que abordaré: Introducción a la teoría de aprendizaje: conductismo, sus aportes históricos y su importancia en la educación.</w:t>
            </w:r>
          </w:p>
          <w:p w:rsidR="005B08CA" w:rsidRPr="00E41724" w:rsidRDefault="005B08CA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 xml:space="preserve">Presentación de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power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point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sobre: Conductismo, características, autores relevantes, aprendizajes, evaluaciones.</w:t>
            </w:r>
          </w:p>
          <w:p w:rsidR="005B08CA" w:rsidRPr="00E41724" w:rsidRDefault="005B08CA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proofErr w:type="gram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Artículo::</w:t>
            </w:r>
            <w:proofErr w:type="gram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Baltar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de Andrade, MJ (2005). Reseña de "Aprendizaje y enseñanza. Un enfoque psicopedagógico" de BERTOGLIA RICHARDS LUIS.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Psicoperspectivas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, </w:t>
            </w:r>
            <w:proofErr w:type="gram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IV(</w:t>
            </w:r>
            <w:proofErr w:type="gram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1),93-95.[fecha de Consulta 18 de Septiembre de 2020]. ISSN: 0717-7798. Disponible en:   https://www.redalyc.org/articulo.oa?id=1710/171016577011</w:t>
            </w:r>
          </w:p>
          <w:p w:rsidR="005B08CA" w:rsidRPr="00E41724" w:rsidRDefault="005B08CA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Video de elaboración propia que trate sobre las teorías clásicas: Conductismo y los aportes generales a la educación.</w:t>
            </w:r>
          </w:p>
          <w:p w:rsidR="00F2431B" w:rsidRPr="00E41724" w:rsidRDefault="005B08CA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Infografía general para reforzar los sustentos teóricos</w:t>
            </w:r>
          </w:p>
        </w:tc>
        <w:tc>
          <w:tcPr>
            <w:tcW w:w="3118" w:type="dxa"/>
          </w:tcPr>
          <w:p w:rsidR="0080765E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lastRenderedPageBreak/>
              <w:t>DE ENSEÑÁNZA</w:t>
            </w:r>
          </w:p>
          <w:p w:rsidR="0071777C" w:rsidRPr="00E41724" w:rsidRDefault="0071777C" w:rsidP="007177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Exposición didáctica</w:t>
            </w:r>
          </w:p>
          <w:p w:rsidR="0071777C" w:rsidRPr="00E41724" w:rsidRDefault="0071777C" w:rsidP="007177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Trabajo con multimedia</w:t>
            </w:r>
          </w:p>
          <w:p w:rsidR="0071777C" w:rsidRPr="00E41724" w:rsidRDefault="0071777C" w:rsidP="007177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Tablón de avisos</w:t>
            </w:r>
          </w:p>
          <w:p w:rsidR="00F2431B" w:rsidRPr="00E41724" w:rsidRDefault="00F2431B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71777C" w:rsidRPr="00E41724" w:rsidRDefault="0071777C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008A3" w:rsidRPr="00E41724" w:rsidRDefault="00A008A3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008A3" w:rsidRPr="00E41724" w:rsidRDefault="00A008A3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313A9" w:rsidRPr="00E41724" w:rsidRDefault="00A313A9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80765E" w:rsidRPr="00E41724" w:rsidRDefault="0080765E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80765E" w:rsidRPr="00E41724" w:rsidRDefault="0080765E" w:rsidP="0071777C">
            <w:pPr>
              <w:pStyle w:val="Prrafodelista"/>
              <w:spacing w:after="0" w:line="240" w:lineRule="auto"/>
              <w:ind w:left="176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008A3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>DE APRENDIZAJE</w:t>
            </w:r>
          </w:p>
          <w:p w:rsidR="0071777C" w:rsidRPr="00E41724" w:rsidRDefault="00403B01" w:rsidP="007177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1"/>
              <w:rPr>
                <w:rFonts w:ascii="Gill Sans MT" w:hAnsi="Gill Sans MT" w:cs="Arial"/>
                <w:b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>Edición web</w:t>
            </w:r>
          </w:p>
        </w:tc>
        <w:tc>
          <w:tcPr>
            <w:tcW w:w="4111" w:type="dxa"/>
          </w:tcPr>
          <w:p w:rsidR="0071777C" w:rsidRPr="00E41724" w:rsidRDefault="0071777C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>Se utilizarán dos recursos para exposición.</w:t>
            </w:r>
          </w:p>
          <w:p w:rsidR="0071777C" w:rsidRPr="00E41724" w:rsidRDefault="0071777C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Exposición </w:t>
            </w:r>
            <w:r w:rsidR="003E3172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docente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del tema introductorio sobre saberes teóricos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lastRenderedPageBreak/>
              <w:t>metodológicos, utilizando presentación en PPT o Geneal.ly.</w:t>
            </w:r>
          </w:p>
          <w:p w:rsidR="0071777C" w:rsidRPr="00E41724" w:rsidRDefault="0071777C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proporcionarán una infografía y un video con el Tema: Conductismo para reforzar la exposición con los elementos más relevantes y su relación con las TIC en la educación.</w:t>
            </w:r>
          </w:p>
          <w:p w:rsidR="0071777C" w:rsidRPr="00E41724" w:rsidRDefault="0071777C" w:rsidP="00AD70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tendrá un tablón para mantener comunicación con los alumn@s y atender las dudas o preguntas sobre la actividad.</w:t>
            </w:r>
          </w:p>
          <w:p w:rsidR="0071777C" w:rsidRPr="00E41724" w:rsidRDefault="0071777C" w:rsidP="0071777C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80765E" w:rsidRPr="00E41724" w:rsidRDefault="0080765E" w:rsidP="0071777C">
            <w:pPr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F2431B" w:rsidRPr="00E41724" w:rsidRDefault="00533C83" w:rsidP="004E1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De forma individual, participaran en el muro digital (www.padlet.com) anotando las características más importantes y un ejemplo sobre conductismo.</w:t>
            </w:r>
          </w:p>
        </w:tc>
      </w:tr>
      <w:tr w:rsidR="00E41724" w:rsidRPr="00E41724" w:rsidTr="00A433F4">
        <w:trPr>
          <w:trHeight w:val="506"/>
        </w:trPr>
        <w:tc>
          <w:tcPr>
            <w:tcW w:w="2694" w:type="dxa"/>
            <w:gridSpan w:val="2"/>
            <w:shd w:val="clear" w:color="auto" w:fill="FFFFFF" w:themeFill="background1"/>
          </w:tcPr>
          <w:p w:rsidR="002B72BA" w:rsidRPr="00E41724" w:rsidRDefault="002B72BA" w:rsidP="002B72BA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434" w:hanging="425"/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bCs/>
                <w:color w:val="000000" w:themeColor="text1"/>
                <w:lang w:val="es-ES"/>
              </w:rPr>
              <w:lastRenderedPageBreak/>
              <w:t>Cognoscitivismo</w:t>
            </w:r>
          </w:p>
        </w:tc>
        <w:tc>
          <w:tcPr>
            <w:tcW w:w="4678" w:type="dxa"/>
            <w:gridSpan w:val="2"/>
          </w:tcPr>
          <w:p w:rsidR="007A3CA9" w:rsidRPr="00E41724" w:rsidRDefault="007A3CA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Guion para hipertexto (contenido) en que abordaré: Introducción a la teoría de aprendizaje: conductismo, sus aportes históricos y su importancia en la educación.</w:t>
            </w:r>
          </w:p>
          <w:p w:rsidR="007A3CA9" w:rsidRPr="00E41724" w:rsidRDefault="007A3CA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Presentación de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power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point</w:t>
            </w:r>
            <w:proofErr w:type="spellEnd"/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sobre: Cognoscitivismo, características, autores relevantes, aprendizajes, evaluaciones.</w:t>
            </w:r>
          </w:p>
          <w:p w:rsidR="007A3CA9" w:rsidRPr="00E41724" w:rsidRDefault="007A3CA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Artículo: Leiva, C (2005). “Conductismo, cognoscitivismo y aprendizaje”, Recuperado de https://dialnet.unirioja.es/servlet/articulo?codigo=4835877</w:t>
            </w:r>
          </w:p>
          <w:p w:rsidR="007A3CA9" w:rsidRPr="00E41724" w:rsidRDefault="007A3CA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Video de elaboración propia que trate sobre las teorías clásicas: Cognoscitivismo y los aportes generales a la educación.</w:t>
            </w:r>
          </w:p>
          <w:p w:rsidR="002B72BA" w:rsidRPr="00E41724" w:rsidRDefault="007A3CA9" w:rsidP="00E805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53" w:hanging="153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Infografía general para reforzar los sustentos teóricos</w:t>
            </w:r>
          </w:p>
        </w:tc>
        <w:tc>
          <w:tcPr>
            <w:tcW w:w="3118" w:type="dxa"/>
          </w:tcPr>
          <w:p w:rsidR="0080765E" w:rsidRPr="00E41724" w:rsidRDefault="0080765E" w:rsidP="0080765E">
            <w:pPr>
              <w:rPr>
                <w:rFonts w:ascii="Gill Sans MT" w:hAnsi="Gill Sans MT" w:cs="Arial"/>
                <w:b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>DE ENSEÑANZA</w:t>
            </w:r>
          </w:p>
          <w:p w:rsidR="00533C83" w:rsidRPr="00E41724" w:rsidRDefault="00533C83" w:rsidP="0080765E">
            <w:pPr>
              <w:pStyle w:val="Prrafodelista"/>
              <w:numPr>
                <w:ilvl w:val="0"/>
                <w:numId w:val="9"/>
              </w:numPr>
              <w:ind w:left="171" w:hanging="171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Exposición didáctica</w:t>
            </w:r>
          </w:p>
          <w:p w:rsidR="00533C83" w:rsidRPr="00E41724" w:rsidRDefault="00533C83" w:rsidP="00533C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Trabajo con multimedia</w:t>
            </w:r>
          </w:p>
          <w:p w:rsidR="00533C83" w:rsidRPr="00E41724" w:rsidRDefault="00533C83" w:rsidP="00533C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Tablón de avisos</w:t>
            </w:r>
          </w:p>
          <w:p w:rsidR="00533C83" w:rsidRPr="00E41724" w:rsidRDefault="00533C83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3E3172" w:rsidRPr="00E41724" w:rsidRDefault="003E3172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3E3172" w:rsidRPr="00E41724" w:rsidRDefault="003E3172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3E3172" w:rsidRPr="00E41724" w:rsidRDefault="003E3172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3E3172" w:rsidRPr="00E41724" w:rsidRDefault="003E3172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3E3172" w:rsidRPr="00E41724" w:rsidRDefault="003E3172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008A3" w:rsidRPr="00E41724" w:rsidRDefault="00A008A3" w:rsidP="00430BDB">
            <w:pPr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533C83" w:rsidRPr="00E41724" w:rsidRDefault="00533C83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A313A9" w:rsidRPr="00E41724" w:rsidRDefault="00A313A9" w:rsidP="00533C83">
            <w:pPr>
              <w:pStyle w:val="Prrafodelista"/>
              <w:spacing w:after="0" w:line="240" w:lineRule="auto"/>
              <w:ind w:left="172"/>
              <w:rPr>
                <w:rFonts w:ascii="Gill Sans MT" w:hAnsi="Gill Sans MT" w:cs="Arial"/>
                <w:color w:val="000000" w:themeColor="text1"/>
                <w:lang w:val="es-ES"/>
              </w:rPr>
            </w:pPr>
          </w:p>
          <w:p w:rsidR="002B72BA" w:rsidRPr="00E41724" w:rsidRDefault="006E103C" w:rsidP="003E3172">
            <w:pPr>
              <w:pStyle w:val="Prrafodelista"/>
              <w:numPr>
                <w:ilvl w:val="0"/>
                <w:numId w:val="8"/>
              </w:numPr>
              <w:ind w:left="176" w:hanging="141"/>
              <w:rPr>
                <w:rFonts w:ascii="Gill Sans MT" w:hAnsi="Gill Sans MT"/>
                <w:b/>
                <w:color w:val="000000" w:themeColor="text1"/>
              </w:rPr>
            </w:pPr>
            <w:r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>Foro de discusión</w:t>
            </w:r>
            <w:r w:rsidR="00533C83" w:rsidRPr="00E41724">
              <w:rPr>
                <w:rFonts w:ascii="Gill Sans MT" w:hAnsi="Gill Sans MT" w:cs="Arial"/>
                <w:b/>
                <w:color w:val="000000" w:themeColor="text1"/>
                <w:lang w:val="es-ES"/>
              </w:rPr>
              <w:t xml:space="preserve"> (</w:t>
            </w:r>
            <w:r w:rsidR="00533C83" w:rsidRPr="00E41724">
              <w:rPr>
                <w:rFonts w:ascii="Gill Sans MT" w:hAnsi="Gill Sans MT" w:cs="Arial"/>
                <w:b/>
                <w:color w:val="000000" w:themeColor="text1"/>
              </w:rPr>
              <w:t>Discusiones virtuales)</w:t>
            </w:r>
          </w:p>
        </w:tc>
        <w:tc>
          <w:tcPr>
            <w:tcW w:w="4111" w:type="dxa"/>
          </w:tcPr>
          <w:p w:rsidR="00533C83" w:rsidRPr="00E41724" w:rsidRDefault="00533C83" w:rsidP="00533C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Exposición </w:t>
            </w:r>
            <w:r w:rsidR="003E3172"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docente 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del tema introductorio sobre saberes teóricos metodológicos, utilizando presentación en PPT o Geneal.ly.</w:t>
            </w:r>
          </w:p>
          <w:p w:rsidR="00533C83" w:rsidRPr="00E41724" w:rsidRDefault="00533C83" w:rsidP="00533C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Se proporcionarán una infografía y un video con el Tema: </w:t>
            </w:r>
            <w:r w:rsidR="003E3172" w:rsidRPr="00E41724">
              <w:rPr>
                <w:rFonts w:ascii="Gill Sans MT" w:hAnsi="Gill Sans MT" w:cs="Arial"/>
                <w:color w:val="000000" w:themeColor="text1"/>
                <w:lang w:val="es-ES"/>
              </w:rPr>
              <w:t>Cognoscitivismo</w:t>
            </w: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 xml:space="preserve"> para reforzar la exposición con los elementos más relevantes y su relación con las TIC en la educación.</w:t>
            </w:r>
          </w:p>
          <w:p w:rsidR="00533C83" w:rsidRPr="00E41724" w:rsidRDefault="00533C83" w:rsidP="00533C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3" w:hanging="173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tendrá un tablón para mantener comunicación con los alumn@s y atender las dudas o preguntas sobre la actividad.</w:t>
            </w:r>
          </w:p>
          <w:p w:rsidR="00533C83" w:rsidRPr="00E41724" w:rsidRDefault="00533C83" w:rsidP="00533C83">
            <w:pPr>
              <w:jc w:val="both"/>
              <w:rPr>
                <w:rFonts w:ascii="Gill Sans MT" w:hAnsi="Gill Sans MT" w:cs="Arial"/>
                <w:color w:val="000000" w:themeColor="text1"/>
                <w:sz w:val="22"/>
                <w:szCs w:val="22"/>
                <w:lang w:val="es-ES"/>
              </w:rPr>
            </w:pPr>
          </w:p>
          <w:p w:rsidR="00533C83" w:rsidRPr="00E41724" w:rsidRDefault="003E3172" w:rsidP="00533C83">
            <w:pPr>
              <w:pStyle w:val="Prrafodelista"/>
              <w:numPr>
                <w:ilvl w:val="0"/>
                <w:numId w:val="8"/>
              </w:numPr>
              <w:ind w:left="172" w:hanging="172"/>
              <w:jc w:val="both"/>
              <w:rPr>
                <w:rFonts w:ascii="Gill Sans MT" w:hAnsi="Gill Sans MT" w:cs="Arial"/>
                <w:color w:val="000000" w:themeColor="text1"/>
                <w:lang w:val="es-ES"/>
              </w:rPr>
            </w:pPr>
            <w:r w:rsidRPr="00E41724">
              <w:rPr>
                <w:rFonts w:ascii="Gill Sans MT" w:hAnsi="Gill Sans MT" w:cs="Arial"/>
                <w:color w:val="000000" w:themeColor="text1"/>
                <w:lang w:val="es-ES"/>
              </w:rPr>
              <w:t>Se expresarán los conocimientos propios, sus experiencias relacionadas con el tema, considerando la Netiqueta para la dinámica de trabajo del foro de discusión.</w:t>
            </w:r>
          </w:p>
        </w:tc>
      </w:tr>
    </w:tbl>
    <w:p w:rsidR="00354120" w:rsidRDefault="00354120" w:rsidP="0046261A">
      <w:pPr>
        <w:spacing w:before="120" w:after="120"/>
        <w:ind w:right="533"/>
        <w:jc w:val="right"/>
        <w:rPr>
          <w:rFonts w:ascii="Gill Sans MT" w:hAnsi="Gill Sans MT"/>
          <w:b/>
          <w:bCs/>
          <w:lang w:val="es-ES"/>
        </w:rPr>
      </w:pPr>
    </w:p>
    <w:p w:rsidR="00354120" w:rsidRDefault="00354120" w:rsidP="0046261A">
      <w:pPr>
        <w:spacing w:before="120" w:after="120"/>
        <w:ind w:right="533"/>
        <w:jc w:val="right"/>
        <w:rPr>
          <w:rFonts w:ascii="Gill Sans MT" w:hAnsi="Gill Sans MT"/>
          <w:b/>
          <w:bCs/>
          <w:lang w:val="es-ES"/>
        </w:rPr>
      </w:pPr>
    </w:p>
    <w:p w:rsidR="00354120" w:rsidRDefault="00354120" w:rsidP="0046261A">
      <w:pPr>
        <w:spacing w:before="120" w:after="120"/>
        <w:ind w:right="533"/>
        <w:jc w:val="right"/>
        <w:rPr>
          <w:rFonts w:ascii="Gill Sans MT" w:hAnsi="Gill Sans MT"/>
          <w:b/>
          <w:bCs/>
          <w:lang w:val="es-ES"/>
        </w:rPr>
      </w:pPr>
    </w:p>
    <w:tbl>
      <w:tblPr>
        <w:tblStyle w:val="Tablaconcuadrcula"/>
        <w:tblW w:w="14318" w:type="dxa"/>
        <w:tblInd w:w="-881" w:type="dxa"/>
        <w:tblBorders>
          <w:top w:val="threeDEngrave" w:sz="12" w:space="0" w:color="00B4FB"/>
          <w:left w:val="threeDEngrave" w:sz="12" w:space="0" w:color="00B4FB"/>
          <w:bottom w:val="threeDEngrave" w:sz="12" w:space="0" w:color="00B4FB"/>
          <w:right w:val="threeDEngrave" w:sz="12" w:space="0" w:color="00B4FB"/>
          <w:insideH w:val="threeDEngrave" w:sz="12" w:space="0" w:color="00B4FB"/>
          <w:insideV w:val="threeDEngrave" w:sz="12" w:space="0" w:color="00B4FB"/>
        </w:tblBorders>
        <w:tblLook w:val="04A0" w:firstRow="1" w:lastRow="0" w:firstColumn="1" w:lastColumn="0" w:noHBand="0" w:noVBand="1"/>
      </w:tblPr>
      <w:tblGrid>
        <w:gridCol w:w="4962"/>
        <w:gridCol w:w="5670"/>
        <w:gridCol w:w="3686"/>
      </w:tblGrid>
      <w:tr w:rsidR="00354120" w:rsidRPr="00945D12" w:rsidTr="00354120">
        <w:trPr>
          <w:trHeight w:val="508"/>
        </w:trPr>
        <w:tc>
          <w:tcPr>
            <w:tcW w:w="14318" w:type="dxa"/>
            <w:gridSpan w:val="3"/>
            <w:shd w:val="clear" w:color="auto" w:fill="F5C900"/>
            <w:vAlign w:val="center"/>
          </w:tcPr>
          <w:p w:rsidR="00354120" w:rsidRPr="00945D12" w:rsidRDefault="00354120" w:rsidP="00C30AFF">
            <w:pPr>
              <w:jc w:val="center"/>
              <w:rPr>
                <w:rFonts w:ascii="Gill Sans MT" w:hAnsi="Gill Sans MT" w:cs="Arial"/>
                <w:sz w:val="18"/>
                <w:szCs w:val="18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lang w:val="es-ES"/>
              </w:rPr>
              <w:t>EVALUACIÓN DEL APRENDIZAJE</w:t>
            </w:r>
          </w:p>
        </w:tc>
      </w:tr>
      <w:tr w:rsidR="00354120" w:rsidRPr="00945D12" w:rsidTr="00354120">
        <w:trPr>
          <w:trHeight w:val="648"/>
        </w:trPr>
        <w:tc>
          <w:tcPr>
            <w:tcW w:w="4962" w:type="dxa"/>
            <w:shd w:val="clear" w:color="auto" w:fill="FFFFFF" w:themeFill="background1"/>
            <w:vAlign w:val="center"/>
          </w:tcPr>
          <w:p w:rsidR="00354120" w:rsidRPr="00945D12" w:rsidRDefault="00354120" w:rsidP="00C30AFF">
            <w:pPr>
              <w:rPr>
                <w:rFonts w:ascii="Gill Sans MT" w:hAnsi="Gill Sans MT" w:cs="Arial"/>
                <w:b/>
                <w:bCs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lang w:val="es-ES"/>
              </w:rPr>
              <w:t>Evidencia (13)</w:t>
            </w:r>
          </w:p>
        </w:tc>
        <w:tc>
          <w:tcPr>
            <w:tcW w:w="5670" w:type="dxa"/>
            <w:vAlign w:val="center"/>
          </w:tcPr>
          <w:p w:rsidR="00354120" w:rsidRPr="00945D12" w:rsidRDefault="00354120" w:rsidP="00C30AFF">
            <w:pPr>
              <w:rPr>
                <w:rFonts w:ascii="Gill Sans MT" w:hAnsi="Gill Sans MT" w:cs="Arial"/>
                <w:sz w:val="18"/>
                <w:szCs w:val="18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lang w:val="es-ES"/>
              </w:rPr>
              <w:t>Instrumento de evaluación (14)</w:t>
            </w:r>
          </w:p>
        </w:tc>
        <w:tc>
          <w:tcPr>
            <w:tcW w:w="3686" w:type="dxa"/>
            <w:vAlign w:val="center"/>
          </w:tcPr>
          <w:p w:rsidR="00354120" w:rsidRPr="00945D12" w:rsidRDefault="00354120" w:rsidP="00C30AFF">
            <w:pPr>
              <w:rPr>
                <w:rFonts w:ascii="Gill Sans MT" w:hAnsi="Gill Sans MT" w:cs="Arial"/>
                <w:sz w:val="18"/>
                <w:szCs w:val="18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lang w:val="es-ES"/>
              </w:rPr>
              <w:t>Ponderación % (15)</w:t>
            </w:r>
          </w:p>
        </w:tc>
      </w:tr>
      <w:tr w:rsidR="00354120" w:rsidRPr="00945D12" w:rsidTr="00354120">
        <w:trPr>
          <w:trHeight w:val="648"/>
        </w:trPr>
        <w:tc>
          <w:tcPr>
            <w:tcW w:w="4962" w:type="dxa"/>
            <w:shd w:val="clear" w:color="auto" w:fill="FFFFFF" w:themeFill="background1"/>
            <w:vAlign w:val="center"/>
          </w:tcPr>
          <w:p w:rsidR="00354120" w:rsidRPr="00945D12" w:rsidRDefault="00E41724" w:rsidP="00C30A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  <w:t>Formato Cuadro comparativo</w:t>
            </w:r>
          </w:p>
        </w:tc>
        <w:tc>
          <w:tcPr>
            <w:tcW w:w="5670" w:type="dxa"/>
            <w:vAlign w:val="center"/>
          </w:tcPr>
          <w:p w:rsidR="00354120" w:rsidRPr="00945D12" w:rsidRDefault="00E41724" w:rsidP="00E41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  <w:t>Lista de cotejo (información curricular, contenidos teóricos</w:t>
            </w:r>
          </w:p>
        </w:tc>
        <w:tc>
          <w:tcPr>
            <w:tcW w:w="3686" w:type="dxa"/>
            <w:vAlign w:val="center"/>
          </w:tcPr>
          <w:p w:rsidR="00354120" w:rsidRPr="00945D12" w:rsidRDefault="006979D7" w:rsidP="00173314">
            <w:pPr>
              <w:jc w:val="center"/>
              <w:rPr>
                <w:rFonts w:ascii="Gill Sans MT" w:hAnsi="Gill Sans MT" w:cs="Arial"/>
                <w:color w:val="4472C4" w:themeColor="accent1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lang w:val="es-ES"/>
              </w:rPr>
              <w:t>30%</w:t>
            </w:r>
          </w:p>
        </w:tc>
      </w:tr>
      <w:tr w:rsidR="00354120" w:rsidRPr="00945D12" w:rsidTr="00354120">
        <w:trPr>
          <w:trHeight w:val="648"/>
        </w:trPr>
        <w:tc>
          <w:tcPr>
            <w:tcW w:w="4962" w:type="dxa"/>
            <w:shd w:val="clear" w:color="auto" w:fill="FFFFFF" w:themeFill="background1"/>
            <w:vAlign w:val="center"/>
          </w:tcPr>
          <w:p w:rsidR="00354120" w:rsidRPr="00945D12" w:rsidRDefault="00E41724" w:rsidP="00C30A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  <w:t>Edición web</w:t>
            </w:r>
            <w:r w:rsidR="007D38B8" w:rsidRPr="00945D12"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  <w:t xml:space="preserve"> (Muro digital web)</w:t>
            </w:r>
          </w:p>
        </w:tc>
        <w:tc>
          <w:tcPr>
            <w:tcW w:w="5670" w:type="dxa"/>
            <w:vAlign w:val="center"/>
          </w:tcPr>
          <w:p w:rsidR="00354120" w:rsidRPr="00945D12" w:rsidRDefault="007D38B8" w:rsidP="00C30A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  <w:t>Rúbrica para evaluar muros digitales o infografías</w:t>
            </w:r>
          </w:p>
        </w:tc>
        <w:tc>
          <w:tcPr>
            <w:tcW w:w="3686" w:type="dxa"/>
            <w:vAlign w:val="center"/>
          </w:tcPr>
          <w:p w:rsidR="00354120" w:rsidRPr="00945D12" w:rsidRDefault="006979D7" w:rsidP="00173314">
            <w:pPr>
              <w:jc w:val="center"/>
              <w:rPr>
                <w:rFonts w:ascii="Gill Sans MT" w:hAnsi="Gill Sans MT" w:cs="Arial"/>
                <w:color w:val="4472C4" w:themeColor="accent1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lang w:val="es-ES"/>
              </w:rPr>
              <w:t>30%</w:t>
            </w:r>
          </w:p>
        </w:tc>
      </w:tr>
      <w:tr w:rsidR="00E41724" w:rsidRPr="00945D12" w:rsidTr="00354120">
        <w:trPr>
          <w:trHeight w:val="648"/>
        </w:trPr>
        <w:tc>
          <w:tcPr>
            <w:tcW w:w="4962" w:type="dxa"/>
            <w:shd w:val="clear" w:color="auto" w:fill="FFFFFF" w:themeFill="background1"/>
            <w:vAlign w:val="center"/>
          </w:tcPr>
          <w:p w:rsidR="00E41724" w:rsidRPr="00945D12" w:rsidRDefault="00E41724" w:rsidP="00C30A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b/>
                <w:bCs/>
                <w:color w:val="4472C4" w:themeColor="accent1"/>
                <w:sz w:val="24"/>
                <w:szCs w:val="24"/>
                <w:lang w:val="es-ES"/>
              </w:rPr>
              <w:t>Foro de discusión</w:t>
            </w:r>
          </w:p>
        </w:tc>
        <w:tc>
          <w:tcPr>
            <w:tcW w:w="5670" w:type="dxa"/>
            <w:vAlign w:val="center"/>
          </w:tcPr>
          <w:p w:rsidR="00E41724" w:rsidRPr="00945D12" w:rsidRDefault="00E41724" w:rsidP="00E41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  <w:t>Rúbrica de evaluación de foros de discusión</w:t>
            </w:r>
          </w:p>
          <w:p w:rsidR="00E41724" w:rsidRPr="00945D12" w:rsidRDefault="00E41724" w:rsidP="00E41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sz w:val="24"/>
                <w:szCs w:val="24"/>
                <w:lang w:val="es-ES"/>
              </w:rPr>
              <w:t>Netiqueta para foros de discusión</w:t>
            </w:r>
          </w:p>
        </w:tc>
        <w:tc>
          <w:tcPr>
            <w:tcW w:w="3686" w:type="dxa"/>
            <w:vAlign w:val="center"/>
          </w:tcPr>
          <w:p w:rsidR="00E41724" w:rsidRPr="00945D12" w:rsidRDefault="006979D7" w:rsidP="00173314">
            <w:pPr>
              <w:jc w:val="center"/>
              <w:rPr>
                <w:rFonts w:ascii="Gill Sans MT" w:hAnsi="Gill Sans MT" w:cs="Arial"/>
                <w:color w:val="4472C4" w:themeColor="accent1"/>
                <w:lang w:val="es-ES"/>
              </w:rPr>
            </w:pPr>
            <w:r w:rsidRPr="00945D12">
              <w:rPr>
                <w:rFonts w:ascii="Gill Sans MT" w:hAnsi="Gill Sans MT" w:cs="Arial"/>
                <w:color w:val="4472C4" w:themeColor="accent1"/>
                <w:lang w:val="es-ES"/>
              </w:rPr>
              <w:t>40%</w:t>
            </w:r>
          </w:p>
        </w:tc>
      </w:tr>
    </w:tbl>
    <w:p w:rsidR="00354120" w:rsidRDefault="00354120" w:rsidP="00354120">
      <w:pPr>
        <w:spacing w:before="120" w:after="120"/>
        <w:ind w:right="533"/>
        <w:jc w:val="right"/>
        <w:rPr>
          <w:rFonts w:ascii="Verdana" w:hAnsi="Verdana"/>
          <w:b/>
          <w:bCs/>
          <w:lang w:val="es-ES"/>
        </w:rPr>
      </w:pPr>
      <w:r w:rsidRPr="00066784">
        <w:rPr>
          <w:rFonts w:ascii="Verdana" w:hAnsi="Verdana"/>
          <w:b/>
          <w:bCs/>
          <w:lang w:val="es-ES"/>
        </w:rPr>
        <w:t>Fecha de elaboración:</w:t>
      </w:r>
      <w:r w:rsidR="006979D7"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b/>
          <w:bCs/>
          <w:lang w:val="es-ES"/>
        </w:rPr>
        <w:t>30/09/2020</w:t>
      </w:r>
    </w:p>
    <w:p w:rsidR="00354120" w:rsidRPr="00B9408D" w:rsidRDefault="00354120" w:rsidP="00354120">
      <w:pPr>
        <w:spacing w:before="120" w:after="120"/>
        <w:ind w:right="533"/>
        <w:rPr>
          <w:rFonts w:ascii="Verdana" w:hAnsi="Verdana"/>
          <w:b/>
          <w:bCs/>
          <w:color w:val="000000" w:themeColor="text1"/>
          <w:lang w:val="es-ES"/>
        </w:rPr>
      </w:pPr>
      <w:r w:rsidRPr="00B9408D">
        <w:rPr>
          <w:rFonts w:ascii="Verdana" w:hAnsi="Verdana"/>
          <w:b/>
          <w:bCs/>
          <w:color w:val="000000" w:themeColor="text1"/>
          <w:lang w:val="es-ES"/>
        </w:rPr>
        <w:t>Guía de llenado:</w:t>
      </w:r>
    </w:p>
    <w:p w:rsidR="00354120" w:rsidRPr="00B9408D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 xml:space="preserve">Señala el nombre del programa amplio al que pertenece el curso que estás desarrollando. (Licenciatura en…, maestría en……, diplomado </w:t>
      </w:r>
      <w:proofErr w:type="gramStart"/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>en….</w:t>
      </w:r>
      <w:proofErr w:type="gramEnd"/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>).</w:t>
      </w:r>
    </w:p>
    <w:p w:rsidR="00354120" w:rsidRPr="00B9408D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>Indica le nivel educativo al que corresponde el programa educativo: TSU, Licenciatura, especialidad, maestría, doctorado, diplomado).</w:t>
      </w:r>
    </w:p>
    <w:p w:rsidR="00354120" w:rsidRPr="00B9408D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>Indica el nombre de la asignatura/materia/curso que desarrollarás.</w:t>
      </w:r>
    </w:p>
    <w:p w:rsidR="00354120" w:rsidRPr="00B9408D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>Precisa el número de semanas en que se cursará el curso a desarrollar.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B9408D">
        <w:rPr>
          <w:rFonts w:ascii="Verdana" w:hAnsi="Verdana"/>
          <w:color w:val="000000" w:themeColor="text1"/>
          <w:sz w:val="18"/>
          <w:szCs w:val="18"/>
          <w:lang w:val="es-ES"/>
        </w:rPr>
        <w:t xml:space="preserve">Escribe el objetivo general del curso o la unidad de competencia que pretendes que el estudiante desarrolle con el curso que </w:t>
      </w:r>
      <w:bookmarkStart w:id="0" w:name="_GoBack"/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habrás de desarrollar. Deberás elaborarlo atendiendo los criterios y reflexiones de la semana.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 xml:space="preserve">Menciona el nombre del módulo o bloque temático sobre el que realizarás el desarrollo. 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 xml:space="preserve">Precisa el número de semanas en que se impartirá el módulo del curso. 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Escribe el objetivo o propósito del módulo que seleccionaste. Deberás elaborarlo atendiendo los criterios y reflexiones de la semana.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 xml:space="preserve">Determinar y ordenar jerárquicamente los contenidos temáticos que se abordarán durante el módulo. 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Plantear notas sobre cómo se trabajaría el contenido temático y la incorporación de materiales o recursos.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 xml:space="preserve">Escribe el nombre de la actividad de aprendizaje que propones para que el estudiante la realice en el módulo. Puedes incorporar una por cada tema-subtema o bien puedes plantear alguna que recupere más de un tema/subtema. Lo común en los cursos virtuales es plantear una actividad de aprendizaje por semana para dar oportunidad al estudiante de atender el análisis de contenidos y realizar su actividad. 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Incorpora una breve descripción general que narre en qué consiste la actividad (es) que propones.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Mencionar la evidencia de desempeño o producto de aprendizaje que se espera el estudiante entregue en el módulo.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>Indicar el instrumento a través del cual evaluaría/valoraría la evidencia solicitada.</w:t>
      </w:r>
    </w:p>
    <w:p w:rsidR="00354120" w:rsidRPr="00AB7F27" w:rsidRDefault="00354120" w:rsidP="00354120">
      <w:pPr>
        <w:pStyle w:val="Prrafodelista"/>
        <w:numPr>
          <w:ilvl w:val="0"/>
          <w:numId w:val="2"/>
        </w:numPr>
        <w:spacing w:before="120" w:after="120" w:line="240" w:lineRule="auto"/>
        <w:ind w:right="533"/>
        <w:rPr>
          <w:rFonts w:ascii="Verdana" w:hAnsi="Verdana"/>
          <w:color w:val="000000" w:themeColor="text1"/>
          <w:sz w:val="18"/>
          <w:szCs w:val="18"/>
          <w:lang w:val="es-ES"/>
        </w:rPr>
      </w:pPr>
      <w:r w:rsidRPr="00AB7F27">
        <w:rPr>
          <w:rFonts w:ascii="Verdana" w:hAnsi="Verdana"/>
          <w:color w:val="000000" w:themeColor="text1"/>
          <w:sz w:val="18"/>
          <w:szCs w:val="18"/>
          <w:lang w:val="es-ES"/>
        </w:rPr>
        <w:t xml:space="preserve">Señalar el porcentaje que le asignaría a cada evidencia solicitada para efectos de calificación. </w:t>
      </w:r>
    </w:p>
    <w:bookmarkEnd w:id="0"/>
    <w:p w:rsidR="00981C8C" w:rsidRPr="007D38B8" w:rsidRDefault="00981C8C" w:rsidP="007D38B8">
      <w:pPr>
        <w:spacing w:before="120" w:after="120"/>
        <w:ind w:right="533"/>
        <w:rPr>
          <w:rFonts w:ascii="Verdana" w:hAnsi="Verdana"/>
          <w:b/>
          <w:bCs/>
          <w:color w:val="000000" w:themeColor="text1"/>
          <w:lang w:val="es-ES"/>
        </w:rPr>
      </w:pPr>
    </w:p>
    <w:sectPr w:rsidR="00981C8C" w:rsidRPr="007D38B8" w:rsidSect="006507D4">
      <w:headerReference w:type="default" r:id="rId8"/>
      <w:footerReference w:type="default" r:id="rId9"/>
      <w:pgSz w:w="15840" w:h="12240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42" w:rsidRDefault="00B91A42" w:rsidP="006A7CFA">
      <w:r>
        <w:separator/>
      </w:r>
    </w:p>
  </w:endnote>
  <w:endnote w:type="continuationSeparator" w:id="0">
    <w:p w:rsidR="00B91A42" w:rsidRDefault="00B91A42" w:rsidP="006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altName w:val="Arial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59" w:rsidRDefault="00160059" w:rsidP="0016005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42" w:rsidRDefault="00B91A42" w:rsidP="006A7CFA">
      <w:r>
        <w:separator/>
      </w:r>
    </w:p>
  </w:footnote>
  <w:footnote w:type="continuationSeparator" w:id="0">
    <w:p w:rsidR="00B91A42" w:rsidRDefault="00B91A42" w:rsidP="006A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FA" w:rsidRDefault="002961D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756476</wp:posOffset>
              </wp:positionH>
              <wp:positionV relativeFrom="paragraph">
                <wp:posOffset>-104523</wp:posOffset>
              </wp:positionV>
              <wp:extent cx="6763109" cy="1404620"/>
              <wp:effectExtent l="0" t="0" r="0" b="571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3109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CFA" w:rsidRPr="000A7153" w:rsidRDefault="00160059" w:rsidP="000A7153">
                          <w:pP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A715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Actividad </w:t>
                          </w:r>
                          <w:r w:rsidR="00024D8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="00601334" w:rsidRPr="000A715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. </w:t>
                          </w:r>
                          <w:r w:rsidR="00024D8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Pensando las actividades</w:t>
                          </w:r>
                          <w:r w:rsidR="003A044D" w:rsidRPr="003A044D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¿</w:t>
                          </w:r>
                          <w:r w:rsidR="00024D8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="003A044D" w:rsidRPr="003A044D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ómo enseñar-aprender</w:t>
                          </w:r>
                          <w:r w:rsidR="00024D8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 y evaluar</w:t>
                          </w:r>
                          <w:r w:rsidR="003A044D" w:rsidRPr="003A044D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.55pt;margin-top:-8.25pt;width:53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" filled="f" stroked="f">
              <v:textbox style="mso-fit-shape-to-text:t">
                <w:txbxContent>
                  <w:p w:rsidR="006A7CFA" w:rsidRPr="000A7153" w:rsidRDefault="00160059" w:rsidP="000A7153">
                    <w:pP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0A715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Actividad </w:t>
                    </w:r>
                    <w:r w:rsidR="00024D8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="00601334" w:rsidRPr="000A715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. </w:t>
                    </w:r>
                    <w:r w:rsidR="00024D8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Pensando las actividades</w:t>
                    </w:r>
                    <w:r w:rsidR="003A044D" w:rsidRPr="003A044D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¿</w:t>
                    </w:r>
                    <w:r w:rsidR="00024D8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 w:rsidR="003A044D" w:rsidRPr="003A044D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ómo enseñar-aprender</w:t>
                    </w:r>
                    <w:r w:rsidR="00024D8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 y evaluar</w:t>
                    </w:r>
                    <w:r w:rsidR="003A044D" w:rsidRPr="003A044D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160059">
      <w:rPr>
        <w:noProof/>
        <w:lang w:eastAsia="es-ES_tradnl"/>
      </w:rPr>
      <w:drawing>
        <wp:anchor distT="0" distB="0" distL="114300" distR="114300" simplePos="0" relativeHeight="251669504" behindDoc="1" locked="0" layoutInCell="1" allowOverlap="1" wp14:anchorId="36C292FE" wp14:editId="618DE6EC">
          <wp:simplePos x="0" y="0"/>
          <wp:positionH relativeFrom="column">
            <wp:posOffset>7611786</wp:posOffset>
          </wp:positionH>
          <wp:positionV relativeFrom="paragraph">
            <wp:posOffset>-448742</wp:posOffset>
          </wp:positionV>
          <wp:extent cx="1118343" cy="760043"/>
          <wp:effectExtent l="0" t="0" r="5715" b="2540"/>
          <wp:wrapNone/>
          <wp:docPr id="2" name="Imagen 2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01" r="314"/>
                  <a:stretch/>
                </pic:blipFill>
                <pic:spPr bwMode="auto">
                  <a:xfrm>
                    <a:off x="0" y="0"/>
                    <a:ext cx="1118343" cy="760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59">
      <w:rPr>
        <w:noProof/>
        <w:lang w:eastAsia="es-ES_tradnl"/>
      </w:rPr>
      <w:drawing>
        <wp:anchor distT="0" distB="0" distL="114300" distR="114300" simplePos="0" relativeHeight="251667456" behindDoc="1" locked="0" layoutInCell="1" allowOverlap="1" wp14:anchorId="4E29FD93" wp14:editId="3BF1D136">
          <wp:simplePos x="0" y="0"/>
          <wp:positionH relativeFrom="column">
            <wp:posOffset>-880340</wp:posOffset>
          </wp:positionH>
          <wp:positionV relativeFrom="paragraph">
            <wp:posOffset>-449580</wp:posOffset>
          </wp:positionV>
          <wp:extent cx="3822971" cy="760713"/>
          <wp:effectExtent l="0" t="0" r="6350" b="1905"/>
          <wp:wrapNone/>
          <wp:docPr id="1" name="Imagen 1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177"/>
                  <a:stretch/>
                </pic:blipFill>
                <pic:spPr bwMode="auto">
                  <a:xfrm>
                    <a:off x="0" y="0"/>
                    <a:ext cx="38230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75pt;height:35.25pt" o:bullet="t">
        <v:imagedata r:id="rId1" o:title="VIÑETA ICC"/>
      </v:shape>
    </w:pict>
  </w:numPicBullet>
  <w:abstractNum w:abstractNumId="0" w15:restartNumberingAfterBreak="0">
    <w:nsid w:val="0E4466DA"/>
    <w:multiLevelType w:val="multilevel"/>
    <w:tmpl w:val="18606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DB1BAD"/>
    <w:multiLevelType w:val="hybridMultilevel"/>
    <w:tmpl w:val="C8A0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861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A4C"/>
    <w:multiLevelType w:val="hybridMultilevel"/>
    <w:tmpl w:val="41E0B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110"/>
    <w:multiLevelType w:val="hybridMultilevel"/>
    <w:tmpl w:val="303AA8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3E3"/>
    <w:multiLevelType w:val="hybridMultilevel"/>
    <w:tmpl w:val="573C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3992"/>
    <w:multiLevelType w:val="hybridMultilevel"/>
    <w:tmpl w:val="B76A0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62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372948"/>
    <w:multiLevelType w:val="hybridMultilevel"/>
    <w:tmpl w:val="76529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FC3"/>
    <w:multiLevelType w:val="multilevel"/>
    <w:tmpl w:val="8A7C3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A"/>
    <w:rsid w:val="000072BF"/>
    <w:rsid w:val="000127F1"/>
    <w:rsid w:val="00021373"/>
    <w:rsid w:val="00024D80"/>
    <w:rsid w:val="00025491"/>
    <w:rsid w:val="00045758"/>
    <w:rsid w:val="00066784"/>
    <w:rsid w:val="0009729D"/>
    <w:rsid w:val="000A7153"/>
    <w:rsid w:val="000E058B"/>
    <w:rsid w:val="000F6351"/>
    <w:rsid w:val="0011550A"/>
    <w:rsid w:val="00132B42"/>
    <w:rsid w:val="00150AD8"/>
    <w:rsid w:val="00160059"/>
    <w:rsid w:val="00173314"/>
    <w:rsid w:val="0017767F"/>
    <w:rsid w:val="00182BBA"/>
    <w:rsid w:val="001903EC"/>
    <w:rsid w:val="00220A5B"/>
    <w:rsid w:val="002961DF"/>
    <w:rsid w:val="002B72BA"/>
    <w:rsid w:val="002F62C1"/>
    <w:rsid w:val="00354120"/>
    <w:rsid w:val="0035447E"/>
    <w:rsid w:val="003A044D"/>
    <w:rsid w:val="003A0E31"/>
    <w:rsid w:val="003B025D"/>
    <w:rsid w:val="003C433F"/>
    <w:rsid w:val="003E2D2D"/>
    <w:rsid w:val="003E3172"/>
    <w:rsid w:val="003E5CF1"/>
    <w:rsid w:val="003E7909"/>
    <w:rsid w:val="00403B01"/>
    <w:rsid w:val="00430BDB"/>
    <w:rsid w:val="0046261A"/>
    <w:rsid w:val="00497D80"/>
    <w:rsid w:val="004A5E72"/>
    <w:rsid w:val="004B169C"/>
    <w:rsid w:val="004B44B8"/>
    <w:rsid w:val="004E1807"/>
    <w:rsid w:val="00522FF5"/>
    <w:rsid w:val="005253F9"/>
    <w:rsid w:val="00533C83"/>
    <w:rsid w:val="00535F56"/>
    <w:rsid w:val="00574F28"/>
    <w:rsid w:val="005B08CA"/>
    <w:rsid w:val="005F417E"/>
    <w:rsid w:val="00601334"/>
    <w:rsid w:val="00640718"/>
    <w:rsid w:val="006507D4"/>
    <w:rsid w:val="00666D43"/>
    <w:rsid w:val="006979D7"/>
    <w:rsid w:val="006A7CFA"/>
    <w:rsid w:val="006C21B4"/>
    <w:rsid w:val="006D03CF"/>
    <w:rsid w:val="006D39F1"/>
    <w:rsid w:val="006E103C"/>
    <w:rsid w:val="0071777C"/>
    <w:rsid w:val="007310C9"/>
    <w:rsid w:val="00735489"/>
    <w:rsid w:val="00742C61"/>
    <w:rsid w:val="00751C56"/>
    <w:rsid w:val="007614A8"/>
    <w:rsid w:val="00772B22"/>
    <w:rsid w:val="0077766D"/>
    <w:rsid w:val="007A3CA9"/>
    <w:rsid w:val="007C1F28"/>
    <w:rsid w:val="007D38B8"/>
    <w:rsid w:val="007E3962"/>
    <w:rsid w:val="007E47A1"/>
    <w:rsid w:val="0080765E"/>
    <w:rsid w:val="00816803"/>
    <w:rsid w:val="00820C12"/>
    <w:rsid w:val="00861257"/>
    <w:rsid w:val="00910ADB"/>
    <w:rsid w:val="00941B1E"/>
    <w:rsid w:val="00945D12"/>
    <w:rsid w:val="00965EF3"/>
    <w:rsid w:val="00981C8C"/>
    <w:rsid w:val="009A32ED"/>
    <w:rsid w:val="009C0711"/>
    <w:rsid w:val="009D0B4A"/>
    <w:rsid w:val="009F1C63"/>
    <w:rsid w:val="00A008A3"/>
    <w:rsid w:val="00A074AE"/>
    <w:rsid w:val="00A12B4C"/>
    <w:rsid w:val="00A313A9"/>
    <w:rsid w:val="00A333EB"/>
    <w:rsid w:val="00A33D54"/>
    <w:rsid w:val="00A36433"/>
    <w:rsid w:val="00A433F4"/>
    <w:rsid w:val="00A46CE5"/>
    <w:rsid w:val="00A64AB1"/>
    <w:rsid w:val="00AB36B1"/>
    <w:rsid w:val="00AB7F27"/>
    <w:rsid w:val="00AD702E"/>
    <w:rsid w:val="00AF1808"/>
    <w:rsid w:val="00B44007"/>
    <w:rsid w:val="00B72901"/>
    <w:rsid w:val="00B91A42"/>
    <w:rsid w:val="00BB5EE7"/>
    <w:rsid w:val="00BF3FBE"/>
    <w:rsid w:val="00C43FF3"/>
    <w:rsid w:val="00C44DF6"/>
    <w:rsid w:val="00C76366"/>
    <w:rsid w:val="00C838C1"/>
    <w:rsid w:val="00C979C8"/>
    <w:rsid w:val="00CA0697"/>
    <w:rsid w:val="00CA38BA"/>
    <w:rsid w:val="00CD274C"/>
    <w:rsid w:val="00CF6938"/>
    <w:rsid w:val="00D70799"/>
    <w:rsid w:val="00DB279E"/>
    <w:rsid w:val="00DB6317"/>
    <w:rsid w:val="00DC7E2E"/>
    <w:rsid w:val="00DF1E6F"/>
    <w:rsid w:val="00E06602"/>
    <w:rsid w:val="00E405DB"/>
    <w:rsid w:val="00E41724"/>
    <w:rsid w:val="00E805C7"/>
    <w:rsid w:val="00E93D08"/>
    <w:rsid w:val="00EA03D3"/>
    <w:rsid w:val="00F2431B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916BA-B018-4B4B-9858-2BEF42D6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C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CFA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A7C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7C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A7C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FA"/>
    <w:rPr>
      <w:lang w:val="es-MX"/>
    </w:rPr>
  </w:style>
  <w:style w:type="table" w:styleId="Tablaconcuadrcula">
    <w:name w:val="Table Grid"/>
    <w:basedOn w:val="Tablanormal"/>
    <w:uiPriority w:val="39"/>
    <w:rsid w:val="006A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1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B08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5835198_Modelos_Pedagogicos_y_Teorias_del_Aprendizaje/link/58eafa4ca6fdccb4a834f29c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2021-01-23T00:06:00Z</dcterms:created>
  <dcterms:modified xsi:type="dcterms:W3CDTF">2021-01-23T00:06:00Z</dcterms:modified>
</cp:coreProperties>
</file>