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B63" w14:textId="1F0824B1" w:rsidR="00005C0D" w:rsidRPr="00FC65DD" w:rsidRDefault="00005C0D" w:rsidP="009247E3">
      <w:pPr>
        <w:jc w:val="center"/>
        <w:rPr>
          <w:rFonts w:ascii="Gill Sans MT" w:hAnsi="Gill Sans MT"/>
          <w:b/>
          <w:bCs/>
        </w:rPr>
      </w:pPr>
      <w:r w:rsidRPr="00FC65DD">
        <w:rPr>
          <w:rFonts w:ascii="Gill Sans MT" w:hAnsi="Gill Sans MT"/>
          <w:b/>
          <w:bCs/>
        </w:rPr>
        <w:t>Programa de estudios de experiencia educativa</w:t>
      </w:r>
    </w:p>
    <w:tbl>
      <w:tblPr>
        <w:tblStyle w:val="Tablaconcuadrcula"/>
        <w:tblW w:w="8893" w:type="dxa"/>
        <w:tblLook w:val="04A0" w:firstRow="1" w:lastRow="0" w:firstColumn="1" w:lastColumn="0" w:noHBand="0" w:noVBand="1"/>
      </w:tblPr>
      <w:tblGrid>
        <w:gridCol w:w="1437"/>
        <w:gridCol w:w="284"/>
        <w:gridCol w:w="448"/>
        <w:gridCol w:w="61"/>
        <w:gridCol w:w="624"/>
        <w:gridCol w:w="113"/>
        <w:gridCol w:w="1314"/>
        <w:gridCol w:w="170"/>
        <w:gridCol w:w="794"/>
        <w:gridCol w:w="232"/>
        <w:gridCol w:w="458"/>
        <w:gridCol w:w="337"/>
        <w:gridCol w:w="906"/>
        <w:gridCol w:w="193"/>
        <w:gridCol w:w="1522"/>
      </w:tblGrid>
      <w:tr w:rsidR="00005C0D" w:rsidRPr="00FC65DD" w14:paraId="03C2C431" w14:textId="77777777" w:rsidTr="00E44DA4">
        <w:trPr>
          <w:trHeight w:val="349"/>
        </w:trPr>
        <w:tc>
          <w:tcPr>
            <w:tcW w:w="889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7DD8DDD2" w14:textId="2015159D" w:rsidR="00005C0D" w:rsidRPr="00FC65DD" w:rsidRDefault="00005C0D" w:rsidP="00005C0D">
            <w:pPr>
              <w:spacing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1.-Área académica </w:t>
            </w:r>
          </w:p>
        </w:tc>
      </w:tr>
      <w:tr w:rsidR="00005C0D" w:rsidRPr="00FC65DD" w14:paraId="678442BC" w14:textId="77777777" w:rsidTr="005C6894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  <w:vAlign w:val="center"/>
          </w:tcPr>
          <w:p w14:paraId="61ED4BDD" w14:textId="09BC63C0" w:rsidR="00005C0D" w:rsidRPr="00FC65DD" w:rsidRDefault="00EA22A5" w:rsidP="00005C0D">
            <w:p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Área Académica Técnica</w:t>
            </w:r>
          </w:p>
        </w:tc>
      </w:tr>
      <w:tr w:rsidR="00005C0D" w:rsidRPr="00FC65DD" w14:paraId="3ED8920D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58012440" w14:textId="28A85110" w:rsidR="00005C0D" w:rsidRPr="00FC65DD" w:rsidRDefault="00005C0D" w:rsidP="00005C0D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2.-Prgrama educativo</w:t>
            </w:r>
          </w:p>
        </w:tc>
      </w:tr>
      <w:tr w:rsidR="00005C0D" w:rsidRPr="00FC65DD" w14:paraId="4CD59604" w14:textId="77777777" w:rsidTr="005C6894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  <w:vAlign w:val="center"/>
          </w:tcPr>
          <w:p w14:paraId="1567DEA8" w14:textId="66DB4BD8" w:rsidR="00005C0D" w:rsidRPr="00FC65DD" w:rsidRDefault="00815136" w:rsidP="00005C0D">
            <w:p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</w:rPr>
              <w:t xml:space="preserve">Matemáticas </w:t>
            </w:r>
          </w:p>
        </w:tc>
      </w:tr>
      <w:tr w:rsidR="00005C0D" w:rsidRPr="00FC65DD" w14:paraId="5DB6C24F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38E90021" w14:textId="3E3E1671" w:rsidR="00005C0D" w:rsidRPr="00FC65DD" w:rsidRDefault="00005C0D" w:rsidP="00005C0D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3.-Campus </w:t>
            </w:r>
          </w:p>
        </w:tc>
      </w:tr>
      <w:tr w:rsidR="00005C0D" w:rsidRPr="00FC65DD" w14:paraId="61139236" w14:textId="77777777" w:rsidTr="005C6894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  <w:vAlign w:val="center"/>
          </w:tcPr>
          <w:p w14:paraId="4749461D" w14:textId="2CCFBCC6" w:rsidR="00005C0D" w:rsidRPr="00FC65DD" w:rsidRDefault="00815136" w:rsidP="00005C0D">
            <w:p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</w:rPr>
              <w:t xml:space="preserve">Xalapa </w:t>
            </w:r>
          </w:p>
        </w:tc>
      </w:tr>
      <w:tr w:rsidR="00005C0D" w:rsidRPr="00FC65DD" w14:paraId="29482AEA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DD0CFD" w14:textId="48182DDD" w:rsidR="00005C0D" w:rsidRPr="00FC65DD" w:rsidRDefault="00005C0D" w:rsidP="00005C0D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4.-Dependencia/Entidad </w:t>
            </w:r>
          </w:p>
        </w:tc>
      </w:tr>
      <w:tr w:rsidR="006117AE" w:rsidRPr="00FC65DD" w14:paraId="062FAD04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229C" w14:textId="4213273C" w:rsidR="006117AE" w:rsidRPr="00FC65DD" w:rsidRDefault="00815136" w:rsidP="002775AF">
            <w:p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</w:rPr>
              <w:t>Facultad de Matemáticas</w:t>
            </w:r>
          </w:p>
        </w:tc>
      </w:tr>
      <w:tr w:rsidR="00833020" w:rsidRPr="00FC65DD" w14:paraId="1E21DC56" w14:textId="77777777" w:rsidTr="005C6894">
        <w:trPr>
          <w:trHeight w:val="454"/>
        </w:trPr>
        <w:tc>
          <w:tcPr>
            <w:tcW w:w="2169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19D6154" w14:textId="5A354B06" w:rsidR="00833020" w:rsidRPr="00FC65DD" w:rsidRDefault="00833020" w:rsidP="00833020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5.-Código</w:t>
            </w:r>
          </w:p>
        </w:tc>
        <w:tc>
          <w:tcPr>
            <w:tcW w:w="3308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14:paraId="5DAB9D05" w14:textId="4B1AE8D3" w:rsidR="00833020" w:rsidRPr="00FC65DD" w:rsidRDefault="00833020" w:rsidP="00833020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6.-Nombre de la experiencia educativa</w:t>
            </w:r>
          </w:p>
        </w:tc>
        <w:tc>
          <w:tcPr>
            <w:tcW w:w="341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0A32727" w14:textId="098B968A" w:rsidR="00833020" w:rsidRPr="00FC65DD" w:rsidRDefault="00833020" w:rsidP="00833020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7.-Área de formación</w:t>
            </w:r>
          </w:p>
        </w:tc>
      </w:tr>
      <w:tr w:rsidR="00833020" w:rsidRPr="00FC65DD" w14:paraId="7094BC0D" w14:textId="77777777" w:rsidTr="00CF295B">
        <w:trPr>
          <w:trHeight w:val="397"/>
        </w:trPr>
        <w:tc>
          <w:tcPr>
            <w:tcW w:w="2169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1D03DA0" w14:textId="77777777" w:rsidR="00833020" w:rsidRPr="00FC65DD" w:rsidRDefault="00833020" w:rsidP="00833020">
            <w:pPr>
              <w:spacing w:before="60" w:after="60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308" w:type="dxa"/>
            <w:gridSpan w:val="7"/>
            <w:vMerge/>
            <w:tcBorders>
              <w:left w:val="nil"/>
            </w:tcBorders>
            <w:vAlign w:val="center"/>
          </w:tcPr>
          <w:p w14:paraId="7CD8D27A" w14:textId="77777777" w:rsidR="00833020" w:rsidRPr="00FC65DD" w:rsidRDefault="00833020" w:rsidP="00833020">
            <w:pPr>
              <w:spacing w:before="60" w:after="60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50F8ABB" w14:textId="6262C56F" w:rsidR="00833020" w:rsidRPr="00FC65DD" w:rsidRDefault="00833020" w:rsidP="00833020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FC65DD">
              <w:rPr>
                <w:rFonts w:ascii="Gill Sans MT" w:hAnsi="Gill Sans MT"/>
                <w:b/>
                <w:bCs/>
                <w:color w:val="000000" w:themeColor="text1"/>
              </w:rPr>
              <w:t>Principal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6FC4EBBE" w14:textId="023D2AEA" w:rsidR="00833020" w:rsidRPr="00FC65DD" w:rsidRDefault="00833020" w:rsidP="00833020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FC65DD">
              <w:rPr>
                <w:rFonts w:ascii="Gill Sans MT" w:hAnsi="Gill Sans MT"/>
                <w:b/>
                <w:bCs/>
                <w:color w:val="000000" w:themeColor="text1"/>
              </w:rPr>
              <w:t>Secundaria</w:t>
            </w:r>
          </w:p>
        </w:tc>
      </w:tr>
      <w:tr w:rsidR="00FC65DD" w:rsidRPr="00FC65DD" w14:paraId="1C327D79" w14:textId="77777777" w:rsidTr="005C6894">
        <w:trPr>
          <w:trHeight w:val="454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14:paraId="01F49A00" w14:textId="474576DD" w:rsidR="00FC65DD" w:rsidRPr="00FC65DD" w:rsidRDefault="006D087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MTAN 18003</w:t>
            </w:r>
          </w:p>
        </w:tc>
        <w:tc>
          <w:tcPr>
            <w:tcW w:w="3756" w:type="dxa"/>
            <w:gridSpan w:val="8"/>
            <w:tcBorders>
              <w:top w:val="single" w:sz="4" w:space="0" w:color="auto"/>
            </w:tcBorders>
            <w:vAlign w:val="center"/>
          </w:tcPr>
          <w:p w14:paraId="1FC4990A" w14:textId="40F1CBE8" w:rsidR="00FC65DD" w:rsidRPr="00FC65DD" w:rsidRDefault="00FC65DD" w:rsidP="00FC65DD">
            <w:pPr>
              <w:spacing w:before="120" w:after="120"/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BD2577">
              <w:rPr>
                <w:rFonts w:ascii="Gill Sans MT" w:hAnsi="Gill Sans MT"/>
                <w:b/>
                <w:i/>
                <w:color w:val="000000" w:themeColor="text1"/>
                <w:sz w:val="28"/>
                <w:szCs w:val="28"/>
              </w:rPr>
              <w:t>Análisis matemático 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542FE076" w14:textId="17286AFC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>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vAlign w:val="center"/>
          </w:tcPr>
          <w:p w14:paraId="14FF2B72" w14:textId="049D0803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>No aplica</w:t>
            </w:r>
          </w:p>
        </w:tc>
      </w:tr>
      <w:tr w:rsidR="00EA22A5" w:rsidRPr="00FC65DD" w14:paraId="499BC7BF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53E314A4" w14:textId="5E646F7A" w:rsidR="00EA22A5" w:rsidRPr="00FC65DD" w:rsidRDefault="00EA22A5" w:rsidP="00EA22A5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8.-Valores de la experiencia educativa </w:t>
            </w:r>
          </w:p>
        </w:tc>
      </w:tr>
      <w:tr w:rsidR="005C6894" w:rsidRPr="00FC65DD" w14:paraId="494D106F" w14:textId="77777777" w:rsidTr="005C6894">
        <w:trPr>
          <w:trHeight w:val="397"/>
        </w:trPr>
        <w:tc>
          <w:tcPr>
            <w:tcW w:w="1437" w:type="dxa"/>
            <w:shd w:val="clear" w:color="auto" w:fill="404040" w:themeFill="text1" w:themeFillTint="BF"/>
            <w:vAlign w:val="center"/>
          </w:tcPr>
          <w:p w14:paraId="2106EBCB" w14:textId="17645563" w:rsidR="00EA22A5" w:rsidRPr="00FC65DD" w:rsidRDefault="00EA22A5" w:rsidP="00EA22A5">
            <w:pPr>
              <w:spacing w:before="60" w:after="6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Créditos</w:t>
            </w:r>
          </w:p>
        </w:tc>
        <w:tc>
          <w:tcPr>
            <w:tcW w:w="1417" w:type="dxa"/>
            <w:gridSpan w:val="4"/>
            <w:shd w:val="clear" w:color="auto" w:fill="404040" w:themeFill="text1" w:themeFillTint="BF"/>
            <w:vAlign w:val="center"/>
          </w:tcPr>
          <w:p w14:paraId="21909D05" w14:textId="6931DD69" w:rsidR="00EA22A5" w:rsidRPr="00FC65DD" w:rsidRDefault="00EA22A5" w:rsidP="00EA22A5">
            <w:pPr>
              <w:spacing w:before="60" w:after="6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Teoría</w:t>
            </w:r>
          </w:p>
        </w:tc>
        <w:tc>
          <w:tcPr>
            <w:tcW w:w="1427" w:type="dxa"/>
            <w:gridSpan w:val="2"/>
            <w:shd w:val="clear" w:color="auto" w:fill="404040" w:themeFill="text1" w:themeFillTint="BF"/>
            <w:vAlign w:val="center"/>
          </w:tcPr>
          <w:p w14:paraId="43E48D3A" w14:textId="52F1FC7D" w:rsidR="00EA22A5" w:rsidRPr="00FC65DD" w:rsidRDefault="00EA22A5" w:rsidP="00EA22A5">
            <w:pPr>
              <w:spacing w:before="60" w:after="6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Práctica</w:t>
            </w:r>
          </w:p>
        </w:tc>
        <w:tc>
          <w:tcPr>
            <w:tcW w:w="1991" w:type="dxa"/>
            <w:gridSpan w:val="5"/>
            <w:shd w:val="clear" w:color="auto" w:fill="404040" w:themeFill="text1" w:themeFillTint="BF"/>
            <w:vAlign w:val="center"/>
          </w:tcPr>
          <w:p w14:paraId="320ABDB1" w14:textId="4DD0ADBF" w:rsidR="00EA22A5" w:rsidRPr="00FC65DD" w:rsidRDefault="00EA22A5" w:rsidP="00EA22A5">
            <w:pPr>
              <w:spacing w:before="60" w:after="6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Total de horas</w:t>
            </w:r>
          </w:p>
        </w:tc>
        <w:tc>
          <w:tcPr>
            <w:tcW w:w="2621" w:type="dxa"/>
            <w:gridSpan w:val="3"/>
            <w:shd w:val="clear" w:color="auto" w:fill="404040" w:themeFill="text1" w:themeFillTint="BF"/>
            <w:vAlign w:val="center"/>
          </w:tcPr>
          <w:p w14:paraId="52A61A55" w14:textId="07B5AB4E" w:rsidR="00EA22A5" w:rsidRPr="00FC65DD" w:rsidRDefault="00EA22A5" w:rsidP="00EA22A5">
            <w:pPr>
              <w:spacing w:before="60" w:after="6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Equivalencia(s)</w:t>
            </w:r>
          </w:p>
        </w:tc>
      </w:tr>
      <w:tr w:rsidR="00FC65DD" w:rsidRPr="00FC65DD" w14:paraId="3F501032" w14:textId="77777777" w:rsidTr="005C6894">
        <w:trPr>
          <w:trHeight w:val="454"/>
        </w:trPr>
        <w:tc>
          <w:tcPr>
            <w:tcW w:w="1437" w:type="dxa"/>
            <w:vAlign w:val="center"/>
          </w:tcPr>
          <w:p w14:paraId="0FC262DB" w14:textId="661301CC" w:rsidR="00FC65DD" w:rsidRPr="00FC65DD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10</w:t>
            </w:r>
          </w:p>
        </w:tc>
        <w:tc>
          <w:tcPr>
            <w:tcW w:w="1417" w:type="dxa"/>
            <w:gridSpan w:val="4"/>
            <w:vAlign w:val="center"/>
          </w:tcPr>
          <w:p w14:paraId="2F5734EA" w14:textId="0238EB58" w:rsidR="00FC65DD" w:rsidRPr="00FC65DD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4</w:t>
            </w:r>
          </w:p>
        </w:tc>
        <w:tc>
          <w:tcPr>
            <w:tcW w:w="1427" w:type="dxa"/>
            <w:gridSpan w:val="2"/>
            <w:vAlign w:val="center"/>
          </w:tcPr>
          <w:p w14:paraId="3F95C82E" w14:textId="5CA94896" w:rsidR="00FC65DD" w:rsidRPr="00FC65DD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2</w:t>
            </w:r>
          </w:p>
        </w:tc>
        <w:tc>
          <w:tcPr>
            <w:tcW w:w="1991" w:type="dxa"/>
            <w:gridSpan w:val="5"/>
            <w:vAlign w:val="center"/>
          </w:tcPr>
          <w:p w14:paraId="702D5803" w14:textId="6552967B" w:rsidR="00FC65DD" w:rsidRPr="00FC65DD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90</w:t>
            </w:r>
          </w:p>
        </w:tc>
        <w:tc>
          <w:tcPr>
            <w:tcW w:w="2621" w:type="dxa"/>
            <w:gridSpan w:val="3"/>
            <w:vAlign w:val="center"/>
          </w:tcPr>
          <w:p w14:paraId="4FF684C3" w14:textId="2C63E46C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 xml:space="preserve">Ninguna </w:t>
            </w:r>
          </w:p>
        </w:tc>
      </w:tr>
      <w:tr w:rsidR="00EA22A5" w:rsidRPr="00FC65DD" w14:paraId="13C0B3C3" w14:textId="77777777" w:rsidTr="005C6894">
        <w:trPr>
          <w:trHeight w:val="454"/>
        </w:trPr>
        <w:tc>
          <w:tcPr>
            <w:tcW w:w="4451" w:type="dxa"/>
            <w:gridSpan w:val="8"/>
            <w:tcBorders>
              <w:left w:val="nil"/>
              <w:right w:val="nil"/>
            </w:tcBorders>
            <w:vAlign w:val="center"/>
          </w:tcPr>
          <w:p w14:paraId="52097598" w14:textId="208BDB12" w:rsidR="00EA22A5" w:rsidRPr="00FC65DD" w:rsidRDefault="00EA22A5" w:rsidP="00EA22A5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9.-Modalidad</w:t>
            </w:r>
          </w:p>
        </w:tc>
        <w:tc>
          <w:tcPr>
            <w:tcW w:w="4442" w:type="dxa"/>
            <w:gridSpan w:val="7"/>
            <w:tcBorders>
              <w:left w:val="nil"/>
              <w:right w:val="nil"/>
            </w:tcBorders>
            <w:vAlign w:val="center"/>
          </w:tcPr>
          <w:p w14:paraId="7704F1E4" w14:textId="3A8FCA9C" w:rsidR="00EA22A5" w:rsidRPr="00FC65DD" w:rsidRDefault="00EA22A5" w:rsidP="00EA22A5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10.Oportunidades de evaluación</w:t>
            </w:r>
          </w:p>
        </w:tc>
      </w:tr>
      <w:tr w:rsidR="00FC65DD" w:rsidRPr="00FC65DD" w14:paraId="1578B2E9" w14:textId="77777777" w:rsidTr="005C6894">
        <w:trPr>
          <w:trHeight w:val="454"/>
        </w:trPr>
        <w:tc>
          <w:tcPr>
            <w:tcW w:w="4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1369" w14:textId="0D8A691D" w:rsidR="00FC65DD" w:rsidRPr="00FC65DD" w:rsidRDefault="00FC65DD" w:rsidP="00FC65DD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Curso-Taller</w:t>
            </w: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06AAA" w14:textId="11EF2926" w:rsidR="00FC65DD" w:rsidRPr="00FC65DD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ABGHJK=Todas</w:t>
            </w:r>
          </w:p>
        </w:tc>
      </w:tr>
      <w:tr w:rsidR="00EA22A5" w:rsidRPr="00FC65DD" w14:paraId="2A12FBBD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6FF877A6" w14:textId="66C7DE1C" w:rsidR="00EA22A5" w:rsidRPr="00FC65DD" w:rsidRDefault="00EA22A5" w:rsidP="00EA22A5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11.-Requistos</w:t>
            </w:r>
          </w:p>
        </w:tc>
      </w:tr>
      <w:tr w:rsidR="00EA22A5" w:rsidRPr="00FC65DD" w14:paraId="6B6A9151" w14:textId="77777777" w:rsidTr="005C6894">
        <w:trPr>
          <w:trHeight w:val="397"/>
        </w:trPr>
        <w:tc>
          <w:tcPr>
            <w:tcW w:w="4451" w:type="dxa"/>
            <w:gridSpan w:val="8"/>
            <w:shd w:val="clear" w:color="auto" w:fill="404040" w:themeFill="text1" w:themeFillTint="BF"/>
            <w:vAlign w:val="center"/>
          </w:tcPr>
          <w:p w14:paraId="5506D2F9" w14:textId="4EC4101B" w:rsidR="00EA22A5" w:rsidRPr="00FC65DD" w:rsidRDefault="00EA22A5" w:rsidP="00EA22A5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 xml:space="preserve">Prerrequisitos </w:t>
            </w:r>
          </w:p>
        </w:tc>
        <w:tc>
          <w:tcPr>
            <w:tcW w:w="4442" w:type="dxa"/>
            <w:gridSpan w:val="7"/>
            <w:shd w:val="clear" w:color="auto" w:fill="404040" w:themeFill="text1" w:themeFillTint="BF"/>
            <w:vAlign w:val="center"/>
          </w:tcPr>
          <w:p w14:paraId="01D88B74" w14:textId="0ABB1BDC" w:rsidR="00EA22A5" w:rsidRPr="00FC65DD" w:rsidRDefault="00EA22A5" w:rsidP="00EA22A5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Correquisitos</w:t>
            </w:r>
          </w:p>
        </w:tc>
      </w:tr>
      <w:tr w:rsidR="00FC65DD" w:rsidRPr="00FC65DD" w14:paraId="793FDA0F" w14:textId="77777777" w:rsidTr="005C6894">
        <w:trPr>
          <w:trHeight w:val="454"/>
        </w:trPr>
        <w:tc>
          <w:tcPr>
            <w:tcW w:w="4451" w:type="dxa"/>
            <w:gridSpan w:val="8"/>
            <w:vAlign w:val="center"/>
          </w:tcPr>
          <w:p w14:paraId="13D2E0AA" w14:textId="58C8C64B" w:rsidR="007A69E1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>Calculo integral en una variable</w:t>
            </w:r>
            <w:r w:rsidR="007A69E1" w:rsidRPr="007A69E1">
              <w:rPr>
                <w:rFonts w:ascii="Gill Sans MT" w:hAnsi="Gill Sans MT"/>
              </w:rPr>
              <w:t xml:space="preserve">, </w:t>
            </w:r>
          </w:p>
          <w:p w14:paraId="7595D870" w14:textId="70DE1B86" w:rsidR="00FC65DD" w:rsidRPr="00FC65DD" w:rsidRDefault="00FC65DD" w:rsidP="00FC65DD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 w:rsidRPr="007A69E1">
              <w:rPr>
                <w:rFonts w:ascii="Gill Sans MT" w:hAnsi="Gill Sans MT"/>
              </w:rPr>
              <w:t>Análisis matemático I</w:t>
            </w:r>
          </w:p>
        </w:tc>
        <w:tc>
          <w:tcPr>
            <w:tcW w:w="4442" w:type="dxa"/>
            <w:gridSpan w:val="7"/>
            <w:vAlign w:val="center"/>
          </w:tcPr>
          <w:p w14:paraId="109D2FCF" w14:textId="0D33CAB5" w:rsidR="00FC65DD" w:rsidRPr="00FC65DD" w:rsidRDefault="00FC65DD" w:rsidP="00FC65DD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Ninguno </w:t>
            </w:r>
          </w:p>
        </w:tc>
      </w:tr>
      <w:tr w:rsidR="00EA22A5" w:rsidRPr="00FC65DD" w14:paraId="4C30763F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191EC321" w14:textId="00B491DD" w:rsidR="00EA22A5" w:rsidRPr="00FC65DD" w:rsidRDefault="00EA22A5" w:rsidP="00EA22A5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12.-Características del proceso de enseñanza aprendizaje </w:t>
            </w:r>
          </w:p>
        </w:tc>
      </w:tr>
      <w:tr w:rsidR="005C6894" w:rsidRPr="00FC65DD" w14:paraId="33116F0A" w14:textId="77777777" w:rsidTr="005C6894">
        <w:trPr>
          <w:trHeight w:val="397"/>
        </w:trPr>
        <w:tc>
          <w:tcPr>
            <w:tcW w:w="2967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E17728A" w14:textId="1C3249B3" w:rsidR="00EA22A5" w:rsidRPr="00FC65DD" w:rsidRDefault="00EA22A5" w:rsidP="00EA22A5">
            <w:pPr>
              <w:spacing w:before="60" w:after="6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Individual/Grupal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491E6BD" w14:textId="2A74CBEC" w:rsidR="00EA22A5" w:rsidRPr="00FC65DD" w:rsidRDefault="00EA22A5" w:rsidP="00EA22A5">
            <w:pPr>
              <w:spacing w:before="60" w:after="6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Máximo</w:t>
            </w:r>
          </w:p>
        </w:tc>
        <w:tc>
          <w:tcPr>
            <w:tcW w:w="2958" w:type="dxa"/>
            <w:gridSpan w:val="4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A05FEEB" w14:textId="1DA2FFF0" w:rsidR="00EA22A5" w:rsidRPr="00FC65DD" w:rsidRDefault="00EA22A5" w:rsidP="00EA22A5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 xml:space="preserve">Mínimo </w:t>
            </w:r>
          </w:p>
        </w:tc>
      </w:tr>
      <w:tr w:rsidR="00FC65DD" w:rsidRPr="00FC65DD" w14:paraId="72EDD57E" w14:textId="77777777" w:rsidTr="005C6894">
        <w:trPr>
          <w:trHeight w:val="454"/>
        </w:trPr>
        <w:tc>
          <w:tcPr>
            <w:tcW w:w="2967" w:type="dxa"/>
            <w:gridSpan w:val="6"/>
            <w:tcBorders>
              <w:bottom w:val="single" w:sz="4" w:space="0" w:color="auto"/>
            </w:tcBorders>
            <w:vAlign w:val="center"/>
          </w:tcPr>
          <w:p w14:paraId="4CE69FCB" w14:textId="51BBE503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>Grupal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  <w:vAlign w:val="center"/>
          </w:tcPr>
          <w:p w14:paraId="468D08A9" w14:textId="304D7ED4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>40</w:t>
            </w:r>
          </w:p>
        </w:tc>
        <w:tc>
          <w:tcPr>
            <w:tcW w:w="2958" w:type="dxa"/>
            <w:gridSpan w:val="4"/>
            <w:tcBorders>
              <w:bottom w:val="single" w:sz="4" w:space="0" w:color="auto"/>
            </w:tcBorders>
            <w:vAlign w:val="center"/>
          </w:tcPr>
          <w:p w14:paraId="06E0A385" w14:textId="28076395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>10</w:t>
            </w:r>
          </w:p>
        </w:tc>
      </w:tr>
      <w:tr w:rsidR="00EA22A5" w:rsidRPr="00FC65DD" w14:paraId="20B24D8D" w14:textId="77777777" w:rsidTr="005C6894">
        <w:trPr>
          <w:trHeight w:val="454"/>
        </w:trPr>
        <w:tc>
          <w:tcPr>
            <w:tcW w:w="445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305F6B0" w14:textId="05425320" w:rsidR="00EA22A5" w:rsidRPr="00FC65DD" w:rsidRDefault="00EA22A5" w:rsidP="00367844">
            <w:pPr>
              <w:spacing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lastRenderedPageBreak/>
              <w:t>13.-Agrupación natural de la experiencia educativa</w:t>
            </w:r>
          </w:p>
        </w:tc>
        <w:tc>
          <w:tcPr>
            <w:tcW w:w="444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B80365D" w14:textId="33B50F25" w:rsidR="00EA22A5" w:rsidRPr="00FC65DD" w:rsidRDefault="00EA22A5" w:rsidP="00367844">
            <w:pPr>
              <w:spacing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14.-Proyecto integrador </w:t>
            </w:r>
          </w:p>
        </w:tc>
      </w:tr>
      <w:tr w:rsidR="00FC65DD" w:rsidRPr="00FC65DD" w14:paraId="0F48EB8D" w14:textId="77777777" w:rsidTr="005C6894">
        <w:trPr>
          <w:trHeight w:val="454"/>
        </w:trPr>
        <w:tc>
          <w:tcPr>
            <w:tcW w:w="4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2E6" w14:textId="41134A82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 xml:space="preserve">Academia de análisis </w:t>
            </w: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2411E" w14:textId="1C1E4096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>No aplica</w:t>
            </w:r>
          </w:p>
        </w:tc>
      </w:tr>
      <w:tr w:rsidR="00367844" w:rsidRPr="00FC65DD" w14:paraId="5550E4F9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5D4258AE" w14:textId="44AC854A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15.-Fecha</w:t>
            </w:r>
          </w:p>
        </w:tc>
      </w:tr>
      <w:tr w:rsidR="005C6894" w:rsidRPr="00FC65DD" w14:paraId="2790F7A9" w14:textId="77777777" w:rsidTr="005C6894">
        <w:trPr>
          <w:trHeight w:val="397"/>
        </w:trPr>
        <w:tc>
          <w:tcPr>
            <w:tcW w:w="2967" w:type="dxa"/>
            <w:gridSpan w:val="6"/>
            <w:shd w:val="clear" w:color="auto" w:fill="404040" w:themeFill="text1" w:themeFillTint="BF"/>
            <w:vAlign w:val="center"/>
          </w:tcPr>
          <w:p w14:paraId="3E4CD08C" w14:textId="37C8AE91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Elaboración</w:t>
            </w:r>
          </w:p>
        </w:tc>
        <w:tc>
          <w:tcPr>
            <w:tcW w:w="2968" w:type="dxa"/>
            <w:gridSpan w:val="5"/>
            <w:shd w:val="clear" w:color="auto" w:fill="404040" w:themeFill="text1" w:themeFillTint="BF"/>
            <w:vAlign w:val="center"/>
          </w:tcPr>
          <w:p w14:paraId="23E95783" w14:textId="0EAD48F5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Modificación</w:t>
            </w:r>
          </w:p>
        </w:tc>
        <w:tc>
          <w:tcPr>
            <w:tcW w:w="2958" w:type="dxa"/>
            <w:gridSpan w:val="4"/>
            <w:shd w:val="clear" w:color="auto" w:fill="404040" w:themeFill="text1" w:themeFillTint="BF"/>
            <w:vAlign w:val="center"/>
          </w:tcPr>
          <w:p w14:paraId="49CF0F76" w14:textId="7470F239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Aprobación</w:t>
            </w:r>
          </w:p>
        </w:tc>
      </w:tr>
      <w:tr w:rsidR="00FC65DD" w:rsidRPr="00FC65DD" w14:paraId="1DC50836" w14:textId="77777777" w:rsidTr="005C6894">
        <w:trPr>
          <w:trHeight w:val="454"/>
        </w:trPr>
        <w:tc>
          <w:tcPr>
            <w:tcW w:w="2967" w:type="dxa"/>
            <w:gridSpan w:val="6"/>
            <w:vAlign w:val="center"/>
          </w:tcPr>
          <w:p w14:paraId="262D126B" w14:textId="5EE3EB54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>Enero 2020</w:t>
            </w:r>
          </w:p>
        </w:tc>
        <w:tc>
          <w:tcPr>
            <w:tcW w:w="2968" w:type="dxa"/>
            <w:gridSpan w:val="5"/>
            <w:vAlign w:val="center"/>
          </w:tcPr>
          <w:p w14:paraId="2A284B85" w14:textId="68C7E6E1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>---</w:t>
            </w:r>
          </w:p>
        </w:tc>
        <w:tc>
          <w:tcPr>
            <w:tcW w:w="2958" w:type="dxa"/>
            <w:gridSpan w:val="4"/>
            <w:vAlign w:val="center"/>
          </w:tcPr>
          <w:p w14:paraId="66E5ED14" w14:textId="57F13F1F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>Junio 2020</w:t>
            </w:r>
          </w:p>
        </w:tc>
      </w:tr>
      <w:tr w:rsidR="00367844" w:rsidRPr="00FC65DD" w14:paraId="78B4C48B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5B26C086" w14:textId="7562306E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16.-Nombre de los académicos que participaron</w:t>
            </w:r>
          </w:p>
        </w:tc>
      </w:tr>
      <w:tr w:rsidR="00367844" w:rsidRPr="00FC65DD" w14:paraId="6C81C149" w14:textId="77777777" w:rsidTr="005C6894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  <w:vAlign w:val="center"/>
          </w:tcPr>
          <w:p w14:paraId="1010B879" w14:textId="12143C24" w:rsidR="00367844" w:rsidRPr="00FC65DD" w:rsidRDefault="00FC65DD" w:rsidP="00E44DA4">
            <w:p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</w:rPr>
              <w:t>Carlos Alberto Hernández Linares, Porfirio Toledo Hernández</w:t>
            </w:r>
          </w:p>
        </w:tc>
      </w:tr>
      <w:tr w:rsidR="00367844" w:rsidRPr="00FC65DD" w14:paraId="1764D0D4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59832665" w14:textId="066EDC4D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17.-Perfil docente </w:t>
            </w:r>
          </w:p>
        </w:tc>
      </w:tr>
      <w:tr w:rsidR="00367844" w:rsidRPr="00FC65DD" w14:paraId="41B92253" w14:textId="77777777" w:rsidTr="005C6894">
        <w:trPr>
          <w:trHeight w:val="454"/>
        </w:trPr>
        <w:tc>
          <w:tcPr>
            <w:tcW w:w="8893" w:type="dxa"/>
            <w:gridSpan w:val="15"/>
            <w:vAlign w:val="center"/>
          </w:tcPr>
          <w:p w14:paraId="56421F57" w14:textId="6C9788B5" w:rsidR="00367844" w:rsidRPr="00FC65DD" w:rsidRDefault="00FC65DD" w:rsidP="00367844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bCs/>
                <w:iCs/>
              </w:rPr>
              <w:t>Licenciatura en Matemáticas o posgrado en la disciplina de Matemáticas</w:t>
            </w:r>
          </w:p>
        </w:tc>
      </w:tr>
      <w:tr w:rsidR="00367844" w:rsidRPr="00FC65DD" w14:paraId="6FBC4ABB" w14:textId="77777777" w:rsidTr="005C6894">
        <w:trPr>
          <w:trHeight w:val="454"/>
        </w:trPr>
        <w:tc>
          <w:tcPr>
            <w:tcW w:w="4451" w:type="dxa"/>
            <w:gridSpan w:val="8"/>
            <w:tcBorders>
              <w:left w:val="nil"/>
              <w:right w:val="nil"/>
            </w:tcBorders>
            <w:vAlign w:val="center"/>
          </w:tcPr>
          <w:p w14:paraId="2A95078F" w14:textId="4F0E9D61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18.-Espacio</w:t>
            </w:r>
          </w:p>
        </w:tc>
        <w:tc>
          <w:tcPr>
            <w:tcW w:w="4442" w:type="dxa"/>
            <w:gridSpan w:val="7"/>
            <w:tcBorders>
              <w:left w:val="nil"/>
              <w:right w:val="nil"/>
            </w:tcBorders>
            <w:vAlign w:val="center"/>
          </w:tcPr>
          <w:p w14:paraId="6095D940" w14:textId="1C1B03EC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19.-Relación disciplinaria </w:t>
            </w:r>
          </w:p>
        </w:tc>
      </w:tr>
      <w:tr w:rsidR="00FC65DD" w:rsidRPr="00FC65DD" w14:paraId="2D83C3CB" w14:textId="77777777" w:rsidTr="005C6894">
        <w:trPr>
          <w:trHeight w:val="454"/>
        </w:trPr>
        <w:tc>
          <w:tcPr>
            <w:tcW w:w="4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70E" w14:textId="2A339725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 xml:space="preserve">Intraprograma educativo </w:t>
            </w: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42F34" w14:textId="183A2B01" w:rsidR="00FC65DD" w:rsidRPr="007A69E1" w:rsidRDefault="00FC65DD" w:rsidP="00FC65DD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7A69E1">
              <w:rPr>
                <w:rFonts w:ascii="Gill Sans MT" w:hAnsi="Gill Sans MT"/>
              </w:rPr>
              <w:t xml:space="preserve">Interdisciplinario </w:t>
            </w:r>
          </w:p>
        </w:tc>
      </w:tr>
      <w:tr w:rsidR="00367844" w:rsidRPr="00FC65DD" w14:paraId="5B6DFB79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1B77BBD8" w14:textId="34259A4D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20.-Descripción</w:t>
            </w:r>
          </w:p>
        </w:tc>
      </w:tr>
      <w:tr w:rsidR="00367844" w:rsidRPr="00FC65DD" w14:paraId="6F66369E" w14:textId="77777777" w:rsidTr="006E12A6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  <w:vAlign w:val="center"/>
          </w:tcPr>
          <w:p w14:paraId="144D2A8E" w14:textId="1B577449" w:rsidR="00367844" w:rsidRPr="000928A7" w:rsidRDefault="00FC65DD" w:rsidP="00E44DA4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</w:rPr>
              <w:t>Esta experiencia educativa se localiza en el AFD, cuenta con 4 horas teóricas, 2 horas prácticas y 10 crédito</w:t>
            </w:r>
            <w:r w:rsidR="008B2253">
              <w:rPr>
                <w:rFonts w:ascii="Gill Sans MT" w:hAnsi="Gill Sans MT"/>
              </w:rPr>
              <w:t xml:space="preserve">s, </w:t>
            </w:r>
            <w:r w:rsidRPr="00FC65DD">
              <w:rPr>
                <w:rFonts w:ascii="Gill Sans MT" w:hAnsi="Gill Sans MT"/>
              </w:rPr>
              <w:t>que integran el plan de estudios 2020.</w:t>
            </w:r>
            <w:r w:rsidRPr="00FC65DD">
              <w:rPr>
                <w:rFonts w:ascii="Gill Sans MT" w:hAnsi="Gill Sans MT"/>
              </w:rPr>
              <w:br/>
            </w:r>
            <w:r w:rsidR="00266C4E">
              <w:rPr>
                <w:rFonts w:ascii="Gill Sans MT" w:hAnsi="Gill Sans MT"/>
              </w:rPr>
              <w:t>En esta EE se aborda el estudio de</w:t>
            </w:r>
            <w:r w:rsidRPr="00FC65DD">
              <w:rPr>
                <w:rFonts w:ascii="Gill Sans MT" w:hAnsi="Gill Sans MT"/>
              </w:rPr>
              <w:t xml:space="preserve"> los conceptos fundamentales de las funciones derivables de una y varias variables, funciones integrables según Riemann-Stieltjes, sucesiones y series de funciones. El alumno profundizará, a través del análisis, la reflexión y la abstracción, en los conceptos básicos como son: derivadas, integrales y sucesiones y series de funciones.</w:t>
            </w:r>
            <w:r w:rsidR="00266C4E">
              <w:rPr>
                <w:rFonts w:ascii="Gill Sans MT" w:hAnsi="Gill Sans MT"/>
              </w:rPr>
              <w:t xml:space="preserve"> Para su desarrollo se proponen estrategias metodológicas de resolución de ejercicios y problemas, el estudio individual, la participación en clase para el desarrollo de los conceptos y demostración de las proposiciones principales, entre otras</w:t>
            </w:r>
            <w:r w:rsidR="007E73D5">
              <w:rPr>
                <w:rFonts w:ascii="Gill Sans MT" w:hAnsi="Gill Sans MT"/>
              </w:rPr>
              <w:t>. P</w:t>
            </w:r>
            <w:r w:rsidR="000928A7">
              <w:rPr>
                <w:rFonts w:ascii="Gill Sans MT" w:hAnsi="Gill Sans MT"/>
              </w:rPr>
              <w:t xml:space="preserve">or lo tanto el desempeño de la unidad de competencia se evidencia mediante la acreditación de las evaluaciones establecidas. </w:t>
            </w:r>
          </w:p>
        </w:tc>
      </w:tr>
      <w:tr w:rsidR="00367844" w:rsidRPr="00FC65DD" w14:paraId="49C523A3" w14:textId="77777777" w:rsidTr="006E12A6">
        <w:trPr>
          <w:trHeight w:val="454"/>
        </w:trPr>
        <w:tc>
          <w:tcPr>
            <w:tcW w:w="889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5F187ECB" w14:textId="4CA57C44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21.-Justificación</w:t>
            </w:r>
          </w:p>
        </w:tc>
      </w:tr>
      <w:tr w:rsidR="00367844" w:rsidRPr="00FC65DD" w14:paraId="5EC94C50" w14:textId="77777777" w:rsidTr="00EB7BEF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  <w:vAlign w:val="center"/>
          </w:tcPr>
          <w:p w14:paraId="4896DDD7" w14:textId="5308D2D1" w:rsidR="00367844" w:rsidRPr="00FC65DD" w:rsidRDefault="00FC65DD" w:rsidP="00367844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</w:rPr>
              <w:t xml:space="preserve">Esta experiencia educativa es eminentemente formativa, el análisis matemático proporciona métodos para la investigación cuantitativa de los distintos procesos de cambio y dependencia de una magnitud respecto de otras. Su rápido, extenso y ramificado desarrollo lo han convertido en una </w:t>
            </w:r>
            <w:r w:rsidR="00BD2577" w:rsidRPr="00FC65DD">
              <w:rPr>
                <w:rFonts w:ascii="Gill Sans MT" w:hAnsi="Gill Sans MT"/>
              </w:rPr>
              <w:t>de las</w:t>
            </w:r>
            <w:r w:rsidRPr="00FC65DD">
              <w:rPr>
                <w:rFonts w:ascii="Gill Sans MT" w:hAnsi="Gill Sans MT"/>
              </w:rPr>
              <w:t xml:space="preserve"> partes más importantes de las matemáticas: su conocimiento se requiere en casi todas las disciplinas matemáticas actuales y juega un papel fundamental en las aplicaciones a la ciencia y a la tecnología.</w:t>
            </w:r>
            <w:r w:rsidR="00155F61">
              <w:rPr>
                <w:rFonts w:ascii="Gill Sans MT" w:hAnsi="Gill Sans MT"/>
              </w:rPr>
              <w:t xml:space="preserve"> Por lo anterior, esta EE brindará al egresado conocimentos  que le permitan intervenir en situaciones donde se </w:t>
            </w:r>
            <w:r w:rsidR="00155F61">
              <w:rPr>
                <w:rFonts w:ascii="Gill Sans MT" w:hAnsi="Gill Sans MT"/>
              </w:rPr>
              <w:lastRenderedPageBreak/>
              <w:t xml:space="preserve">requiera el uso de las matemáticas, en particular del Análisis Matemático, así como generar conocimientos para la propia disciplina o disciplinas afines. En el </w:t>
            </w:r>
            <w:r w:rsidR="0019580D">
              <w:rPr>
                <w:rFonts w:ascii="Gill Sans MT" w:hAnsi="Gill Sans MT"/>
              </w:rPr>
              <w:t>ámbito profesional le permitirá identificar, analizar y proponer soluciones a problemas involucrados en el área del Análisis Matemático y Cálculo, lo cual fundamenta muchas de las propuestas de solución a problemas aplicativos.</w:t>
            </w:r>
          </w:p>
        </w:tc>
      </w:tr>
      <w:tr w:rsidR="00367844" w:rsidRPr="00FC65DD" w14:paraId="0059C599" w14:textId="77777777" w:rsidTr="00EB7BEF">
        <w:trPr>
          <w:trHeight w:val="454"/>
        </w:trPr>
        <w:tc>
          <w:tcPr>
            <w:tcW w:w="889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382F0EDB" w14:textId="741AC9AE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lastRenderedPageBreak/>
              <w:t xml:space="preserve">22.-Unidad de competencia </w:t>
            </w:r>
          </w:p>
        </w:tc>
      </w:tr>
      <w:tr w:rsidR="00367844" w:rsidRPr="00FC65DD" w14:paraId="57266C16" w14:textId="77777777" w:rsidTr="005C6894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  <w:vAlign w:val="center"/>
          </w:tcPr>
          <w:p w14:paraId="67AC46D6" w14:textId="7BF8504E" w:rsidR="00367844" w:rsidRPr="00FC65DD" w:rsidRDefault="00FC65DD" w:rsidP="00367844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bCs/>
              </w:rPr>
              <w:t xml:space="preserve">El </w:t>
            </w:r>
            <w:r w:rsidR="0019612F">
              <w:rPr>
                <w:rFonts w:ascii="Gill Sans MT" w:hAnsi="Gill Sans MT"/>
                <w:bCs/>
              </w:rPr>
              <w:t>e</w:t>
            </w:r>
            <w:r w:rsidR="0019612F">
              <w:rPr>
                <w:bCs/>
              </w:rPr>
              <w:t xml:space="preserve">studiante </w:t>
            </w:r>
            <w:r w:rsidRPr="00FC65DD">
              <w:rPr>
                <w:rFonts w:ascii="Gill Sans MT" w:hAnsi="Gill Sans MT"/>
                <w:bCs/>
              </w:rPr>
              <w:t>adquiere un buen manejo de los conceptos y técnicas fundamentales del Análisis Matemático</w:t>
            </w:r>
            <w:r w:rsidR="00ED0B78">
              <w:rPr>
                <w:rFonts w:ascii="Gill Sans MT" w:hAnsi="Gill Sans MT"/>
                <w:bCs/>
              </w:rPr>
              <w:t>, con actitudes de responsabilidad, constancia, respeto, disposición al trabajo individual y en equipo, interés cognitivo y honestidad</w:t>
            </w:r>
            <w:r w:rsidRPr="00FC65DD">
              <w:rPr>
                <w:rFonts w:ascii="Gill Sans MT" w:hAnsi="Gill Sans MT"/>
                <w:bCs/>
              </w:rPr>
              <w:t>; lo cual le permite, a través de la comprensión y construcción de demostraciones matemáticas rigurosas, desarrollar su capacidad de abstracción y generalización. Lo anterior propiciará la fundamentación y justificación de diversos conceptos y propiedades del Cálculo.</w:t>
            </w:r>
          </w:p>
        </w:tc>
      </w:tr>
      <w:tr w:rsidR="00367844" w:rsidRPr="00FC65DD" w14:paraId="37B5D0F1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2D33CFC0" w14:textId="75472E0E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23.-Articulación de los ejes </w:t>
            </w:r>
          </w:p>
        </w:tc>
      </w:tr>
      <w:tr w:rsidR="00367844" w:rsidRPr="00FC65DD" w14:paraId="3F706B13" w14:textId="77777777" w:rsidTr="005C6894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  <w:vAlign w:val="center"/>
          </w:tcPr>
          <w:p w14:paraId="2096420B" w14:textId="625860D4" w:rsidR="00367844" w:rsidRPr="00FC65DD" w:rsidRDefault="00FC65DD" w:rsidP="00367844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iCs/>
              </w:rPr>
              <w:t>Esta experiencia educativa tiene relación con el eje teórico toda vez que el estudiante adquiera habilidades de abstracción y análisis sobre demostraciones matemáticas rigurosas y en particular en la construcción de la derivada de funciones reales y vectoriales, sus propiedades y aplicaciones, la construcción de la integral de Riemann-Stieltjes y propiedades que relacionan estos conceptos con la convergencia de funciones; con el eje heurístico, al desarrollar habilidades y procesos que le permiten utilizar los conocimientos adquiridos en la solución de  problemas afines; y con el eje axiológico cuando interactúa en forma responsable y creativa en el proceso de solución de problemas teóricos y prácticos, desarrollando al mismo tiempo valores de respeto y compromiso social, entre otros.</w:t>
            </w:r>
          </w:p>
        </w:tc>
      </w:tr>
      <w:tr w:rsidR="00367844" w:rsidRPr="00FC65DD" w14:paraId="1AEE8884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407D1DD7" w14:textId="19247604" w:rsidR="00367844" w:rsidRPr="00FC65DD" w:rsidRDefault="00367844" w:rsidP="005C689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24.-Saberes </w:t>
            </w:r>
          </w:p>
        </w:tc>
      </w:tr>
      <w:tr w:rsidR="005C6894" w:rsidRPr="00FC65DD" w14:paraId="5E02EFB7" w14:textId="77777777" w:rsidTr="005C6894">
        <w:trPr>
          <w:trHeight w:val="397"/>
        </w:trPr>
        <w:tc>
          <w:tcPr>
            <w:tcW w:w="2967" w:type="dxa"/>
            <w:gridSpan w:val="6"/>
            <w:shd w:val="clear" w:color="auto" w:fill="404040" w:themeFill="text1" w:themeFillTint="BF"/>
            <w:vAlign w:val="center"/>
          </w:tcPr>
          <w:p w14:paraId="7D2507D1" w14:textId="4D9E8C10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Teóricos</w:t>
            </w:r>
          </w:p>
        </w:tc>
        <w:tc>
          <w:tcPr>
            <w:tcW w:w="2968" w:type="dxa"/>
            <w:gridSpan w:val="5"/>
            <w:shd w:val="clear" w:color="auto" w:fill="404040" w:themeFill="text1" w:themeFillTint="BF"/>
            <w:vAlign w:val="center"/>
          </w:tcPr>
          <w:p w14:paraId="10A9DE1B" w14:textId="6D7F35EB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Heurísticos</w:t>
            </w:r>
          </w:p>
        </w:tc>
        <w:tc>
          <w:tcPr>
            <w:tcW w:w="2958" w:type="dxa"/>
            <w:gridSpan w:val="4"/>
            <w:shd w:val="clear" w:color="auto" w:fill="404040" w:themeFill="text1" w:themeFillTint="BF"/>
            <w:vAlign w:val="center"/>
          </w:tcPr>
          <w:p w14:paraId="20B86B8E" w14:textId="44447A86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Axiológicos</w:t>
            </w:r>
          </w:p>
        </w:tc>
      </w:tr>
      <w:tr w:rsidR="00FC65DD" w:rsidRPr="00FC65DD" w14:paraId="4769ADAA" w14:textId="77777777" w:rsidTr="00BD2577">
        <w:trPr>
          <w:trHeight w:val="397"/>
        </w:trPr>
        <w:tc>
          <w:tcPr>
            <w:tcW w:w="2967" w:type="dxa"/>
            <w:gridSpan w:val="6"/>
            <w:shd w:val="clear" w:color="auto" w:fill="auto"/>
          </w:tcPr>
          <w:p w14:paraId="7CFA2129" w14:textId="505961A6" w:rsidR="00FC65DD" w:rsidRPr="0019612F" w:rsidRDefault="00FC65DD" w:rsidP="0019612F">
            <w:pPr>
              <w:spacing w:before="20" w:after="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 xml:space="preserve">- Derivación.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Derivada de una función real. 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Teoremas del valor medio. 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Continuidad de las derivadas. 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Regla de L’Hospital. 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Teorema de Taylor. 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Diferenciación de funciones vectoriales.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Teoremas de la función inversa, implícita y del rango.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- Integración.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Integral de Riemann-Stieltjes y propiedades. 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Integración y diferenciación.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- Espacios de funciones.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Convergencia puntual y uniforme de funciones.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El espacio de funciones acotadas y el espacio de funciones continuas.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Convergencia uniforme y continuidad. 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Convergencia uniforme e integración. 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Convergencia uniforme y diferenciación. 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Equicontinuidad. 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  <w:t xml:space="preserve">   * Teorema de Stone-Weierstrass. </w:t>
            </w:r>
          </w:p>
        </w:tc>
        <w:tc>
          <w:tcPr>
            <w:tcW w:w="2968" w:type="dxa"/>
            <w:gridSpan w:val="5"/>
            <w:shd w:val="clear" w:color="auto" w:fill="auto"/>
          </w:tcPr>
          <w:p w14:paraId="416858A5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>Análisis de metodologías de acuerdo a los objetivos.</w:t>
            </w:r>
          </w:p>
          <w:p w14:paraId="3C9D5119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 xml:space="preserve">Resolución de ejercicios relacionados con el contenido de la experiencia educativa. </w:t>
            </w:r>
          </w:p>
          <w:p w14:paraId="53C1DBBF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 xml:space="preserve">Búsqueda bibliográfica y en Internet, en español e inglés. </w:t>
            </w:r>
          </w:p>
          <w:p w14:paraId="42668171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>Construcción de reportes.</w:t>
            </w:r>
          </w:p>
          <w:p w14:paraId="0A677F9C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>Contextualización de la información.</w:t>
            </w:r>
          </w:p>
          <w:p w14:paraId="173CEB81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 xml:space="preserve">Autoaprendizaje. </w:t>
            </w:r>
          </w:p>
          <w:p w14:paraId="703EC28F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 xml:space="preserve">Argumentación. </w:t>
            </w:r>
          </w:p>
          <w:p w14:paraId="6A2E2024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>Asociación de ideas.</w:t>
            </w:r>
          </w:p>
          <w:p w14:paraId="74978E40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 xml:space="preserve">Formulación de preguntas. </w:t>
            </w:r>
          </w:p>
          <w:p w14:paraId="61F3493C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 xml:space="preserve">Abstracción. </w:t>
            </w:r>
          </w:p>
          <w:p w14:paraId="13775527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 xml:space="preserve">Plantear alternativas. </w:t>
            </w:r>
          </w:p>
          <w:p w14:paraId="5EFFD213" w14:textId="77777777" w:rsidR="00BD2577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 xml:space="preserve">Identificar variables. </w:t>
            </w:r>
          </w:p>
          <w:p w14:paraId="22D71C54" w14:textId="751FC61A" w:rsidR="00FC65DD" w:rsidRPr="0019612F" w:rsidRDefault="00FC65DD" w:rsidP="00BD2577">
            <w:pPr>
              <w:pStyle w:val="Prrafodelista"/>
              <w:numPr>
                <w:ilvl w:val="0"/>
                <w:numId w:val="21"/>
              </w:numPr>
              <w:spacing w:before="120" w:after="120"/>
              <w:rPr>
                <w:rFonts w:ascii="Gill Sans MT" w:hAnsi="Gill Sans MT"/>
                <w:color w:val="000000" w:themeColor="text1"/>
              </w:rPr>
            </w:pPr>
            <w:r w:rsidRPr="0019612F">
              <w:rPr>
                <w:rFonts w:ascii="Gill Sans MT" w:hAnsi="Gill Sans MT"/>
                <w:color w:val="000000" w:themeColor="text1"/>
              </w:rPr>
              <w:t xml:space="preserve">Manejo de paquetes computacionales. </w:t>
            </w:r>
            <w:r w:rsidRPr="0019612F">
              <w:rPr>
                <w:rFonts w:ascii="Gill Sans MT" w:hAnsi="Gill Sans MT"/>
                <w:color w:val="000000" w:themeColor="text1"/>
              </w:rPr>
              <w:br/>
            </w:r>
          </w:p>
        </w:tc>
        <w:tc>
          <w:tcPr>
            <w:tcW w:w="2958" w:type="dxa"/>
            <w:gridSpan w:val="4"/>
            <w:shd w:val="clear" w:color="auto" w:fill="auto"/>
          </w:tcPr>
          <w:p w14:paraId="1EB60099" w14:textId="77777777" w:rsidR="00BD2577" w:rsidRPr="00BD2577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Disposición. </w:t>
            </w:r>
          </w:p>
          <w:p w14:paraId="2E01AD2D" w14:textId="77777777" w:rsidR="00BD2577" w:rsidRPr="00BD2577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Interés cognitivo. </w:t>
            </w:r>
          </w:p>
          <w:p w14:paraId="25567413" w14:textId="77777777" w:rsidR="00BD2577" w:rsidRPr="00BD2577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Creatividad. </w:t>
            </w:r>
          </w:p>
          <w:p w14:paraId="2DD7D0E4" w14:textId="77777777" w:rsidR="00BD2577" w:rsidRPr="00BD2577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Compromiso social. </w:t>
            </w:r>
          </w:p>
          <w:p w14:paraId="5EE1EF61" w14:textId="77777777" w:rsidR="00BD2577" w:rsidRPr="00BD2577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Responsabilidad.</w:t>
            </w:r>
          </w:p>
          <w:p w14:paraId="5A938EF7" w14:textId="77777777" w:rsidR="00BD2577" w:rsidRPr="00BD2577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Honestidad. </w:t>
            </w:r>
          </w:p>
          <w:p w14:paraId="177FA4F4" w14:textId="77777777" w:rsidR="00BD2577" w:rsidRPr="00BD2577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Respeto. </w:t>
            </w:r>
          </w:p>
          <w:p w14:paraId="4B0C965B" w14:textId="77777777" w:rsidR="00BD2577" w:rsidRPr="00BD2577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Capacidad para asumir la responsabilidad por el error o equivocación.</w:t>
            </w:r>
          </w:p>
          <w:p w14:paraId="5FBCB3B1" w14:textId="77777777" w:rsidR="00BD2577" w:rsidRPr="00BD2577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Capacidad de mejoramiento. </w:t>
            </w:r>
          </w:p>
          <w:p w14:paraId="2547D3B4" w14:textId="77777777" w:rsidR="00BD2577" w:rsidRPr="00BD2577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Trabajo en equipo y colaborativo. </w:t>
            </w:r>
          </w:p>
          <w:p w14:paraId="28E8A4AB" w14:textId="77777777" w:rsidR="00BD2577" w:rsidRPr="00BD2577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Interés por la reflexión. </w:t>
            </w:r>
          </w:p>
          <w:p w14:paraId="316694DD" w14:textId="1F6CB857" w:rsidR="00FC65DD" w:rsidRPr="00FC65DD" w:rsidRDefault="00FC65DD" w:rsidP="00BD2577">
            <w:pPr>
              <w:pStyle w:val="Prrafodelista"/>
              <w:numPr>
                <w:ilvl w:val="0"/>
                <w:numId w:val="21"/>
              </w:num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Ética profesional. </w:t>
            </w:r>
            <w:r w:rsidRPr="00FC65DD">
              <w:rPr>
                <w:rFonts w:ascii="Gill Sans MT" w:hAnsi="Gill Sans MT"/>
              </w:rPr>
              <w:br/>
            </w:r>
          </w:p>
        </w:tc>
      </w:tr>
      <w:tr w:rsidR="00367844" w:rsidRPr="00FC65DD" w14:paraId="05286DD7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615496C2" w14:textId="0978B91E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25.-Estrategias metodológicas </w:t>
            </w:r>
          </w:p>
        </w:tc>
      </w:tr>
      <w:tr w:rsidR="00367844" w:rsidRPr="00FC65DD" w14:paraId="3B686652" w14:textId="77777777" w:rsidTr="005C6894">
        <w:trPr>
          <w:trHeight w:val="397"/>
        </w:trPr>
        <w:tc>
          <w:tcPr>
            <w:tcW w:w="4451" w:type="dxa"/>
            <w:gridSpan w:val="8"/>
            <w:shd w:val="clear" w:color="auto" w:fill="404040" w:themeFill="text1" w:themeFillTint="BF"/>
            <w:vAlign w:val="center"/>
          </w:tcPr>
          <w:p w14:paraId="6C5BF71C" w14:textId="63269B58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De aprendizaje</w:t>
            </w:r>
          </w:p>
        </w:tc>
        <w:tc>
          <w:tcPr>
            <w:tcW w:w="4442" w:type="dxa"/>
            <w:gridSpan w:val="7"/>
            <w:shd w:val="clear" w:color="auto" w:fill="404040" w:themeFill="text1" w:themeFillTint="BF"/>
            <w:vAlign w:val="center"/>
          </w:tcPr>
          <w:p w14:paraId="1F23CC7C" w14:textId="70896CFA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De enseñanza</w:t>
            </w:r>
          </w:p>
        </w:tc>
      </w:tr>
      <w:tr w:rsidR="00FC65DD" w:rsidRPr="00FC65DD" w14:paraId="4C18E1DD" w14:textId="77777777" w:rsidTr="006E12A6">
        <w:trPr>
          <w:trHeight w:val="1807"/>
        </w:trPr>
        <w:tc>
          <w:tcPr>
            <w:tcW w:w="4451" w:type="dxa"/>
            <w:gridSpan w:val="8"/>
            <w:tcBorders>
              <w:bottom w:val="single" w:sz="4" w:space="0" w:color="auto"/>
            </w:tcBorders>
          </w:tcPr>
          <w:p w14:paraId="7C8A9086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Exposición con apoyo tecnológico variado</w:t>
            </w:r>
          </w:p>
          <w:p w14:paraId="13764497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Investigación documental</w:t>
            </w:r>
          </w:p>
          <w:p w14:paraId="3DB51977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Lluvia de ideas</w:t>
            </w:r>
          </w:p>
          <w:p w14:paraId="5876589D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Reportes de lectura</w:t>
            </w:r>
          </w:p>
          <w:p w14:paraId="682F6634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Síntesis</w:t>
            </w:r>
          </w:p>
          <w:p w14:paraId="0C7A5A11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Analogías</w:t>
            </w:r>
          </w:p>
          <w:p w14:paraId="70FCAEC6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Discusión de problemas</w:t>
            </w:r>
          </w:p>
          <w:p w14:paraId="769A3395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Aprendizaje basado en problemas (ABPs)</w:t>
            </w:r>
          </w:p>
          <w:p w14:paraId="2C1DEAE6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Problemario</w:t>
            </w:r>
          </w:p>
          <w:p w14:paraId="29A68FE9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Guión de prácticas</w:t>
            </w:r>
          </w:p>
          <w:p w14:paraId="4584748F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Planteamiento de hipótesis</w:t>
            </w:r>
          </w:p>
          <w:p w14:paraId="350B7517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Cuestionarios</w:t>
            </w:r>
          </w:p>
          <w:p w14:paraId="53F9E6AA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Lectura e interpretación de textos</w:t>
            </w:r>
          </w:p>
          <w:p w14:paraId="46CB1C32" w14:textId="77777777" w:rsid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Aprendizaje autónomo</w:t>
            </w:r>
          </w:p>
          <w:p w14:paraId="1000DC06" w14:textId="0B2FE0AE" w:rsidR="00FC65DD" w:rsidRPr="00FC65DD" w:rsidRDefault="00FC65DD" w:rsidP="00FC65DD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Aprendizaje cooperativo</w:t>
            </w:r>
          </w:p>
        </w:tc>
        <w:tc>
          <w:tcPr>
            <w:tcW w:w="4442" w:type="dxa"/>
            <w:gridSpan w:val="7"/>
            <w:tcBorders>
              <w:bottom w:val="single" w:sz="4" w:space="0" w:color="auto"/>
            </w:tcBorders>
          </w:tcPr>
          <w:p w14:paraId="61FC355A" w14:textId="77777777" w:rsidR="00FC65DD" w:rsidRPr="00FC65DD" w:rsidRDefault="00FC65DD" w:rsidP="00FC65DD">
            <w:pPr>
              <w:pStyle w:val="Prrafodelista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Atención a dudas y comentarios</w:t>
            </w:r>
          </w:p>
          <w:p w14:paraId="19C22EB4" w14:textId="77777777" w:rsidR="00FC65DD" w:rsidRPr="00FC65DD" w:rsidRDefault="00FC65DD" w:rsidP="00FC65DD">
            <w:pPr>
              <w:pStyle w:val="Prrafodelista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Planteamiento de preguntas guía</w:t>
            </w:r>
          </w:p>
          <w:p w14:paraId="58C0F163" w14:textId="77777777" w:rsidR="00FC65DD" w:rsidRPr="00FC65DD" w:rsidRDefault="00FC65DD" w:rsidP="00FC65DD">
            <w:pPr>
              <w:pStyle w:val="Prrafodelista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Explicación de procedimientos</w:t>
            </w:r>
          </w:p>
          <w:p w14:paraId="6091D298" w14:textId="77777777" w:rsidR="00FC65DD" w:rsidRPr="00FC65DD" w:rsidRDefault="00FC65DD" w:rsidP="00FC65DD">
            <w:pPr>
              <w:pStyle w:val="Prrafodelista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Recuperación de saberes previos</w:t>
            </w:r>
          </w:p>
          <w:p w14:paraId="0D4933C0" w14:textId="77777777" w:rsidR="00FC65DD" w:rsidRPr="00FC65DD" w:rsidRDefault="00FC65DD" w:rsidP="00FC65DD">
            <w:pPr>
              <w:pStyle w:val="Prrafodelista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Lectura comentada</w:t>
            </w:r>
          </w:p>
          <w:p w14:paraId="00F5BC26" w14:textId="77777777" w:rsidR="00FC65DD" w:rsidRPr="00FC65DD" w:rsidRDefault="00FC65DD" w:rsidP="00FC65DD">
            <w:pPr>
              <w:pStyle w:val="Prrafodelista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Asesorías grupales</w:t>
            </w:r>
          </w:p>
          <w:p w14:paraId="303C8B91" w14:textId="77777777" w:rsidR="00FC65DD" w:rsidRPr="00FC65DD" w:rsidRDefault="00FC65DD" w:rsidP="00FC65DD">
            <w:pPr>
              <w:pStyle w:val="Prrafodelista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Dirección de prácticas</w:t>
            </w:r>
          </w:p>
          <w:p w14:paraId="14353420" w14:textId="77777777" w:rsidR="00FC65DD" w:rsidRPr="00FC65DD" w:rsidRDefault="00FC65DD" w:rsidP="00FC65DD">
            <w:pPr>
              <w:pStyle w:val="Prrafodelista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Asignación de tareas</w:t>
            </w:r>
          </w:p>
          <w:p w14:paraId="06429C49" w14:textId="77777777" w:rsidR="00FC65DD" w:rsidRPr="00FC65DD" w:rsidRDefault="00FC65DD" w:rsidP="00FC65DD">
            <w:pPr>
              <w:pStyle w:val="Prrafodelista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Discusión dirigida</w:t>
            </w:r>
          </w:p>
          <w:p w14:paraId="142FD7E6" w14:textId="78FFBEAB" w:rsidR="00FC65DD" w:rsidRPr="00FC65DD" w:rsidRDefault="00FC65DD" w:rsidP="00FC65DD">
            <w:pPr>
              <w:pStyle w:val="Prrafodelista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Supervisión de trabajos</w:t>
            </w:r>
            <w:r w:rsidRPr="00FC65DD">
              <w:rPr>
                <w:rFonts w:ascii="Gill Sans MT" w:hAnsi="Gill Sans MT"/>
              </w:rPr>
              <w:br/>
            </w:r>
          </w:p>
          <w:p w14:paraId="0C058DAD" w14:textId="378A4403" w:rsidR="00FC65DD" w:rsidRPr="00FC65DD" w:rsidRDefault="00FC65DD" w:rsidP="00FC65DD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</w:p>
        </w:tc>
      </w:tr>
      <w:tr w:rsidR="00367844" w:rsidRPr="00FC65DD" w14:paraId="42C535EC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357E2103" w14:textId="3C23D962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26.-Apoyos educativos </w:t>
            </w:r>
          </w:p>
        </w:tc>
      </w:tr>
      <w:tr w:rsidR="00367844" w:rsidRPr="00FC65DD" w14:paraId="4E53094F" w14:textId="77777777" w:rsidTr="005C6894">
        <w:trPr>
          <w:trHeight w:val="397"/>
        </w:trPr>
        <w:tc>
          <w:tcPr>
            <w:tcW w:w="4451" w:type="dxa"/>
            <w:gridSpan w:val="8"/>
            <w:shd w:val="clear" w:color="auto" w:fill="404040" w:themeFill="text1" w:themeFillTint="BF"/>
            <w:vAlign w:val="center"/>
          </w:tcPr>
          <w:p w14:paraId="00539110" w14:textId="684C36BE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Materiales didácticos</w:t>
            </w:r>
          </w:p>
        </w:tc>
        <w:tc>
          <w:tcPr>
            <w:tcW w:w="4442" w:type="dxa"/>
            <w:gridSpan w:val="7"/>
            <w:shd w:val="clear" w:color="auto" w:fill="404040" w:themeFill="text1" w:themeFillTint="BF"/>
            <w:vAlign w:val="center"/>
          </w:tcPr>
          <w:p w14:paraId="20F0BB6D" w14:textId="4EDD149A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Recursos didácticos</w:t>
            </w:r>
          </w:p>
        </w:tc>
      </w:tr>
      <w:tr w:rsidR="00FC65DD" w:rsidRPr="00FC65DD" w14:paraId="7F9DBFB1" w14:textId="77777777" w:rsidTr="00F13CA2">
        <w:trPr>
          <w:trHeight w:val="1026"/>
        </w:trPr>
        <w:tc>
          <w:tcPr>
            <w:tcW w:w="4451" w:type="dxa"/>
            <w:gridSpan w:val="8"/>
            <w:tcBorders>
              <w:bottom w:val="single" w:sz="4" w:space="0" w:color="auto"/>
            </w:tcBorders>
          </w:tcPr>
          <w:p w14:paraId="07E45A46" w14:textId="77777777" w:rsidR="00FC65DD" w:rsidRPr="00FC65DD" w:rsidRDefault="00FC65DD" w:rsidP="00FC65DD">
            <w:pPr>
              <w:pStyle w:val="Prrafodelista"/>
              <w:numPr>
                <w:ilvl w:val="0"/>
                <w:numId w:val="15"/>
              </w:num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Libros</w:t>
            </w:r>
          </w:p>
          <w:p w14:paraId="17F25448" w14:textId="77777777" w:rsidR="00FC65DD" w:rsidRPr="00FC65DD" w:rsidRDefault="00FC65DD" w:rsidP="00FC65DD">
            <w:pPr>
              <w:pStyle w:val="Prrafodelista"/>
              <w:numPr>
                <w:ilvl w:val="0"/>
                <w:numId w:val="15"/>
              </w:num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Antología</w:t>
            </w:r>
          </w:p>
          <w:p w14:paraId="11F13EAE" w14:textId="77777777" w:rsidR="00FC65DD" w:rsidRPr="00FC65DD" w:rsidRDefault="00FC65DD" w:rsidP="00FC65DD">
            <w:pPr>
              <w:pStyle w:val="Prrafodelista"/>
              <w:numPr>
                <w:ilvl w:val="0"/>
                <w:numId w:val="15"/>
              </w:num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Fotocopias</w:t>
            </w:r>
          </w:p>
          <w:p w14:paraId="5190CD6F" w14:textId="77777777" w:rsidR="00FC65DD" w:rsidRPr="00FC65DD" w:rsidRDefault="00FC65DD" w:rsidP="00FC65DD">
            <w:pPr>
              <w:pStyle w:val="Prrafodelista"/>
              <w:numPr>
                <w:ilvl w:val="0"/>
                <w:numId w:val="15"/>
              </w:num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Páginas web</w:t>
            </w:r>
          </w:p>
          <w:p w14:paraId="6F9CE1C0" w14:textId="02BAC128" w:rsidR="00FC65DD" w:rsidRPr="00FC65DD" w:rsidRDefault="00FC65DD" w:rsidP="00FC65DD">
            <w:pPr>
              <w:pStyle w:val="Prrafodelista"/>
              <w:numPr>
                <w:ilvl w:val="0"/>
                <w:numId w:val="15"/>
              </w:num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Foros</w:t>
            </w:r>
          </w:p>
        </w:tc>
        <w:tc>
          <w:tcPr>
            <w:tcW w:w="4442" w:type="dxa"/>
            <w:gridSpan w:val="7"/>
            <w:tcBorders>
              <w:bottom w:val="single" w:sz="4" w:space="0" w:color="auto"/>
            </w:tcBorders>
          </w:tcPr>
          <w:p w14:paraId="1FDB99C9" w14:textId="77777777" w:rsidR="00FC65DD" w:rsidRPr="00FC65DD" w:rsidRDefault="00FC65DD" w:rsidP="00FC65DD">
            <w:pPr>
              <w:pStyle w:val="Prrafodelista"/>
              <w:numPr>
                <w:ilvl w:val="0"/>
                <w:numId w:val="15"/>
              </w:num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Proyector/cañón</w:t>
            </w:r>
          </w:p>
          <w:p w14:paraId="433AE8E6" w14:textId="77777777" w:rsidR="00FC65DD" w:rsidRPr="00FC65DD" w:rsidRDefault="00FC65DD" w:rsidP="00FC65DD">
            <w:pPr>
              <w:pStyle w:val="Prrafodelista"/>
              <w:numPr>
                <w:ilvl w:val="0"/>
                <w:numId w:val="15"/>
              </w:num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Pantalla</w:t>
            </w:r>
          </w:p>
          <w:p w14:paraId="43E28BD3" w14:textId="77777777" w:rsidR="00FC65DD" w:rsidRPr="00FC65DD" w:rsidRDefault="00FC65DD" w:rsidP="00FC65DD">
            <w:pPr>
              <w:pStyle w:val="Prrafodelista"/>
              <w:numPr>
                <w:ilvl w:val="0"/>
                <w:numId w:val="15"/>
              </w:num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Pizarrón</w:t>
            </w:r>
          </w:p>
          <w:p w14:paraId="708D8114" w14:textId="0F90DFB3" w:rsidR="00FC65DD" w:rsidRPr="00FC65DD" w:rsidRDefault="00FC65DD" w:rsidP="00FC65DD">
            <w:pPr>
              <w:pStyle w:val="Prrafodelista"/>
              <w:numPr>
                <w:ilvl w:val="0"/>
                <w:numId w:val="15"/>
              </w:numPr>
              <w:spacing w:before="60" w:after="6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Computadoras</w:t>
            </w:r>
          </w:p>
        </w:tc>
      </w:tr>
      <w:tr w:rsidR="00367844" w:rsidRPr="00FC65DD" w14:paraId="698E4C31" w14:textId="77777777" w:rsidTr="00F13CA2">
        <w:trPr>
          <w:trHeight w:val="454"/>
        </w:trPr>
        <w:tc>
          <w:tcPr>
            <w:tcW w:w="889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630C4A61" w14:textId="7CDFF4B0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>27.-Evaluación del desempeño</w:t>
            </w:r>
          </w:p>
        </w:tc>
      </w:tr>
      <w:tr w:rsidR="00367844" w:rsidRPr="00FC65DD" w14:paraId="2A0AFE32" w14:textId="77777777" w:rsidTr="005C6894">
        <w:trPr>
          <w:trHeight w:val="397"/>
        </w:trPr>
        <w:tc>
          <w:tcPr>
            <w:tcW w:w="2230" w:type="dxa"/>
            <w:gridSpan w:val="4"/>
            <w:shd w:val="clear" w:color="auto" w:fill="404040" w:themeFill="text1" w:themeFillTint="BF"/>
            <w:vAlign w:val="center"/>
          </w:tcPr>
          <w:p w14:paraId="3D0BC8E3" w14:textId="48AF3A01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Evidencia(s) de desempeño</w:t>
            </w:r>
          </w:p>
        </w:tc>
        <w:tc>
          <w:tcPr>
            <w:tcW w:w="3015" w:type="dxa"/>
            <w:gridSpan w:val="5"/>
            <w:shd w:val="clear" w:color="auto" w:fill="404040" w:themeFill="text1" w:themeFillTint="BF"/>
            <w:vAlign w:val="center"/>
          </w:tcPr>
          <w:p w14:paraId="08268961" w14:textId="19C86FD1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126" w:type="dxa"/>
            <w:gridSpan w:val="5"/>
            <w:shd w:val="clear" w:color="auto" w:fill="404040" w:themeFill="text1" w:themeFillTint="BF"/>
            <w:vAlign w:val="center"/>
          </w:tcPr>
          <w:p w14:paraId="49710AB5" w14:textId="5B03F5EF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Ámbito(s) de aplicación</w:t>
            </w:r>
          </w:p>
        </w:tc>
        <w:tc>
          <w:tcPr>
            <w:tcW w:w="1522" w:type="dxa"/>
            <w:shd w:val="clear" w:color="auto" w:fill="404040" w:themeFill="text1" w:themeFillTint="BF"/>
            <w:vAlign w:val="center"/>
          </w:tcPr>
          <w:p w14:paraId="7A18F20E" w14:textId="41FEC7D6" w:rsidR="00367844" w:rsidRPr="00FC65DD" w:rsidRDefault="00367844" w:rsidP="00367844">
            <w:pPr>
              <w:spacing w:before="20" w:after="20"/>
              <w:jc w:val="center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Porcentaje</w:t>
            </w:r>
          </w:p>
        </w:tc>
      </w:tr>
      <w:tr w:rsidR="00FC65DD" w:rsidRPr="00FC65DD" w14:paraId="12DF3399" w14:textId="77777777" w:rsidTr="004875A2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</w:tcPr>
          <w:p w14:paraId="1D4FA0F9" w14:textId="222B59F4" w:rsidR="00FC65DD" w:rsidRPr="00FC65DD" w:rsidRDefault="00FC65DD" w:rsidP="00FC65DD">
            <w:pPr>
              <w:spacing w:before="60" w:after="60"/>
              <w:rPr>
                <w:rFonts w:ascii="Gill Sans MT" w:hAnsi="Gill Sans MT"/>
                <w:b/>
                <w:bCs/>
                <w:i/>
                <w:iCs/>
                <w:color w:val="000000" w:themeColor="text1"/>
              </w:rPr>
            </w:pPr>
            <w:r w:rsidRPr="00FC65DD">
              <w:rPr>
                <w:rFonts w:ascii="Gill Sans MT" w:hAnsi="Gill Sans MT"/>
                <w:b/>
                <w:bCs/>
                <w:i/>
                <w:iCs/>
                <w:color w:val="000000" w:themeColor="text1"/>
              </w:rPr>
              <w:t>Opción 1</w:t>
            </w:r>
          </w:p>
        </w:tc>
      </w:tr>
      <w:tr w:rsidR="00FC65DD" w:rsidRPr="00FC65DD" w14:paraId="7D204376" w14:textId="77777777" w:rsidTr="004875A2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</w:tcPr>
          <w:p w14:paraId="55BE35BC" w14:textId="16800BE7" w:rsidR="00FC65DD" w:rsidRPr="00FC65DD" w:rsidRDefault="00FC65DD" w:rsidP="00ED0B78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El profesor deberá realizar actividades evaluativas (exámenes parciales, trabajos extraclase, </w:t>
            </w:r>
            <w:r w:rsidR="00CF5F0E">
              <w:rPr>
                <w:rFonts w:ascii="Gill Sans MT" w:hAnsi="Gill Sans MT"/>
                <w:color w:val="000000" w:themeColor="text1"/>
              </w:rPr>
              <w:t>participación en clase,</w:t>
            </w:r>
            <w:r w:rsidRPr="00FC65DD">
              <w:rPr>
                <w:rFonts w:ascii="Gill Sans MT" w:hAnsi="Gill Sans MT"/>
                <w:color w:val="000000" w:themeColor="text1"/>
              </w:rPr>
              <w:t xml:space="preserve"> etc. ) durante el periodo escolar y de acuerdo a los resultados de éstas podrá eximir del examen final a aquellos estudiantes que demuestren un alto rendimiento. Opciones a determinar por el académico a cargo de la experiencia educativa, al inicio del curso.</w:t>
            </w:r>
          </w:p>
        </w:tc>
      </w:tr>
      <w:tr w:rsidR="00ED0B78" w:rsidRPr="00FC65DD" w14:paraId="21F5B2A1" w14:textId="77777777" w:rsidTr="00D9155B">
        <w:trPr>
          <w:trHeight w:val="454"/>
        </w:trPr>
        <w:tc>
          <w:tcPr>
            <w:tcW w:w="2230" w:type="dxa"/>
            <w:gridSpan w:val="4"/>
            <w:tcBorders>
              <w:bottom w:val="single" w:sz="4" w:space="0" w:color="auto"/>
            </w:tcBorders>
            <w:vAlign w:val="center"/>
          </w:tcPr>
          <w:p w14:paraId="16AF6C66" w14:textId="544948EC" w:rsidR="00ED0B78" w:rsidRPr="00FC65DD" w:rsidRDefault="00ED0B78" w:rsidP="00D9155B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Exámenes parciales</w:t>
            </w:r>
          </w:p>
        </w:tc>
        <w:tc>
          <w:tcPr>
            <w:tcW w:w="3015" w:type="dxa"/>
            <w:gridSpan w:val="5"/>
            <w:tcBorders>
              <w:bottom w:val="single" w:sz="4" w:space="0" w:color="auto"/>
            </w:tcBorders>
            <w:vAlign w:val="center"/>
          </w:tcPr>
          <w:p w14:paraId="62DE3D19" w14:textId="2EB48DDD" w:rsidR="00ED0B78" w:rsidRPr="00FC65DD" w:rsidRDefault="00ED0B78" w:rsidP="00D9155B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Resolución acertada de reactivos</w:t>
            </w:r>
            <w:r>
              <w:rPr>
                <w:rFonts w:ascii="Gill Sans MT" w:hAnsi="Gill Sans MT"/>
                <w:color w:val="000000" w:themeColor="text1"/>
              </w:rPr>
              <w:t xml:space="preserve">, con una redacción </w:t>
            </w:r>
            <w:r w:rsidRPr="00FC65DD">
              <w:rPr>
                <w:rFonts w:ascii="Gill Sans MT" w:hAnsi="Gill Sans MT"/>
                <w:color w:val="000000" w:themeColor="text1"/>
              </w:rPr>
              <w:t>clara y coherente.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02DAE331" w14:textId="77777777" w:rsidR="00ED0B78" w:rsidRPr="00FC65DD" w:rsidRDefault="00ED0B78" w:rsidP="00D9155B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Aula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224A92FD" w14:textId="541FFDD2" w:rsidR="00ED0B78" w:rsidRPr="00FC65DD" w:rsidRDefault="00ED0B78" w:rsidP="00D9155B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De </w:t>
            </w:r>
            <w:r w:rsidR="00B15C5C">
              <w:rPr>
                <w:rFonts w:ascii="Gill Sans MT" w:hAnsi="Gill Sans MT"/>
                <w:color w:val="000000" w:themeColor="text1"/>
              </w:rPr>
              <w:t>0 a 80%</w:t>
            </w:r>
          </w:p>
        </w:tc>
      </w:tr>
      <w:tr w:rsidR="00B15C5C" w:rsidRPr="00FC65DD" w14:paraId="417928F6" w14:textId="77777777" w:rsidTr="00D9155B">
        <w:trPr>
          <w:trHeight w:val="454"/>
        </w:trPr>
        <w:tc>
          <w:tcPr>
            <w:tcW w:w="2230" w:type="dxa"/>
            <w:gridSpan w:val="4"/>
            <w:tcBorders>
              <w:bottom w:val="single" w:sz="4" w:space="0" w:color="auto"/>
            </w:tcBorders>
            <w:vAlign w:val="center"/>
          </w:tcPr>
          <w:p w14:paraId="162F0C48" w14:textId="3526A3DD" w:rsidR="00B15C5C" w:rsidRDefault="00B15C5C" w:rsidP="00D9155B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Trabajos extraclase</w:t>
            </w:r>
          </w:p>
        </w:tc>
        <w:tc>
          <w:tcPr>
            <w:tcW w:w="3015" w:type="dxa"/>
            <w:gridSpan w:val="5"/>
            <w:tcBorders>
              <w:bottom w:val="single" w:sz="4" w:space="0" w:color="auto"/>
            </w:tcBorders>
            <w:vAlign w:val="center"/>
          </w:tcPr>
          <w:p w14:paraId="25F6E46C" w14:textId="66FF1CAB" w:rsidR="00B15C5C" w:rsidRPr="00FC65DD" w:rsidRDefault="00B15C5C" w:rsidP="00D9155B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 xml:space="preserve">Resolución acertada de </w:t>
            </w:r>
            <w:r>
              <w:rPr>
                <w:rFonts w:ascii="Gill Sans MT" w:hAnsi="Gill Sans MT"/>
                <w:color w:val="000000" w:themeColor="text1"/>
              </w:rPr>
              <w:t xml:space="preserve">ejercicios y problemas, explicando el procedimiento con dominio de conceptos, y una redacción </w:t>
            </w:r>
            <w:r w:rsidRPr="00FC65DD">
              <w:rPr>
                <w:rFonts w:ascii="Gill Sans MT" w:hAnsi="Gill Sans MT"/>
                <w:color w:val="000000" w:themeColor="text1"/>
              </w:rPr>
              <w:t>clara y coherente.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0BA5DAE7" w14:textId="6EF50257" w:rsidR="00B15C5C" w:rsidRPr="00FC65DD" w:rsidRDefault="00B15C5C" w:rsidP="00D9155B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Aula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74CB9752" w14:textId="17150F48" w:rsidR="00B15C5C" w:rsidRDefault="00B15C5C" w:rsidP="00D9155B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De 0 a 80%</w:t>
            </w:r>
          </w:p>
        </w:tc>
      </w:tr>
      <w:tr w:rsidR="00B15C5C" w:rsidRPr="00FC65DD" w14:paraId="2BDF820C" w14:textId="77777777" w:rsidTr="00D9155B">
        <w:trPr>
          <w:trHeight w:val="454"/>
        </w:trPr>
        <w:tc>
          <w:tcPr>
            <w:tcW w:w="2230" w:type="dxa"/>
            <w:gridSpan w:val="4"/>
            <w:tcBorders>
              <w:bottom w:val="single" w:sz="4" w:space="0" w:color="auto"/>
            </w:tcBorders>
            <w:vAlign w:val="center"/>
          </w:tcPr>
          <w:p w14:paraId="0A35E53D" w14:textId="770B895C" w:rsidR="00B15C5C" w:rsidRDefault="00B15C5C" w:rsidP="00D9155B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Participación en clase</w:t>
            </w:r>
          </w:p>
        </w:tc>
        <w:tc>
          <w:tcPr>
            <w:tcW w:w="3015" w:type="dxa"/>
            <w:gridSpan w:val="5"/>
            <w:tcBorders>
              <w:bottom w:val="single" w:sz="4" w:space="0" w:color="auto"/>
            </w:tcBorders>
            <w:vAlign w:val="center"/>
          </w:tcPr>
          <w:p w14:paraId="50A80FC1" w14:textId="02865677" w:rsidR="00B15C5C" w:rsidRPr="00FC65DD" w:rsidRDefault="00B15C5C" w:rsidP="00D9155B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Participación en el desarrollo de los temas planteados en clase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5A713A99" w14:textId="64AD3882" w:rsidR="00B15C5C" w:rsidRDefault="00B15C5C" w:rsidP="00D9155B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Aula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44E1F778" w14:textId="48674954" w:rsidR="00B15C5C" w:rsidRDefault="00B15C5C" w:rsidP="00D9155B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De 0 a 50%</w:t>
            </w:r>
          </w:p>
        </w:tc>
      </w:tr>
      <w:tr w:rsidR="00B15C5C" w:rsidRPr="00FC65DD" w14:paraId="260EF17A" w14:textId="77777777" w:rsidTr="00D9155B">
        <w:trPr>
          <w:trHeight w:val="454"/>
        </w:trPr>
        <w:tc>
          <w:tcPr>
            <w:tcW w:w="2230" w:type="dxa"/>
            <w:gridSpan w:val="4"/>
            <w:tcBorders>
              <w:bottom w:val="single" w:sz="4" w:space="0" w:color="auto"/>
            </w:tcBorders>
            <w:vAlign w:val="center"/>
          </w:tcPr>
          <w:p w14:paraId="76E16020" w14:textId="50835EC3" w:rsidR="00B15C5C" w:rsidRDefault="00B15C5C" w:rsidP="00D9155B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Otras</w:t>
            </w:r>
          </w:p>
        </w:tc>
        <w:tc>
          <w:tcPr>
            <w:tcW w:w="3015" w:type="dxa"/>
            <w:gridSpan w:val="5"/>
            <w:tcBorders>
              <w:bottom w:val="single" w:sz="4" w:space="0" w:color="auto"/>
            </w:tcBorders>
            <w:vAlign w:val="center"/>
          </w:tcPr>
          <w:p w14:paraId="3F3190C7" w14:textId="1BBF604F" w:rsidR="00B15C5C" w:rsidRDefault="00B15C5C" w:rsidP="00D9155B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Determinadas al inicio del curso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6B8C0486" w14:textId="49B900AF" w:rsidR="00B15C5C" w:rsidRDefault="00B15C5C" w:rsidP="00D9155B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Aula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75966789" w14:textId="13D247D2" w:rsidR="00B15C5C" w:rsidRDefault="00B15C5C" w:rsidP="00D9155B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De 0 a 80%</w:t>
            </w:r>
          </w:p>
        </w:tc>
      </w:tr>
      <w:tr w:rsidR="00FC65DD" w:rsidRPr="00FC65DD" w14:paraId="20AC32F1" w14:textId="77777777" w:rsidTr="004875A2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</w:tcPr>
          <w:p w14:paraId="41883028" w14:textId="65F943F6" w:rsidR="00FC65DD" w:rsidRPr="00FC65DD" w:rsidRDefault="00FC65DD" w:rsidP="00FC65DD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b/>
                <w:bCs/>
                <w:i/>
                <w:iCs/>
                <w:color w:val="000000" w:themeColor="text1"/>
              </w:rPr>
              <w:t>Opción 2</w:t>
            </w:r>
          </w:p>
        </w:tc>
      </w:tr>
      <w:tr w:rsidR="00FC65DD" w:rsidRPr="00FC65DD" w14:paraId="245ADF45" w14:textId="77777777" w:rsidTr="00FC65DD">
        <w:trPr>
          <w:trHeight w:val="454"/>
        </w:trPr>
        <w:tc>
          <w:tcPr>
            <w:tcW w:w="2230" w:type="dxa"/>
            <w:gridSpan w:val="4"/>
            <w:tcBorders>
              <w:bottom w:val="single" w:sz="4" w:space="0" w:color="auto"/>
            </w:tcBorders>
            <w:vAlign w:val="center"/>
          </w:tcPr>
          <w:p w14:paraId="1F0834C4" w14:textId="449C79FA" w:rsidR="00FC65DD" w:rsidRPr="00FC65DD" w:rsidRDefault="00FC65DD" w:rsidP="00FC65DD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Examen final escrito (Ordinario, Extraordinario y otros establecidos por el Estatuto de los Alumnos)</w:t>
            </w:r>
          </w:p>
        </w:tc>
        <w:tc>
          <w:tcPr>
            <w:tcW w:w="3015" w:type="dxa"/>
            <w:gridSpan w:val="5"/>
            <w:tcBorders>
              <w:bottom w:val="single" w:sz="4" w:space="0" w:color="auto"/>
            </w:tcBorders>
            <w:vAlign w:val="center"/>
          </w:tcPr>
          <w:p w14:paraId="18DD1507" w14:textId="68905E78" w:rsidR="00FC65DD" w:rsidRPr="00FC65DD" w:rsidRDefault="00FC65DD" w:rsidP="00FC65DD">
            <w:pPr>
              <w:spacing w:before="60" w:after="60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Resolución acertada de reactivos</w:t>
            </w:r>
            <w:r w:rsidR="00CF5F0E">
              <w:rPr>
                <w:rFonts w:ascii="Gill Sans MT" w:hAnsi="Gill Sans MT"/>
                <w:color w:val="000000" w:themeColor="text1"/>
              </w:rPr>
              <w:t>, con una redacción</w:t>
            </w:r>
            <w:r w:rsidRPr="00FC65DD">
              <w:rPr>
                <w:rFonts w:ascii="Gill Sans MT" w:hAnsi="Gill Sans MT"/>
                <w:color w:val="000000" w:themeColor="text1"/>
              </w:rPr>
              <w:t xml:space="preserve"> clara y coherente.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747C6E81" w14:textId="1D3B7010" w:rsidR="00FC65DD" w:rsidRPr="00FC65DD" w:rsidRDefault="00FC65DD" w:rsidP="00FC65DD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Aula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64A83735" w14:textId="0C46DF8C" w:rsidR="00FC65DD" w:rsidRPr="00FC65DD" w:rsidRDefault="00FC65DD" w:rsidP="00FC65DD">
            <w:pPr>
              <w:spacing w:before="60" w:after="60"/>
              <w:jc w:val="center"/>
              <w:rPr>
                <w:rFonts w:ascii="Gill Sans MT" w:hAnsi="Gill Sans MT"/>
                <w:color w:val="000000" w:themeColor="text1"/>
              </w:rPr>
            </w:pPr>
            <w:r w:rsidRPr="00FC65DD">
              <w:rPr>
                <w:rFonts w:ascii="Gill Sans MT" w:hAnsi="Gill Sans MT"/>
                <w:color w:val="000000" w:themeColor="text1"/>
              </w:rPr>
              <w:t>100.00%</w:t>
            </w:r>
          </w:p>
        </w:tc>
      </w:tr>
      <w:tr w:rsidR="00367844" w:rsidRPr="00FC65DD" w14:paraId="7BFB5CDA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32DA4E52" w14:textId="260B7D87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28.-Acreditación </w:t>
            </w:r>
          </w:p>
        </w:tc>
      </w:tr>
      <w:tr w:rsidR="00367844" w:rsidRPr="00FC65DD" w14:paraId="4F9E5319" w14:textId="77777777" w:rsidTr="005C6894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  <w:vAlign w:val="center"/>
          </w:tcPr>
          <w:p w14:paraId="3EB8B902" w14:textId="20954249" w:rsidR="00367844" w:rsidRPr="00FC65DD" w:rsidRDefault="002775AF" w:rsidP="002775AF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</w:rPr>
              <w:t>Para acreditar esta EE el estudiante deberá haber presentado con idoneidad y pertinencia cada evidencia de desempeño, es decir, que en cada una de ellas haya obtenido cuando menos el 60</w:t>
            </w:r>
            <w:r w:rsidRPr="0019612F">
              <w:rPr>
                <w:rFonts w:ascii="Gill Sans MT" w:hAnsi="Gill Sans MT"/>
                <w:color w:val="000000" w:themeColor="text1"/>
              </w:rPr>
              <w:t>%, además de cumplir el porcentaje de asistencia establecido en el estatuto de alumnos 2008.</w:t>
            </w:r>
          </w:p>
        </w:tc>
      </w:tr>
      <w:tr w:rsidR="00367844" w:rsidRPr="00FC65DD" w14:paraId="56516977" w14:textId="77777777" w:rsidTr="005C6894">
        <w:trPr>
          <w:trHeight w:val="454"/>
        </w:trPr>
        <w:tc>
          <w:tcPr>
            <w:tcW w:w="8893" w:type="dxa"/>
            <w:gridSpan w:val="15"/>
            <w:tcBorders>
              <w:left w:val="nil"/>
              <w:right w:val="nil"/>
            </w:tcBorders>
            <w:vAlign w:val="center"/>
          </w:tcPr>
          <w:p w14:paraId="1FE2AE9C" w14:textId="1FF59470" w:rsidR="00367844" w:rsidRPr="00FC65DD" w:rsidRDefault="00367844" w:rsidP="00367844">
            <w:pPr>
              <w:spacing w:before="240" w:after="120"/>
              <w:rPr>
                <w:rFonts w:ascii="Gill Sans MT" w:hAnsi="Gill Sans MT"/>
                <w:b/>
                <w:bCs/>
              </w:rPr>
            </w:pPr>
            <w:r w:rsidRPr="00FC65DD">
              <w:rPr>
                <w:rFonts w:ascii="Gill Sans MT" w:hAnsi="Gill Sans MT"/>
                <w:b/>
                <w:bCs/>
              </w:rPr>
              <w:t xml:space="preserve">29.-Fuentes de información </w:t>
            </w:r>
          </w:p>
        </w:tc>
      </w:tr>
      <w:tr w:rsidR="00367844" w:rsidRPr="00FC65DD" w14:paraId="6897F708" w14:textId="77777777" w:rsidTr="005C6894">
        <w:trPr>
          <w:trHeight w:val="397"/>
        </w:trPr>
        <w:tc>
          <w:tcPr>
            <w:tcW w:w="8893" w:type="dxa"/>
            <w:gridSpan w:val="15"/>
            <w:shd w:val="clear" w:color="auto" w:fill="404040" w:themeFill="text1" w:themeFillTint="BF"/>
            <w:vAlign w:val="center"/>
          </w:tcPr>
          <w:p w14:paraId="1B4CB3BC" w14:textId="7F36A3E6" w:rsidR="00367844" w:rsidRPr="00FC65DD" w:rsidRDefault="00367844" w:rsidP="00367844">
            <w:pPr>
              <w:spacing w:before="20" w:after="20"/>
              <w:rPr>
                <w:rFonts w:ascii="Gill Sans MT" w:hAnsi="Gill Sans MT"/>
              </w:rPr>
            </w:pPr>
            <w:r w:rsidRPr="00FC65DD">
              <w:rPr>
                <w:rFonts w:ascii="Gill Sans MT" w:hAnsi="Gill Sans MT"/>
                <w:b/>
                <w:bCs/>
                <w:color w:val="FFFFFF" w:themeColor="background1"/>
              </w:rPr>
              <w:t>Básicas</w:t>
            </w:r>
            <w:r w:rsidRPr="00FC65DD">
              <w:rPr>
                <w:rFonts w:ascii="Gill Sans MT" w:hAnsi="Gill Sans MT"/>
              </w:rPr>
              <w:t xml:space="preserve"> </w:t>
            </w:r>
          </w:p>
        </w:tc>
      </w:tr>
      <w:tr w:rsidR="00367844" w:rsidRPr="0071027D" w14:paraId="3983D153" w14:textId="77777777" w:rsidTr="005C6894">
        <w:trPr>
          <w:trHeight w:val="454"/>
        </w:trPr>
        <w:tc>
          <w:tcPr>
            <w:tcW w:w="8893" w:type="dxa"/>
            <w:gridSpan w:val="15"/>
            <w:vAlign w:val="center"/>
          </w:tcPr>
          <w:p w14:paraId="6CDF0B9E" w14:textId="77777777" w:rsidR="00E123D8" w:rsidRDefault="0071757D" w:rsidP="00E123D8">
            <w:pPr>
              <w:pStyle w:val="Prrafodelista"/>
              <w:numPr>
                <w:ilvl w:val="0"/>
                <w:numId w:val="23"/>
              </w:numPr>
              <w:rPr>
                <w:rFonts w:ascii="Gill Sans MT" w:hAnsi="Gill Sans MT" w:cs="Arial"/>
                <w:color w:val="222222"/>
                <w:shd w:val="clear" w:color="auto" w:fill="FFFFFF"/>
              </w:rPr>
            </w:pPr>
            <w:r w:rsidRPr="00C21A24">
              <w:rPr>
                <w:rFonts w:ascii="Gill Sans MT" w:hAnsi="Gill Sans MT" w:cs="Arial"/>
                <w:color w:val="222222"/>
                <w:shd w:val="clear" w:color="auto" w:fill="FFFFFF"/>
              </w:rPr>
              <w:t>Apostol, T. M. (2020). </w:t>
            </w:r>
            <w:r w:rsidRPr="00C21A24">
              <w:rPr>
                <w:rFonts w:ascii="Gill Sans MT" w:hAnsi="Gill Sans MT" w:cs="Arial"/>
                <w:i/>
                <w:iCs/>
                <w:color w:val="222222"/>
                <w:shd w:val="clear" w:color="auto" w:fill="FFFFFF"/>
              </w:rPr>
              <w:t>Análisis matemático</w:t>
            </w:r>
            <w:r w:rsidRPr="00C21A24">
              <w:rPr>
                <w:rFonts w:ascii="Gill Sans MT" w:hAnsi="Gill Sans MT" w:cs="Arial"/>
                <w:color w:val="222222"/>
                <w:shd w:val="clear" w:color="auto" w:fill="FFFFFF"/>
              </w:rPr>
              <w:t>. Reverté.</w:t>
            </w:r>
          </w:p>
          <w:p w14:paraId="25A64028" w14:textId="4F4388AC" w:rsidR="00E123D8" w:rsidRPr="00E123D8" w:rsidRDefault="00E123D8" w:rsidP="00E123D8">
            <w:pPr>
              <w:pStyle w:val="Prrafodelista"/>
              <w:numPr>
                <w:ilvl w:val="0"/>
                <w:numId w:val="23"/>
              </w:numPr>
              <w:rPr>
                <w:rFonts w:ascii="Gill Sans MT" w:hAnsi="Gill Sans MT" w:cs="Arial"/>
                <w:color w:val="222222"/>
                <w:shd w:val="clear" w:color="auto" w:fill="FFFFFF"/>
              </w:rPr>
            </w:pPr>
            <w:r w:rsidRPr="00E123D8">
              <w:rPr>
                <w:rFonts w:ascii="Gill Sans MT" w:hAnsi="Gill Sans MT"/>
                <w:lang w:val="en-US"/>
              </w:rPr>
              <w:t xml:space="preserve">Bartle, R. G. (2011). </w:t>
            </w:r>
            <w:r w:rsidRPr="00E123D8">
              <w:rPr>
                <w:rFonts w:ascii="Gill Sans MT" w:hAnsi="Gill Sans MT"/>
                <w:i/>
                <w:iCs/>
                <w:lang w:val="en-US"/>
              </w:rPr>
              <w:t>Introduction to Real Analysis</w:t>
            </w:r>
            <w:r w:rsidRPr="00E123D8">
              <w:rPr>
                <w:rFonts w:ascii="Gill Sans MT" w:hAnsi="Gill Sans MT"/>
                <w:lang w:val="en-US"/>
              </w:rPr>
              <w:t xml:space="preserve"> (3rd ed.). </w:t>
            </w:r>
            <w:r w:rsidRPr="00E123D8">
              <w:rPr>
                <w:rFonts w:ascii="Gill Sans MT" w:hAnsi="Gill Sans MT"/>
              </w:rPr>
              <w:t>John Wiley &amp; Sons Inc.</w:t>
            </w:r>
          </w:p>
          <w:p w14:paraId="3AC72A9F" w14:textId="77777777" w:rsidR="00367844" w:rsidRPr="00904A25" w:rsidRDefault="00C21A24" w:rsidP="00C21A24">
            <w:pPr>
              <w:pStyle w:val="Prrafodelista"/>
              <w:numPr>
                <w:ilvl w:val="0"/>
                <w:numId w:val="23"/>
              </w:numPr>
            </w:pPr>
            <w:r w:rsidRPr="00C21A24">
              <w:rPr>
                <w:rFonts w:ascii="Gill Sans MT" w:hAnsi="Gill Sans MT" w:cs="Arial"/>
                <w:color w:val="222222"/>
                <w:shd w:val="clear" w:color="auto" w:fill="FFFFFF"/>
                <w:lang w:val="en-US"/>
              </w:rPr>
              <w:t>Carothers, N. L. (2000). </w:t>
            </w:r>
            <w:r w:rsidRPr="00C21A24">
              <w:rPr>
                <w:rFonts w:ascii="Gill Sans MT" w:hAnsi="Gill Sans MT" w:cs="Arial"/>
                <w:i/>
                <w:iCs/>
                <w:color w:val="222222"/>
                <w:shd w:val="clear" w:color="auto" w:fill="FFFFFF"/>
                <w:lang w:val="en-US"/>
              </w:rPr>
              <w:t>Real analysis</w:t>
            </w:r>
            <w:r w:rsidRPr="00C21A24">
              <w:rPr>
                <w:rFonts w:ascii="Gill Sans MT" w:hAnsi="Gill Sans MT" w:cs="Arial"/>
                <w:color w:val="222222"/>
                <w:shd w:val="clear" w:color="auto" w:fill="FFFFFF"/>
                <w:lang w:val="en-US"/>
              </w:rPr>
              <w:t xml:space="preserve">. </w:t>
            </w:r>
            <w:r w:rsidRPr="00C21A24">
              <w:rPr>
                <w:rFonts w:ascii="Gill Sans MT" w:hAnsi="Gill Sans MT" w:cs="Arial"/>
                <w:color w:val="222222"/>
                <w:shd w:val="clear" w:color="auto" w:fill="FFFFFF"/>
              </w:rPr>
              <w:t>Cambridge University Press.</w:t>
            </w:r>
          </w:p>
          <w:p w14:paraId="08477C9A" w14:textId="470EE3B2" w:rsidR="00904A25" w:rsidRPr="005832D4" w:rsidRDefault="00904A25" w:rsidP="005832D4">
            <w:pPr>
              <w:pStyle w:val="Prrafodelista"/>
              <w:numPr>
                <w:ilvl w:val="0"/>
                <w:numId w:val="23"/>
              </w:numPr>
              <w:rPr>
                <w:rFonts w:ascii="Gill Sans MT" w:hAnsi="Gill Sans MT"/>
              </w:rPr>
            </w:pPr>
            <w:r w:rsidRPr="00C21A24">
              <w:rPr>
                <w:rFonts w:ascii="Gill Sans MT" w:hAnsi="Gill Sans MT"/>
              </w:rPr>
              <w:t xml:space="preserve">Rudin, W. (1980). </w:t>
            </w:r>
            <w:r w:rsidRPr="00C21A24">
              <w:rPr>
                <w:rFonts w:ascii="Gill Sans MT" w:hAnsi="Gill Sans MT"/>
                <w:i/>
                <w:iCs/>
              </w:rPr>
              <w:t>Principios de Análisis Matemático</w:t>
            </w:r>
            <w:r w:rsidRPr="00C21A24">
              <w:rPr>
                <w:rFonts w:ascii="Gill Sans MT" w:hAnsi="Gill Sans MT"/>
              </w:rPr>
              <w:t xml:space="preserve"> (3rd ed.). McGraw Hill.</w:t>
            </w:r>
          </w:p>
        </w:tc>
      </w:tr>
      <w:tr w:rsidR="00367844" w:rsidRPr="00FC65DD" w14:paraId="12B375E6" w14:textId="77777777" w:rsidTr="005C6894">
        <w:trPr>
          <w:trHeight w:val="397"/>
        </w:trPr>
        <w:tc>
          <w:tcPr>
            <w:tcW w:w="8893" w:type="dxa"/>
            <w:gridSpan w:val="15"/>
            <w:shd w:val="clear" w:color="auto" w:fill="404040" w:themeFill="text1" w:themeFillTint="BF"/>
            <w:vAlign w:val="center"/>
          </w:tcPr>
          <w:p w14:paraId="3BD26D2F" w14:textId="29C301DB" w:rsidR="00367844" w:rsidRPr="00FC65DD" w:rsidRDefault="00367844" w:rsidP="00367844">
            <w:pPr>
              <w:spacing w:before="20" w:after="20"/>
              <w:rPr>
                <w:rFonts w:ascii="Gill Sans MT" w:hAnsi="Gill Sans MT"/>
                <w:iCs/>
              </w:rPr>
            </w:pPr>
            <w:r w:rsidRPr="00FC65DD">
              <w:rPr>
                <w:rFonts w:ascii="Gill Sans MT" w:hAnsi="Gill Sans MT"/>
                <w:b/>
                <w:bCs/>
                <w:iCs/>
                <w:color w:val="FFFFFF" w:themeColor="background1"/>
              </w:rPr>
              <w:t>Complementarias</w:t>
            </w:r>
            <w:r w:rsidRPr="00FC65DD">
              <w:rPr>
                <w:rFonts w:ascii="Gill Sans MT" w:hAnsi="Gill Sans MT"/>
                <w:iCs/>
              </w:rPr>
              <w:t xml:space="preserve"> </w:t>
            </w:r>
          </w:p>
        </w:tc>
      </w:tr>
      <w:tr w:rsidR="00367844" w:rsidRPr="0071027D" w14:paraId="03785F83" w14:textId="77777777" w:rsidTr="005C6894">
        <w:trPr>
          <w:trHeight w:val="454"/>
        </w:trPr>
        <w:tc>
          <w:tcPr>
            <w:tcW w:w="8893" w:type="dxa"/>
            <w:gridSpan w:val="15"/>
            <w:tcBorders>
              <w:bottom w:val="single" w:sz="4" w:space="0" w:color="auto"/>
            </w:tcBorders>
          </w:tcPr>
          <w:p w14:paraId="6F7B3027" w14:textId="42D41B31" w:rsidR="00C21A24" w:rsidRPr="00904A25" w:rsidRDefault="00C21A24" w:rsidP="00904A25">
            <w:pPr>
              <w:pStyle w:val="Prrafodelista"/>
              <w:numPr>
                <w:ilvl w:val="0"/>
                <w:numId w:val="24"/>
              </w:numPr>
              <w:rPr>
                <w:rFonts w:ascii="Gill Sans MT" w:hAnsi="Gill Sans MT"/>
              </w:rPr>
            </w:pPr>
            <w:r w:rsidRPr="00904A25">
              <w:rPr>
                <w:rFonts w:ascii="Gill Sans MT" w:hAnsi="Gill Sans MT"/>
                <w:lang w:val="en-US"/>
              </w:rPr>
              <w:t xml:space="preserve">Abbott, S. (2002). </w:t>
            </w:r>
            <w:r w:rsidRPr="00904A25">
              <w:rPr>
                <w:rFonts w:ascii="Gill Sans MT" w:hAnsi="Gill Sans MT"/>
                <w:i/>
                <w:iCs/>
                <w:lang w:val="en-US"/>
              </w:rPr>
              <w:t>Understanding Analysis</w:t>
            </w:r>
            <w:r w:rsidRPr="00904A25">
              <w:rPr>
                <w:rFonts w:ascii="Gill Sans MT" w:hAnsi="Gill Sans MT"/>
                <w:lang w:val="en-US"/>
              </w:rPr>
              <w:t xml:space="preserve"> (2nd ed.). </w:t>
            </w:r>
            <w:r w:rsidRPr="00904A25">
              <w:rPr>
                <w:rFonts w:ascii="Gill Sans MT" w:hAnsi="Gill Sans MT"/>
              </w:rPr>
              <w:t>Springer-Verlag.</w:t>
            </w:r>
          </w:p>
          <w:p w14:paraId="426ADA5F" w14:textId="77777777" w:rsidR="00904A25" w:rsidRPr="00904A25" w:rsidRDefault="00904A25" w:rsidP="00904A25">
            <w:pPr>
              <w:pStyle w:val="Prrafodelista"/>
              <w:numPr>
                <w:ilvl w:val="0"/>
                <w:numId w:val="24"/>
              </w:numPr>
              <w:rPr>
                <w:rFonts w:ascii="Gill Sans MT" w:hAnsi="Gill Sans MT"/>
                <w:lang w:val="en-US"/>
              </w:rPr>
            </w:pPr>
            <w:proofErr w:type="spellStart"/>
            <w:r w:rsidRPr="00904A25">
              <w:rPr>
                <w:rFonts w:ascii="Gill Sans MT" w:hAnsi="Gill Sans MT"/>
                <w:lang w:val="en-US"/>
              </w:rPr>
              <w:t>Aliprantis</w:t>
            </w:r>
            <w:proofErr w:type="spellEnd"/>
            <w:r w:rsidRPr="00904A25">
              <w:rPr>
                <w:rFonts w:ascii="Gill Sans MT" w:hAnsi="Gill Sans MT"/>
                <w:lang w:val="en-US"/>
              </w:rPr>
              <w:t xml:space="preserve">, Ch., &amp; </w:t>
            </w:r>
            <w:proofErr w:type="spellStart"/>
            <w:r w:rsidRPr="00904A25">
              <w:rPr>
                <w:rFonts w:ascii="Gill Sans MT" w:hAnsi="Gill Sans MT"/>
                <w:lang w:val="en-US"/>
              </w:rPr>
              <w:t>Burkinshaw</w:t>
            </w:r>
            <w:proofErr w:type="spellEnd"/>
            <w:r w:rsidRPr="00904A25">
              <w:rPr>
                <w:rFonts w:ascii="Gill Sans MT" w:hAnsi="Gill Sans MT"/>
                <w:lang w:val="en-US"/>
              </w:rPr>
              <w:t xml:space="preserve">, O. (1999). </w:t>
            </w:r>
            <w:r w:rsidRPr="00904A25">
              <w:rPr>
                <w:rFonts w:ascii="Gill Sans MT" w:hAnsi="Gill Sans MT"/>
                <w:i/>
                <w:iCs/>
                <w:lang w:val="en-US"/>
              </w:rPr>
              <w:t>Principles of Real Analysis</w:t>
            </w:r>
            <w:r w:rsidRPr="00904A25">
              <w:rPr>
                <w:rFonts w:ascii="Gill Sans MT" w:hAnsi="Gill Sans MT"/>
                <w:lang w:val="en-US"/>
              </w:rPr>
              <w:t xml:space="preserve"> (3rd ed.). Academic Press.</w:t>
            </w:r>
          </w:p>
          <w:p w14:paraId="4DCCBC91" w14:textId="00726158" w:rsidR="00904A25" w:rsidRPr="00904A25" w:rsidRDefault="00904A25" w:rsidP="00904A25">
            <w:pPr>
              <w:pStyle w:val="Prrafodelista"/>
              <w:numPr>
                <w:ilvl w:val="0"/>
                <w:numId w:val="24"/>
              </w:numPr>
              <w:rPr>
                <w:rFonts w:ascii="Gill Sans MT" w:hAnsi="Gill Sans MT"/>
              </w:rPr>
            </w:pPr>
            <w:proofErr w:type="spellStart"/>
            <w:r w:rsidRPr="00904A25">
              <w:rPr>
                <w:rFonts w:ascii="Gill Sans MT" w:hAnsi="Gill Sans MT"/>
                <w:lang w:val="en-US"/>
              </w:rPr>
              <w:t>Aliprantis</w:t>
            </w:r>
            <w:proofErr w:type="spellEnd"/>
            <w:r w:rsidRPr="00904A25">
              <w:rPr>
                <w:rFonts w:ascii="Gill Sans MT" w:hAnsi="Gill Sans MT"/>
                <w:lang w:val="en-US"/>
              </w:rPr>
              <w:t xml:space="preserve">, Ch., &amp; </w:t>
            </w:r>
            <w:proofErr w:type="spellStart"/>
            <w:r w:rsidRPr="00904A25">
              <w:rPr>
                <w:rFonts w:ascii="Gill Sans MT" w:hAnsi="Gill Sans MT"/>
                <w:lang w:val="en-US"/>
              </w:rPr>
              <w:t>Burkinshaw</w:t>
            </w:r>
            <w:proofErr w:type="spellEnd"/>
            <w:r w:rsidRPr="00904A25">
              <w:rPr>
                <w:rFonts w:ascii="Gill Sans MT" w:hAnsi="Gill Sans MT"/>
                <w:lang w:val="en-US"/>
              </w:rPr>
              <w:t xml:space="preserve">, O. (1999). </w:t>
            </w:r>
            <w:r w:rsidRPr="00904A25">
              <w:rPr>
                <w:rFonts w:ascii="Gill Sans MT" w:hAnsi="Gill Sans MT"/>
                <w:i/>
                <w:iCs/>
                <w:lang w:val="en-US"/>
              </w:rPr>
              <w:t>Problems in Real Analysis</w:t>
            </w:r>
            <w:r w:rsidRPr="00904A25">
              <w:rPr>
                <w:rFonts w:ascii="Gill Sans MT" w:hAnsi="Gill Sans MT"/>
                <w:lang w:val="en-US"/>
              </w:rPr>
              <w:t xml:space="preserve"> (2nd ed.). </w:t>
            </w:r>
            <w:r w:rsidRPr="00904A25">
              <w:rPr>
                <w:rFonts w:ascii="Gill Sans MT" w:hAnsi="Gill Sans MT"/>
              </w:rPr>
              <w:t>Academic Press.</w:t>
            </w:r>
          </w:p>
          <w:p w14:paraId="22388D09" w14:textId="0144F737" w:rsidR="00E123D8" w:rsidRPr="00904A25" w:rsidRDefault="00E123D8" w:rsidP="00904A25">
            <w:pPr>
              <w:pStyle w:val="Prrafodelista"/>
              <w:numPr>
                <w:ilvl w:val="0"/>
                <w:numId w:val="24"/>
              </w:numPr>
              <w:rPr>
                <w:rFonts w:ascii="Gill Sans MT" w:hAnsi="Gill Sans MT"/>
                <w:lang w:val="en-US"/>
              </w:rPr>
            </w:pPr>
            <w:r w:rsidRPr="00904A25">
              <w:rPr>
                <w:rFonts w:ascii="Gill Sans MT" w:hAnsi="Gill Sans MT"/>
                <w:lang w:val="en-US"/>
              </w:rPr>
              <w:t xml:space="preserve">Bartle, R. G., &amp; </w:t>
            </w:r>
            <w:proofErr w:type="spellStart"/>
            <w:r w:rsidRPr="00904A25">
              <w:rPr>
                <w:rFonts w:ascii="Gill Sans MT" w:hAnsi="Gill Sans MT"/>
                <w:lang w:val="en-US"/>
              </w:rPr>
              <w:t>Sherbert</w:t>
            </w:r>
            <w:proofErr w:type="spellEnd"/>
            <w:r w:rsidRPr="00904A25">
              <w:rPr>
                <w:rFonts w:ascii="Gill Sans MT" w:hAnsi="Gill Sans MT"/>
                <w:lang w:val="en-US"/>
              </w:rPr>
              <w:t xml:space="preserve">, D. R. (2003). </w:t>
            </w:r>
            <w:r w:rsidRPr="00904A25">
              <w:rPr>
                <w:rFonts w:ascii="Gill Sans MT" w:hAnsi="Gill Sans MT"/>
                <w:i/>
                <w:iCs/>
              </w:rPr>
              <w:t>Introducción al Análisis Matemático de una Variable</w:t>
            </w:r>
            <w:r w:rsidRPr="00904A25">
              <w:rPr>
                <w:rFonts w:ascii="Gill Sans MT" w:hAnsi="Gill Sans MT"/>
              </w:rPr>
              <w:t xml:space="preserve"> (2nd ed.). </w:t>
            </w:r>
            <w:proofErr w:type="spellStart"/>
            <w:r w:rsidRPr="00904A25">
              <w:rPr>
                <w:rFonts w:ascii="Gill Sans MT" w:hAnsi="Gill Sans MT"/>
                <w:lang w:val="en-US"/>
              </w:rPr>
              <w:t>Limusa</w:t>
            </w:r>
            <w:proofErr w:type="spellEnd"/>
            <w:r w:rsidRPr="00904A25">
              <w:rPr>
                <w:rFonts w:ascii="Gill Sans MT" w:hAnsi="Gill Sans MT"/>
                <w:lang w:val="en-US"/>
              </w:rPr>
              <w:t>.</w:t>
            </w:r>
          </w:p>
          <w:p w14:paraId="60CA79A5" w14:textId="77777777" w:rsidR="00E123D8" w:rsidRPr="00904A25" w:rsidRDefault="00E123D8" w:rsidP="00904A25">
            <w:pPr>
              <w:pStyle w:val="Prrafodelista"/>
              <w:numPr>
                <w:ilvl w:val="0"/>
                <w:numId w:val="24"/>
              </w:numPr>
              <w:rPr>
                <w:rFonts w:ascii="Gill Sans MT" w:hAnsi="Gill Sans MT"/>
              </w:rPr>
            </w:pPr>
            <w:r w:rsidRPr="00904A25">
              <w:rPr>
                <w:rFonts w:ascii="Gill Sans MT" w:hAnsi="Gill Sans MT"/>
              </w:rPr>
              <w:t xml:space="preserve">Lima, E. L. (2004). </w:t>
            </w:r>
            <w:r w:rsidRPr="00904A25">
              <w:rPr>
                <w:rFonts w:ascii="Gill Sans MT" w:hAnsi="Gill Sans MT"/>
                <w:i/>
                <w:iCs/>
              </w:rPr>
              <w:t>Curso de Análise (Vol. 1)</w:t>
            </w:r>
            <w:r w:rsidRPr="00904A25">
              <w:rPr>
                <w:rFonts w:ascii="Gill Sans MT" w:hAnsi="Gill Sans MT"/>
              </w:rPr>
              <w:t>. Projeto Euclides.</w:t>
            </w:r>
          </w:p>
          <w:p w14:paraId="5C51E0F5" w14:textId="77777777" w:rsidR="00E123D8" w:rsidRPr="00904A25" w:rsidRDefault="00E123D8" w:rsidP="00904A25">
            <w:pPr>
              <w:pStyle w:val="Prrafodelista"/>
              <w:numPr>
                <w:ilvl w:val="0"/>
                <w:numId w:val="24"/>
              </w:numPr>
              <w:rPr>
                <w:rFonts w:ascii="Gill Sans MT" w:hAnsi="Gill Sans MT"/>
              </w:rPr>
            </w:pPr>
            <w:r w:rsidRPr="00904A25">
              <w:rPr>
                <w:rFonts w:ascii="Gill Sans MT" w:hAnsi="Gill Sans MT"/>
              </w:rPr>
              <w:t xml:space="preserve">Spivak, M. (1988). </w:t>
            </w:r>
            <w:r w:rsidRPr="00904A25">
              <w:rPr>
                <w:rFonts w:ascii="Gill Sans MT" w:hAnsi="Gill Sans MT"/>
                <w:i/>
                <w:iCs/>
              </w:rPr>
              <w:t>Cálculo en Variedades</w:t>
            </w:r>
            <w:r w:rsidRPr="00904A25">
              <w:rPr>
                <w:rFonts w:ascii="Gill Sans MT" w:hAnsi="Gill Sans MT"/>
              </w:rPr>
              <w:t>. Reverté.</w:t>
            </w:r>
          </w:p>
          <w:p w14:paraId="5E23F087" w14:textId="01E4E622" w:rsidR="00E123D8" w:rsidRPr="00904A25" w:rsidRDefault="00E123D8" w:rsidP="00904A25">
            <w:pPr>
              <w:pStyle w:val="Prrafodelista"/>
              <w:numPr>
                <w:ilvl w:val="0"/>
                <w:numId w:val="24"/>
              </w:numPr>
              <w:rPr>
                <w:rFonts w:ascii="Gill Sans MT" w:hAnsi="Gill Sans MT"/>
                <w:iCs/>
              </w:rPr>
            </w:pPr>
            <w:r w:rsidRPr="00904A25">
              <w:rPr>
                <w:rFonts w:ascii="Gill Sans MT" w:hAnsi="Gill Sans MT"/>
              </w:rPr>
              <w:t>Takeuchi, Y., (198</w:t>
            </w:r>
            <w:r w:rsidR="00904A25" w:rsidRPr="00904A25">
              <w:rPr>
                <w:rFonts w:ascii="Gill Sans MT" w:hAnsi="Gill Sans MT"/>
              </w:rPr>
              <w:t>3</w:t>
            </w:r>
            <w:r w:rsidRPr="00904A25">
              <w:rPr>
                <w:rFonts w:ascii="Gill Sans MT" w:hAnsi="Gill Sans MT"/>
              </w:rPr>
              <w:t>)</w:t>
            </w:r>
            <w:r w:rsidR="00904A25" w:rsidRPr="00904A25">
              <w:rPr>
                <w:rFonts w:ascii="Gill Sans MT" w:hAnsi="Gill Sans MT"/>
              </w:rPr>
              <w:t xml:space="preserve">. </w:t>
            </w:r>
            <w:r w:rsidR="00904A25" w:rsidRPr="00904A25">
              <w:rPr>
                <w:rFonts w:ascii="Gill Sans MT" w:hAnsi="Gill Sans MT"/>
                <w:i/>
              </w:rPr>
              <w:t xml:space="preserve">Sucesiones y Series </w:t>
            </w:r>
            <w:r w:rsidR="00904A25">
              <w:rPr>
                <w:rFonts w:ascii="Gill Sans MT" w:hAnsi="Gill Sans MT"/>
                <w:i/>
              </w:rPr>
              <w:t>(</w:t>
            </w:r>
            <w:r w:rsidR="00904A25" w:rsidRPr="00904A25">
              <w:rPr>
                <w:rFonts w:ascii="Gill Sans MT" w:hAnsi="Gill Sans MT"/>
                <w:i/>
              </w:rPr>
              <w:t>Tomo II</w:t>
            </w:r>
            <w:r w:rsidR="00904A25">
              <w:rPr>
                <w:rFonts w:ascii="Gill Sans MT" w:hAnsi="Gill Sans MT"/>
                <w:i/>
              </w:rPr>
              <w:t>)</w:t>
            </w:r>
            <w:r w:rsidR="00904A25" w:rsidRPr="00904A25">
              <w:rPr>
                <w:rFonts w:ascii="Gill Sans MT" w:hAnsi="Gill Sans MT"/>
                <w:iCs/>
              </w:rPr>
              <w:t>. Limusa.</w:t>
            </w:r>
          </w:p>
          <w:p w14:paraId="5A6C2FF3" w14:textId="4479FAFC" w:rsidR="00904A25" w:rsidRPr="00904A25" w:rsidRDefault="00904A25" w:rsidP="00904A25">
            <w:pPr>
              <w:pStyle w:val="Prrafodelista"/>
              <w:numPr>
                <w:ilvl w:val="0"/>
                <w:numId w:val="24"/>
              </w:numPr>
            </w:pPr>
            <w:proofErr w:type="spellStart"/>
            <w:r w:rsidRPr="00904A25">
              <w:rPr>
                <w:rFonts w:ascii="Gill Sans MT" w:hAnsi="Gill Sans MT"/>
                <w:lang w:val="en-US"/>
              </w:rPr>
              <w:t>Zakon</w:t>
            </w:r>
            <w:proofErr w:type="spellEnd"/>
            <w:r w:rsidRPr="00904A25">
              <w:rPr>
                <w:rFonts w:ascii="Gill Sans MT" w:hAnsi="Gill Sans MT"/>
                <w:lang w:val="en-US"/>
              </w:rPr>
              <w:t xml:space="preserve">, E. (2004). </w:t>
            </w:r>
            <w:r w:rsidRPr="00904A25">
              <w:rPr>
                <w:rFonts w:ascii="Gill Sans MT" w:hAnsi="Gill Sans MT"/>
                <w:i/>
                <w:iCs/>
                <w:lang w:val="en-US"/>
              </w:rPr>
              <w:t>Mathematical Analysis (Vol. 1)</w:t>
            </w:r>
            <w:r w:rsidRPr="00904A25">
              <w:rPr>
                <w:rFonts w:ascii="Gill Sans MT" w:hAnsi="Gill Sans MT"/>
                <w:lang w:val="en-US"/>
              </w:rPr>
              <w:t xml:space="preserve">. </w:t>
            </w:r>
            <w:r w:rsidRPr="00904A25">
              <w:rPr>
                <w:rFonts w:ascii="Gill Sans MT" w:hAnsi="Gill Sans MT"/>
              </w:rPr>
              <w:t>The Trillia Group.</w:t>
            </w:r>
          </w:p>
        </w:tc>
      </w:tr>
    </w:tbl>
    <w:p w14:paraId="5530D9EF" w14:textId="77777777" w:rsidR="006E12A6" w:rsidRPr="0071027D" w:rsidRDefault="006E12A6">
      <w:pPr>
        <w:rPr>
          <w:rFonts w:ascii="Gill Sans MT" w:hAnsi="Gill Sans MT"/>
          <w:lang w:val="en-US"/>
        </w:rPr>
      </w:pPr>
    </w:p>
    <w:sectPr w:rsidR="006E12A6" w:rsidRPr="007102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C1F6" w14:textId="77777777" w:rsidR="00A06B7B" w:rsidRDefault="00A06B7B" w:rsidP="00005C0D">
      <w:r>
        <w:separator/>
      </w:r>
    </w:p>
  </w:endnote>
  <w:endnote w:type="continuationSeparator" w:id="0">
    <w:p w14:paraId="4799762B" w14:textId="77777777" w:rsidR="00A06B7B" w:rsidRDefault="00A06B7B" w:rsidP="000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410768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14:paraId="50DA1C18" w14:textId="0D30F978" w:rsidR="00005C0D" w:rsidRPr="00005C0D" w:rsidRDefault="00005C0D">
        <w:pPr>
          <w:pStyle w:val="Piedepgina"/>
          <w:jc w:val="right"/>
          <w:rPr>
            <w:rFonts w:ascii="Gill Sans MT" w:hAnsi="Gill Sans MT"/>
          </w:rPr>
        </w:pPr>
        <w:r w:rsidRPr="00005C0D">
          <w:rPr>
            <w:rFonts w:ascii="Gill Sans MT" w:hAnsi="Gill Sans MT"/>
          </w:rPr>
          <w:fldChar w:fldCharType="begin"/>
        </w:r>
        <w:r w:rsidRPr="00005C0D">
          <w:rPr>
            <w:rFonts w:ascii="Gill Sans MT" w:hAnsi="Gill Sans MT"/>
          </w:rPr>
          <w:instrText>PAGE   \* MERGEFORMAT</w:instrText>
        </w:r>
        <w:r w:rsidRPr="00005C0D">
          <w:rPr>
            <w:rFonts w:ascii="Gill Sans MT" w:hAnsi="Gill Sans MT"/>
          </w:rPr>
          <w:fldChar w:fldCharType="separate"/>
        </w:r>
        <w:r w:rsidR="006D087D" w:rsidRPr="006D087D">
          <w:rPr>
            <w:rFonts w:ascii="Gill Sans MT" w:hAnsi="Gill Sans MT"/>
            <w:noProof/>
            <w:lang w:val="es-ES"/>
          </w:rPr>
          <w:t>1</w:t>
        </w:r>
        <w:r w:rsidRPr="00005C0D">
          <w:rPr>
            <w:rFonts w:ascii="Gill Sans MT" w:hAnsi="Gill Sans MT"/>
          </w:rPr>
          <w:fldChar w:fldCharType="end"/>
        </w:r>
      </w:p>
    </w:sdtContent>
  </w:sdt>
  <w:p w14:paraId="6B7D07A6" w14:textId="77777777" w:rsidR="00005C0D" w:rsidRDefault="00005C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C610" w14:textId="77777777" w:rsidR="00A06B7B" w:rsidRDefault="00A06B7B" w:rsidP="00005C0D">
      <w:r>
        <w:separator/>
      </w:r>
    </w:p>
  </w:footnote>
  <w:footnote w:type="continuationSeparator" w:id="0">
    <w:p w14:paraId="7BD4682C" w14:textId="77777777" w:rsidR="00A06B7B" w:rsidRDefault="00A06B7B" w:rsidP="0000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3BB0" w14:textId="77777777" w:rsidR="00005C0D" w:rsidRPr="001A4B10" w:rsidRDefault="00005C0D" w:rsidP="00005C0D">
    <w:pPr>
      <w:jc w:val="right"/>
      <w:rPr>
        <w:rFonts w:ascii="Gill Sans MT" w:hAnsi="Gill Sans MT"/>
      </w:rPr>
    </w:pPr>
    <w:r w:rsidRPr="001A4B10">
      <w:rPr>
        <w:noProof/>
      </w:rPr>
      <w:drawing>
        <wp:anchor distT="0" distB="0" distL="114300" distR="114300" simplePos="0" relativeHeight="251659264" behindDoc="1" locked="0" layoutInCell="1" allowOverlap="1" wp14:anchorId="4243F652" wp14:editId="01EF4F04">
          <wp:simplePos x="0" y="0"/>
          <wp:positionH relativeFrom="rightMargin">
            <wp:posOffset>56259</wp:posOffset>
          </wp:positionH>
          <wp:positionV relativeFrom="paragraph">
            <wp:posOffset>-329185</wp:posOffset>
          </wp:positionV>
          <wp:extent cx="804545" cy="988695"/>
          <wp:effectExtent l="0" t="0" r="0" b="1905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4B10">
      <w:rPr>
        <w:rFonts w:ascii="Gill Sans MT" w:hAnsi="Gill Sans MT"/>
      </w:rPr>
      <w:t>Universidad Veracruzana</w:t>
    </w:r>
  </w:p>
  <w:p w14:paraId="56B8A328" w14:textId="77777777" w:rsidR="00005C0D" w:rsidRPr="001A4B10" w:rsidRDefault="00005C0D" w:rsidP="00005C0D">
    <w:pPr>
      <w:jc w:val="right"/>
      <w:rPr>
        <w:rFonts w:ascii="Gill Sans MT" w:hAnsi="Gill Sans MT"/>
      </w:rPr>
    </w:pPr>
    <w:r w:rsidRPr="001A4B10">
      <w:rPr>
        <w:rFonts w:ascii="Gill Sans MT" w:hAnsi="Gill Sans MT"/>
      </w:rPr>
      <w:t>Dirección General del Área Académica Técnica</w:t>
    </w:r>
  </w:p>
  <w:p w14:paraId="045815AB" w14:textId="5C75F6BD" w:rsidR="00005C0D" w:rsidRPr="001A4B10" w:rsidRDefault="00005C0D" w:rsidP="00005C0D">
    <w:pPr>
      <w:jc w:val="right"/>
      <w:rPr>
        <w:rFonts w:ascii="Gill Sans MT" w:hAnsi="Gill Sans MT"/>
        <w:color w:val="000000" w:themeColor="text1"/>
      </w:rPr>
    </w:pPr>
    <w:r w:rsidRPr="001A4B10">
      <w:rPr>
        <w:rFonts w:ascii="Gill Sans MT" w:hAnsi="Gill Sans MT"/>
      </w:rPr>
      <w:t>Licenciatura en</w:t>
    </w:r>
    <w:r w:rsidR="002775AF">
      <w:rPr>
        <w:rFonts w:ascii="Gill Sans MT" w:hAnsi="Gill Sans MT"/>
      </w:rPr>
      <w:t xml:space="preserve"> </w:t>
    </w:r>
    <w:r w:rsidR="00815136">
      <w:rPr>
        <w:rFonts w:ascii="Gill Sans MT" w:hAnsi="Gill Sans MT"/>
      </w:rPr>
      <w:t>Matemáticas</w:t>
    </w:r>
    <w:r w:rsidRPr="001A4B10">
      <w:rPr>
        <w:rFonts w:ascii="Gill Sans MT" w:hAnsi="Gill Sans MT"/>
      </w:rPr>
      <w:t xml:space="preserve"> </w:t>
    </w:r>
  </w:p>
  <w:p w14:paraId="224DE48D" w14:textId="77777777" w:rsidR="00005C0D" w:rsidRDefault="00005C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580"/>
    <w:multiLevelType w:val="hybridMultilevel"/>
    <w:tmpl w:val="736C76B8"/>
    <w:lvl w:ilvl="0" w:tplc="118EF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849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E6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43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A6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63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43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8C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E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5829"/>
    <w:multiLevelType w:val="hybridMultilevel"/>
    <w:tmpl w:val="C172E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E9E"/>
    <w:multiLevelType w:val="hybridMultilevel"/>
    <w:tmpl w:val="21F66470"/>
    <w:lvl w:ilvl="0" w:tplc="3716B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2E26548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113F"/>
    <w:multiLevelType w:val="hybridMultilevel"/>
    <w:tmpl w:val="BEA41748"/>
    <w:lvl w:ilvl="0" w:tplc="3716B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D43"/>
    <w:multiLevelType w:val="hybridMultilevel"/>
    <w:tmpl w:val="2E54CE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B5714"/>
    <w:multiLevelType w:val="hybridMultilevel"/>
    <w:tmpl w:val="4222A4C2"/>
    <w:lvl w:ilvl="0" w:tplc="3716B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D0472"/>
    <w:multiLevelType w:val="hybridMultilevel"/>
    <w:tmpl w:val="FF7CCC8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05656"/>
    <w:multiLevelType w:val="hybridMultilevel"/>
    <w:tmpl w:val="71289C2E"/>
    <w:lvl w:ilvl="0" w:tplc="0774530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67DFC"/>
    <w:multiLevelType w:val="hybridMultilevel"/>
    <w:tmpl w:val="DB165C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501D"/>
    <w:multiLevelType w:val="hybridMultilevel"/>
    <w:tmpl w:val="4CA6E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440"/>
    <w:multiLevelType w:val="hybridMultilevel"/>
    <w:tmpl w:val="E8CA37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71BA7"/>
    <w:multiLevelType w:val="hybridMultilevel"/>
    <w:tmpl w:val="01DC94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983E49"/>
    <w:multiLevelType w:val="hybridMultilevel"/>
    <w:tmpl w:val="632281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D5065"/>
    <w:multiLevelType w:val="hybridMultilevel"/>
    <w:tmpl w:val="08B69B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B6563"/>
    <w:multiLevelType w:val="hybridMultilevel"/>
    <w:tmpl w:val="9586E0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5F59A1"/>
    <w:multiLevelType w:val="hybridMultilevel"/>
    <w:tmpl w:val="738412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C0C60"/>
    <w:multiLevelType w:val="hybridMultilevel"/>
    <w:tmpl w:val="E6EEF72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FC7051"/>
    <w:multiLevelType w:val="hybridMultilevel"/>
    <w:tmpl w:val="5D1C7C5A"/>
    <w:lvl w:ilvl="0" w:tplc="60DC6E5C">
      <w:start w:val="16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61AD1"/>
    <w:multiLevelType w:val="hybridMultilevel"/>
    <w:tmpl w:val="ED2C3C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865570"/>
    <w:multiLevelType w:val="hybridMultilevel"/>
    <w:tmpl w:val="DC74F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82A28"/>
    <w:multiLevelType w:val="hybridMultilevel"/>
    <w:tmpl w:val="FE6C34E2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D2DD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660E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610A7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2E52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BA5F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884E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7EB0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86D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E22C45"/>
    <w:multiLevelType w:val="hybridMultilevel"/>
    <w:tmpl w:val="1AC2C8E6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92122"/>
    <w:multiLevelType w:val="hybridMultilevel"/>
    <w:tmpl w:val="7C125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DA7AF0"/>
    <w:multiLevelType w:val="hybridMultilevel"/>
    <w:tmpl w:val="2162ECFE"/>
    <w:lvl w:ilvl="0" w:tplc="3716B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2412">
    <w:abstractNumId w:val="6"/>
  </w:num>
  <w:num w:numId="2" w16cid:durableId="2106148154">
    <w:abstractNumId w:val="7"/>
  </w:num>
  <w:num w:numId="3" w16cid:durableId="1118065720">
    <w:abstractNumId w:val="20"/>
  </w:num>
  <w:num w:numId="4" w16cid:durableId="818574257">
    <w:abstractNumId w:val="10"/>
  </w:num>
  <w:num w:numId="5" w16cid:durableId="208148835">
    <w:abstractNumId w:val="13"/>
  </w:num>
  <w:num w:numId="6" w16cid:durableId="1887717154">
    <w:abstractNumId w:val="22"/>
  </w:num>
  <w:num w:numId="7" w16cid:durableId="1863780642">
    <w:abstractNumId w:val="15"/>
  </w:num>
  <w:num w:numId="8" w16cid:durableId="1434596807">
    <w:abstractNumId w:val="16"/>
  </w:num>
  <w:num w:numId="9" w16cid:durableId="2072342763">
    <w:abstractNumId w:val="17"/>
  </w:num>
  <w:num w:numId="10" w16cid:durableId="216209176">
    <w:abstractNumId w:val="18"/>
  </w:num>
  <w:num w:numId="11" w16cid:durableId="1250000448">
    <w:abstractNumId w:val="21"/>
  </w:num>
  <w:num w:numId="12" w16cid:durableId="1178303465">
    <w:abstractNumId w:val="5"/>
  </w:num>
  <w:num w:numId="13" w16cid:durableId="1607811520">
    <w:abstractNumId w:val="2"/>
  </w:num>
  <w:num w:numId="14" w16cid:durableId="423649989">
    <w:abstractNumId w:val="3"/>
  </w:num>
  <w:num w:numId="15" w16cid:durableId="685716622">
    <w:abstractNumId w:val="23"/>
  </w:num>
  <w:num w:numId="16" w16cid:durableId="978265010">
    <w:abstractNumId w:val="8"/>
  </w:num>
  <w:num w:numId="17" w16cid:durableId="1384603440">
    <w:abstractNumId w:val="11"/>
  </w:num>
  <w:num w:numId="18" w16cid:durableId="1677682473">
    <w:abstractNumId w:val="14"/>
  </w:num>
  <w:num w:numId="19" w16cid:durableId="937061696">
    <w:abstractNumId w:val="19"/>
  </w:num>
  <w:num w:numId="20" w16cid:durableId="1486434479">
    <w:abstractNumId w:val="12"/>
  </w:num>
  <w:num w:numId="21" w16cid:durableId="537817591">
    <w:abstractNumId w:val="4"/>
  </w:num>
  <w:num w:numId="22" w16cid:durableId="173231783">
    <w:abstractNumId w:val="0"/>
  </w:num>
  <w:num w:numId="23" w16cid:durableId="1884751254">
    <w:abstractNumId w:val="1"/>
  </w:num>
  <w:num w:numId="24" w16cid:durableId="774903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0D"/>
    <w:rsid w:val="00005C0D"/>
    <w:rsid w:val="000928A7"/>
    <w:rsid w:val="001549D7"/>
    <w:rsid w:val="00155F61"/>
    <w:rsid w:val="0019580D"/>
    <w:rsid w:val="0019612F"/>
    <w:rsid w:val="001A4B10"/>
    <w:rsid w:val="002462A2"/>
    <w:rsid w:val="00266C4E"/>
    <w:rsid w:val="002775AF"/>
    <w:rsid w:val="00367844"/>
    <w:rsid w:val="003C7B9E"/>
    <w:rsid w:val="005832D4"/>
    <w:rsid w:val="005C40A8"/>
    <w:rsid w:val="005C6894"/>
    <w:rsid w:val="005E1C1E"/>
    <w:rsid w:val="006117AE"/>
    <w:rsid w:val="00617FFA"/>
    <w:rsid w:val="006447C6"/>
    <w:rsid w:val="006D087D"/>
    <w:rsid w:val="006E12A6"/>
    <w:rsid w:val="0071027D"/>
    <w:rsid w:val="0071757D"/>
    <w:rsid w:val="00747C3E"/>
    <w:rsid w:val="007A69E1"/>
    <w:rsid w:val="007E73D5"/>
    <w:rsid w:val="00815136"/>
    <w:rsid w:val="00833020"/>
    <w:rsid w:val="008B2253"/>
    <w:rsid w:val="00904A25"/>
    <w:rsid w:val="009247E3"/>
    <w:rsid w:val="00974771"/>
    <w:rsid w:val="00A06B7B"/>
    <w:rsid w:val="00B15C5C"/>
    <w:rsid w:val="00B4086F"/>
    <w:rsid w:val="00BD2577"/>
    <w:rsid w:val="00C116E4"/>
    <w:rsid w:val="00C21A24"/>
    <w:rsid w:val="00CF295B"/>
    <w:rsid w:val="00CF5F0E"/>
    <w:rsid w:val="00D42160"/>
    <w:rsid w:val="00D466DF"/>
    <w:rsid w:val="00E01BF2"/>
    <w:rsid w:val="00E123D8"/>
    <w:rsid w:val="00E44DA4"/>
    <w:rsid w:val="00EA22A5"/>
    <w:rsid w:val="00EB4044"/>
    <w:rsid w:val="00EB7BEF"/>
    <w:rsid w:val="00ED0B78"/>
    <w:rsid w:val="00F13CA2"/>
    <w:rsid w:val="00F576CC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BFCE1"/>
  <w15:chartTrackingRefBased/>
  <w15:docId w15:val="{5B81B2E3-E211-45AE-80B8-3F2FD436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C0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5C0D"/>
  </w:style>
  <w:style w:type="paragraph" w:styleId="Piedepgina">
    <w:name w:val="footer"/>
    <w:basedOn w:val="Normal"/>
    <w:link w:val="PiedepginaCar"/>
    <w:uiPriority w:val="99"/>
    <w:unhideWhenUsed/>
    <w:rsid w:val="00005C0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5C0D"/>
  </w:style>
  <w:style w:type="table" w:styleId="Tablaconcuadrcula">
    <w:name w:val="Table Grid"/>
    <w:basedOn w:val="Tablanormal"/>
    <w:uiPriority w:val="39"/>
    <w:rsid w:val="0000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330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3302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30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30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302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C7B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678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65D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8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87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175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AF4FAA-BF6D-FC4B-9E56-BC051EC62BD8}">
  <we:reference id="f78a3046-9e99-4300-aa2b-5814002b01a2" version="1.46.0.0" store="EXCatalog" storeType="EXCatalog"/>
  <we:alternateReferences>
    <we:reference id="WA104382081" version="1.46.0.0" store="es-MX" storeType="OMEX"/>
  </we:alternateReferences>
  <we:properties>
    <we:property name="MENDELEY_CITATIONS" value="[]"/>
    <we:property name="MENDELEY_CITATIONS_LOCALE_CODE" value="&quot;es-MX&quot;"/>
    <we:property name="MENDELEY_CITATIONS_STYLE" value="{&quot;id&quot;:&quot;https://www.zotero.org/styles/apa&quot;,&quot;title&quot;:&quot;American Psychological Association 7th edition&quot;,&quot;format&quot;:&quot;author-dat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6EE1-6134-4049-88C1-236AF1B5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Rivera Mariana Paola</dc:creator>
  <cp:keywords/>
  <dc:description/>
  <cp:lastModifiedBy>Jorge</cp:lastModifiedBy>
  <cp:revision>2</cp:revision>
  <dcterms:created xsi:type="dcterms:W3CDTF">2022-09-01T15:42:00Z</dcterms:created>
  <dcterms:modified xsi:type="dcterms:W3CDTF">2022-09-01T15:42:00Z</dcterms:modified>
</cp:coreProperties>
</file>