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4446D" w14:textId="3161E2EA" w:rsidR="004213C3" w:rsidRDefault="004213C3">
      <w:r>
        <w:t xml:space="preserve"> </w:t>
      </w:r>
    </w:p>
    <w:sdt>
      <w:sdtPr>
        <w:id w:val="-954025237"/>
        <w:docPartObj>
          <w:docPartGallery w:val="Cover Pages"/>
          <w:docPartUnique/>
        </w:docPartObj>
      </w:sdtPr>
      <w:sdtEndPr/>
      <w:sdtContent>
        <w:p w14:paraId="4105FA93" w14:textId="37F87EC6" w:rsidR="00940352" w:rsidRDefault="00940352">
          <w:r>
            <w:rPr>
              <w:noProof/>
            </w:rPr>
            <mc:AlternateContent>
              <mc:Choice Requires="wpg">
                <w:drawing>
                  <wp:anchor distT="0" distB="0" distL="114300" distR="114300" simplePos="0" relativeHeight="251663362" behindDoc="0" locked="0" layoutInCell="1" allowOverlap="1" wp14:anchorId="1D6AAFF2" wp14:editId="30995E00">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E27E003" id="Grupo 149" o:spid="_x0000_s1026" style="position:absolute;margin-left:0;margin-top:0;width:8in;height:95.7pt;z-index:25166336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DBBQABgAIAAAAIQD1ompa2QAAAAYBAAAPAAAA&#10;ZHJzL2Rvd25yZXYueG1sTI9Bb8IwDIXvk/YfIk/abaRlG9u6pgihcUYULtxC4zXVEqdqApR/P7PL&#10;uFh+etZ7n8v56J044RC7QArySQYCqQmmo1bBbrt6egcRkyajXSBUcMEI8+r+rtSFCWfa4KlOreAQ&#10;ioVWYFPqCyljY9HrOAk9EnvfYfA6sRxaaQZ95nDv5DTLZtLrjrjB6h6XFpuf+ui5N67fvpz068u4&#10;ssvFc+j2uKmVenwYF58gEo7p/xiu+IwOFTMdwpFMFE4BP5L+5tXLX6esD7x95C8gq1Le4l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1314" behindDoc="0" locked="0" layoutInCell="1" allowOverlap="1" wp14:anchorId="3217DB5E" wp14:editId="584762E3">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8D6DA91" w14:textId="478E835B" w:rsidR="00940352" w:rsidRDefault="00D05C9D">
                                    <w:pPr>
                                      <w:pStyle w:val="Sinespaciado"/>
                                      <w:jc w:val="right"/>
                                      <w:rPr>
                                        <w:color w:val="595959" w:themeColor="text1" w:themeTint="A6"/>
                                        <w:sz w:val="28"/>
                                        <w:szCs w:val="28"/>
                                      </w:rPr>
                                    </w:pPr>
                                    <w:r>
                                      <w:rPr>
                                        <w:color w:val="595959" w:themeColor="text1" w:themeTint="A6"/>
                                        <w:sz w:val="28"/>
                                        <w:szCs w:val="28"/>
                                      </w:rPr>
                                      <w:t xml:space="preserve">Laboratorio de </w:t>
                                    </w:r>
                                    <w:proofErr w:type="spellStart"/>
                                    <w:r>
                                      <w:rPr>
                                        <w:color w:val="595959" w:themeColor="text1" w:themeTint="A6"/>
                                        <w:sz w:val="28"/>
                                        <w:szCs w:val="28"/>
                                      </w:rPr>
                                      <w:t>Termofluidos</w:t>
                                    </w:r>
                                    <w:proofErr w:type="spellEnd"/>
                                  </w:p>
                                </w:sdtContent>
                              </w:sdt>
                              <w:p w14:paraId="158BE7DC" w14:textId="75E691BF" w:rsidR="00940352" w:rsidRPr="00D05C9D" w:rsidRDefault="003A051C">
                                <w:pPr>
                                  <w:pStyle w:val="Sinespaciado"/>
                                  <w:jc w:val="right"/>
                                  <w:rPr>
                                    <w:color w:val="595959" w:themeColor="text1" w:themeTint="A6"/>
                                  </w:rPr>
                                </w:pPr>
                                <w:sdt>
                                  <w:sdtPr>
                                    <w:rPr>
                                      <w:color w:val="595959" w:themeColor="text1" w:themeTint="A6"/>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D05C9D" w:rsidRPr="00D05C9D">
                                      <w:rPr>
                                        <w:color w:val="595959" w:themeColor="text1" w:themeTint="A6"/>
                                      </w:rPr>
                                      <w:t>FIME, UV Xalapa</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3217DB5E" id="_x0000_t202" coordsize="21600,21600" o:spt="202" path="m,l,21600r21600,l21600,xe">
                    <v:stroke joinstyle="miter"/>
                    <v:path gradientshapeok="t" o:connecttype="rect"/>
                  </v:shapetype>
                  <v:shape id="Cuadro de texto 152" o:spid="_x0000_s1026" type="#_x0000_t202" style="position:absolute;left:0;text-align:left;margin-left:0;margin-top:0;width:8in;height:1in;z-index:25166131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8D6DA91" w14:textId="478E835B" w:rsidR="00940352" w:rsidRDefault="00D05C9D">
                              <w:pPr>
                                <w:pStyle w:val="Sinespaciado"/>
                                <w:jc w:val="right"/>
                                <w:rPr>
                                  <w:color w:val="595959" w:themeColor="text1" w:themeTint="A6"/>
                                  <w:sz w:val="28"/>
                                  <w:szCs w:val="28"/>
                                </w:rPr>
                              </w:pPr>
                              <w:r>
                                <w:rPr>
                                  <w:color w:val="595959" w:themeColor="text1" w:themeTint="A6"/>
                                  <w:sz w:val="28"/>
                                  <w:szCs w:val="28"/>
                                </w:rPr>
                                <w:t xml:space="preserve">Laboratorio de </w:t>
                              </w:r>
                              <w:proofErr w:type="spellStart"/>
                              <w:r>
                                <w:rPr>
                                  <w:color w:val="595959" w:themeColor="text1" w:themeTint="A6"/>
                                  <w:sz w:val="28"/>
                                  <w:szCs w:val="28"/>
                                </w:rPr>
                                <w:t>Termofluidos</w:t>
                              </w:r>
                              <w:proofErr w:type="spellEnd"/>
                            </w:p>
                          </w:sdtContent>
                        </w:sdt>
                        <w:p w14:paraId="158BE7DC" w14:textId="75E691BF" w:rsidR="00940352" w:rsidRPr="00D05C9D" w:rsidRDefault="003A051C">
                          <w:pPr>
                            <w:pStyle w:val="Sinespaciado"/>
                            <w:jc w:val="right"/>
                            <w:rPr>
                              <w:color w:val="595959" w:themeColor="text1" w:themeTint="A6"/>
                            </w:rPr>
                          </w:pPr>
                          <w:sdt>
                            <w:sdtPr>
                              <w:rPr>
                                <w:color w:val="595959" w:themeColor="text1" w:themeTint="A6"/>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D05C9D" w:rsidRPr="00D05C9D">
                                <w:rPr>
                                  <w:color w:val="595959" w:themeColor="text1" w:themeTint="A6"/>
                                </w:rPr>
                                <w:t>FIME, UV Xalapa</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2338" behindDoc="0" locked="0" layoutInCell="1" allowOverlap="1" wp14:anchorId="45A99214" wp14:editId="1555ED86">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AAE13" w14:textId="7CEED459" w:rsidR="00940352" w:rsidRDefault="00940352">
                                <w:pPr>
                                  <w:pStyle w:val="Sinespaciado"/>
                                  <w:jc w:val="right"/>
                                  <w:rPr>
                                    <w:color w:val="4472C4" w:themeColor="accent1"/>
                                    <w:sz w:val="28"/>
                                    <w:szCs w:val="28"/>
                                  </w:rPr>
                                </w:pPr>
                                <w:r>
                                  <w:rPr>
                                    <w:color w:val="4472C4" w:themeColor="accent1"/>
                                    <w:sz w:val="28"/>
                                    <w:szCs w:val="28"/>
                                    <w:lang w:val="es-ES"/>
                                  </w:rPr>
                                  <w:t>D</w:t>
                                </w:r>
                                <w:r w:rsidR="007A3CF7">
                                  <w:rPr>
                                    <w:color w:val="4472C4" w:themeColor="accent1"/>
                                    <w:sz w:val="28"/>
                                    <w:szCs w:val="28"/>
                                    <w:lang w:val="es-ES"/>
                                  </w:rPr>
                                  <w:t>idacta Italia</w:t>
                                </w:r>
                              </w:p>
                              <w:sdt>
                                <w:sdtPr>
                                  <w:rPr>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14:paraId="5304EFDC" w14:textId="7300CB31" w:rsidR="00940352" w:rsidRDefault="00263C4B">
                                    <w:pPr>
                                      <w:pStyle w:val="Sinespaciado"/>
                                      <w:jc w:val="right"/>
                                      <w:rPr>
                                        <w:color w:val="595959" w:themeColor="text1" w:themeTint="A6"/>
                                        <w:sz w:val="20"/>
                                        <w:szCs w:val="20"/>
                                      </w:rPr>
                                    </w:pPr>
                                    <w:r>
                                      <w:rPr>
                                        <w:color w:val="595959" w:themeColor="text1" w:themeTint="A6"/>
                                        <w:sz w:val="20"/>
                                        <w:szCs w:val="20"/>
                                      </w:rPr>
                                      <w:t>H25DSU</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5A99214" id="Cuadro de texto 153" o:spid="_x0000_s1027" type="#_x0000_t202" style="position:absolute;left:0;text-align:left;margin-left:0;margin-top:0;width:8in;height:79.5pt;z-index:25166233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334AAE13" w14:textId="7CEED459" w:rsidR="00940352" w:rsidRDefault="00940352">
                          <w:pPr>
                            <w:pStyle w:val="Sinespaciado"/>
                            <w:jc w:val="right"/>
                            <w:rPr>
                              <w:color w:val="4472C4" w:themeColor="accent1"/>
                              <w:sz w:val="28"/>
                              <w:szCs w:val="28"/>
                            </w:rPr>
                          </w:pPr>
                          <w:r>
                            <w:rPr>
                              <w:color w:val="4472C4" w:themeColor="accent1"/>
                              <w:sz w:val="28"/>
                              <w:szCs w:val="28"/>
                              <w:lang w:val="es-ES"/>
                            </w:rPr>
                            <w:t>D</w:t>
                          </w:r>
                          <w:r w:rsidR="007A3CF7">
                            <w:rPr>
                              <w:color w:val="4472C4" w:themeColor="accent1"/>
                              <w:sz w:val="28"/>
                              <w:szCs w:val="28"/>
                              <w:lang w:val="es-ES"/>
                            </w:rPr>
                            <w:t>idacta Italia</w:t>
                          </w:r>
                        </w:p>
                        <w:sdt>
                          <w:sdtPr>
                            <w:rPr>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14:paraId="5304EFDC" w14:textId="7300CB31" w:rsidR="00940352" w:rsidRDefault="00263C4B">
                              <w:pPr>
                                <w:pStyle w:val="Sinespaciado"/>
                                <w:jc w:val="right"/>
                                <w:rPr>
                                  <w:color w:val="595959" w:themeColor="text1" w:themeTint="A6"/>
                                  <w:sz w:val="20"/>
                                  <w:szCs w:val="20"/>
                                </w:rPr>
                              </w:pPr>
                              <w:r>
                                <w:rPr>
                                  <w:color w:val="595959" w:themeColor="text1" w:themeTint="A6"/>
                                  <w:sz w:val="20"/>
                                  <w:szCs w:val="20"/>
                                </w:rPr>
                                <w:t>H25DSU</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90" behindDoc="0" locked="0" layoutInCell="1" allowOverlap="1" wp14:anchorId="1C85E282" wp14:editId="574F4AE0">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2A668" w14:textId="475E53DC" w:rsidR="00940352" w:rsidRDefault="003A051C">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A3CF7">
                                      <w:rPr>
                                        <w:caps/>
                                        <w:color w:val="4472C4" w:themeColor="accent1"/>
                                        <w:sz w:val="64"/>
                                        <w:szCs w:val="64"/>
                                      </w:rPr>
                                      <w:t>Grupo de bombas alternativas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C66DBAA" w14:textId="152CD35A" w:rsidR="00940352" w:rsidRDefault="007A3CF7">
                                    <w:pPr>
                                      <w:jc w:val="right"/>
                                      <w:rPr>
                                        <w:smallCaps/>
                                        <w:color w:val="404040" w:themeColor="text1" w:themeTint="BF"/>
                                        <w:sz w:val="36"/>
                                        <w:szCs w:val="36"/>
                                      </w:rPr>
                                    </w:pPr>
                                    <w:r>
                                      <w:rPr>
                                        <w:color w:val="404040" w:themeColor="text1" w:themeTint="BF"/>
                                        <w:sz w:val="36"/>
                                        <w:szCs w:val="36"/>
                                      </w:rPr>
                                      <w:t>Manual de usuario</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C85E282" id="Cuadro de texto 154" o:spid="_x0000_s1028" type="#_x0000_t202" style="position:absolute;left:0;text-align:left;margin-left:0;margin-top:0;width:8in;height:286.5pt;z-index:25166029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7F72A668" w14:textId="475E53DC" w:rsidR="00940352" w:rsidRDefault="003A051C">
                          <w:pPr>
                            <w:jc w:val="right"/>
                            <w:rPr>
                              <w:color w:val="4472C4" w:themeColor="accent1"/>
                              <w:sz w:val="64"/>
                              <w:szCs w:val="64"/>
                            </w:rPr>
                          </w:pPr>
                          <w:sdt>
                            <w:sdtPr>
                              <w:rPr>
                                <w:caps/>
                                <w:color w:val="4472C4"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A3CF7">
                                <w:rPr>
                                  <w:caps/>
                                  <w:color w:val="4472C4" w:themeColor="accent1"/>
                                  <w:sz w:val="64"/>
                                  <w:szCs w:val="64"/>
                                </w:rPr>
                                <w:t>Grupo de bombas alternativas</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C66DBAA" w14:textId="152CD35A" w:rsidR="00940352" w:rsidRDefault="007A3CF7">
                              <w:pPr>
                                <w:jc w:val="right"/>
                                <w:rPr>
                                  <w:smallCaps/>
                                  <w:color w:val="404040" w:themeColor="text1" w:themeTint="BF"/>
                                  <w:sz w:val="36"/>
                                  <w:szCs w:val="36"/>
                                </w:rPr>
                              </w:pPr>
                              <w:r>
                                <w:rPr>
                                  <w:color w:val="404040" w:themeColor="text1" w:themeTint="BF"/>
                                  <w:sz w:val="36"/>
                                  <w:szCs w:val="36"/>
                                </w:rPr>
                                <w:t>Manual de usuario</w:t>
                              </w:r>
                            </w:p>
                          </w:sdtContent>
                        </w:sdt>
                      </w:txbxContent>
                    </v:textbox>
                    <w10:wrap type="square" anchorx="page" anchory="page"/>
                  </v:shape>
                </w:pict>
              </mc:Fallback>
            </mc:AlternateContent>
          </w:r>
        </w:p>
        <w:p w14:paraId="5F30A92C" w14:textId="62D669E8" w:rsidR="00940352" w:rsidRDefault="00684863">
          <w:pPr>
            <w:spacing w:after="160" w:line="259" w:lineRule="auto"/>
            <w:jc w:val="left"/>
          </w:pPr>
          <w:r>
            <w:rPr>
              <w:noProof/>
            </w:rPr>
            <w:drawing>
              <wp:anchor distT="0" distB="0" distL="114300" distR="114300" simplePos="0" relativeHeight="251664386" behindDoc="1" locked="0" layoutInCell="1" allowOverlap="1" wp14:anchorId="126CB8AF" wp14:editId="208A527A">
                <wp:simplePos x="0" y="0"/>
                <wp:positionH relativeFrom="margin">
                  <wp:posOffset>0</wp:posOffset>
                </wp:positionH>
                <wp:positionV relativeFrom="paragraph">
                  <wp:posOffset>653415</wp:posOffset>
                </wp:positionV>
                <wp:extent cx="1531620" cy="1553579"/>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620" cy="15535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10" behindDoc="1" locked="0" layoutInCell="1" allowOverlap="1" wp14:anchorId="6ADC5FFE" wp14:editId="758AE15E">
                <wp:simplePos x="0" y="0"/>
                <wp:positionH relativeFrom="margin">
                  <wp:posOffset>4472940</wp:posOffset>
                </wp:positionH>
                <wp:positionV relativeFrom="paragraph">
                  <wp:posOffset>653415</wp:posOffset>
                </wp:positionV>
                <wp:extent cx="1470660" cy="1449873"/>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660" cy="14498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352">
            <w:br w:type="page"/>
          </w:r>
        </w:p>
      </w:sdtContent>
    </w:sdt>
    <w:sdt>
      <w:sdtPr>
        <w:rPr>
          <w:rFonts w:ascii="Arial" w:eastAsiaTheme="minorHAnsi" w:hAnsi="Arial" w:cstheme="minorBidi"/>
          <w:color w:val="auto"/>
          <w:sz w:val="22"/>
          <w:szCs w:val="22"/>
          <w:lang w:val="es-ES" w:eastAsia="en-US"/>
        </w:rPr>
        <w:id w:val="1605380808"/>
        <w:docPartObj>
          <w:docPartGallery w:val="Table of Contents"/>
          <w:docPartUnique/>
        </w:docPartObj>
      </w:sdtPr>
      <w:sdtEndPr>
        <w:rPr>
          <w:b/>
          <w:bCs/>
        </w:rPr>
      </w:sdtEndPr>
      <w:sdtContent>
        <w:p w14:paraId="574F1C36" w14:textId="400371C7" w:rsidR="00BE7195" w:rsidRDefault="00BE7195">
          <w:pPr>
            <w:pStyle w:val="TtuloTDC"/>
          </w:pPr>
          <w:r>
            <w:rPr>
              <w:lang w:val="es-ES"/>
            </w:rPr>
            <w:t>Contenido</w:t>
          </w:r>
        </w:p>
        <w:p w14:paraId="6FCD35DA" w14:textId="3FA13D11" w:rsidR="004616EA" w:rsidRDefault="00BE7195">
          <w:pPr>
            <w:pStyle w:val="TDC1"/>
            <w:tabs>
              <w:tab w:val="right" w:leader="dot" w:pos="9350"/>
            </w:tabs>
            <w:rPr>
              <w:rFonts w:asciiTheme="minorHAnsi" w:eastAsiaTheme="minorEastAsia" w:hAnsiTheme="minorHAnsi"/>
              <w:noProof/>
              <w:lang w:eastAsia="es-MX"/>
            </w:rPr>
          </w:pPr>
          <w:r>
            <w:fldChar w:fldCharType="begin"/>
          </w:r>
          <w:r>
            <w:instrText xml:space="preserve"> TOC \o "1-3" \h \z \u </w:instrText>
          </w:r>
          <w:r>
            <w:fldChar w:fldCharType="separate"/>
          </w:r>
          <w:hyperlink w:anchor="_Toc113364507" w:history="1">
            <w:r w:rsidR="004616EA" w:rsidRPr="007D35E8">
              <w:rPr>
                <w:rStyle w:val="Hipervnculo"/>
                <w:noProof/>
              </w:rPr>
              <w:t>1. Bombas de desplazamiento positivo.</w:t>
            </w:r>
            <w:r w:rsidR="004616EA">
              <w:rPr>
                <w:noProof/>
                <w:webHidden/>
              </w:rPr>
              <w:tab/>
            </w:r>
            <w:r w:rsidR="004616EA">
              <w:rPr>
                <w:noProof/>
                <w:webHidden/>
              </w:rPr>
              <w:fldChar w:fldCharType="begin"/>
            </w:r>
            <w:r w:rsidR="004616EA">
              <w:rPr>
                <w:noProof/>
                <w:webHidden/>
              </w:rPr>
              <w:instrText xml:space="preserve"> PAGEREF _Toc113364507 \h </w:instrText>
            </w:r>
            <w:r w:rsidR="004616EA">
              <w:rPr>
                <w:noProof/>
                <w:webHidden/>
              </w:rPr>
            </w:r>
            <w:r w:rsidR="004616EA">
              <w:rPr>
                <w:noProof/>
                <w:webHidden/>
              </w:rPr>
              <w:fldChar w:fldCharType="separate"/>
            </w:r>
            <w:r w:rsidR="004616EA">
              <w:rPr>
                <w:noProof/>
                <w:webHidden/>
              </w:rPr>
              <w:t>2</w:t>
            </w:r>
            <w:r w:rsidR="004616EA">
              <w:rPr>
                <w:noProof/>
                <w:webHidden/>
              </w:rPr>
              <w:fldChar w:fldCharType="end"/>
            </w:r>
          </w:hyperlink>
        </w:p>
        <w:p w14:paraId="2E97E2BC" w14:textId="346F7C1C" w:rsidR="004616EA" w:rsidRDefault="003A051C">
          <w:pPr>
            <w:pStyle w:val="TDC2"/>
            <w:tabs>
              <w:tab w:val="right" w:leader="dot" w:pos="9350"/>
            </w:tabs>
            <w:rPr>
              <w:rFonts w:asciiTheme="minorHAnsi" w:eastAsiaTheme="minorEastAsia" w:hAnsiTheme="minorHAnsi"/>
              <w:noProof/>
              <w:lang w:eastAsia="es-MX"/>
            </w:rPr>
          </w:pPr>
          <w:hyperlink w:anchor="_Toc113364508" w:history="1">
            <w:r w:rsidR="004616EA" w:rsidRPr="007D35E8">
              <w:rPr>
                <w:rStyle w:val="Hipervnculo"/>
                <w:noProof/>
              </w:rPr>
              <w:t>1.1 Bombas de embolo (pistón).</w:t>
            </w:r>
            <w:r w:rsidR="004616EA">
              <w:rPr>
                <w:noProof/>
                <w:webHidden/>
              </w:rPr>
              <w:tab/>
            </w:r>
            <w:r w:rsidR="004616EA">
              <w:rPr>
                <w:noProof/>
                <w:webHidden/>
              </w:rPr>
              <w:fldChar w:fldCharType="begin"/>
            </w:r>
            <w:r w:rsidR="004616EA">
              <w:rPr>
                <w:noProof/>
                <w:webHidden/>
              </w:rPr>
              <w:instrText xml:space="preserve"> PAGEREF _Toc113364508 \h </w:instrText>
            </w:r>
            <w:r w:rsidR="004616EA">
              <w:rPr>
                <w:noProof/>
                <w:webHidden/>
              </w:rPr>
            </w:r>
            <w:r w:rsidR="004616EA">
              <w:rPr>
                <w:noProof/>
                <w:webHidden/>
              </w:rPr>
              <w:fldChar w:fldCharType="separate"/>
            </w:r>
            <w:r w:rsidR="004616EA">
              <w:rPr>
                <w:noProof/>
                <w:webHidden/>
              </w:rPr>
              <w:t>2</w:t>
            </w:r>
            <w:r w:rsidR="004616EA">
              <w:rPr>
                <w:noProof/>
                <w:webHidden/>
              </w:rPr>
              <w:fldChar w:fldCharType="end"/>
            </w:r>
          </w:hyperlink>
        </w:p>
        <w:p w14:paraId="13E20790" w14:textId="53CF5E38" w:rsidR="004616EA" w:rsidRDefault="003A051C">
          <w:pPr>
            <w:pStyle w:val="TDC2"/>
            <w:tabs>
              <w:tab w:val="right" w:leader="dot" w:pos="9350"/>
            </w:tabs>
            <w:rPr>
              <w:rFonts w:asciiTheme="minorHAnsi" w:eastAsiaTheme="minorEastAsia" w:hAnsiTheme="minorHAnsi"/>
              <w:noProof/>
              <w:lang w:eastAsia="es-MX"/>
            </w:rPr>
          </w:pPr>
          <w:hyperlink w:anchor="_Toc113364509" w:history="1">
            <w:r w:rsidR="004616EA" w:rsidRPr="007D35E8">
              <w:rPr>
                <w:rStyle w:val="Hipervnculo"/>
                <w:noProof/>
              </w:rPr>
              <w:t>1.2 Tipo de usos.</w:t>
            </w:r>
            <w:r w:rsidR="004616EA">
              <w:rPr>
                <w:noProof/>
                <w:webHidden/>
              </w:rPr>
              <w:tab/>
            </w:r>
            <w:r w:rsidR="004616EA">
              <w:rPr>
                <w:noProof/>
                <w:webHidden/>
              </w:rPr>
              <w:fldChar w:fldCharType="begin"/>
            </w:r>
            <w:r w:rsidR="004616EA">
              <w:rPr>
                <w:noProof/>
                <w:webHidden/>
              </w:rPr>
              <w:instrText xml:space="preserve"> PAGEREF _Toc113364509 \h </w:instrText>
            </w:r>
            <w:r w:rsidR="004616EA">
              <w:rPr>
                <w:noProof/>
                <w:webHidden/>
              </w:rPr>
            </w:r>
            <w:r w:rsidR="004616EA">
              <w:rPr>
                <w:noProof/>
                <w:webHidden/>
              </w:rPr>
              <w:fldChar w:fldCharType="separate"/>
            </w:r>
            <w:r w:rsidR="004616EA">
              <w:rPr>
                <w:noProof/>
                <w:webHidden/>
              </w:rPr>
              <w:t>3</w:t>
            </w:r>
            <w:r w:rsidR="004616EA">
              <w:rPr>
                <w:noProof/>
                <w:webHidden/>
              </w:rPr>
              <w:fldChar w:fldCharType="end"/>
            </w:r>
          </w:hyperlink>
        </w:p>
        <w:p w14:paraId="6148DACE" w14:textId="68765791" w:rsidR="004616EA" w:rsidRDefault="003A051C">
          <w:pPr>
            <w:pStyle w:val="TDC2"/>
            <w:tabs>
              <w:tab w:val="right" w:leader="dot" w:pos="9350"/>
            </w:tabs>
            <w:rPr>
              <w:rFonts w:asciiTheme="minorHAnsi" w:eastAsiaTheme="minorEastAsia" w:hAnsiTheme="minorHAnsi"/>
              <w:noProof/>
              <w:lang w:eastAsia="es-MX"/>
            </w:rPr>
          </w:pPr>
          <w:hyperlink w:anchor="_Toc113364510" w:history="1">
            <w:r w:rsidR="004616EA" w:rsidRPr="007D35E8">
              <w:rPr>
                <w:rStyle w:val="Hipervnculo"/>
                <w:noProof/>
              </w:rPr>
              <w:t>1.3 Características técnicas de la bomba de emboló.</w:t>
            </w:r>
            <w:r w:rsidR="004616EA">
              <w:rPr>
                <w:noProof/>
                <w:webHidden/>
              </w:rPr>
              <w:tab/>
            </w:r>
            <w:r w:rsidR="004616EA">
              <w:rPr>
                <w:noProof/>
                <w:webHidden/>
              </w:rPr>
              <w:fldChar w:fldCharType="begin"/>
            </w:r>
            <w:r w:rsidR="004616EA">
              <w:rPr>
                <w:noProof/>
                <w:webHidden/>
              </w:rPr>
              <w:instrText xml:space="preserve"> PAGEREF _Toc113364510 \h </w:instrText>
            </w:r>
            <w:r w:rsidR="004616EA">
              <w:rPr>
                <w:noProof/>
                <w:webHidden/>
              </w:rPr>
            </w:r>
            <w:r w:rsidR="004616EA">
              <w:rPr>
                <w:noProof/>
                <w:webHidden/>
              </w:rPr>
              <w:fldChar w:fldCharType="separate"/>
            </w:r>
            <w:r w:rsidR="004616EA">
              <w:rPr>
                <w:noProof/>
                <w:webHidden/>
              </w:rPr>
              <w:t>3</w:t>
            </w:r>
            <w:r w:rsidR="004616EA">
              <w:rPr>
                <w:noProof/>
                <w:webHidden/>
              </w:rPr>
              <w:fldChar w:fldCharType="end"/>
            </w:r>
          </w:hyperlink>
        </w:p>
        <w:p w14:paraId="42FEF338" w14:textId="3305B398" w:rsidR="004616EA" w:rsidRDefault="003A051C">
          <w:pPr>
            <w:pStyle w:val="TDC2"/>
            <w:tabs>
              <w:tab w:val="right" w:leader="dot" w:pos="9350"/>
            </w:tabs>
            <w:rPr>
              <w:rFonts w:asciiTheme="minorHAnsi" w:eastAsiaTheme="minorEastAsia" w:hAnsiTheme="minorHAnsi"/>
              <w:noProof/>
              <w:lang w:eastAsia="es-MX"/>
            </w:rPr>
          </w:pPr>
          <w:hyperlink w:anchor="_Toc113364511" w:history="1">
            <w:r w:rsidR="004616EA" w:rsidRPr="007D35E8">
              <w:rPr>
                <w:rStyle w:val="Hipervnculo"/>
                <w:noProof/>
              </w:rPr>
              <w:t>1.4 Transmisión del movimiento.</w:t>
            </w:r>
            <w:r w:rsidR="004616EA">
              <w:rPr>
                <w:noProof/>
                <w:webHidden/>
              </w:rPr>
              <w:tab/>
            </w:r>
            <w:r w:rsidR="004616EA">
              <w:rPr>
                <w:noProof/>
                <w:webHidden/>
              </w:rPr>
              <w:fldChar w:fldCharType="begin"/>
            </w:r>
            <w:r w:rsidR="004616EA">
              <w:rPr>
                <w:noProof/>
                <w:webHidden/>
              </w:rPr>
              <w:instrText xml:space="preserve"> PAGEREF _Toc113364511 \h </w:instrText>
            </w:r>
            <w:r w:rsidR="004616EA">
              <w:rPr>
                <w:noProof/>
                <w:webHidden/>
              </w:rPr>
            </w:r>
            <w:r w:rsidR="004616EA">
              <w:rPr>
                <w:noProof/>
                <w:webHidden/>
              </w:rPr>
              <w:fldChar w:fldCharType="separate"/>
            </w:r>
            <w:r w:rsidR="004616EA">
              <w:rPr>
                <w:noProof/>
                <w:webHidden/>
              </w:rPr>
              <w:t>4</w:t>
            </w:r>
            <w:r w:rsidR="004616EA">
              <w:rPr>
                <w:noProof/>
                <w:webHidden/>
              </w:rPr>
              <w:fldChar w:fldCharType="end"/>
            </w:r>
          </w:hyperlink>
        </w:p>
        <w:p w14:paraId="49C571C7" w14:textId="0EBA7B8E" w:rsidR="004616EA" w:rsidRDefault="003A051C">
          <w:pPr>
            <w:pStyle w:val="TDC2"/>
            <w:tabs>
              <w:tab w:val="right" w:leader="dot" w:pos="9350"/>
            </w:tabs>
            <w:rPr>
              <w:rFonts w:asciiTheme="minorHAnsi" w:eastAsiaTheme="minorEastAsia" w:hAnsiTheme="minorHAnsi"/>
              <w:noProof/>
              <w:lang w:eastAsia="es-MX"/>
            </w:rPr>
          </w:pPr>
          <w:hyperlink w:anchor="_Toc113364512" w:history="1">
            <w:r w:rsidR="004616EA" w:rsidRPr="007D35E8">
              <w:rPr>
                <w:rStyle w:val="Hipervnculo"/>
                <w:noProof/>
              </w:rPr>
              <w:t>1.5 Principio de funcionamiento hidráulico.</w:t>
            </w:r>
            <w:r w:rsidR="004616EA">
              <w:rPr>
                <w:noProof/>
                <w:webHidden/>
              </w:rPr>
              <w:tab/>
            </w:r>
            <w:r w:rsidR="004616EA">
              <w:rPr>
                <w:noProof/>
                <w:webHidden/>
              </w:rPr>
              <w:fldChar w:fldCharType="begin"/>
            </w:r>
            <w:r w:rsidR="004616EA">
              <w:rPr>
                <w:noProof/>
                <w:webHidden/>
              </w:rPr>
              <w:instrText xml:space="preserve"> PAGEREF _Toc113364512 \h </w:instrText>
            </w:r>
            <w:r w:rsidR="004616EA">
              <w:rPr>
                <w:noProof/>
                <w:webHidden/>
              </w:rPr>
            </w:r>
            <w:r w:rsidR="004616EA">
              <w:rPr>
                <w:noProof/>
                <w:webHidden/>
              </w:rPr>
              <w:fldChar w:fldCharType="separate"/>
            </w:r>
            <w:r w:rsidR="004616EA">
              <w:rPr>
                <w:noProof/>
                <w:webHidden/>
              </w:rPr>
              <w:t>4</w:t>
            </w:r>
            <w:r w:rsidR="004616EA">
              <w:rPr>
                <w:noProof/>
                <w:webHidden/>
              </w:rPr>
              <w:fldChar w:fldCharType="end"/>
            </w:r>
          </w:hyperlink>
        </w:p>
        <w:p w14:paraId="36AAAF3E" w14:textId="7B8D75D8" w:rsidR="004616EA" w:rsidRDefault="003A051C">
          <w:pPr>
            <w:pStyle w:val="TDC2"/>
            <w:tabs>
              <w:tab w:val="right" w:leader="dot" w:pos="9350"/>
            </w:tabs>
            <w:rPr>
              <w:rFonts w:asciiTheme="minorHAnsi" w:eastAsiaTheme="minorEastAsia" w:hAnsiTheme="minorHAnsi"/>
              <w:noProof/>
              <w:lang w:eastAsia="es-MX"/>
            </w:rPr>
          </w:pPr>
          <w:hyperlink w:anchor="_Toc113364513" w:history="1">
            <w:r w:rsidR="004616EA" w:rsidRPr="007D35E8">
              <w:rPr>
                <w:rStyle w:val="Hipervnculo"/>
                <w:noProof/>
              </w:rPr>
              <w:t>1.6 Ajuste del caudal de la bomba de embolo.</w:t>
            </w:r>
            <w:r w:rsidR="004616EA">
              <w:rPr>
                <w:noProof/>
                <w:webHidden/>
              </w:rPr>
              <w:tab/>
            </w:r>
            <w:r w:rsidR="004616EA">
              <w:rPr>
                <w:noProof/>
                <w:webHidden/>
              </w:rPr>
              <w:fldChar w:fldCharType="begin"/>
            </w:r>
            <w:r w:rsidR="004616EA">
              <w:rPr>
                <w:noProof/>
                <w:webHidden/>
              </w:rPr>
              <w:instrText xml:space="preserve"> PAGEREF _Toc113364513 \h </w:instrText>
            </w:r>
            <w:r w:rsidR="004616EA">
              <w:rPr>
                <w:noProof/>
                <w:webHidden/>
              </w:rPr>
            </w:r>
            <w:r w:rsidR="004616EA">
              <w:rPr>
                <w:noProof/>
                <w:webHidden/>
              </w:rPr>
              <w:fldChar w:fldCharType="separate"/>
            </w:r>
            <w:r w:rsidR="004616EA">
              <w:rPr>
                <w:noProof/>
                <w:webHidden/>
              </w:rPr>
              <w:t>5</w:t>
            </w:r>
            <w:r w:rsidR="004616EA">
              <w:rPr>
                <w:noProof/>
                <w:webHidden/>
              </w:rPr>
              <w:fldChar w:fldCharType="end"/>
            </w:r>
          </w:hyperlink>
        </w:p>
        <w:p w14:paraId="4D11B018" w14:textId="186CB816" w:rsidR="004616EA" w:rsidRDefault="003A051C">
          <w:pPr>
            <w:pStyle w:val="TDC2"/>
            <w:tabs>
              <w:tab w:val="right" w:leader="dot" w:pos="9350"/>
            </w:tabs>
            <w:rPr>
              <w:rFonts w:asciiTheme="minorHAnsi" w:eastAsiaTheme="minorEastAsia" w:hAnsiTheme="minorHAnsi"/>
              <w:noProof/>
              <w:lang w:eastAsia="es-MX"/>
            </w:rPr>
          </w:pPr>
          <w:hyperlink w:anchor="_Toc113364514" w:history="1">
            <w:r w:rsidR="004616EA" w:rsidRPr="007D35E8">
              <w:rPr>
                <w:rStyle w:val="Hipervnculo"/>
                <w:noProof/>
              </w:rPr>
              <w:t>1.7 Eficiencia del desplazamiento.</w:t>
            </w:r>
            <w:r w:rsidR="004616EA">
              <w:rPr>
                <w:noProof/>
                <w:webHidden/>
              </w:rPr>
              <w:tab/>
            </w:r>
            <w:r w:rsidR="004616EA">
              <w:rPr>
                <w:noProof/>
                <w:webHidden/>
              </w:rPr>
              <w:fldChar w:fldCharType="begin"/>
            </w:r>
            <w:r w:rsidR="004616EA">
              <w:rPr>
                <w:noProof/>
                <w:webHidden/>
              </w:rPr>
              <w:instrText xml:space="preserve"> PAGEREF _Toc113364514 \h </w:instrText>
            </w:r>
            <w:r w:rsidR="004616EA">
              <w:rPr>
                <w:noProof/>
                <w:webHidden/>
              </w:rPr>
            </w:r>
            <w:r w:rsidR="004616EA">
              <w:rPr>
                <w:noProof/>
                <w:webHidden/>
              </w:rPr>
              <w:fldChar w:fldCharType="separate"/>
            </w:r>
            <w:r w:rsidR="004616EA">
              <w:rPr>
                <w:noProof/>
                <w:webHidden/>
              </w:rPr>
              <w:t>6</w:t>
            </w:r>
            <w:r w:rsidR="004616EA">
              <w:rPr>
                <w:noProof/>
                <w:webHidden/>
              </w:rPr>
              <w:fldChar w:fldCharType="end"/>
            </w:r>
          </w:hyperlink>
        </w:p>
        <w:p w14:paraId="3A9D6901" w14:textId="0B74FEB0" w:rsidR="004616EA" w:rsidRDefault="003A051C">
          <w:pPr>
            <w:pStyle w:val="TDC2"/>
            <w:tabs>
              <w:tab w:val="right" w:leader="dot" w:pos="9350"/>
            </w:tabs>
            <w:rPr>
              <w:rFonts w:asciiTheme="minorHAnsi" w:eastAsiaTheme="minorEastAsia" w:hAnsiTheme="minorHAnsi"/>
              <w:noProof/>
              <w:lang w:eastAsia="es-MX"/>
            </w:rPr>
          </w:pPr>
          <w:hyperlink w:anchor="_Toc113364515" w:history="1">
            <w:r w:rsidR="004616EA" w:rsidRPr="007D35E8">
              <w:rPr>
                <w:rStyle w:val="Hipervnculo"/>
                <w:noProof/>
              </w:rPr>
              <w:t>1.8 Calculo teórico del caudal.</w:t>
            </w:r>
            <w:r w:rsidR="004616EA">
              <w:rPr>
                <w:noProof/>
                <w:webHidden/>
              </w:rPr>
              <w:tab/>
            </w:r>
            <w:r w:rsidR="004616EA">
              <w:rPr>
                <w:noProof/>
                <w:webHidden/>
              </w:rPr>
              <w:fldChar w:fldCharType="begin"/>
            </w:r>
            <w:r w:rsidR="004616EA">
              <w:rPr>
                <w:noProof/>
                <w:webHidden/>
              </w:rPr>
              <w:instrText xml:space="preserve"> PAGEREF _Toc113364515 \h </w:instrText>
            </w:r>
            <w:r w:rsidR="004616EA">
              <w:rPr>
                <w:noProof/>
                <w:webHidden/>
              </w:rPr>
            </w:r>
            <w:r w:rsidR="004616EA">
              <w:rPr>
                <w:noProof/>
                <w:webHidden/>
              </w:rPr>
              <w:fldChar w:fldCharType="separate"/>
            </w:r>
            <w:r w:rsidR="004616EA">
              <w:rPr>
                <w:noProof/>
                <w:webHidden/>
              </w:rPr>
              <w:t>6</w:t>
            </w:r>
            <w:r w:rsidR="004616EA">
              <w:rPr>
                <w:noProof/>
                <w:webHidden/>
              </w:rPr>
              <w:fldChar w:fldCharType="end"/>
            </w:r>
          </w:hyperlink>
        </w:p>
        <w:p w14:paraId="43D20E80" w14:textId="704B0580" w:rsidR="004616EA" w:rsidRDefault="003A051C">
          <w:pPr>
            <w:pStyle w:val="TDC2"/>
            <w:tabs>
              <w:tab w:val="right" w:leader="dot" w:pos="9350"/>
            </w:tabs>
            <w:rPr>
              <w:rFonts w:asciiTheme="minorHAnsi" w:eastAsiaTheme="minorEastAsia" w:hAnsiTheme="minorHAnsi"/>
              <w:noProof/>
              <w:lang w:eastAsia="es-MX"/>
            </w:rPr>
          </w:pPr>
          <w:hyperlink w:anchor="_Toc113364516" w:history="1">
            <w:r w:rsidR="004616EA" w:rsidRPr="007D35E8">
              <w:rPr>
                <w:rStyle w:val="Hipervnculo"/>
                <w:noProof/>
              </w:rPr>
              <w:t>1.9 Calculo de caudal a través de un tanque calibrado o fluxómetro.</w:t>
            </w:r>
            <w:r w:rsidR="004616EA">
              <w:rPr>
                <w:noProof/>
                <w:webHidden/>
              </w:rPr>
              <w:tab/>
            </w:r>
            <w:r w:rsidR="004616EA">
              <w:rPr>
                <w:noProof/>
                <w:webHidden/>
              </w:rPr>
              <w:fldChar w:fldCharType="begin"/>
            </w:r>
            <w:r w:rsidR="004616EA">
              <w:rPr>
                <w:noProof/>
                <w:webHidden/>
              </w:rPr>
              <w:instrText xml:space="preserve"> PAGEREF _Toc113364516 \h </w:instrText>
            </w:r>
            <w:r w:rsidR="004616EA">
              <w:rPr>
                <w:noProof/>
                <w:webHidden/>
              </w:rPr>
            </w:r>
            <w:r w:rsidR="004616EA">
              <w:rPr>
                <w:noProof/>
                <w:webHidden/>
              </w:rPr>
              <w:fldChar w:fldCharType="separate"/>
            </w:r>
            <w:r w:rsidR="004616EA">
              <w:rPr>
                <w:noProof/>
                <w:webHidden/>
              </w:rPr>
              <w:t>7</w:t>
            </w:r>
            <w:r w:rsidR="004616EA">
              <w:rPr>
                <w:noProof/>
                <w:webHidden/>
              </w:rPr>
              <w:fldChar w:fldCharType="end"/>
            </w:r>
          </w:hyperlink>
        </w:p>
        <w:p w14:paraId="6C8314BF" w14:textId="7C10CD5E" w:rsidR="004616EA" w:rsidRDefault="003A051C">
          <w:pPr>
            <w:pStyle w:val="TDC2"/>
            <w:tabs>
              <w:tab w:val="right" w:leader="dot" w:pos="9350"/>
            </w:tabs>
            <w:rPr>
              <w:rFonts w:asciiTheme="minorHAnsi" w:eastAsiaTheme="minorEastAsia" w:hAnsiTheme="minorHAnsi"/>
              <w:noProof/>
              <w:lang w:eastAsia="es-MX"/>
            </w:rPr>
          </w:pPr>
          <w:hyperlink w:anchor="_Toc113364517" w:history="1">
            <w:r w:rsidR="004616EA" w:rsidRPr="007D35E8">
              <w:rPr>
                <w:rStyle w:val="Hipervnculo"/>
                <w:noProof/>
              </w:rPr>
              <w:t>1.10 Cálculo de la eficiencia del desplazamiento.</w:t>
            </w:r>
            <w:r w:rsidR="004616EA">
              <w:rPr>
                <w:noProof/>
                <w:webHidden/>
              </w:rPr>
              <w:tab/>
            </w:r>
            <w:r w:rsidR="004616EA">
              <w:rPr>
                <w:noProof/>
                <w:webHidden/>
              </w:rPr>
              <w:fldChar w:fldCharType="begin"/>
            </w:r>
            <w:r w:rsidR="004616EA">
              <w:rPr>
                <w:noProof/>
                <w:webHidden/>
              </w:rPr>
              <w:instrText xml:space="preserve"> PAGEREF _Toc113364517 \h </w:instrText>
            </w:r>
            <w:r w:rsidR="004616EA">
              <w:rPr>
                <w:noProof/>
                <w:webHidden/>
              </w:rPr>
            </w:r>
            <w:r w:rsidR="004616EA">
              <w:rPr>
                <w:noProof/>
                <w:webHidden/>
              </w:rPr>
              <w:fldChar w:fldCharType="separate"/>
            </w:r>
            <w:r w:rsidR="004616EA">
              <w:rPr>
                <w:noProof/>
                <w:webHidden/>
              </w:rPr>
              <w:t>7</w:t>
            </w:r>
            <w:r w:rsidR="004616EA">
              <w:rPr>
                <w:noProof/>
                <w:webHidden/>
              </w:rPr>
              <w:fldChar w:fldCharType="end"/>
            </w:r>
          </w:hyperlink>
        </w:p>
        <w:p w14:paraId="7BBFD1D4" w14:textId="0F814642" w:rsidR="004616EA" w:rsidRDefault="003A051C">
          <w:pPr>
            <w:pStyle w:val="TDC2"/>
            <w:tabs>
              <w:tab w:val="right" w:leader="dot" w:pos="9350"/>
            </w:tabs>
            <w:rPr>
              <w:rFonts w:asciiTheme="minorHAnsi" w:eastAsiaTheme="minorEastAsia" w:hAnsiTheme="minorHAnsi"/>
              <w:noProof/>
              <w:lang w:eastAsia="es-MX"/>
            </w:rPr>
          </w:pPr>
          <w:hyperlink w:anchor="_Toc113364518" w:history="1">
            <w:r w:rsidR="004616EA" w:rsidRPr="007D35E8">
              <w:rPr>
                <w:rStyle w:val="Hipervnculo"/>
                <w:noProof/>
              </w:rPr>
              <w:t>1.11 Calculo del volumen en la cámara de aire.</w:t>
            </w:r>
            <w:r w:rsidR="004616EA">
              <w:rPr>
                <w:noProof/>
                <w:webHidden/>
              </w:rPr>
              <w:tab/>
            </w:r>
            <w:r w:rsidR="004616EA">
              <w:rPr>
                <w:noProof/>
                <w:webHidden/>
              </w:rPr>
              <w:fldChar w:fldCharType="begin"/>
            </w:r>
            <w:r w:rsidR="004616EA">
              <w:rPr>
                <w:noProof/>
                <w:webHidden/>
              </w:rPr>
              <w:instrText xml:space="preserve"> PAGEREF _Toc113364518 \h </w:instrText>
            </w:r>
            <w:r w:rsidR="004616EA">
              <w:rPr>
                <w:noProof/>
                <w:webHidden/>
              </w:rPr>
            </w:r>
            <w:r w:rsidR="004616EA">
              <w:rPr>
                <w:noProof/>
                <w:webHidden/>
              </w:rPr>
              <w:fldChar w:fldCharType="separate"/>
            </w:r>
            <w:r w:rsidR="004616EA">
              <w:rPr>
                <w:noProof/>
                <w:webHidden/>
              </w:rPr>
              <w:t>8</w:t>
            </w:r>
            <w:r w:rsidR="004616EA">
              <w:rPr>
                <w:noProof/>
                <w:webHidden/>
              </w:rPr>
              <w:fldChar w:fldCharType="end"/>
            </w:r>
          </w:hyperlink>
        </w:p>
        <w:p w14:paraId="08E1A855" w14:textId="5F224ACD" w:rsidR="004616EA" w:rsidRDefault="003A051C">
          <w:pPr>
            <w:pStyle w:val="TDC2"/>
            <w:tabs>
              <w:tab w:val="right" w:leader="dot" w:pos="9350"/>
            </w:tabs>
            <w:rPr>
              <w:rFonts w:asciiTheme="minorHAnsi" w:eastAsiaTheme="minorEastAsia" w:hAnsiTheme="minorHAnsi"/>
              <w:noProof/>
              <w:lang w:eastAsia="es-MX"/>
            </w:rPr>
          </w:pPr>
          <w:hyperlink w:anchor="_Toc113364519" w:history="1">
            <w:r w:rsidR="004616EA" w:rsidRPr="007D35E8">
              <w:rPr>
                <w:rStyle w:val="Hipervnculo"/>
                <w:noProof/>
              </w:rPr>
              <w:t>1.12 Calculo del margen de irregularidad en la presión.</w:t>
            </w:r>
            <w:r w:rsidR="004616EA">
              <w:rPr>
                <w:noProof/>
                <w:webHidden/>
              </w:rPr>
              <w:tab/>
            </w:r>
            <w:r w:rsidR="004616EA">
              <w:rPr>
                <w:noProof/>
                <w:webHidden/>
              </w:rPr>
              <w:fldChar w:fldCharType="begin"/>
            </w:r>
            <w:r w:rsidR="004616EA">
              <w:rPr>
                <w:noProof/>
                <w:webHidden/>
              </w:rPr>
              <w:instrText xml:space="preserve"> PAGEREF _Toc113364519 \h </w:instrText>
            </w:r>
            <w:r w:rsidR="004616EA">
              <w:rPr>
                <w:noProof/>
                <w:webHidden/>
              </w:rPr>
            </w:r>
            <w:r w:rsidR="004616EA">
              <w:rPr>
                <w:noProof/>
                <w:webHidden/>
              </w:rPr>
              <w:fldChar w:fldCharType="separate"/>
            </w:r>
            <w:r w:rsidR="004616EA">
              <w:rPr>
                <w:noProof/>
                <w:webHidden/>
              </w:rPr>
              <w:t>10</w:t>
            </w:r>
            <w:r w:rsidR="004616EA">
              <w:rPr>
                <w:noProof/>
                <w:webHidden/>
              </w:rPr>
              <w:fldChar w:fldCharType="end"/>
            </w:r>
          </w:hyperlink>
        </w:p>
        <w:p w14:paraId="54037129" w14:textId="5B0107CF" w:rsidR="004616EA" w:rsidRDefault="003A051C">
          <w:pPr>
            <w:pStyle w:val="TDC2"/>
            <w:tabs>
              <w:tab w:val="right" w:leader="dot" w:pos="9350"/>
            </w:tabs>
            <w:rPr>
              <w:rFonts w:asciiTheme="minorHAnsi" w:eastAsiaTheme="minorEastAsia" w:hAnsiTheme="minorHAnsi"/>
              <w:noProof/>
              <w:lang w:eastAsia="es-MX"/>
            </w:rPr>
          </w:pPr>
          <w:hyperlink w:anchor="_Toc113364520" w:history="1">
            <w:r w:rsidR="004616EA" w:rsidRPr="007D35E8">
              <w:rPr>
                <w:rStyle w:val="Hipervnculo"/>
                <w:noProof/>
              </w:rPr>
              <w:t>1.13 Verificación del valor de la velocidad media de deslizamiento.</w:t>
            </w:r>
            <w:r w:rsidR="004616EA">
              <w:rPr>
                <w:noProof/>
                <w:webHidden/>
              </w:rPr>
              <w:tab/>
            </w:r>
            <w:r w:rsidR="004616EA">
              <w:rPr>
                <w:noProof/>
                <w:webHidden/>
              </w:rPr>
              <w:fldChar w:fldCharType="begin"/>
            </w:r>
            <w:r w:rsidR="004616EA">
              <w:rPr>
                <w:noProof/>
                <w:webHidden/>
              </w:rPr>
              <w:instrText xml:space="preserve"> PAGEREF _Toc113364520 \h </w:instrText>
            </w:r>
            <w:r w:rsidR="004616EA">
              <w:rPr>
                <w:noProof/>
                <w:webHidden/>
              </w:rPr>
            </w:r>
            <w:r w:rsidR="004616EA">
              <w:rPr>
                <w:noProof/>
                <w:webHidden/>
              </w:rPr>
              <w:fldChar w:fldCharType="separate"/>
            </w:r>
            <w:r w:rsidR="004616EA">
              <w:rPr>
                <w:noProof/>
                <w:webHidden/>
              </w:rPr>
              <w:t>11</w:t>
            </w:r>
            <w:r w:rsidR="004616EA">
              <w:rPr>
                <w:noProof/>
                <w:webHidden/>
              </w:rPr>
              <w:fldChar w:fldCharType="end"/>
            </w:r>
          </w:hyperlink>
        </w:p>
        <w:p w14:paraId="23191926" w14:textId="6A8D4A54" w:rsidR="004616EA" w:rsidRDefault="003A051C">
          <w:pPr>
            <w:pStyle w:val="TDC1"/>
            <w:tabs>
              <w:tab w:val="right" w:leader="dot" w:pos="9350"/>
            </w:tabs>
            <w:rPr>
              <w:rFonts w:asciiTheme="minorHAnsi" w:eastAsiaTheme="minorEastAsia" w:hAnsiTheme="minorHAnsi"/>
              <w:noProof/>
              <w:lang w:eastAsia="es-MX"/>
            </w:rPr>
          </w:pPr>
          <w:hyperlink w:anchor="_Toc113364521" w:history="1">
            <w:r w:rsidR="004616EA" w:rsidRPr="007D35E8">
              <w:rPr>
                <w:rStyle w:val="Hipervnculo"/>
                <w:noProof/>
              </w:rPr>
              <w:t>2. Bombas de diafragma.</w:t>
            </w:r>
            <w:r w:rsidR="004616EA">
              <w:rPr>
                <w:noProof/>
                <w:webHidden/>
              </w:rPr>
              <w:tab/>
            </w:r>
            <w:r w:rsidR="004616EA">
              <w:rPr>
                <w:noProof/>
                <w:webHidden/>
              </w:rPr>
              <w:fldChar w:fldCharType="begin"/>
            </w:r>
            <w:r w:rsidR="004616EA">
              <w:rPr>
                <w:noProof/>
                <w:webHidden/>
              </w:rPr>
              <w:instrText xml:space="preserve"> PAGEREF _Toc113364521 \h </w:instrText>
            </w:r>
            <w:r w:rsidR="004616EA">
              <w:rPr>
                <w:noProof/>
                <w:webHidden/>
              </w:rPr>
            </w:r>
            <w:r w:rsidR="004616EA">
              <w:rPr>
                <w:noProof/>
                <w:webHidden/>
              </w:rPr>
              <w:fldChar w:fldCharType="separate"/>
            </w:r>
            <w:r w:rsidR="004616EA">
              <w:rPr>
                <w:noProof/>
                <w:webHidden/>
              </w:rPr>
              <w:t>12</w:t>
            </w:r>
            <w:r w:rsidR="004616EA">
              <w:rPr>
                <w:noProof/>
                <w:webHidden/>
              </w:rPr>
              <w:fldChar w:fldCharType="end"/>
            </w:r>
          </w:hyperlink>
        </w:p>
        <w:p w14:paraId="14E685D3" w14:textId="0D7E29C0" w:rsidR="004616EA" w:rsidRDefault="003A051C">
          <w:pPr>
            <w:pStyle w:val="TDC2"/>
            <w:tabs>
              <w:tab w:val="right" w:leader="dot" w:pos="9350"/>
            </w:tabs>
            <w:rPr>
              <w:rFonts w:asciiTheme="minorHAnsi" w:eastAsiaTheme="minorEastAsia" w:hAnsiTheme="minorHAnsi"/>
              <w:noProof/>
              <w:lang w:eastAsia="es-MX"/>
            </w:rPr>
          </w:pPr>
          <w:hyperlink w:anchor="_Toc113364522" w:history="1">
            <w:r w:rsidR="004616EA" w:rsidRPr="007D35E8">
              <w:rPr>
                <w:rStyle w:val="Hipervnculo"/>
                <w:noProof/>
              </w:rPr>
              <w:t>2.1 Tipos de usos de una bomba de diafragma.</w:t>
            </w:r>
            <w:r w:rsidR="004616EA">
              <w:rPr>
                <w:noProof/>
                <w:webHidden/>
              </w:rPr>
              <w:tab/>
            </w:r>
            <w:r w:rsidR="004616EA">
              <w:rPr>
                <w:noProof/>
                <w:webHidden/>
              </w:rPr>
              <w:fldChar w:fldCharType="begin"/>
            </w:r>
            <w:r w:rsidR="004616EA">
              <w:rPr>
                <w:noProof/>
                <w:webHidden/>
              </w:rPr>
              <w:instrText xml:space="preserve"> PAGEREF _Toc113364522 \h </w:instrText>
            </w:r>
            <w:r w:rsidR="004616EA">
              <w:rPr>
                <w:noProof/>
                <w:webHidden/>
              </w:rPr>
            </w:r>
            <w:r w:rsidR="004616EA">
              <w:rPr>
                <w:noProof/>
                <w:webHidden/>
              </w:rPr>
              <w:fldChar w:fldCharType="separate"/>
            </w:r>
            <w:r w:rsidR="004616EA">
              <w:rPr>
                <w:noProof/>
                <w:webHidden/>
              </w:rPr>
              <w:t>12</w:t>
            </w:r>
            <w:r w:rsidR="004616EA">
              <w:rPr>
                <w:noProof/>
                <w:webHidden/>
              </w:rPr>
              <w:fldChar w:fldCharType="end"/>
            </w:r>
          </w:hyperlink>
        </w:p>
        <w:p w14:paraId="6AA899E9" w14:textId="69EB5A7A" w:rsidR="004616EA" w:rsidRDefault="003A051C">
          <w:pPr>
            <w:pStyle w:val="TDC2"/>
            <w:tabs>
              <w:tab w:val="right" w:leader="dot" w:pos="9350"/>
            </w:tabs>
            <w:rPr>
              <w:rFonts w:asciiTheme="minorHAnsi" w:eastAsiaTheme="minorEastAsia" w:hAnsiTheme="minorHAnsi"/>
              <w:noProof/>
              <w:lang w:eastAsia="es-MX"/>
            </w:rPr>
          </w:pPr>
          <w:hyperlink w:anchor="_Toc113364523" w:history="1">
            <w:r w:rsidR="004616EA" w:rsidRPr="007D35E8">
              <w:rPr>
                <w:rStyle w:val="Hipervnculo"/>
                <w:noProof/>
              </w:rPr>
              <w:t>2.2 Características técnicas de la bomba de diafragma.</w:t>
            </w:r>
            <w:r w:rsidR="004616EA">
              <w:rPr>
                <w:noProof/>
                <w:webHidden/>
              </w:rPr>
              <w:tab/>
            </w:r>
            <w:r w:rsidR="004616EA">
              <w:rPr>
                <w:noProof/>
                <w:webHidden/>
              </w:rPr>
              <w:fldChar w:fldCharType="begin"/>
            </w:r>
            <w:r w:rsidR="004616EA">
              <w:rPr>
                <w:noProof/>
                <w:webHidden/>
              </w:rPr>
              <w:instrText xml:space="preserve"> PAGEREF _Toc113364523 \h </w:instrText>
            </w:r>
            <w:r w:rsidR="004616EA">
              <w:rPr>
                <w:noProof/>
                <w:webHidden/>
              </w:rPr>
            </w:r>
            <w:r w:rsidR="004616EA">
              <w:rPr>
                <w:noProof/>
                <w:webHidden/>
              </w:rPr>
              <w:fldChar w:fldCharType="separate"/>
            </w:r>
            <w:r w:rsidR="004616EA">
              <w:rPr>
                <w:noProof/>
                <w:webHidden/>
              </w:rPr>
              <w:t>13</w:t>
            </w:r>
            <w:r w:rsidR="004616EA">
              <w:rPr>
                <w:noProof/>
                <w:webHidden/>
              </w:rPr>
              <w:fldChar w:fldCharType="end"/>
            </w:r>
          </w:hyperlink>
        </w:p>
        <w:p w14:paraId="61256A91" w14:textId="5725393F" w:rsidR="004616EA" w:rsidRDefault="003A051C">
          <w:pPr>
            <w:pStyle w:val="TDC2"/>
            <w:tabs>
              <w:tab w:val="right" w:leader="dot" w:pos="9350"/>
            </w:tabs>
            <w:rPr>
              <w:rFonts w:asciiTheme="minorHAnsi" w:eastAsiaTheme="minorEastAsia" w:hAnsiTheme="minorHAnsi"/>
              <w:noProof/>
              <w:lang w:eastAsia="es-MX"/>
            </w:rPr>
          </w:pPr>
          <w:hyperlink w:anchor="_Toc113364524" w:history="1">
            <w:r w:rsidR="004616EA" w:rsidRPr="007D35E8">
              <w:rPr>
                <w:rStyle w:val="Hipervnculo"/>
                <w:noProof/>
              </w:rPr>
              <w:t>2.3 Caudal de la bomba de diafragma.</w:t>
            </w:r>
            <w:r w:rsidR="004616EA">
              <w:rPr>
                <w:noProof/>
                <w:webHidden/>
              </w:rPr>
              <w:tab/>
            </w:r>
            <w:r w:rsidR="004616EA">
              <w:rPr>
                <w:noProof/>
                <w:webHidden/>
              </w:rPr>
              <w:fldChar w:fldCharType="begin"/>
            </w:r>
            <w:r w:rsidR="004616EA">
              <w:rPr>
                <w:noProof/>
                <w:webHidden/>
              </w:rPr>
              <w:instrText xml:space="preserve"> PAGEREF _Toc113364524 \h </w:instrText>
            </w:r>
            <w:r w:rsidR="004616EA">
              <w:rPr>
                <w:noProof/>
                <w:webHidden/>
              </w:rPr>
            </w:r>
            <w:r w:rsidR="004616EA">
              <w:rPr>
                <w:noProof/>
                <w:webHidden/>
              </w:rPr>
              <w:fldChar w:fldCharType="separate"/>
            </w:r>
            <w:r w:rsidR="004616EA">
              <w:rPr>
                <w:noProof/>
                <w:webHidden/>
              </w:rPr>
              <w:t>13</w:t>
            </w:r>
            <w:r w:rsidR="004616EA">
              <w:rPr>
                <w:noProof/>
                <w:webHidden/>
              </w:rPr>
              <w:fldChar w:fldCharType="end"/>
            </w:r>
          </w:hyperlink>
        </w:p>
        <w:p w14:paraId="73761E3B" w14:textId="3AD2DCD4" w:rsidR="004616EA" w:rsidRDefault="003A051C">
          <w:pPr>
            <w:pStyle w:val="TDC1"/>
            <w:tabs>
              <w:tab w:val="right" w:leader="dot" w:pos="9350"/>
            </w:tabs>
            <w:rPr>
              <w:rFonts w:asciiTheme="minorHAnsi" w:eastAsiaTheme="minorEastAsia" w:hAnsiTheme="minorHAnsi"/>
              <w:noProof/>
              <w:lang w:eastAsia="es-MX"/>
            </w:rPr>
          </w:pPr>
          <w:hyperlink w:anchor="_Toc113364525" w:history="1">
            <w:r w:rsidR="004616EA" w:rsidRPr="007D35E8">
              <w:rPr>
                <w:rStyle w:val="Hipervnculo"/>
                <w:noProof/>
              </w:rPr>
              <w:t>3. Puesta en marcha.</w:t>
            </w:r>
            <w:r w:rsidR="004616EA">
              <w:rPr>
                <w:noProof/>
                <w:webHidden/>
              </w:rPr>
              <w:tab/>
            </w:r>
            <w:r w:rsidR="004616EA">
              <w:rPr>
                <w:noProof/>
                <w:webHidden/>
              </w:rPr>
              <w:fldChar w:fldCharType="begin"/>
            </w:r>
            <w:r w:rsidR="004616EA">
              <w:rPr>
                <w:noProof/>
                <w:webHidden/>
              </w:rPr>
              <w:instrText xml:space="preserve"> PAGEREF _Toc113364525 \h </w:instrText>
            </w:r>
            <w:r w:rsidR="004616EA">
              <w:rPr>
                <w:noProof/>
                <w:webHidden/>
              </w:rPr>
            </w:r>
            <w:r w:rsidR="004616EA">
              <w:rPr>
                <w:noProof/>
                <w:webHidden/>
              </w:rPr>
              <w:fldChar w:fldCharType="separate"/>
            </w:r>
            <w:r w:rsidR="004616EA">
              <w:rPr>
                <w:noProof/>
                <w:webHidden/>
              </w:rPr>
              <w:t>14</w:t>
            </w:r>
            <w:r w:rsidR="004616EA">
              <w:rPr>
                <w:noProof/>
                <w:webHidden/>
              </w:rPr>
              <w:fldChar w:fldCharType="end"/>
            </w:r>
          </w:hyperlink>
        </w:p>
        <w:p w14:paraId="1572AA4F" w14:textId="7FF1F061" w:rsidR="004616EA" w:rsidRDefault="003A051C">
          <w:pPr>
            <w:pStyle w:val="TDC2"/>
            <w:tabs>
              <w:tab w:val="right" w:leader="dot" w:pos="9350"/>
            </w:tabs>
            <w:rPr>
              <w:rFonts w:asciiTheme="minorHAnsi" w:eastAsiaTheme="minorEastAsia" w:hAnsiTheme="minorHAnsi"/>
              <w:noProof/>
              <w:lang w:eastAsia="es-MX"/>
            </w:rPr>
          </w:pPr>
          <w:hyperlink w:anchor="_Toc113364526" w:history="1">
            <w:r w:rsidR="004616EA" w:rsidRPr="007D35E8">
              <w:rPr>
                <w:rStyle w:val="Hipervnculo"/>
                <w:noProof/>
              </w:rPr>
              <w:t>3.1 Ajuste manual del caudal.</w:t>
            </w:r>
            <w:r w:rsidR="004616EA">
              <w:rPr>
                <w:noProof/>
                <w:webHidden/>
              </w:rPr>
              <w:tab/>
            </w:r>
            <w:r w:rsidR="004616EA">
              <w:rPr>
                <w:noProof/>
                <w:webHidden/>
              </w:rPr>
              <w:fldChar w:fldCharType="begin"/>
            </w:r>
            <w:r w:rsidR="004616EA">
              <w:rPr>
                <w:noProof/>
                <w:webHidden/>
              </w:rPr>
              <w:instrText xml:space="preserve"> PAGEREF _Toc113364526 \h </w:instrText>
            </w:r>
            <w:r w:rsidR="004616EA">
              <w:rPr>
                <w:noProof/>
                <w:webHidden/>
              </w:rPr>
            </w:r>
            <w:r w:rsidR="004616EA">
              <w:rPr>
                <w:noProof/>
                <w:webHidden/>
              </w:rPr>
              <w:fldChar w:fldCharType="separate"/>
            </w:r>
            <w:r w:rsidR="004616EA">
              <w:rPr>
                <w:noProof/>
                <w:webHidden/>
              </w:rPr>
              <w:t>14</w:t>
            </w:r>
            <w:r w:rsidR="004616EA">
              <w:rPr>
                <w:noProof/>
                <w:webHidden/>
              </w:rPr>
              <w:fldChar w:fldCharType="end"/>
            </w:r>
          </w:hyperlink>
        </w:p>
        <w:p w14:paraId="6AFC4953" w14:textId="6457D12C" w:rsidR="004616EA" w:rsidRDefault="003A051C">
          <w:pPr>
            <w:pStyle w:val="TDC2"/>
            <w:tabs>
              <w:tab w:val="right" w:leader="dot" w:pos="9350"/>
            </w:tabs>
            <w:rPr>
              <w:rFonts w:asciiTheme="minorHAnsi" w:eastAsiaTheme="minorEastAsia" w:hAnsiTheme="minorHAnsi"/>
              <w:noProof/>
              <w:lang w:eastAsia="es-MX"/>
            </w:rPr>
          </w:pPr>
          <w:hyperlink w:anchor="_Toc113364527" w:history="1">
            <w:r w:rsidR="004616EA" w:rsidRPr="007D35E8">
              <w:rPr>
                <w:rStyle w:val="Hipervnculo"/>
                <w:noProof/>
              </w:rPr>
              <w:t>3.2 Fallas de funcionamiento</w:t>
            </w:r>
            <w:r w:rsidR="004616EA">
              <w:rPr>
                <w:noProof/>
                <w:webHidden/>
              </w:rPr>
              <w:tab/>
            </w:r>
            <w:r w:rsidR="004616EA">
              <w:rPr>
                <w:noProof/>
                <w:webHidden/>
              </w:rPr>
              <w:fldChar w:fldCharType="begin"/>
            </w:r>
            <w:r w:rsidR="004616EA">
              <w:rPr>
                <w:noProof/>
                <w:webHidden/>
              </w:rPr>
              <w:instrText xml:space="preserve"> PAGEREF _Toc113364527 \h </w:instrText>
            </w:r>
            <w:r w:rsidR="004616EA">
              <w:rPr>
                <w:noProof/>
                <w:webHidden/>
              </w:rPr>
            </w:r>
            <w:r w:rsidR="004616EA">
              <w:rPr>
                <w:noProof/>
                <w:webHidden/>
              </w:rPr>
              <w:fldChar w:fldCharType="separate"/>
            </w:r>
            <w:r w:rsidR="004616EA">
              <w:rPr>
                <w:noProof/>
                <w:webHidden/>
              </w:rPr>
              <w:t>16</w:t>
            </w:r>
            <w:r w:rsidR="004616EA">
              <w:rPr>
                <w:noProof/>
                <w:webHidden/>
              </w:rPr>
              <w:fldChar w:fldCharType="end"/>
            </w:r>
          </w:hyperlink>
        </w:p>
        <w:p w14:paraId="6B95F0EE" w14:textId="105DA630" w:rsidR="004616EA" w:rsidRDefault="003A051C">
          <w:pPr>
            <w:pStyle w:val="TDC2"/>
            <w:tabs>
              <w:tab w:val="right" w:leader="dot" w:pos="9350"/>
            </w:tabs>
            <w:rPr>
              <w:rFonts w:asciiTheme="minorHAnsi" w:eastAsiaTheme="minorEastAsia" w:hAnsiTheme="minorHAnsi"/>
              <w:noProof/>
              <w:lang w:eastAsia="es-MX"/>
            </w:rPr>
          </w:pPr>
          <w:hyperlink w:anchor="_Toc113364528" w:history="1">
            <w:r w:rsidR="004616EA" w:rsidRPr="007D35E8">
              <w:rPr>
                <w:rStyle w:val="Hipervnculo"/>
                <w:noProof/>
              </w:rPr>
              <w:t>3.3 Mantenimiento</w:t>
            </w:r>
            <w:r w:rsidR="004616EA">
              <w:rPr>
                <w:noProof/>
                <w:webHidden/>
              </w:rPr>
              <w:tab/>
            </w:r>
            <w:r w:rsidR="004616EA">
              <w:rPr>
                <w:noProof/>
                <w:webHidden/>
              </w:rPr>
              <w:fldChar w:fldCharType="begin"/>
            </w:r>
            <w:r w:rsidR="004616EA">
              <w:rPr>
                <w:noProof/>
                <w:webHidden/>
              </w:rPr>
              <w:instrText xml:space="preserve"> PAGEREF _Toc113364528 \h </w:instrText>
            </w:r>
            <w:r w:rsidR="004616EA">
              <w:rPr>
                <w:noProof/>
                <w:webHidden/>
              </w:rPr>
            </w:r>
            <w:r w:rsidR="004616EA">
              <w:rPr>
                <w:noProof/>
                <w:webHidden/>
              </w:rPr>
              <w:fldChar w:fldCharType="separate"/>
            </w:r>
            <w:r w:rsidR="004616EA">
              <w:rPr>
                <w:noProof/>
                <w:webHidden/>
              </w:rPr>
              <w:t>16</w:t>
            </w:r>
            <w:r w:rsidR="004616EA">
              <w:rPr>
                <w:noProof/>
                <w:webHidden/>
              </w:rPr>
              <w:fldChar w:fldCharType="end"/>
            </w:r>
          </w:hyperlink>
        </w:p>
        <w:p w14:paraId="7248DD5C" w14:textId="27EEB585" w:rsidR="004616EA" w:rsidRDefault="003A051C">
          <w:pPr>
            <w:pStyle w:val="TDC1"/>
            <w:tabs>
              <w:tab w:val="right" w:leader="dot" w:pos="9350"/>
            </w:tabs>
            <w:rPr>
              <w:rFonts w:asciiTheme="minorHAnsi" w:eastAsiaTheme="minorEastAsia" w:hAnsiTheme="minorHAnsi"/>
              <w:noProof/>
              <w:lang w:eastAsia="es-MX"/>
            </w:rPr>
          </w:pPr>
          <w:hyperlink w:anchor="_Toc113364529" w:history="1">
            <w:r w:rsidR="004616EA" w:rsidRPr="007D35E8">
              <w:rPr>
                <w:rStyle w:val="Hipervnculo"/>
                <w:noProof/>
              </w:rPr>
              <w:t>4.0 Listado de accesorios del sistema.</w:t>
            </w:r>
            <w:r w:rsidR="004616EA">
              <w:rPr>
                <w:noProof/>
                <w:webHidden/>
              </w:rPr>
              <w:tab/>
            </w:r>
            <w:r w:rsidR="004616EA">
              <w:rPr>
                <w:noProof/>
                <w:webHidden/>
              </w:rPr>
              <w:fldChar w:fldCharType="begin"/>
            </w:r>
            <w:r w:rsidR="004616EA">
              <w:rPr>
                <w:noProof/>
                <w:webHidden/>
              </w:rPr>
              <w:instrText xml:space="preserve"> PAGEREF _Toc113364529 \h </w:instrText>
            </w:r>
            <w:r w:rsidR="004616EA">
              <w:rPr>
                <w:noProof/>
                <w:webHidden/>
              </w:rPr>
            </w:r>
            <w:r w:rsidR="004616EA">
              <w:rPr>
                <w:noProof/>
                <w:webHidden/>
              </w:rPr>
              <w:fldChar w:fldCharType="separate"/>
            </w:r>
            <w:r w:rsidR="004616EA">
              <w:rPr>
                <w:noProof/>
                <w:webHidden/>
              </w:rPr>
              <w:t>17</w:t>
            </w:r>
            <w:r w:rsidR="004616EA">
              <w:rPr>
                <w:noProof/>
                <w:webHidden/>
              </w:rPr>
              <w:fldChar w:fldCharType="end"/>
            </w:r>
          </w:hyperlink>
        </w:p>
        <w:p w14:paraId="7060F8D9" w14:textId="48EF4403" w:rsidR="004616EA" w:rsidRDefault="003A051C">
          <w:pPr>
            <w:pStyle w:val="TDC1"/>
            <w:tabs>
              <w:tab w:val="right" w:leader="dot" w:pos="9350"/>
            </w:tabs>
            <w:rPr>
              <w:rFonts w:asciiTheme="minorHAnsi" w:eastAsiaTheme="minorEastAsia" w:hAnsiTheme="minorHAnsi"/>
              <w:noProof/>
              <w:lang w:eastAsia="es-MX"/>
            </w:rPr>
          </w:pPr>
          <w:hyperlink w:anchor="_Toc113364530" w:history="1">
            <w:r w:rsidR="004616EA" w:rsidRPr="007D35E8">
              <w:rPr>
                <w:rStyle w:val="Hipervnculo"/>
                <w:noProof/>
              </w:rPr>
              <w:t>5.0 Suministro de energía eléctrica</w:t>
            </w:r>
            <w:r w:rsidR="004616EA">
              <w:rPr>
                <w:noProof/>
                <w:webHidden/>
              </w:rPr>
              <w:tab/>
            </w:r>
            <w:r w:rsidR="004616EA">
              <w:rPr>
                <w:noProof/>
                <w:webHidden/>
              </w:rPr>
              <w:fldChar w:fldCharType="begin"/>
            </w:r>
            <w:r w:rsidR="004616EA">
              <w:rPr>
                <w:noProof/>
                <w:webHidden/>
              </w:rPr>
              <w:instrText xml:space="preserve"> PAGEREF _Toc113364530 \h </w:instrText>
            </w:r>
            <w:r w:rsidR="004616EA">
              <w:rPr>
                <w:noProof/>
                <w:webHidden/>
              </w:rPr>
            </w:r>
            <w:r w:rsidR="004616EA">
              <w:rPr>
                <w:noProof/>
                <w:webHidden/>
              </w:rPr>
              <w:fldChar w:fldCharType="separate"/>
            </w:r>
            <w:r w:rsidR="004616EA">
              <w:rPr>
                <w:noProof/>
                <w:webHidden/>
              </w:rPr>
              <w:t>18</w:t>
            </w:r>
            <w:r w:rsidR="004616EA">
              <w:rPr>
                <w:noProof/>
                <w:webHidden/>
              </w:rPr>
              <w:fldChar w:fldCharType="end"/>
            </w:r>
          </w:hyperlink>
        </w:p>
        <w:p w14:paraId="10FA178A" w14:textId="5337825C" w:rsidR="00BE7195" w:rsidRDefault="00BE7195">
          <w:r>
            <w:rPr>
              <w:b/>
              <w:bCs/>
              <w:lang w:val="es-ES"/>
            </w:rPr>
            <w:fldChar w:fldCharType="end"/>
          </w:r>
        </w:p>
      </w:sdtContent>
    </w:sdt>
    <w:p w14:paraId="0E035E71" w14:textId="77777777" w:rsidR="002520F7" w:rsidRPr="009A0316" w:rsidRDefault="002520F7"/>
    <w:p w14:paraId="1B994571" w14:textId="77777777" w:rsidR="002520F7" w:rsidRPr="009A0316" w:rsidRDefault="002520F7">
      <w:pPr>
        <w:spacing w:after="160" w:line="259" w:lineRule="auto"/>
      </w:pPr>
      <w:r w:rsidRPr="009A0316">
        <w:br w:type="page"/>
      </w:r>
    </w:p>
    <w:p w14:paraId="56C66063" w14:textId="19B3265B" w:rsidR="002520F7" w:rsidRPr="009A0316" w:rsidRDefault="002520F7" w:rsidP="00953EC1">
      <w:pPr>
        <w:pStyle w:val="Ttulo1"/>
      </w:pPr>
      <w:bookmarkStart w:id="0" w:name="_Toc113364507"/>
      <w:r w:rsidRPr="009A0316">
        <w:lastRenderedPageBreak/>
        <w:t xml:space="preserve">1. Bombas de desplazamiento </w:t>
      </w:r>
      <w:r w:rsidRPr="00A600EE">
        <w:t>positivo</w:t>
      </w:r>
      <w:r w:rsidRPr="009A0316">
        <w:t>.</w:t>
      </w:r>
      <w:bookmarkEnd w:id="0"/>
      <w:r w:rsidRPr="009A0316">
        <w:t xml:space="preserve"> </w:t>
      </w:r>
    </w:p>
    <w:p w14:paraId="63D27FA3" w14:textId="77777777" w:rsidR="002520F7" w:rsidRPr="009A0316" w:rsidRDefault="002520F7" w:rsidP="002520F7">
      <w:r w:rsidRPr="002520F7">
        <w:t>Las bombas de desplazamiento positivo tienen una amplia gama de bombas que son muy</w:t>
      </w:r>
      <w:r w:rsidRPr="009A0316">
        <w:t xml:space="preserve"> importantes para el uso industrial. </w:t>
      </w:r>
    </w:p>
    <w:p w14:paraId="09E1849D" w14:textId="77777777" w:rsidR="002520F7" w:rsidRPr="009A0316" w:rsidRDefault="002520F7" w:rsidP="002520F7">
      <w:r w:rsidRPr="002520F7">
        <w:t>Estas bombas tienen un caudal que es independiente (al menos en teoría) de la presión de</w:t>
      </w:r>
      <w:r w:rsidRPr="009A0316">
        <w:t xml:space="preserve"> entrega. De hecho, dependen exclusivamente del volumen generado por los órganos de </w:t>
      </w:r>
      <w:r w:rsidRPr="002520F7">
        <w:t>bombeo, con excepción de las correcciones debidas a la eficiencia de desplazamiento,</w:t>
      </w:r>
      <w:r w:rsidRPr="009A0316">
        <w:t xml:space="preserve"> </w:t>
      </w:r>
      <w:r w:rsidRPr="002520F7">
        <w:t xml:space="preserve">que varía el caudal dentro de límites bastante estrechos. </w:t>
      </w:r>
    </w:p>
    <w:p w14:paraId="15AEFAA7" w14:textId="77777777" w:rsidR="002520F7" w:rsidRPr="009A0316" w:rsidRDefault="002520F7" w:rsidP="002520F7">
      <w:r w:rsidRPr="002520F7">
        <w:t>La categoría de bombas de desplazamiento positivo incluye bombas alternativas (tipo</w:t>
      </w:r>
      <w:r w:rsidRPr="009A0316">
        <w:t xml:space="preserve"> </w:t>
      </w:r>
      <w:r w:rsidRPr="002520F7">
        <w:t>pistón o diafragma) y bombas centrífugas (como bombas de engranajes, bombas</w:t>
      </w:r>
      <w:r w:rsidRPr="009A0316">
        <w:t xml:space="preserve"> </w:t>
      </w:r>
      <w:r w:rsidRPr="002520F7">
        <w:t xml:space="preserve">lobulares, bombas de tornillo, bombas de paletas, etc.). </w:t>
      </w:r>
    </w:p>
    <w:p w14:paraId="6BBABF64" w14:textId="252C7A9F" w:rsidR="002520F7" w:rsidRPr="009A0316" w:rsidRDefault="002520F7" w:rsidP="002520F7">
      <w:r w:rsidRPr="002520F7">
        <w:t>Estas bombas se caracterizan por el hecho de que el caudal no depende de la presión, y,</w:t>
      </w:r>
      <w:r w:rsidRPr="009A0316">
        <w:t xml:space="preserve"> </w:t>
      </w:r>
      <w:r w:rsidRPr="002520F7">
        <w:t>a diferencia de las bombas centrífugas, estas se ajustan, no por el estrangulamiento de</w:t>
      </w:r>
      <w:r w:rsidRPr="009A0316">
        <w:t xml:space="preserve"> </w:t>
      </w:r>
      <w:r w:rsidRPr="002520F7">
        <w:t xml:space="preserve">una válvula, sino al cambiar el número de revoluciones, con un </w:t>
      </w:r>
      <w:proofErr w:type="gramStart"/>
      <w:r w:rsidRPr="002520F7">
        <w:t>bypass</w:t>
      </w:r>
      <w:proofErr w:type="gramEnd"/>
      <w:r w:rsidRPr="002520F7">
        <w:t xml:space="preserve"> o mediante el</w:t>
      </w:r>
      <w:r w:rsidRPr="009A0316">
        <w:t xml:space="preserve"> </w:t>
      </w:r>
      <w:r w:rsidRPr="002520F7">
        <w:t>ajuste del volumen generado (por ejemplo, mediante el ajuste de la carrera del pistón).</w:t>
      </w:r>
      <w:r w:rsidRPr="009A0316">
        <w:t xml:space="preserve"> </w:t>
      </w:r>
      <w:r w:rsidRPr="002520F7">
        <w:t xml:space="preserve">Por lo general las bombas de desplazamiento son </w:t>
      </w:r>
      <w:proofErr w:type="gramStart"/>
      <w:r w:rsidRPr="002520F7">
        <w:t>más delicadas y más caras</w:t>
      </w:r>
      <w:proofErr w:type="gramEnd"/>
      <w:r w:rsidRPr="002520F7">
        <w:t xml:space="preserve"> que las</w:t>
      </w:r>
      <w:r w:rsidRPr="009A0316">
        <w:t xml:space="preserve"> </w:t>
      </w:r>
      <w:r w:rsidRPr="002520F7">
        <w:t>bo</w:t>
      </w:r>
      <w:r w:rsidRPr="009A0316">
        <w:t>m</w:t>
      </w:r>
      <w:r w:rsidRPr="002520F7">
        <w:t>bas centrífugas, pero se pueden utilizar para una amplia gama de presiones y</w:t>
      </w:r>
      <w:r w:rsidRPr="009A0316">
        <w:t xml:space="preserve"> viscosidades, que en muchos casos hace que su uso sea indispensable.</w:t>
      </w:r>
    </w:p>
    <w:p w14:paraId="2540F12B" w14:textId="77777777" w:rsidR="004B2199" w:rsidRPr="009A0316" w:rsidRDefault="004B2199" w:rsidP="002520F7"/>
    <w:p w14:paraId="28CD0165" w14:textId="2877FE92" w:rsidR="004B2199" w:rsidRPr="009A0316" w:rsidRDefault="004B2199" w:rsidP="00A600EE">
      <w:pPr>
        <w:pStyle w:val="Ttulo2"/>
      </w:pPr>
      <w:bookmarkStart w:id="1" w:name="_Toc113364508"/>
      <w:r w:rsidRPr="009A0316">
        <w:t>1.</w:t>
      </w:r>
      <w:r w:rsidR="0040535D">
        <w:t>1</w:t>
      </w:r>
      <w:r w:rsidRPr="009A0316">
        <w:t xml:space="preserve"> Bombas de embolo (pistón).</w:t>
      </w:r>
      <w:bookmarkEnd w:id="1"/>
      <w:r w:rsidRPr="009A0316">
        <w:t xml:space="preserve"> </w:t>
      </w:r>
    </w:p>
    <w:p w14:paraId="26EA5C62" w14:textId="4118B517" w:rsidR="004B2199" w:rsidRPr="004B2199" w:rsidRDefault="004B2199" w:rsidP="004B2199">
      <w:r w:rsidRPr="004B2199">
        <w:t xml:space="preserve">Las bombas de embolo están, como sabemos, compuestas por un pistón con </w:t>
      </w:r>
      <w:r w:rsidRPr="009A0316">
        <w:t>un movimiento alternativo</w:t>
      </w:r>
      <w:r w:rsidRPr="004B2199">
        <w:t xml:space="preserve"> que se mueve dentro de un cilindro hueco, con dos</w:t>
      </w:r>
      <w:r w:rsidRPr="009A0316">
        <w:t xml:space="preserve"> </w:t>
      </w:r>
      <w:r w:rsidRPr="004B2199">
        <w:t>aberturas, una para la succión y otra para la entrega, cada una con las válvulas</w:t>
      </w:r>
      <w:r w:rsidRPr="009A0316">
        <w:t xml:space="preserve"> </w:t>
      </w:r>
      <w:r w:rsidRPr="004B2199">
        <w:t>correspondientes.</w:t>
      </w:r>
    </w:p>
    <w:p w14:paraId="3FF4C554" w14:textId="21F98D56" w:rsidR="004B2199" w:rsidRPr="009A0316" w:rsidRDefault="004B2199" w:rsidP="004B2199">
      <w:r w:rsidRPr="004B2199">
        <w:t>La bomba puede ser de acción simple, y en este caso sólo una cara del pistón está activa</w:t>
      </w:r>
      <w:r w:rsidRPr="009A0316">
        <w:t xml:space="preserve"> </w:t>
      </w:r>
      <w:r w:rsidRPr="004B2199">
        <w:t>ya sea que succiona o empuja el fluido alternadamente. Si ambas caras están activas (en</w:t>
      </w:r>
      <w:r w:rsidRPr="009A0316">
        <w:t xml:space="preserve"> </w:t>
      </w:r>
      <w:r w:rsidRPr="004B2199">
        <w:t>este caso habría dos aberturas de un lado y dos en el lado opuesto), la bomba seria de</w:t>
      </w:r>
      <w:r w:rsidRPr="009A0316">
        <w:t xml:space="preserve"> </w:t>
      </w:r>
      <w:r w:rsidRPr="004B2199">
        <w:t>doble efecto y la velocidad del flujo podría ser aproximadamente el doble.</w:t>
      </w:r>
      <w:r w:rsidRPr="009A0316">
        <w:t xml:space="preserve"> </w:t>
      </w:r>
    </w:p>
    <w:p w14:paraId="477D8B97" w14:textId="1F7252AE" w:rsidR="004B2199" w:rsidRPr="004B2199" w:rsidRDefault="004B2199" w:rsidP="004B2199">
      <w:r w:rsidRPr="004B2199">
        <w:t>El movimiento alternativo se transmite al pistón por medio de un sistema biela - cigüeñal.</w:t>
      </w:r>
      <w:r w:rsidR="00185BCB" w:rsidRPr="009A0316">
        <w:t xml:space="preserve"> </w:t>
      </w:r>
      <w:r w:rsidRPr="004B2199">
        <w:t>Estas bombas pueden ser utilizadas para una amplia gama de caudales. Son</w:t>
      </w:r>
      <w:r w:rsidRPr="009A0316">
        <w:t xml:space="preserve"> </w:t>
      </w:r>
      <w:r w:rsidRPr="004B2199">
        <w:t>autocebantes y adecuadas para bombear una amplia gama de líquidos, incluso con una</w:t>
      </w:r>
      <w:r w:rsidRPr="009A0316">
        <w:t xml:space="preserve"> </w:t>
      </w:r>
      <w:r w:rsidRPr="004B2199">
        <w:t>viscosidad considerable.</w:t>
      </w:r>
    </w:p>
    <w:p w14:paraId="52DED789" w14:textId="3EA87BD9" w:rsidR="004B2199" w:rsidRPr="009A0316" w:rsidRDefault="004B2199" w:rsidP="004B2199">
      <w:r w:rsidRPr="004B2199">
        <w:t>Sin embargo, su uso más específico es para caudales pequeños o altas presiones: de</w:t>
      </w:r>
      <w:r w:rsidRPr="009A0316">
        <w:t xml:space="preserve"> </w:t>
      </w:r>
      <w:r w:rsidRPr="004B2199">
        <w:t>hecho, para los líquidos con una viscosidad limitada, para presiones bajas o medias y para los grandes caudales, las bombas centrifugas son las preferidas, ya que</w:t>
      </w:r>
      <w:r w:rsidRPr="009A0316">
        <w:t xml:space="preserve"> son mucho más económicas y son mecánicamente más simples.</w:t>
      </w:r>
    </w:p>
    <w:p w14:paraId="383C0CBE" w14:textId="5E690C16" w:rsidR="004B2199" w:rsidRPr="009A0316" w:rsidRDefault="004B2199" w:rsidP="004B2199"/>
    <w:p w14:paraId="7F017F0E" w14:textId="77777777" w:rsidR="00185BCB" w:rsidRPr="009A0316" w:rsidRDefault="00185BCB" w:rsidP="004B2199"/>
    <w:p w14:paraId="017EA2FB" w14:textId="7B0B0197" w:rsidR="004B2199" w:rsidRPr="009A0316" w:rsidRDefault="004B2199" w:rsidP="00A600EE">
      <w:pPr>
        <w:pStyle w:val="Ttulo2"/>
      </w:pPr>
      <w:bookmarkStart w:id="2" w:name="_Toc113364509"/>
      <w:r w:rsidRPr="009A0316">
        <w:lastRenderedPageBreak/>
        <w:t>1.</w:t>
      </w:r>
      <w:r w:rsidR="0040535D">
        <w:t>2</w:t>
      </w:r>
      <w:r w:rsidRPr="009A0316">
        <w:t xml:space="preserve"> Tipo de usos.</w:t>
      </w:r>
      <w:bookmarkEnd w:id="2"/>
      <w:r w:rsidRPr="009A0316">
        <w:t xml:space="preserve"> </w:t>
      </w:r>
    </w:p>
    <w:p w14:paraId="0CE7F43E" w14:textId="22B06FE2" w:rsidR="004B2199" w:rsidRPr="009A0316" w:rsidRDefault="004B2199" w:rsidP="004B2199">
      <w:r w:rsidRPr="009A0316">
        <w:t xml:space="preserve">Las bombas de embolo, a pesar de que en muchos sectores que han sido sustituidas por bombas centrifugas por una serie de razones técnicas y económicas que pueden ser bien entendidas, todavía son insustituibles en muchas situaciones. Le dan un muy buen desempeño en condiciones de alta presión (más de 100 atm) o donde la presión es baja, pero la velocidad del flujo es pequeña (por ejemplo, 20 atm y 10 </w:t>
      </w:r>
      <w:proofErr w:type="spellStart"/>
      <w:r w:rsidRPr="009A0316">
        <w:t>lt</w:t>
      </w:r>
      <w:proofErr w:type="spellEnd"/>
      <w:r w:rsidRPr="009A0316">
        <w:t xml:space="preserve">/min), donde las bombas centrífugas no se pueden utilizar. Por lo </w:t>
      </w:r>
      <w:r w:rsidR="00723639" w:rsidRPr="009A0316">
        <w:t>tanto,</w:t>
      </w:r>
      <w:r w:rsidRPr="009A0316">
        <w:t xml:space="preserve"> las bombas de embolo son adecuadas para un bombeo de líquidos de</w:t>
      </w:r>
      <w:r w:rsidR="009E03BE" w:rsidRPr="009A0316">
        <w:t xml:space="preserve"> </w:t>
      </w:r>
      <w:r w:rsidRPr="009A0316">
        <w:t>viscosidad alta. Para dar una idea podemos hacer las siguientes comparaciones:</w:t>
      </w:r>
    </w:p>
    <w:p w14:paraId="744CF184" w14:textId="70580C02" w:rsidR="009E03BE" w:rsidRPr="009E03BE" w:rsidRDefault="009E03BE" w:rsidP="009E03BE">
      <w:r w:rsidRPr="009A0316">
        <w:t>Límite</w:t>
      </w:r>
      <w:r w:rsidRPr="009E03BE">
        <w:t xml:space="preserve"> de viscosidad de una bomba centrifuga:</w:t>
      </w:r>
      <w:r w:rsidRPr="009A0316">
        <w:tab/>
      </w:r>
      <w:r w:rsidRPr="009A0316">
        <w:tab/>
      </w:r>
      <w:r w:rsidRPr="009A0316">
        <w:tab/>
      </w:r>
      <w:r w:rsidRPr="009A0316">
        <w:tab/>
      </w:r>
      <w:r w:rsidRPr="009A0316">
        <w:tab/>
      </w:r>
      <w:r w:rsidRPr="009E03BE">
        <w:t xml:space="preserve"> </w:t>
      </w:r>
      <w:r w:rsidRPr="009A0316">
        <w:t xml:space="preserve">8000 </w:t>
      </w:r>
      <w:r w:rsidRPr="009E03BE">
        <w:t>S.</w:t>
      </w:r>
      <w:proofErr w:type="gramStart"/>
      <w:r w:rsidRPr="009E03BE">
        <w:t>S.U</w:t>
      </w:r>
      <w:proofErr w:type="gramEnd"/>
      <w:r w:rsidRPr="009A0316">
        <w:br/>
      </w:r>
      <w:r w:rsidRPr="009E03BE">
        <w:t xml:space="preserve">( 1730 centistokes) </w:t>
      </w:r>
    </w:p>
    <w:p w14:paraId="7A160D64" w14:textId="4B94F6F0" w:rsidR="009E03BE" w:rsidRPr="009A0316" w:rsidRDefault="009E03BE" w:rsidP="009E03BE">
      <w:r w:rsidRPr="009A0316">
        <w:t>Límite</w:t>
      </w:r>
      <w:r w:rsidRPr="009E03BE">
        <w:t xml:space="preserve"> de viscosidad de una bomba de embolo:</w:t>
      </w:r>
      <w:r w:rsidRPr="009A0316">
        <w:tab/>
      </w:r>
      <w:r w:rsidRPr="009A0316">
        <w:tab/>
      </w:r>
      <w:r w:rsidRPr="009A0316">
        <w:tab/>
      </w:r>
      <w:r w:rsidRPr="009A0316">
        <w:tab/>
      </w:r>
      <w:r w:rsidRPr="009A0316">
        <w:tab/>
      </w:r>
      <w:r w:rsidRPr="009E03BE">
        <w:t xml:space="preserve"> </w:t>
      </w:r>
      <w:r w:rsidRPr="009A0316">
        <w:t xml:space="preserve">50000 </w:t>
      </w:r>
      <w:r w:rsidRPr="009E03BE">
        <w:t>S.</w:t>
      </w:r>
      <w:proofErr w:type="gramStart"/>
      <w:r w:rsidRPr="009E03BE">
        <w:t>S.U</w:t>
      </w:r>
      <w:proofErr w:type="gramEnd"/>
      <w:r w:rsidRPr="009A0316">
        <w:br/>
        <w:t>( 10000 centistokes)</w:t>
      </w:r>
    </w:p>
    <w:p w14:paraId="2CD22822" w14:textId="155A7D1E" w:rsidR="009E03BE" w:rsidRPr="009A0316" w:rsidRDefault="009E03BE" w:rsidP="009E03BE"/>
    <w:p w14:paraId="4B7E966E" w14:textId="2769FD81" w:rsidR="009E03BE" w:rsidRPr="009A0316" w:rsidRDefault="009E03BE" w:rsidP="009E03BE">
      <w:r w:rsidRPr="009E03BE">
        <w:t>Otros campos específicos para su uso son: para el bombeo de lodos y productos</w:t>
      </w:r>
      <w:r w:rsidR="00A85D7B">
        <w:t xml:space="preserve"> </w:t>
      </w:r>
      <w:r w:rsidRPr="009A0316">
        <w:t xml:space="preserve">sucios de descarga, bombas dosificadoras, </w:t>
      </w:r>
      <w:proofErr w:type="spellStart"/>
      <w:proofErr w:type="gramStart"/>
      <w:r w:rsidRPr="009A0316">
        <w:t>etc</w:t>
      </w:r>
      <w:proofErr w:type="spellEnd"/>
      <w:r w:rsidRPr="009A0316">
        <w:t xml:space="preserve"> .</w:t>
      </w:r>
      <w:proofErr w:type="gramEnd"/>
    </w:p>
    <w:p w14:paraId="0E6E5BCB" w14:textId="77777777" w:rsidR="00185BCB" w:rsidRPr="009A0316" w:rsidRDefault="00185BCB" w:rsidP="009E03BE"/>
    <w:p w14:paraId="59FD92BD" w14:textId="3BB7723A" w:rsidR="009E03BE" w:rsidRPr="009A0316" w:rsidRDefault="009E03BE" w:rsidP="00A600EE">
      <w:pPr>
        <w:pStyle w:val="Ttulo2"/>
      </w:pPr>
      <w:bookmarkStart w:id="3" w:name="_Toc113364510"/>
      <w:r w:rsidRPr="009A0316">
        <w:t>1.</w:t>
      </w:r>
      <w:r w:rsidR="0040535D">
        <w:t>3</w:t>
      </w:r>
      <w:r w:rsidRPr="009A0316">
        <w:t xml:space="preserve"> Características técnicas de la bomba de emboló.</w:t>
      </w:r>
      <w:bookmarkEnd w:id="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B172D" w:rsidRPr="009A0316" w14:paraId="33BBE9E5" w14:textId="77777777" w:rsidTr="00185BCB">
        <w:tc>
          <w:tcPr>
            <w:tcW w:w="3116" w:type="dxa"/>
          </w:tcPr>
          <w:p w14:paraId="24DF5A6F" w14:textId="0F6B96B1" w:rsidR="00AB172D" w:rsidRPr="009A0316" w:rsidRDefault="00AB172D" w:rsidP="00F316BB">
            <w:r w:rsidRPr="009A0316">
              <w:t>Diámetro</w:t>
            </w:r>
          </w:p>
        </w:tc>
        <w:tc>
          <w:tcPr>
            <w:tcW w:w="3117" w:type="dxa"/>
          </w:tcPr>
          <w:p w14:paraId="279D0A80" w14:textId="77777777" w:rsidR="00AB172D" w:rsidRPr="009A0316" w:rsidRDefault="00AB172D" w:rsidP="00F316BB">
            <w:r w:rsidRPr="009A0316">
              <w:t>30 mm</w:t>
            </w:r>
          </w:p>
        </w:tc>
        <w:tc>
          <w:tcPr>
            <w:tcW w:w="3117" w:type="dxa"/>
          </w:tcPr>
          <w:p w14:paraId="4EA8907D" w14:textId="77777777" w:rsidR="00AB172D" w:rsidRPr="009A0316" w:rsidRDefault="00AB172D" w:rsidP="00F316BB"/>
        </w:tc>
      </w:tr>
      <w:tr w:rsidR="00AB172D" w:rsidRPr="009A0316" w14:paraId="58EB60D3" w14:textId="77777777" w:rsidTr="00185BCB">
        <w:tc>
          <w:tcPr>
            <w:tcW w:w="3116" w:type="dxa"/>
          </w:tcPr>
          <w:p w14:paraId="4B08D1E7" w14:textId="77777777" w:rsidR="00AB172D" w:rsidRPr="009A0316" w:rsidRDefault="00AB172D" w:rsidP="00F316BB">
            <w:r w:rsidRPr="009A0316">
              <w:t xml:space="preserve">Carrera del pistón </w:t>
            </w:r>
          </w:p>
        </w:tc>
        <w:tc>
          <w:tcPr>
            <w:tcW w:w="3117" w:type="dxa"/>
          </w:tcPr>
          <w:p w14:paraId="2C697159" w14:textId="77777777" w:rsidR="00AB172D" w:rsidRPr="009A0316" w:rsidRDefault="00AB172D" w:rsidP="00F316BB">
            <w:r w:rsidRPr="009A0316">
              <w:t>12.5 mm</w:t>
            </w:r>
          </w:p>
        </w:tc>
        <w:tc>
          <w:tcPr>
            <w:tcW w:w="3117" w:type="dxa"/>
          </w:tcPr>
          <w:p w14:paraId="642E226B" w14:textId="77777777" w:rsidR="00AB172D" w:rsidRPr="009A0316" w:rsidRDefault="00AB172D" w:rsidP="00F316BB"/>
        </w:tc>
      </w:tr>
      <w:tr w:rsidR="00AB172D" w:rsidRPr="009A0316" w14:paraId="5A639923" w14:textId="77777777" w:rsidTr="00185BCB">
        <w:tc>
          <w:tcPr>
            <w:tcW w:w="3116" w:type="dxa"/>
          </w:tcPr>
          <w:p w14:paraId="58EE6574" w14:textId="3F4CB777" w:rsidR="00AB172D" w:rsidRPr="009A0316" w:rsidRDefault="00AB172D" w:rsidP="00F316BB">
            <w:r w:rsidRPr="009A0316">
              <w:t>Máximo caudal</w:t>
            </w:r>
          </w:p>
        </w:tc>
        <w:tc>
          <w:tcPr>
            <w:tcW w:w="3117" w:type="dxa"/>
          </w:tcPr>
          <w:p w14:paraId="4CB6F512" w14:textId="77777777" w:rsidR="00AB172D" w:rsidRPr="009A0316" w:rsidRDefault="00AB172D" w:rsidP="00F316BB">
            <w:r w:rsidRPr="009A0316">
              <w:t xml:space="preserve">62 </w:t>
            </w:r>
            <w:proofErr w:type="spellStart"/>
            <w:r w:rsidRPr="009A0316">
              <w:t>lt</w:t>
            </w:r>
            <w:proofErr w:type="spellEnd"/>
            <w:r w:rsidRPr="009A0316">
              <w:t>/</w:t>
            </w:r>
            <w:proofErr w:type="spellStart"/>
            <w:r w:rsidRPr="009A0316">
              <w:t>hr</w:t>
            </w:r>
            <w:proofErr w:type="spellEnd"/>
          </w:p>
        </w:tc>
        <w:tc>
          <w:tcPr>
            <w:tcW w:w="3117" w:type="dxa"/>
          </w:tcPr>
          <w:p w14:paraId="21E49CE4" w14:textId="77777777" w:rsidR="00AB172D" w:rsidRPr="009A0316" w:rsidRDefault="00AB172D" w:rsidP="00F316BB"/>
        </w:tc>
      </w:tr>
      <w:tr w:rsidR="00AB172D" w:rsidRPr="009A0316" w14:paraId="59642D70" w14:textId="77777777" w:rsidTr="00185BCB">
        <w:tc>
          <w:tcPr>
            <w:tcW w:w="3116" w:type="dxa"/>
          </w:tcPr>
          <w:p w14:paraId="39F6CA67" w14:textId="40B487C3" w:rsidR="00AB172D" w:rsidRPr="009A0316" w:rsidRDefault="00AB172D" w:rsidP="00F316BB">
            <w:r w:rsidRPr="009A0316">
              <w:t xml:space="preserve">Máxima presión </w:t>
            </w:r>
          </w:p>
        </w:tc>
        <w:tc>
          <w:tcPr>
            <w:tcW w:w="3117" w:type="dxa"/>
          </w:tcPr>
          <w:p w14:paraId="4BBFA078" w14:textId="77777777" w:rsidR="00AB172D" w:rsidRPr="009A0316" w:rsidRDefault="00AB172D" w:rsidP="00F316BB">
            <w:r w:rsidRPr="009A0316">
              <w:t>7 bar</w:t>
            </w:r>
          </w:p>
        </w:tc>
        <w:tc>
          <w:tcPr>
            <w:tcW w:w="3117" w:type="dxa"/>
          </w:tcPr>
          <w:p w14:paraId="117BE746" w14:textId="77777777" w:rsidR="00AB172D" w:rsidRPr="009A0316" w:rsidRDefault="00AB172D" w:rsidP="00F316BB"/>
        </w:tc>
      </w:tr>
      <w:tr w:rsidR="00AB172D" w:rsidRPr="009A0316" w14:paraId="22512B52" w14:textId="77777777" w:rsidTr="00185BCB">
        <w:tc>
          <w:tcPr>
            <w:tcW w:w="3116" w:type="dxa"/>
          </w:tcPr>
          <w:p w14:paraId="733006B0" w14:textId="77777777" w:rsidR="00AB172D" w:rsidRPr="009A0316" w:rsidRDefault="00AB172D" w:rsidP="00F316BB">
            <w:r w:rsidRPr="009A0316">
              <w:t>Motor</w:t>
            </w:r>
          </w:p>
        </w:tc>
        <w:tc>
          <w:tcPr>
            <w:tcW w:w="3117" w:type="dxa"/>
          </w:tcPr>
          <w:p w14:paraId="147D8873" w14:textId="77777777" w:rsidR="00AB172D" w:rsidRPr="009A0316" w:rsidRDefault="00AB172D" w:rsidP="00F316BB">
            <w:r w:rsidRPr="009A0316">
              <w:t>monofásico</w:t>
            </w:r>
          </w:p>
        </w:tc>
        <w:tc>
          <w:tcPr>
            <w:tcW w:w="3117" w:type="dxa"/>
          </w:tcPr>
          <w:p w14:paraId="2EE856A8" w14:textId="77777777" w:rsidR="00AB172D" w:rsidRPr="009A0316" w:rsidRDefault="00AB172D" w:rsidP="00F316BB">
            <w:r w:rsidRPr="009A0316">
              <w:t>asíncrono</w:t>
            </w:r>
          </w:p>
        </w:tc>
      </w:tr>
      <w:tr w:rsidR="00AB172D" w:rsidRPr="009A0316" w14:paraId="768460ED" w14:textId="77777777" w:rsidTr="00185BCB">
        <w:tc>
          <w:tcPr>
            <w:tcW w:w="3116" w:type="dxa"/>
          </w:tcPr>
          <w:p w14:paraId="1EF7BCC9" w14:textId="77777777" w:rsidR="00AB172D" w:rsidRPr="009A0316" w:rsidRDefault="00AB172D" w:rsidP="00F316BB">
            <w:r w:rsidRPr="009A0316">
              <w:t>Fuente de alimentación</w:t>
            </w:r>
          </w:p>
        </w:tc>
        <w:tc>
          <w:tcPr>
            <w:tcW w:w="3117" w:type="dxa"/>
          </w:tcPr>
          <w:p w14:paraId="21123640" w14:textId="77777777" w:rsidR="00AB172D" w:rsidRPr="009A0316" w:rsidRDefault="00AB172D" w:rsidP="00F316BB">
            <w:r w:rsidRPr="009A0316">
              <w:t>220v</w:t>
            </w:r>
          </w:p>
        </w:tc>
        <w:tc>
          <w:tcPr>
            <w:tcW w:w="3117" w:type="dxa"/>
          </w:tcPr>
          <w:p w14:paraId="52B7F6D0" w14:textId="77777777" w:rsidR="00AB172D" w:rsidRPr="009A0316" w:rsidRDefault="00AB172D" w:rsidP="00F316BB"/>
        </w:tc>
      </w:tr>
      <w:tr w:rsidR="00AB172D" w:rsidRPr="009A0316" w14:paraId="02528D81" w14:textId="77777777" w:rsidTr="00185BCB">
        <w:tc>
          <w:tcPr>
            <w:tcW w:w="3116" w:type="dxa"/>
          </w:tcPr>
          <w:p w14:paraId="4F875C5B" w14:textId="77777777" w:rsidR="00AB172D" w:rsidRPr="009A0316" w:rsidRDefault="00AB172D" w:rsidP="00F316BB">
            <w:r w:rsidRPr="009A0316">
              <w:t>Frecuencia</w:t>
            </w:r>
          </w:p>
        </w:tc>
        <w:tc>
          <w:tcPr>
            <w:tcW w:w="3117" w:type="dxa"/>
          </w:tcPr>
          <w:p w14:paraId="16EEFD6E" w14:textId="77777777" w:rsidR="00AB172D" w:rsidRPr="009A0316" w:rsidRDefault="00AB172D" w:rsidP="00F316BB">
            <w:r w:rsidRPr="009A0316">
              <w:t xml:space="preserve">50/60 </w:t>
            </w:r>
            <w:proofErr w:type="spellStart"/>
            <w:r w:rsidRPr="009A0316">
              <w:t>hz</w:t>
            </w:r>
            <w:proofErr w:type="spellEnd"/>
          </w:p>
        </w:tc>
        <w:tc>
          <w:tcPr>
            <w:tcW w:w="3117" w:type="dxa"/>
          </w:tcPr>
          <w:p w14:paraId="697D2DCA" w14:textId="77777777" w:rsidR="00AB172D" w:rsidRPr="009A0316" w:rsidRDefault="00AB172D" w:rsidP="00F316BB"/>
        </w:tc>
      </w:tr>
      <w:tr w:rsidR="00AB172D" w:rsidRPr="009A0316" w14:paraId="0D88C954" w14:textId="77777777" w:rsidTr="00185BCB">
        <w:tc>
          <w:tcPr>
            <w:tcW w:w="3116" w:type="dxa"/>
          </w:tcPr>
          <w:p w14:paraId="340B4FA7" w14:textId="77777777" w:rsidR="00AB172D" w:rsidRPr="009A0316" w:rsidRDefault="00AB172D" w:rsidP="00F316BB">
            <w:r w:rsidRPr="009A0316">
              <w:t>Potencia</w:t>
            </w:r>
          </w:p>
        </w:tc>
        <w:tc>
          <w:tcPr>
            <w:tcW w:w="3117" w:type="dxa"/>
          </w:tcPr>
          <w:p w14:paraId="30FB7F94" w14:textId="77777777" w:rsidR="00AB172D" w:rsidRPr="009A0316" w:rsidRDefault="00AB172D" w:rsidP="00F316BB">
            <w:r w:rsidRPr="009A0316">
              <w:t xml:space="preserve">0.18 </w:t>
            </w:r>
            <w:proofErr w:type="spellStart"/>
            <w:r w:rsidRPr="009A0316">
              <w:t>kw</w:t>
            </w:r>
            <w:proofErr w:type="spellEnd"/>
          </w:p>
        </w:tc>
        <w:tc>
          <w:tcPr>
            <w:tcW w:w="3117" w:type="dxa"/>
          </w:tcPr>
          <w:p w14:paraId="3B5A2D4D" w14:textId="77777777" w:rsidR="00AB172D" w:rsidRPr="009A0316" w:rsidRDefault="00AB172D" w:rsidP="00F316BB"/>
        </w:tc>
      </w:tr>
      <w:tr w:rsidR="00AB172D" w:rsidRPr="009A0316" w14:paraId="05DAA323" w14:textId="77777777" w:rsidTr="00185BCB">
        <w:tc>
          <w:tcPr>
            <w:tcW w:w="3116" w:type="dxa"/>
          </w:tcPr>
          <w:p w14:paraId="53A053A3" w14:textId="77777777" w:rsidR="00AB172D" w:rsidRPr="009A0316" w:rsidRDefault="00AB172D" w:rsidP="00F316BB">
            <w:r w:rsidRPr="009A0316">
              <w:t>Corriente</w:t>
            </w:r>
          </w:p>
        </w:tc>
        <w:tc>
          <w:tcPr>
            <w:tcW w:w="3117" w:type="dxa"/>
          </w:tcPr>
          <w:p w14:paraId="48B56FED" w14:textId="77777777" w:rsidR="00AB172D" w:rsidRPr="009A0316" w:rsidRDefault="00AB172D" w:rsidP="00F316BB">
            <w:r w:rsidRPr="009A0316">
              <w:t>0.8A</w:t>
            </w:r>
          </w:p>
        </w:tc>
        <w:tc>
          <w:tcPr>
            <w:tcW w:w="3117" w:type="dxa"/>
          </w:tcPr>
          <w:p w14:paraId="7393BD86" w14:textId="77777777" w:rsidR="00AB172D" w:rsidRPr="009A0316" w:rsidRDefault="00AB172D" w:rsidP="00F316BB"/>
        </w:tc>
      </w:tr>
      <w:tr w:rsidR="00AB172D" w:rsidRPr="009A0316" w14:paraId="0FDB8BE2" w14:textId="77777777" w:rsidTr="00185BCB">
        <w:tc>
          <w:tcPr>
            <w:tcW w:w="3116" w:type="dxa"/>
          </w:tcPr>
          <w:p w14:paraId="2FB12718" w14:textId="77777777" w:rsidR="00AB172D" w:rsidRPr="009A0316" w:rsidRDefault="00AB172D" w:rsidP="00F316BB">
            <w:r w:rsidRPr="009A0316">
              <w:t>Rpm</w:t>
            </w:r>
          </w:p>
        </w:tc>
        <w:tc>
          <w:tcPr>
            <w:tcW w:w="3117" w:type="dxa"/>
          </w:tcPr>
          <w:p w14:paraId="3A359218" w14:textId="77777777" w:rsidR="00AB172D" w:rsidRPr="009A0316" w:rsidRDefault="00AB172D" w:rsidP="00F316BB">
            <w:r w:rsidRPr="009A0316">
              <w:t>1380</w:t>
            </w:r>
          </w:p>
        </w:tc>
        <w:tc>
          <w:tcPr>
            <w:tcW w:w="3117" w:type="dxa"/>
          </w:tcPr>
          <w:p w14:paraId="34327C69" w14:textId="77777777" w:rsidR="00AB172D" w:rsidRPr="009A0316" w:rsidRDefault="00AB172D" w:rsidP="00F316BB"/>
        </w:tc>
      </w:tr>
    </w:tbl>
    <w:p w14:paraId="0D9FFCC1" w14:textId="7B0D3F13" w:rsidR="00AB172D" w:rsidRPr="009A0316" w:rsidRDefault="00AB172D" w:rsidP="00AB172D"/>
    <w:p w14:paraId="3E37D14E" w14:textId="77777777" w:rsidR="00AB172D" w:rsidRPr="009A0316" w:rsidRDefault="00AB172D" w:rsidP="00723639">
      <w:pPr>
        <w:pStyle w:val="Prrafodelista"/>
        <w:numPr>
          <w:ilvl w:val="0"/>
          <w:numId w:val="1"/>
        </w:numPr>
      </w:pPr>
      <w:r w:rsidRPr="009A0316">
        <w:t xml:space="preserve">Ajuste del caudal con la máquina estacionaria o en funcionamiento: O - 100°/o </w:t>
      </w:r>
    </w:p>
    <w:p w14:paraId="4639B7E9" w14:textId="1214ACDA" w:rsidR="00AB172D" w:rsidRPr="009A0316" w:rsidRDefault="00AB172D" w:rsidP="00723639">
      <w:pPr>
        <w:pStyle w:val="Prrafodelista"/>
        <w:numPr>
          <w:ilvl w:val="0"/>
          <w:numId w:val="1"/>
        </w:numPr>
      </w:pPr>
      <w:r w:rsidRPr="009A0316">
        <w:t xml:space="preserve">El mecanismo de ajuste, simple y </w:t>
      </w:r>
      <w:proofErr w:type="gramStart"/>
      <w:r w:rsidRPr="009A0316">
        <w:t>preciso,</w:t>
      </w:r>
      <w:proofErr w:type="gramEnd"/>
      <w:r w:rsidRPr="009A0316">
        <w:t xml:space="preserve"> garantiza la repetitividad constante de la carrera del pistón.</w:t>
      </w:r>
    </w:p>
    <w:p w14:paraId="13C89BFB" w14:textId="6C5BA212" w:rsidR="00AB172D" w:rsidRPr="009A0316" w:rsidRDefault="00AB172D" w:rsidP="00723639">
      <w:pPr>
        <w:pStyle w:val="Prrafodelista"/>
        <w:numPr>
          <w:ilvl w:val="0"/>
          <w:numId w:val="1"/>
        </w:numPr>
      </w:pPr>
      <w:r w:rsidRPr="009A0316">
        <w:t>El caudal lineal cambia en cada cambio de la carrera del pistón.</w:t>
      </w:r>
    </w:p>
    <w:p w14:paraId="3872D7BF" w14:textId="75FBB42F" w:rsidR="00AB172D" w:rsidRPr="009A0316" w:rsidRDefault="00AB172D" w:rsidP="00723639">
      <w:pPr>
        <w:pStyle w:val="Prrafodelista"/>
        <w:numPr>
          <w:ilvl w:val="0"/>
          <w:numId w:val="1"/>
        </w:numPr>
      </w:pPr>
      <w:r w:rsidRPr="009A0316">
        <w:lastRenderedPageBreak/>
        <w:t>Con muelle de retorno y mecanismo de leva controlado. Esto determina el</w:t>
      </w:r>
      <w:r w:rsidR="00723639" w:rsidRPr="009A0316">
        <w:t xml:space="preserve"> </w:t>
      </w:r>
      <w:r w:rsidRPr="009A0316">
        <w:t>movimiento de avance del pistón (empuje) para toda la carrera, mientras que el</w:t>
      </w:r>
      <w:r w:rsidR="00723639" w:rsidRPr="009A0316">
        <w:t xml:space="preserve"> </w:t>
      </w:r>
      <w:r w:rsidRPr="009A0316">
        <w:t xml:space="preserve">muelle de retorno trae tensa la parte posterior del pistón (succión). </w:t>
      </w:r>
    </w:p>
    <w:p w14:paraId="3557EA1C" w14:textId="03BAA6A2" w:rsidR="00AB172D" w:rsidRPr="009A0316" w:rsidRDefault="00AB172D" w:rsidP="00723639">
      <w:pPr>
        <w:pStyle w:val="Prrafodelista"/>
        <w:numPr>
          <w:ilvl w:val="0"/>
          <w:numId w:val="1"/>
        </w:numPr>
      </w:pPr>
      <w:r w:rsidRPr="009A0316">
        <w:t>Unidad de motor engranado con UNEL-MEC estándar 814, potencia de 0.25-0.75 HP, 220/380V trifásico, 50 Hz, 4 polos. A medida que estos motores se ajustan a las normas UNEL-MEC, cualquier</w:t>
      </w:r>
      <w:r w:rsidR="00723639" w:rsidRPr="009A0316">
        <w:t xml:space="preserve"> </w:t>
      </w:r>
      <w:r w:rsidRPr="009A0316">
        <w:t xml:space="preserve">variación sobre voltaje, frecuencia, protección o FLP es factible. </w:t>
      </w:r>
    </w:p>
    <w:p w14:paraId="557975A9" w14:textId="0DE600AE" w:rsidR="00AB172D" w:rsidRPr="009A0316" w:rsidRDefault="00AB172D" w:rsidP="00723639">
      <w:pPr>
        <w:pStyle w:val="Prrafodelista"/>
        <w:numPr>
          <w:ilvl w:val="0"/>
          <w:numId w:val="1"/>
        </w:numPr>
      </w:pPr>
      <w:r w:rsidRPr="009A0316">
        <w:t>Reducción del sistema de tornillo sin fin y rueda helicoidal con lubricación de</w:t>
      </w:r>
      <w:r w:rsidR="00723639" w:rsidRPr="009A0316">
        <w:t xml:space="preserve"> </w:t>
      </w:r>
      <w:r w:rsidRPr="009A0316">
        <w:t xml:space="preserve">aceite, sostenido por rodamientos. </w:t>
      </w:r>
    </w:p>
    <w:p w14:paraId="12657FA2" w14:textId="77C01C3F" w:rsidR="00AB172D" w:rsidRPr="009A0316" w:rsidRDefault="00AB172D" w:rsidP="00723639">
      <w:pPr>
        <w:pStyle w:val="Prrafodelista"/>
        <w:numPr>
          <w:ilvl w:val="0"/>
          <w:numId w:val="1"/>
        </w:numPr>
      </w:pPr>
      <w:r w:rsidRPr="009A0316">
        <w:t>Mecanismo para ampliar la carrera del pistón de O a 12.5 mm (versiones</w:t>
      </w:r>
      <w:r w:rsidR="00723639" w:rsidRPr="009A0316">
        <w:t xml:space="preserve"> </w:t>
      </w:r>
      <w:r w:rsidRPr="009A0316">
        <w:t>A y C125).</w:t>
      </w:r>
    </w:p>
    <w:p w14:paraId="5862D5D2" w14:textId="62B1D0B9" w:rsidR="00723639" w:rsidRPr="009A0316" w:rsidRDefault="00723639" w:rsidP="00723639"/>
    <w:p w14:paraId="62094DF0" w14:textId="05A2D575" w:rsidR="00723639" w:rsidRPr="009A0316" w:rsidRDefault="00723639" w:rsidP="00A600EE">
      <w:pPr>
        <w:pStyle w:val="Ttulo2"/>
      </w:pPr>
      <w:bookmarkStart w:id="4" w:name="_Toc113364511"/>
      <w:r w:rsidRPr="009A0316">
        <w:t>1.</w:t>
      </w:r>
      <w:r w:rsidR="0040535D">
        <w:t>4</w:t>
      </w:r>
      <w:r w:rsidRPr="009A0316">
        <w:t xml:space="preserve"> Transmisión del movimiento.</w:t>
      </w:r>
      <w:bookmarkEnd w:id="4"/>
      <w:r w:rsidRPr="009A0316">
        <w:t xml:space="preserve"> </w:t>
      </w:r>
    </w:p>
    <w:p w14:paraId="5AA1430A" w14:textId="5519EF48" w:rsidR="00723639" w:rsidRPr="009A0316" w:rsidRDefault="00723639" w:rsidP="00723639">
      <w:r w:rsidRPr="00723639">
        <w:t>Esta bomba es generalmente movida por un motor eléctrico que transmite el movimiento</w:t>
      </w:r>
      <w:r w:rsidRPr="009A0316">
        <w:t xml:space="preserve"> </w:t>
      </w:r>
      <w:r w:rsidRPr="00723639">
        <w:t>rotatorio a un reductor orientado o un tornillo sin fin y a la unidad de la rueda helicoidal. El</w:t>
      </w:r>
      <w:r w:rsidRPr="009A0316">
        <w:t xml:space="preserve"> </w:t>
      </w:r>
      <w:r w:rsidRPr="00723639">
        <w:t>eje lento del reductor controla un árbol de levas (similar en muchos casos) que</w:t>
      </w:r>
      <w:r w:rsidRPr="009A0316">
        <w:t xml:space="preserve"> </w:t>
      </w:r>
      <w:r w:rsidRPr="00723639">
        <w:t>co</w:t>
      </w:r>
      <w:r w:rsidRPr="009A0316">
        <w:t>nv</w:t>
      </w:r>
      <w:r w:rsidRPr="00723639">
        <w:t>ierte el movimiento rotatorio en un movimiento lineal alternativo por una barra de la</w:t>
      </w:r>
      <w:r w:rsidRPr="009A0316">
        <w:t xml:space="preserve"> </w:t>
      </w:r>
      <w:r w:rsidRPr="00723639">
        <w:t>cruceta de conexión o un deslizable con muelle de retorno que tiene la unidad</w:t>
      </w:r>
      <w:r w:rsidRPr="009A0316">
        <w:t xml:space="preserve"> </w:t>
      </w:r>
      <w:r w:rsidRPr="00723639">
        <w:t>hidráulica montada en un extremo. Un montaje de ajuste que reacciona a la variación de</w:t>
      </w:r>
      <w:r w:rsidRPr="009A0316">
        <w:t xml:space="preserve"> </w:t>
      </w:r>
      <w:r w:rsidRPr="00723639">
        <w:t>la excentricidad (cruceta conectándose al sistema de barras) o en el regreso del</w:t>
      </w:r>
      <w:r w:rsidRPr="009A0316">
        <w:t xml:space="preserve"> </w:t>
      </w:r>
      <w:r w:rsidRPr="00723639">
        <w:t>deslizable (sistema de muelle de retorno) varía el movimiento alternativo lineal, que</w:t>
      </w:r>
      <w:r w:rsidRPr="009A0316">
        <w:t xml:space="preserve"> corresponde a la variación de desplazamiento alternativo (caudal).</w:t>
      </w:r>
    </w:p>
    <w:p w14:paraId="5EFD8980" w14:textId="3F90E65E" w:rsidR="00723639" w:rsidRPr="009A0316" w:rsidRDefault="00723639" w:rsidP="00723639"/>
    <w:p w14:paraId="18BF06A2" w14:textId="00D65D30" w:rsidR="00185BCB" w:rsidRPr="009A0316" w:rsidRDefault="00185BCB" w:rsidP="00A600EE">
      <w:pPr>
        <w:pStyle w:val="Ttulo2"/>
      </w:pPr>
      <w:bookmarkStart w:id="5" w:name="_Toc113364512"/>
      <w:r w:rsidRPr="009A0316">
        <w:t>1.</w:t>
      </w:r>
      <w:r w:rsidR="0040535D">
        <w:t>5</w:t>
      </w:r>
      <w:r w:rsidRPr="009A0316">
        <w:t xml:space="preserve"> Principio de funcionamiento hidráulico.</w:t>
      </w:r>
      <w:bookmarkEnd w:id="5"/>
      <w:r w:rsidRPr="009A0316">
        <w:t xml:space="preserve"> </w:t>
      </w:r>
    </w:p>
    <w:p w14:paraId="65201A57" w14:textId="250DF693" w:rsidR="008A4F9E" w:rsidRPr="009A0316" w:rsidRDefault="00185BCB" w:rsidP="00185BCB">
      <w:pPr>
        <w:pStyle w:val="Prrafodelista"/>
        <w:numPr>
          <w:ilvl w:val="0"/>
          <w:numId w:val="2"/>
        </w:numPr>
      </w:pPr>
      <w:r w:rsidRPr="009A0316">
        <w:t xml:space="preserve">Succión: </w:t>
      </w:r>
      <w:r w:rsidR="008A4F9E" w:rsidRPr="009A0316">
        <w:br/>
      </w:r>
      <w:r w:rsidRPr="009A0316">
        <w:t xml:space="preserve">Durante la aspiración, el pistón cierra la válvula </w:t>
      </w:r>
      <w:proofErr w:type="spellStart"/>
      <w:r w:rsidRPr="009A0316">
        <w:t>check</w:t>
      </w:r>
      <w:proofErr w:type="spellEnd"/>
      <w:r w:rsidRPr="009A0316">
        <w:t xml:space="preserve"> de entrega (por medio de su</w:t>
      </w:r>
      <w:r w:rsidR="008A4F9E" w:rsidRPr="009A0316">
        <w:t xml:space="preserve"> </w:t>
      </w:r>
      <w:r w:rsidRPr="00185BCB">
        <w:t>peso y la presión del fluido), la válvula de succión se abre debido a la presión</w:t>
      </w:r>
      <w:r w:rsidR="008A4F9E" w:rsidRPr="009A0316">
        <w:t xml:space="preserve"> </w:t>
      </w:r>
      <w:r w:rsidRPr="00185BCB">
        <w:t>positiva que se crea durante la fase de succión. El fluido entra en la cámara de la cabeza del pistón y el volumen es igual a</w:t>
      </w:r>
      <w:r w:rsidR="008A4F9E" w:rsidRPr="009A0316">
        <w:t xml:space="preserve"> </w:t>
      </w:r>
      <w:r w:rsidRPr="00185BCB">
        <w:t xml:space="preserve">la cilindrada. </w:t>
      </w:r>
    </w:p>
    <w:p w14:paraId="52A55AF3" w14:textId="59572C5F" w:rsidR="00185BCB" w:rsidRPr="009A0316" w:rsidRDefault="00185BCB" w:rsidP="00185BCB">
      <w:pPr>
        <w:pStyle w:val="Prrafodelista"/>
        <w:numPr>
          <w:ilvl w:val="0"/>
          <w:numId w:val="2"/>
        </w:numPr>
      </w:pPr>
      <w:r w:rsidRPr="009A0316">
        <w:t xml:space="preserve">Empuje: </w:t>
      </w:r>
      <w:r w:rsidR="008A4F9E" w:rsidRPr="009A0316">
        <w:br/>
      </w:r>
      <w:r w:rsidRPr="009A0316">
        <w:t xml:space="preserve">Durante la compresión el pistón cierra la válvula </w:t>
      </w:r>
      <w:proofErr w:type="spellStart"/>
      <w:r w:rsidRPr="009A0316">
        <w:t>check</w:t>
      </w:r>
      <w:proofErr w:type="spellEnd"/>
      <w:r w:rsidRPr="009A0316">
        <w:t xml:space="preserve"> de succión (por medio de</w:t>
      </w:r>
      <w:r w:rsidR="008A4F9E" w:rsidRPr="009A0316">
        <w:t xml:space="preserve"> </w:t>
      </w:r>
      <w:r w:rsidRPr="00185BCB">
        <w:t xml:space="preserve">su peso y la presión del fluido a la compresión), la válvula </w:t>
      </w:r>
      <w:proofErr w:type="spellStart"/>
      <w:r w:rsidRPr="00185BCB">
        <w:t>check</w:t>
      </w:r>
      <w:proofErr w:type="spellEnd"/>
      <w:r w:rsidRPr="00185BCB">
        <w:t xml:space="preserve"> de entrega se</w:t>
      </w:r>
      <w:r w:rsidR="008A4F9E" w:rsidRPr="009A0316">
        <w:t xml:space="preserve"> </w:t>
      </w:r>
      <w:r w:rsidRPr="00185BCB">
        <w:t>abre (debido a la presión creada por el fluido durante la compresión). El</w:t>
      </w:r>
      <w:r w:rsidR="008A4F9E" w:rsidRPr="009A0316">
        <w:t xml:space="preserve"> </w:t>
      </w:r>
      <w:r w:rsidRPr="00185BCB">
        <w:t>líquido sale de la cámara de la cabeza y entra en el tubo de salida, y el volumen es</w:t>
      </w:r>
      <w:r w:rsidR="008A4F9E" w:rsidRPr="009A0316">
        <w:t xml:space="preserve"> </w:t>
      </w:r>
      <w:r w:rsidRPr="00185BCB">
        <w:t xml:space="preserve">igual a la </w:t>
      </w:r>
      <w:proofErr w:type="gramStart"/>
      <w:r w:rsidRPr="00185BCB">
        <w:t>cilindrada .</w:t>
      </w:r>
      <w:proofErr w:type="gramEnd"/>
    </w:p>
    <w:p w14:paraId="004E2456" w14:textId="2D2D4998" w:rsidR="008A4F9E" w:rsidRPr="009A0316" w:rsidRDefault="008A4F9E" w:rsidP="008A4F9E"/>
    <w:p w14:paraId="3D6D0D08" w14:textId="77777777" w:rsidR="008A4F9E" w:rsidRPr="009A0316" w:rsidRDefault="008A4F9E" w:rsidP="008A4F9E"/>
    <w:p w14:paraId="7B1B1109" w14:textId="32C6C0DB" w:rsidR="008A4F9E" w:rsidRPr="009A0316" w:rsidRDefault="008A4F9E" w:rsidP="00A600EE">
      <w:pPr>
        <w:pStyle w:val="Ttulo2"/>
      </w:pPr>
      <w:bookmarkStart w:id="6" w:name="_Toc113364513"/>
      <w:r w:rsidRPr="009A0316">
        <w:lastRenderedPageBreak/>
        <w:t>1.</w:t>
      </w:r>
      <w:r w:rsidR="0040535D">
        <w:t>6</w:t>
      </w:r>
      <w:r w:rsidRPr="009A0316">
        <w:t xml:space="preserve"> Ajuste del caudal de la bomba de embolo.</w:t>
      </w:r>
      <w:bookmarkEnd w:id="6"/>
      <w:r w:rsidRPr="009A0316">
        <w:t xml:space="preserve"> </w:t>
      </w:r>
    </w:p>
    <w:p w14:paraId="58697ED4" w14:textId="77777777" w:rsidR="008A4F9E" w:rsidRPr="009A0316" w:rsidRDefault="008A4F9E" w:rsidP="008A4F9E">
      <w:r w:rsidRPr="009A0316">
        <w:t xml:space="preserve">Las maneras de ajustar el caudal en la bomba de embolo son las siguientes: </w:t>
      </w:r>
    </w:p>
    <w:p w14:paraId="62336EE5" w14:textId="4EF7B750" w:rsidR="008A4F9E" w:rsidRPr="009A0316" w:rsidRDefault="008A4F9E" w:rsidP="008A4F9E">
      <w:pPr>
        <w:pStyle w:val="Prrafodelista"/>
        <w:numPr>
          <w:ilvl w:val="0"/>
          <w:numId w:val="3"/>
        </w:numPr>
      </w:pPr>
      <w:r w:rsidRPr="009A0316">
        <w:t xml:space="preserve">Variación en la carrera del pistón (en nuestro caso con el dispositivo especifico). </w:t>
      </w:r>
    </w:p>
    <w:p w14:paraId="6A3225E6" w14:textId="68F31DAF" w:rsidR="008A4F9E" w:rsidRPr="009A0316" w:rsidRDefault="008A4F9E" w:rsidP="008A4F9E">
      <w:pPr>
        <w:pStyle w:val="Prrafodelista"/>
        <w:numPr>
          <w:ilvl w:val="0"/>
          <w:numId w:val="3"/>
        </w:numPr>
      </w:pPr>
      <w:r w:rsidRPr="009A0316">
        <w:t xml:space="preserve">Cambiar el número de revoluciones de la bomba. </w:t>
      </w:r>
    </w:p>
    <w:p w14:paraId="20E4D92D" w14:textId="34208A60" w:rsidR="008A4F9E" w:rsidRPr="009A0316" w:rsidRDefault="008A4F9E" w:rsidP="008A4F9E">
      <w:pPr>
        <w:pStyle w:val="Prrafodelista"/>
        <w:numPr>
          <w:ilvl w:val="0"/>
          <w:numId w:val="3"/>
        </w:numPr>
      </w:pPr>
      <w:proofErr w:type="gramStart"/>
      <w:r w:rsidRPr="009A0316">
        <w:t>Bypass</w:t>
      </w:r>
      <w:proofErr w:type="gramEnd"/>
      <w:r w:rsidRPr="009A0316">
        <w:t xml:space="preserve">. </w:t>
      </w:r>
    </w:p>
    <w:p w14:paraId="066C470D" w14:textId="6655192E" w:rsidR="008A4F9E" w:rsidRPr="009A0316" w:rsidRDefault="008A4F9E" w:rsidP="008A4F9E">
      <w:pPr>
        <w:pStyle w:val="Prrafodelista"/>
        <w:numPr>
          <w:ilvl w:val="0"/>
          <w:numId w:val="3"/>
        </w:numPr>
      </w:pPr>
      <w:r w:rsidRPr="009A0316">
        <w:t xml:space="preserve">Cambiando el desplazamiento de salida a través de la válvula. </w:t>
      </w:r>
    </w:p>
    <w:p w14:paraId="66ABBB5C" w14:textId="57AB50AC" w:rsidR="008A4F9E" w:rsidRPr="009A0316" w:rsidRDefault="008A4F9E" w:rsidP="008A4F9E">
      <w:r w:rsidRPr="009A0316">
        <w:t xml:space="preserve">El primer método se utiliza principalmente para las bombas dosificadoras; el segundo cuando hay un motor de velocidad variable o una polea expansible en la transmisión; el método de </w:t>
      </w:r>
      <w:proofErr w:type="gramStart"/>
      <w:r w:rsidRPr="009A0316">
        <w:t>bypass</w:t>
      </w:r>
      <w:proofErr w:type="gramEnd"/>
      <w:r w:rsidRPr="009A0316">
        <w:t xml:space="preserve"> no es recomendado para las bombas de pistón (se utiliza en las bombas de desplazamiento rotatorio) y el cuarto método es utilizado en situaciones particulares. </w:t>
      </w:r>
    </w:p>
    <w:p w14:paraId="34E26915" w14:textId="5D2C0B14" w:rsidR="00723639" w:rsidRPr="009A0316" w:rsidRDefault="008A4F9E" w:rsidP="008A4F9E">
      <w:r w:rsidRPr="009A0316">
        <w:t>La velocidad del flujo es ajustada por el método de desplazamiento, variando la carrera del pistón con precisión, independientemente de la succión y la presión de entrega. Para garantizar la exactitud de la medición con un caudal mínimo, el volumen residual se mantiene constante para cualquier valor de la carrera del pistón.</w:t>
      </w:r>
    </w:p>
    <w:p w14:paraId="656B3AF4" w14:textId="06BE8798" w:rsidR="008A4F9E" w:rsidRPr="009A0316" w:rsidRDefault="008A4F9E" w:rsidP="008A4F9E">
      <w:r w:rsidRPr="008A4F9E">
        <w:t>Además, una breve parada del movimiento del pistón cuando las válvulas están</w:t>
      </w:r>
      <w:r w:rsidRPr="009A0316">
        <w:t xml:space="preserve"> </w:t>
      </w:r>
      <w:r w:rsidRPr="008A4F9E">
        <w:t>abriendo y cerrando mejora su eficiencia y garantiza la repetitividad de los valores del</w:t>
      </w:r>
      <w:r w:rsidRPr="009A0316">
        <w:t xml:space="preserve"> caudal.</w:t>
      </w:r>
    </w:p>
    <w:p w14:paraId="6BF421E1" w14:textId="141BFCC8" w:rsidR="0072579C" w:rsidRPr="009A0316" w:rsidRDefault="00EB42F9" w:rsidP="008A4F9E">
      <w:r w:rsidRPr="009A0316">
        <w:rPr>
          <w:noProof/>
        </w:rPr>
        <mc:AlternateContent>
          <mc:Choice Requires="wps">
            <w:drawing>
              <wp:anchor distT="0" distB="0" distL="114300" distR="114300" simplePos="0" relativeHeight="251658241" behindDoc="0" locked="0" layoutInCell="1" allowOverlap="1" wp14:anchorId="1E98C357" wp14:editId="10BD3669">
                <wp:simplePos x="0" y="0"/>
                <wp:positionH relativeFrom="margin">
                  <wp:align>center</wp:align>
                </wp:positionH>
                <wp:positionV relativeFrom="paragraph">
                  <wp:posOffset>2913380</wp:posOffset>
                </wp:positionV>
                <wp:extent cx="3599815" cy="635"/>
                <wp:effectExtent l="0" t="0" r="635" b="8255"/>
                <wp:wrapTopAndBottom/>
                <wp:docPr id="2" name="Cuadro de texto 2"/>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wps:spPr>
                      <wps:txbx>
                        <w:txbxContent>
                          <w:p w14:paraId="3FB2CB18" w14:textId="056F120C" w:rsidR="0072579C" w:rsidRPr="007F7F5B" w:rsidRDefault="003A051C" w:rsidP="0072579C">
                            <w:pPr>
                              <w:pStyle w:val="Descripcin"/>
                            </w:pPr>
                            <w:r>
                              <w:fldChar w:fldCharType="begin"/>
                            </w:r>
                            <w:r>
                              <w:instrText xml:space="preserve"> SEQ Ilustración \* ARABIC </w:instrText>
                            </w:r>
                            <w:r>
                              <w:fldChar w:fldCharType="separate"/>
                            </w:r>
                            <w:r w:rsidR="0072579C">
                              <w:rPr>
                                <w:noProof/>
                              </w:rPr>
                              <w:t>1</w:t>
                            </w:r>
                            <w:r>
                              <w:rPr>
                                <w:noProof/>
                              </w:rPr>
                              <w:fldChar w:fldCharType="end"/>
                            </w:r>
                            <w:r w:rsidR="0072579C">
                              <w:t xml:space="preserve"> Perilla de Ajuste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98C357" id="Cuadro de texto 2" o:spid="_x0000_s1029" type="#_x0000_t202" style="position:absolute;left:0;text-align:left;margin-left:0;margin-top:229.4pt;width:283.45pt;height:.05pt;z-index:251658241;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" stroked="f">
                <v:textbox style="mso-fit-shape-to-text:t" inset="0,0,0,0">
                  <w:txbxContent>
                    <w:p w14:paraId="3FB2CB18" w14:textId="056F120C" w:rsidR="0072579C" w:rsidRPr="007F7F5B" w:rsidRDefault="003A051C" w:rsidP="0072579C">
                      <w:pPr>
                        <w:pStyle w:val="Descripcin"/>
                      </w:pPr>
                      <w:r>
                        <w:fldChar w:fldCharType="begin"/>
                      </w:r>
                      <w:r>
                        <w:instrText xml:space="preserve"> SEQ Ilustración \* ARABIC </w:instrText>
                      </w:r>
                      <w:r>
                        <w:fldChar w:fldCharType="separate"/>
                      </w:r>
                      <w:r w:rsidR="0072579C">
                        <w:rPr>
                          <w:noProof/>
                        </w:rPr>
                        <w:t>1</w:t>
                      </w:r>
                      <w:r>
                        <w:rPr>
                          <w:noProof/>
                        </w:rPr>
                        <w:fldChar w:fldCharType="end"/>
                      </w:r>
                      <w:r w:rsidR="0072579C">
                        <w:t xml:space="preserve"> Perilla de Ajuste</w:t>
                      </w:r>
                    </w:p>
                  </w:txbxContent>
                </v:textbox>
                <w10:wrap type="topAndBottom" anchorx="margin"/>
              </v:shape>
            </w:pict>
          </mc:Fallback>
        </mc:AlternateContent>
      </w:r>
      <w:r w:rsidRPr="009A0316">
        <w:rPr>
          <w:noProof/>
        </w:rPr>
        <w:drawing>
          <wp:anchor distT="0" distB="0" distL="114300" distR="114300" simplePos="0" relativeHeight="251658240" behindDoc="1" locked="0" layoutInCell="1" allowOverlap="1" wp14:anchorId="0381B907" wp14:editId="6D140485">
            <wp:simplePos x="0" y="0"/>
            <wp:positionH relativeFrom="margin">
              <wp:align>center</wp:align>
            </wp:positionH>
            <wp:positionV relativeFrom="paragraph">
              <wp:posOffset>309033</wp:posOffset>
            </wp:positionV>
            <wp:extent cx="3599815" cy="2597150"/>
            <wp:effectExtent l="0" t="0" r="63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99815" cy="2597150"/>
                    </a:xfrm>
                    <a:prstGeom prst="rect">
                      <a:avLst/>
                    </a:prstGeom>
                  </pic:spPr>
                </pic:pic>
              </a:graphicData>
            </a:graphic>
          </wp:anchor>
        </w:drawing>
      </w:r>
    </w:p>
    <w:p w14:paraId="763AC253" w14:textId="39646321" w:rsidR="00EB42F9" w:rsidRPr="009A0316" w:rsidRDefault="00EB42F9" w:rsidP="008A4F9E"/>
    <w:p w14:paraId="111F749D" w14:textId="22CED3E9" w:rsidR="008A4F9E" w:rsidRPr="009A0316" w:rsidRDefault="00EB42F9" w:rsidP="00EB42F9">
      <w:r w:rsidRPr="00EB42F9">
        <w:t>El ajuste del caudal se puede realizar con la bomba estacionaria o en funcionamiento, lo</w:t>
      </w:r>
      <w:r w:rsidRPr="009A0316">
        <w:t xml:space="preserve"> </w:t>
      </w:r>
      <w:r w:rsidRPr="00EB42F9">
        <w:t>que significa que el caudal deseado se puede ajustar de inmediato.</w:t>
      </w:r>
      <w:r w:rsidRPr="009A0316">
        <w:t xml:space="preserve"> </w:t>
      </w:r>
      <w:r w:rsidRPr="00EB42F9">
        <w:t>La variación desde cero hasta el porcentaje máximo del flujo se realiza, en la</w:t>
      </w:r>
      <w:r w:rsidRPr="009A0316">
        <w:t xml:space="preserve"> versión manual, girando la perilla de ajuste.</w:t>
      </w:r>
    </w:p>
    <w:p w14:paraId="73A45920" w14:textId="704B56E7" w:rsidR="00EB42F9" w:rsidRPr="009A0316" w:rsidRDefault="00EB42F9">
      <w:pPr>
        <w:spacing w:after="160" w:line="259" w:lineRule="auto"/>
        <w:jc w:val="left"/>
      </w:pPr>
    </w:p>
    <w:p w14:paraId="4E88FD29" w14:textId="197DB547" w:rsidR="00EB42F9" w:rsidRPr="00EB42F9" w:rsidRDefault="00EB42F9" w:rsidP="00A600EE">
      <w:pPr>
        <w:pStyle w:val="Ttulo2"/>
      </w:pPr>
      <w:bookmarkStart w:id="7" w:name="_Toc113364514"/>
      <w:r w:rsidRPr="009A0316">
        <w:lastRenderedPageBreak/>
        <w:t>1.</w:t>
      </w:r>
      <w:r w:rsidR="0040535D">
        <w:t>7</w:t>
      </w:r>
      <w:r w:rsidRPr="009A0316">
        <w:t xml:space="preserve"> </w:t>
      </w:r>
      <w:r w:rsidRPr="00EB42F9">
        <w:t>Eficiencia del desplazamiento.</w:t>
      </w:r>
      <w:bookmarkEnd w:id="7"/>
      <w:r w:rsidRPr="00EB42F9">
        <w:t xml:space="preserve"> </w:t>
      </w:r>
    </w:p>
    <w:p w14:paraId="44098FB9" w14:textId="39487451" w:rsidR="00EB42F9" w:rsidRPr="00EB42F9" w:rsidRDefault="00EB42F9" w:rsidP="00EB42F9">
      <w:r w:rsidRPr="00EB42F9">
        <w:t>La eficiencia de desplazamiento de una</w:t>
      </w:r>
      <w:r w:rsidRPr="009A0316">
        <w:t xml:space="preserve"> </w:t>
      </w:r>
      <w:r w:rsidRPr="00EB42F9">
        <w:t xml:space="preserve">esencialmente bomba de embolo es inferior a 1 y depende de los siguientes factores: </w:t>
      </w:r>
    </w:p>
    <w:p w14:paraId="30150D9D" w14:textId="013E5737" w:rsidR="00EB42F9" w:rsidRPr="009A0316" w:rsidRDefault="00EB42F9" w:rsidP="00EB42F9">
      <w:pPr>
        <w:pStyle w:val="Prrafodelista"/>
        <w:numPr>
          <w:ilvl w:val="0"/>
          <w:numId w:val="4"/>
        </w:numPr>
      </w:pPr>
      <w:r w:rsidRPr="009A0316">
        <w:t xml:space="preserve">La apertura de la válvula de inercia. </w:t>
      </w:r>
    </w:p>
    <w:p w14:paraId="7D98CD16" w14:textId="2731607F" w:rsidR="00EB42F9" w:rsidRPr="009A0316" w:rsidRDefault="00EB42F9" w:rsidP="00EB42F9">
      <w:pPr>
        <w:pStyle w:val="Prrafodelista"/>
        <w:numPr>
          <w:ilvl w:val="0"/>
          <w:numId w:val="4"/>
        </w:numPr>
      </w:pPr>
      <w:r w:rsidRPr="009A0316">
        <w:t xml:space="preserve">Filtración de líquido entre el pistón y el cilindro. </w:t>
      </w:r>
    </w:p>
    <w:p w14:paraId="794B58E8" w14:textId="77777777" w:rsidR="00EB42F9" w:rsidRPr="009A0316" w:rsidRDefault="00EB42F9" w:rsidP="00EB42F9">
      <w:pPr>
        <w:pStyle w:val="Prrafodelista"/>
        <w:numPr>
          <w:ilvl w:val="0"/>
          <w:numId w:val="4"/>
        </w:numPr>
      </w:pPr>
      <w:r w:rsidRPr="009A0316">
        <w:t xml:space="preserve">Temperatura del líquido. </w:t>
      </w:r>
    </w:p>
    <w:p w14:paraId="19682619" w14:textId="56C12EF9" w:rsidR="00EB42F9" w:rsidRPr="009A0316" w:rsidRDefault="00EB42F9" w:rsidP="00EB42F9">
      <w:pPr>
        <w:pStyle w:val="Prrafodelista"/>
        <w:numPr>
          <w:ilvl w:val="0"/>
          <w:numId w:val="4"/>
        </w:numPr>
      </w:pPr>
      <w:r w:rsidRPr="009A0316">
        <w:t>Depresión de aspiración.</w:t>
      </w:r>
    </w:p>
    <w:p w14:paraId="4C33E04C" w14:textId="62E7227F" w:rsidR="00EB42F9" w:rsidRPr="009A0316" w:rsidRDefault="00EB42F9" w:rsidP="00EB42F9">
      <w:r w:rsidRPr="009A0316">
        <w:t xml:space="preserve">De hecho, al comienzo de la carrera de entrega, la válvula de succión no está perfectamente cerrada y un poco del líquido, empujado por el pistón, sale durante la succión. Este efecto se vuelve más sensible </w:t>
      </w:r>
      <w:proofErr w:type="gramStart"/>
      <w:r w:rsidRPr="009A0316">
        <w:t>en relación a</w:t>
      </w:r>
      <w:proofErr w:type="gramEnd"/>
      <w:r w:rsidRPr="009A0316">
        <w:t xml:space="preserve"> la velocidad de la bomba (la eficiencia de desplazamiento es, pues, influenciada por la velocidad de la bomba).</w:t>
      </w:r>
    </w:p>
    <w:p w14:paraId="3A0A7BA3" w14:textId="597CEDC9" w:rsidR="00F52165" w:rsidRPr="00F52165" w:rsidRDefault="00F52165" w:rsidP="00F52165">
      <w:r w:rsidRPr="00F52165">
        <w:t>Además, existe la filtración de líquido entre el pistón y el cilindro, que depende de la</w:t>
      </w:r>
      <w:r w:rsidRPr="009A0316">
        <w:t xml:space="preserve"> </w:t>
      </w:r>
      <w:r w:rsidRPr="00F52165">
        <w:t>fluidez del líquido y la presión de entrega. La temperatura del líquido también influye en la eficiencia de desplazamiento, y también lo</w:t>
      </w:r>
      <w:r w:rsidRPr="009A0316">
        <w:t xml:space="preserve"> </w:t>
      </w:r>
      <w:r w:rsidRPr="00F52165">
        <w:t>ha</w:t>
      </w:r>
      <w:r w:rsidRPr="009A0316">
        <w:t>c</w:t>
      </w:r>
      <w:r w:rsidRPr="00F52165">
        <w:t xml:space="preserve">e la altura de aspiración, ya que, durante la etapa de depresión, gases disueltos en el líquido y los vapores de líquidos se liberan y la cantidad es proporcional a la depresión y la temperatura actual. </w:t>
      </w:r>
    </w:p>
    <w:p w14:paraId="58235A8C" w14:textId="7C59DBE5" w:rsidR="00CC0BFC" w:rsidRPr="009A0316" w:rsidRDefault="00F52165" w:rsidP="00F52165">
      <w:r w:rsidRPr="00F52165">
        <w:t>La eficiencia de desplazamiento se obtiene como cociente entre el caudal, medido</w:t>
      </w:r>
      <w:r w:rsidRPr="009A0316">
        <w:t xml:space="preserve"> </w:t>
      </w:r>
      <w:r w:rsidRPr="00F52165">
        <w:t>experimentalmente, y el índice teórico del flujo calculado como se describe anteriormente.</w:t>
      </w:r>
      <w:r w:rsidRPr="009A0316">
        <w:t xml:space="preserve"> </w:t>
      </w:r>
      <w:r w:rsidRPr="00F52165">
        <w:t xml:space="preserve">Por lo general, para el agua con una temperatura de entre 5 y 15 </w:t>
      </w:r>
      <w:proofErr w:type="spellStart"/>
      <w:r w:rsidRPr="00F52165">
        <w:t>ºC</w:t>
      </w:r>
      <w:proofErr w:type="spellEnd"/>
      <w:r w:rsidRPr="00F52165">
        <w:t>, están previstas las</w:t>
      </w:r>
      <w:r w:rsidRPr="009A0316">
        <w:t xml:space="preserve"> siguientes eficiencias:</w:t>
      </w:r>
    </w:p>
    <w:p w14:paraId="1E55C92B" w14:textId="70E4D409" w:rsidR="00F52165" w:rsidRPr="009A0316" w:rsidRDefault="00F52165" w:rsidP="00F52165">
      <w:pPr>
        <w:pStyle w:val="Prrafodelista"/>
        <w:numPr>
          <w:ilvl w:val="0"/>
          <w:numId w:val="5"/>
        </w:numPr>
      </w:pPr>
      <w:r w:rsidRPr="009A0316">
        <w:t>Bomba de baja velocidad (</w:t>
      </w:r>
      <w:proofErr w:type="spellStart"/>
      <w:r w:rsidRPr="009A0316">
        <w:t>Vm</w:t>
      </w:r>
      <w:proofErr w:type="spellEnd"/>
      <w:r w:rsidRPr="009A0316">
        <w:t>=0.5-1 m/</w:t>
      </w:r>
      <w:proofErr w:type="spellStart"/>
      <w:r w:rsidRPr="009A0316">
        <w:t>seg</w:t>
      </w:r>
      <w:proofErr w:type="spellEnd"/>
      <w:r w:rsidRPr="009A0316">
        <w:t xml:space="preserve">) </w:t>
      </w:r>
      <w:r w:rsidRPr="009A0316">
        <w:rPr>
          <w:rFonts w:cs="Arial"/>
        </w:rPr>
        <w:t>η</w:t>
      </w:r>
      <w:r w:rsidRPr="009A0316">
        <w:t>&gt;0.9</w:t>
      </w:r>
    </w:p>
    <w:p w14:paraId="15A7431A" w14:textId="50F6FC00" w:rsidR="00F52165" w:rsidRPr="009A0316" w:rsidRDefault="00F52165" w:rsidP="00F52165">
      <w:pPr>
        <w:pStyle w:val="Prrafodelista"/>
        <w:numPr>
          <w:ilvl w:val="0"/>
          <w:numId w:val="5"/>
        </w:numPr>
      </w:pPr>
      <w:r w:rsidRPr="009A0316">
        <w:t>Bomba de velocidad media (</w:t>
      </w:r>
      <w:proofErr w:type="spellStart"/>
      <w:r w:rsidRPr="009A0316">
        <w:t>Vm</w:t>
      </w:r>
      <w:proofErr w:type="spellEnd"/>
      <w:r w:rsidRPr="009A0316">
        <w:t>=1-2 m/</w:t>
      </w:r>
      <w:proofErr w:type="spellStart"/>
      <w:r w:rsidRPr="009A0316">
        <w:t>seg</w:t>
      </w:r>
      <w:proofErr w:type="spellEnd"/>
      <w:r w:rsidRPr="009A0316">
        <w:t xml:space="preserve">) </w:t>
      </w:r>
      <w:r w:rsidRPr="009A0316">
        <w:rPr>
          <w:rFonts w:cs="Arial"/>
        </w:rPr>
        <w:t>η=0.9</w:t>
      </w:r>
    </w:p>
    <w:p w14:paraId="2E2E682A" w14:textId="2D0BA58B" w:rsidR="00F52165" w:rsidRPr="009A0316" w:rsidRDefault="00F52165" w:rsidP="00F52165">
      <w:pPr>
        <w:pStyle w:val="Prrafodelista"/>
        <w:numPr>
          <w:ilvl w:val="0"/>
          <w:numId w:val="5"/>
        </w:numPr>
      </w:pPr>
      <w:r w:rsidRPr="009A0316">
        <w:rPr>
          <w:rFonts w:cs="Arial"/>
        </w:rPr>
        <w:t>Bomba de alta velocidad (</w:t>
      </w:r>
      <w:proofErr w:type="spellStart"/>
      <w:r w:rsidRPr="009A0316">
        <w:rPr>
          <w:rFonts w:cs="Arial"/>
        </w:rPr>
        <w:t>Vm</w:t>
      </w:r>
      <w:proofErr w:type="spellEnd"/>
      <w:r w:rsidRPr="009A0316">
        <w:rPr>
          <w:rFonts w:cs="Arial"/>
        </w:rPr>
        <w:t>=2-4 m/</w:t>
      </w:r>
      <w:proofErr w:type="spellStart"/>
      <w:r w:rsidRPr="009A0316">
        <w:rPr>
          <w:rFonts w:cs="Arial"/>
        </w:rPr>
        <w:t>seg</w:t>
      </w:r>
      <w:proofErr w:type="spellEnd"/>
      <w:r w:rsidRPr="009A0316">
        <w:rPr>
          <w:rFonts w:cs="Arial"/>
        </w:rPr>
        <w:t>) n=0.8-0.85</w:t>
      </w:r>
    </w:p>
    <w:p w14:paraId="32DA93CC" w14:textId="3E1513D7" w:rsidR="00F52165" w:rsidRPr="009A0316" w:rsidRDefault="00A13F37" w:rsidP="00A13F37">
      <w:r w:rsidRPr="009A0316">
        <w:t>Sin embargo, para el suministro de agua de calderas que operan con la condensación de agua en 50 - 70 º C, la eficiencia puede caer por debajo de 0,7.</w:t>
      </w:r>
    </w:p>
    <w:p w14:paraId="49A6EA8F" w14:textId="2381466B" w:rsidR="00A13F37" w:rsidRPr="009A0316" w:rsidRDefault="00A13F37" w:rsidP="00A13F37"/>
    <w:p w14:paraId="48F7F1AF" w14:textId="460F4967" w:rsidR="00A13F37" w:rsidRPr="009A0316" w:rsidRDefault="00A13F37" w:rsidP="00A600EE">
      <w:pPr>
        <w:pStyle w:val="Ttulo2"/>
      </w:pPr>
      <w:bookmarkStart w:id="8" w:name="_Toc113364515"/>
      <w:r w:rsidRPr="009A0316">
        <w:t>1.</w:t>
      </w:r>
      <w:r w:rsidR="0040535D">
        <w:t>8</w:t>
      </w:r>
      <w:r w:rsidRPr="009A0316">
        <w:t xml:space="preserve"> Calculo teórico del caudal.</w:t>
      </w:r>
      <w:bookmarkEnd w:id="8"/>
      <w:r w:rsidRPr="009A0316">
        <w:t xml:space="preserve"> </w:t>
      </w:r>
    </w:p>
    <w:p w14:paraId="6D8B7F3A" w14:textId="6F693551" w:rsidR="00A13F37" w:rsidRPr="009A0316" w:rsidRDefault="00A13F37" w:rsidP="00A13F37">
      <w:r w:rsidRPr="009A0316">
        <w:t xml:space="preserve">Para calcular el caudal teórico de una bomba de émbolo, los siguientes datos deben ser conocidos: </w:t>
      </w:r>
    </w:p>
    <w:p w14:paraId="317741E0" w14:textId="396A9359" w:rsidR="00A13F37" w:rsidRPr="009A0316" w:rsidRDefault="00A13F37" w:rsidP="00A13F37">
      <w:pPr>
        <w:pStyle w:val="Prrafodelista"/>
        <w:numPr>
          <w:ilvl w:val="0"/>
          <w:numId w:val="6"/>
        </w:numPr>
      </w:pPr>
      <w:r w:rsidRPr="009A0316">
        <w:t>d= diámetro del cilindro de la bomba</w:t>
      </w:r>
    </w:p>
    <w:p w14:paraId="2EF9BF2E" w14:textId="5809B8EB" w:rsidR="00A13F37" w:rsidRPr="009A0316" w:rsidRDefault="00A13F37" w:rsidP="00A13F37">
      <w:pPr>
        <w:pStyle w:val="Prrafodelista"/>
        <w:numPr>
          <w:ilvl w:val="0"/>
          <w:numId w:val="6"/>
        </w:numPr>
      </w:pPr>
      <w:r w:rsidRPr="009A0316">
        <w:t>c= carrera del pistón</w:t>
      </w:r>
    </w:p>
    <w:p w14:paraId="0807E2D9" w14:textId="7F03527C" w:rsidR="00A13F37" w:rsidRPr="009A0316" w:rsidRDefault="00A13F37" w:rsidP="00A13F37">
      <w:pPr>
        <w:pStyle w:val="Prrafodelista"/>
        <w:numPr>
          <w:ilvl w:val="0"/>
          <w:numId w:val="6"/>
        </w:numPr>
      </w:pPr>
      <w:r w:rsidRPr="009A0316">
        <w:t>n= número de carreras del pistón por minuto</w:t>
      </w:r>
    </w:p>
    <w:p w14:paraId="1E01CC3A" w14:textId="69CF21A6" w:rsidR="00A13F37" w:rsidRPr="009A0316" w:rsidRDefault="00A13F37" w:rsidP="00A13F37">
      <w:pPr>
        <w:pStyle w:val="Prrafodelista"/>
        <w:numPr>
          <w:ilvl w:val="0"/>
          <w:numId w:val="6"/>
        </w:numPr>
      </w:pPr>
      <w:r w:rsidRPr="009A0316">
        <w:t>z= número de acciones (simple: 1, o de doble efecto: 2)</w:t>
      </w:r>
    </w:p>
    <w:p w14:paraId="4A4ABDAA" w14:textId="4C1EA292" w:rsidR="00A13F37" w:rsidRPr="009A0316" w:rsidRDefault="00A13F37" w:rsidP="00A13F37">
      <w:r w:rsidRPr="009A0316">
        <w:t>La velocidad de flujo se obtiene:</w:t>
      </w:r>
    </w:p>
    <w:p w14:paraId="4E4F8AE9" w14:textId="090ACE51" w:rsidR="00A13F37" w:rsidRPr="009A0316" w:rsidRDefault="003A051C" w:rsidP="00A13F37">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m:t>
              </m:r>
            </m:den>
          </m:f>
          <m:r>
            <w:rPr>
              <w:rFonts w:ascii="Cambria Math" w:hAnsi="Cambria Math"/>
            </w:rPr>
            <m:t>*</m:t>
          </m:r>
          <m:r>
            <w:rPr>
              <w:rFonts w:ascii="Cambria Math" w:hAnsi="Cambria Math"/>
            </w:rPr>
            <m:t>c</m:t>
          </m:r>
          <m:r>
            <w:rPr>
              <w:rFonts w:ascii="Cambria Math" w:hAnsi="Cambria Math"/>
            </w:rPr>
            <m:t>*</m:t>
          </m:r>
          <m:r>
            <w:rPr>
              <w:rFonts w:ascii="Cambria Math" w:hAnsi="Cambria Math"/>
            </w:rPr>
            <m:t>n</m:t>
          </m:r>
          <m:r>
            <w:rPr>
              <w:rFonts w:ascii="Cambria Math" w:hAnsi="Cambria Math"/>
            </w:rPr>
            <m:t>*</m:t>
          </m:r>
          <m:r>
            <w:rPr>
              <w:rFonts w:ascii="Cambria Math" w:hAnsi="Cambria Math"/>
            </w:rPr>
            <m:t>z</m:t>
          </m:r>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lt</m:t>
                  </m:r>
                </m:num>
                <m:den>
                  <m:r>
                    <m:rPr>
                      <m:sty m:val="p"/>
                    </m:rPr>
                    <w:rPr>
                      <w:rFonts w:ascii="Cambria Math" w:hAnsi="Cambria Math"/>
                    </w:rPr>
                    <m:t>min</m:t>
                  </m:r>
                </m:den>
              </m:f>
            </m:e>
          </m:d>
        </m:oMath>
      </m:oMathPara>
    </w:p>
    <w:p w14:paraId="44EF032E" w14:textId="00890646" w:rsidR="00C81F22" w:rsidRPr="009A0316" w:rsidRDefault="00C81F22" w:rsidP="00C81F22">
      <w:r w:rsidRPr="009A0316">
        <w:t>Como sabemos, bombas de émbolo tienen un caudal pulsante: las bombas de acción simple tienen grandes pulsaciones y con bombas que tienen cubiertas múltiples en paralelo este disminuye, ya que operan con un desfase angular determinado.</w:t>
      </w:r>
    </w:p>
    <w:p w14:paraId="786AAD41" w14:textId="6D6FC425" w:rsidR="00C81F22" w:rsidRPr="009A0316" w:rsidRDefault="00C81F22" w:rsidP="00C81F22">
      <w:r w:rsidRPr="009A0316">
        <w:t>Los datos referentes a las bombas instaladas en el sistema:</w:t>
      </w:r>
    </w:p>
    <w:p w14:paraId="7565C353" w14:textId="01B34EA8" w:rsidR="00C81F22" w:rsidRPr="009A0316" w:rsidRDefault="00C81F22" w:rsidP="00C81F22">
      <w:pPr>
        <w:pStyle w:val="Prrafodelista"/>
        <w:numPr>
          <w:ilvl w:val="0"/>
          <w:numId w:val="6"/>
        </w:numPr>
        <w:rPr>
          <w:u w:val="single"/>
        </w:rPr>
      </w:pPr>
      <w:r w:rsidRPr="009A0316">
        <w:t>d=</w:t>
      </w:r>
      <w:r w:rsidRPr="009A0316">
        <w:rPr>
          <w:u w:val="single"/>
        </w:rPr>
        <w:tab/>
      </w:r>
      <w:r w:rsidRPr="009A0316">
        <w:rPr>
          <w:u w:val="single"/>
        </w:rPr>
        <w:tab/>
      </w:r>
      <w:r w:rsidRPr="009A0316">
        <w:t xml:space="preserve"> mm</w:t>
      </w:r>
    </w:p>
    <w:p w14:paraId="5C034F12" w14:textId="7A0A4D79" w:rsidR="00C81F22" w:rsidRPr="009A0316" w:rsidRDefault="00C81F22" w:rsidP="00C81F22">
      <w:pPr>
        <w:pStyle w:val="Prrafodelista"/>
        <w:numPr>
          <w:ilvl w:val="0"/>
          <w:numId w:val="6"/>
        </w:numPr>
      </w:pPr>
      <w:r w:rsidRPr="009A0316">
        <w:t>c=</w:t>
      </w:r>
      <w:r w:rsidRPr="009A0316">
        <w:rPr>
          <w:u w:val="single"/>
        </w:rPr>
        <w:t xml:space="preserve"> </w:t>
      </w:r>
      <w:r w:rsidRPr="009A0316">
        <w:rPr>
          <w:u w:val="single"/>
        </w:rPr>
        <w:tab/>
      </w:r>
      <w:r w:rsidRPr="009A0316">
        <w:rPr>
          <w:u w:val="single"/>
        </w:rPr>
        <w:tab/>
      </w:r>
      <w:r w:rsidRPr="009A0316">
        <w:t xml:space="preserve"> mm</w:t>
      </w:r>
    </w:p>
    <w:p w14:paraId="0F6BC5D2" w14:textId="314DDD3E" w:rsidR="00C81F22" w:rsidRPr="009A0316" w:rsidRDefault="00C81F22" w:rsidP="00C81F22">
      <w:pPr>
        <w:pStyle w:val="Prrafodelista"/>
        <w:numPr>
          <w:ilvl w:val="0"/>
          <w:numId w:val="6"/>
        </w:numPr>
      </w:pPr>
      <w:r w:rsidRPr="009A0316">
        <w:t>n=</w:t>
      </w:r>
      <w:r w:rsidRPr="009A0316">
        <w:rPr>
          <w:u w:val="single"/>
        </w:rPr>
        <w:t xml:space="preserve"> </w:t>
      </w:r>
      <w:r w:rsidRPr="009A0316">
        <w:rPr>
          <w:u w:val="single"/>
        </w:rPr>
        <w:tab/>
      </w:r>
      <w:r w:rsidRPr="009A0316">
        <w:rPr>
          <w:u w:val="single"/>
        </w:rPr>
        <w:tab/>
      </w:r>
      <w:r w:rsidRPr="009A0316">
        <w:t xml:space="preserve"> </w:t>
      </w:r>
      <w:r w:rsidR="0018551E" w:rsidRPr="009A0316">
        <w:t>carreras del pistón por minuto (checar este dato cada vez)</w:t>
      </w:r>
    </w:p>
    <w:p w14:paraId="4A6BE462" w14:textId="5BEE4872" w:rsidR="0018551E" w:rsidRPr="009A0316" w:rsidRDefault="00C81F22" w:rsidP="0018551E">
      <w:pPr>
        <w:pStyle w:val="Prrafodelista"/>
        <w:numPr>
          <w:ilvl w:val="0"/>
          <w:numId w:val="6"/>
        </w:numPr>
      </w:pPr>
      <w:r w:rsidRPr="009A0316">
        <w:t>z=</w:t>
      </w:r>
      <w:r w:rsidRPr="009A0316">
        <w:rPr>
          <w:u w:val="single"/>
        </w:rPr>
        <w:t xml:space="preserve"> </w:t>
      </w:r>
      <w:r w:rsidRPr="009A0316">
        <w:rPr>
          <w:u w:val="single"/>
        </w:rPr>
        <w:tab/>
      </w:r>
      <w:r w:rsidRPr="009A0316">
        <w:rPr>
          <w:u w:val="single"/>
        </w:rPr>
        <w:tab/>
      </w:r>
      <w:r w:rsidRPr="009A0316">
        <w:t xml:space="preserve"> </w:t>
      </w:r>
    </w:p>
    <w:p w14:paraId="73C4AD0F" w14:textId="474A3E6B" w:rsidR="00C81F22" w:rsidRPr="009A0316" w:rsidRDefault="0018551E" w:rsidP="0018551E">
      <w:r w:rsidRPr="009A0316">
        <w:t>Q</w:t>
      </w:r>
      <w:r w:rsidRPr="009A0316">
        <w:rPr>
          <w:vertAlign w:val="subscript"/>
        </w:rPr>
        <w:t>t</w:t>
      </w:r>
      <w:r w:rsidRPr="009A0316">
        <w:t>=</w:t>
      </w:r>
      <w:r w:rsidRPr="009A0316">
        <w:rPr>
          <w:u w:val="single"/>
        </w:rPr>
        <w:tab/>
      </w:r>
      <w:r w:rsidR="00AD79EC" w:rsidRPr="009A0316">
        <w:rPr>
          <w:u w:val="single"/>
        </w:rPr>
        <w:tab/>
      </w:r>
      <w:r w:rsidRPr="009A0316">
        <w:rPr>
          <w:u w:val="single"/>
        </w:rPr>
        <w:tab/>
      </w:r>
      <w:r w:rsidRPr="009A0316">
        <w:t xml:space="preserve"> </w:t>
      </w:r>
      <w:proofErr w:type="spellStart"/>
      <w:r w:rsidRPr="009A0316">
        <w:t>lt⁄min</w:t>
      </w:r>
      <w:proofErr w:type="spellEnd"/>
    </w:p>
    <w:p w14:paraId="15FA67E2" w14:textId="57257C87" w:rsidR="0018551E" w:rsidRPr="009A0316" w:rsidRDefault="0018551E" w:rsidP="0018551E"/>
    <w:p w14:paraId="51B92DBB" w14:textId="59D3844E" w:rsidR="001548F3" w:rsidRPr="009A0316" w:rsidRDefault="001548F3" w:rsidP="00A600EE">
      <w:pPr>
        <w:pStyle w:val="Ttulo2"/>
      </w:pPr>
      <w:bookmarkStart w:id="9" w:name="_Toc113364516"/>
      <w:r w:rsidRPr="009A0316">
        <w:t>1.</w:t>
      </w:r>
      <w:r w:rsidR="0040535D">
        <w:t>9</w:t>
      </w:r>
      <w:r w:rsidRPr="009A0316">
        <w:t xml:space="preserve"> Calculo de caudal a través de un tanque calibrado o fluxómetro.</w:t>
      </w:r>
      <w:bookmarkEnd w:id="9"/>
      <w:r w:rsidRPr="009A0316">
        <w:t xml:space="preserve"> </w:t>
      </w:r>
    </w:p>
    <w:p w14:paraId="54273E54" w14:textId="310081D1" w:rsidR="001548F3" w:rsidRPr="009A0316" w:rsidRDefault="001548F3" w:rsidP="001548F3">
      <w:r w:rsidRPr="009A0316">
        <w:t xml:space="preserve">Un tanque de plexiglás </w:t>
      </w:r>
      <w:r w:rsidR="00A600EE" w:rsidRPr="009A0316">
        <w:t>transparente</w:t>
      </w:r>
      <w:r w:rsidRPr="009A0316">
        <w:t xml:space="preserve"> está montado en la unidad. Tiene una capacidad de 8 litros.</w:t>
      </w:r>
    </w:p>
    <w:p w14:paraId="66D8F79B" w14:textId="3F23F712" w:rsidR="001548F3" w:rsidRPr="009A0316" w:rsidRDefault="001548F3" w:rsidP="001548F3">
      <w:r w:rsidRPr="009A0316">
        <w:t>Para calcular el caudal de la bomba de émbolo el tiempo de llenado del tanque debe ser medido, estableciendo dos puntos de lectura, uno para el inicio y otro para el tope.</w:t>
      </w:r>
    </w:p>
    <w:p w14:paraId="61CA4C52" w14:textId="7EE49B7A" w:rsidR="001548F3" w:rsidRPr="009A0316" w:rsidRDefault="001548F3" w:rsidP="001548F3">
      <w:r w:rsidRPr="009A0316">
        <w:t>Para ello, el tanque tiene una banda milimétrica instalada.</w:t>
      </w:r>
    </w:p>
    <w:p w14:paraId="232DA696" w14:textId="5D9A665D" w:rsidR="001548F3" w:rsidRPr="009A0316" w:rsidRDefault="001548F3" w:rsidP="001548F3">
      <w:r w:rsidRPr="009A0316">
        <w:t>Un ejemplo de la medición del caudal con el tanque calibrado.</w:t>
      </w:r>
    </w:p>
    <w:p w14:paraId="078AD545" w14:textId="71AAB2AA" w:rsidR="001548F3" w:rsidRPr="009A0316" w:rsidRDefault="003A051C" w:rsidP="001548F3">
      <w:pPr>
        <w:rPr>
          <w:rFonts w:eastAsiaTheme="minorEastAsia"/>
        </w:rPr>
      </w:pPr>
      <m:oMathPara>
        <m:oMath>
          <m:sSub>
            <m:sSubPr>
              <m:ctrlPr>
                <w:rPr>
                  <w:rFonts w:ascii="Cambria Math" w:hAnsi="Cambria Math"/>
                  <w:i/>
                </w:rPr>
              </m:ctrlPr>
            </m:sSubPr>
            <m:e>
              <m:r>
                <w:rPr>
                  <w:rFonts w:ascii="Cambria Math" w:hAnsi="Cambria Math"/>
                </w:rPr>
                <m:t>Q</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nKu</m:t>
              </m:r>
            </m:num>
            <m:den>
              <m:r>
                <w:rPr>
                  <w:rFonts w:ascii="Cambria Math" w:hAnsi="Cambria Math"/>
                </w:rPr>
                <m:t>t</m:t>
              </m:r>
            </m:den>
          </m:f>
          <m:r>
            <w:rPr>
              <w:rFonts w:ascii="Cambria Math" w:hAnsi="Cambria Math"/>
            </w:rPr>
            <m:t xml:space="preserve"> </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dm</m:t>
                      </m:r>
                    </m:e>
                    <m:sup>
                      <m:r>
                        <w:rPr>
                          <w:rFonts w:ascii="Cambria Math" w:hAnsi="Cambria Math"/>
                        </w:rPr>
                        <m:t>3</m:t>
                      </m:r>
                    </m:sup>
                  </m:sSup>
                </m:num>
                <m:den>
                  <m:r>
                    <m:rPr>
                      <m:sty m:val="p"/>
                    </m:rPr>
                    <w:rPr>
                      <w:rFonts w:ascii="Cambria Math" w:hAnsi="Cambria Math"/>
                    </w:rPr>
                    <m:t>sec</m:t>
                  </m:r>
                </m:den>
              </m:f>
            </m:e>
          </m:d>
        </m:oMath>
      </m:oMathPara>
    </w:p>
    <w:p w14:paraId="0755F453" w14:textId="058A1534" w:rsidR="001548F3" w:rsidRPr="009A0316" w:rsidRDefault="002809D0" w:rsidP="001548F3">
      <w:r w:rsidRPr="009A0316">
        <w:t>Donde:</w:t>
      </w:r>
    </w:p>
    <w:p w14:paraId="1D5C27B0" w14:textId="11D04CBD" w:rsidR="002809D0" w:rsidRPr="009A0316" w:rsidRDefault="002809D0" w:rsidP="001548F3">
      <w:r w:rsidRPr="009A0316">
        <w:t>n= número de divisiones de la banda milimétrica.</w:t>
      </w:r>
    </w:p>
    <w:p w14:paraId="7F1CAEA5" w14:textId="3BEC90AD" w:rsidR="002809D0" w:rsidRPr="009A0316" w:rsidRDefault="002809D0" w:rsidP="001548F3">
      <w:proofErr w:type="spellStart"/>
      <w:r w:rsidRPr="009A0316">
        <w:t>Ku</w:t>
      </w:r>
      <w:proofErr w:type="spellEnd"/>
      <w:r w:rsidRPr="009A0316">
        <w:t>= constante del fluxómetro: 1cm = 0.153 dm</w:t>
      </w:r>
      <w:r w:rsidRPr="009A0316">
        <w:rPr>
          <w:vertAlign w:val="superscript"/>
        </w:rPr>
        <w:t>3</w:t>
      </w:r>
      <w:r w:rsidRPr="009A0316">
        <w:t>.</w:t>
      </w:r>
    </w:p>
    <w:p w14:paraId="7D7704C7" w14:textId="02AADCA2" w:rsidR="002809D0" w:rsidRPr="009A0316" w:rsidRDefault="002809D0" w:rsidP="001548F3">
      <w:r w:rsidRPr="009A0316">
        <w:t xml:space="preserve">t= tiempo </w:t>
      </w:r>
    </w:p>
    <w:p w14:paraId="6FDEE92C" w14:textId="55A43146" w:rsidR="0078353F" w:rsidRPr="009A0316" w:rsidRDefault="0078353F" w:rsidP="001548F3"/>
    <w:p w14:paraId="170337C1" w14:textId="46982CA3" w:rsidR="0078353F" w:rsidRPr="009A0316" w:rsidRDefault="0078353F" w:rsidP="00A600EE">
      <w:pPr>
        <w:pStyle w:val="Ttulo2"/>
      </w:pPr>
      <w:bookmarkStart w:id="10" w:name="_Toc113364517"/>
      <w:r w:rsidRPr="009A0316">
        <w:t>1.1</w:t>
      </w:r>
      <w:r w:rsidR="0040535D">
        <w:t>0</w:t>
      </w:r>
      <w:r w:rsidRPr="009A0316">
        <w:t xml:space="preserve"> Cálculo de la eficiencia del desplazamiento.</w:t>
      </w:r>
      <w:bookmarkEnd w:id="10"/>
    </w:p>
    <w:p w14:paraId="61F05B8D" w14:textId="638133BB" w:rsidR="0078353F" w:rsidRPr="009A0316" w:rsidRDefault="0078353F" w:rsidP="0078353F">
      <w:r w:rsidRPr="009A0316">
        <w:t>Datos de la bomba:</w:t>
      </w:r>
    </w:p>
    <w:p w14:paraId="6EAA8854" w14:textId="67261549" w:rsidR="0078353F" w:rsidRPr="009A0316" w:rsidRDefault="0078353F" w:rsidP="0078353F">
      <w:r w:rsidRPr="009A0316">
        <w:t>Carrera= 12.5 mm =</w:t>
      </w:r>
      <w:r w:rsidRPr="009A0316">
        <w:rPr>
          <w:u w:val="single"/>
        </w:rPr>
        <w:tab/>
      </w:r>
      <w:r w:rsidRPr="009A0316">
        <w:rPr>
          <w:u w:val="single"/>
        </w:rPr>
        <w:tab/>
      </w:r>
      <w:r w:rsidR="005C4E20" w:rsidRPr="009A0316">
        <w:rPr>
          <w:u w:val="single"/>
        </w:rPr>
        <w:tab/>
      </w:r>
      <w:r w:rsidR="005C4E20" w:rsidRPr="009A0316">
        <w:t xml:space="preserve"> dm</w:t>
      </w:r>
    </w:p>
    <w:p w14:paraId="3B0B7420" w14:textId="640876D4" w:rsidR="005C4E20" w:rsidRPr="009A0316" w:rsidRDefault="005C4E20" w:rsidP="0078353F">
      <w:r w:rsidRPr="009A0316">
        <w:t>Diámetro= 38 mm=</w:t>
      </w:r>
      <w:r w:rsidRPr="009A0316">
        <w:rPr>
          <w:u w:val="single"/>
        </w:rPr>
        <w:tab/>
      </w:r>
      <w:r w:rsidRPr="009A0316">
        <w:rPr>
          <w:u w:val="single"/>
        </w:rPr>
        <w:tab/>
      </w:r>
      <w:r w:rsidRPr="009A0316">
        <w:rPr>
          <w:u w:val="single"/>
        </w:rPr>
        <w:tab/>
      </w:r>
      <w:r w:rsidRPr="009A0316">
        <w:t xml:space="preserve"> dm</w:t>
      </w:r>
    </w:p>
    <w:p w14:paraId="2BCC3340" w14:textId="1B63F4E8" w:rsidR="005C4E20" w:rsidRPr="009A0316" w:rsidRDefault="005C4E20" w:rsidP="0078353F">
      <w:r w:rsidRPr="009A0316">
        <w:t>No. de carreras= 69/min</w:t>
      </w:r>
    </w:p>
    <w:p w14:paraId="4753C10F" w14:textId="33C3A11F" w:rsidR="005C4E20" w:rsidRPr="009A0316" w:rsidRDefault="005C4E20" w:rsidP="0078353F">
      <w:r w:rsidRPr="009A0316">
        <w:t>No. de acciones= 1</w:t>
      </w:r>
    </w:p>
    <w:p w14:paraId="7308F0A2" w14:textId="214BD839" w:rsidR="005C4E20" w:rsidRPr="009A0316" w:rsidRDefault="005C4E20" w:rsidP="0078353F">
      <w:r w:rsidRPr="009A0316">
        <w:lastRenderedPageBreak/>
        <w:t xml:space="preserve">Caudal teórico </w:t>
      </w:r>
    </w:p>
    <w:p w14:paraId="0686F9E3" w14:textId="6B2FAE7D" w:rsidR="00AD79EC" w:rsidRPr="009A0316" w:rsidRDefault="003A051C" w:rsidP="00AD79EC">
      <m:oMath>
        <m:sSub>
          <m:sSubPr>
            <m:ctrlPr>
              <w:rPr>
                <w:rFonts w:ascii="Cambria Math" w:hAnsi="Cambria Math"/>
                <w:i/>
              </w:rPr>
            </m:ctrlPr>
          </m:sSubPr>
          <m:e>
            <m:r>
              <w:rPr>
                <w:rFonts w:ascii="Cambria Math" w:hAnsi="Cambria Math"/>
              </w:rPr>
              <m:t>Q</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m:t>
            </m:r>
          </m:den>
        </m:f>
        <m:r>
          <w:rPr>
            <w:rFonts w:ascii="Cambria Math" w:hAnsi="Cambria Math"/>
          </w:rPr>
          <m:t>*</m:t>
        </m:r>
        <m:r>
          <w:rPr>
            <w:rFonts w:ascii="Cambria Math" w:hAnsi="Cambria Math"/>
          </w:rPr>
          <m:t>c</m:t>
        </m:r>
        <m:r>
          <w:rPr>
            <w:rFonts w:ascii="Cambria Math" w:hAnsi="Cambria Math"/>
          </w:rPr>
          <m:t>*</m:t>
        </m:r>
        <m:r>
          <w:rPr>
            <w:rFonts w:ascii="Cambria Math" w:hAnsi="Cambria Math"/>
          </w:rPr>
          <m:t>n</m:t>
        </m:r>
        <m:r>
          <w:rPr>
            <w:rFonts w:ascii="Cambria Math" w:hAnsi="Cambria Math"/>
          </w:rPr>
          <m:t>*</m:t>
        </m:r>
        <m:r>
          <w:rPr>
            <w:rFonts w:ascii="Cambria Math" w:hAnsi="Cambria Math"/>
          </w:rPr>
          <m:t>z</m:t>
        </m:r>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l</m:t>
                </m:r>
                <m:r>
                  <w:rPr>
                    <w:rFonts w:ascii="Cambria Math" w:hAnsi="Cambria Math"/>
                  </w:rPr>
                  <m:t>t</m:t>
                </m:r>
              </m:num>
              <m:den>
                <m:r>
                  <m:rPr>
                    <m:sty m:val="p"/>
                  </m:rPr>
                  <w:rPr>
                    <w:rFonts w:ascii="Cambria Math" w:hAnsi="Cambria Math"/>
                  </w:rPr>
                  <m:t>min</m:t>
                </m:r>
              </m:den>
            </m:f>
          </m:e>
        </m:d>
      </m:oMath>
      <w:r w:rsidR="00AD79EC" w:rsidRPr="009A0316">
        <w:rPr>
          <w:rFonts w:eastAsiaTheme="minorEastAsia"/>
        </w:rPr>
        <w:t xml:space="preserve">= </w:t>
      </w:r>
      <w:r w:rsidR="00AD79EC" w:rsidRPr="009A0316">
        <w:rPr>
          <w:u w:val="single"/>
        </w:rPr>
        <w:tab/>
      </w:r>
      <w:r w:rsidR="00AD79EC" w:rsidRPr="009A0316">
        <w:rPr>
          <w:u w:val="single"/>
        </w:rPr>
        <w:tab/>
      </w:r>
      <w:r w:rsidR="00AD79EC" w:rsidRPr="009A0316">
        <w:rPr>
          <w:u w:val="single"/>
        </w:rPr>
        <w:tab/>
      </w:r>
      <w:r w:rsidR="00AD79EC" w:rsidRPr="009A0316">
        <w:t xml:space="preserve"> </w:t>
      </w:r>
      <w:proofErr w:type="spellStart"/>
      <w:r w:rsidR="00AD79EC" w:rsidRPr="009A0316">
        <w:t>lt⁄min</w:t>
      </w:r>
      <w:proofErr w:type="spellEnd"/>
    </w:p>
    <w:p w14:paraId="75B2CAC9" w14:textId="65841C76" w:rsidR="005C4E20" w:rsidRPr="009A0316" w:rsidRDefault="00AD79EC" w:rsidP="0078353F">
      <w:pPr>
        <w:rPr>
          <w:rFonts w:eastAsiaTheme="minorEastAsia"/>
        </w:rPr>
      </w:pPr>
      <w:r w:rsidRPr="009A0316">
        <w:rPr>
          <w:rFonts w:eastAsiaTheme="minorEastAsia"/>
        </w:rPr>
        <w:t>Caudal real (medido por el fluxómetro)</w:t>
      </w:r>
    </w:p>
    <w:p w14:paraId="24D7487F" w14:textId="48A7A6C6" w:rsidR="00AD79EC" w:rsidRPr="009A0316" w:rsidRDefault="00AD79EC" w:rsidP="00AD79EC">
      <w:proofErr w:type="spellStart"/>
      <w:r w:rsidRPr="009A0316">
        <w:t>Q</w:t>
      </w:r>
      <w:r w:rsidRPr="009A0316">
        <w:rPr>
          <w:vertAlign w:val="subscript"/>
        </w:rPr>
        <w:t>e</w:t>
      </w:r>
      <w:proofErr w:type="spellEnd"/>
      <w:r w:rsidRPr="009A0316">
        <w:t>=</w:t>
      </w:r>
      <w:r w:rsidRPr="009A0316">
        <w:rPr>
          <w:u w:val="single"/>
        </w:rPr>
        <w:tab/>
      </w:r>
      <w:r w:rsidRPr="009A0316">
        <w:rPr>
          <w:u w:val="single"/>
        </w:rPr>
        <w:tab/>
      </w:r>
      <w:r w:rsidRPr="009A0316">
        <w:rPr>
          <w:u w:val="single"/>
        </w:rPr>
        <w:tab/>
      </w:r>
      <w:r w:rsidRPr="009A0316">
        <w:t xml:space="preserve"> </w:t>
      </w:r>
      <w:proofErr w:type="spellStart"/>
      <w:r w:rsidRPr="009A0316">
        <w:t>lt⁄min</w:t>
      </w:r>
      <w:proofErr w:type="spellEnd"/>
    </w:p>
    <w:p w14:paraId="4B9EC321" w14:textId="579FCCB6" w:rsidR="00AD79EC" w:rsidRPr="009A0316" w:rsidRDefault="00AD79EC" w:rsidP="0078353F">
      <w:r w:rsidRPr="009A0316">
        <w:t>Eficiencia del desplazamiento</w:t>
      </w:r>
    </w:p>
    <w:p w14:paraId="287D4B3E" w14:textId="554E13AC" w:rsidR="00AD79EC" w:rsidRPr="009A0316" w:rsidRDefault="00577BAE" w:rsidP="0078353F">
      <w:pPr>
        <w:rPr>
          <w:rFonts w:eastAsiaTheme="minorEastAsia"/>
        </w:rPr>
      </w:pPr>
      <m:oMathPara>
        <m:oMath>
          <m:r>
            <w:rPr>
              <w:rFonts w:ascii="Cambria Math" w:hAnsi="Cambria Math"/>
            </w:rPr>
            <m:t>V=</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e</m:t>
                  </m:r>
                </m:sub>
              </m:sSub>
            </m:num>
            <m:den>
              <m:sSub>
                <m:sSubPr>
                  <m:ctrlPr>
                    <w:rPr>
                      <w:rFonts w:ascii="Cambria Math" w:hAnsi="Cambria Math"/>
                      <w:i/>
                    </w:rPr>
                  </m:ctrlPr>
                </m:sSubPr>
                <m:e>
                  <m:r>
                    <w:rPr>
                      <w:rFonts w:ascii="Cambria Math" w:hAnsi="Cambria Math"/>
                    </w:rPr>
                    <m:t>Q</m:t>
                  </m:r>
                </m:e>
                <m:sub>
                  <m:r>
                    <w:rPr>
                      <w:rFonts w:ascii="Cambria Math" w:hAnsi="Cambria Math"/>
                    </w:rPr>
                    <m:t>t</m:t>
                  </m:r>
                </m:sub>
              </m:sSub>
            </m:den>
          </m:f>
        </m:oMath>
      </m:oMathPara>
    </w:p>
    <w:p w14:paraId="2F5583BA" w14:textId="2642A106" w:rsidR="00577BAE" w:rsidRPr="009A0316" w:rsidRDefault="00577BAE" w:rsidP="00577BAE">
      <w:r w:rsidRPr="00577BAE">
        <w:t>NOTA: Medir el caudal durante un tiempo no menor a 2 minutos para evitar el margen de</w:t>
      </w:r>
      <w:r w:rsidRPr="009A0316">
        <w:t xml:space="preserve"> error al medir el nivel y el tiempo.</w:t>
      </w:r>
    </w:p>
    <w:p w14:paraId="652819A7" w14:textId="4E6CF788" w:rsidR="00577BAE" w:rsidRPr="009A0316" w:rsidRDefault="00577BAE" w:rsidP="00577BAE"/>
    <w:p w14:paraId="3FEAB350" w14:textId="17E11B5E" w:rsidR="00577BAE" w:rsidRPr="009A0316" w:rsidRDefault="00577BAE" w:rsidP="00A600EE">
      <w:pPr>
        <w:pStyle w:val="Ttulo2"/>
      </w:pPr>
      <w:bookmarkStart w:id="11" w:name="_Toc113364518"/>
      <w:r w:rsidRPr="009A0316">
        <w:t>1.1</w:t>
      </w:r>
      <w:r w:rsidR="0040535D">
        <w:t>1</w:t>
      </w:r>
      <w:r w:rsidRPr="009A0316">
        <w:t xml:space="preserve"> Calculo del volumen en la cámara de aire.</w:t>
      </w:r>
      <w:bookmarkEnd w:id="11"/>
      <w:r w:rsidRPr="009A0316">
        <w:t xml:space="preserve"> </w:t>
      </w:r>
    </w:p>
    <w:p w14:paraId="4560EA68" w14:textId="59F66621" w:rsidR="00577BAE" w:rsidRPr="009A0316" w:rsidRDefault="00577BAE" w:rsidP="00577BAE">
      <w:r w:rsidRPr="009A0316">
        <w:t>El caudal teórico previamente calculado es el caudal promedio de la bomba. De hecho, instante a instante, el caudal depende de la velocidad V del pistón, que es igual a la velocidad de la cabeza de articulación de conexión pequeña; desde la carrera mecánica, sabemos que esta velocidad es igual a:</w:t>
      </w:r>
    </w:p>
    <w:p w14:paraId="5CB8F387" w14:textId="613307B8" w:rsidR="00577BAE" w:rsidRPr="009A0316" w:rsidRDefault="0069084D" w:rsidP="00577BAE">
      <w:pPr>
        <w:rPr>
          <w:rFonts w:eastAsiaTheme="minorEastAsia"/>
        </w:rPr>
      </w:pPr>
      <m:oMathPara>
        <m:oMath>
          <m:r>
            <w:rPr>
              <w:rFonts w:ascii="Cambria Math" w:hAnsi="Cambria Math"/>
            </w:rPr>
            <m:t>V=ωr(</m:t>
          </m:r>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2l</m:t>
              </m:r>
            </m:den>
          </m:f>
          <m:func>
            <m:funcPr>
              <m:ctrlPr>
                <w:rPr>
                  <w:rFonts w:ascii="Cambria Math" w:hAnsi="Cambria Math"/>
                  <w:i/>
                </w:rPr>
              </m:ctrlPr>
            </m:funcPr>
            <m:fName>
              <m:r>
                <m:rPr>
                  <m:sty m:val="p"/>
                </m:rPr>
                <w:rPr>
                  <w:rFonts w:ascii="Cambria Math" w:hAnsi="Cambria Math"/>
                </w:rPr>
                <m:t>sin</m:t>
              </m:r>
            </m:fName>
            <m:e>
              <m:r>
                <w:rPr>
                  <w:rFonts w:ascii="Cambria Math" w:hAnsi="Cambria Math"/>
                </w:rPr>
                <m:t>2ωt)</m:t>
              </m:r>
            </m:e>
          </m:func>
        </m:oMath>
      </m:oMathPara>
    </w:p>
    <w:p w14:paraId="7DBC0504" w14:textId="70194AED" w:rsidR="0069084D" w:rsidRPr="009A0316" w:rsidRDefault="0069084D" w:rsidP="00577BAE">
      <w:pPr>
        <w:rPr>
          <w:rFonts w:eastAsiaTheme="minorEastAsia"/>
        </w:rPr>
      </w:pPr>
      <w:r w:rsidRPr="009A0316">
        <w:rPr>
          <w:rFonts w:eastAsiaTheme="minorEastAsia"/>
        </w:rPr>
        <w:t>Donde:</w:t>
      </w:r>
    </w:p>
    <w:p w14:paraId="155C6B06" w14:textId="0227ED28" w:rsidR="0069084D" w:rsidRPr="009A0316" w:rsidRDefault="0069084D" w:rsidP="00577BAE">
      <w:pPr>
        <w:rPr>
          <w:rFonts w:eastAsiaTheme="minorEastAsia"/>
        </w:rPr>
      </w:pPr>
      <w:r w:rsidRPr="009A0316">
        <w:rPr>
          <w:rFonts w:ascii="Cambria Math" w:eastAsiaTheme="minorEastAsia" w:hAnsi="Cambria Math"/>
        </w:rPr>
        <w:t>ω</w:t>
      </w:r>
      <w:r w:rsidRPr="009A0316">
        <w:rPr>
          <w:rFonts w:eastAsiaTheme="minorEastAsia"/>
        </w:rPr>
        <w:t>= velocidad angular</w:t>
      </w:r>
    </w:p>
    <w:p w14:paraId="50C1C6E3" w14:textId="27011DEA" w:rsidR="0069084D" w:rsidRDefault="009A0316" w:rsidP="00577BAE">
      <w:pPr>
        <w:rPr>
          <w:rFonts w:eastAsiaTheme="minorEastAsia"/>
        </w:rPr>
      </w:pPr>
      <w:r w:rsidRPr="009A0316">
        <w:rPr>
          <w:rFonts w:ascii="Cambria Math" w:eastAsiaTheme="minorEastAsia" w:hAnsi="Cambria Math"/>
        </w:rPr>
        <w:t>λ</w:t>
      </w:r>
      <w:r w:rsidRPr="009A0316">
        <w:rPr>
          <w:rFonts w:eastAsiaTheme="minorEastAsia"/>
        </w:rPr>
        <w:t xml:space="preserve">= Relación </w:t>
      </w:r>
      <w:r>
        <w:rPr>
          <w:rFonts w:eastAsiaTheme="minorEastAsia"/>
        </w:rPr>
        <w:t xml:space="preserve">entre la distancia r del cigüeñal y la longitud </w:t>
      </w:r>
      <w:r>
        <w:rPr>
          <w:rFonts w:eastAsiaTheme="minorEastAsia"/>
          <w:i/>
          <w:iCs/>
        </w:rPr>
        <w:t>l</w:t>
      </w:r>
      <w:r>
        <w:rPr>
          <w:rFonts w:eastAsiaTheme="minorEastAsia"/>
        </w:rPr>
        <w:t xml:space="preserve"> de la biela </w:t>
      </w:r>
    </w:p>
    <w:p w14:paraId="48BF31E9" w14:textId="63CE769F" w:rsidR="0069084D" w:rsidRPr="009A0316" w:rsidRDefault="009A0316" w:rsidP="00577BAE">
      <w:r>
        <w:rPr>
          <w:rFonts w:eastAsiaTheme="minorEastAsia"/>
        </w:rPr>
        <w:t>t= tiempo en segundos</w:t>
      </w:r>
    </w:p>
    <w:p w14:paraId="2DBFF253" w14:textId="77777777" w:rsidR="007F22B0" w:rsidRDefault="007F22B0" w:rsidP="00577BAE">
      <w:pPr>
        <w:rPr>
          <w:rFonts w:eastAsiaTheme="minorEastAsia"/>
        </w:rPr>
      </w:pPr>
    </w:p>
    <w:p w14:paraId="60027233" w14:textId="5B8BA6AC" w:rsidR="007F22B0" w:rsidRDefault="007F22B0" w:rsidP="007F22B0">
      <w:pPr>
        <w:rPr>
          <w:iCs/>
        </w:rPr>
      </w:pPr>
      <w:r w:rsidRPr="007F22B0">
        <w:rPr>
          <w:iCs/>
        </w:rPr>
        <w:t xml:space="preserve">Como </w:t>
      </w:r>
      <w:r w:rsidR="00F316BB">
        <w:rPr>
          <w:i/>
        </w:rPr>
        <w:t>l</w:t>
      </w:r>
      <w:r w:rsidRPr="007F22B0">
        <w:rPr>
          <w:iCs/>
        </w:rPr>
        <w:t xml:space="preserve"> es generalmente mucho mayor que </w:t>
      </w:r>
      <w:r w:rsidRPr="00A01361">
        <w:rPr>
          <w:i/>
        </w:rPr>
        <w:t>r</w:t>
      </w:r>
      <w:r w:rsidRPr="007F22B0">
        <w:rPr>
          <w:iCs/>
        </w:rPr>
        <w:t xml:space="preserve">, </w:t>
      </w:r>
      <w:r w:rsidR="00A2253F" w:rsidRPr="009A0316">
        <w:rPr>
          <w:rFonts w:ascii="Cambria Math" w:eastAsiaTheme="minorEastAsia" w:hAnsi="Cambria Math"/>
        </w:rPr>
        <w:t>λ</w:t>
      </w:r>
      <w:r w:rsidR="00A2253F">
        <w:rPr>
          <w:iCs/>
        </w:rPr>
        <w:t xml:space="preserve"> </w:t>
      </w:r>
      <w:r w:rsidRPr="007F22B0">
        <w:rPr>
          <w:iCs/>
        </w:rPr>
        <w:t>tiende a cero, y la fórmula se simplifica de la siguiente manera:</w:t>
      </w:r>
    </w:p>
    <w:p w14:paraId="1785F8D1" w14:textId="2734CEA0" w:rsidR="00C27A2D" w:rsidRPr="00025137" w:rsidRDefault="00875BEA" w:rsidP="007F22B0">
      <w:pPr>
        <w:rPr>
          <w:rFonts w:eastAsiaTheme="minorEastAsia"/>
          <w:iCs/>
        </w:rPr>
      </w:pPr>
      <m:oMathPara>
        <m:oMath>
          <m:r>
            <w:rPr>
              <w:rFonts w:ascii="Cambria Math" w:hAnsi="Cambria Math"/>
            </w:rPr>
            <m:t>V=ωr</m:t>
          </m:r>
          <m:func>
            <m:funcPr>
              <m:ctrlPr>
                <w:rPr>
                  <w:rFonts w:ascii="Cambria Math" w:hAnsi="Cambria Math"/>
                  <w:i/>
                  <w:iCs/>
                </w:rPr>
              </m:ctrlPr>
            </m:funcPr>
            <m:fName>
              <m:r>
                <m:rPr>
                  <m:sty m:val="p"/>
                </m:rPr>
                <w:rPr>
                  <w:rFonts w:ascii="Cambria Math" w:hAnsi="Cambria Math"/>
                </w:rPr>
                <m:t>sin</m:t>
              </m:r>
            </m:fName>
            <m:e>
              <m:r>
                <w:rPr>
                  <w:rFonts w:ascii="Cambria Math" w:hAnsi="Cambria Math"/>
                </w:rPr>
                <m:t>ωt</m:t>
              </m:r>
            </m:e>
          </m:func>
        </m:oMath>
      </m:oMathPara>
    </w:p>
    <w:p w14:paraId="64765675" w14:textId="05635D13" w:rsidR="00025137" w:rsidRDefault="00C84897" w:rsidP="007F22B0">
      <w:pPr>
        <w:rPr>
          <w:iCs/>
        </w:rPr>
      </w:pPr>
      <w:r w:rsidRPr="00C84897">
        <w:rPr>
          <w:iCs/>
        </w:rPr>
        <w:t>y el caudal instantáneo queda, para una bomba de acción simple:</w:t>
      </w:r>
    </w:p>
    <w:p w14:paraId="7BFA9609" w14:textId="77E08360" w:rsidR="00C84897" w:rsidRPr="004507E3" w:rsidRDefault="00485B21" w:rsidP="00E73EEF">
      <w:pPr>
        <w:rPr>
          <w:rFonts w:eastAsiaTheme="minorEastAsia"/>
        </w:rPr>
      </w:pPr>
      <m:oMathPara>
        <m:oMath>
          <m:r>
            <w:rPr>
              <w:rFonts w:ascii="Cambria Math" w:hAnsi="Cambria Math"/>
            </w:rPr>
            <m:t>Q=</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m:t>
              </m:r>
            </m:den>
          </m:f>
          <m:r>
            <w:rPr>
              <w:rFonts w:ascii="Cambria Math" w:hAnsi="Cambria Math"/>
            </w:rPr>
            <m:t>ωr</m:t>
          </m:r>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oMath>
      </m:oMathPara>
    </w:p>
    <w:p w14:paraId="62AB7896" w14:textId="7CDC1CAF" w:rsidR="004507E3" w:rsidRDefault="004507E3" w:rsidP="00E73EEF">
      <w:pPr>
        <w:rPr>
          <w:rFonts w:eastAsiaTheme="minorEastAsia"/>
        </w:rPr>
      </w:pPr>
      <w:r>
        <w:rPr>
          <w:rFonts w:eastAsiaTheme="minorEastAsia"/>
        </w:rPr>
        <w:t>Y para una bomba de doble acción:</w:t>
      </w:r>
    </w:p>
    <w:p w14:paraId="35283A07" w14:textId="4F5C36C6" w:rsidR="004507E3" w:rsidRPr="004669D0" w:rsidRDefault="00804B1B" w:rsidP="00E73EEF">
      <w:pPr>
        <w:rPr>
          <w:rFonts w:eastAsiaTheme="minorEastAsia"/>
        </w:rPr>
      </w:pPr>
      <m:oMathPara>
        <m:oMath>
          <m:r>
            <w:rPr>
              <w:rFonts w:ascii="Cambria Math" w:hAnsi="Cambria Math"/>
            </w:rPr>
            <m:t>Q=</m:t>
          </m:r>
          <m:f>
            <m:fPr>
              <m:ctrlPr>
                <w:rPr>
                  <w:rFonts w:ascii="Cambria Math" w:hAnsi="Cambria Math"/>
                  <w:i/>
                </w:rPr>
              </m:ctrlPr>
            </m:fPr>
            <m:num>
              <m:r>
                <w:rPr>
                  <w:rFonts w:ascii="Cambria Math" w:hAnsi="Cambria Math"/>
                </w:rPr>
                <m:t>2π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m:t>
              </m:r>
            </m:den>
          </m:f>
          <m:r>
            <w:rPr>
              <w:rFonts w:ascii="Cambria Math" w:hAnsi="Cambria Math"/>
            </w:rPr>
            <m:t>ωr</m:t>
          </m:r>
          <m:func>
            <m:funcPr>
              <m:ctrlPr>
                <w:rPr>
                  <w:rFonts w:ascii="Cambria Math" w:hAnsi="Cambria Math"/>
                  <w:i/>
                </w:rPr>
              </m:ctrlPr>
            </m:funcPr>
            <m:fName>
              <m:r>
                <m:rPr>
                  <m:sty m:val="p"/>
                </m:rPr>
                <w:rPr>
                  <w:rFonts w:ascii="Cambria Math" w:hAnsi="Cambria Math"/>
                </w:rPr>
                <m:t>sin</m:t>
              </m:r>
            </m:fName>
            <m:e>
              <m:r>
                <w:rPr>
                  <w:rFonts w:ascii="Cambria Math" w:hAnsi="Cambria Math"/>
                </w:rPr>
                <m:t>ωt</m:t>
              </m:r>
            </m:e>
          </m:func>
        </m:oMath>
      </m:oMathPara>
    </w:p>
    <w:p w14:paraId="45802A4A" w14:textId="57A5254B" w:rsidR="004669D0" w:rsidRDefault="004669D0" w:rsidP="00E73EEF">
      <w:r>
        <w:t xml:space="preserve">La grafica de tendencia del caudal para los dos casos se puede ver en la figura (suponiendo que </w:t>
      </w:r>
      <w:r w:rsidR="00987B1E" w:rsidRPr="009A0316">
        <w:rPr>
          <w:rFonts w:ascii="Cambria Math" w:eastAsiaTheme="minorEastAsia" w:hAnsi="Cambria Math"/>
        </w:rPr>
        <w:t>λ</w:t>
      </w:r>
      <w:r w:rsidR="00987B1E">
        <w:t xml:space="preserve"> </w:t>
      </w:r>
      <w:r>
        <w:t xml:space="preserve">es aproximadamente </w:t>
      </w:r>
      <w:r w:rsidR="00987B1E">
        <w:t>0</w:t>
      </w:r>
      <w:r>
        <w:t>)</w:t>
      </w:r>
    </w:p>
    <w:p w14:paraId="5D582F9F" w14:textId="1AD290CA" w:rsidR="00987B1E" w:rsidRDefault="00D403F5" w:rsidP="00E73EEF">
      <w:r>
        <w:rPr>
          <w:noProof/>
        </w:rPr>
        <w:lastRenderedPageBreak/>
        <w:drawing>
          <wp:inline distT="0" distB="0" distL="0" distR="0" wp14:anchorId="09223159" wp14:editId="26CCC4E4">
            <wp:extent cx="5943600" cy="47631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63135"/>
                    </a:xfrm>
                    <a:prstGeom prst="rect">
                      <a:avLst/>
                    </a:prstGeom>
                    <a:noFill/>
                    <a:ln>
                      <a:noFill/>
                    </a:ln>
                  </pic:spPr>
                </pic:pic>
              </a:graphicData>
            </a:graphic>
          </wp:inline>
        </w:drawing>
      </w:r>
    </w:p>
    <w:p w14:paraId="51E0113D" w14:textId="3EC8768A" w:rsidR="00D403F5" w:rsidRDefault="001905F4" w:rsidP="00E73EEF">
      <w:r>
        <w:t>En estos gráficos las líneas de desplazamiento de las áreas de los caudales se muestran, esto da un área que es equivalente a la existente entre la curva del seno y el eje de las abscisas.</w:t>
      </w:r>
    </w:p>
    <w:p w14:paraId="5875F972" w14:textId="1CBF8DED" w:rsidR="001905F4" w:rsidRDefault="00CE21FD" w:rsidP="00E73EEF">
      <w:r>
        <w:t>La relación entre el caudal medio y el valor máximo en estos dos casos es equivalente a:</w:t>
      </w:r>
    </w:p>
    <w:p w14:paraId="319D99FE" w14:textId="426E713E" w:rsidR="00CE21FD" w:rsidRDefault="003A051C" w:rsidP="00E73EEF">
      <w:pPr>
        <w:rPr>
          <w:rFonts w:eastAsiaTheme="minorEastAsia"/>
        </w:rPr>
      </w:pPr>
      <m:oMath>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medio</m:t>
                </m:r>
              </m:sub>
            </m:sSub>
          </m:num>
          <m:den>
            <m:sSub>
              <m:sSubPr>
                <m:ctrlPr>
                  <w:rPr>
                    <w:rFonts w:ascii="Cambria Math" w:hAnsi="Cambria Math"/>
                    <w:i/>
                  </w:rPr>
                </m:ctrlPr>
              </m:sSubPr>
              <m:e>
                <m:r>
                  <w:rPr>
                    <w:rFonts w:ascii="Cambria Math" w:hAnsi="Cambria Math"/>
                  </w:rPr>
                  <m:t>Q</m:t>
                </m:r>
              </m:e>
              <m:sub>
                <m:r>
                  <w:rPr>
                    <w:rFonts w:ascii="Cambria Math" w:hAnsi="Cambria Math"/>
                  </w:rPr>
                  <m:t>max</m:t>
                </m:r>
              </m:sub>
            </m:sSub>
          </m:den>
        </m:f>
        <m:r>
          <w:rPr>
            <w:rFonts w:ascii="Cambria Math" w:hAnsi="Cambria Math"/>
          </w:rPr>
          <m:t>=0.32~</m:t>
        </m:r>
      </m:oMath>
      <w:r w:rsidR="00304D10">
        <w:rPr>
          <w:rFonts w:eastAsiaTheme="minorEastAsia"/>
        </w:rPr>
        <w:tab/>
      </w:r>
      <w:r w:rsidR="00304D10">
        <w:rPr>
          <w:rFonts w:eastAsiaTheme="minorEastAsia"/>
        </w:rPr>
        <w:tab/>
        <w:t>simple acción</w:t>
      </w:r>
    </w:p>
    <w:p w14:paraId="1093D13A" w14:textId="39FD9AAE" w:rsidR="00304D10" w:rsidRPr="009A0316" w:rsidRDefault="003A051C" w:rsidP="00304D10">
      <m:oMath>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medio</m:t>
                </m:r>
              </m:sub>
            </m:sSub>
          </m:num>
          <m:den>
            <m:sSub>
              <m:sSubPr>
                <m:ctrlPr>
                  <w:rPr>
                    <w:rFonts w:ascii="Cambria Math" w:hAnsi="Cambria Math"/>
                    <w:i/>
                  </w:rPr>
                </m:ctrlPr>
              </m:sSubPr>
              <m:e>
                <m:r>
                  <w:rPr>
                    <w:rFonts w:ascii="Cambria Math" w:hAnsi="Cambria Math"/>
                  </w:rPr>
                  <m:t>Q</m:t>
                </m:r>
              </m:e>
              <m:sub>
                <m:r>
                  <w:rPr>
                    <w:rFonts w:ascii="Cambria Math" w:hAnsi="Cambria Math"/>
                  </w:rPr>
                  <m:t>max</m:t>
                </m:r>
              </m:sub>
            </m:sSub>
          </m:den>
        </m:f>
        <m:r>
          <w:rPr>
            <w:rFonts w:ascii="Cambria Math" w:hAnsi="Cambria Math"/>
          </w:rPr>
          <m:t>=0.64~</m:t>
        </m:r>
      </m:oMath>
      <w:r w:rsidR="00304D10">
        <w:rPr>
          <w:rFonts w:eastAsiaTheme="minorEastAsia"/>
        </w:rPr>
        <w:tab/>
      </w:r>
      <w:r w:rsidR="00304D10">
        <w:rPr>
          <w:rFonts w:eastAsiaTheme="minorEastAsia"/>
        </w:rPr>
        <w:tab/>
        <w:t>simple acción</w:t>
      </w:r>
    </w:p>
    <w:p w14:paraId="525E865F" w14:textId="78C4D75F" w:rsidR="00FB17BF" w:rsidRDefault="00FB17BF" w:rsidP="00E73EEF">
      <w:r>
        <w:t>Los valores que están por encima o por debajo del valor promedio del caudal</w:t>
      </w:r>
      <w:r w:rsidR="00A31796">
        <w:t xml:space="preserve"> instantáneo se definen como la fluctuación. </w:t>
      </w:r>
      <w:r w:rsidR="00A31796">
        <w:tab/>
      </w:r>
      <w:r w:rsidR="00A31796">
        <w:br/>
        <w:t xml:space="preserve">El coeficiente </w:t>
      </w:r>
      <w:r w:rsidR="00C16DD0">
        <w:t>de fluctuación es la relación</w:t>
      </w:r>
      <w:r w:rsidR="00440C4F">
        <w:t>:</w:t>
      </w:r>
    </w:p>
    <w:p w14:paraId="1478AEAB" w14:textId="45F8ABBE" w:rsidR="00FF3693" w:rsidRPr="00AD7C4B" w:rsidRDefault="00CE51ED" w:rsidP="00E73EEF">
      <w:pPr>
        <w:rPr>
          <w:rFonts w:eastAsiaTheme="minorEastAsia"/>
        </w:rPr>
      </w:pPr>
      <m:oMathPara>
        <m:oMath>
          <m:r>
            <w:rPr>
              <w:rFonts w:ascii="Cambria Math" w:hAnsi="Cambria Math"/>
            </w:rPr>
            <m:t>μ=</m:t>
          </m:r>
          <m:f>
            <m:fPr>
              <m:ctrlPr>
                <w:rPr>
                  <w:rFonts w:ascii="Cambria Math" w:hAnsi="Cambria Math"/>
                  <w:i/>
                </w:rPr>
              </m:ctrlPr>
            </m:fPr>
            <m:num>
              <m:r>
                <w:rPr>
                  <w:rFonts w:ascii="Cambria Math" w:hAnsi="Cambria Math"/>
                </w:rPr>
                <m:t>ABC</m:t>
              </m:r>
            </m:num>
            <m:den>
              <m:r>
                <w:rPr>
                  <w:rFonts w:ascii="Cambria Math" w:hAnsi="Cambria Math"/>
                </w:rPr>
                <m:t>Desplazamiento</m:t>
              </m:r>
            </m:den>
          </m:f>
        </m:oMath>
      </m:oMathPara>
    </w:p>
    <w:p w14:paraId="52BA85F6" w14:textId="6BEA4D5A" w:rsidR="00AD7C4B" w:rsidRDefault="00AD7C4B" w:rsidP="00E73EEF">
      <w:pPr>
        <w:rPr>
          <w:rFonts w:eastAsiaTheme="minorEastAsia"/>
        </w:rPr>
      </w:pPr>
      <w:r>
        <w:rPr>
          <w:rFonts w:eastAsiaTheme="minorEastAsia"/>
        </w:rPr>
        <w:t xml:space="preserve">Bombas de acción simple: </w:t>
      </w:r>
      <m:oMath>
        <m:r>
          <w:rPr>
            <w:rFonts w:ascii="Cambria Math" w:hAnsi="Cambria Math"/>
          </w:rPr>
          <m:t>μ=0.55</m:t>
        </m:r>
      </m:oMath>
    </w:p>
    <w:p w14:paraId="494ACA91" w14:textId="4A4231D9" w:rsidR="00AD7C4B" w:rsidRDefault="00AD7C4B" w:rsidP="00E73EEF">
      <w:pPr>
        <w:rPr>
          <w:rFonts w:ascii="Cambria Math" w:eastAsiaTheme="minorEastAsia" w:hAnsi="Cambria Math"/>
          <w:i/>
        </w:rPr>
      </w:pPr>
      <w:r>
        <w:rPr>
          <w:rFonts w:eastAsiaTheme="minorEastAsia"/>
        </w:rPr>
        <w:t>Bombas de acción doble:</w:t>
      </w:r>
      <w:r w:rsidRPr="00AD7C4B">
        <w:rPr>
          <w:rFonts w:ascii="Cambria Math" w:hAnsi="Cambria Math"/>
          <w:i/>
        </w:rPr>
        <w:t xml:space="preserve"> </w:t>
      </w:r>
      <m:oMath>
        <m:r>
          <w:rPr>
            <w:rFonts w:ascii="Cambria Math" w:hAnsi="Cambria Math"/>
          </w:rPr>
          <m:t>μ=0.21</m:t>
        </m:r>
      </m:oMath>
    </w:p>
    <w:p w14:paraId="3827E6A2" w14:textId="27D6E0F7" w:rsidR="00E15AC2" w:rsidRDefault="00093890" w:rsidP="00093890">
      <w:r>
        <w:lastRenderedPageBreak/>
        <w:t>Por lo tanto, el caudal en las bombas alternativas es pulsante. Para disminuir este pulso, un volumen V</w:t>
      </w:r>
      <w:r w:rsidR="002E6B97">
        <w:rPr>
          <w:vertAlign w:val="subscript"/>
        </w:rPr>
        <w:t>c</w:t>
      </w:r>
      <w:r>
        <w:t xml:space="preserve"> se introduce en las tuberías de suministro de aire de la cámara de manera que durante la fase de entrega el agua que supera el valor medio se acumula en la cámara, comprimiendo el aire, y luego en la etapa de succión el aire comprimido se expande causando que el agua salga, y al mismo tiempo, se ajusta el vacío de aire.</w:t>
      </w:r>
    </w:p>
    <w:p w14:paraId="79813819" w14:textId="77777777" w:rsidR="00FA698B" w:rsidRDefault="00FA698B" w:rsidP="00093890"/>
    <w:p w14:paraId="6853D570" w14:textId="77777777" w:rsidR="00872D9B" w:rsidRDefault="00FA698B" w:rsidP="00093890">
      <w:r>
        <w:t>El valor del margen de irregularidad en la presión se define como:</w:t>
      </w:r>
    </w:p>
    <w:p w14:paraId="2D8171CE" w14:textId="3E15C91D" w:rsidR="00FA698B" w:rsidRPr="005F3066" w:rsidRDefault="00872D9B" w:rsidP="00093890">
      <w:pPr>
        <w:rPr>
          <w:rFonts w:eastAsiaTheme="minorEastAsia"/>
        </w:rPr>
      </w:pPr>
      <m:oMathPara>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min</m:t>
                  </m:r>
                </m:sub>
              </m:sSub>
            </m:num>
            <m:den>
              <m:sSub>
                <m:sSubPr>
                  <m:ctrlPr>
                    <w:rPr>
                      <w:rFonts w:ascii="Cambria Math" w:hAnsi="Cambria Math"/>
                      <w:i/>
                    </w:rPr>
                  </m:ctrlPr>
                </m:sSubPr>
                <m:e>
                  <m:r>
                    <w:rPr>
                      <w:rFonts w:ascii="Cambria Math" w:hAnsi="Cambria Math"/>
                    </w:rPr>
                    <m:t>P</m:t>
                  </m:r>
                </m:e>
                <m:sub>
                  <m:r>
                    <w:rPr>
                      <w:rFonts w:ascii="Cambria Math" w:hAnsi="Cambria Math"/>
                    </w:rPr>
                    <m:t>media</m:t>
                  </m:r>
                </m:sub>
              </m:sSub>
            </m:den>
          </m:f>
          <m:r>
            <w:rPr>
              <w:rFonts w:ascii="Cambria Math" w:hAnsi="Cambria Math"/>
            </w:rPr>
            <m:t>=</m:t>
          </m:r>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V</m:t>
                  </m:r>
                </m:e>
                <m:sub>
                  <m:r>
                    <w:rPr>
                      <w:rFonts w:ascii="Cambria Math" w:hAnsi="Cambria Math"/>
                    </w:rPr>
                    <m:t>c</m:t>
                  </m:r>
                </m:sub>
              </m:sSub>
            </m:den>
          </m:f>
        </m:oMath>
      </m:oMathPara>
    </w:p>
    <w:p w14:paraId="64D12E75" w14:textId="3F1B51FA" w:rsidR="005F3066" w:rsidRDefault="005F3066" w:rsidP="00093890">
      <w:pPr>
        <w:rPr>
          <w:rFonts w:eastAsiaTheme="minorEastAsia"/>
        </w:rPr>
      </w:pPr>
      <w:r>
        <w:rPr>
          <w:rFonts w:eastAsiaTheme="minorEastAsia"/>
        </w:rPr>
        <w:t>Donde:</w:t>
      </w:r>
    </w:p>
    <w:p w14:paraId="1624C17C" w14:textId="6CF7E71A" w:rsidR="005F3066" w:rsidRDefault="003A051C" w:rsidP="00093890">
      <w:pPr>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media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min</m:t>
                </m:r>
              </m:sub>
            </m:sSub>
          </m:num>
          <m:den>
            <m:r>
              <w:rPr>
                <w:rFonts w:ascii="Cambria Math" w:hAnsi="Cambria Math"/>
              </w:rPr>
              <m:t>2</m:t>
            </m:r>
          </m:den>
        </m:f>
      </m:oMath>
      <w:r w:rsidR="00181C36">
        <w:rPr>
          <w:rFonts w:eastAsiaTheme="minorEastAsia"/>
        </w:rPr>
        <w:tab/>
      </w:r>
      <w:r w:rsidR="00181C36">
        <w:rPr>
          <w:rFonts w:eastAsiaTheme="minorEastAsia"/>
        </w:rPr>
        <w:tab/>
        <w:t>y</w:t>
      </w:r>
      <w:r w:rsidR="00181C36">
        <w:rPr>
          <w:rFonts w:eastAsiaTheme="minorEastAsia"/>
        </w:rPr>
        <w:tab/>
      </w:r>
      <m:oMath>
        <m:r>
          <w:rPr>
            <w:rFonts w:ascii="Cambria Math" w:eastAsiaTheme="minorEastAsia" w:hAnsi="Cambria Math"/>
          </w:rPr>
          <m:t>∆</m:t>
        </m:r>
        <m:r>
          <w:rPr>
            <w:rFonts w:ascii="Cambria Math" w:eastAsiaTheme="minorEastAsia" w:hAnsi="Cambria Math"/>
          </w:rPr>
          <m:t>V</m:t>
        </m:r>
        <m:r>
          <w:rPr>
            <w:rFonts w:ascii="Cambria Math" w:eastAsiaTheme="minorEastAsia" w:hAnsi="Cambria Math"/>
          </w:rPr>
          <m:t>=á</m:t>
        </m:r>
        <m:r>
          <w:rPr>
            <w:rFonts w:ascii="Cambria Math" w:eastAsiaTheme="minorEastAsia" w:hAnsi="Cambria Math"/>
          </w:rPr>
          <m:t>rea</m:t>
        </m:r>
        <m:r>
          <w:rPr>
            <w:rFonts w:ascii="Cambria Math" w:eastAsiaTheme="minorEastAsia" w:hAnsi="Cambria Math"/>
          </w:rPr>
          <m:t xml:space="preserve"> </m:t>
        </m:r>
        <m:r>
          <w:rPr>
            <w:rFonts w:ascii="Cambria Math" w:eastAsiaTheme="minorEastAsia" w:hAnsi="Cambria Math"/>
          </w:rPr>
          <m:t>ABC</m:t>
        </m:r>
      </m:oMath>
    </w:p>
    <w:p w14:paraId="7D69D404" w14:textId="7114E063" w:rsidR="00950D1F" w:rsidRDefault="00950D1F" w:rsidP="00093890">
      <w:r>
        <w:t>De esta manera el volumen de la cámara de aire se puede obtener:</w:t>
      </w:r>
    </w:p>
    <w:p w14:paraId="1A14AAF7" w14:textId="3FBF6633" w:rsidR="00950D1F" w:rsidRPr="00532F1A" w:rsidRDefault="003A051C" w:rsidP="00093890">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μ</m:t>
              </m:r>
              <m:r>
                <w:rPr>
                  <w:rFonts w:ascii="Cambria Math" w:hAnsi="Cambria Math"/>
                </w:rPr>
                <m:t>*</m:t>
              </m:r>
              <m:r>
                <w:rPr>
                  <w:rFonts w:ascii="Cambria Math" w:hAnsi="Cambria Math"/>
                </w:rPr>
                <m:t>C</m:t>
              </m:r>
            </m:num>
            <m:den>
              <m:r>
                <w:rPr>
                  <w:rFonts w:ascii="Cambria Math" w:hAnsi="Cambria Math"/>
                </w:rPr>
                <m:t>θ</m:t>
              </m:r>
            </m:den>
          </m:f>
        </m:oMath>
      </m:oMathPara>
    </w:p>
    <w:p w14:paraId="1551968D" w14:textId="77777777" w:rsidR="008B0FB3" w:rsidRDefault="008B0FB3" w:rsidP="00093890">
      <w:r>
        <w:t xml:space="preserve">Donde C es el desplazamiento de la bomba. </w:t>
      </w:r>
    </w:p>
    <w:p w14:paraId="16787CC8" w14:textId="77777777" w:rsidR="004518B6" w:rsidRDefault="008B0FB3" w:rsidP="00093890">
      <w:r>
        <w:t xml:space="preserve">Por lo tanto, se debe tener en cuenta C y µ, y una vez que el tipo de bomba (acción simple o doble) </w:t>
      </w:r>
      <w:r w:rsidR="00D0461F">
        <w:t>y</w:t>
      </w:r>
      <w:r>
        <w:t xml:space="preserve"> el tamaño son conocidos, que el volumen V</w:t>
      </w:r>
      <w:r w:rsidR="00D0461F" w:rsidRPr="00D0461F">
        <w:rPr>
          <w:vertAlign w:val="subscript"/>
        </w:rPr>
        <w:t>c</w:t>
      </w:r>
      <w:r>
        <w:t xml:space="preserve"> a entregar a la cámara es una función de </w:t>
      </w:r>
      <w:r w:rsidR="00D0461F">
        <w:rPr>
          <w:rFonts w:cs="Arial"/>
        </w:rPr>
        <w:t>θ,</w:t>
      </w:r>
      <w:r>
        <w:t xml:space="preserve"> es decir, el margen de irregularidad de la presión a obtener. </w:t>
      </w:r>
    </w:p>
    <w:p w14:paraId="2CC09955" w14:textId="474224F3" w:rsidR="00532F1A" w:rsidRDefault="008B0FB3" w:rsidP="00093890">
      <w:r>
        <w:t xml:space="preserve">En la práctica, </w:t>
      </w:r>
      <w:r w:rsidR="004518B6">
        <w:rPr>
          <w:rFonts w:cs="Arial"/>
        </w:rPr>
        <w:t>θ</w:t>
      </w:r>
      <w:r>
        <w:t xml:space="preserve"> debe variar entre 1 y 5</w:t>
      </w:r>
      <w:r w:rsidR="004518B6">
        <w:t>%</w:t>
      </w:r>
    </w:p>
    <w:p w14:paraId="4F906095" w14:textId="77777777" w:rsidR="004518B6" w:rsidRDefault="004518B6" w:rsidP="00093890"/>
    <w:p w14:paraId="3789808E" w14:textId="04DE72BB" w:rsidR="00404AAC" w:rsidRDefault="00404AAC" w:rsidP="00A600EE">
      <w:pPr>
        <w:pStyle w:val="Ttulo2"/>
      </w:pPr>
      <w:bookmarkStart w:id="12" w:name="_Toc113364519"/>
      <w:r>
        <w:t>1.1</w:t>
      </w:r>
      <w:r w:rsidR="0040535D">
        <w:t>2</w:t>
      </w:r>
      <w:r>
        <w:t xml:space="preserve"> Calculo del margen de irregularidad en la presión.</w:t>
      </w:r>
      <w:bookmarkEnd w:id="12"/>
    </w:p>
    <w:p w14:paraId="5A67CCC4" w14:textId="3825F968" w:rsidR="00404AAC" w:rsidRDefault="00CC3510" w:rsidP="00404AAC">
      <w:r>
        <w:t xml:space="preserve">Tipo de bomba: acción </w:t>
      </w:r>
      <w:r>
        <w:tab/>
      </w:r>
      <w:r>
        <w:tab/>
      </w:r>
      <w:r w:rsidR="00410D93">
        <w:t>µ=</w:t>
      </w:r>
      <w:r w:rsidR="005F4D1A" w:rsidRPr="005F4D1A">
        <w:rPr>
          <w:u w:val="single"/>
        </w:rPr>
        <w:tab/>
      </w:r>
      <w:r w:rsidR="005F4D1A" w:rsidRPr="005F4D1A">
        <w:rPr>
          <w:u w:val="single"/>
        </w:rPr>
        <w:tab/>
      </w:r>
      <w:r w:rsidR="005F4D1A" w:rsidRPr="005F4D1A">
        <w:rPr>
          <w:u w:val="single"/>
        </w:rPr>
        <w:tab/>
      </w:r>
    </w:p>
    <w:p w14:paraId="182773B7" w14:textId="0EABAAA7" w:rsidR="00CC3510" w:rsidRDefault="00CC3510" w:rsidP="00404AAC">
      <w:r>
        <w:t>Desplazamiento:</w:t>
      </w:r>
      <w:r>
        <w:tab/>
      </w:r>
      <w:r w:rsidRPr="00834000">
        <w:rPr>
          <w:u w:val="single"/>
        </w:rPr>
        <w:tab/>
      </w:r>
      <w:r w:rsidRPr="00834000">
        <w:rPr>
          <w:u w:val="single"/>
        </w:rPr>
        <w:tab/>
      </w:r>
      <w:r>
        <w:t>cm</w:t>
      </w:r>
      <w:r>
        <w:rPr>
          <w:vertAlign w:val="superscript"/>
        </w:rPr>
        <w:t>3</w:t>
      </w:r>
    </w:p>
    <w:p w14:paraId="27C77376" w14:textId="72FC55BD" w:rsidR="00CC3510" w:rsidRDefault="00CC3510" w:rsidP="00404AAC">
      <w:r>
        <w:t xml:space="preserve">Volumen de la cámara de aire </w:t>
      </w:r>
      <w:r>
        <w:tab/>
        <w:t>V</w:t>
      </w:r>
      <w:r>
        <w:rPr>
          <w:vertAlign w:val="subscript"/>
        </w:rPr>
        <w:t>c</w:t>
      </w:r>
      <w:r>
        <w:t>=</w:t>
      </w:r>
      <w:r w:rsidR="00410D93" w:rsidRPr="00834000">
        <w:rPr>
          <w:u w:val="single"/>
        </w:rPr>
        <w:tab/>
      </w:r>
      <w:r w:rsidR="00410D93" w:rsidRPr="00834000">
        <w:rPr>
          <w:u w:val="single"/>
        </w:rPr>
        <w:tab/>
      </w:r>
      <w:r w:rsidR="00410D93" w:rsidRPr="00834000">
        <w:rPr>
          <w:u w:val="single"/>
        </w:rPr>
        <w:tab/>
      </w:r>
      <w:r w:rsidR="00410D93">
        <w:t>cm</w:t>
      </w:r>
      <w:r w:rsidR="00410D93">
        <w:rPr>
          <w:vertAlign w:val="superscript"/>
        </w:rPr>
        <w:t>3</w:t>
      </w:r>
    </w:p>
    <w:p w14:paraId="6C59D4E6" w14:textId="53218106" w:rsidR="00410D93" w:rsidRPr="007E6C96" w:rsidRDefault="00410D93" w:rsidP="00410D93">
      <w:pPr>
        <w:rPr>
          <w:rFonts w:eastAsiaTheme="minorEastAsia"/>
        </w:rPr>
      </w:pPr>
      <m:oMathPara>
        <m:oMath>
          <m:r>
            <w:rPr>
              <w:rFonts w:ascii="Cambria Math" w:hAnsi="Cambria Math"/>
            </w:rPr>
            <m:t>θ=</m:t>
          </m:r>
          <m:f>
            <m:fPr>
              <m:ctrlPr>
                <w:rPr>
                  <w:rFonts w:ascii="Cambria Math" w:hAnsi="Cambria Math"/>
                  <w:i/>
                </w:rPr>
              </m:ctrlPr>
            </m:fPr>
            <m:num>
              <m:r>
                <w:rPr>
                  <w:rFonts w:ascii="Cambria Math" w:hAnsi="Cambria Math"/>
                </w:rPr>
                <m:t>μ*C</m:t>
              </m:r>
            </m:num>
            <m:den>
              <m:sSub>
                <m:sSubPr>
                  <m:ctrlPr>
                    <w:rPr>
                      <w:rFonts w:ascii="Cambria Math" w:hAnsi="Cambria Math"/>
                      <w:i/>
                    </w:rPr>
                  </m:ctrlPr>
                </m:sSubPr>
                <m:e>
                  <m:r>
                    <w:rPr>
                      <w:rFonts w:ascii="Cambria Math" w:hAnsi="Cambria Math"/>
                    </w:rPr>
                    <m:t>V</m:t>
                  </m:r>
                </m:e>
                <m:sub>
                  <m:r>
                    <w:rPr>
                      <w:rFonts w:ascii="Cambria Math" w:hAnsi="Cambria Math"/>
                    </w:rPr>
                    <m:t>c</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 xml:space="preserve">                                              </m:t>
              </m:r>
            </m:num>
            <m:den>
              <m:r>
                <w:rPr>
                  <w:rFonts w:ascii="Cambria Math" w:eastAsiaTheme="minorEastAsia" w:hAnsi="Cambria Math"/>
                </w:rPr>
                <m:t xml:space="preserve"> </m:t>
              </m:r>
            </m:den>
          </m:f>
        </m:oMath>
      </m:oMathPara>
    </w:p>
    <w:p w14:paraId="72FEC7B1" w14:textId="77777777" w:rsidR="007E6C96" w:rsidRPr="00532F1A" w:rsidRDefault="007E6C96" w:rsidP="00410D93">
      <w:pPr>
        <w:rPr>
          <w:rFonts w:eastAsiaTheme="minorEastAsia"/>
        </w:rPr>
      </w:pPr>
    </w:p>
    <w:p w14:paraId="154E644D" w14:textId="2AE2F2B7" w:rsidR="00410D93" w:rsidRDefault="009A4AA9" w:rsidP="00404AAC">
      <w:r>
        <w:t>El dimensionamiento de la cámara de aire a menudo se hace empíricamente, dando a la cámara de entrega un volumen de entre 5 y 1</w:t>
      </w:r>
      <w:r w:rsidR="00347865">
        <w:t>0</w:t>
      </w:r>
      <w:r>
        <w:t xml:space="preserve"> veces mayor que la del cilindro, y para la succión cerca del doble del desplazamiento; para un cilindro de doble acción, y cerca de cinco veces para el de acción simple.</w:t>
      </w:r>
    </w:p>
    <w:p w14:paraId="3B25CE55" w14:textId="77777777" w:rsidR="007E6C96" w:rsidRDefault="007E6C96" w:rsidP="00404AAC"/>
    <w:p w14:paraId="397CF106" w14:textId="1E15917E" w:rsidR="00347865" w:rsidRDefault="007E6C96" w:rsidP="00A600EE">
      <w:pPr>
        <w:pStyle w:val="Ttulo2"/>
      </w:pPr>
      <w:bookmarkStart w:id="13" w:name="_Toc113364520"/>
      <w:r>
        <w:lastRenderedPageBreak/>
        <w:t>1.1</w:t>
      </w:r>
      <w:r w:rsidR="0040535D">
        <w:t>3</w:t>
      </w:r>
      <w:r>
        <w:t xml:space="preserve"> Verificación del valor de la velocidad media de deslizamiento.</w:t>
      </w:r>
      <w:bookmarkEnd w:id="13"/>
    </w:p>
    <w:p w14:paraId="2DD1879A" w14:textId="5C1191CF" w:rsidR="007E6C96" w:rsidRDefault="00F84B6C" w:rsidP="007E6C96">
      <w:r>
        <w:t>Carrera C=</w:t>
      </w:r>
      <w:r>
        <w:rPr>
          <w:u w:val="single"/>
        </w:rPr>
        <w:tab/>
      </w:r>
      <w:r>
        <w:rPr>
          <w:u w:val="single"/>
        </w:rPr>
        <w:tab/>
      </w:r>
      <w:r>
        <w:rPr>
          <w:u w:val="single"/>
        </w:rPr>
        <w:tab/>
      </w:r>
      <w:r>
        <w:t xml:space="preserve"> mm=</w:t>
      </w:r>
      <w:r>
        <w:rPr>
          <w:u w:val="single"/>
        </w:rPr>
        <w:tab/>
      </w:r>
      <w:r>
        <w:rPr>
          <w:u w:val="single"/>
        </w:rPr>
        <w:tab/>
      </w:r>
      <w:r>
        <w:rPr>
          <w:u w:val="single"/>
        </w:rPr>
        <w:tab/>
      </w:r>
      <w:r>
        <w:t xml:space="preserve"> m</w:t>
      </w:r>
    </w:p>
    <w:p w14:paraId="6557E0BC" w14:textId="7ADB0200" w:rsidR="00625854" w:rsidRDefault="00625854" w:rsidP="007E6C96">
      <w:r>
        <w:t xml:space="preserve">No. de carreras </w:t>
      </w:r>
      <w:r w:rsidR="00970EAA">
        <w:t>n=</w:t>
      </w:r>
      <w:r w:rsidR="00970EAA">
        <w:rPr>
          <w:u w:val="single"/>
        </w:rPr>
        <w:tab/>
      </w:r>
      <w:r w:rsidR="00970EAA">
        <w:rPr>
          <w:u w:val="single"/>
        </w:rPr>
        <w:tab/>
      </w:r>
      <w:r w:rsidR="00970EAA">
        <w:rPr>
          <w:u w:val="single"/>
        </w:rPr>
        <w:tab/>
      </w:r>
      <w:r w:rsidR="00970EAA">
        <w:t xml:space="preserve"> /min</w:t>
      </w:r>
    </w:p>
    <w:p w14:paraId="00A3D592" w14:textId="32140BBB" w:rsidR="00970EAA" w:rsidRPr="003E398A" w:rsidRDefault="003A051C" w:rsidP="007E6C96">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c</m:t>
              </m:r>
              <m:r>
                <w:rPr>
                  <w:rFonts w:ascii="Cambria Math" w:hAnsi="Cambria Math"/>
                </w:rPr>
                <m:t>*</m:t>
              </m:r>
              <m:r>
                <w:rPr>
                  <w:rFonts w:ascii="Cambria Math" w:hAnsi="Cambria Math"/>
                </w:rPr>
                <m:t>n</m:t>
              </m:r>
            </m:num>
            <m:den>
              <m:r>
                <w:rPr>
                  <w:rFonts w:ascii="Cambria Math" w:hAnsi="Cambria Math"/>
                </w:rPr>
                <m:t>60</m:t>
              </m:r>
            </m:den>
          </m:f>
          <m:r>
            <w:rPr>
              <w:rFonts w:ascii="Cambria Math" w:hAnsi="Cambria Math"/>
            </w:rPr>
            <m:t>=</m:t>
          </m:r>
          <m:f>
            <m:fPr>
              <m:ctrlPr>
                <w:rPr>
                  <w:rFonts w:ascii="Cambria Math" w:hAnsi="Cambria Math"/>
                  <w:i/>
                </w:rPr>
              </m:ctrlPr>
            </m:fPr>
            <m:num>
              <m:r>
                <w:rPr>
                  <w:rFonts w:ascii="Cambria Math" w:hAnsi="Cambria Math"/>
                </w:rPr>
                <m:t xml:space="preserve">                                              </m:t>
              </m:r>
            </m:num>
            <m:den>
              <m:r>
                <w:rPr>
                  <w:rFonts w:ascii="Cambria Math" w:hAnsi="Cambria Math"/>
                </w:rPr>
                <m:t xml:space="preserve">  </m:t>
              </m:r>
            </m:den>
          </m:f>
          <m:r>
            <w:rPr>
              <w:rFonts w:ascii="Cambria Math" w:hAnsi="Cambria Math"/>
            </w:rPr>
            <m:t xml:space="preserve"> </m:t>
          </m:r>
          <m:f>
            <m:fPr>
              <m:ctrlPr>
                <w:rPr>
                  <w:rFonts w:ascii="Cambria Math" w:hAnsi="Cambria Math"/>
                  <w:i/>
                </w:rPr>
              </m:ctrlPr>
            </m:fPr>
            <m:num>
              <m:r>
                <w:rPr>
                  <w:rFonts w:ascii="Cambria Math" w:hAnsi="Cambria Math"/>
                </w:rPr>
                <m:t>m</m:t>
              </m:r>
            </m:num>
            <m:den>
              <m:r>
                <w:rPr>
                  <w:rFonts w:ascii="Cambria Math" w:hAnsi="Cambria Math"/>
                </w:rPr>
                <m:t>sec</m:t>
              </m:r>
            </m:den>
          </m:f>
        </m:oMath>
      </m:oMathPara>
    </w:p>
    <w:p w14:paraId="70B52C94" w14:textId="77777777" w:rsidR="00A20FF9" w:rsidRDefault="00A20FF9" w:rsidP="007E6C96">
      <w:r>
        <w:t xml:space="preserve">NOTA: Una breve clasificación de las bombas alternativas se pueden realizar en función de la velocidad media del deslizamiento del pistón. </w:t>
      </w:r>
    </w:p>
    <w:p w14:paraId="3F2731AC" w14:textId="1D1D54FE" w:rsidR="00A20FF9" w:rsidRDefault="00A20FF9" w:rsidP="007E6C96">
      <w:r>
        <w:t xml:space="preserve">Bombas de baja velocidad </w:t>
      </w:r>
      <w:r>
        <w:tab/>
      </w:r>
      <w:r>
        <w:tab/>
      </w:r>
      <w:r>
        <w:tab/>
      </w:r>
      <w:proofErr w:type="spellStart"/>
      <w:r>
        <w:t>Vm</w:t>
      </w:r>
      <w:proofErr w:type="spellEnd"/>
      <w:r>
        <w:t>= 0.5 - 1 m/</w:t>
      </w:r>
      <w:proofErr w:type="spellStart"/>
      <w:r>
        <w:t>seg</w:t>
      </w:r>
      <w:proofErr w:type="spellEnd"/>
    </w:p>
    <w:p w14:paraId="46F964A7" w14:textId="74B37D93" w:rsidR="00A20FF9" w:rsidRDefault="00A20FF9" w:rsidP="007E6C96">
      <w:r>
        <w:t xml:space="preserve">Bombas de velocidad media </w:t>
      </w:r>
      <w:r>
        <w:tab/>
      </w:r>
      <w:r>
        <w:tab/>
      </w:r>
      <w:r>
        <w:tab/>
      </w:r>
      <w:proofErr w:type="spellStart"/>
      <w:r>
        <w:t>Vm</w:t>
      </w:r>
      <w:proofErr w:type="spellEnd"/>
      <w:r>
        <w:t>= 1 - 2 m/</w:t>
      </w:r>
      <w:proofErr w:type="spellStart"/>
      <w:r>
        <w:t>seg</w:t>
      </w:r>
      <w:proofErr w:type="spellEnd"/>
    </w:p>
    <w:p w14:paraId="34F35E49" w14:textId="2E71049D" w:rsidR="00A20FF9" w:rsidRDefault="00A20FF9" w:rsidP="007E6C96">
      <w:r>
        <w:t xml:space="preserve">Bombas de alta velocidad </w:t>
      </w:r>
      <w:r>
        <w:tab/>
      </w:r>
      <w:r>
        <w:tab/>
      </w:r>
      <w:r>
        <w:tab/>
      </w:r>
      <w:proofErr w:type="spellStart"/>
      <w:r>
        <w:t>Vm</w:t>
      </w:r>
      <w:proofErr w:type="spellEnd"/>
      <w:r>
        <w:t>= 2 - 4 m/</w:t>
      </w:r>
      <w:proofErr w:type="spellStart"/>
      <w:r>
        <w:t>seg</w:t>
      </w:r>
      <w:proofErr w:type="spellEnd"/>
    </w:p>
    <w:p w14:paraId="3F4A1313" w14:textId="5C289F80" w:rsidR="00953EC1" w:rsidRDefault="00953EC1">
      <w:pPr>
        <w:spacing w:after="160" w:line="259" w:lineRule="auto"/>
        <w:jc w:val="left"/>
      </w:pPr>
      <w:r>
        <w:br w:type="page"/>
      </w:r>
    </w:p>
    <w:p w14:paraId="5C1EAD6E" w14:textId="3C7B5608" w:rsidR="003E398A" w:rsidRDefault="00A20FF9" w:rsidP="00A20FF9">
      <w:pPr>
        <w:pStyle w:val="Ttulo1"/>
      </w:pPr>
      <w:bookmarkStart w:id="14" w:name="_Toc113364521"/>
      <w:r>
        <w:lastRenderedPageBreak/>
        <w:t>2. Bombas de diafragma.</w:t>
      </w:r>
      <w:bookmarkEnd w:id="14"/>
      <w:r>
        <w:t xml:space="preserve"> </w:t>
      </w:r>
    </w:p>
    <w:p w14:paraId="3A7BA2E6" w14:textId="77777777" w:rsidR="002258D4" w:rsidRDefault="00D80D59" w:rsidP="00953EC1">
      <w:r>
        <w:t>Las bombas de diafragma son un tipo interesante de bombas alternativas de desplazamiento positivo.</w:t>
      </w:r>
    </w:p>
    <w:p w14:paraId="0A41C078" w14:textId="2E20C6E9" w:rsidR="00953EC1" w:rsidRDefault="00D80D59" w:rsidP="00953EC1">
      <w:r>
        <w:t>Se componen principalmente de una membrana flexible de goma u otro material apropiado (</w:t>
      </w:r>
      <w:proofErr w:type="gramStart"/>
      <w:r>
        <w:t>de acuerdo a</w:t>
      </w:r>
      <w:proofErr w:type="gramEnd"/>
      <w:r>
        <w:t xml:space="preserve"> las presiones de trabajo y el tipo de líquido), que se mueve hacia adelante y hacia atrás por alguno de los siguientes mecanismos:</w:t>
      </w:r>
    </w:p>
    <w:p w14:paraId="110732FA" w14:textId="2F31E585" w:rsidR="002258D4" w:rsidRDefault="002258D4" w:rsidP="002258D4">
      <w:pPr>
        <w:pStyle w:val="Prrafodelista"/>
        <w:numPr>
          <w:ilvl w:val="0"/>
          <w:numId w:val="7"/>
        </w:numPr>
      </w:pPr>
      <w:r>
        <w:t>Por la acción directa tanque, este tipo es de un órgano mecánico (para una bomba montada en un utilizado), que opera en el centro del diafragma.</w:t>
      </w:r>
    </w:p>
    <w:p w14:paraId="7874960D" w14:textId="715C9B64" w:rsidR="002258D4" w:rsidRDefault="002258D4" w:rsidP="002258D4">
      <w:pPr>
        <w:pStyle w:val="Prrafodelista"/>
        <w:numPr>
          <w:ilvl w:val="0"/>
          <w:numId w:val="7"/>
        </w:numPr>
      </w:pPr>
      <w:r>
        <w:t>Por la acción de un fluido intermedio que está presurizado o descompresionado por el</w:t>
      </w:r>
      <w:r w:rsidR="00F6601F" w:rsidRPr="00F6601F">
        <w:t xml:space="preserve"> </w:t>
      </w:r>
      <w:r w:rsidR="00F6601F">
        <w:t>movimiento alternativo de un pistón de caída, la presión o descompresión de este fluido intermedio opera el diafragma de bombeo.</w:t>
      </w:r>
    </w:p>
    <w:p w14:paraId="7CD29767" w14:textId="77777777" w:rsidR="00F6601F" w:rsidRDefault="00F6601F" w:rsidP="00F6601F">
      <w:r>
        <w:t>El primer sistema es el más económico y común. Sin embargo, tiene una desventaja, concentra la fuerza de bombeo en un solo punto del diafragma, que también puede provocar su rotura.</w:t>
      </w:r>
    </w:p>
    <w:p w14:paraId="0E703BEB" w14:textId="7A3921CC" w:rsidR="00F6601F" w:rsidRDefault="00F6601F" w:rsidP="00F6601F">
      <w:r>
        <w:t>Obviamente, este de tipo caudal es pulsante y más grande es la cámara de bombeo, más marcado el pulso, y menos el número de carreras dentro de la unidad de tiempo. Si se ha construido con una precisión especial, una carrera del diafragma se puede utilizar para algunas aplicaciones, como la medición. Las bombas de diafragma son, como se puede ver en la forma en que funcionan, autocebantes.</w:t>
      </w:r>
    </w:p>
    <w:p w14:paraId="7869D095" w14:textId="77777777" w:rsidR="001B7326" w:rsidRDefault="001B7326" w:rsidP="00F6601F"/>
    <w:p w14:paraId="47E65C6E" w14:textId="38E20442" w:rsidR="001B7326" w:rsidRDefault="001B7326" w:rsidP="001B7326">
      <w:pPr>
        <w:pStyle w:val="Ttulo2"/>
      </w:pPr>
      <w:bookmarkStart w:id="15" w:name="_Toc113364522"/>
      <w:r>
        <w:t>2.</w:t>
      </w:r>
      <w:r w:rsidR="0040535D">
        <w:t>1</w:t>
      </w:r>
      <w:r>
        <w:t xml:space="preserve"> Tipos de usos de una bomba de diafragma.</w:t>
      </w:r>
      <w:bookmarkEnd w:id="15"/>
      <w:r>
        <w:t xml:space="preserve"> </w:t>
      </w:r>
    </w:p>
    <w:p w14:paraId="4E891833" w14:textId="3D38F20D" w:rsidR="002960F1" w:rsidRDefault="001B7326" w:rsidP="00F6601F">
      <w:r>
        <w:t xml:space="preserve">Las bombas de diafragma se utilizan principalmente con líquidos corrosivos o peligrosos, ya que con este tipo de bomba el </w:t>
      </w:r>
      <w:r w:rsidR="002960F1">
        <w:t>líquido</w:t>
      </w:r>
      <w:r>
        <w:t xml:space="preserve"> no entra en contacto con el mecanismo de control y el resto permanece entre la carcasa de la bomba y el diafragma, por lo </w:t>
      </w:r>
      <w:r w:rsidR="002960F1">
        <w:t>tanto,</w:t>
      </w:r>
      <w:r>
        <w:t xml:space="preserve"> no hay peligro de fuga.</w:t>
      </w:r>
    </w:p>
    <w:p w14:paraId="5489DEF9" w14:textId="77777777" w:rsidR="002960F1" w:rsidRDefault="001B7326" w:rsidP="00F6601F">
      <w:r>
        <w:t>Las bombas de diafragma se utilizan también con líquidos de alta viscosidad (gomas, lácteos) o líquidos sucios (residuos de procesamiento de alimentos) o con lodos.</w:t>
      </w:r>
    </w:p>
    <w:p w14:paraId="4B0A9D36" w14:textId="49B7E02D" w:rsidR="002960F1" w:rsidRDefault="001B7326" w:rsidP="00F6601F">
      <w:r>
        <w:t xml:space="preserve">Obviamente, de acuerdo con el tipo y la mayor o menor limpieza del </w:t>
      </w:r>
      <w:r w:rsidR="002960F1">
        <w:t>líquido</w:t>
      </w:r>
      <w:r>
        <w:t>, algunas válvulas deberán ser utilizadas.</w:t>
      </w:r>
    </w:p>
    <w:p w14:paraId="37C730F9" w14:textId="77777777" w:rsidR="00343660" w:rsidRDefault="001B7326" w:rsidP="00F6601F">
      <w:r>
        <w:t>El caudal podrá ser desde unos pocos litros o fracciones de un litro hasta varios cientos de litros por minuto. También la presión puede variar desde una cabeza de unos pocos metros de agua hasta varias decenas de atmósferas.</w:t>
      </w:r>
    </w:p>
    <w:p w14:paraId="45C4267D" w14:textId="18EF2C28" w:rsidR="00B725A1" w:rsidRDefault="001B7326" w:rsidP="00F6601F">
      <w:r>
        <w:t xml:space="preserve">Hace falta decir, </w:t>
      </w:r>
      <w:r w:rsidR="00B725A1">
        <w:t xml:space="preserve">que </w:t>
      </w:r>
      <w:r>
        <w:t xml:space="preserve">la capacidad de llegar a altas </w:t>
      </w:r>
      <w:r w:rsidR="00B725A1">
        <w:t>presiones</w:t>
      </w:r>
      <w:r>
        <w:t xml:space="preserve"> depende además de la potencia instalada, de la resistencia mecánica de las partes, especialmente el diafragma</w:t>
      </w:r>
      <w:r w:rsidR="00051E08">
        <w:t>.</w:t>
      </w:r>
    </w:p>
    <w:p w14:paraId="0DA8EE73" w14:textId="59E1C80B" w:rsidR="001B7326" w:rsidRDefault="001B7326" w:rsidP="00F6601F">
      <w:r>
        <w:t xml:space="preserve">Las bombas de diafragma son autocebantes, </w:t>
      </w:r>
      <w:r w:rsidR="00343660">
        <w:t>aun</w:t>
      </w:r>
      <w:r>
        <w:t xml:space="preserve"> cuando las potencias de succión se influyen por el tipo de </w:t>
      </w:r>
      <w:r w:rsidR="00343660">
        <w:t>líquido</w:t>
      </w:r>
      <w:r>
        <w:t xml:space="preserve"> que se bombea.</w:t>
      </w:r>
    </w:p>
    <w:p w14:paraId="72996BE3" w14:textId="77777777" w:rsidR="004E2CFF" w:rsidRDefault="004E2CFF" w:rsidP="00F6601F"/>
    <w:p w14:paraId="3F7DA168" w14:textId="567B3E5D" w:rsidR="004E2CFF" w:rsidRDefault="004E2CFF" w:rsidP="004E2CFF">
      <w:pPr>
        <w:pStyle w:val="Ttulo2"/>
      </w:pPr>
      <w:bookmarkStart w:id="16" w:name="_Toc113364523"/>
      <w:r>
        <w:lastRenderedPageBreak/>
        <w:t>2.</w:t>
      </w:r>
      <w:r w:rsidR="0040535D">
        <w:t>2</w:t>
      </w:r>
      <w:r>
        <w:t xml:space="preserve"> Características técnicas de la bomba de diafragma.</w:t>
      </w:r>
      <w:bookmarkEnd w:id="16"/>
    </w:p>
    <w:tbl>
      <w:tblPr>
        <w:tblStyle w:val="Tablaconcuadrcula"/>
        <w:tblW w:w="0" w:type="auto"/>
        <w:tblLook w:val="04A0" w:firstRow="1" w:lastRow="0" w:firstColumn="1" w:lastColumn="0" w:noHBand="0" w:noVBand="1"/>
      </w:tblPr>
      <w:tblGrid>
        <w:gridCol w:w="4675"/>
        <w:gridCol w:w="4675"/>
      </w:tblGrid>
      <w:tr w:rsidR="00A35090" w:rsidRPr="00A35090" w14:paraId="35B80098" w14:textId="77777777" w:rsidTr="00A35090">
        <w:tc>
          <w:tcPr>
            <w:tcW w:w="4675" w:type="dxa"/>
          </w:tcPr>
          <w:p w14:paraId="2C428D50" w14:textId="77777777" w:rsidR="00A35090" w:rsidRPr="00A35090" w:rsidRDefault="00A35090" w:rsidP="00B7619A">
            <w:r w:rsidRPr="00A35090">
              <w:t>Tipo</w:t>
            </w:r>
          </w:p>
        </w:tc>
        <w:tc>
          <w:tcPr>
            <w:tcW w:w="4675" w:type="dxa"/>
          </w:tcPr>
          <w:p w14:paraId="1033FE85" w14:textId="77777777" w:rsidR="00A35090" w:rsidRPr="00A35090" w:rsidRDefault="00A35090" w:rsidP="00B7619A">
            <w:r w:rsidRPr="00A35090">
              <w:t>B125</w:t>
            </w:r>
          </w:p>
        </w:tc>
      </w:tr>
      <w:tr w:rsidR="00A35090" w:rsidRPr="00A35090" w14:paraId="63D80DAE" w14:textId="77777777" w:rsidTr="00A35090">
        <w:tc>
          <w:tcPr>
            <w:tcW w:w="4675" w:type="dxa"/>
          </w:tcPr>
          <w:p w14:paraId="6EFB9D9C" w14:textId="77777777" w:rsidR="00A35090" w:rsidRPr="00A35090" w:rsidRDefault="00A35090" w:rsidP="00B7619A">
            <w:r w:rsidRPr="00A35090">
              <w:t>Diámetro del pistón</w:t>
            </w:r>
          </w:p>
        </w:tc>
        <w:tc>
          <w:tcPr>
            <w:tcW w:w="4675" w:type="dxa"/>
          </w:tcPr>
          <w:p w14:paraId="45DA5412" w14:textId="77777777" w:rsidR="00A35090" w:rsidRPr="00A35090" w:rsidRDefault="00A35090" w:rsidP="00B7619A">
            <w:r w:rsidRPr="00A35090">
              <w:t>38 mm</w:t>
            </w:r>
          </w:p>
        </w:tc>
      </w:tr>
      <w:tr w:rsidR="00A35090" w:rsidRPr="00A35090" w14:paraId="2B690E46" w14:textId="77777777" w:rsidTr="00A35090">
        <w:tc>
          <w:tcPr>
            <w:tcW w:w="4675" w:type="dxa"/>
          </w:tcPr>
          <w:p w14:paraId="7291AF90" w14:textId="77777777" w:rsidR="00A35090" w:rsidRPr="00A35090" w:rsidRDefault="00A35090" w:rsidP="00B7619A">
            <w:r w:rsidRPr="00A35090">
              <w:t>Carrera del pistón</w:t>
            </w:r>
          </w:p>
        </w:tc>
        <w:tc>
          <w:tcPr>
            <w:tcW w:w="4675" w:type="dxa"/>
          </w:tcPr>
          <w:p w14:paraId="5A0921F8" w14:textId="77777777" w:rsidR="00A35090" w:rsidRPr="00A35090" w:rsidRDefault="00A35090" w:rsidP="00B7619A">
            <w:r w:rsidRPr="00A35090">
              <w:t>12.5 mm</w:t>
            </w:r>
          </w:p>
        </w:tc>
      </w:tr>
      <w:tr w:rsidR="00A35090" w:rsidRPr="00A35090" w14:paraId="7C01BC6F" w14:textId="77777777" w:rsidTr="00A35090">
        <w:tc>
          <w:tcPr>
            <w:tcW w:w="4675" w:type="dxa"/>
          </w:tcPr>
          <w:p w14:paraId="78554B79" w14:textId="77777777" w:rsidR="00A35090" w:rsidRPr="00A35090" w:rsidRDefault="00A35090" w:rsidP="00B7619A">
            <w:r w:rsidRPr="00A35090">
              <w:t>Máximo caudal</w:t>
            </w:r>
          </w:p>
        </w:tc>
        <w:tc>
          <w:tcPr>
            <w:tcW w:w="4675" w:type="dxa"/>
          </w:tcPr>
          <w:p w14:paraId="7B3D5C10" w14:textId="77777777" w:rsidR="00A35090" w:rsidRPr="00A35090" w:rsidRDefault="00A35090" w:rsidP="00B7619A">
            <w:r w:rsidRPr="00A35090">
              <w:t xml:space="preserve">60 </w:t>
            </w:r>
            <w:proofErr w:type="spellStart"/>
            <w:r w:rsidRPr="00A35090">
              <w:t>lt</w:t>
            </w:r>
            <w:proofErr w:type="spellEnd"/>
            <w:r w:rsidRPr="00A35090">
              <w:t>/</w:t>
            </w:r>
            <w:proofErr w:type="spellStart"/>
            <w:r w:rsidRPr="00A35090">
              <w:t>hr</w:t>
            </w:r>
            <w:proofErr w:type="spellEnd"/>
          </w:p>
        </w:tc>
      </w:tr>
      <w:tr w:rsidR="00A35090" w:rsidRPr="00A35090" w14:paraId="3004850B" w14:textId="77777777" w:rsidTr="00A35090">
        <w:tc>
          <w:tcPr>
            <w:tcW w:w="4675" w:type="dxa"/>
          </w:tcPr>
          <w:p w14:paraId="69A6DA72" w14:textId="77777777" w:rsidR="00A35090" w:rsidRPr="00A35090" w:rsidRDefault="00A35090" w:rsidP="00B7619A">
            <w:r w:rsidRPr="00A35090">
              <w:t>Presión máxima</w:t>
            </w:r>
          </w:p>
        </w:tc>
        <w:tc>
          <w:tcPr>
            <w:tcW w:w="4675" w:type="dxa"/>
          </w:tcPr>
          <w:p w14:paraId="41172573" w14:textId="77777777" w:rsidR="00A35090" w:rsidRPr="00A35090" w:rsidRDefault="00A35090" w:rsidP="00B7619A">
            <w:r w:rsidRPr="00A35090">
              <w:t>7 bar</w:t>
            </w:r>
          </w:p>
        </w:tc>
      </w:tr>
      <w:tr w:rsidR="00A35090" w:rsidRPr="00A35090" w14:paraId="6666B86D" w14:textId="77777777" w:rsidTr="00A35090">
        <w:tc>
          <w:tcPr>
            <w:tcW w:w="4675" w:type="dxa"/>
          </w:tcPr>
          <w:p w14:paraId="3870CFC9" w14:textId="77777777" w:rsidR="00A35090" w:rsidRPr="00A35090" w:rsidRDefault="00A35090" w:rsidP="00B7619A">
            <w:r w:rsidRPr="00A35090">
              <w:t>Motor</w:t>
            </w:r>
          </w:p>
        </w:tc>
        <w:tc>
          <w:tcPr>
            <w:tcW w:w="4675" w:type="dxa"/>
          </w:tcPr>
          <w:p w14:paraId="5AE03539" w14:textId="77777777" w:rsidR="00A35090" w:rsidRPr="00A35090" w:rsidRDefault="00A35090" w:rsidP="00B7619A">
            <w:r w:rsidRPr="00A35090">
              <w:t>Asíncrono monofásico</w:t>
            </w:r>
          </w:p>
        </w:tc>
      </w:tr>
      <w:tr w:rsidR="00A35090" w:rsidRPr="00A35090" w14:paraId="4906CA6E" w14:textId="77777777" w:rsidTr="00A35090">
        <w:tc>
          <w:tcPr>
            <w:tcW w:w="4675" w:type="dxa"/>
          </w:tcPr>
          <w:p w14:paraId="0DBE1CF2" w14:textId="77777777" w:rsidR="00A35090" w:rsidRPr="00A35090" w:rsidRDefault="00A35090" w:rsidP="00B7619A">
            <w:r w:rsidRPr="00A35090">
              <w:t>Voltaje</w:t>
            </w:r>
          </w:p>
        </w:tc>
        <w:tc>
          <w:tcPr>
            <w:tcW w:w="4675" w:type="dxa"/>
          </w:tcPr>
          <w:p w14:paraId="5169203E" w14:textId="77777777" w:rsidR="00A35090" w:rsidRPr="00A35090" w:rsidRDefault="00A35090" w:rsidP="00B7619A">
            <w:r w:rsidRPr="00A35090">
              <w:t>220v</w:t>
            </w:r>
          </w:p>
        </w:tc>
      </w:tr>
      <w:tr w:rsidR="00A35090" w:rsidRPr="00A35090" w14:paraId="4C8419D7" w14:textId="77777777" w:rsidTr="00A35090">
        <w:tc>
          <w:tcPr>
            <w:tcW w:w="4675" w:type="dxa"/>
          </w:tcPr>
          <w:p w14:paraId="2490CAFC" w14:textId="77777777" w:rsidR="00A35090" w:rsidRPr="00A35090" w:rsidRDefault="00A35090" w:rsidP="00B7619A">
            <w:r w:rsidRPr="00A35090">
              <w:t xml:space="preserve">Frecuencia </w:t>
            </w:r>
          </w:p>
        </w:tc>
        <w:tc>
          <w:tcPr>
            <w:tcW w:w="4675" w:type="dxa"/>
          </w:tcPr>
          <w:p w14:paraId="61C7E409" w14:textId="77777777" w:rsidR="00A35090" w:rsidRPr="00A35090" w:rsidRDefault="00A35090" w:rsidP="00B7619A">
            <w:r w:rsidRPr="00A35090">
              <w:t>50/60 Hz</w:t>
            </w:r>
          </w:p>
        </w:tc>
      </w:tr>
      <w:tr w:rsidR="00A35090" w:rsidRPr="00A35090" w14:paraId="5EE991D7" w14:textId="77777777" w:rsidTr="00A35090">
        <w:tc>
          <w:tcPr>
            <w:tcW w:w="4675" w:type="dxa"/>
          </w:tcPr>
          <w:p w14:paraId="02E02E84" w14:textId="77777777" w:rsidR="00A35090" w:rsidRPr="00A35090" w:rsidRDefault="00A35090" w:rsidP="00B7619A">
            <w:r w:rsidRPr="00A35090">
              <w:t>Potencia</w:t>
            </w:r>
          </w:p>
        </w:tc>
        <w:tc>
          <w:tcPr>
            <w:tcW w:w="4675" w:type="dxa"/>
          </w:tcPr>
          <w:p w14:paraId="6D653686" w14:textId="77777777" w:rsidR="00A35090" w:rsidRPr="00A35090" w:rsidRDefault="00A35090" w:rsidP="00B7619A">
            <w:r w:rsidRPr="00A35090">
              <w:t>0.18 kW</w:t>
            </w:r>
          </w:p>
        </w:tc>
      </w:tr>
      <w:tr w:rsidR="00A35090" w:rsidRPr="00A35090" w14:paraId="4B0586EB" w14:textId="77777777" w:rsidTr="00A35090">
        <w:tc>
          <w:tcPr>
            <w:tcW w:w="4675" w:type="dxa"/>
          </w:tcPr>
          <w:p w14:paraId="418CC9E2" w14:textId="77777777" w:rsidR="00A35090" w:rsidRPr="00A35090" w:rsidRDefault="00A35090" w:rsidP="00B7619A">
            <w:r w:rsidRPr="00A35090">
              <w:t>Corriente</w:t>
            </w:r>
          </w:p>
        </w:tc>
        <w:tc>
          <w:tcPr>
            <w:tcW w:w="4675" w:type="dxa"/>
          </w:tcPr>
          <w:p w14:paraId="5129C8B4" w14:textId="77777777" w:rsidR="00A35090" w:rsidRPr="00A35090" w:rsidRDefault="00A35090" w:rsidP="00B7619A">
            <w:r w:rsidRPr="00A35090">
              <w:t>0.8ª</w:t>
            </w:r>
          </w:p>
        </w:tc>
      </w:tr>
      <w:tr w:rsidR="00A35090" w:rsidRPr="00953EC1" w14:paraId="6DB09B62" w14:textId="77777777" w:rsidTr="00A35090">
        <w:tc>
          <w:tcPr>
            <w:tcW w:w="4675" w:type="dxa"/>
          </w:tcPr>
          <w:p w14:paraId="2E15C3EF" w14:textId="77777777" w:rsidR="00A35090" w:rsidRPr="00A35090" w:rsidRDefault="00A35090" w:rsidP="00B7619A">
            <w:r w:rsidRPr="00A35090">
              <w:t>Rpm</w:t>
            </w:r>
          </w:p>
        </w:tc>
        <w:tc>
          <w:tcPr>
            <w:tcW w:w="4675" w:type="dxa"/>
          </w:tcPr>
          <w:p w14:paraId="140A6425" w14:textId="77777777" w:rsidR="00A35090" w:rsidRPr="00953EC1" w:rsidRDefault="00A35090" w:rsidP="00B7619A">
            <w:r w:rsidRPr="00A35090">
              <w:t>1380</w:t>
            </w:r>
          </w:p>
        </w:tc>
      </w:tr>
    </w:tbl>
    <w:p w14:paraId="3B810ABA" w14:textId="678674FA" w:rsidR="00A35090" w:rsidRDefault="00A35090" w:rsidP="00A35090"/>
    <w:p w14:paraId="3359241B" w14:textId="653A8F4B" w:rsidR="00A35090" w:rsidRDefault="0019428D" w:rsidP="0019428D">
      <w:pPr>
        <w:pStyle w:val="Prrafodelista"/>
        <w:numPr>
          <w:ilvl w:val="0"/>
          <w:numId w:val="8"/>
        </w:numPr>
      </w:pPr>
      <w:r>
        <w:t>Ajuste del caudal con la maquina apagada o encendida de O – 100%</w:t>
      </w:r>
    </w:p>
    <w:p w14:paraId="72344CB5" w14:textId="28FF6F6D" w:rsidR="0019428D" w:rsidRDefault="00F02006" w:rsidP="0019428D">
      <w:pPr>
        <w:pStyle w:val="Prrafodelista"/>
        <w:numPr>
          <w:ilvl w:val="0"/>
          <w:numId w:val="8"/>
        </w:numPr>
      </w:pPr>
      <w:r>
        <w:t>El dispositivo de ajuste, simple y exacto asegura la repetición exacta de la carrera del pistón.</w:t>
      </w:r>
    </w:p>
    <w:p w14:paraId="3CDA6AAA" w14:textId="14BA4B15" w:rsidR="0019428D" w:rsidRDefault="00F02006" w:rsidP="0019428D">
      <w:pPr>
        <w:pStyle w:val="Prrafodelista"/>
        <w:numPr>
          <w:ilvl w:val="0"/>
          <w:numId w:val="8"/>
        </w:numPr>
      </w:pPr>
      <w:r>
        <w:t>Variación linear del caudal cada vez que la carrera del pistón varia.</w:t>
      </w:r>
    </w:p>
    <w:p w14:paraId="5BEE8580" w14:textId="5D3554E6" w:rsidR="00F02006" w:rsidRDefault="00306B0B" w:rsidP="0019428D">
      <w:pPr>
        <w:pStyle w:val="Prrafodelista"/>
        <w:numPr>
          <w:ilvl w:val="0"/>
          <w:numId w:val="8"/>
        </w:numPr>
      </w:pPr>
      <w:r>
        <w:t>Dispositivo de variación de caudal con muelle de retorno controlado por una cámara. Esto determina el movimiento de avance del pistón (fase de empuje) en toda la carrera, mientras que la tensión del muelle continuo lleva el pistón de vuelta (fase de succión).</w:t>
      </w:r>
    </w:p>
    <w:p w14:paraId="237774FF" w14:textId="2B971580" w:rsidR="00306B0B" w:rsidRDefault="00306B0B" w:rsidP="0019428D">
      <w:pPr>
        <w:pStyle w:val="Prrafodelista"/>
        <w:numPr>
          <w:ilvl w:val="0"/>
          <w:numId w:val="8"/>
        </w:numPr>
      </w:pPr>
      <w:r>
        <w:t>Unidad de motor engranado con motor eléctrico B14, UNEL-MEC estándar, 0.25 a 0.75 HP, 220/380v trifásico, 50 Hz, 4 polos. A medida que estos motores son UNEL-MEC estándar, las variantes de voltaje, frecuencia, protección o FLP son factibles.</w:t>
      </w:r>
    </w:p>
    <w:p w14:paraId="2DAF3112" w14:textId="00B09AA2" w:rsidR="00306B0B" w:rsidRDefault="00AA6DFB" w:rsidP="0019428D">
      <w:pPr>
        <w:pStyle w:val="Prrafodelista"/>
        <w:numPr>
          <w:ilvl w:val="0"/>
          <w:numId w:val="8"/>
        </w:numPr>
      </w:pPr>
      <w:r>
        <w:t>El reductor es tipo tornillo sin fin - rueda helicoidal, con lubricación por baño de aceite y con el apoyo de los rodamientos de bolas.</w:t>
      </w:r>
    </w:p>
    <w:p w14:paraId="233E7ACE" w14:textId="796505CA" w:rsidR="00AA6DFB" w:rsidRDefault="00AA6DFB" w:rsidP="0019428D">
      <w:pPr>
        <w:pStyle w:val="Prrafodelista"/>
        <w:numPr>
          <w:ilvl w:val="0"/>
          <w:numId w:val="8"/>
        </w:numPr>
      </w:pPr>
      <w:r>
        <w:t>Dispositivo para desarrollar la carrera del pistón desde O hasta 12.5 mm (Serie A y B125)</w:t>
      </w:r>
    </w:p>
    <w:p w14:paraId="181A70DF" w14:textId="77777777" w:rsidR="00AA6DFB" w:rsidRDefault="00AA6DFB" w:rsidP="00AA6DFB"/>
    <w:p w14:paraId="0F369F96" w14:textId="1256A946" w:rsidR="00AA6DFB" w:rsidRDefault="00AA6DFB" w:rsidP="00AA6DFB">
      <w:pPr>
        <w:pStyle w:val="Ttulo2"/>
      </w:pPr>
      <w:bookmarkStart w:id="17" w:name="_Toc113364524"/>
      <w:r>
        <w:t>2.</w:t>
      </w:r>
      <w:r w:rsidR="0040535D">
        <w:t>3</w:t>
      </w:r>
      <w:r>
        <w:t xml:space="preserve"> Caudal de la bomba de diafragma.</w:t>
      </w:r>
      <w:bookmarkEnd w:id="17"/>
    </w:p>
    <w:p w14:paraId="4E59D80D" w14:textId="30F3ACBD" w:rsidR="00AA6DFB" w:rsidRDefault="00AA6DFB" w:rsidP="00AA6DFB">
      <w:r>
        <w:t>El caudal de una bomba de diafragma depende del volumen generado en cada movimiento del diafragma y del número de movimientos por unidad de tiempo. Esto está dado por la siguiente fórmula:</w:t>
      </w:r>
    </w:p>
    <w:p w14:paraId="3C11DF79" w14:textId="5AB62F07" w:rsidR="00AA6DFB" w:rsidRPr="00234B67" w:rsidRDefault="00AA6DFB" w:rsidP="00AA6DFB">
      <w:pPr>
        <w:rPr>
          <w:rFonts w:eastAsiaTheme="minorEastAsia"/>
        </w:rPr>
      </w:pPr>
      <m:oMathPara>
        <m:oMath>
          <m:r>
            <w:rPr>
              <w:rFonts w:ascii="Cambria Math" w:hAnsi="Cambria Math"/>
            </w:rPr>
            <m:t>Q=Vn</m:t>
          </m:r>
        </m:oMath>
      </m:oMathPara>
    </w:p>
    <w:p w14:paraId="2E91A797" w14:textId="1691279D" w:rsidR="00234B67" w:rsidRDefault="00234B67" w:rsidP="00AA6DFB">
      <w:r>
        <w:lastRenderedPageBreak/>
        <w:t>Donde V es el volumen generado en un pulso y n es el número de revoluciones</w:t>
      </w:r>
    </w:p>
    <w:p w14:paraId="4F712964" w14:textId="77777777" w:rsidR="00234B67" w:rsidRDefault="00234B67" w:rsidP="00AA6DFB">
      <w:r>
        <w:t xml:space="preserve">Hay bombas de membrana con caudales que son sólo una fracción de un litro, y otros hasta varios cientos de litros. </w:t>
      </w:r>
    </w:p>
    <w:p w14:paraId="5B3C0D50" w14:textId="17B9164E" w:rsidR="00234B67" w:rsidRDefault="00234B67" w:rsidP="00AA6DFB">
      <w:r>
        <w:t>El caudal de una bomba de diafragma por lo tanto puede ser cambiado mediante el ajuste de la carrera a través de los dispositivos en cuestión (por lo general sólo para las bombas de cierta importancia, como las bombas de medición donde el ajuste de precisión es necesario) o cambiando el número de revoluciones (por ejemplo, con varios motores de velocidad o variador de la revolución).</w:t>
      </w:r>
    </w:p>
    <w:p w14:paraId="2FF8129D" w14:textId="74526DA3" w:rsidR="001E4671" w:rsidRDefault="001E4671" w:rsidP="00AA6DFB">
      <w:r>
        <w:t>NOTA: Para medir la velocidad del flujo, eficiencia, etc., el dimensionamiento de la cámara de aire, el margen de irregularidad en la presión consulte las secciones anteriores.</w:t>
      </w:r>
    </w:p>
    <w:p w14:paraId="170002F8" w14:textId="77777777" w:rsidR="001E4671" w:rsidRDefault="001E4671" w:rsidP="00AA6DFB">
      <w:pPr>
        <w:rPr>
          <w:rFonts w:eastAsiaTheme="minorEastAsia"/>
        </w:rPr>
      </w:pPr>
    </w:p>
    <w:p w14:paraId="222ED9EC" w14:textId="02511AA9" w:rsidR="0014137C" w:rsidRDefault="0014137C" w:rsidP="0014137C">
      <w:pPr>
        <w:pStyle w:val="Ttulo1"/>
      </w:pPr>
      <w:bookmarkStart w:id="18" w:name="_Toc113364525"/>
      <w:r>
        <w:t>3. Puesta en marcha.</w:t>
      </w:r>
      <w:bookmarkEnd w:id="18"/>
    </w:p>
    <w:p w14:paraId="2F3B85B9" w14:textId="7EAE5EE6" w:rsidR="0014137C" w:rsidRDefault="00003613" w:rsidP="00003613">
      <w:pPr>
        <w:pStyle w:val="Prrafodelista"/>
        <w:numPr>
          <w:ilvl w:val="0"/>
          <w:numId w:val="9"/>
        </w:numPr>
      </w:pPr>
      <w:r>
        <w:t>Checar el nivel de aceite a través de las ventanas de inspección.</w:t>
      </w:r>
    </w:p>
    <w:p w14:paraId="7D3F86D2" w14:textId="7872C14F" w:rsidR="00003613" w:rsidRDefault="00003613" w:rsidP="00003613">
      <w:pPr>
        <w:pStyle w:val="Prrafodelista"/>
        <w:numPr>
          <w:ilvl w:val="0"/>
          <w:numId w:val="9"/>
        </w:numPr>
      </w:pPr>
      <w:r>
        <w:t>Compruebe las conexiones eléctricas y la dirección de rotación del motor según lo indicado por la flecha en el motor.</w:t>
      </w:r>
    </w:p>
    <w:p w14:paraId="549974F5" w14:textId="758E85C5" w:rsidR="00003613" w:rsidRDefault="008A280B" w:rsidP="00003613">
      <w:pPr>
        <w:pStyle w:val="Prrafodelista"/>
        <w:numPr>
          <w:ilvl w:val="0"/>
          <w:numId w:val="9"/>
        </w:numPr>
      </w:pPr>
      <w:r>
        <w:t>Asegurarse que el líquido de medición no se ha solidificado o congelado en las tuberías.</w:t>
      </w:r>
    </w:p>
    <w:p w14:paraId="5C02268D" w14:textId="582866A3" w:rsidR="008A280B" w:rsidRDefault="008A280B" w:rsidP="00003613">
      <w:pPr>
        <w:pStyle w:val="Prrafodelista"/>
        <w:numPr>
          <w:ilvl w:val="0"/>
          <w:numId w:val="9"/>
        </w:numPr>
      </w:pPr>
      <w:r>
        <w:t xml:space="preserve">Llene el tanque de "2", con aproximadamente 50 litros de agua de la red de agua. Capacidad del tanque de 60 </w:t>
      </w:r>
      <w:proofErr w:type="spellStart"/>
      <w:r>
        <w:t>lt</w:t>
      </w:r>
      <w:proofErr w:type="spellEnd"/>
      <w:r>
        <w:t>.</w:t>
      </w:r>
    </w:p>
    <w:p w14:paraId="253CEA87" w14:textId="24D036E8" w:rsidR="008A280B" w:rsidRDefault="008A280B" w:rsidP="00003613">
      <w:pPr>
        <w:pStyle w:val="Prrafodelista"/>
        <w:numPr>
          <w:ilvl w:val="0"/>
          <w:numId w:val="9"/>
        </w:numPr>
      </w:pPr>
      <w:r>
        <w:t>Compruebe que no haya impurezas en el depósito.</w:t>
      </w:r>
    </w:p>
    <w:p w14:paraId="3A3271C4" w14:textId="013E73CB" w:rsidR="008A280B" w:rsidRDefault="008A280B" w:rsidP="00003613">
      <w:pPr>
        <w:pStyle w:val="Prrafodelista"/>
        <w:numPr>
          <w:ilvl w:val="0"/>
          <w:numId w:val="9"/>
        </w:numPr>
      </w:pPr>
      <w:r>
        <w:t>Añadir dos o tres litros de glicol de etileno en el agua para evitar problemas de oxidación.</w:t>
      </w:r>
    </w:p>
    <w:p w14:paraId="2ED4F59D" w14:textId="438F70A4" w:rsidR="008A280B" w:rsidRDefault="008A280B" w:rsidP="00003613">
      <w:pPr>
        <w:pStyle w:val="Prrafodelista"/>
        <w:numPr>
          <w:ilvl w:val="0"/>
          <w:numId w:val="9"/>
        </w:numPr>
      </w:pPr>
      <w:r>
        <w:t>Conectar el panel de la fuente de alimentación a la red mediante el cable específico.</w:t>
      </w:r>
      <w:r w:rsidR="0000756F">
        <w:t xml:space="preserve"> Fuente de alimentación: 11 O V, 60 Hz; 0.5Kw</w:t>
      </w:r>
    </w:p>
    <w:p w14:paraId="07DF6B16" w14:textId="22E26EA3" w:rsidR="008A280B" w:rsidRDefault="0000756F" w:rsidP="00003613">
      <w:pPr>
        <w:pStyle w:val="Prrafodelista"/>
        <w:numPr>
          <w:ilvl w:val="0"/>
          <w:numId w:val="9"/>
        </w:numPr>
      </w:pPr>
      <w:r>
        <w:t>Seleccione el circuito hidráulico ya sea abriendo o cerrando las válvulas de la instalación.</w:t>
      </w:r>
    </w:p>
    <w:p w14:paraId="44DE0800" w14:textId="533E0E58" w:rsidR="0000756F" w:rsidRDefault="0000756F" w:rsidP="00003613">
      <w:pPr>
        <w:pStyle w:val="Prrafodelista"/>
        <w:numPr>
          <w:ilvl w:val="0"/>
          <w:numId w:val="9"/>
        </w:numPr>
      </w:pPr>
      <w:r>
        <w:t>Pulse el botón para equipo I</w:t>
      </w:r>
      <w:r>
        <w:rPr>
          <w:vertAlign w:val="subscript"/>
        </w:rPr>
        <w:t>1</w:t>
      </w:r>
      <w:r>
        <w:t xml:space="preserve"> (26) o I</w:t>
      </w:r>
      <w:r>
        <w:rPr>
          <w:vertAlign w:val="subscript"/>
        </w:rPr>
        <w:t>2</w:t>
      </w:r>
      <w:r>
        <w:t xml:space="preserve"> (27).</w:t>
      </w:r>
    </w:p>
    <w:p w14:paraId="71E03905" w14:textId="0C673344" w:rsidR="0000756F" w:rsidRDefault="002D1157" w:rsidP="00003613">
      <w:pPr>
        <w:pStyle w:val="Prrafodelista"/>
        <w:numPr>
          <w:ilvl w:val="0"/>
          <w:numId w:val="9"/>
        </w:numPr>
      </w:pPr>
      <w:r>
        <w:t>Ajustar el caudal de la bomba hasta el valor deseado.</w:t>
      </w:r>
    </w:p>
    <w:p w14:paraId="62BB56C6" w14:textId="77777777" w:rsidR="002D1157" w:rsidRDefault="002D1157" w:rsidP="002D1157"/>
    <w:p w14:paraId="4AE5AB2B" w14:textId="3A2551AE" w:rsidR="00EA5468" w:rsidRDefault="00EA5468" w:rsidP="00EA5468">
      <w:pPr>
        <w:pStyle w:val="Ttulo2"/>
      </w:pPr>
      <w:bookmarkStart w:id="19" w:name="_Toc113364526"/>
      <w:r>
        <w:t>3.1 Ajuste manual del caudal.</w:t>
      </w:r>
      <w:bookmarkEnd w:id="19"/>
    </w:p>
    <w:p w14:paraId="114CE000" w14:textId="471D42FD" w:rsidR="00EA5468" w:rsidRDefault="00316CB9" w:rsidP="00EA5468">
      <w:r>
        <w:t>La variación de cero a máximo caudal de las bombas de medición se obtiene al girar la perilla de manejo para 1 O vueltas. Esta se divide en 1 O partes, por lo que una división es igual a una variación de 1: 100 del caudal máximo de la bomba.</w:t>
      </w:r>
    </w:p>
    <w:p w14:paraId="7A084758" w14:textId="6B41ECC4" w:rsidR="00316CB9" w:rsidRDefault="00316CB9" w:rsidP="00EA5468">
      <w:r>
        <w:t xml:space="preserve">Cuando este mando se gira se mueve a lo largo de su eje de rotación y las mallas de borde se gradúan con una escala de línea recta dividida en 1 O partes iguales. Por lo </w:t>
      </w:r>
      <w:r w:rsidR="00D60BEE">
        <w:t>tanto,</w:t>
      </w:r>
      <w:r>
        <w:t xml:space="preserve"> cada giro de la perilla es equivalente a una división lineal de la escala vernier y por lo tanto a una variación de la 1: 1 O de la bomba de flujo máximo.</w:t>
      </w:r>
    </w:p>
    <w:p w14:paraId="3303163F" w14:textId="462E088A" w:rsidR="00316CB9" w:rsidRDefault="00316CB9" w:rsidP="00EA5468">
      <w:r>
        <w:lastRenderedPageBreak/>
        <w:t>Para establecer el número de divisiones para el ajuste de la perilla, el caudal máximo de la bomba debe ser conocido, luego aplique la siguiente fórmula:</w:t>
      </w:r>
    </w:p>
    <w:p w14:paraId="341A0E55" w14:textId="18006109" w:rsidR="003E424B" w:rsidRPr="002E0B70" w:rsidRDefault="003E424B" w:rsidP="00EA5468">
      <w:pPr>
        <w:rPr>
          <w:rFonts w:eastAsiaTheme="minorEastAsia"/>
        </w:rPr>
      </w:pPr>
      <m:oMathPara>
        <m:oMath>
          <m:r>
            <w:rPr>
              <w:rFonts w:ascii="Cambria Math" w:hAnsi="Cambria Math"/>
            </w:rPr>
            <m:t>D=100</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r</m:t>
                  </m:r>
                </m:sub>
              </m:sSub>
            </m:num>
            <m:den>
              <m:sSub>
                <m:sSubPr>
                  <m:ctrlPr>
                    <w:rPr>
                      <w:rFonts w:ascii="Cambria Math" w:hAnsi="Cambria Math"/>
                      <w:i/>
                    </w:rPr>
                  </m:ctrlPr>
                </m:sSubPr>
                <m:e>
                  <m:r>
                    <w:rPr>
                      <w:rFonts w:ascii="Cambria Math" w:hAnsi="Cambria Math"/>
                    </w:rPr>
                    <m:t>Q</m:t>
                  </m:r>
                </m:e>
                <m:sub>
                  <m:r>
                    <w:rPr>
                      <w:rFonts w:ascii="Cambria Math" w:hAnsi="Cambria Math"/>
                    </w:rPr>
                    <m:t>m</m:t>
                  </m:r>
                </m:sub>
              </m:sSub>
            </m:den>
          </m:f>
        </m:oMath>
      </m:oMathPara>
    </w:p>
    <w:p w14:paraId="167933EE" w14:textId="77777777" w:rsidR="00324193" w:rsidRDefault="00324193" w:rsidP="00EA5468">
      <w:r>
        <w:t xml:space="preserve">Donde: </w:t>
      </w:r>
    </w:p>
    <w:p w14:paraId="0796795E" w14:textId="77777777" w:rsidR="00324193" w:rsidRDefault="00324193" w:rsidP="00EA5468">
      <w:r>
        <w:t>D = Numero de divisiones.</w:t>
      </w:r>
    </w:p>
    <w:p w14:paraId="2D54079E" w14:textId="77777777" w:rsidR="00324193" w:rsidRDefault="00324193" w:rsidP="00EA5468">
      <w:r>
        <w:t>Q</w:t>
      </w:r>
      <w:r w:rsidRPr="00324193">
        <w:rPr>
          <w:vertAlign w:val="subscript"/>
        </w:rPr>
        <w:t>r</w:t>
      </w:r>
      <w:r>
        <w:t xml:space="preserve"> = Caudal necesario en </w:t>
      </w:r>
      <w:proofErr w:type="spellStart"/>
      <w:r>
        <w:t>lt</w:t>
      </w:r>
      <w:proofErr w:type="spellEnd"/>
      <w:r>
        <w:t>/h.</w:t>
      </w:r>
    </w:p>
    <w:p w14:paraId="06E3E72C" w14:textId="4195DD35" w:rsidR="002E0B70" w:rsidRDefault="00324193" w:rsidP="00EA5468">
      <w:r>
        <w:t>Q</w:t>
      </w:r>
      <w:r w:rsidRPr="00324193">
        <w:rPr>
          <w:vertAlign w:val="subscript"/>
        </w:rPr>
        <w:t>m</w:t>
      </w:r>
      <w:r>
        <w:t xml:space="preserve"> = Caudal máximo en </w:t>
      </w:r>
      <w:proofErr w:type="spellStart"/>
      <w:r>
        <w:t>lt</w:t>
      </w:r>
      <w:proofErr w:type="spellEnd"/>
      <w:r>
        <w:t>/h.</w:t>
      </w:r>
    </w:p>
    <w:p w14:paraId="3462F458" w14:textId="5B39CD49" w:rsidR="00E6317C" w:rsidRDefault="00E6317C" w:rsidP="00EA5468"/>
    <w:p w14:paraId="68A70783" w14:textId="77777777" w:rsidR="00E6317C" w:rsidRDefault="00E6317C" w:rsidP="00EA5468">
      <w:r>
        <w:t xml:space="preserve">Ejemplo: </w:t>
      </w:r>
    </w:p>
    <w:p w14:paraId="3EE83EE2" w14:textId="6D1C1037" w:rsidR="00E6317C" w:rsidRDefault="00E6317C" w:rsidP="00EA5468">
      <w:r>
        <w:t>Para establecer la graduación fijar la perilla de ajuste, sabiendo:</w:t>
      </w:r>
    </w:p>
    <w:p w14:paraId="2C24D632" w14:textId="41684322" w:rsidR="00F13832" w:rsidRDefault="00F13832" w:rsidP="00EA5468">
      <w:r>
        <w:t>Caudal requerido Q</w:t>
      </w:r>
      <w:r w:rsidRPr="00F13832">
        <w:rPr>
          <w:vertAlign w:val="subscript"/>
        </w:rPr>
        <w:t>r</w:t>
      </w:r>
      <w:r>
        <w:t xml:space="preserve"> = 37,51 1 / h</w:t>
      </w:r>
    </w:p>
    <w:p w14:paraId="4E1C8660" w14:textId="77777777" w:rsidR="00F13832" w:rsidRDefault="00F13832" w:rsidP="00EA5468">
      <w:r>
        <w:t xml:space="preserve">Caudal máximo Qm = 62 </w:t>
      </w:r>
      <w:proofErr w:type="spellStart"/>
      <w:r>
        <w:t>lt</w:t>
      </w:r>
      <w:proofErr w:type="spellEnd"/>
      <w:r>
        <w:t xml:space="preserve"> / h </w:t>
      </w:r>
    </w:p>
    <w:p w14:paraId="47878B91" w14:textId="07C81994" w:rsidR="00F13832" w:rsidRPr="002E0B70" w:rsidRDefault="00F13832" w:rsidP="00F13832">
      <w:pPr>
        <w:rPr>
          <w:rFonts w:eastAsiaTheme="minorEastAsia"/>
        </w:rPr>
      </w:pPr>
      <w:r>
        <w:t xml:space="preserve">Aplicando la fórmula: </w:t>
      </w:r>
      <w:r>
        <w:tab/>
      </w:r>
      <w:r>
        <w:tab/>
      </w:r>
      <m:oMath>
        <m:r>
          <w:rPr>
            <w:rFonts w:ascii="Cambria Math" w:hAnsi="Cambria Math"/>
          </w:rPr>
          <m:t>D=100</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r</m:t>
                </m:r>
              </m:sub>
            </m:sSub>
          </m:num>
          <m:den>
            <m:sSub>
              <m:sSubPr>
                <m:ctrlPr>
                  <w:rPr>
                    <w:rFonts w:ascii="Cambria Math" w:hAnsi="Cambria Math"/>
                    <w:i/>
                  </w:rPr>
                </m:ctrlPr>
              </m:sSubPr>
              <m:e>
                <m:r>
                  <w:rPr>
                    <w:rFonts w:ascii="Cambria Math" w:hAnsi="Cambria Math"/>
                  </w:rPr>
                  <m:t>Q</m:t>
                </m:r>
              </m:e>
              <m:sub>
                <m:r>
                  <w:rPr>
                    <w:rFonts w:ascii="Cambria Math" w:hAnsi="Cambria Math"/>
                  </w:rPr>
                  <m:t>m</m:t>
                </m:r>
              </m:sub>
            </m:sSub>
          </m:den>
        </m:f>
        <m:r>
          <w:rPr>
            <w:rFonts w:ascii="Cambria Math" w:hAnsi="Cambria Math"/>
          </w:rPr>
          <m:t>=100</m:t>
        </m:r>
        <m:f>
          <m:fPr>
            <m:ctrlPr>
              <w:rPr>
                <w:rFonts w:ascii="Cambria Math" w:hAnsi="Cambria Math"/>
                <w:i/>
              </w:rPr>
            </m:ctrlPr>
          </m:fPr>
          <m:num>
            <m:r>
              <w:rPr>
                <w:rFonts w:ascii="Cambria Math" w:hAnsi="Cambria Math"/>
              </w:rPr>
              <m:t>37.5</m:t>
            </m:r>
          </m:num>
          <m:den>
            <m:r>
              <w:rPr>
                <w:rFonts w:ascii="Cambria Math" w:hAnsi="Cambria Math"/>
              </w:rPr>
              <m:t>62</m:t>
            </m:r>
          </m:den>
        </m:f>
        <m:r>
          <w:rPr>
            <w:rFonts w:ascii="Cambria Math" w:hAnsi="Cambria Math"/>
          </w:rPr>
          <m:t>=60</m:t>
        </m:r>
      </m:oMath>
    </w:p>
    <w:p w14:paraId="2DA3C581" w14:textId="02B69848" w:rsidR="00F13832" w:rsidRDefault="009C05B0" w:rsidP="00EA5468">
      <w:r>
        <w:t>Por lo tanto, el cigüeñal se debe establecer en la 60º división como en la gráfica anexa. Así es posible fijar cualquier porcentaje del flujo máximo de la bomba.</w:t>
      </w:r>
    </w:p>
    <w:p w14:paraId="199079A7" w14:textId="329B00CE" w:rsidR="009C05B0" w:rsidRDefault="00A001CD" w:rsidP="00A001CD">
      <w:pPr>
        <w:jc w:val="center"/>
      </w:pPr>
      <w:r w:rsidRPr="00A001CD">
        <w:rPr>
          <w:noProof/>
        </w:rPr>
        <w:drawing>
          <wp:inline distT="0" distB="0" distL="0" distR="0" wp14:anchorId="7F7AA6EA" wp14:editId="7AB1D8A5">
            <wp:extent cx="2744577" cy="4076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9260" cy="4083656"/>
                    </a:xfrm>
                    <a:prstGeom prst="rect">
                      <a:avLst/>
                    </a:prstGeom>
                  </pic:spPr>
                </pic:pic>
              </a:graphicData>
            </a:graphic>
          </wp:inline>
        </w:drawing>
      </w:r>
    </w:p>
    <w:p w14:paraId="5CB9B8F6" w14:textId="02B69848" w:rsidR="00A001CD" w:rsidRDefault="00082611" w:rsidP="00082611">
      <w:pPr>
        <w:pStyle w:val="Ttulo2"/>
      </w:pPr>
      <w:bookmarkStart w:id="20" w:name="_Toc113364527"/>
      <w:r>
        <w:lastRenderedPageBreak/>
        <w:t>3.2 Fallas de funcionamiento</w:t>
      </w:r>
      <w:bookmarkEnd w:id="20"/>
    </w:p>
    <w:p w14:paraId="0CB62AF6" w14:textId="77777777" w:rsidR="00082611" w:rsidRDefault="00082611" w:rsidP="00082611">
      <w:r w:rsidRPr="00082611">
        <w:rPr>
          <w:u w:val="single"/>
        </w:rPr>
        <w:t>CAUDAL MÁS BAJO DE LO ESPERADO</w:t>
      </w:r>
      <w:r>
        <w:t xml:space="preserve">: </w:t>
      </w:r>
    </w:p>
    <w:p w14:paraId="52870A2E" w14:textId="0F4CB486" w:rsidR="00082611" w:rsidRDefault="00082611" w:rsidP="00082611">
      <w:r>
        <w:t>Por lo general, las causas se deben a la instalación:</w:t>
      </w:r>
    </w:p>
    <w:p w14:paraId="24E82208" w14:textId="7393C40D" w:rsidR="00082611" w:rsidRDefault="00C03AC6" w:rsidP="00082611">
      <w:pPr>
        <w:pStyle w:val="Prrafodelista"/>
        <w:numPr>
          <w:ilvl w:val="0"/>
          <w:numId w:val="10"/>
        </w:numPr>
      </w:pPr>
      <w:r>
        <w:t>Infiltración de aire en la succión a través de los acoplamientos.</w:t>
      </w:r>
    </w:p>
    <w:p w14:paraId="51DB093F" w14:textId="05BE0BCF" w:rsidR="00C03AC6" w:rsidRDefault="00C03AC6" w:rsidP="00082611">
      <w:pPr>
        <w:pStyle w:val="Prrafodelista"/>
        <w:numPr>
          <w:ilvl w:val="0"/>
          <w:numId w:val="10"/>
        </w:numPr>
      </w:pPr>
      <w:r>
        <w:t>Insuficiencia del listón de succión (debido a la tensión de vapor, la temperatura del fluido, la viscosidad).</w:t>
      </w:r>
    </w:p>
    <w:p w14:paraId="42C04A9D" w14:textId="16AC3511" w:rsidR="00C03AC6" w:rsidRDefault="00C03AC6" w:rsidP="00082611">
      <w:pPr>
        <w:pStyle w:val="Prrafodelista"/>
        <w:numPr>
          <w:ilvl w:val="0"/>
          <w:numId w:val="10"/>
        </w:numPr>
      </w:pPr>
      <w:r>
        <w:t>Obstrucción de la tubería de succión.</w:t>
      </w:r>
    </w:p>
    <w:p w14:paraId="630DF748" w14:textId="439DD2C5" w:rsidR="00C03AC6" w:rsidRDefault="00C03AC6" w:rsidP="00082611">
      <w:pPr>
        <w:pStyle w:val="Prrafodelista"/>
        <w:numPr>
          <w:ilvl w:val="0"/>
          <w:numId w:val="10"/>
        </w:numPr>
      </w:pPr>
      <w:r>
        <w:t>El valor de seguridad está establecido en una presión inferior a la presión de trabajo.</w:t>
      </w:r>
    </w:p>
    <w:p w14:paraId="0C0AA044" w14:textId="27797C7B" w:rsidR="00C03AC6" w:rsidRDefault="005C3133" w:rsidP="00C03AC6">
      <w:r w:rsidRPr="005C3133">
        <w:rPr>
          <w:u w:val="single"/>
        </w:rPr>
        <w:t>CUANDO PARA OPERAR EN LA BOMBA</w:t>
      </w:r>
      <w:r>
        <w:t>:</w:t>
      </w:r>
    </w:p>
    <w:p w14:paraId="51518658" w14:textId="3A5FA616" w:rsidR="005C3133" w:rsidRDefault="005C3133" w:rsidP="005C3133">
      <w:pPr>
        <w:pStyle w:val="Prrafodelista"/>
        <w:numPr>
          <w:ilvl w:val="0"/>
          <w:numId w:val="11"/>
        </w:numPr>
      </w:pPr>
      <w:r>
        <w:t>Válvula bloqueada por impurezas.</w:t>
      </w:r>
    </w:p>
    <w:p w14:paraId="49A7C29A" w14:textId="7C3BF25F" w:rsidR="005C3133" w:rsidRDefault="005C3133" w:rsidP="005C3133">
      <w:pPr>
        <w:pStyle w:val="Prrafodelista"/>
        <w:numPr>
          <w:ilvl w:val="0"/>
          <w:numId w:val="11"/>
        </w:numPr>
      </w:pPr>
      <w:r>
        <w:t>Válvulas desgastadas.</w:t>
      </w:r>
    </w:p>
    <w:p w14:paraId="65469D03" w14:textId="75B04386" w:rsidR="005C3133" w:rsidRDefault="005C3133" w:rsidP="005C3133">
      <w:pPr>
        <w:pStyle w:val="Prrafodelista"/>
        <w:numPr>
          <w:ilvl w:val="0"/>
          <w:numId w:val="11"/>
        </w:numPr>
      </w:pPr>
      <w:r>
        <w:t>Pistones y juntas desgastados.</w:t>
      </w:r>
    </w:p>
    <w:p w14:paraId="4A903858" w14:textId="5CBAB85A" w:rsidR="005C3133" w:rsidRDefault="005C3133" w:rsidP="005C3133">
      <w:r w:rsidRPr="005C3133">
        <w:rPr>
          <w:u w:val="single"/>
        </w:rPr>
        <w:t>CAUDAL ES AL TO O IRREGULAR</w:t>
      </w:r>
      <w:r>
        <w:t>:</w:t>
      </w:r>
    </w:p>
    <w:p w14:paraId="011C6B8D" w14:textId="6762B318" w:rsidR="005C3133" w:rsidRDefault="006A54DA" w:rsidP="006A54DA">
      <w:pPr>
        <w:pStyle w:val="Prrafodelista"/>
        <w:numPr>
          <w:ilvl w:val="0"/>
          <w:numId w:val="12"/>
        </w:numPr>
      </w:pPr>
      <w:r>
        <w:t>Presión de succión muy elevada.</w:t>
      </w:r>
    </w:p>
    <w:p w14:paraId="148732F4" w14:textId="0445730C" w:rsidR="006A54DA" w:rsidRDefault="006A54DA" w:rsidP="006A54DA">
      <w:pPr>
        <w:pStyle w:val="Prrafodelista"/>
        <w:numPr>
          <w:ilvl w:val="0"/>
          <w:numId w:val="12"/>
        </w:numPr>
      </w:pPr>
      <w:r>
        <w:t>Válvula de reabsorción bloqueada por impurezas.</w:t>
      </w:r>
    </w:p>
    <w:p w14:paraId="039F7295" w14:textId="77777777" w:rsidR="006A54DA" w:rsidRDefault="006A54DA" w:rsidP="006A54DA"/>
    <w:p w14:paraId="01C677D1" w14:textId="15C6C66D" w:rsidR="006A54DA" w:rsidRDefault="006A54DA" w:rsidP="006A54DA">
      <w:pPr>
        <w:pStyle w:val="Ttulo2"/>
      </w:pPr>
      <w:bookmarkStart w:id="21" w:name="_Toc113364528"/>
      <w:r>
        <w:t>3.3 Mantenimiento</w:t>
      </w:r>
      <w:bookmarkEnd w:id="21"/>
    </w:p>
    <w:p w14:paraId="7FD4D093" w14:textId="35957F5F" w:rsidR="006A54DA" w:rsidRDefault="005C0FD0" w:rsidP="006A54DA">
      <w:r>
        <w:t>Este equipo, como todos los sistemas Didacta Italia, está construido con componentes de tipo industrial.</w:t>
      </w:r>
    </w:p>
    <w:p w14:paraId="37F89840" w14:textId="7A4315E2" w:rsidR="005C0FD0" w:rsidRDefault="00D60BEE" w:rsidP="00D60BEE">
      <w:r>
        <w:t>Esta elección, además de mejorar el valor de tutorial del equipo, también significa que el material utilizado es adecuado para una larga vida, incluso en condiciones desfavorables.</w:t>
      </w:r>
    </w:p>
    <w:p w14:paraId="3B5ABFF7" w14:textId="55AEDC78" w:rsidR="00D60BEE" w:rsidRDefault="00D60BEE" w:rsidP="006A54DA">
      <w:r>
        <w:t>Por esta razón, poco y sencillo mantenimiento se sistema siempre listo para su uso.</w:t>
      </w:r>
    </w:p>
    <w:p w14:paraId="19A4A5F8" w14:textId="77777777" w:rsidR="00101EA9" w:rsidRDefault="00101EA9" w:rsidP="006A54DA"/>
    <w:p w14:paraId="41D234E3" w14:textId="3843BC89" w:rsidR="00101EA9" w:rsidRDefault="00101EA9" w:rsidP="006A54DA">
      <w:r>
        <w:t xml:space="preserve">El mantenimiento de rutina: </w:t>
      </w:r>
    </w:p>
    <w:p w14:paraId="404F6063" w14:textId="49439C5B" w:rsidR="00D60BEE" w:rsidRDefault="00101EA9" w:rsidP="006A54DA">
      <w:r>
        <w:t>Después de su uso:</w:t>
      </w:r>
    </w:p>
    <w:p w14:paraId="2FA2D783" w14:textId="3B17F7C2" w:rsidR="00101EA9" w:rsidRDefault="00101EA9" w:rsidP="00101EA9">
      <w:pPr>
        <w:pStyle w:val="Prrafodelista"/>
        <w:numPr>
          <w:ilvl w:val="0"/>
          <w:numId w:val="13"/>
        </w:numPr>
      </w:pPr>
      <w:r>
        <w:t>Comprobar el nivel de aceite en la unidad de motor-reductor.</w:t>
      </w:r>
    </w:p>
    <w:p w14:paraId="071F87FD" w14:textId="726371B4" w:rsidR="00101EA9" w:rsidRDefault="00101EA9" w:rsidP="00101EA9">
      <w:pPr>
        <w:pStyle w:val="Prrafodelista"/>
        <w:numPr>
          <w:ilvl w:val="0"/>
          <w:numId w:val="13"/>
        </w:numPr>
      </w:pPr>
      <w:r>
        <w:t>Con cuidado, vaciar el sistema.</w:t>
      </w:r>
    </w:p>
    <w:p w14:paraId="04E4E021" w14:textId="5115AE8D" w:rsidR="00347075" w:rsidRDefault="00347075" w:rsidP="00101EA9">
      <w:pPr>
        <w:pStyle w:val="Prrafodelista"/>
        <w:numPr>
          <w:ilvl w:val="0"/>
          <w:numId w:val="13"/>
        </w:numPr>
      </w:pPr>
      <w:r>
        <w:t>Limpiar los tanques.</w:t>
      </w:r>
    </w:p>
    <w:p w14:paraId="6074E979" w14:textId="4154916A" w:rsidR="00347075" w:rsidRDefault="00347075" w:rsidP="00101EA9">
      <w:pPr>
        <w:pStyle w:val="Prrafodelista"/>
        <w:numPr>
          <w:ilvl w:val="0"/>
          <w:numId w:val="13"/>
        </w:numPr>
      </w:pPr>
      <w:r>
        <w:t>Cubrir el equipo con un paño suave.</w:t>
      </w:r>
    </w:p>
    <w:p w14:paraId="6C8A4705" w14:textId="51C53F67" w:rsidR="00347075" w:rsidRDefault="00347075" w:rsidP="00101EA9">
      <w:pPr>
        <w:pStyle w:val="Prrafodelista"/>
        <w:numPr>
          <w:ilvl w:val="0"/>
          <w:numId w:val="13"/>
        </w:numPr>
      </w:pPr>
      <w:r>
        <w:t>Engrasar las piezas metálicas expuestas.</w:t>
      </w:r>
    </w:p>
    <w:p w14:paraId="4C9083A4" w14:textId="77777777" w:rsidR="00347075" w:rsidRDefault="00347075" w:rsidP="00347075"/>
    <w:p w14:paraId="2FE9D11F" w14:textId="4678CCE0" w:rsidR="00347075" w:rsidRDefault="0092398B" w:rsidP="0092398B">
      <w:pPr>
        <w:pStyle w:val="Ttulo1"/>
      </w:pPr>
      <w:bookmarkStart w:id="22" w:name="_Toc113364529"/>
      <w:r>
        <w:lastRenderedPageBreak/>
        <w:t>4.0 Listado de accesorios del sistema.</w:t>
      </w:r>
      <w:bookmarkEnd w:id="22"/>
    </w:p>
    <w:p w14:paraId="41B62A5A" w14:textId="41C0F14E" w:rsidR="0092398B" w:rsidRDefault="00387DF6" w:rsidP="00622BA0">
      <w:pPr>
        <w:pStyle w:val="Prrafodelista"/>
        <w:numPr>
          <w:ilvl w:val="0"/>
          <w:numId w:val="14"/>
        </w:numPr>
      </w:pPr>
      <w:r>
        <w:t>Deposito de calibrado para medir el flujo. Capacidad: aprox. 8 litros.</w:t>
      </w:r>
      <w:r w:rsidR="00B76018">
        <w:t xml:space="preserve"> Constante 1cm=0.152 </w:t>
      </w:r>
      <w:proofErr w:type="spellStart"/>
      <w:r w:rsidR="00B76018">
        <w:t>lts</w:t>
      </w:r>
      <w:proofErr w:type="spellEnd"/>
      <w:r w:rsidR="00B76018">
        <w:t>.</w:t>
      </w:r>
    </w:p>
    <w:p w14:paraId="4619FAC3" w14:textId="6A02FE90" w:rsidR="00387DF6" w:rsidRDefault="00433109" w:rsidP="00622BA0">
      <w:pPr>
        <w:pStyle w:val="Prrafodelista"/>
        <w:numPr>
          <w:ilvl w:val="0"/>
          <w:numId w:val="14"/>
        </w:numPr>
      </w:pPr>
      <w:r>
        <w:t>Depósito</w:t>
      </w:r>
      <w:r w:rsidR="00B76018">
        <w:t xml:space="preserve"> de suministro</w:t>
      </w:r>
      <w:r>
        <w:t xml:space="preserve"> y recolección. Capacidad 60 </w:t>
      </w:r>
      <w:proofErr w:type="spellStart"/>
      <w:r>
        <w:t>lts</w:t>
      </w:r>
      <w:proofErr w:type="spellEnd"/>
      <w:r>
        <w:t>.</w:t>
      </w:r>
    </w:p>
    <w:p w14:paraId="750BAF3B" w14:textId="77777777" w:rsidR="00AE7238" w:rsidRDefault="00AE7238" w:rsidP="00622BA0">
      <w:pPr>
        <w:pStyle w:val="Prrafodelista"/>
        <w:numPr>
          <w:ilvl w:val="0"/>
          <w:numId w:val="14"/>
        </w:numPr>
      </w:pPr>
      <w:r>
        <w:t xml:space="preserve">Tuberías de </w:t>
      </w:r>
      <w:proofErr w:type="gramStart"/>
      <w:r>
        <w:t>rebose .</w:t>
      </w:r>
      <w:proofErr w:type="gramEnd"/>
      <w:r>
        <w:t xml:space="preserve"> </w:t>
      </w:r>
    </w:p>
    <w:p w14:paraId="449AA0C7" w14:textId="77777777" w:rsidR="00AE7238" w:rsidRDefault="00AE7238" w:rsidP="00622BA0">
      <w:pPr>
        <w:pStyle w:val="Prrafodelista"/>
        <w:numPr>
          <w:ilvl w:val="0"/>
          <w:numId w:val="14"/>
        </w:numPr>
      </w:pPr>
      <w:r>
        <w:t xml:space="preserve">Tuberías de </w:t>
      </w:r>
      <w:proofErr w:type="gramStart"/>
      <w:r>
        <w:t>descarga .</w:t>
      </w:r>
      <w:proofErr w:type="gramEnd"/>
      <w:r>
        <w:t xml:space="preserve"> </w:t>
      </w:r>
    </w:p>
    <w:p w14:paraId="324F00CC" w14:textId="77777777" w:rsidR="00AE7238" w:rsidRDefault="00AE7238" w:rsidP="00622BA0">
      <w:pPr>
        <w:pStyle w:val="Prrafodelista"/>
        <w:numPr>
          <w:ilvl w:val="0"/>
          <w:numId w:val="14"/>
        </w:numPr>
      </w:pPr>
      <w:r>
        <w:t xml:space="preserve">Válvula de descarga del fluxómetro. </w:t>
      </w:r>
    </w:p>
    <w:p w14:paraId="3A6DCE2A" w14:textId="77777777" w:rsidR="00AE7238" w:rsidRDefault="00AE7238" w:rsidP="00622BA0">
      <w:pPr>
        <w:pStyle w:val="Prrafodelista"/>
        <w:numPr>
          <w:ilvl w:val="0"/>
          <w:numId w:val="14"/>
        </w:numPr>
      </w:pPr>
      <w:r>
        <w:t xml:space="preserve">Válvula de descarga del </w:t>
      </w:r>
      <w:proofErr w:type="gramStart"/>
      <w:r>
        <w:t>sistema .</w:t>
      </w:r>
      <w:proofErr w:type="gramEnd"/>
      <w:r>
        <w:t xml:space="preserve"> </w:t>
      </w:r>
    </w:p>
    <w:p w14:paraId="69181F0C" w14:textId="77777777" w:rsidR="00AE7238" w:rsidRDefault="00AE7238" w:rsidP="00622BA0">
      <w:pPr>
        <w:pStyle w:val="Prrafodelista"/>
        <w:numPr>
          <w:ilvl w:val="0"/>
          <w:numId w:val="14"/>
        </w:numPr>
      </w:pPr>
      <w:r>
        <w:t xml:space="preserve">Filtro de aspiración de la bomba de </w:t>
      </w:r>
      <w:proofErr w:type="gramStart"/>
      <w:r>
        <w:t>pistón .</w:t>
      </w:r>
      <w:proofErr w:type="gramEnd"/>
      <w:r>
        <w:t xml:space="preserve"> </w:t>
      </w:r>
    </w:p>
    <w:p w14:paraId="1586DA06" w14:textId="77777777" w:rsidR="00AE7238" w:rsidRDefault="00AE7238" w:rsidP="00622BA0">
      <w:pPr>
        <w:pStyle w:val="Prrafodelista"/>
        <w:numPr>
          <w:ilvl w:val="0"/>
          <w:numId w:val="14"/>
        </w:numPr>
      </w:pPr>
      <w:r>
        <w:t xml:space="preserve">Filtro de aspiración de la bomba de </w:t>
      </w:r>
      <w:proofErr w:type="gramStart"/>
      <w:r>
        <w:t>diafragma .</w:t>
      </w:r>
      <w:proofErr w:type="gramEnd"/>
      <w:r>
        <w:t xml:space="preserve"> </w:t>
      </w:r>
    </w:p>
    <w:p w14:paraId="0EBF87CB" w14:textId="77777777" w:rsidR="00AE7238" w:rsidRDefault="00AE7238" w:rsidP="00622BA0">
      <w:pPr>
        <w:pStyle w:val="Prrafodelista"/>
        <w:numPr>
          <w:ilvl w:val="0"/>
          <w:numId w:val="14"/>
        </w:numPr>
      </w:pPr>
      <w:r>
        <w:t xml:space="preserve">Válvula de estrangulación en la succión de la bomba de </w:t>
      </w:r>
      <w:proofErr w:type="gramStart"/>
      <w:r>
        <w:t>pistón .</w:t>
      </w:r>
      <w:proofErr w:type="gramEnd"/>
      <w:r>
        <w:t xml:space="preserve"> </w:t>
      </w:r>
    </w:p>
    <w:p w14:paraId="06B9CDCF" w14:textId="77777777" w:rsidR="00BC28C5" w:rsidRDefault="00AE7238" w:rsidP="00622BA0">
      <w:pPr>
        <w:pStyle w:val="Prrafodelista"/>
        <w:numPr>
          <w:ilvl w:val="0"/>
          <w:numId w:val="14"/>
        </w:numPr>
      </w:pPr>
      <w:r>
        <w:t xml:space="preserve">Válvula de estrangulación en la succión de la bomba de diafragma. </w:t>
      </w:r>
    </w:p>
    <w:p w14:paraId="5FAD3ED8" w14:textId="77777777" w:rsidR="00BC28C5" w:rsidRDefault="00AE7238" w:rsidP="00622BA0">
      <w:pPr>
        <w:pStyle w:val="Prrafodelista"/>
        <w:numPr>
          <w:ilvl w:val="0"/>
          <w:numId w:val="14"/>
        </w:numPr>
      </w:pPr>
      <w:r>
        <w:t xml:space="preserve">Dispositivo de medición de vacío de la bomba de </w:t>
      </w:r>
      <w:proofErr w:type="gramStart"/>
      <w:r>
        <w:t>pistón .</w:t>
      </w:r>
      <w:proofErr w:type="gramEnd"/>
      <w:r>
        <w:t xml:space="preserve"> </w:t>
      </w:r>
    </w:p>
    <w:p w14:paraId="7B480FD9" w14:textId="7B3E07FE" w:rsidR="00BC28C5" w:rsidRDefault="00AE7238" w:rsidP="00622BA0">
      <w:pPr>
        <w:pStyle w:val="Prrafodelista"/>
        <w:numPr>
          <w:ilvl w:val="0"/>
          <w:numId w:val="14"/>
        </w:numPr>
      </w:pPr>
      <w:r>
        <w:t xml:space="preserve">Dispositivo de medición de vacío de la bomba de </w:t>
      </w:r>
      <w:r w:rsidR="00BC28C5">
        <w:t>diafragma.</w:t>
      </w:r>
      <w:r>
        <w:t xml:space="preserve"> </w:t>
      </w:r>
    </w:p>
    <w:p w14:paraId="69E59B12" w14:textId="67E560CC" w:rsidR="00BC28C5" w:rsidRDefault="00AE7238" w:rsidP="00622BA0">
      <w:pPr>
        <w:pStyle w:val="Prrafodelista"/>
        <w:numPr>
          <w:ilvl w:val="0"/>
          <w:numId w:val="14"/>
        </w:numPr>
      </w:pPr>
      <w:r>
        <w:t xml:space="preserve">Bomba de </w:t>
      </w:r>
      <w:r w:rsidR="00BC28C5">
        <w:t>pistón.</w:t>
      </w:r>
      <w:r>
        <w:t xml:space="preserve"> </w:t>
      </w:r>
    </w:p>
    <w:p w14:paraId="0D1C3FF5" w14:textId="3C648BA5" w:rsidR="00BC28C5" w:rsidRDefault="00AE7238" w:rsidP="00622BA0">
      <w:pPr>
        <w:pStyle w:val="Prrafodelista"/>
        <w:numPr>
          <w:ilvl w:val="0"/>
          <w:numId w:val="14"/>
        </w:numPr>
      </w:pPr>
      <w:r>
        <w:t xml:space="preserve">Bomba de </w:t>
      </w:r>
      <w:r w:rsidR="00BC28C5">
        <w:t>diafragma.</w:t>
      </w:r>
      <w:r>
        <w:t xml:space="preserve"> </w:t>
      </w:r>
    </w:p>
    <w:p w14:paraId="76DE6C1B" w14:textId="77777777" w:rsidR="00BC28C5" w:rsidRDefault="00AE7238" w:rsidP="00622BA0">
      <w:pPr>
        <w:pStyle w:val="Prrafodelista"/>
        <w:numPr>
          <w:ilvl w:val="0"/>
          <w:numId w:val="14"/>
        </w:numPr>
      </w:pPr>
      <w:r>
        <w:t xml:space="preserve">Válvula de suministro de la bomba de pistón. </w:t>
      </w:r>
    </w:p>
    <w:p w14:paraId="13E4699B" w14:textId="77777777" w:rsidR="00BC28C5" w:rsidRDefault="00AE7238" w:rsidP="00622BA0">
      <w:pPr>
        <w:pStyle w:val="Prrafodelista"/>
        <w:numPr>
          <w:ilvl w:val="0"/>
          <w:numId w:val="14"/>
        </w:numPr>
      </w:pPr>
      <w:r>
        <w:t xml:space="preserve">Válvula de suministro de la bomba de </w:t>
      </w:r>
      <w:proofErr w:type="gramStart"/>
      <w:r>
        <w:t>diafragma .</w:t>
      </w:r>
      <w:proofErr w:type="gramEnd"/>
      <w:r>
        <w:t xml:space="preserve"> </w:t>
      </w:r>
    </w:p>
    <w:p w14:paraId="62EE1E71" w14:textId="77777777" w:rsidR="00BC28C5" w:rsidRDefault="00AE7238" w:rsidP="00622BA0">
      <w:pPr>
        <w:pStyle w:val="Prrafodelista"/>
        <w:numPr>
          <w:ilvl w:val="0"/>
          <w:numId w:val="14"/>
        </w:numPr>
      </w:pPr>
      <w:r>
        <w:t xml:space="preserve">Válvula de seguridad de máxima presión de la bomba de </w:t>
      </w:r>
      <w:proofErr w:type="gramStart"/>
      <w:r>
        <w:t>pistón .</w:t>
      </w:r>
      <w:proofErr w:type="gramEnd"/>
      <w:r>
        <w:t xml:space="preserve"> . </w:t>
      </w:r>
    </w:p>
    <w:p w14:paraId="0AC1A010" w14:textId="67383748" w:rsidR="00433109" w:rsidRDefault="00AE7238" w:rsidP="00622BA0">
      <w:pPr>
        <w:pStyle w:val="Prrafodelista"/>
        <w:numPr>
          <w:ilvl w:val="0"/>
          <w:numId w:val="14"/>
        </w:numPr>
      </w:pPr>
      <w:r>
        <w:t xml:space="preserve">Válvula de seguridad de máxima presión de la bomba de </w:t>
      </w:r>
      <w:proofErr w:type="gramStart"/>
      <w:r>
        <w:t>diafragma .</w:t>
      </w:r>
      <w:proofErr w:type="gramEnd"/>
    </w:p>
    <w:p w14:paraId="2D5CA7F7" w14:textId="77777777" w:rsidR="00972621" w:rsidRDefault="00972621" w:rsidP="00622BA0">
      <w:pPr>
        <w:pStyle w:val="Prrafodelista"/>
        <w:numPr>
          <w:ilvl w:val="0"/>
          <w:numId w:val="14"/>
        </w:numPr>
      </w:pPr>
      <w:r>
        <w:t xml:space="preserve">Válvula </w:t>
      </w:r>
      <w:proofErr w:type="spellStart"/>
      <w:r>
        <w:t>check</w:t>
      </w:r>
      <w:proofErr w:type="spellEnd"/>
      <w:r>
        <w:t xml:space="preserve"> de la cámara de </w:t>
      </w:r>
      <w:proofErr w:type="gramStart"/>
      <w:r>
        <w:t>aire .</w:t>
      </w:r>
      <w:proofErr w:type="gramEnd"/>
      <w:r>
        <w:t xml:space="preserve"> </w:t>
      </w:r>
    </w:p>
    <w:p w14:paraId="7C2D135A" w14:textId="77777777" w:rsidR="00972621" w:rsidRDefault="00972621" w:rsidP="00622BA0">
      <w:pPr>
        <w:pStyle w:val="Prrafodelista"/>
        <w:numPr>
          <w:ilvl w:val="0"/>
          <w:numId w:val="14"/>
        </w:numPr>
      </w:pPr>
      <w:r>
        <w:t xml:space="preserve">Cámara de aire, capacidad: 2 litros. </w:t>
      </w:r>
    </w:p>
    <w:p w14:paraId="55DABDB7" w14:textId="77777777" w:rsidR="00972621" w:rsidRDefault="00972621" w:rsidP="00622BA0">
      <w:pPr>
        <w:pStyle w:val="Prrafodelista"/>
        <w:numPr>
          <w:ilvl w:val="0"/>
          <w:numId w:val="14"/>
        </w:numPr>
      </w:pPr>
      <w:r>
        <w:t xml:space="preserve">Válvula de ventilación de la cámara de </w:t>
      </w:r>
      <w:proofErr w:type="gramStart"/>
      <w:r>
        <w:t>aire .</w:t>
      </w:r>
      <w:proofErr w:type="gramEnd"/>
      <w:r>
        <w:t xml:space="preserve"> </w:t>
      </w:r>
    </w:p>
    <w:p w14:paraId="5C858D09" w14:textId="77777777" w:rsidR="00972621" w:rsidRDefault="00972621" w:rsidP="00622BA0">
      <w:pPr>
        <w:pStyle w:val="Prrafodelista"/>
        <w:numPr>
          <w:ilvl w:val="0"/>
          <w:numId w:val="14"/>
        </w:numPr>
      </w:pPr>
      <w:r>
        <w:t>Dispositivo de medición de vacío de las bombas. (Pistón o diafragma</w:t>
      </w:r>
      <w:proofErr w:type="gramStart"/>
      <w:r>
        <w:t>) .</w:t>
      </w:r>
      <w:proofErr w:type="gramEnd"/>
      <w:r>
        <w:t xml:space="preserve"> </w:t>
      </w:r>
    </w:p>
    <w:p w14:paraId="00636A70" w14:textId="77777777" w:rsidR="00972621" w:rsidRDefault="00972621" w:rsidP="00622BA0">
      <w:pPr>
        <w:pStyle w:val="Prrafodelista"/>
        <w:numPr>
          <w:ilvl w:val="0"/>
          <w:numId w:val="14"/>
        </w:numPr>
      </w:pPr>
      <w:r>
        <w:t xml:space="preserve">Válvula de descarga de la cámara de </w:t>
      </w:r>
      <w:proofErr w:type="gramStart"/>
      <w:r>
        <w:t>aire .</w:t>
      </w:r>
      <w:proofErr w:type="gramEnd"/>
      <w:r>
        <w:t xml:space="preserve"> </w:t>
      </w:r>
    </w:p>
    <w:p w14:paraId="1C569BE5" w14:textId="77777777" w:rsidR="00972621" w:rsidRDefault="00972621" w:rsidP="00622BA0">
      <w:pPr>
        <w:pStyle w:val="Prrafodelista"/>
        <w:numPr>
          <w:ilvl w:val="0"/>
          <w:numId w:val="14"/>
        </w:numPr>
      </w:pPr>
      <w:r>
        <w:t xml:space="preserve">Visualización del caudal. </w:t>
      </w:r>
    </w:p>
    <w:p w14:paraId="4BCDF3FA" w14:textId="77777777" w:rsidR="00972621" w:rsidRDefault="00972621" w:rsidP="00622BA0">
      <w:pPr>
        <w:pStyle w:val="Prrafodelista"/>
        <w:numPr>
          <w:ilvl w:val="0"/>
          <w:numId w:val="14"/>
        </w:numPr>
      </w:pPr>
      <w:r>
        <w:t xml:space="preserve">Válvula de regulación del caudal. </w:t>
      </w:r>
    </w:p>
    <w:p w14:paraId="5311986F" w14:textId="77777777" w:rsidR="00972621" w:rsidRDefault="00972621" w:rsidP="00622BA0">
      <w:pPr>
        <w:pStyle w:val="Prrafodelista"/>
        <w:numPr>
          <w:ilvl w:val="0"/>
          <w:numId w:val="14"/>
        </w:numPr>
      </w:pPr>
      <w:r>
        <w:t xml:space="preserve">Interruptor de arranque eléctrico de la bomba de </w:t>
      </w:r>
      <w:proofErr w:type="gramStart"/>
      <w:r>
        <w:t>pistón .</w:t>
      </w:r>
      <w:proofErr w:type="gramEnd"/>
      <w:r>
        <w:t xml:space="preserve"> </w:t>
      </w:r>
    </w:p>
    <w:p w14:paraId="72ADB638" w14:textId="4CF9933B" w:rsidR="00972621" w:rsidRDefault="00972621" w:rsidP="00622BA0">
      <w:pPr>
        <w:pStyle w:val="Prrafodelista"/>
        <w:numPr>
          <w:ilvl w:val="0"/>
          <w:numId w:val="14"/>
        </w:numPr>
      </w:pPr>
      <w:r>
        <w:t xml:space="preserve">Interruptor de arranque eléctrico de la bomba de </w:t>
      </w:r>
      <w:proofErr w:type="gramStart"/>
      <w:r>
        <w:t>diafragma .</w:t>
      </w:r>
      <w:proofErr w:type="gramEnd"/>
    </w:p>
    <w:p w14:paraId="1D921846" w14:textId="3FAEBC09" w:rsidR="00E07957" w:rsidRDefault="00E07957">
      <w:pPr>
        <w:spacing w:after="160" w:line="259" w:lineRule="auto"/>
        <w:jc w:val="left"/>
      </w:pPr>
      <w:r>
        <w:br w:type="page"/>
      </w:r>
    </w:p>
    <w:p w14:paraId="35BD1873" w14:textId="73C5982D" w:rsidR="00E07957" w:rsidRDefault="00E07957" w:rsidP="00E07957">
      <w:pPr>
        <w:pStyle w:val="Ttulo1"/>
      </w:pPr>
      <w:bookmarkStart w:id="23" w:name="_Toc113364530"/>
      <w:r>
        <w:lastRenderedPageBreak/>
        <w:t>5.0 Suministro de energía eléctrica</w:t>
      </w:r>
      <w:bookmarkEnd w:id="23"/>
    </w:p>
    <w:p w14:paraId="7E6BD8CD" w14:textId="62A8EC04" w:rsidR="00E07957" w:rsidRDefault="00186C11" w:rsidP="00186C11">
      <w:pPr>
        <w:jc w:val="center"/>
      </w:pPr>
      <w:r w:rsidRPr="00186C11">
        <w:rPr>
          <w:noProof/>
        </w:rPr>
        <w:drawing>
          <wp:inline distT="0" distB="0" distL="0" distR="0" wp14:anchorId="302F4DEE" wp14:editId="21CD7908">
            <wp:extent cx="4770533" cy="4945809"/>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0533" cy="4945809"/>
                    </a:xfrm>
                    <a:prstGeom prst="rect">
                      <a:avLst/>
                    </a:prstGeom>
                  </pic:spPr>
                </pic:pic>
              </a:graphicData>
            </a:graphic>
          </wp:inline>
        </w:drawing>
      </w:r>
    </w:p>
    <w:p w14:paraId="4EAB3E4F" w14:textId="77777777" w:rsidR="00797F3D" w:rsidRDefault="00797F3D" w:rsidP="00186C11">
      <w:r>
        <w:t xml:space="preserve">26 - Interruptor de sobrecarga del motor de la bomba de pistón. </w:t>
      </w:r>
    </w:p>
    <w:p w14:paraId="570A32FA" w14:textId="6076047C" w:rsidR="00797F3D" w:rsidRDefault="00797F3D" w:rsidP="00797F3D">
      <w:pPr>
        <w:ind w:firstLine="708"/>
      </w:pPr>
      <w:r w:rsidRPr="00797F3D">
        <w:t>I</w:t>
      </w:r>
      <w:r>
        <w:rPr>
          <w:vertAlign w:val="subscript"/>
        </w:rPr>
        <w:t>1</w:t>
      </w:r>
      <w:r>
        <w:t xml:space="preserve"> </w:t>
      </w:r>
      <w:r w:rsidRPr="00797F3D">
        <w:t>Botón</w:t>
      </w:r>
      <w:r>
        <w:t xml:space="preserve"> de arranque </w:t>
      </w:r>
    </w:p>
    <w:p w14:paraId="05733391" w14:textId="0B26AF7F" w:rsidR="00186C11" w:rsidRDefault="00797F3D" w:rsidP="00797F3D">
      <w:pPr>
        <w:ind w:left="708"/>
      </w:pPr>
      <w:r>
        <w:t>O</w:t>
      </w:r>
      <w:r>
        <w:rPr>
          <w:vertAlign w:val="subscript"/>
        </w:rPr>
        <w:t>1</w:t>
      </w:r>
      <w:r>
        <w:t xml:space="preserve"> Botón de paro</w:t>
      </w:r>
    </w:p>
    <w:p w14:paraId="6627453F" w14:textId="635AE856" w:rsidR="00797F3D" w:rsidRDefault="00797F3D" w:rsidP="00797F3D">
      <w:r>
        <w:t>27 - Interruptor de sobrecarga del motor de la bomba de diafragma.</w:t>
      </w:r>
    </w:p>
    <w:p w14:paraId="00BA7ECB" w14:textId="7DC200CA" w:rsidR="00797F3D" w:rsidRDefault="00797F3D" w:rsidP="00797F3D">
      <w:pPr>
        <w:ind w:firstLine="708"/>
      </w:pPr>
      <w:r w:rsidRPr="00797F3D">
        <w:t>I</w:t>
      </w:r>
      <w:r>
        <w:rPr>
          <w:vertAlign w:val="subscript"/>
        </w:rPr>
        <w:t>2</w:t>
      </w:r>
      <w:r>
        <w:t xml:space="preserve"> </w:t>
      </w:r>
      <w:r w:rsidRPr="00797F3D">
        <w:t>Botón</w:t>
      </w:r>
      <w:r>
        <w:t xml:space="preserve"> de arranque </w:t>
      </w:r>
    </w:p>
    <w:p w14:paraId="0D9ED245" w14:textId="5B2B0734" w:rsidR="00797F3D" w:rsidRDefault="00797F3D" w:rsidP="00797F3D">
      <w:pPr>
        <w:ind w:left="708"/>
      </w:pPr>
      <w:r>
        <w:t>O</w:t>
      </w:r>
      <w:r>
        <w:rPr>
          <w:vertAlign w:val="subscript"/>
        </w:rPr>
        <w:t>2</w:t>
      </w:r>
      <w:r>
        <w:t xml:space="preserve"> Botón de paro</w:t>
      </w:r>
    </w:p>
    <w:p w14:paraId="31901D22" w14:textId="6336662D" w:rsidR="00797F3D" w:rsidRDefault="00797F3D" w:rsidP="00797F3D"/>
    <w:p w14:paraId="222D625F" w14:textId="704B9179" w:rsidR="000E1795" w:rsidRDefault="000E1795">
      <w:pPr>
        <w:spacing w:after="160" w:line="259" w:lineRule="auto"/>
        <w:jc w:val="left"/>
      </w:pPr>
      <w:r>
        <w:br w:type="page"/>
      </w:r>
    </w:p>
    <w:p w14:paraId="1E18B623" w14:textId="2BC55A93" w:rsidR="000E1795" w:rsidRPr="00E07957" w:rsidRDefault="001174A5" w:rsidP="00797F3D">
      <w:r w:rsidRPr="001174A5">
        <w:rPr>
          <w:noProof/>
        </w:rPr>
        <w:lastRenderedPageBreak/>
        <w:drawing>
          <wp:anchor distT="0" distB="0" distL="114300" distR="114300" simplePos="0" relativeHeight="251658242" behindDoc="1" locked="0" layoutInCell="1" allowOverlap="1" wp14:anchorId="4D308A1A" wp14:editId="36A3F44D">
            <wp:simplePos x="0" y="0"/>
            <wp:positionH relativeFrom="margin">
              <wp:align>center</wp:align>
            </wp:positionH>
            <wp:positionV relativeFrom="paragraph">
              <wp:posOffset>0</wp:posOffset>
            </wp:positionV>
            <wp:extent cx="6840000" cy="7127923"/>
            <wp:effectExtent l="0" t="0" r="0" b="0"/>
            <wp:wrapTight wrapText="bothSides">
              <wp:wrapPolygon edited="0">
                <wp:start x="0" y="0"/>
                <wp:lineTo x="0" y="21533"/>
                <wp:lineTo x="21538" y="21533"/>
                <wp:lineTo x="2153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40000" cy="7127923"/>
                    </a:xfrm>
                    <a:prstGeom prst="rect">
                      <a:avLst/>
                    </a:prstGeom>
                  </pic:spPr>
                </pic:pic>
              </a:graphicData>
            </a:graphic>
            <wp14:sizeRelH relativeFrom="margin">
              <wp14:pctWidth>0</wp14:pctWidth>
            </wp14:sizeRelH>
            <wp14:sizeRelV relativeFrom="margin">
              <wp14:pctHeight>0</wp14:pctHeight>
            </wp14:sizeRelV>
          </wp:anchor>
        </w:drawing>
      </w:r>
    </w:p>
    <w:sectPr w:rsidR="000E1795" w:rsidRPr="00E07957" w:rsidSect="00BE7195">
      <w:footerReference w:type="default" r:id="rId18"/>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A8052" w14:textId="77777777" w:rsidR="00993955" w:rsidRDefault="00993955" w:rsidP="002520F7">
      <w:pPr>
        <w:spacing w:after="0" w:line="240" w:lineRule="auto"/>
      </w:pPr>
      <w:r>
        <w:separator/>
      </w:r>
    </w:p>
  </w:endnote>
  <w:endnote w:type="continuationSeparator" w:id="0">
    <w:p w14:paraId="29C4DA7A" w14:textId="77777777" w:rsidR="00993955" w:rsidRDefault="00993955" w:rsidP="002520F7">
      <w:pPr>
        <w:spacing w:after="0" w:line="240" w:lineRule="auto"/>
      </w:pPr>
      <w:r>
        <w:continuationSeparator/>
      </w:r>
    </w:p>
  </w:endnote>
  <w:endnote w:type="continuationNotice" w:id="1">
    <w:p w14:paraId="56634EF1" w14:textId="77777777" w:rsidR="00993955" w:rsidRDefault="009939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73669083"/>
      <w:docPartObj>
        <w:docPartGallery w:val="Page Numbers (Bottom of Page)"/>
        <w:docPartUnique/>
      </w:docPartObj>
    </w:sdtPr>
    <w:sdtEndPr/>
    <w:sdtContent>
      <w:p w14:paraId="582AA3DC" w14:textId="0E4457C2" w:rsidR="00BE7195" w:rsidRDefault="00BE7195">
        <w:pPr>
          <w:pStyle w:val="Piedepgina"/>
          <w:jc w:val="right"/>
        </w:pPr>
        <w:r>
          <w:rPr>
            <w:lang w:val="es-ES"/>
          </w:rPr>
          <w:t xml:space="preserve">Página | </w:t>
        </w:r>
        <w:r>
          <w:fldChar w:fldCharType="begin"/>
        </w:r>
        <w:r>
          <w:instrText>PAGE   \* MERGEFORMAT</w:instrText>
        </w:r>
        <w:r>
          <w:fldChar w:fldCharType="separate"/>
        </w:r>
        <w:r>
          <w:rPr>
            <w:lang w:val="es-ES"/>
          </w:rPr>
          <w:t>2</w:t>
        </w:r>
        <w:r>
          <w:fldChar w:fldCharType="end"/>
        </w:r>
        <w:r>
          <w:rPr>
            <w:lang w:val="es-ES"/>
          </w:rPr>
          <w:t xml:space="preserve"> </w:t>
        </w:r>
      </w:p>
    </w:sdtContent>
  </w:sdt>
  <w:p w14:paraId="2F99D65A" w14:textId="752122B0" w:rsidR="00917917" w:rsidRDefault="009179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5754E" w14:textId="77777777" w:rsidR="00993955" w:rsidRDefault="00993955" w:rsidP="002520F7">
      <w:pPr>
        <w:spacing w:after="0" w:line="240" w:lineRule="auto"/>
      </w:pPr>
      <w:r>
        <w:separator/>
      </w:r>
    </w:p>
  </w:footnote>
  <w:footnote w:type="continuationSeparator" w:id="0">
    <w:p w14:paraId="08045805" w14:textId="77777777" w:rsidR="00993955" w:rsidRDefault="00993955" w:rsidP="002520F7">
      <w:pPr>
        <w:spacing w:after="0" w:line="240" w:lineRule="auto"/>
      </w:pPr>
      <w:r>
        <w:continuationSeparator/>
      </w:r>
    </w:p>
  </w:footnote>
  <w:footnote w:type="continuationNotice" w:id="1">
    <w:p w14:paraId="16AA4B34" w14:textId="77777777" w:rsidR="00993955" w:rsidRDefault="009939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021D"/>
    <w:multiLevelType w:val="hybridMultilevel"/>
    <w:tmpl w:val="7E04E9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C2745"/>
    <w:multiLevelType w:val="hybridMultilevel"/>
    <w:tmpl w:val="5D7862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A7F27"/>
    <w:multiLevelType w:val="hybridMultilevel"/>
    <w:tmpl w:val="974E09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E34430"/>
    <w:multiLevelType w:val="hybridMultilevel"/>
    <w:tmpl w:val="5830C1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CA65C3"/>
    <w:multiLevelType w:val="hybridMultilevel"/>
    <w:tmpl w:val="9036E0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D64F17"/>
    <w:multiLevelType w:val="hybridMultilevel"/>
    <w:tmpl w:val="C31A4C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0C3B3B"/>
    <w:multiLevelType w:val="hybridMultilevel"/>
    <w:tmpl w:val="D2AA81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8A779E9"/>
    <w:multiLevelType w:val="hybridMultilevel"/>
    <w:tmpl w:val="F31043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A61C13"/>
    <w:multiLevelType w:val="hybridMultilevel"/>
    <w:tmpl w:val="9AD098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44B0B09"/>
    <w:multiLevelType w:val="hybridMultilevel"/>
    <w:tmpl w:val="F1D4D1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2F6DD2"/>
    <w:multiLevelType w:val="hybridMultilevel"/>
    <w:tmpl w:val="99CEDF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96408B"/>
    <w:multiLevelType w:val="hybridMultilevel"/>
    <w:tmpl w:val="C74A04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BCE0104"/>
    <w:multiLevelType w:val="hybridMultilevel"/>
    <w:tmpl w:val="47027F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9968F5"/>
    <w:multiLevelType w:val="hybridMultilevel"/>
    <w:tmpl w:val="8BAE14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82961220">
    <w:abstractNumId w:val="7"/>
  </w:num>
  <w:num w:numId="2" w16cid:durableId="282618862">
    <w:abstractNumId w:val="10"/>
  </w:num>
  <w:num w:numId="3" w16cid:durableId="1147015398">
    <w:abstractNumId w:val="13"/>
  </w:num>
  <w:num w:numId="4" w16cid:durableId="1677419645">
    <w:abstractNumId w:val="8"/>
  </w:num>
  <w:num w:numId="5" w16cid:durableId="1216089145">
    <w:abstractNumId w:val="0"/>
  </w:num>
  <w:num w:numId="6" w16cid:durableId="1416390823">
    <w:abstractNumId w:val="3"/>
  </w:num>
  <w:num w:numId="7" w16cid:durableId="2021392530">
    <w:abstractNumId w:val="2"/>
  </w:num>
  <w:num w:numId="8" w16cid:durableId="306979939">
    <w:abstractNumId w:val="5"/>
  </w:num>
  <w:num w:numId="9" w16cid:durableId="823618559">
    <w:abstractNumId w:val="12"/>
  </w:num>
  <w:num w:numId="10" w16cid:durableId="723405328">
    <w:abstractNumId w:val="4"/>
  </w:num>
  <w:num w:numId="11" w16cid:durableId="1376388045">
    <w:abstractNumId w:val="1"/>
  </w:num>
  <w:num w:numId="12" w16cid:durableId="52314938">
    <w:abstractNumId w:val="9"/>
  </w:num>
  <w:num w:numId="13" w16cid:durableId="1706446928">
    <w:abstractNumId w:val="11"/>
  </w:num>
  <w:num w:numId="14" w16cid:durableId="3932421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0F7"/>
    <w:rsid w:val="00003613"/>
    <w:rsid w:val="0000756F"/>
    <w:rsid w:val="00025137"/>
    <w:rsid w:val="00051E08"/>
    <w:rsid w:val="00082611"/>
    <w:rsid w:val="00093890"/>
    <w:rsid w:val="000E1795"/>
    <w:rsid w:val="00101EA9"/>
    <w:rsid w:val="001174A5"/>
    <w:rsid w:val="0014137C"/>
    <w:rsid w:val="00153D7C"/>
    <w:rsid w:val="001548F3"/>
    <w:rsid w:val="00177C09"/>
    <w:rsid w:val="00181C36"/>
    <w:rsid w:val="0018551E"/>
    <w:rsid w:val="00185BCB"/>
    <w:rsid w:val="00186C11"/>
    <w:rsid w:val="001905F4"/>
    <w:rsid w:val="0019428D"/>
    <w:rsid w:val="001B7326"/>
    <w:rsid w:val="001C6407"/>
    <w:rsid w:val="001E4671"/>
    <w:rsid w:val="002258D4"/>
    <w:rsid w:val="00234B67"/>
    <w:rsid w:val="002520F7"/>
    <w:rsid w:val="00263C4B"/>
    <w:rsid w:val="00265C4D"/>
    <w:rsid w:val="00270894"/>
    <w:rsid w:val="002809D0"/>
    <w:rsid w:val="002960F1"/>
    <w:rsid w:val="002D1157"/>
    <w:rsid w:val="002E0B70"/>
    <w:rsid w:val="002E6B97"/>
    <w:rsid w:val="00302872"/>
    <w:rsid w:val="00304922"/>
    <w:rsid w:val="00304D10"/>
    <w:rsid w:val="00306B0B"/>
    <w:rsid w:val="00316CB9"/>
    <w:rsid w:val="00324193"/>
    <w:rsid w:val="00337591"/>
    <w:rsid w:val="00343660"/>
    <w:rsid w:val="00347075"/>
    <w:rsid w:val="00347865"/>
    <w:rsid w:val="003637FA"/>
    <w:rsid w:val="00387DF6"/>
    <w:rsid w:val="003A051C"/>
    <w:rsid w:val="003A1A8C"/>
    <w:rsid w:val="003E398A"/>
    <w:rsid w:val="003E424B"/>
    <w:rsid w:val="003F1591"/>
    <w:rsid w:val="00403498"/>
    <w:rsid w:val="00404AAC"/>
    <w:rsid w:val="0040535D"/>
    <w:rsid w:val="00410D93"/>
    <w:rsid w:val="0041532C"/>
    <w:rsid w:val="004213C3"/>
    <w:rsid w:val="00433109"/>
    <w:rsid w:val="00440C4F"/>
    <w:rsid w:val="004507E3"/>
    <w:rsid w:val="004518B6"/>
    <w:rsid w:val="00461151"/>
    <w:rsid w:val="004616EA"/>
    <w:rsid w:val="00464858"/>
    <w:rsid w:val="004669D0"/>
    <w:rsid w:val="00485B21"/>
    <w:rsid w:val="004B2199"/>
    <w:rsid w:val="004E2CFF"/>
    <w:rsid w:val="00532F1A"/>
    <w:rsid w:val="00577BAE"/>
    <w:rsid w:val="005C0FD0"/>
    <w:rsid w:val="005C3133"/>
    <w:rsid w:val="005C4E20"/>
    <w:rsid w:val="005E2FCB"/>
    <w:rsid w:val="005F3066"/>
    <w:rsid w:val="005F4D1A"/>
    <w:rsid w:val="00607E0F"/>
    <w:rsid w:val="00622BA0"/>
    <w:rsid w:val="00625854"/>
    <w:rsid w:val="006761C8"/>
    <w:rsid w:val="00684863"/>
    <w:rsid w:val="0069084D"/>
    <w:rsid w:val="006A54DA"/>
    <w:rsid w:val="006B249F"/>
    <w:rsid w:val="00723639"/>
    <w:rsid w:val="0072579C"/>
    <w:rsid w:val="0076717B"/>
    <w:rsid w:val="0078353F"/>
    <w:rsid w:val="00783B2B"/>
    <w:rsid w:val="00785191"/>
    <w:rsid w:val="00797F3D"/>
    <w:rsid w:val="007A3CF7"/>
    <w:rsid w:val="007E6C96"/>
    <w:rsid w:val="007F22B0"/>
    <w:rsid w:val="007F430D"/>
    <w:rsid w:val="00804B1B"/>
    <w:rsid w:val="00834000"/>
    <w:rsid w:val="00870F14"/>
    <w:rsid w:val="00872D9B"/>
    <w:rsid w:val="00875BEA"/>
    <w:rsid w:val="008A0EE5"/>
    <w:rsid w:val="008A280B"/>
    <w:rsid w:val="008A4F9E"/>
    <w:rsid w:val="008B0FB3"/>
    <w:rsid w:val="008C2032"/>
    <w:rsid w:val="009126B8"/>
    <w:rsid w:val="00917917"/>
    <w:rsid w:val="0092398B"/>
    <w:rsid w:val="00940352"/>
    <w:rsid w:val="00950D1F"/>
    <w:rsid w:val="00953EC1"/>
    <w:rsid w:val="00970EAA"/>
    <w:rsid w:val="00972621"/>
    <w:rsid w:val="00976B4E"/>
    <w:rsid w:val="00987B1E"/>
    <w:rsid w:val="00993955"/>
    <w:rsid w:val="009A0316"/>
    <w:rsid w:val="009A4AA9"/>
    <w:rsid w:val="009C05B0"/>
    <w:rsid w:val="009E03BE"/>
    <w:rsid w:val="009F7FDA"/>
    <w:rsid w:val="00A001CD"/>
    <w:rsid w:val="00A01361"/>
    <w:rsid w:val="00A030F6"/>
    <w:rsid w:val="00A13F37"/>
    <w:rsid w:val="00A20FF9"/>
    <w:rsid w:val="00A2253F"/>
    <w:rsid w:val="00A31796"/>
    <w:rsid w:val="00A35090"/>
    <w:rsid w:val="00A40673"/>
    <w:rsid w:val="00A43D39"/>
    <w:rsid w:val="00A600EE"/>
    <w:rsid w:val="00A85D7B"/>
    <w:rsid w:val="00AA6DFB"/>
    <w:rsid w:val="00AB172D"/>
    <w:rsid w:val="00AD79EC"/>
    <w:rsid w:val="00AD7C4B"/>
    <w:rsid w:val="00AE7238"/>
    <w:rsid w:val="00B725A1"/>
    <w:rsid w:val="00B73D38"/>
    <w:rsid w:val="00B76018"/>
    <w:rsid w:val="00B964EC"/>
    <w:rsid w:val="00BC28C5"/>
    <w:rsid w:val="00BE7195"/>
    <w:rsid w:val="00C03AC6"/>
    <w:rsid w:val="00C0544A"/>
    <w:rsid w:val="00C16DD0"/>
    <w:rsid w:val="00C27A2D"/>
    <w:rsid w:val="00C415FE"/>
    <w:rsid w:val="00C549F4"/>
    <w:rsid w:val="00C562E0"/>
    <w:rsid w:val="00C81F22"/>
    <w:rsid w:val="00C84897"/>
    <w:rsid w:val="00CC0BFC"/>
    <w:rsid w:val="00CC3510"/>
    <w:rsid w:val="00CE21FD"/>
    <w:rsid w:val="00CE51ED"/>
    <w:rsid w:val="00D0461F"/>
    <w:rsid w:val="00D05C9D"/>
    <w:rsid w:val="00D403F5"/>
    <w:rsid w:val="00D60BEE"/>
    <w:rsid w:val="00D80D59"/>
    <w:rsid w:val="00E00961"/>
    <w:rsid w:val="00E07957"/>
    <w:rsid w:val="00E15AC2"/>
    <w:rsid w:val="00E6317C"/>
    <w:rsid w:val="00E73EEF"/>
    <w:rsid w:val="00EA5468"/>
    <w:rsid w:val="00EB42F9"/>
    <w:rsid w:val="00EE6A24"/>
    <w:rsid w:val="00F02006"/>
    <w:rsid w:val="00F13832"/>
    <w:rsid w:val="00F316BB"/>
    <w:rsid w:val="00F52165"/>
    <w:rsid w:val="00F6601F"/>
    <w:rsid w:val="00F84B6C"/>
    <w:rsid w:val="00F95226"/>
    <w:rsid w:val="00FA698B"/>
    <w:rsid w:val="00FB17BF"/>
    <w:rsid w:val="00FF3693"/>
    <w:rsid w:val="00FF41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89CAB"/>
  <w15:chartTrackingRefBased/>
  <w15:docId w15:val="{013E11AB-A9C6-42E4-9C15-F2C7FE02A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BCB"/>
    <w:pPr>
      <w:spacing w:after="120" w:line="276" w:lineRule="auto"/>
      <w:jc w:val="both"/>
    </w:pPr>
    <w:rPr>
      <w:rFonts w:ascii="Arial" w:hAnsi="Arial"/>
    </w:rPr>
  </w:style>
  <w:style w:type="paragraph" w:styleId="Ttulo1">
    <w:name w:val="heading 1"/>
    <w:basedOn w:val="Normal"/>
    <w:next w:val="Normal"/>
    <w:link w:val="Ttulo1Car"/>
    <w:autoRedefine/>
    <w:uiPriority w:val="9"/>
    <w:qFormat/>
    <w:rsid w:val="008C2032"/>
    <w:pPr>
      <w:keepNext/>
      <w:keepLines/>
      <w:spacing w:before="360" w:after="240"/>
      <w:outlineLvl w:val="0"/>
    </w:pPr>
    <w:rPr>
      <w:rFonts w:eastAsiaTheme="majorEastAsia" w:cstheme="majorBidi"/>
      <w:sz w:val="24"/>
      <w:szCs w:val="32"/>
    </w:rPr>
  </w:style>
  <w:style w:type="paragraph" w:styleId="Ttulo2">
    <w:name w:val="heading 2"/>
    <w:basedOn w:val="Normal"/>
    <w:next w:val="Normal"/>
    <w:link w:val="Ttulo2Car"/>
    <w:uiPriority w:val="9"/>
    <w:unhideWhenUsed/>
    <w:qFormat/>
    <w:rsid w:val="00A600EE"/>
    <w:pPr>
      <w:keepNext/>
      <w:keepLines/>
      <w:spacing w:before="360" w:after="240"/>
      <w:outlineLvl w:val="1"/>
    </w:pPr>
    <w:rPr>
      <w:rFonts w:eastAsiaTheme="majorEastAsia" w:cstheme="majorBidi"/>
      <w:szCs w:val="26"/>
    </w:rPr>
  </w:style>
  <w:style w:type="paragraph" w:styleId="Ttulo3">
    <w:name w:val="heading 3"/>
    <w:basedOn w:val="Normal"/>
    <w:next w:val="Normal"/>
    <w:link w:val="Ttulo3Car"/>
    <w:autoRedefine/>
    <w:uiPriority w:val="9"/>
    <w:unhideWhenUsed/>
    <w:qFormat/>
    <w:rsid w:val="007F430D"/>
    <w:pPr>
      <w:keepNext/>
      <w:keepLines/>
      <w:spacing w:before="40"/>
      <w:outlineLvl w:val="2"/>
    </w:pPr>
    <w:rPr>
      <w:rFonts w:eastAsiaTheme="majorEastAsia"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2032"/>
    <w:rPr>
      <w:rFonts w:ascii="Arial" w:eastAsiaTheme="majorEastAsia" w:hAnsi="Arial" w:cstheme="majorBidi"/>
      <w:sz w:val="24"/>
      <w:szCs w:val="32"/>
    </w:rPr>
  </w:style>
  <w:style w:type="character" w:customStyle="1" w:styleId="Ttulo2Car">
    <w:name w:val="Título 2 Car"/>
    <w:basedOn w:val="Fuentedeprrafopredeter"/>
    <w:link w:val="Ttulo2"/>
    <w:uiPriority w:val="9"/>
    <w:rsid w:val="00A600EE"/>
    <w:rPr>
      <w:rFonts w:ascii="Arial" w:eastAsiaTheme="majorEastAsia" w:hAnsi="Arial" w:cstheme="majorBidi"/>
      <w:szCs w:val="26"/>
    </w:rPr>
  </w:style>
  <w:style w:type="character" w:customStyle="1" w:styleId="Ttulo3Car">
    <w:name w:val="Título 3 Car"/>
    <w:basedOn w:val="Fuentedeprrafopredeter"/>
    <w:link w:val="Ttulo3"/>
    <w:uiPriority w:val="9"/>
    <w:rsid w:val="007F430D"/>
    <w:rPr>
      <w:rFonts w:ascii="Times New Roman" w:eastAsiaTheme="majorEastAsia" w:hAnsi="Times New Roman" w:cstheme="majorBidi"/>
      <w:color w:val="1F3763" w:themeColor="accent1" w:themeShade="7F"/>
      <w:sz w:val="24"/>
      <w:szCs w:val="24"/>
    </w:rPr>
  </w:style>
  <w:style w:type="paragraph" w:styleId="Encabezado">
    <w:name w:val="header"/>
    <w:basedOn w:val="Normal"/>
    <w:link w:val="EncabezadoCar"/>
    <w:uiPriority w:val="99"/>
    <w:unhideWhenUsed/>
    <w:rsid w:val="002520F7"/>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2520F7"/>
    <w:rPr>
      <w:rFonts w:ascii="Times New Roman" w:hAnsi="Times New Roman"/>
      <w:sz w:val="24"/>
    </w:rPr>
  </w:style>
  <w:style w:type="paragraph" w:styleId="Piedepgina">
    <w:name w:val="footer"/>
    <w:basedOn w:val="Normal"/>
    <w:link w:val="PiedepginaCar"/>
    <w:uiPriority w:val="99"/>
    <w:unhideWhenUsed/>
    <w:rsid w:val="002520F7"/>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2520F7"/>
    <w:rPr>
      <w:rFonts w:ascii="Times New Roman" w:hAnsi="Times New Roman"/>
      <w:sz w:val="24"/>
    </w:rPr>
  </w:style>
  <w:style w:type="table" w:styleId="Tablaconcuadrcula">
    <w:name w:val="Table Grid"/>
    <w:basedOn w:val="Tablanormal"/>
    <w:uiPriority w:val="39"/>
    <w:rsid w:val="00AB1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23639"/>
    <w:pPr>
      <w:ind w:left="720"/>
    </w:pPr>
  </w:style>
  <w:style w:type="paragraph" w:styleId="Descripcin">
    <w:name w:val="caption"/>
    <w:basedOn w:val="Normal"/>
    <w:next w:val="Normal"/>
    <w:uiPriority w:val="35"/>
    <w:unhideWhenUsed/>
    <w:qFormat/>
    <w:rsid w:val="0072579C"/>
    <w:pPr>
      <w:spacing w:after="200" w:line="240" w:lineRule="auto"/>
    </w:pPr>
    <w:rPr>
      <w:i/>
      <w:iCs/>
      <w:color w:val="44546A" w:themeColor="text2"/>
      <w:sz w:val="18"/>
      <w:szCs w:val="18"/>
    </w:rPr>
  </w:style>
  <w:style w:type="character" w:styleId="Textodelmarcadordeposicin">
    <w:name w:val="Placeholder Text"/>
    <w:basedOn w:val="Fuentedeprrafopredeter"/>
    <w:uiPriority w:val="99"/>
    <w:semiHidden/>
    <w:rsid w:val="00A13F37"/>
    <w:rPr>
      <w:color w:val="808080"/>
    </w:rPr>
  </w:style>
  <w:style w:type="paragraph" w:styleId="Sinespaciado">
    <w:name w:val="No Spacing"/>
    <w:link w:val="SinespaciadoCar"/>
    <w:uiPriority w:val="1"/>
    <w:qFormat/>
    <w:rsid w:val="00BE7195"/>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BE7195"/>
    <w:rPr>
      <w:rFonts w:eastAsiaTheme="minorEastAsia"/>
      <w:lang w:eastAsia="es-MX"/>
    </w:rPr>
  </w:style>
  <w:style w:type="paragraph" w:styleId="TtuloTDC">
    <w:name w:val="TOC Heading"/>
    <w:basedOn w:val="Ttulo1"/>
    <w:next w:val="Normal"/>
    <w:uiPriority w:val="39"/>
    <w:unhideWhenUsed/>
    <w:qFormat/>
    <w:rsid w:val="00BE7195"/>
    <w:pPr>
      <w:spacing w:before="240" w:after="0" w:line="259" w:lineRule="auto"/>
      <w:jc w:val="left"/>
      <w:outlineLvl w:val="9"/>
    </w:pPr>
    <w:rPr>
      <w:rFonts w:asciiTheme="majorHAnsi" w:hAnsiTheme="majorHAnsi"/>
      <w:color w:val="2F5496" w:themeColor="accent1" w:themeShade="BF"/>
      <w:sz w:val="32"/>
      <w:lang w:eastAsia="es-MX"/>
    </w:rPr>
  </w:style>
  <w:style w:type="paragraph" w:styleId="TDC1">
    <w:name w:val="toc 1"/>
    <w:basedOn w:val="Normal"/>
    <w:next w:val="Normal"/>
    <w:autoRedefine/>
    <w:uiPriority w:val="39"/>
    <w:unhideWhenUsed/>
    <w:rsid w:val="00BE7195"/>
    <w:pPr>
      <w:spacing w:after="100"/>
    </w:pPr>
  </w:style>
  <w:style w:type="paragraph" w:styleId="TDC2">
    <w:name w:val="toc 2"/>
    <w:basedOn w:val="Normal"/>
    <w:next w:val="Normal"/>
    <w:autoRedefine/>
    <w:uiPriority w:val="39"/>
    <w:unhideWhenUsed/>
    <w:rsid w:val="00BE7195"/>
    <w:pPr>
      <w:spacing w:after="100"/>
      <w:ind w:left="220"/>
    </w:pPr>
  </w:style>
  <w:style w:type="character" w:styleId="Hipervnculo">
    <w:name w:val="Hyperlink"/>
    <w:basedOn w:val="Fuentedeprrafopredeter"/>
    <w:uiPriority w:val="99"/>
    <w:unhideWhenUsed/>
    <w:rsid w:val="00BE71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H25DSU</Abstract>
  <CompanyAddress/>
  <CompanyPhone/>
  <CompanyFax/>
  <CompanyEmail>FIME, UV Xalapa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4F76E-0370-403C-9552-90BA64317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4139</Words>
  <Characters>22770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Grupo de bombas alternativas</dc:title>
  <dc:subject>Manual de usuario</dc:subject>
  <dc:creator>Laboratorio de Termofluidos</dc:creator>
  <cp:keywords/>
  <dc:description/>
  <cp:lastModifiedBy>Mau Guevara</cp:lastModifiedBy>
  <cp:revision>2</cp:revision>
  <dcterms:created xsi:type="dcterms:W3CDTF">2022-09-07T15:50:00Z</dcterms:created>
  <dcterms:modified xsi:type="dcterms:W3CDTF">2022-09-07T15:50:00Z</dcterms:modified>
</cp:coreProperties>
</file>