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6" w:type="dxa"/>
        <w:tblLook w:val="04A0" w:firstRow="1" w:lastRow="0" w:firstColumn="1" w:lastColumn="0" w:noHBand="0" w:noVBand="1"/>
      </w:tblPr>
      <w:tblGrid>
        <w:gridCol w:w="3518"/>
        <w:gridCol w:w="3518"/>
        <w:gridCol w:w="6860"/>
      </w:tblGrid>
      <w:tr w:rsidR="00A12E84" w:rsidRPr="002060A6" w:rsidTr="00A12E84">
        <w:trPr>
          <w:trHeight w:val="397"/>
          <w:tblHeader/>
        </w:trPr>
        <w:tc>
          <w:tcPr>
            <w:tcW w:w="3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CE4418">
            <w:pPr>
              <w:jc w:val="center"/>
              <w:rPr>
                <w:rFonts w:ascii="Ottawa" w:hAnsi="Ottawa"/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E3550C8" wp14:editId="2E68B02F">
                  <wp:extent cx="1082040" cy="1074420"/>
                  <wp:effectExtent l="0" t="0" r="3810" b="0"/>
                  <wp:docPr id="4" name="Imagen 4" descr="Resultado de imagen para logosÃ­mbolo u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Resultado de imagen para logosÃ­mbolo uv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rPr>
                <w:rFonts w:ascii="Ottawa" w:hAnsi="Ottawa"/>
                <w:b/>
              </w:rPr>
            </w:pPr>
            <w:r w:rsidRPr="00257088">
              <w:rPr>
                <w:rFonts w:ascii="Gill Sans MT" w:hAnsi="Gill Sans MT" w:cs="Times New Roman"/>
              </w:rPr>
              <w:t>Nombre y Apellido(s):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rPr>
                <w:rFonts w:ascii="Ottawa" w:hAnsi="Ottawa"/>
                <w:b/>
              </w:rPr>
            </w:pPr>
          </w:p>
        </w:tc>
      </w:tr>
      <w:tr w:rsidR="00A12E84" w:rsidRPr="002060A6" w:rsidTr="00A12E84">
        <w:trPr>
          <w:trHeight w:val="397"/>
          <w:tblHeader/>
        </w:trPr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E84" w:rsidRPr="00257088" w:rsidRDefault="00A12E84" w:rsidP="00A12E84">
            <w:pPr>
              <w:rPr>
                <w:rFonts w:ascii="Gill Sans MT" w:hAnsi="Gill Sans MT" w:cs="Times New Roman"/>
              </w:rPr>
            </w:pPr>
            <w:r w:rsidRPr="00257088">
              <w:rPr>
                <w:rFonts w:ascii="Gill Sans MT" w:hAnsi="Gill Sans MT" w:cs="Times New Roman"/>
              </w:rPr>
              <w:t>Entidad Académica /dependencia: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rPr>
                <w:rFonts w:ascii="Ottawa" w:hAnsi="Ottawa"/>
                <w:b/>
              </w:rPr>
            </w:pPr>
          </w:p>
        </w:tc>
      </w:tr>
      <w:tr w:rsidR="00A12E84" w:rsidRPr="002060A6" w:rsidTr="00A12E84">
        <w:trPr>
          <w:trHeight w:val="397"/>
          <w:tblHeader/>
        </w:trPr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Default="00A12E84" w:rsidP="00A12E84">
            <w:pPr>
              <w:rPr>
                <w:rFonts w:ascii="Gill Sans MT" w:hAnsi="Gill Sans MT" w:cs="Times New Roman"/>
              </w:rPr>
            </w:pPr>
            <w:r w:rsidRPr="00257088">
              <w:rPr>
                <w:rFonts w:ascii="Gill Sans MT" w:hAnsi="Gill Sans MT" w:cs="Times New Roman"/>
              </w:rPr>
              <w:t>Región:</w:t>
            </w:r>
          </w:p>
          <w:p w:rsidR="00EF4DFA" w:rsidRDefault="00EF4DFA" w:rsidP="00A12E84">
            <w:pPr>
              <w:rPr>
                <w:rFonts w:ascii="Gill Sans MT" w:hAnsi="Gill Sans MT" w:cs="Times New Roman"/>
              </w:rPr>
            </w:pPr>
          </w:p>
          <w:p w:rsidR="00EF4DFA" w:rsidRPr="00257088" w:rsidRDefault="00EF4DFA" w:rsidP="00A12E84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Fecha:</w:t>
            </w:r>
          </w:p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rPr>
                <w:rFonts w:ascii="Ottawa" w:hAnsi="Ottawa"/>
                <w:b/>
              </w:rPr>
            </w:pPr>
          </w:p>
        </w:tc>
      </w:tr>
      <w:tr w:rsidR="00A12E84" w:rsidRPr="002060A6" w:rsidTr="00A12E84">
        <w:trPr>
          <w:trHeight w:val="397"/>
          <w:tblHeader/>
        </w:trPr>
        <w:tc>
          <w:tcPr>
            <w:tcW w:w="35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</w:p>
        </w:tc>
      </w:tr>
      <w:tr w:rsidR="00A12E84" w:rsidRPr="002060A6" w:rsidTr="00A12E84">
        <w:trPr>
          <w:trHeight w:val="397"/>
          <w:tblHeader/>
        </w:trPr>
        <w:tc>
          <w:tcPr>
            <w:tcW w:w="7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  <w:r w:rsidRPr="00CE4418">
              <w:rPr>
                <w:rFonts w:ascii="Ottawa" w:hAnsi="Ottawa"/>
                <w:b/>
              </w:rPr>
              <w:t>ANTEPROYECTO DE LEY ORGÁNICA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12E84" w:rsidRPr="00CE4418" w:rsidRDefault="00A12E84" w:rsidP="00A12E84">
            <w:pPr>
              <w:jc w:val="center"/>
              <w:rPr>
                <w:rFonts w:ascii="Ottawa" w:hAnsi="Ottawa"/>
                <w:b/>
              </w:rPr>
            </w:pPr>
            <w:r w:rsidRPr="00CE4418">
              <w:rPr>
                <w:rFonts w:ascii="Ottawa" w:hAnsi="Ottawa"/>
                <w:b/>
              </w:rPr>
              <w:t>OBSERVACIONES, COMENTARIOS O PROPUESTA ESPECÍFICA</w:t>
            </w:r>
          </w:p>
        </w:tc>
      </w:tr>
      <w:tr w:rsidR="00A12E84" w:rsidRPr="002060A6" w:rsidTr="00A12E8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9101F9" w:rsidRDefault="00A12E84" w:rsidP="00A12E84">
            <w:pPr>
              <w:jc w:val="center"/>
              <w:rPr>
                <w:rFonts w:ascii="Gill Sans MT" w:eastAsia="Times New Roman" w:hAnsi="Gill Sans MT" w:cs="Arial"/>
                <w:b/>
                <w:bCs/>
                <w:sz w:val="28"/>
                <w:szCs w:val="28"/>
                <w:lang w:eastAsia="es-ES"/>
              </w:rPr>
            </w:pPr>
            <w:r w:rsidRPr="009101F9">
              <w:rPr>
                <w:rFonts w:ascii="Gill Sans MT" w:eastAsia="Times New Roman" w:hAnsi="Gill Sans MT" w:cs="Arial"/>
                <w:b/>
                <w:bCs/>
                <w:sz w:val="28"/>
                <w:szCs w:val="28"/>
                <w:lang w:eastAsia="es-ES"/>
              </w:rPr>
              <w:t>ANTEPROYECTO DE LEY ORGÁNICA</w:t>
            </w:r>
          </w:p>
          <w:p w:rsidR="00A12E84" w:rsidRPr="009101F9" w:rsidRDefault="00A12E84" w:rsidP="00A12E84">
            <w:pPr>
              <w:jc w:val="center"/>
              <w:rPr>
                <w:rFonts w:ascii="Gill Sans MT" w:eastAsia="Times New Roman" w:hAnsi="Gill Sans MT" w:cs="Arial"/>
                <w:b/>
                <w:bCs/>
                <w:sz w:val="28"/>
                <w:szCs w:val="28"/>
                <w:lang w:eastAsia="es-ES"/>
              </w:rPr>
            </w:pPr>
            <w:r w:rsidRPr="009101F9">
              <w:rPr>
                <w:rFonts w:ascii="Gill Sans MT" w:eastAsia="Times New Roman" w:hAnsi="Gill Sans MT" w:cs="Arial"/>
                <w:b/>
                <w:bCs/>
                <w:sz w:val="28"/>
                <w:szCs w:val="28"/>
                <w:lang w:eastAsia="es-ES"/>
              </w:rPr>
              <w:t xml:space="preserve">DE LA </w:t>
            </w:r>
          </w:p>
          <w:p w:rsidR="00A12E84" w:rsidRPr="009101F9" w:rsidRDefault="00A12E84" w:rsidP="00A12E84">
            <w:pPr>
              <w:jc w:val="center"/>
              <w:rPr>
                <w:rFonts w:ascii="Gill Sans MT" w:eastAsia="Times New Roman" w:hAnsi="Gill Sans MT" w:cs="Arial"/>
                <w:b/>
                <w:bCs/>
                <w:sz w:val="28"/>
                <w:szCs w:val="28"/>
                <w:lang w:eastAsia="es-ES"/>
              </w:rPr>
            </w:pPr>
            <w:r w:rsidRPr="009101F9">
              <w:rPr>
                <w:rFonts w:ascii="Gill Sans MT" w:eastAsia="Times New Roman" w:hAnsi="Gill Sans MT" w:cs="Arial"/>
                <w:b/>
                <w:bCs/>
                <w:sz w:val="28"/>
                <w:szCs w:val="28"/>
                <w:lang w:eastAsia="es-ES"/>
              </w:rPr>
              <w:t>UNIVERSIDAD VERACRUZANA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Artículo 1°.- La Universidad Veracruzana es una </w:t>
            </w:r>
            <w:r w:rsidRPr="001E7B1B">
              <w:rPr>
                <w:rFonts w:ascii="Arial" w:eastAsia="Arial Unicode MS" w:hAnsi="Arial" w:cs="Arial"/>
                <w:sz w:val="24"/>
              </w:rPr>
              <w:t>institución pública de educación superior, aut</w:t>
            </w:r>
            <w:r>
              <w:rPr>
                <w:rFonts w:ascii="Arial" w:eastAsia="Arial Unicode MS" w:hAnsi="Arial" w:cs="Arial"/>
                <w:sz w:val="24"/>
              </w:rPr>
              <w:t>ó</w:t>
            </w:r>
            <w:r w:rsidRPr="001E7B1B">
              <w:rPr>
                <w:rFonts w:ascii="Arial" w:eastAsia="Arial Unicode MS" w:hAnsi="Arial" w:cs="Arial"/>
                <w:sz w:val="24"/>
              </w:rPr>
              <w:t>n</w:t>
            </w:r>
            <w:r>
              <w:rPr>
                <w:rFonts w:ascii="Arial" w:eastAsia="Arial Unicode MS" w:hAnsi="Arial" w:cs="Arial"/>
                <w:sz w:val="24"/>
              </w:rPr>
              <w:t>o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ma por ley, de interés social y con personalidad jurídica. Sus actividades se desarrollan de acuerdo con los principios y las garantías que para este régimen jurídico establece la fracción VII del artículo 3° de la Constitución </w:t>
            </w:r>
            <w:r>
              <w:rPr>
                <w:rFonts w:ascii="Arial" w:eastAsia="Arial Unicode MS" w:hAnsi="Arial" w:cs="Arial"/>
                <w:sz w:val="24"/>
              </w:rPr>
              <w:t xml:space="preserve">Política de los Estados Unidos Mexicanos </w:t>
            </w:r>
            <w:r w:rsidRPr="001E7B1B">
              <w:rPr>
                <w:rFonts w:ascii="Arial" w:eastAsia="Arial Unicode MS" w:hAnsi="Arial" w:cs="Arial"/>
                <w:sz w:val="24"/>
              </w:rPr>
              <w:t>y los párrafos cuarto y quinto del artículo 10 de la Constitución Política del Estado</w:t>
            </w:r>
            <w:r>
              <w:rPr>
                <w:rFonts w:ascii="Arial" w:eastAsia="Arial Unicode MS" w:hAnsi="Arial" w:cs="Arial"/>
                <w:sz w:val="24"/>
              </w:rPr>
              <w:t xml:space="preserve"> de Veracruz de Ignacio de la Llave, así como las leyes reglamentarias correspondientes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. Se regirá por la presente Ley Orgánica, el Estatuto General, </w:t>
            </w:r>
            <w:r>
              <w:rPr>
                <w:rFonts w:ascii="Arial" w:eastAsia="Arial Unicode MS" w:hAnsi="Arial" w:cs="Arial"/>
                <w:sz w:val="24"/>
              </w:rPr>
              <w:t>los E</w:t>
            </w:r>
            <w:r w:rsidRPr="001E7B1B">
              <w:rPr>
                <w:rFonts w:ascii="Arial" w:eastAsia="Arial Unicode MS" w:hAnsi="Arial" w:cs="Arial"/>
                <w:sz w:val="24"/>
              </w:rPr>
              <w:t>statutos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los R</w:t>
            </w:r>
            <w:r w:rsidRPr="00D77AF6">
              <w:rPr>
                <w:rFonts w:ascii="Arial" w:eastAsia="Arial Unicode MS" w:hAnsi="Arial" w:cs="Arial"/>
                <w:sz w:val="24"/>
              </w:rPr>
              <w:t>eglamentos y demás normas aprobadas por el Consejo Universitario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1E7B1B">
              <w:rPr>
                <w:rFonts w:ascii="Arial" w:eastAsia="Arial Unicode MS" w:hAnsi="Arial" w:cs="Arial"/>
                <w:sz w:val="24"/>
              </w:rPr>
              <w:t>General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C031E9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Tendrá su domicilio legal </w:t>
            </w:r>
            <w:r>
              <w:rPr>
                <w:rFonts w:ascii="Arial" w:eastAsia="Arial Unicode MS" w:hAnsi="Arial" w:cs="Arial"/>
                <w:sz w:val="24"/>
              </w:rPr>
              <w:t xml:space="preserve">en </w:t>
            </w:r>
            <w:r w:rsidRPr="00D77AF6">
              <w:rPr>
                <w:rFonts w:ascii="Arial" w:eastAsia="Arial Unicode MS" w:hAnsi="Arial" w:cs="Arial"/>
                <w:sz w:val="24"/>
              </w:rPr>
              <w:t>la Capital del Estado</w:t>
            </w:r>
            <w:r>
              <w:rPr>
                <w:rFonts w:ascii="Arial" w:eastAsia="Arial Unicode MS" w:hAnsi="Arial" w:cs="Arial"/>
                <w:sz w:val="24"/>
              </w:rPr>
              <w:t xml:space="preserve"> de Veracruz.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lastRenderedPageBreak/>
              <w:t>Su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lema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8015DA">
              <w:rPr>
                <w:rFonts w:ascii="Arial" w:eastAsia="Arial Unicode MS" w:hAnsi="Arial" w:cs="Arial"/>
                <w:sz w:val="24"/>
              </w:rPr>
              <w:t>“Lis de Veracruz: Arte, Ciencia, Luz”,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escudo y sello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oficial</w:t>
            </w:r>
            <w:r>
              <w:rPr>
                <w:rFonts w:ascii="Arial" w:eastAsia="Arial Unicode MS" w:hAnsi="Arial" w:cs="Arial"/>
                <w:sz w:val="24"/>
              </w:rPr>
              <w:t>es</w:t>
            </w:r>
            <w:r w:rsidRPr="00D77AF6">
              <w:rPr>
                <w:rFonts w:ascii="Arial" w:eastAsia="Arial Unicode MS" w:hAnsi="Arial" w:cs="Arial"/>
                <w:sz w:val="24"/>
              </w:rPr>
              <w:t>, estarán reglamentados, debiéndose respetar la redacción</w:t>
            </w:r>
            <w:r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4A03CB">
              <w:rPr>
                <w:rFonts w:ascii="Arial" w:eastAsia="Arial Unicode MS" w:hAnsi="Arial" w:cs="Arial"/>
                <w:sz w:val="24"/>
              </w:rPr>
              <w:t xml:space="preserve">tipología </w:t>
            </w:r>
            <w:r>
              <w:rPr>
                <w:rFonts w:ascii="Arial" w:eastAsia="Arial Unicode MS" w:hAnsi="Arial" w:cs="Arial"/>
                <w:sz w:val="24"/>
              </w:rPr>
              <w:t>y estructura vigentes.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Pr="0025708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lastRenderedPageBreak/>
              <w:t xml:space="preserve">Artículo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2°.- La autonomía de la Universidad Veracruzana se ejerce en </w:t>
            </w:r>
            <w:r>
              <w:rPr>
                <w:rFonts w:ascii="Arial" w:eastAsia="Arial Unicode MS" w:hAnsi="Arial" w:cs="Arial"/>
                <w:sz w:val="24"/>
              </w:rPr>
              <w:t>l</w:t>
            </w:r>
            <w:r w:rsidRPr="00D77AF6">
              <w:rPr>
                <w:rFonts w:ascii="Arial" w:eastAsia="Arial Unicode MS" w:hAnsi="Arial" w:cs="Arial"/>
                <w:sz w:val="24"/>
              </w:rPr>
              <w:t>os siguientes ámbitos: a) Gobierno, que consis</w:t>
            </w:r>
            <w:r>
              <w:rPr>
                <w:rFonts w:ascii="Arial" w:eastAsia="Arial Unicode MS" w:hAnsi="Arial" w:cs="Arial"/>
                <w:sz w:val="24"/>
              </w:rPr>
              <w:t>te en la facultad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y la responsabilidad de autogobernarse, elegir y remover a sus autoridades y funcionarios; b) Académico, para desarrollar sus funciones sustantivas, determinar sus planes y programas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fi</w:t>
            </w:r>
            <w:r>
              <w:rPr>
                <w:rFonts w:ascii="Arial" w:eastAsia="Arial Unicode MS" w:hAnsi="Arial" w:cs="Arial"/>
                <w:sz w:val="24"/>
              </w:rPr>
              <w:t>j</w:t>
            </w:r>
            <w:r w:rsidRPr="00D77AF6">
              <w:rPr>
                <w:rFonts w:ascii="Arial" w:eastAsia="Arial Unicode MS" w:hAnsi="Arial" w:cs="Arial"/>
                <w:sz w:val="24"/>
              </w:rPr>
              <w:t>ar los términos de ingreso, promoción y permanencia de su personal académico</w:t>
            </w:r>
            <w:r>
              <w:rPr>
                <w:rFonts w:ascii="Arial" w:eastAsia="Arial Unicode MS" w:hAnsi="Arial" w:cs="Arial"/>
                <w:sz w:val="24"/>
              </w:rPr>
              <w:t>, así como el ingreso, permanencia y egreso de sus estudiantes</w:t>
            </w:r>
            <w:r w:rsidRPr="00D77AF6">
              <w:rPr>
                <w:rFonts w:ascii="Arial" w:eastAsia="Arial Unicode MS" w:hAnsi="Arial" w:cs="Arial"/>
                <w:sz w:val="24"/>
              </w:rPr>
              <w:t>; c) Administra</w:t>
            </w:r>
            <w:r>
              <w:rPr>
                <w:rFonts w:ascii="Arial" w:eastAsia="Arial Unicode MS" w:hAnsi="Arial" w:cs="Arial"/>
                <w:sz w:val="24"/>
              </w:rPr>
              <w:t>tivo</w:t>
            </w:r>
            <w:r w:rsidRPr="00D77AF6">
              <w:rPr>
                <w:rFonts w:ascii="Arial" w:eastAsia="Arial Unicode MS" w:hAnsi="Arial" w:cs="Arial"/>
                <w:sz w:val="24"/>
              </w:rPr>
              <w:t>, para establecer su propia organización y administrar libremente su patrimonio; d) Normativo, para proponer iniciativas</w:t>
            </w:r>
            <w:r>
              <w:rPr>
                <w:rFonts w:ascii="Arial" w:eastAsia="Arial Unicode MS" w:hAnsi="Arial" w:cs="Arial"/>
                <w:sz w:val="24"/>
              </w:rPr>
              <w:t xml:space="preserve"> ante el Congreso del Estado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con el propósito de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expedir o reformar esta </w:t>
            </w:r>
            <w:r w:rsidRPr="004A03CB">
              <w:rPr>
                <w:rFonts w:ascii="Arial" w:eastAsia="Arial Unicode MS" w:hAnsi="Arial" w:cs="Arial"/>
                <w:sz w:val="24"/>
              </w:rPr>
              <w:t>Ley;</w:t>
            </w:r>
            <w:r w:rsidRPr="00550541">
              <w:rPr>
                <w:rFonts w:ascii="Arial" w:eastAsia="Arial Unicode MS" w:hAnsi="Arial" w:cs="Arial"/>
                <w:color w:val="FF0000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así como </w:t>
            </w:r>
            <w:r w:rsidRPr="002E723E">
              <w:rPr>
                <w:rFonts w:ascii="Arial" w:eastAsia="Arial Unicode MS" w:hAnsi="Arial" w:cs="Arial"/>
                <w:sz w:val="24"/>
              </w:rPr>
              <w:t>aprobar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los </w:t>
            </w:r>
            <w:r w:rsidRPr="004A03CB">
              <w:rPr>
                <w:rFonts w:ascii="Arial" w:eastAsia="Arial Unicode MS" w:hAnsi="Arial" w:cs="Arial"/>
                <w:sz w:val="24"/>
              </w:rPr>
              <w:t>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statutos, </w:t>
            </w:r>
            <w:r w:rsidRPr="004A03CB">
              <w:rPr>
                <w:rFonts w:ascii="Arial" w:eastAsia="Arial Unicode MS" w:hAnsi="Arial" w:cs="Arial"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>eglamentos y normas que se requieran para su estructura y funcionamiento</w:t>
            </w:r>
            <w:r>
              <w:rPr>
                <w:rFonts w:ascii="Arial" w:eastAsia="Arial Unicode MS" w:hAnsi="Arial" w:cs="Arial"/>
                <w:sz w:val="24"/>
              </w:rPr>
              <w:t xml:space="preserve"> por el Consejo Universitario General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Pr="001E7B1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lastRenderedPageBreak/>
              <w:t>Artículo 3°.- L</w:t>
            </w:r>
            <w:r w:rsidRPr="00D77AF6">
              <w:rPr>
                <w:rFonts w:ascii="Arial" w:eastAsia="Arial Unicode MS" w:hAnsi="Arial" w:cs="Arial"/>
                <w:sz w:val="24"/>
              </w:rPr>
              <w:t>os fines de la Universidad Veracruzana son</w:t>
            </w:r>
            <w:r w:rsidRPr="004A03CB">
              <w:rPr>
                <w:rFonts w:ascii="Arial" w:eastAsia="Arial Unicode MS" w:hAnsi="Arial" w:cs="Arial"/>
                <w:sz w:val="24"/>
              </w:rPr>
              <w:t>: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generar y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4A03CB">
              <w:rPr>
                <w:rFonts w:ascii="Arial" w:eastAsia="Arial Unicode MS" w:hAnsi="Arial" w:cs="Arial"/>
                <w:sz w:val="24"/>
              </w:rPr>
              <w:t>facilitar</w:t>
            </w:r>
            <w:r w:rsidRPr="0067260D">
              <w:rPr>
                <w:rFonts w:ascii="Arial" w:eastAsia="Arial Unicode MS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 xml:space="preserve">el conocimiento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y </w:t>
            </w:r>
            <w:r>
              <w:rPr>
                <w:rFonts w:ascii="Arial" w:eastAsia="Arial Unicode MS" w:hAnsi="Arial" w:cs="Arial"/>
                <w:sz w:val="24"/>
              </w:rPr>
              <w:t>conservar los patrimonios natural y cultural, tangible e intangible,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en beneficio de la sociedad. </w:t>
            </w:r>
            <w:r>
              <w:rPr>
                <w:rFonts w:ascii="Arial" w:eastAsia="Arial Unicode MS" w:hAnsi="Arial" w:cs="Arial"/>
                <w:sz w:val="24"/>
              </w:rPr>
              <w:t>Estos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fines se alcanzarán </w:t>
            </w:r>
            <w:r>
              <w:rPr>
                <w:rFonts w:ascii="Arial" w:eastAsia="Arial Unicode MS" w:hAnsi="Arial" w:cs="Arial"/>
                <w:sz w:val="24"/>
              </w:rPr>
              <w:t>mediante el debido ejercicio de l</w:t>
            </w:r>
            <w:r w:rsidRPr="00D77AF6">
              <w:rPr>
                <w:rFonts w:ascii="Arial" w:eastAsia="Arial Unicode MS" w:hAnsi="Arial" w:cs="Arial"/>
                <w:sz w:val="24"/>
              </w:rPr>
              <w:t>a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funciones sustantivas de docencia, investigación, extensión y difusión de la cultura</w:t>
            </w:r>
            <w:r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5B43BD">
              <w:rPr>
                <w:rFonts w:ascii="Arial" w:eastAsia="Arial Unicode MS" w:hAnsi="Arial" w:cs="Arial"/>
                <w:sz w:val="24"/>
              </w:rPr>
              <w:t>fomenta</w:t>
            </w:r>
            <w:r>
              <w:rPr>
                <w:rFonts w:ascii="Arial" w:eastAsia="Arial Unicode MS" w:hAnsi="Arial" w:cs="Arial"/>
                <w:sz w:val="24"/>
              </w:rPr>
              <w:t>ndo el desarrollo de la sociedad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del conocimiento </w:t>
            </w:r>
            <w:r>
              <w:rPr>
                <w:rFonts w:ascii="Arial" w:eastAsia="Arial Unicode MS" w:hAnsi="Arial" w:cs="Arial"/>
                <w:sz w:val="24"/>
              </w:rPr>
              <w:t xml:space="preserve">para contribuir a </w:t>
            </w:r>
            <w:r w:rsidRPr="001E7B1B">
              <w:rPr>
                <w:rFonts w:ascii="Arial" w:eastAsia="Arial Unicode MS" w:hAnsi="Arial" w:cs="Arial"/>
                <w:sz w:val="24"/>
              </w:rPr>
              <w:t>superar las brechas tecnológicas, económicas y sociales</w:t>
            </w:r>
            <w:r>
              <w:rPr>
                <w:rFonts w:ascii="Arial" w:eastAsia="Arial Unicode MS" w:hAnsi="Arial" w:cs="Arial"/>
                <w:sz w:val="24"/>
              </w:rPr>
              <w:t xml:space="preserve"> de su entorno regional, nacional y global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.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La Universidad Veracruzana </w:t>
            </w:r>
            <w:r w:rsidRPr="00827E49">
              <w:rPr>
                <w:rFonts w:ascii="Arial" w:eastAsia="Arial Unicode MS" w:hAnsi="Arial" w:cs="Arial"/>
                <w:sz w:val="24"/>
              </w:rPr>
              <w:t>sustenta</w:t>
            </w:r>
            <w:r>
              <w:rPr>
                <w:rFonts w:ascii="Arial" w:eastAsia="Arial Unicode MS" w:hAnsi="Arial" w:cs="Arial"/>
                <w:sz w:val="24"/>
              </w:rPr>
              <w:t xml:space="preserve"> y promueve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los valores propios de la democracia, la justicia</w:t>
            </w:r>
            <w:r>
              <w:rPr>
                <w:rFonts w:ascii="Arial" w:eastAsia="Arial Unicode MS" w:hAnsi="Arial" w:cs="Arial"/>
                <w:sz w:val="24"/>
              </w:rPr>
              <w:t>, la ética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y el respeto pleno </w:t>
            </w:r>
            <w:r>
              <w:rPr>
                <w:rFonts w:ascii="Arial" w:eastAsia="Arial Unicode MS" w:hAnsi="Arial" w:cs="Arial"/>
                <w:sz w:val="24"/>
              </w:rPr>
              <w:t xml:space="preserve">e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integral a los derechos humanos. </w:t>
            </w:r>
            <w:r>
              <w:rPr>
                <w:rFonts w:ascii="Arial" w:eastAsia="Arial Unicode MS" w:hAnsi="Arial" w:cs="Arial"/>
                <w:sz w:val="24"/>
              </w:rPr>
              <w:t>L</w:t>
            </w:r>
            <w:r w:rsidRPr="00D77AF6">
              <w:rPr>
                <w:rFonts w:ascii="Arial" w:eastAsia="Arial Unicode MS" w:hAnsi="Arial" w:cs="Arial"/>
                <w:sz w:val="24"/>
              </w:rPr>
              <w:t>as autoridades,</w:t>
            </w:r>
            <w:r>
              <w:rPr>
                <w:rFonts w:ascii="Arial" w:eastAsia="Arial Unicode MS" w:hAnsi="Arial" w:cs="Arial"/>
                <w:sz w:val="24"/>
              </w:rPr>
              <w:t xml:space="preserve"> funcionarios,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académicos, </w:t>
            </w:r>
            <w:r w:rsidRPr="00ED7A3F">
              <w:rPr>
                <w:rFonts w:ascii="Arial" w:eastAsia="Arial Unicode MS" w:hAnsi="Arial" w:cs="Arial"/>
                <w:sz w:val="24"/>
              </w:rPr>
              <w:t>estudiantes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y demás miembros de la comunidad universitaria, </w:t>
            </w:r>
            <w:r w:rsidRPr="005E38C5">
              <w:rPr>
                <w:rFonts w:ascii="Arial" w:eastAsia="Arial Unicode MS" w:hAnsi="Arial" w:cs="Arial"/>
                <w:sz w:val="24"/>
              </w:rPr>
              <w:t>deben procurar y ejerc</w:t>
            </w:r>
            <w:r>
              <w:rPr>
                <w:rFonts w:ascii="Arial" w:eastAsia="Arial Unicode MS" w:hAnsi="Arial" w:cs="Arial"/>
                <w:sz w:val="24"/>
              </w:rPr>
              <w:t>e</w:t>
            </w:r>
            <w:r w:rsidRPr="005E38C5">
              <w:rPr>
                <w:rFonts w:ascii="Arial" w:eastAsia="Arial Unicode MS" w:hAnsi="Arial" w:cs="Arial"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los siguientes principios: libertades de </w:t>
            </w:r>
            <w:r w:rsidRPr="005F3C61">
              <w:rPr>
                <w:rFonts w:ascii="Arial" w:eastAsia="Arial Unicode MS" w:hAnsi="Arial" w:cs="Arial"/>
                <w:sz w:val="24"/>
              </w:rPr>
              <w:t>c</w:t>
            </w:r>
            <w:r w:rsidRPr="001E7B1B">
              <w:rPr>
                <w:rFonts w:ascii="Arial" w:eastAsia="Arial Unicode MS" w:hAnsi="Arial" w:cs="Arial"/>
                <w:sz w:val="24"/>
              </w:rPr>
              <w:t>á</w:t>
            </w:r>
            <w:r w:rsidRPr="005F3C61">
              <w:rPr>
                <w:rFonts w:ascii="Arial" w:eastAsia="Arial Unicode MS" w:hAnsi="Arial" w:cs="Arial"/>
                <w:sz w:val="24"/>
              </w:rPr>
              <w:t>tedra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5E38C5">
              <w:rPr>
                <w:rFonts w:ascii="Arial" w:eastAsia="Arial Unicode MS" w:hAnsi="Arial" w:cs="Arial"/>
                <w:sz w:val="24"/>
              </w:rPr>
              <w:t>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investigación</w:t>
            </w:r>
            <w:r w:rsidRPr="005E38C5">
              <w:rPr>
                <w:rFonts w:ascii="Arial" w:eastAsia="Arial Unicode MS" w:hAnsi="Arial" w:cs="Arial"/>
                <w:sz w:val="24"/>
              </w:rPr>
              <w:t>;</w:t>
            </w:r>
            <w:r>
              <w:rPr>
                <w:rFonts w:ascii="Arial" w:eastAsia="Arial Unicode MS" w:hAnsi="Arial" w:cs="Arial"/>
                <w:sz w:val="24"/>
              </w:rPr>
              <w:t xml:space="preserve"> de libre </w:t>
            </w:r>
            <w:r w:rsidRPr="005E38C5">
              <w:rPr>
                <w:rFonts w:ascii="Arial" w:eastAsia="Arial Unicode MS" w:hAnsi="Arial" w:cs="Arial"/>
                <w:sz w:val="24"/>
              </w:rPr>
              <w:t>análisis</w:t>
            </w:r>
            <w:r>
              <w:rPr>
                <w:rFonts w:ascii="Arial" w:eastAsia="Arial Unicode MS" w:hAnsi="Arial" w:cs="Arial"/>
                <w:sz w:val="24"/>
              </w:rPr>
              <w:t xml:space="preserve"> y de </w:t>
            </w:r>
            <w:r w:rsidRPr="008B32CD">
              <w:rPr>
                <w:rFonts w:ascii="Arial" w:eastAsia="Arial Unicode MS" w:hAnsi="Arial" w:cs="Arial"/>
                <w:sz w:val="24"/>
              </w:rPr>
              <w:t xml:space="preserve">discusión </w:t>
            </w:r>
            <w:r>
              <w:rPr>
                <w:rFonts w:ascii="Arial" w:eastAsia="Arial Unicode MS" w:hAnsi="Arial" w:cs="Arial"/>
                <w:sz w:val="24"/>
              </w:rPr>
              <w:t xml:space="preserve">de las ideas; educación humanista, laica </w:t>
            </w:r>
            <w:r>
              <w:rPr>
                <w:rFonts w:ascii="Arial" w:eastAsia="Arial Unicode MS" w:hAnsi="Arial" w:cs="Arial"/>
                <w:sz w:val="24"/>
              </w:rPr>
              <w:lastRenderedPageBreak/>
              <w:t xml:space="preserve">y plural; no discriminación, </w:t>
            </w:r>
            <w:r w:rsidRPr="00D77AF6">
              <w:rPr>
                <w:rFonts w:ascii="Arial" w:eastAsia="Arial Unicode MS" w:hAnsi="Arial" w:cs="Arial"/>
                <w:sz w:val="24"/>
              </w:rPr>
              <w:t>equidad de género,</w:t>
            </w:r>
            <w:r>
              <w:rPr>
                <w:rFonts w:ascii="Arial" w:eastAsia="Arial Unicode MS" w:hAnsi="Arial" w:cs="Arial"/>
                <w:sz w:val="24"/>
              </w:rPr>
              <w:t xml:space="preserve"> diversidad e interacción cultural;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inclusión; </w:t>
            </w:r>
            <w:r>
              <w:rPr>
                <w:rFonts w:ascii="Arial" w:eastAsia="Arial Unicode MS" w:hAnsi="Arial" w:cs="Arial"/>
                <w:sz w:val="24"/>
              </w:rPr>
              <w:t xml:space="preserve">desarrollo sostenible; </w:t>
            </w:r>
            <w:r w:rsidRPr="009C62F6">
              <w:rPr>
                <w:rFonts w:ascii="Arial" w:eastAsia="Arial Unicode MS" w:hAnsi="Arial" w:cs="Arial"/>
                <w:sz w:val="24"/>
              </w:rPr>
              <w:t>responsabilidad social</w:t>
            </w:r>
            <w:r>
              <w:rPr>
                <w:rFonts w:ascii="Arial" w:eastAsia="Arial Unicode MS" w:hAnsi="Arial" w:cs="Arial"/>
                <w:sz w:val="24"/>
              </w:rPr>
              <w:t>; y</w:t>
            </w:r>
            <w:r w:rsidRPr="009C62F6">
              <w:rPr>
                <w:rFonts w:ascii="Arial" w:eastAsia="Arial Unicode MS" w:hAnsi="Arial" w:cs="Arial"/>
                <w:sz w:val="24"/>
              </w:rPr>
              <w:t xml:space="preserve"> compromiso para enfrentar la marginación y las desigualdades.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9C62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F007C5">
              <w:rPr>
                <w:rFonts w:ascii="Arial" w:eastAsia="Arial Unicode MS" w:hAnsi="Arial" w:cs="Arial"/>
                <w:sz w:val="24"/>
              </w:rPr>
              <w:t>Para organizar sus actividades académicas y administrativas la Universidad Veracruzana adoptará una estructura orgánica integrada por la administración general, la administración por vicerrectorías y por entidades académicas.</w:t>
            </w:r>
            <w:r>
              <w:rPr>
                <w:rFonts w:ascii="Arial" w:eastAsia="Arial Unicode MS" w:hAnsi="Arial" w:cs="Arial"/>
                <w:sz w:val="24"/>
              </w:rPr>
              <w:t xml:space="preserve">  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25708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n </w:t>
            </w:r>
            <w:r>
              <w:rPr>
                <w:rFonts w:ascii="Arial" w:eastAsia="Arial Unicode MS" w:hAnsi="Arial" w:cs="Arial"/>
                <w:sz w:val="24"/>
              </w:rPr>
              <w:t>e</w:t>
            </w:r>
            <w:r w:rsidRPr="00D77AF6">
              <w:rPr>
                <w:rFonts w:ascii="Arial" w:eastAsia="Arial Unicode MS" w:hAnsi="Arial" w:cs="Arial"/>
                <w:sz w:val="24"/>
              </w:rPr>
              <w:t>l Estatuto General</w:t>
            </w:r>
            <w:r>
              <w:rPr>
                <w:rFonts w:ascii="Arial" w:eastAsia="Arial Unicode MS" w:hAnsi="Arial" w:cs="Arial"/>
                <w:sz w:val="24"/>
              </w:rPr>
              <w:t xml:space="preserve"> y Reglamentos se establecerán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las bases 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e instrumentos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para un modelo académico y organizacional flexible, dinámico </w:t>
            </w:r>
            <w:r>
              <w:rPr>
                <w:rFonts w:ascii="Arial" w:eastAsia="Arial Unicode MS" w:hAnsi="Arial" w:cs="Arial"/>
                <w:sz w:val="24"/>
              </w:rPr>
              <w:t xml:space="preserve">y </w:t>
            </w:r>
            <w:r w:rsidRPr="00D77AF6">
              <w:rPr>
                <w:rFonts w:ascii="Arial" w:eastAsia="Arial Unicode MS" w:hAnsi="Arial" w:cs="Arial"/>
                <w:sz w:val="24"/>
              </w:rPr>
              <w:t>abierto,</w:t>
            </w:r>
            <w:r>
              <w:rPr>
                <w:rFonts w:ascii="Arial" w:eastAsia="Arial Unicode MS" w:hAnsi="Arial" w:cs="Arial"/>
                <w:sz w:val="24"/>
              </w:rPr>
              <w:t xml:space="preserve"> que</w:t>
            </w:r>
            <w:r w:rsidRPr="00DC6B97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1E7B1B">
              <w:rPr>
                <w:rFonts w:ascii="Arial" w:eastAsia="Arial Unicode MS" w:hAnsi="Arial" w:cs="Arial"/>
                <w:sz w:val="24"/>
              </w:rPr>
              <w:t>promueva la descentralización y la relación entre las disciplinas científicas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humanísticas</w:t>
            </w:r>
            <w:r>
              <w:rPr>
                <w:rFonts w:ascii="Arial" w:eastAsia="Arial Unicode MS" w:hAnsi="Arial" w:cs="Arial"/>
                <w:sz w:val="24"/>
              </w:rPr>
              <w:t xml:space="preserve"> y artísticas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. El modelo deberá proponerse formular y ejecutar planes, programas y acciones conjuntas, que permitan alcanzar los siguientes objetivos: a) vinculación </w:t>
            </w:r>
            <w:r w:rsidRPr="001E7B1B">
              <w:rPr>
                <w:rFonts w:ascii="Arial" w:eastAsia="Arial Unicode MS" w:hAnsi="Arial" w:cs="Arial"/>
                <w:sz w:val="24"/>
              </w:rPr>
              <w:lastRenderedPageBreak/>
              <w:t>estrecha entre la docencia y la investigación en las tareas que</w:t>
            </w:r>
            <w:r>
              <w:rPr>
                <w:rFonts w:ascii="Arial" w:eastAsia="Arial Unicode MS" w:hAnsi="Arial" w:cs="Arial"/>
                <w:sz w:val="24"/>
              </w:rPr>
              <w:t xml:space="preserve"> se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realizan </w:t>
            </w:r>
            <w:r>
              <w:rPr>
                <w:rFonts w:ascii="Arial" w:eastAsia="Arial Unicode MS" w:hAnsi="Arial" w:cs="Arial"/>
                <w:sz w:val="24"/>
              </w:rPr>
              <w:t>en las entidades académicas</w:t>
            </w:r>
            <w:r w:rsidRPr="001E7B1B">
              <w:rPr>
                <w:rFonts w:ascii="Arial" w:eastAsia="Arial Unicode MS" w:hAnsi="Arial" w:cs="Arial"/>
                <w:sz w:val="24"/>
              </w:rPr>
              <w:t>; b) actividades académicas que faciliten el concurso plural, la interacción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el trabajo común </w:t>
            </w:r>
            <w:r>
              <w:rPr>
                <w:rFonts w:ascii="Arial" w:eastAsia="Arial Unicode MS" w:hAnsi="Arial" w:cs="Arial"/>
                <w:sz w:val="24"/>
              </w:rPr>
              <w:t>entre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las disciplinas científicas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human</w:t>
            </w:r>
            <w:r>
              <w:rPr>
                <w:rFonts w:ascii="Arial" w:eastAsia="Arial Unicode MS" w:hAnsi="Arial" w:cs="Arial"/>
                <w:sz w:val="24"/>
              </w:rPr>
              <w:t>í</w:t>
            </w:r>
            <w:r w:rsidRPr="001E7B1B">
              <w:rPr>
                <w:rFonts w:ascii="Arial" w:eastAsia="Arial Unicode MS" w:hAnsi="Arial" w:cs="Arial"/>
                <w:sz w:val="24"/>
              </w:rPr>
              <w:t>st</w:t>
            </w:r>
            <w:r>
              <w:rPr>
                <w:rFonts w:ascii="Arial" w:eastAsia="Arial Unicode MS" w:hAnsi="Arial" w:cs="Arial"/>
                <w:sz w:val="24"/>
              </w:rPr>
              <w:t>ic</w:t>
            </w:r>
            <w:r w:rsidRPr="001E7B1B">
              <w:rPr>
                <w:rFonts w:ascii="Arial" w:eastAsia="Arial Unicode MS" w:hAnsi="Arial" w:cs="Arial"/>
                <w:sz w:val="24"/>
              </w:rPr>
              <w:t>as</w:t>
            </w:r>
            <w:r>
              <w:rPr>
                <w:rFonts w:ascii="Arial" w:eastAsia="Arial Unicode MS" w:hAnsi="Arial" w:cs="Arial"/>
                <w:sz w:val="24"/>
              </w:rPr>
              <w:t xml:space="preserve"> y artísticas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; c) </w:t>
            </w:r>
            <w:r>
              <w:rPr>
                <w:rFonts w:ascii="Arial" w:eastAsia="Arial Unicode MS" w:hAnsi="Arial" w:cs="Arial"/>
                <w:sz w:val="24"/>
              </w:rPr>
              <w:t>un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proceso de descentralización que implique la comunicación y el quehacer </w:t>
            </w:r>
            <w:r>
              <w:rPr>
                <w:rFonts w:ascii="Arial" w:eastAsia="Arial Unicode MS" w:hAnsi="Arial" w:cs="Arial"/>
                <w:sz w:val="24"/>
              </w:rPr>
              <w:t>conjunto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 entre las distintas regiones universitarias</w:t>
            </w:r>
            <w:r>
              <w:rPr>
                <w:rFonts w:ascii="Arial" w:eastAsia="Arial Unicode MS" w:hAnsi="Arial" w:cs="Arial"/>
                <w:sz w:val="24"/>
              </w:rPr>
              <w:t>, sin menoscabo de la identidad institucional</w:t>
            </w:r>
            <w:r w:rsidRPr="001E7B1B">
              <w:rPr>
                <w:rFonts w:ascii="Arial" w:eastAsia="Arial Unicode MS" w:hAnsi="Arial" w:cs="Arial"/>
                <w:sz w:val="24"/>
              </w:rPr>
              <w:t xml:space="preserve">. 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</w:t>
            </w:r>
            <w:r>
              <w:rPr>
                <w:rFonts w:ascii="Arial" w:eastAsia="Arial Unicode MS" w:hAnsi="Arial" w:cs="Arial"/>
                <w:sz w:val="24"/>
              </w:rPr>
              <w:t>lo 4°.- Son atribuciones de la U</w:t>
            </w:r>
            <w:r w:rsidRPr="00D77AF6">
              <w:rPr>
                <w:rFonts w:ascii="Arial" w:eastAsia="Arial Unicode MS" w:hAnsi="Arial" w:cs="Arial"/>
                <w:sz w:val="24"/>
              </w:rPr>
              <w:t>niversidad</w:t>
            </w:r>
            <w:r>
              <w:rPr>
                <w:rFonts w:ascii="Arial" w:eastAsia="Arial Unicode MS" w:hAnsi="Arial" w:cs="Arial"/>
                <w:sz w:val="24"/>
              </w:rPr>
              <w:t xml:space="preserve"> Veracruzana</w:t>
            </w:r>
            <w:r w:rsidRPr="00D77AF6">
              <w:rPr>
                <w:rFonts w:ascii="Arial" w:eastAsia="Arial Unicode MS" w:hAnsi="Arial" w:cs="Arial"/>
                <w:sz w:val="24"/>
              </w:rPr>
              <w:t>: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Iniciar leyes ante el Congreso del Estado en materia universitaria;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II. </w:t>
            </w:r>
            <w:r w:rsidRPr="00D77AF6">
              <w:rPr>
                <w:rFonts w:ascii="Arial" w:eastAsia="Arial Unicode MS" w:hAnsi="Arial" w:cs="Arial"/>
                <w:sz w:val="24"/>
              </w:rPr>
              <w:t>Expedir su propia normatividad para organizarse académica y administr</w:t>
            </w:r>
            <w:r>
              <w:rPr>
                <w:rFonts w:ascii="Arial" w:eastAsia="Arial Unicode MS" w:hAnsi="Arial" w:cs="Arial"/>
                <w:sz w:val="24"/>
              </w:rPr>
              <w:t>ativamente;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III. </w:t>
            </w:r>
            <w:r w:rsidRPr="00D77AF6">
              <w:rPr>
                <w:rFonts w:ascii="Arial" w:eastAsia="Arial Unicode MS" w:hAnsi="Arial" w:cs="Arial"/>
                <w:sz w:val="24"/>
              </w:rPr>
              <w:t>Impartir educación formal y no formal en sus diversos niveles y modalidades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IV. </w:t>
            </w:r>
            <w:r w:rsidRPr="00D77AF6">
              <w:rPr>
                <w:rFonts w:ascii="Arial" w:eastAsia="Arial Unicode MS" w:hAnsi="Arial" w:cs="Arial"/>
                <w:sz w:val="24"/>
              </w:rPr>
              <w:t>Formular planes y programas de estudio</w:t>
            </w:r>
            <w:r>
              <w:rPr>
                <w:rFonts w:ascii="Arial" w:eastAsia="Arial Unicode MS" w:hAnsi="Arial" w:cs="Arial"/>
                <w:sz w:val="24"/>
              </w:rPr>
              <w:t>, de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investigación,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la difusión y </w:t>
            </w:r>
            <w:r>
              <w:rPr>
                <w:rFonts w:ascii="Arial" w:eastAsia="Arial Unicode MS" w:hAnsi="Arial" w:cs="Arial"/>
                <w:sz w:val="24"/>
              </w:rPr>
              <w:t xml:space="preserve">la </w:t>
            </w:r>
            <w:r w:rsidRPr="00D77AF6">
              <w:rPr>
                <w:rFonts w:ascii="Arial" w:eastAsia="Arial Unicode MS" w:hAnsi="Arial" w:cs="Arial"/>
                <w:sz w:val="24"/>
              </w:rPr>
              <w:t>extensión de la cultura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F0FF1" w:rsidRDefault="00A12E84" w:rsidP="00A12E84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V. </w:t>
            </w:r>
            <w:r w:rsidRPr="00DF0FF1">
              <w:rPr>
                <w:bCs/>
              </w:rPr>
              <w:t>Ofrecer e impartir programas educativos con doble titulación, titulación conjunta, simultánea o progresiva con otras universidades e instituciones de educación superior nacionales o extranjeras;</w:t>
            </w:r>
          </w:p>
          <w:p w:rsidR="00A12E84" w:rsidRPr="00DF0FF1" w:rsidRDefault="00A12E84" w:rsidP="00A12E8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DF0FF1">
              <w:rPr>
                <w:bCs/>
              </w:rPr>
              <w:t>VI. Promover la flexibilidad curricular de los programas educativos, el sistema de créditos, la movilidad nacional e internacional de estudiantes y de personal académico;</w:t>
            </w:r>
          </w:p>
          <w:p w:rsidR="00A12E84" w:rsidRPr="00DF0FF1" w:rsidRDefault="00A12E84" w:rsidP="00A12E84">
            <w:pPr>
              <w:pStyle w:val="Default"/>
              <w:spacing w:line="360" w:lineRule="auto"/>
              <w:jc w:val="both"/>
            </w:pPr>
            <w:r w:rsidRPr="00DF0FF1">
              <w:rPr>
                <w:bCs/>
              </w:rPr>
              <w:t>VII. Promover modalidades no escolarizadas y otros procesos de enseñanza innovadores,</w:t>
            </w:r>
            <w:r>
              <w:rPr>
                <w:bCs/>
              </w:rPr>
              <w:t xml:space="preserve"> mediante </w:t>
            </w:r>
            <w:r w:rsidRPr="00DF0FF1">
              <w:rPr>
                <w:bCs/>
              </w:rPr>
              <w:t xml:space="preserve">el uso de tecnologías de la información y comunicación que contribuyan al incremento de la cobertura de la educación superior y la diversificación de la oferta académica;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VIII. Planear, programar, ejecutar y evaluar periódicamente sus funciones sustantivas;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IX. Promover y fomentar la participación de los miembros de la comunidad universitaria en el mejoramiento de la institución y </w:t>
            </w:r>
            <w:r>
              <w:rPr>
                <w:rFonts w:ascii="Arial" w:eastAsia="Arial Unicode MS" w:hAnsi="Arial" w:cs="Arial"/>
                <w:sz w:val="24"/>
              </w:rPr>
              <w:lastRenderedPageBreak/>
              <w:t xml:space="preserve">su vinculación con los diferentes sectores de la sociedad;  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X. Generar el conocimiento pertinente para el desarrollo sostenible local, regional y global;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XI. Proteger y difundir el patrimonio natural y cultural, local, regional y nacional;  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XII</w:t>
            </w:r>
            <w:r w:rsidRPr="00DD005B">
              <w:rPr>
                <w:rFonts w:ascii="Arial" w:eastAsia="Arial Unicode MS" w:hAnsi="Arial" w:cs="Arial"/>
                <w:sz w:val="24"/>
              </w:rPr>
              <w:t>. Expedir títulos profesionales, grados académicos, diplomas y demás documentos que acrediten los estudios universitarios realizados</w:t>
            </w:r>
            <w:r>
              <w:rPr>
                <w:rFonts w:ascii="Arial" w:eastAsia="Arial Unicode MS" w:hAnsi="Arial" w:cs="Arial"/>
                <w:sz w:val="24"/>
              </w:rPr>
              <w:t>, así como otorgar reconocimientos</w:t>
            </w:r>
            <w:r w:rsidRPr="00DD005B"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XIII. </w:t>
            </w:r>
            <w:r w:rsidRPr="00D77AF6">
              <w:rPr>
                <w:rFonts w:ascii="Arial" w:eastAsia="Arial Unicode MS" w:hAnsi="Arial" w:cs="Arial"/>
                <w:sz w:val="24"/>
              </w:rPr>
              <w:t>Revalidar o establecer equivalencias de estudios realizados en instituciones nacionales o extranjeras;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XIV. </w:t>
            </w:r>
            <w:r w:rsidRPr="00D77AF6">
              <w:rPr>
                <w:rFonts w:ascii="Arial" w:eastAsia="Arial Unicode MS" w:hAnsi="Arial" w:cs="Arial"/>
                <w:sz w:val="24"/>
              </w:rPr>
              <w:t>Incorporar o desincorporar instituciones educativas de acuerdo con la reglamentación respectiva;</w:t>
            </w:r>
          </w:p>
          <w:p w:rsidR="00A12E84" w:rsidRPr="0042011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20118">
              <w:rPr>
                <w:rFonts w:ascii="Arial" w:eastAsia="Arial Unicode MS" w:hAnsi="Arial" w:cs="Arial"/>
                <w:sz w:val="24"/>
              </w:rPr>
              <w:t>X</w:t>
            </w:r>
            <w:r>
              <w:rPr>
                <w:rFonts w:ascii="Arial" w:eastAsia="Arial Unicode MS" w:hAnsi="Arial" w:cs="Arial"/>
                <w:sz w:val="24"/>
              </w:rPr>
              <w:t>V</w:t>
            </w:r>
            <w:r w:rsidRPr="00420118">
              <w:rPr>
                <w:rFonts w:ascii="Arial" w:eastAsia="Arial Unicode MS" w:hAnsi="Arial" w:cs="Arial"/>
                <w:sz w:val="24"/>
              </w:rPr>
              <w:t xml:space="preserve">. Administrar libremente su patrimonio, ofrecer y prestar servicios </w:t>
            </w:r>
            <w:r w:rsidRPr="005E38C5">
              <w:rPr>
                <w:rFonts w:ascii="Arial" w:eastAsia="Arial Unicode MS" w:hAnsi="Arial" w:cs="Arial"/>
                <w:sz w:val="24"/>
              </w:rPr>
              <w:t xml:space="preserve">para incrementarlo, apoyar la creación de asociaciones civiles, </w:t>
            </w:r>
            <w:r w:rsidRPr="00420118">
              <w:rPr>
                <w:rFonts w:ascii="Arial" w:eastAsia="Arial Unicode MS" w:hAnsi="Arial" w:cs="Arial"/>
                <w:sz w:val="24"/>
              </w:rPr>
              <w:t xml:space="preserve">coordinándose con los sectores productivos </w:t>
            </w:r>
            <w:r>
              <w:rPr>
                <w:rFonts w:ascii="Arial" w:eastAsia="Arial Unicode MS" w:hAnsi="Arial" w:cs="Arial"/>
                <w:sz w:val="24"/>
              </w:rPr>
              <w:t>nacionales e internacionales;</w:t>
            </w:r>
          </w:p>
          <w:p w:rsidR="00A12E84" w:rsidRPr="0042011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20118">
              <w:rPr>
                <w:rFonts w:ascii="Arial" w:eastAsia="Arial Unicode MS" w:hAnsi="Arial" w:cs="Arial"/>
                <w:sz w:val="24"/>
              </w:rPr>
              <w:t>X</w:t>
            </w:r>
            <w:r>
              <w:rPr>
                <w:rFonts w:ascii="Arial" w:eastAsia="Arial Unicode MS" w:hAnsi="Arial" w:cs="Arial"/>
                <w:sz w:val="24"/>
              </w:rPr>
              <w:t>V</w:t>
            </w:r>
            <w:r w:rsidRPr="00420118">
              <w:rPr>
                <w:rFonts w:ascii="Arial" w:eastAsia="Arial Unicode MS" w:hAnsi="Arial" w:cs="Arial"/>
                <w:sz w:val="24"/>
              </w:rPr>
              <w:t xml:space="preserve">I. Realizar acciones conjuntas con asociaciones y </w:t>
            </w:r>
            <w:r w:rsidRPr="00420118">
              <w:rPr>
                <w:rFonts w:ascii="Arial" w:eastAsia="Arial Unicode MS" w:hAnsi="Arial" w:cs="Arial"/>
                <w:sz w:val="24"/>
              </w:rPr>
              <w:lastRenderedPageBreak/>
              <w:t>organizaciones de docencia, investigación, difusión de la cultura y extensión de los servicios, a nivel nacional e internacional;</w:t>
            </w:r>
          </w:p>
          <w:p w:rsidR="00A12E84" w:rsidRPr="0042011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20118">
              <w:rPr>
                <w:rFonts w:ascii="Arial" w:eastAsia="Arial Unicode MS" w:hAnsi="Arial" w:cs="Arial"/>
                <w:sz w:val="24"/>
              </w:rPr>
              <w:t>XV</w:t>
            </w:r>
            <w:r>
              <w:rPr>
                <w:rFonts w:ascii="Arial" w:eastAsia="Arial Unicode MS" w:hAnsi="Arial" w:cs="Arial"/>
                <w:sz w:val="24"/>
              </w:rPr>
              <w:t>II</w:t>
            </w:r>
            <w:r w:rsidRPr="00420118">
              <w:rPr>
                <w:rFonts w:ascii="Arial" w:eastAsia="Arial Unicode MS" w:hAnsi="Arial" w:cs="Arial"/>
                <w:sz w:val="24"/>
              </w:rPr>
              <w:t>. Organizar, autorizar y supervisar, de acuerdo con la reglamentación respectiva, el servicio social de estudiantes y pasantes;</w:t>
            </w:r>
          </w:p>
          <w:p w:rsidR="00A12E84" w:rsidRPr="0025708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XVIII. Las </w:t>
            </w:r>
            <w:r w:rsidRPr="005E38C5">
              <w:rPr>
                <w:rFonts w:ascii="Arial" w:eastAsia="Arial Unicode MS" w:hAnsi="Arial" w:cs="Arial"/>
                <w:sz w:val="24"/>
              </w:rPr>
              <w:t>demás que establezca esta Ley y las disposiciones reglamentarias.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Artículo 5°.- </w:t>
            </w:r>
            <w:r>
              <w:rPr>
                <w:rFonts w:ascii="Arial" w:eastAsia="Arial Unicode MS" w:hAnsi="Arial" w:cs="Arial"/>
                <w:sz w:val="24"/>
              </w:rPr>
              <w:t xml:space="preserve">La Universidad Veracruzana posee un patrimonio </w:t>
            </w:r>
            <w:r w:rsidRPr="005E38C5">
              <w:rPr>
                <w:rFonts w:ascii="Arial" w:eastAsia="Arial Unicode MS" w:hAnsi="Arial" w:cs="Arial"/>
                <w:sz w:val="24"/>
              </w:rPr>
              <w:t>tangible e intangible. El intangible es invaluable y está constituido por el potencial de su comunidad en el conocimiento, el arte y la cultura.</w:t>
            </w:r>
            <w:r>
              <w:rPr>
                <w:rFonts w:ascii="Arial" w:eastAsia="Arial Unicode MS" w:hAnsi="Arial" w:cs="Arial"/>
                <w:sz w:val="24"/>
              </w:rPr>
              <w:t xml:space="preserve"> 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El patrimonio </w:t>
            </w:r>
            <w:r>
              <w:rPr>
                <w:rFonts w:ascii="Arial" w:eastAsia="Arial Unicode MS" w:hAnsi="Arial" w:cs="Arial"/>
                <w:sz w:val="24"/>
              </w:rPr>
              <w:t xml:space="preserve">tangible </w:t>
            </w:r>
            <w:r w:rsidRPr="00D77AF6">
              <w:rPr>
                <w:rFonts w:ascii="Arial" w:eastAsia="Arial Unicode MS" w:hAnsi="Arial" w:cs="Arial"/>
                <w:sz w:val="24"/>
              </w:rPr>
              <w:t>de la Universidad Veracruzana está constituido por los bienes siguientes: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Los bienes muebles e inmuebles propios y los que en el futuro adquiera por cualquier título;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lastRenderedPageBreak/>
              <w:t xml:space="preserve">II. </w:t>
            </w:r>
            <w:r w:rsidRPr="00D77AF6">
              <w:rPr>
                <w:rFonts w:ascii="Arial" w:eastAsia="Arial Unicode MS" w:hAnsi="Arial" w:cs="Arial"/>
                <w:sz w:val="24"/>
              </w:rPr>
              <w:t>Los recursos públicos que le sean asignados por los gobiernos federal, estatal y municipal;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III. </w:t>
            </w:r>
            <w:r w:rsidRPr="00D77AF6">
              <w:rPr>
                <w:rFonts w:ascii="Arial" w:eastAsia="Arial Unicode MS" w:hAnsi="Arial" w:cs="Arial"/>
                <w:sz w:val="24"/>
              </w:rPr>
              <w:t>Los ingresos que perciba por los servicios que preste y por los demás que señalen sus reglamentos y normas;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Los bienes, </w:t>
            </w:r>
            <w:r>
              <w:rPr>
                <w:rFonts w:ascii="Arial" w:eastAsia="Arial Unicode MS" w:hAnsi="Arial" w:cs="Arial"/>
                <w:sz w:val="24"/>
              </w:rPr>
              <w:t xml:space="preserve">los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derechos y </w:t>
            </w:r>
            <w:r w:rsidRPr="00DF263D">
              <w:rPr>
                <w:rFonts w:ascii="Arial" w:eastAsia="Arial Unicode MS" w:hAnsi="Arial" w:cs="Arial"/>
                <w:sz w:val="24"/>
              </w:rPr>
              <w:t>demás ingresos que adqu</w:t>
            </w:r>
            <w:r>
              <w:rPr>
                <w:rFonts w:ascii="Arial" w:eastAsia="Arial Unicode MS" w:hAnsi="Arial" w:cs="Arial"/>
                <w:sz w:val="24"/>
              </w:rPr>
              <w:t>iera por cualquier título legal;</w:t>
            </w:r>
          </w:p>
          <w:p w:rsidR="00A12E84" w:rsidRPr="0042011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V. </w:t>
            </w:r>
            <w:r w:rsidRPr="00420118">
              <w:rPr>
                <w:rFonts w:ascii="Arial" w:eastAsia="Arial Unicode MS" w:hAnsi="Arial" w:cs="Arial"/>
                <w:sz w:val="24"/>
              </w:rPr>
              <w:t xml:space="preserve">Las patentes, </w:t>
            </w:r>
            <w:r>
              <w:rPr>
                <w:rFonts w:ascii="Arial" w:eastAsia="Arial Unicode MS" w:hAnsi="Arial" w:cs="Arial"/>
                <w:sz w:val="24"/>
              </w:rPr>
              <w:t xml:space="preserve">las </w:t>
            </w:r>
            <w:r w:rsidRPr="00420118">
              <w:rPr>
                <w:rFonts w:ascii="Arial" w:eastAsia="Arial Unicode MS" w:hAnsi="Arial" w:cs="Arial"/>
                <w:sz w:val="24"/>
              </w:rPr>
              <w:t>marcas</w:t>
            </w:r>
            <w:r>
              <w:rPr>
                <w:rFonts w:ascii="Arial" w:eastAsia="Arial Unicode MS" w:hAnsi="Arial" w:cs="Arial"/>
                <w:sz w:val="24"/>
              </w:rPr>
              <w:t xml:space="preserve">, los </w:t>
            </w:r>
            <w:r w:rsidRPr="00420118">
              <w:rPr>
                <w:rFonts w:ascii="Arial" w:eastAsia="Arial Unicode MS" w:hAnsi="Arial" w:cs="Arial"/>
                <w:sz w:val="24"/>
              </w:rPr>
              <w:t xml:space="preserve">derechos </w:t>
            </w:r>
            <w:r>
              <w:rPr>
                <w:rFonts w:ascii="Arial" w:eastAsia="Arial Unicode MS" w:hAnsi="Arial" w:cs="Arial"/>
                <w:sz w:val="24"/>
              </w:rPr>
              <w:t xml:space="preserve">y los </w:t>
            </w:r>
            <w:r w:rsidRPr="00420118">
              <w:rPr>
                <w:rFonts w:ascii="Arial" w:eastAsia="Arial Unicode MS" w:hAnsi="Arial" w:cs="Arial"/>
                <w:sz w:val="24"/>
              </w:rPr>
              <w:t>ingresos que se deriven de su explotación, en términos de la legislación aplicable;</w:t>
            </w:r>
          </w:p>
          <w:p w:rsidR="00A12E84" w:rsidRPr="0042011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VI. </w:t>
            </w:r>
            <w:r w:rsidRPr="00420118">
              <w:rPr>
                <w:rFonts w:ascii="Arial" w:eastAsia="Arial Unicode MS" w:hAnsi="Arial" w:cs="Arial"/>
                <w:sz w:val="24"/>
              </w:rPr>
              <w:t>La producción científica, tecnológica y artística generada por el personal académico en el desempeño de sus funciones.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25708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Para vigilar l</w:t>
            </w:r>
            <w:r>
              <w:rPr>
                <w:rFonts w:ascii="Arial" w:eastAsia="Arial Unicode MS" w:hAnsi="Arial" w:cs="Arial"/>
                <w:sz w:val="24"/>
              </w:rPr>
              <w:t>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administración del patrimonio </w:t>
            </w:r>
            <w:r>
              <w:rPr>
                <w:rFonts w:ascii="Arial" w:eastAsia="Arial Unicode MS" w:hAnsi="Arial" w:cs="Arial"/>
                <w:sz w:val="24"/>
              </w:rPr>
              <w:t>tangible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se establecerá la Contraloría General de Cuentas. </w:t>
            </w:r>
            <w:r>
              <w:rPr>
                <w:rFonts w:ascii="Arial" w:eastAsia="Arial Unicode MS" w:hAnsi="Arial" w:cs="Arial"/>
                <w:sz w:val="24"/>
              </w:rPr>
              <w:t>L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a Contraloría 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>e integrar</w:t>
            </w:r>
            <w:r>
              <w:rPr>
                <w:rFonts w:ascii="Arial" w:eastAsia="Arial Unicode MS" w:hAnsi="Arial" w:cs="Arial"/>
                <w:sz w:val="24"/>
              </w:rPr>
              <w:t>á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por</w:t>
            </w:r>
            <w:r>
              <w:rPr>
                <w:rFonts w:ascii="Arial" w:eastAsia="Arial Unicode MS" w:hAnsi="Arial" w:cs="Arial"/>
                <w:sz w:val="24"/>
              </w:rPr>
              <w:t xml:space="preserve"> tres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personas honorables, de prestigio y reconocida experiencia financiera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8B32CD">
              <w:rPr>
                <w:rFonts w:ascii="Arial" w:eastAsia="Arial Unicode MS" w:hAnsi="Arial" w:cs="Arial"/>
                <w:sz w:val="24"/>
              </w:rPr>
              <w:t>de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8015DA">
              <w:rPr>
                <w:rFonts w:ascii="Arial" w:eastAsia="Arial Unicode MS" w:hAnsi="Arial" w:cs="Arial"/>
                <w:sz w:val="24"/>
              </w:rPr>
              <w:t>cuando menos 5 años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, que serán designados, a propuesta del Rector, por el Consejo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Universitario General. Todos los funcionarios o empleados que manejen recursos patrimoniales deberán sujetarse a los principios de transparencia y rendición de cuentas. La Contraloría rendir</w:t>
            </w:r>
            <w:r>
              <w:rPr>
                <w:rFonts w:ascii="Arial" w:eastAsia="Arial Unicode MS" w:hAnsi="Arial" w:cs="Arial"/>
                <w:sz w:val="24"/>
              </w:rPr>
              <w:t>á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un informe anual de su desempeño ante el Consejo Universitario</w:t>
            </w:r>
            <w:r>
              <w:rPr>
                <w:rFonts w:ascii="Arial" w:eastAsia="Arial Unicode MS" w:hAnsi="Arial" w:cs="Arial"/>
                <w:sz w:val="24"/>
              </w:rPr>
              <w:t xml:space="preserve"> General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8015DA">
              <w:rPr>
                <w:rFonts w:ascii="Arial" w:eastAsia="Arial Unicode MS" w:hAnsi="Arial" w:cs="Arial"/>
                <w:sz w:val="24"/>
              </w:rPr>
              <w:t>y el Rector</w:t>
            </w:r>
            <w:r>
              <w:rPr>
                <w:rFonts w:ascii="Arial" w:eastAsia="Arial Unicode MS" w:hAnsi="Arial" w:cs="Arial"/>
                <w:b/>
                <w:sz w:val="24"/>
              </w:rPr>
              <w:t xml:space="preserve">, </w:t>
            </w:r>
            <w:r w:rsidRPr="008B32CD">
              <w:rPr>
                <w:rFonts w:ascii="Arial" w:eastAsia="Arial Unicode MS" w:hAnsi="Arial" w:cs="Arial"/>
                <w:sz w:val="24"/>
              </w:rPr>
              <w:t>asimismo</w:t>
            </w:r>
            <w:r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pre</w:t>
            </w:r>
            <w:r>
              <w:rPr>
                <w:rFonts w:ascii="Arial" w:eastAsia="Arial Unicode MS" w:hAnsi="Arial" w:cs="Arial"/>
                <w:sz w:val="24"/>
              </w:rPr>
              <w:t xml:space="preserve">sentará informes cuando dichas autoridades </w:t>
            </w:r>
            <w:r w:rsidRPr="009524CC">
              <w:rPr>
                <w:rFonts w:ascii="Arial" w:eastAsia="Arial Unicode MS" w:hAnsi="Arial" w:cs="Arial"/>
                <w:sz w:val="24"/>
              </w:rPr>
              <w:t>lo juzguen pertinente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1845FC">
              <w:rPr>
                <w:rFonts w:ascii="Arial" w:eastAsia="Arial Unicode MS" w:hAnsi="Arial" w:cs="Arial"/>
                <w:sz w:val="24"/>
              </w:rPr>
              <w:t>La integración y</w:t>
            </w:r>
            <w:r>
              <w:rPr>
                <w:rFonts w:ascii="Arial" w:eastAsia="Arial Unicode MS" w:hAnsi="Arial" w:cs="Arial"/>
                <w:sz w:val="24"/>
              </w:rPr>
              <w:t xml:space="preserve"> el</w:t>
            </w:r>
            <w:r w:rsidRPr="001845FC">
              <w:rPr>
                <w:rFonts w:ascii="Arial" w:eastAsia="Arial Unicode MS" w:hAnsi="Arial" w:cs="Arial"/>
                <w:sz w:val="24"/>
              </w:rPr>
              <w:t xml:space="preserve"> régimen jurídico de la Contraloría General de Cuentas se </w:t>
            </w:r>
            <w:r>
              <w:rPr>
                <w:rFonts w:ascii="Arial" w:eastAsia="Arial Unicode MS" w:hAnsi="Arial" w:cs="Arial"/>
                <w:sz w:val="24"/>
              </w:rPr>
              <w:t>precisará</w:t>
            </w:r>
            <w:r w:rsidRPr="001845FC">
              <w:rPr>
                <w:rFonts w:ascii="Arial" w:eastAsia="Arial Unicode MS" w:hAnsi="Arial" w:cs="Arial"/>
                <w:sz w:val="24"/>
              </w:rPr>
              <w:t xml:space="preserve"> en el Estatuto General y </w:t>
            </w:r>
            <w:r w:rsidRPr="00E74F7D">
              <w:rPr>
                <w:rFonts w:ascii="Arial" w:eastAsia="Arial Unicode MS" w:hAnsi="Arial" w:cs="Arial"/>
                <w:sz w:val="24"/>
              </w:rPr>
              <w:t xml:space="preserve">el 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1845FC">
              <w:rPr>
                <w:rFonts w:ascii="Arial" w:eastAsia="Arial Unicode MS" w:hAnsi="Arial" w:cs="Arial"/>
                <w:sz w:val="24"/>
              </w:rPr>
              <w:t>eglamento correspondiente.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6°.- En la administración del Patrimonio de la Universidad Veracruzana deberá observarse lo siguiente: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Los bienes que constituyen el patrimonio universitario serán inalienables, imprescriptibles e inembargables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El patrimonio universitario no generar</w:t>
            </w:r>
            <w:r>
              <w:rPr>
                <w:rFonts w:ascii="Arial" w:eastAsia="Arial Unicode MS" w:hAnsi="Arial" w:cs="Arial"/>
                <w:sz w:val="24"/>
              </w:rPr>
              <w:t>á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derechos reales al ser concesionados; tampoco sobre ellos se podrá constituir gravamen alguno ni se podrá deducir acción reivindicatoria o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posesoria alguna; no podrá imponérsele ningún tipo de</w:t>
            </w:r>
            <w:r>
              <w:rPr>
                <w:rFonts w:ascii="Arial" w:eastAsia="Arial Unicode MS" w:hAnsi="Arial" w:cs="Arial"/>
                <w:sz w:val="24"/>
              </w:rPr>
              <w:t xml:space="preserve"> servidumbre ni emplearse ninguna vía de apremio, ni dictarse mandamiento de </w:t>
            </w:r>
            <w:r w:rsidRPr="00D77AF6">
              <w:rPr>
                <w:rFonts w:ascii="Arial" w:eastAsia="Arial Unicode MS" w:hAnsi="Arial" w:cs="Arial"/>
                <w:sz w:val="24"/>
              </w:rPr>
              <w:t>ejecución, ni hacerse efectivas por ejecución forzosa las sentencias dictadas en contra de los bienes que lo constituyen;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Los bienes que constituyen el patrimonio de la Universidad Veracruzana no estarán sujetos a impuestos o derechos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estatales o municipales. Tampoco estarán gravados los actos y contratos en que </w:t>
            </w:r>
            <w:r>
              <w:rPr>
                <w:rFonts w:ascii="Arial" w:eastAsia="Arial Unicode MS" w:hAnsi="Arial" w:cs="Arial"/>
                <w:sz w:val="24"/>
              </w:rPr>
              <w:t xml:space="preserve">intervenga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la </w:t>
            </w:r>
            <w:r>
              <w:rPr>
                <w:rFonts w:ascii="Arial" w:eastAsia="Arial Unicode MS" w:hAnsi="Arial" w:cs="Arial"/>
                <w:sz w:val="24"/>
              </w:rPr>
              <w:t>Institución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De igual manera, los actos culturales, deportivos, sociales o de otra índole que organicen la Universidad o cualquiera de sus dependencias estarán exentos de dichos impuestos;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Para la enajenación de bienes inmuebles se requerirá dictamen fundado y motivado, aval</w:t>
            </w:r>
            <w:r>
              <w:rPr>
                <w:rFonts w:ascii="Arial" w:eastAsia="Arial Unicode MS" w:hAnsi="Arial" w:cs="Arial"/>
                <w:sz w:val="24"/>
              </w:rPr>
              <w:t>úo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autorizado y subasta pública, previa propuesta del Rector</w:t>
            </w:r>
            <w:r>
              <w:rPr>
                <w:rFonts w:ascii="Arial" w:eastAsia="Arial Unicode MS" w:hAnsi="Arial" w:cs="Arial"/>
                <w:sz w:val="24"/>
              </w:rPr>
              <w:t xml:space="preserve">, así como </w:t>
            </w:r>
            <w:r w:rsidRPr="00E579FF">
              <w:rPr>
                <w:rFonts w:ascii="Arial" w:eastAsia="Arial Unicode MS" w:hAnsi="Arial" w:cs="Arial"/>
                <w:sz w:val="24"/>
              </w:rPr>
              <w:t xml:space="preserve">acuerdo favorable de la Contraloría General de Cuentas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y aprobación del Consejo Universitario </w:t>
            </w:r>
            <w:r w:rsidRPr="001845FC">
              <w:rPr>
                <w:rFonts w:ascii="Arial" w:eastAsia="Arial Unicode MS" w:hAnsi="Arial" w:cs="Arial"/>
                <w:sz w:val="24"/>
              </w:rPr>
              <w:t>General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por </w:t>
            </w:r>
            <w:r>
              <w:rPr>
                <w:rFonts w:ascii="Arial" w:eastAsia="Arial Unicode MS" w:hAnsi="Arial" w:cs="Arial"/>
                <w:sz w:val="24"/>
              </w:rPr>
              <w:t xml:space="preserve">el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voto de las dos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terceras partes de sus miembros;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Podrán ser vendidos los productos y servicios que se generen en la Universidad, en los términos que se establezcan en la legislación universitaria;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VI. L</w:t>
            </w:r>
            <w:r w:rsidRPr="00D77AF6">
              <w:rPr>
                <w:rFonts w:ascii="Arial" w:eastAsia="Arial Unicode MS" w:hAnsi="Arial" w:cs="Arial"/>
                <w:sz w:val="24"/>
              </w:rPr>
              <w:t>os bienes muebles que dejen de ser útiles para la Universidad podrán ser vendidos o donados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previ</w:t>
            </w:r>
            <w:r>
              <w:rPr>
                <w:rFonts w:ascii="Arial" w:eastAsia="Arial Unicode MS" w:hAnsi="Arial" w:cs="Arial"/>
                <w:sz w:val="24"/>
              </w:rPr>
              <w:t xml:space="preserve">o </w:t>
            </w:r>
            <w:r w:rsidRPr="008B32CD">
              <w:rPr>
                <w:rFonts w:ascii="Arial" w:eastAsia="Arial Unicode MS" w:hAnsi="Arial" w:cs="Arial"/>
                <w:sz w:val="24"/>
              </w:rPr>
              <w:t>acuerdo favorable de la Contraloría General de Cuentas y autorización</w:t>
            </w:r>
            <w:r w:rsidRPr="005703F0"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del Rector</w:t>
            </w:r>
            <w:r>
              <w:rPr>
                <w:rFonts w:ascii="Arial" w:eastAsia="Arial Unicode MS" w:hAnsi="Arial" w:cs="Arial"/>
                <w:sz w:val="24"/>
              </w:rPr>
              <w:t>; y</w:t>
            </w:r>
          </w:p>
          <w:p w:rsidR="00A12E84" w:rsidRPr="00257088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El patrimonio </w:t>
            </w:r>
            <w:r w:rsidRPr="00AA05C8">
              <w:rPr>
                <w:rFonts w:ascii="Arial" w:eastAsia="Arial Unicode MS" w:hAnsi="Arial" w:cs="Arial"/>
                <w:sz w:val="24"/>
              </w:rPr>
              <w:t>universitario</w:t>
            </w:r>
            <w:r w:rsidRPr="007A4070"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só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lo será utilizado para la realización de sus funciones, su control deberá mantenerse actualizado y será motivo de reglamentación especial. Cualquier otra disposición o destino será motivo de </w:t>
            </w:r>
            <w:r w:rsidRPr="005E284A">
              <w:rPr>
                <w:rFonts w:ascii="Arial" w:eastAsia="Arial Unicode MS" w:hAnsi="Arial" w:cs="Arial"/>
                <w:sz w:val="24"/>
              </w:rPr>
              <w:t>responsabilidad.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Artículo 7°.- Las </w:t>
            </w:r>
            <w:r w:rsidRPr="00E74F7D">
              <w:rPr>
                <w:rFonts w:ascii="Arial" w:eastAsia="Arial Unicode MS" w:hAnsi="Arial" w:cs="Arial"/>
                <w:sz w:val="24"/>
              </w:rPr>
              <w:t>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utoridades </w:t>
            </w:r>
            <w:r w:rsidRPr="00E74F7D">
              <w:rPr>
                <w:rFonts w:ascii="Arial" w:eastAsia="Arial Unicode MS" w:hAnsi="Arial" w:cs="Arial"/>
                <w:sz w:val="24"/>
              </w:rPr>
              <w:t>U</w:t>
            </w:r>
            <w:r w:rsidRPr="00D77AF6">
              <w:rPr>
                <w:rFonts w:ascii="Arial" w:eastAsia="Arial Unicode MS" w:hAnsi="Arial" w:cs="Arial"/>
                <w:sz w:val="24"/>
              </w:rPr>
              <w:t>niversitarias s</w:t>
            </w:r>
            <w:r>
              <w:rPr>
                <w:rFonts w:ascii="Arial" w:eastAsia="Arial Unicode MS" w:hAnsi="Arial" w:cs="Arial"/>
                <w:sz w:val="24"/>
              </w:rPr>
              <w:t>on</w:t>
            </w:r>
            <w:r w:rsidRPr="00D77AF6">
              <w:rPr>
                <w:rFonts w:ascii="Arial" w:eastAsia="Arial Unicode MS" w:hAnsi="Arial" w:cs="Arial"/>
                <w:sz w:val="24"/>
              </w:rPr>
              <w:t>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El Consejo Universitario General;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La Junta de Gobierno;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El Rector;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Los Consejos Universitarios Regionales;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Los Vicerrectores</w:t>
            </w:r>
            <w:r w:rsidRPr="00D77AF6"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VI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Las Juntas Académicas;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VII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Los Directores de </w:t>
            </w:r>
            <w:r w:rsidRPr="00E74F7D">
              <w:rPr>
                <w:rFonts w:ascii="Arial" w:eastAsia="Arial Unicode MS" w:hAnsi="Arial" w:cs="Arial"/>
                <w:sz w:val="24"/>
              </w:rPr>
              <w:t xml:space="preserve">Facultades, Institutos, Escuelas y demás </w:t>
            </w:r>
            <w:r>
              <w:rPr>
                <w:rFonts w:ascii="Arial" w:eastAsia="Arial Unicode MS" w:hAnsi="Arial" w:cs="Arial"/>
                <w:sz w:val="24"/>
              </w:rPr>
              <w:t>Entidades Académicas</w:t>
            </w:r>
            <w:r w:rsidRPr="00D77AF6">
              <w:rPr>
                <w:rFonts w:ascii="Arial" w:eastAsia="Arial Unicode MS" w:hAnsi="Arial" w:cs="Arial"/>
                <w:sz w:val="24"/>
              </w:rPr>
              <w:t>;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VIII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Los Consejos Técnicos</w:t>
            </w:r>
            <w:r>
              <w:rPr>
                <w:rFonts w:ascii="Arial" w:eastAsia="Arial Unicode MS" w:hAnsi="Arial" w:cs="Arial"/>
                <w:sz w:val="24"/>
              </w:rPr>
              <w:t>; y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715E59">
              <w:rPr>
                <w:rFonts w:ascii="Arial" w:eastAsia="Arial Unicode MS" w:hAnsi="Arial" w:cs="Arial"/>
                <w:sz w:val="24"/>
              </w:rPr>
              <w:t xml:space="preserve">X. </w:t>
            </w:r>
            <w:r>
              <w:rPr>
                <w:rFonts w:ascii="Arial" w:eastAsia="Arial Unicode MS" w:hAnsi="Arial" w:cs="Arial"/>
                <w:sz w:val="24"/>
              </w:rPr>
              <w:t>Las demás que</w:t>
            </w:r>
            <w:r w:rsidRPr="00715E59">
              <w:rPr>
                <w:rFonts w:ascii="Arial" w:eastAsia="Arial Unicode MS" w:hAnsi="Arial" w:cs="Arial"/>
                <w:sz w:val="24"/>
              </w:rPr>
              <w:t xml:space="preserve"> señale el Estatuto General.</w:t>
            </w:r>
          </w:p>
          <w:p w:rsidR="00A12E84" w:rsidRPr="004C49EA" w:rsidRDefault="00A12E84" w:rsidP="00A12E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Artículo 8º.- El Consejo </w:t>
            </w:r>
            <w:r w:rsidRPr="00715E59">
              <w:rPr>
                <w:rFonts w:ascii="Arial" w:eastAsia="Arial Unicode MS" w:hAnsi="Arial" w:cs="Arial"/>
                <w:sz w:val="24"/>
              </w:rPr>
              <w:t>Universitario</w:t>
            </w:r>
            <w:r w:rsidRPr="00AA05C8"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General, máxima autoridad universitaria, se integra por: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El Rector de la Universidad, quien lo presidirá;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3700A7">
              <w:rPr>
                <w:rFonts w:ascii="Arial" w:eastAsia="Arial Unicode MS" w:hAnsi="Arial" w:cs="Arial"/>
                <w:sz w:val="24"/>
              </w:rPr>
              <w:t>Los Secretarios Académico, de Administración y Finanzas y de Desarrollo Institucional. El Secretario Académico fungirá como Secretario del Consejo;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III. El Abogado General;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IV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Los Vicerrectores;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lastRenderedPageBreak/>
              <w:t>V. Los Directores Generales Académicos;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Los </w:t>
            </w:r>
            <w:r>
              <w:rPr>
                <w:rFonts w:ascii="Arial" w:eastAsia="Arial Unicode MS" w:hAnsi="Arial" w:cs="Arial"/>
                <w:sz w:val="24"/>
              </w:rPr>
              <w:t>D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irectores </w:t>
            </w:r>
            <w:r>
              <w:rPr>
                <w:rFonts w:ascii="Arial" w:eastAsia="Arial Unicode MS" w:hAnsi="Arial" w:cs="Arial"/>
                <w:sz w:val="24"/>
              </w:rPr>
              <w:t xml:space="preserve">de </w:t>
            </w:r>
            <w:r w:rsidRPr="00E74F7D">
              <w:rPr>
                <w:rFonts w:ascii="Arial" w:eastAsia="Arial Unicode MS" w:hAnsi="Arial" w:cs="Arial"/>
                <w:sz w:val="24"/>
              </w:rPr>
              <w:t>Facultades, Institutos, Escuelas y demás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E74F7D">
              <w:rPr>
                <w:rFonts w:ascii="Arial" w:eastAsia="Arial Unicode MS" w:hAnsi="Arial" w:cs="Arial"/>
                <w:sz w:val="24"/>
              </w:rPr>
              <w:t>E</w:t>
            </w:r>
            <w:r>
              <w:rPr>
                <w:rFonts w:ascii="Arial" w:eastAsia="Arial Unicode MS" w:hAnsi="Arial" w:cs="Arial"/>
                <w:sz w:val="24"/>
              </w:rPr>
              <w:t xml:space="preserve">ntidades </w:t>
            </w:r>
            <w:r w:rsidRPr="00E74F7D">
              <w:rPr>
                <w:rFonts w:ascii="Arial" w:eastAsia="Arial Unicode MS" w:hAnsi="Arial" w:cs="Arial"/>
                <w:sz w:val="24"/>
              </w:rPr>
              <w:t>A</w:t>
            </w:r>
            <w:r>
              <w:rPr>
                <w:rFonts w:ascii="Arial" w:eastAsia="Arial Unicode MS" w:hAnsi="Arial" w:cs="Arial"/>
                <w:sz w:val="24"/>
              </w:rPr>
              <w:t>cadémicas</w:t>
            </w:r>
            <w:r w:rsidRPr="00D77AF6"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</w:t>
            </w:r>
            <w:r>
              <w:rPr>
                <w:rFonts w:ascii="Arial" w:eastAsia="Arial Unicode MS" w:hAnsi="Arial" w:cs="Arial"/>
                <w:sz w:val="24"/>
              </w:rPr>
              <w:t>II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Un Consejero </w:t>
            </w:r>
            <w:r w:rsidRPr="008B32CD">
              <w:rPr>
                <w:rFonts w:ascii="Arial" w:eastAsia="Arial Unicode MS" w:hAnsi="Arial" w:cs="Arial"/>
                <w:sz w:val="24"/>
              </w:rPr>
              <w:t>Académico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de cada </w:t>
            </w:r>
            <w:r w:rsidRPr="00E74F7D">
              <w:rPr>
                <w:rFonts w:ascii="Arial" w:eastAsia="Arial Unicode MS" w:hAnsi="Arial" w:cs="Arial"/>
                <w:sz w:val="24"/>
              </w:rPr>
              <w:t>E</w:t>
            </w:r>
            <w:r>
              <w:rPr>
                <w:rFonts w:ascii="Arial" w:eastAsia="Arial Unicode MS" w:hAnsi="Arial" w:cs="Arial"/>
                <w:sz w:val="24"/>
              </w:rPr>
              <w:t xml:space="preserve">ntidad </w:t>
            </w:r>
            <w:r w:rsidRPr="00E74F7D">
              <w:rPr>
                <w:rFonts w:ascii="Arial" w:eastAsia="Arial Unicode MS" w:hAnsi="Arial" w:cs="Arial"/>
                <w:sz w:val="24"/>
              </w:rPr>
              <w:t>A</w:t>
            </w:r>
            <w:r>
              <w:rPr>
                <w:rFonts w:ascii="Arial" w:eastAsia="Arial Unicode MS" w:hAnsi="Arial" w:cs="Arial"/>
                <w:sz w:val="24"/>
              </w:rPr>
              <w:t>cadémica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, designado por los </w:t>
            </w:r>
            <w:r w:rsidRPr="008B32CD">
              <w:rPr>
                <w:rFonts w:ascii="Arial" w:eastAsia="Arial Unicode MS" w:hAnsi="Arial" w:cs="Arial"/>
                <w:sz w:val="24"/>
              </w:rPr>
              <w:t>docentes o investigadores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respectivamente</w:t>
            </w:r>
            <w:r>
              <w:rPr>
                <w:rFonts w:ascii="Arial" w:eastAsia="Arial Unicode MS" w:hAnsi="Arial" w:cs="Arial"/>
                <w:sz w:val="24"/>
              </w:rPr>
              <w:t>; y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VII</w:t>
            </w:r>
            <w:r w:rsidRPr="00D77AF6">
              <w:rPr>
                <w:rFonts w:ascii="Arial" w:eastAsia="Arial Unicode MS" w:hAnsi="Arial" w:cs="Arial"/>
                <w:sz w:val="24"/>
              </w:rPr>
              <w:t>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Un Consejero </w:t>
            </w:r>
            <w:r>
              <w:rPr>
                <w:rFonts w:ascii="Arial" w:eastAsia="Arial Unicode MS" w:hAnsi="Arial" w:cs="Arial"/>
                <w:sz w:val="24"/>
              </w:rPr>
              <w:t>E</w:t>
            </w:r>
            <w:r w:rsidRPr="008B32CD">
              <w:rPr>
                <w:rFonts w:ascii="Arial" w:eastAsia="Arial Unicode MS" w:hAnsi="Arial" w:cs="Arial"/>
                <w:sz w:val="24"/>
              </w:rPr>
              <w:t xml:space="preserve">studiantil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por cada </w:t>
            </w:r>
            <w:r w:rsidRPr="00E74F7D">
              <w:rPr>
                <w:rFonts w:ascii="Arial" w:eastAsia="Arial Unicode MS" w:hAnsi="Arial" w:cs="Arial"/>
                <w:sz w:val="24"/>
              </w:rPr>
              <w:t>Entidad A</w:t>
            </w:r>
            <w:r>
              <w:rPr>
                <w:rFonts w:ascii="Arial" w:eastAsia="Arial Unicode MS" w:hAnsi="Arial" w:cs="Arial"/>
                <w:sz w:val="24"/>
              </w:rPr>
              <w:t>cadémica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, que será designado por </w:t>
            </w:r>
            <w:r w:rsidRPr="008B32CD">
              <w:rPr>
                <w:rFonts w:ascii="Arial" w:eastAsia="Arial Unicode MS" w:hAnsi="Arial" w:cs="Arial"/>
                <w:sz w:val="24"/>
              </w:rPr>
              <w:t xml:space="preserve">los </w:t>
            </w:r>
            <w:r>
              <w:rPr>
                <w:rFonts w:ascii="Arial" w:eastAsia="Arial Unicode MS" w:hAnsi="Arial" w:cs="Arial"/>
                <w:sz w:val="24"/>
              </w:rPr>
              <w:t>estudiantes</w:t>
            </w:r>
            <w:r w:rsidRPr="008015DA"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integrantes de la Junta Académica correspondiente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AA1EA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AA1EAB">
              <w:rPr>
                <w:rFonts w:ascii="Arial" w:eastAsia="Arial Unicode MS" w:hAnsi="Arial" w:cs="Arial"/>
                <w:sz w:val="24"/>
              </w:rPr>
              <w:t>Los miembros del Consejo Universitario General a los que se refiere la fracción V</w:t>
            </w:r>
            <w:r>
              <w:rPr>
                <w:rFonts w:ascii="Arial" w:eastAsia="Arial Unicode MS" w:hAnsi="Arial" w:cs="Arial"/>
                <w:sz w:val="24"/>
              </w:rPr>
              <w:t>II</w:t>
            </w:r>
            <w:r w:rsidRPr="00AA1EAB">
              <w:rPr>
                <w:rFonts w:ascii="Arial" w:eastAsia="Arial Unicode MS" w:hAnsi="Arial" w:cs="Arial"/>
                <w:sz w:val="24"/>
              </w:rPr>
              <w:t xml:space="preserve"> serán elegidos cada dos años y los expresados en la fracción </w:t>
            </w:r>
            <w:r>
              <w:rPr>
                <w:rFonts w:ascii="Arial" w:eastAsia="Arial Unicode MS" w:hAnsi="Arial" w:cs="Arial"/>
                <w:sz w:val="24"/>
              </w:rPr>
              <w:t xml:space="preserve">VIII </w:t>
            </w:r>
            <w:r w:rsidRPr="00AA1EAB">
              <w:rPr>
                <w:rFonts w:ascii="Arial" w:eastAsia="Arial Unicode MS" w:hAnsi="Arial" w:cs="Arial"/>
                <w:sz w:val="24"/>
              </w:rPr>
              <w:t>cada año, pued</w:t>
            </w:r>
            <w:r>
              <w:rPr>
                <w:rFonts w:ascii="Arial" w:eastAsia="Arial Unicode MS" w:hAnsi="Arial" w:cs="Arial"/>
                <w:sz w:val="24"/>
              </w:rPr>
              <w:t>en</w:t>
            </w:r>
            <w:r w:rsidRPr="00AA1EAB">
              <w:rPr>
                <w:rFonts w:ascii="Arial" w:eastAsia="Arial Unicode MS" w:hAnsi="Arial" w:cs="Arial"/>
                <w:sz w:val="24"/>
              </w:rPr>
              <w:t xml:space="preserve"> ser </w:t>
            </w:r>
            <w:r>
              <w:rPr>
                <w:rFonts w:ascii="Arial" w:eastAsia="Arial Unicode MS" w:hAnsi="Arial" w:cs="Arial"/>
                <w:sz w:val="24"/>
              </w:rPr>
              <w:t xml:space="preserve">reelectos </w:t>
            </w:r>
            <w:r w:rsidRPr="00AA1EAB">
              <w:rPr>
                <w:rFonts w:ascii="Arial" w:eastAsia="Arial Unicode MS" w:hAnsi="Arial" w:cs="Arial"/>
                <w:sz w:val="24"/>
              </w:rPr>
              <w:t>p</w:t>
            </w:r>
            <w:r>
              <w:rPr>
                <w:rFonts w:ascii="Arial" w:eastAsia="Arial Unicode MS" w:hAnsi="Arial" w:cs="Arial"/>
                <w:sz w:val="24"/>
              </w:rPr>
              <w:t>or</w:t>
            </w:r>
            <w:r w:rsidRPr="00AA1EAB">
              <w:rPr>
                <w:rFonts w:ascii="Arial" w:eastAsia="Arial Unicode MS" w:hAnsi="Arial" w:cs="Arial"/>
                <w:sz w:val="24"/>
              </w:rPr>
              <w:t xml:space="preserve"> un per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AA1EAB">
              <w:rPr>
                <w:rFonts w:ascii="Arial" w:eastAsia="Arial Unicode MS" w:hAnsi="Arial" w:cs="Arial"/>
                <w:sz w:val="24"/>
              </w:rPr>
              <w:t>odo más. En ambos casos tendrán un suplente.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Las autoridades o funcionarios que no formen parte del Consejo Universitario General, podrán ser invitad</w:t>
            </w:r>
            <w:r>
              <w:rPr>
                <w:rFonts w:ascii="Arial" w:eastAsia="Arial Unicode MS" w:hAnsi="Arial" w:cs="Arial"/>
                <w:sz w:val="24"/>
              </w:rPr>
              <w:t>o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s por el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Rector a las sesiones participando con voz, pero sin voto.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9º.- Corresponde al Consejo Universitario General: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Aprobar las propuestas de reforma integral o parcial de la presente Ley Orgánica, remitiéndola a través del Rector al Congreso del Estado;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Aprobar y expedir el Estatuto General, los Estatutos, Reglamentos y la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demás norma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universitaria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, así como los acuerdos </w:t>
            </w:r>
            <w:r>
              <w:rPr>
                <w:rFonts w:ascii="Arial" w:eastAsia="Arial Unicode MS" w:hAnsi="Arial" w:cs="Arial"/>
                <w:sz w:val="24"/>
              </w:rPr>
              <w:t xml:space="preserve">necesarios </w:t>
            </w:r>
            <w:r w:rsidRPr="00D77AF6">
              <w:rPr>
                <w:rFonts w:ascii="Arial" w:eastAsia="Arial Unicode MS" w:hAnsi="Arial" w:cs="Arial"/>
                <w:sz w:val="24"/>
              </w:rPr>
              <w:t>para la eficiente operación de la Universidad Veracruzana;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Aprobar las formas de organización académica y administrativa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Examinar y aprobar la creación o permanencia de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62124B">
              <w:rPr>
                <w:rFonts w:ascii="Arial" w:eastAsia="Arial Unicode MS" w:hAnsi="Arial" w:cs="Arial"/>
                <w:sz w:val="24"/>
              </w:rPr>
              <w:t>planes y programas educativos</w:t>
            </w:r>
            <w:r w:rsidRPr="00D77AF6">
              <w:rPr>
                <w:rFonts w:ascii="Arial" w:eastAsia="Arial Unicode MS" w:hAnsi="Arial" w:cs="Arial"/>
                <w:sz w:val="24"/>
              </w:rPr>
              <w:t>, de los niveles y modalidades que ofrece la Universidad Veracruzana;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Aprobar el presupuesto anual de ingresos y egresos universitarios, así como los aranceles generales y de servicios;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lastRenderedPageBreak/>
              <w:t xml:space="preserve">VI. </w:t>
            </w:r>
            <w:r w:rsidRPr="00D313F6">
              <w:rPr>
                <w:rFonts w:ascii="Arial" w:eastAsia="Arial Unicode MS" w:hAnsi="Arial" w:cs="Arial"/>
                <w:sz w:val="24"/>
              </w:rPr>
              <w:t>Ejercer vigilancia y control del presupuesto y patrimonio de la Universidad, así como analizar y aprobar el informe de sus estados financieros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Conocer y aprobar el Plan de Desarrollo Institucional, así como los </w:t>
            </w:r>
            <w:r>
              <w:rPr>
                <w:rFonts w:ascii="Arial" w:eastAsia="Arial Unicode MS" w:hAnsi="Arial" w:cs="Arial"/>
                <w:sz w:val="24"/>
              </w:rPr>
              <w:t>programas contemplados en el mismo</w:t>
            </w:r>
            <w:r w:rsidRPr="00D77AF6"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VII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Conocer y </w:t>
            </w:r>
            <w:r w:rsidRPr="0062124B">
              <w:rPr>
                <w:rFonts w:ascii="Arial" w:eastAsia="Arial Unicode MS" w:hAnsi="Arial" w:cs="Arial"/>
                <w:sz w:val="24"/>
              </w:rPr>
              <w:t>ratificar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los acuerdos dictados por el Rector en los asuntos de resolución urgente que sean competencia del Consejo Universitario General;</w:t>
            </w:r>
          </w:p>
          <w:p w:rsidR="00A12E84" w:rsidRPr="006212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</w:t>
            </w:r>
            <w:r>
              <w:rPr>
                <w:rFonts w:ascii="Arial" w:eastAsia="Arial Unicode MS" w:hAnsi="Arial" w:cs="Arial"/>
                <w:sz w:val="24"/>
              </w:rPr>
              <w:t>X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62124B">
              <w:rPr>
                <w:rFonts w:ascii="Arial" w:eastAsia="Arial Unicode MS" w:hAnsi="Arial" w:cs="Arial"/>
                <w:sz w:val="24"/>
              </w:rPr>
              <w:t>Resolver sobre la renuncia del Rector o removerlo por causa grave según el procedimiento señalado en el Estatuto;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 xml:space="preserve">X. </w:t>
            </w:r>
            <w:r w:rsidRPr="00D77AF6">
              <w:rPr>
                <w:rFonts w:ascii="Arial" w:eastAsia="Arial Unicode MS" w:hAnsi="Arial" w:cs="Arial"/>
                <w:sz w:val="24"/>
              </w:rPr>
              <w:t>Nombrar y remover a los integrantes de las Comisiones Permanentes o Transitorias del Consejo Universitario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62124B">
              <w:rPr>
                <w:rFonts w:ascii="Arial" w:eastAsia="Arial Unicode MS" w:hAnsi="Arial" w:cs="Arial"/>
                <w:sz w:val="24"/>
              </w:rPr>
              <w:t>General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62124B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Nombrar y remover a los miembros de la Contraloría General de Cuentas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XI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Elegir a los miembros de la Junta de Gobierno, </w:t>
            </w:r>
            <w:r w:rsidRPr="0062124B">
              <w:rPr>
                <w:rFonts w:ascii="Arial" w:eastAsia="Arial Unicode MS" w:hAnsi="Arial" w:cs="Arial"/>
                <w:sz w:val="24"/>
              </w:rPr>
              <w:t>de la</w:t>
            </w:r>
            <w:r>
              <w:rPr>
                <w:rFonts w:ascii="Arial" w:eastAsia="Arial Unicode MS" w:hAnsi="Arial" w:cs="Arial"/>
                <w:sz w:val="24"/>
              </w:rPr>
              <w:t xml:space="preserve"> terna presentada por el Rector.</w:t>
            </w:r>
          </w:p>
          <w:p w:rsidR="00A12E84" w:rsidRPr="006212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 xml:space="preserve">Cuando ocurra una vacante se aplicará el mismo </w:t>
            </w:r>
            <w:r w:rsidRPr="0062124B">
              <w:rPr>
                <w:rFonts w:ascii="Arial" w:eastAsia="Arial Unicode MS" w:hAnsi="Arial" w:cs="Arial"/>
                <w:sz w:val="24"/>
              </w:rPr>
              <w:lastRenderedPageBreak/>
              <w:t>procedimiento;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XII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62124B">
              <w:rPr>
                <w:rFonts w:ascii="Arial" w:eastAsia="Arial Unicode MS" w:hAnsi="Arial" w:cs="Arial"/>
                <w:sz w:val="24"/>
              </w:rPr>
              <w:t xml:space="preserve">. </w:t>
            </w:r>
            <w:r w:rsidRPr="00D77AF6">
              <w:rPr>
                <w:rFonts w:ascii="Arial" w:eastAsia="Arial Unicode MS" w:hAnsi="Arial" w:cs="Arial"/>
                <w:sz w:val="24"/>
              </w:rPr>
              <w:t>Designar y remover a los titulares de la Defensoría de los Derechos Universitarios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de la Coordinación Universitaria de Transparencia y Acceso a la Información</w:t>
            </w:r>
            <w:r>
              <w:rPr>
                <w:rFonts w:ascii="Arial" w:eastAsia="Arial Unicode MS" w:hAnsi="Arial" w:cs="Arial"/>
                <w:sz w:val="24"/>
              </w:rPr>
              <w:t>, y del Tribunal Universitario</w:t>
            </w:r>
            <w:r w:rsidRPr="00D77AF6">
              <w:rPr>
                <w:rFonts w:ascii="Arial" w:eastAsia="Arial Unicode MS" w:hAnsi="Arial" w:cs="Arial"/>
                <w:sz w:val="24"/>
              </w:rPr>
              <w:t>, a propuesta de terna del Rector;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XI</w:t>
            </w:r>
            <w:r>
              <w:rPr>
                <w:rFonts w:ascii="Arial" w:eastAsia="Arial Unicode MS" w:hAnsi="Arial" w:cs="Arial"/>
                <w:sz w:val="24"/>
              </w:rPr>
              <w:t>V</w:t>
            </w:r>
            <w:r w:rsidRPr="0062124B">
              <w:rPr>
                <w:rFonts w:ascii="Arial" w:eastAsia="Arial Unicode MS" w:hAnsi="Arial" w:cs="Arial"/>
                <w:sz w:val="24"/>
              </w:rPr>
              <w:t xml:space="preserve">. </w:t>
            </w:r>
            <w:r w:rsidRPr="00D77AF6">
              <w:rPr>
                <w:rFonts w:ascii="Arial" w:eastAsia="Arial Unicode MS" w:hAnsi="Arial" w:cs="Arial"/>
                <w:sz w:val="24"/>
              </w:rPr>
              <w:t>Hacer comparecer a cualquier autoridad o miembro de la comunidad universitaria, cuando se estime procedente o conveniente;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Resolver las controversias que se presenten entre el Rector y los órganos colegiados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o de éstos entre sí con motivo de la aplicación de </w:t>
            </w:r>
            <w:r>
              <w:rPr>
                <w:rFonts w:ascii="Arial" w:eastAsia="Arial Unicode MS" w:hAnsi="Arial" w:cs="Arial"/>
                <w:sz w:val="24"/>
              </w:rPr>
              <w:t xml:space="preserve">la legislación universitaria;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XV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62124B">
              <w:rPr>
                <w:rFonts w:ascii="Arial" w:eastAsia="Arial Unicode MS" w:hAnsi="Arial" w:cs="Arial"/>
                <w:sz w:val="24"/>
              </w:rPr>
              <w:t>. Conocer anual</w:t>
            </w:r>
            <w:r>
              <w:rPr>
                <w:rFonts w:ascii="Arial" w:eastAsia="Arial Unicode MS" w:hAnsi="Arial" w:cs="Arial"/>
                <w:sz w:val="24"/>
              </w:rPr>
              <w:t>mente</w:t>
            </w:r>
            <w:r w:rsidRPr="0062124B">
              <w:rPr>
                <w:rFonts w:ascii="Arial" w:eastAsia="Arial Unicode MS" w:hAnsi="Arial" w:cs="Arial"/>
                <w:sz w:val="24"/>
              </w:rPr>
              <w:t xml:space="preserve"> los acuerdos de los Conse</w:t>
            </w:r>
            <w:r>
              <w:rPr>
                <w:rFonts w:ascii="Arial" w:eastAsia="Arial Unicode MS" w:hAnsi="Arial" w:cs="Arial"/>
                <w:sz w:val="24"/>
              </w:rPr>
              <w:t>jos Universitarios Regionales; y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2124B">
              <w:rPr>
                <w:rFonts w:ascii="Arial" w:eastAsia="Arial Unicode MS" w:hAnsi="Arial" w:cs="Arial"/>
                <w:sz w:val="24"/>
              </w:rPr>
              <w:t>XVI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62124B">
              <w:rPr>
                <w:rFonts w:ascii="Arial" w:eastAsia="Arial Unicode MS" w:hAnsi="Arial" w:cs="Arial"/>
                <w:sz w:val="24"/>
              </w:rPr>
              <w:t xml:space="preserve">.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Las demás que le confiera esta </w:t>
            </w:r>
            <w:r>
              <w:rPr>
                <w:rFonts w:ascii="Arial" w:eastAsia="Arial Unicode MS" w:hAnsi="Arial" w:cs="Arial"/>
                <w:sz w:val="24"/>
              </w:rPr>
              <w:t>Ley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y sus disposiciones reglamentarias.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Pr="00E74F7D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10º.- La Junta de Gobierno se integra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por nueve miembros. Duran en su encargo cuatro años. Sus integrantes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serán electos anualmente por duplas que sustituirán a los miembros más antiguos. Para ser miembro de la Junta de Gobierno se </w:t>
            </w:r>
            <w:r>
              <w:rPr>
                <w:rFonts w:ascii="Arial" w:eastAsia="Arial Unicode MS" w:hAnsi="Arial" w:cs="Arial"/>
                <w:sz w:val="24"/>
              </w:rPr>
              <w:t xml:space="preserve">exigirán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los mismos requisitos que para ser Rector, </w:t>
            </w:r>
            <w:r w:rsidRPr="0062124B">
              <w:rPr>
                <w:rFonts w:ascii="Arial" w:eastAsia="Arial Unicode MS" w:hAnsi="Arial" w:cs="Arial"/>
                <w:sz w:val="24"/>
              </w:rPr>
              <w:t>además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haberse distinguido en la comunidad académica y no haber ocupado cargos directivos en la Universidad en los tres años anteriores</w:t>
            </w:r>
            <w:r>
              <w:rPr>
                <w:rFonts w:ascii="Arial" w:eastAsia="Arial Unicode MS" w:hAnsi="Arial" w:cs="Arial"/>
                <w:sz w:val="24"/>
              </w:rPr>
              <w:t xml:space="preserve"> a la fecha </w:t>
            </w:r>
            <w:r w:rsidRPr="00E74F7D">
              <w:rPr>
                <w:rFonts w:ascii="Arial" w:eastAsia="Arial Unicode MS" w:hAnsi="Arial" w:cs="Arial"/>
                <w:sz w:val="24"/>
              </w:rPr>
              <w:t>en que sean propuestos para ocupar el cargo.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6212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Podrá</w:t>
            </w:r>
            <w:r>
              <w:rPr>
                <w:rFonts w:ascii="Arial" w:eastAsia="Arial Unicode MS" w:hAnsi="Arial" w:cs="Arial"/>
                <w:sz w:val="24"/>
              </w:rPr>
              <w:t>n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 xml:space="preserve">integrar la Junta de Gobierno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hasta dos miembros </w:t>
            </w:r>
            <w:r>
              <w:rPr>
                <w:rFonts w:ascii="Arial" w:eastAsia="Arial Unicode MS" w:hAnsi="Arial" w:cs="Arial"/>
                <w:sz w:val="24"/>
              </w:rPr>
              <w:t>de otras instituciones de educación superior,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E74F7D">
              <w:rPr>
                <w:rFonts w:ascii="Arial" w:eastAsia="Arial Unicode MS" w:hAnsi="Arial" w:cs="Arial"/>
                <w:sz w:val="24"/>
              </w:rPr>
              <w:t xml:space="preserve">quienes </w:t>
            </w:r>
            <w:r>
              <w:rPr>
                <w:rFonts w:ascii="Arial" w:eastAsia="Arial Unicode MS" w:hAnsi="Arial" w:cs="Arial"/>
                <w:sz w:val="24"/>
              </w:rPr>
              <w:t xml:space="preserve">se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hayan desempeñado </w:t>
            </w:r>
            <w:r w:rsidRPr="0062124B">
              <w:rPr>
                <w:rFonts w:ascii="Arial" w:eastAsia="Arial Unicode MS" w:hAnsi="Arial" w:cs="Arial"/>
                <w:sz w:val="24"/>
              </w:rPr>
              <w:t xml:space="preserve">académicamente en </w:t>
            </w:r>
            <w:r w:rsidRPr="008015DA">
              <w:rPr>
                <w:rFonts w:ascii="Arial" w:eastAsia="Arial Unicode MS" w:hAnsi="Arial" w:cs="Arial"/>
                <w:sz w:val="24"/>
              </w:rPr>
              <w:t>la Universidad Veracruzana</w:t>
            </w:r>
            <w:r w:rsidRPr="0062124B">
              <w:rPr>
                <w:rFonts w:ascii="Arial" w:eastAsia="Arial Unicode MS" w:hAnsi="Arial" w:cs="Arial"/>
                <w:sz w:val="24"/>
              </w:rPr>
              <w:t xml:space="preserve">, demostrando evidente y marcado interés en la Institución o </w:t>
            </w:r>
            <w:r>
              <w:rPr>
                <w:rFonts w:ascii="Arial" w:eastAsia="Arial Unicode MS" w:hAnsi="Arial" w:cs="Arial"/>
                <w:sz w:val="24"/>
              </w:rPr>
              <w:t xml:space="preserve">hayan </w:t>
            </w:r>
            <w:r w:rsidRPr="0062124B">
              <w:rPr>
                <w:rFonts w:ascii="Arial" w:eastAsia="Arial Unicode MS" w:hAnsi="Arial" w:cs="Arial"/>
                <w:sz w:val="24"/>
              </w:rPr>
              <w:t>ejercido actividades que h</w:t>
            </w:r>
            <w:r>
              <w:rPr>
                <w:rFonts w:ascii="Arial" w:eastAsia="Arial Unicode MS" w:hAnsi="Arial" w:cs="Arial"/>
                <w:sz w:val="24"/>
              </w:rPr>
              <w:t xml:space="preserve">ubieren </w:t>
            </w:r>
            <w:r w:rsidRPr="0062124B">
              <w:rPr>
                <w:rFonts w:ascii="Arial" w:eastAsia="Arial Unicode MS" w:hAnsi="Arial" w:cs="Arial"/>
                <w:sz w:val="24"/>
              </w:rPr>
              <w:t>contr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62124B">
              <w:rPr>
                <w:rFonts w:ascii="Arial" w:eastAsia="Arial Unicode MS" w:hAnsi="Arial" w:cs="Arial"/>
                <w:sz w:val="24"/>
              </w:rPr>
              <w:t>bu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62124B">
              <w:rPr>
                <w:rFonts w:ascii="Arial" w:eastAsia="Arial Unicode MS" w:hAnsi="Arial" w:cs="Arial"/>
                <w:sz w:val="24"/>
              </w:rPr>
              <w:t>do al cumplimiento de sus fines.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El cargo de miembro de la Junta de Gobierno es honor</w:t>
            </w:r>
            <w:r>
              <w:rPr>
                <w:rFonts w:ascii="Arial" w:eastAsia="Arial Unicode MS" w:hAnsi="Arial" w:cs="Arial"/>
                <w:sz w:val="24"/>
              </w:rPr>
              <w:t>í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fico. </w:t>
            </w:r>
            <w:r>
              <w:rPr>
                <w:rFonts w:ascii="Arial" w:eastAsia="Arial Unicode MS" w:hAnsi="Arial" w:cs="Arial"/>
                <w:sz w:val="24"/>
              </w:rPr>
              <w:t>Quien ocupe dicho cargo n</w:t>
            </w:r>
            <w:r w:rsidRPr="00D77AF6">
              <w:rPr>
                <w:rFonts w:ascii="Arial" w:eastAsia="Arial Unicode MS" w:hAnsi="Arial" w:cs="Arial"/>
                <w:sz w:val="24"/>
              </w:rPr>
              <w:t>o p</w:t>
            </w:r>
            <w:r>
              <w:rPr>
                <w:rFonts w:ascii="Arial" w:eastAsia="Arial Unicode MS" w:hAnsi="Arial" w:cs="Arial"/>
                <w:sz w:val="24"/>
              </w:rPr>
              <w:t>odrá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ser reelecto y s</w:t>
            </w:r>
            <w:r>
              <w:rPr>
                <w:rFonts w:ascii="Arial" w:eastAsia="Arial Unicode MS" w:hAnsi="Arial" w:cs="Arial"/>
                <w:sz w:val="24"/>
              </w:rPr>
              <w:t>ó</w:t>
            </w:r>
            <w:r w:rsidRPr="00D77AF6">
              <w:rPr>
                <w:rFonts w:ascii="Arial" w:eastAsia="Arial Unicode MS" w:hAnsi="Arial" w:cs="Arial"/>
                <w:sz w:val="24"/>
              </w:rPr>
              <w:t>lo ocupa</w:t>
            </w:r>
            <w:r>
              <w:rPr>
                <w:rFonts w:ascii="Arial" w:eastAsia="Arial Unicode MS" w:hAnsi="Arial" w:cs="Arial"/>
                <w:sz w:val="24"/>
              </w:rPr>
              <w:t>rá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cargos de dirección</w:t>
            </w:r>
            <w:r>
              <w:rPr>
                <w:rFonts w:ascii="Arial" w:eastAsia="Arial Unicode MS" w:hAnsi="Arial" w:cs="Arial"/>
                <w:sz w:val="24"/>
              </w:rPr>
              <w:t xml:space="preserve"> en la Universidad Veracruzana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hasta después de un </w:t>
            </w:r>
            <w:r>
              <w:rPr>
                <w:rFonts w:ascii="Arial" w:eastAsia="Arial Unicode MS" w:hAnsi="Arial" w:cs="Arial"/>
                <w:sz w:val="24"/>
              </w:rPr>
              <w:t xml:space="preserve">año de </w:t>
            </w:r>
            <w:r w:rsidRPr="00E74F7D">
              <w:rPr>
                <w:rFonts w:ascii="Arial" w:eastAsia="Arial Unicode MS" w:hAnsi="Arial" w:cs="Arial"/>
                <w:sz w:val="24"/>
              </w:rPr>
              <w:t>concluir su gestión en la misma.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11º.- La Junta de Gobierno tiene las atribuciones siguientes: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E74F7D" w:rsidRDefault="00A12E84" w:rsidP="00A12E84">
            <w:pPr>
              <w:pStyle w:val="Prrafodelista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</w:rPr>
            </w:pPr>
            <w:r w:rsidRPr="006A49B5">
              <w:rPr>
                <w:rFonts w:ascii="Arial" w:eastAsia="Arial Unicode MS" w:hAnsi="Arial" w:cs="Arial"/>
                <w:sz w:val="24"/>
              </w:rPr>
              <w:t>Designar al Rector por el voto mayoritario de sus miembros</w:t>
            </w:r>
            <w:r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E74F7D">
              <w:rPr>
                <w:rFonts w:ascii="Arial" w:eastAsia="Arial Unicode MS" w:hAnsi="Arial" w:cs="Arial"/>
                <w:sz w:val="24"/>
              </w:rPr>
              <w:t>previa auscultación de la comunidad universitaria;</w:t>
            </w:r>
          </w:p>
          <w:p w:rsidR="00A12E84" w:rsidRPr="00E74F7D" w:rsidRDefault="00A12E84" w:rsidP="00A12E84">
            <w:pPr>
              <w:pStyle w:val="Prrafodelista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</w:rPr>
            </w:pPr>
            <w:r w:rsidRPr="006A49B5">
              <w:rPr>
                <w:rFonts w:ascii="Arial" w:eastAsia="Arial Unicode MS" w:hAnsi="Arial" w:cs="Arial"/>
                <w:sz w:val="24"/>
              </w:rPr>
              <w:t>Designar un Rector interino, en las ausencias del titular mayores de tres meses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E74F7D">
              <w:rPr>
                <w:rFonts w:ascii="Arial" w:eastAsia="Arial Unicode MS" w:hAnsi="Arial" w:cs="Arial"/>
                <w:sz w:val="24"/>
              </w:rPr>
              <w:t xml:space="preserve"> hasta por </w:t>
            </w:r>
            <w:r>
              <w:rPr>
                <w:rFonts w:ascii="Arial" w:eastAsia="Arial Unicode MS" w:hAnsi="Arial" w:cs="Arial"/>
                <w:sz w:val="24"/>
              </w:rPr>
              <w:t xml:space="preserve">el término de </w:t>
            </w:r>
            <w:r w:rsidRPr="00E74F7D">
              <w:rPr>
                <w:rFonts w:ascii="Arial" w:eastAsia="Arial Unicode MS" w:hAnsi="Arial" w:cs="Arial"/>
                <w:sz w:val="24"/>
              </w:rPr>
              <w:t>seis meses;</w:t>
            </w:r>
          </w:p>
          <w:p w:rsidR="00A12E84" w:rsidRPr="006A49B5" w:rsidRDefault="00A12E84" w:rsidP="00A12E84">
            <w:pPr>
              <w:pStyle w:val="Prrafodelista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</w:rPr>
            </w:pPr>
            <w:r w:rsidRPr="006A49B5">
              <w:rPr>
                <w:rFonts w:ascii="Arial" w:eastAsia="Arial Unicode MS" w:hAnsi="Arial" w:cs="Arial"/>
                <w:sz w:val="24"/>
              </w:rPr>
              <w:t>Designar un Rector sustituto en caso de muerte, incapacidad definitiva o renuncia del titular</w:t>
            </w:r>
            <w:r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E74F7D">
              <w:rPr>
                <w:rFonts w:ascii="Arial" w:eastAsia="Arial Unicode MS" w:hAnsi="Arial" w:cs="Arial"/>
                <w:sz w:val="24"/>
              </w:rPr>
              <w:t>previa auscultación de la comunidad universitaria</w:t>
            </w:r>
            <w:r w:rsidRPr="006A49B5">
              <w:rPr>
                <w:rFonts w:ascii="Arial" w:eastAsia="Arial Unicode MS" w:hAnsi="Arial" w:cs="Arial"/>
                <w:sz w:val="24"/>
              </w:rPr>
              <w:t>;</w:t>
            </w:r>
          </w:p>
          <w:p w:rsidR="00A12E84" w:rsidRPr="006A49B5" w:rsidRDefault="00A12E84" w:rsidP="00A12E84">
            <w:pPr>
              <w:pStyle w:val="Prrafodelista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</w:rPr>
            </w:pPr>
            <w:r w:rsidRPr="006A49B5">
              <w:rPr>
                <w:rFonts w:ascii="Arial" w:eastAsia="Arial Unicode MS" w:hAnsi="Arial" w:cs="Arial"/>
                <w:sz w:val="24"/>
              </w:rPr>
              <w:t xml:space="preserve">Proponer medidas pertinentes y pronunciarse cuando estime que conflictos externos de diversa índole puedan impedir o afectar la buena marcha de las actividades </w:t>
            </w:r>
            <w:r w:rsidRPr="006A49B5">
              <w:rPr>
                <w:rFonts w:ascii="Arial" w:eastAsia="Arial Unicode MS" w:hAnsi="Arial" w:cs="Arial"/>
                <w:sz w:val="24"/>
              </w:rPr>
              <w:lastRenderedPageBreak/>
              <w:t>universitarias;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</w:p>
          <w:p w:rsidR="00A12E84" w:rsidRPr="006A49B5" w:rsidRDefault="00A12E84" w:rsidP="00A12E84">
            <w:pPr>
              <w:pStyle w:val="Prrafodelista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</w:rPr>
            </w:pPr>
            <w:r w:rsidRPr="006A49B5">
              <w:rPr>
                <w:rFonts w:ascii="Arial" w:eastAsia="Arial Unicode MS" w:hAnsi="Arial" w:cs="Arial"/>
                <w:sz w:val="24"/>
              </w:rPr>
              <w:t xml:space="preserve">Elaborar su 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6A49B5">
              <w:rPr>
                <w:rFonts w:ascii="Arial" w:eastAsia="Arial Unicode MS" w:hAnsi="Arial" w:cs="Arial"/>
                <w:sz w:val="24"/>
              </w:rPr>
              <w:t>eglamento y presentarlo para su aprobación ante el Consejo Universitario General, previo dictamen de la Comisión de Reglamentos.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6A49B5">
              <w:rPr>
                <w:rFonts w:ascii="Arial" w:eastAsia="Arial Unicode MS" w:hAnsi="Arial" w:cs="Arial"/>
                <w:sz w:val="24"/>
              </w:rPr>
              <w:t xml:space="preserve">El 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6A49B5">
              <w:rPr>
                <w:rFonts w:ascii="Arial" w:eastAsia="Arial Unicode MS" w:hAnsi="Arial" w:cs="Arial"/>
                <w:sz w:val="24"/>
              </w:rPr>
              <w:t xml:space="preserve">eglamento de la Junta de Gobierno contendrá las disposiciones legales necesarias </w:t>
            </w:r>
            <w:r>
              <w:rPr>
                <w:rFonts w:ascii="Arial" w:eastAsia="Arial Unicode MS" w:hAnsi="Arial" w:cs="Arial"/>
                <w:sz w:val="24"/>
              </w:rPr>
              <w:t>del procedimiento para</w:t>
            </w:r>
            <w:r w:rsidRPr="006A49B5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la designación del</w:t>
            </w:r>
            <w:r w:rsidRPr="006A49B5">
              <w:rPr>
                <w:rFonts w:ascii="Arial" w:eastAsia="Arial Unicode MS" w:hAnsi="Arial" w:cs="Arial"/>
                <w:sz w:val="24"/>
              </w:rPr>
              <w:t xml:space="preserve"> Rector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Las relaciones entre la Junta de Gobierno </w:t>
            </w:r>
            <w:r w:rsidRPr="001844A5">
              <w:rPr>
                <w:rFonts w:ascii="Arial" w:eastAsia="Arial Unicode MS" w:hAnsi="Arial" w:cs="Arial"/>
                <w:sz w:val="24"/>
              </w:rPr>
              <w:t>y</w:t>
            </w:r>
            <w:r>
              <w:rPr>
                <w:rFonts w:ascii="Arial" w:eastAsia="Arial Unicode MS" w:hAnsi="Arial" w:cs="Arial"/>
                <w:color w:val="0070C0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las autoridades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1844A5">
              <w:rPr>
                <w:rFonts w:ascii="Arial" w:eastAsia="Arial Unicode MS" w:hAnsi="Arial" w:cs="Arial"/>
                <w:sz w:val="24"/>
              </w:rPr>
              <w:t xml:space="preserve">universitarias </w:t>
            </w:r>
            <w:r w:rsidRPr="00D77AF6">
              <w:rPr>
                <w:rFonts w:ascii="Arial" w:eastAsia="Arial Unicode MS" w:hAnsi="Arial" w:cs="Arial"/>
                <w:sz w:val="24"/>
              </w:rPr>
              <w:t>se mantendrán por conducto del Rector, sin pe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juicio de la facultad de aquella para hacer comparecer a sus sesiones a cualquier miembro de la comunidad universitaria, siempre que lo haga en ejercicio de sus funciones. 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Artículo 12º.- El Rector es la autoridad ejecutiva de la Universidad, </w:t>
            </w:r>
            <w:r>
              <w:rPr>
                <w:rFonts w:ascii="Arial" w:eastAsia="Arial Unicode MS" w:hAnsi="Arial" w:cs="Arial"/>
                <w:sz w:val="24"/>
              </w:rPr>
              <w:t xml:space="preserve">su </w:t>
            </w:r>
            <w:r w:rsidRPr="00D77AF6">
              <w:rPr>
                <w:rFonts w:ascii="Arial" w:eastAsia="Arial Unicode MS" w:hAnsi="Arial" w:cs="Arial"/>
                <w:sz w:val="24"/>
              </w:rPr>
              <w:t>representante legal y Presidente del Consejo Universitario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8B32CD">
              <w:rPr>
                <w:rFonts w:ascii="Arial" w:eastAsia="Arial Unicode MS" w:hAnsi="Arial" w:cs="Arial"/>
                <w:sz w:val="24"/>
              </w:rPr>
              <w:t>General.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Será designado por la Junta de Gobierno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y durará en su cargo </w:t>
            </w:r>
            <w:r w:rsidRPr="00582E8B">
              <w:rPr>
                <w:rFonts w:ascii="Arial" w:eastAsia="Arial Unicode MS" w:hAnsi="Arial" w:cs="Arial"/>
                <w:sz w:val="24"/>
              </w:rPr>
              <w:t>seis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años. En ningún caso y por ningún motivo podrá volver a </w:t>
            </w:r>
            <w:r w:rsidRPr="00E74F7D">
              <w:rPr>
                <w:rFonts w:ascii="Arial" w:eastAsia="Arial Unicode MS" w:hAnsi="Arial" w:cs="Arial"/>
                <w:sz w:val="24"/>
              </w:rPr>
              <w:t>desempeñarlo.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Para el ejercicio de sus funciones asistirán </w:t>
            </w:r>
            <w:r w:rsidRPr="00101B32">
              <w:rPr>
                <w:rFonts w:ascii="Arial" w:eastAsia="Arial Unicode MS" w:hAnsi="Arial" w:cs="Arial"/>
                <w:sz w:val="24"/>
              </w:rPr>
              <w:t>al Rector el Secretario Académico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101B32">
              <w:rPr>
                <w:rFonts w:ascii="Arial" w:eastAsia="Arial Unicode MS" w:hAnsi="Arial" w:cs="Arial"/>
                <w:sz w:val="24"/>
              </w:rPr>
              <w:t xml:space="preserve"> quien podrá suplir las ausencias del Rector menores a tres meses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  <w:r w:rsidRPr="00101B32">
              <w:rPr>
                <w:rFonts w:ascii="Arial" w:eastAsia="Arial Unicode MS" w:hAnsi="Arial" w:cs="Arial"/>
                <w:sz w:val="24"/>
              </w:rPr>
              <w:t xml:space="preserve"> el Secretario de Administración y Finanzas</w:t>
            </w:r>
            <w:r>
              <w:rPr>
                <w:rFonts w:ascii="Arial" w:eastAsia="Arial Unicode MS" w:hAnsi="Arial" w:cs="Arial"/>
                <w:sz w:val="24"/>
              </w:rPr>
              <w:t>;</w:t>
            </w:r>
            <w:r w:rsidRPr="00101B32">
              <w:rPr>
                <w:rFonts w:ascii="Arial" w:eastAsia="Arial Unicode MS" w:hAnsi="Arial" w:cs="Arial"/>
                <w:sz w:val="24"/>
              </w:rPr>
              <w:t xml:space="preserve"> el Secretario de Desarrollo Institucional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101B32">
              <w:rPr>
                <w:rFonts w:ascii="Arial" w:eastAsia="Arial Unicode MS" w:hAnsi="Arial" w:cs="Arial"/>
                <w:sz w:val="24"/>
              </w:rPr>
              <w:t xml:space="preserve"> el Abogado General, a cargo de la defensa jurídica y judicial de la institución. Corresponde al Rector la designación y remoción de los referidos universitarios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101B32">
              <w:rPr>
                <w:rFonts w:ascii="Arial" w:eastAsia="Arial Unicode MS" w:hAnsi="Arial" w:cs="Arial"/>
                <w:sz w:val="24"/>
              </w:rPr>
              <w:t xml:space="preserve"> así como de todos los demás que señalen los ordenamientos universitarios.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13º.- Los requisitos para ser Rector son: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Ser mexicano por nacimiento, mayor de edad en pleno ejercicio de sus derechos, persona honorable y de reconocido prestigio;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Tener cuando menos cinco años de antigüedad al servicio de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la Universidad Veracruzana;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Poseer título de licenciatura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haber realizado estudios de posgrado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publicado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obra reconocida en el área de su especialidad;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No ser ministro de algún culto religioso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ni dirigente de partido político alguno;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No desempeñar cargos de dirección gubernamental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ni de elección popular, a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menos que se separe </w:t>
            </w:r>
            <w:r>
              <w:rPr>
                <w:rFonts w:ascii="Arial" w:eastAsia="Arial Unicode MS" w:hAnsi="Arial" w:cs="Arial"/>
                <w:sz w:val="24"/>
              </w:rPr>
              <w:t>un año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antes del día de la designación;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No haber </w:t>
            </w:r>
            <w:r>
              <w:rPr>
                <w:rFonts w:ascii="Arial" w:eastAsia="Arial Unicode MS" w:hAnsi="Arial" w:cs="Arial"/>
                <w:sz w:val="24"/>
              </w:rPr>
              <w:t xml:space="preserve">ocupado </w:t>
            </w:r>
            <w:r w:rsidRPr="00DE6529">
              <w:rPr>
                <w:rFonts w:ascii="Arial" w:eastAsia="Arial Unicode MS" w:hAnsi="Arial" w:cs="Arial"/>
                <w:sz w:val="24"/>
              </w:rPr>
              <w:t xml:space="preserve">el cargo de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Rector 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nterino o 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>ubstituto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13º.- Los requisitos para ser Rector son:</w:t>
            </w: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Ser mexicano por nacimiento, mayor de edad en pleno ejercicio de sus derechos, persona honorable y de reconocido prestigio;</w:t>
            </w: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Tener cuando menos cinco años de antigüedad al servicio de la Universidad Veracruzana;</w:t>
            </w: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Poseer título de licenciatura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haber realizado estudios de posgrado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publicado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obra reconocida en el área de su especialidad;</w:t>
            </w: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No ser ministro de algún culto religioso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ni dirigente de partido político alguno;</w:t>
            </w: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No desempeñar cargos de dirección gubernamental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ni de elección popular, a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menos que se separe </w:t>
            </w:r>
            <w:r>
              <w:rPr>
                <w:rFonts w:ascii="Arial" w:eastAsia="Arial Unicode MS" w:hAnsi="Arial" w:cs="Arial"/>
                <w:sz w:val="24"/>
              </w:rPr>
              <w:t>un año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antes del día de la designación;</w:t>
            </w:r>
            <w:r>
              <w:rPr>
                <w:rFonts w:ascii="Arial" w:eastAsia="Arial Unicode MS" w:hAnsi="Arial" w:cs="Arial"/>
                <w:sz w:val="24"/>
              </w:rPr>
              <w:t xml:space="preserve"> y</w:t>
            </w:r>
          </w:p>
          <w:p w:rsidR="00A12E84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No haber </w:t>
            </w:r>
            <w:r>
              <w:rPr>
                <w:rFonts w:ascii="Arial" w:eastAsia="Arial Unicode MS" w:hAnsi="Arial" w:cs="Arial"/>
                <w:sz w:val="24"/>
              </w:rPr>
              <w:t xml:space="preserve">ocupado </w:t>
            </w:r>
            <w:r w:rsidRPr="00DE6529">
              <w:rPr>
                <w:rFonts w:ascii="Arial" w:eastAsia="Arial Unicode MS" w:hAnsi="Arial" w:cs="Arial"/>
                <w:sz w:val="24"/>
              </w:rPr>
              <w:t xml:space="preserve">el cargo de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Rector 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nterino o 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>ubstituto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34BD8" w:rsidRPr="002060A6" w:rsidTr="00FA5B54">
        <w:trPr>
          <w:trHeight w:val="397"/>
        </w:trPr>
        <w:tc>
          <w:tcPr>
            <w:tcW w:w="7036" w:type="dxa"/>
            <w:gridSpan w:val="2"/>
          </w:tcPr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lastRenderedPageBreak/>
              <w:t>Artículo 14º.- Son atribuciones del Rector: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I. Cumplir, hacer cumplir y difundir esta Ley, los Estatutos, Reglamentos, normas y acuerdos que emanen del Consejo Universitario General;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II. Presentar ante el Congreso del Estado iniciativas de leyes o decretos en materia universitaria, previa aprobación por el Consejo Universitario General;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 xml:space="preserve">III. Someter a la aprobación del Consejo Universitario General </w:t>
            </w:r>
            <w:r w:rsidRPr="00434BD8">
              <w:rPr>
                <w:rFonts w:ascii="Arial" w:eastAsia="Arial Unicode MS" w:hAnsi="Arial" w:cs="Arial"/>
                <w:sz w:val="24"/>
              </w:rPr>
              <w:lastRenderedPageBreak/>
              <w:t>el proyecto de presupuesto anual de ingresos y egresos de la Universidad Veracruzana. El proyecto deberá acompañarse de las actas levantadas por cada Vicerrector, en las que se asienten los puntos más relevantes del presupuesto destinado a cada región y su efecto descentralizador;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IV. Informar anualmente al Consejo Universitario General las labores realizadas en la Institución;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V. Diseñar anualmente, a través de la dependencia encargada del ramo, las actividades de planeación y evaluación institucional tendentes a alcanzar la excelencia académica y la eficiencia administrativa;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VI. Convocar, presidir o designar representante en las sesiones de los órganos colegiados previstos por esta Ley;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VII. Designar y remover a los Secretarios de la Administración General;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VIII. Designar y remover a los Vicerrectores;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 xml:space="preserve">IX. Proponer al Consejo Universitario General a los integrantes </w:t>
            </w:r>
            <w:r w:rsidRPr="00434BD8">
              <w:rPr>
                <w:rFonts w:ascii="Arial" w:eastAsia="Arial Unicode MS" w:hAnsi="Arial" w:cs="Arial"/>
                <w:sz w:val="24"/>
              </w:rPr>
              <w:lastRenderedPageBreak/>
              <w:t>de la Contraloría General de  Cuentas;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X. Enviar a la Contraloría General de Cuentas el Presupuesto Anual de Ingresos y Egresos de la Universidad, una vez aprobado por el Consejo Universitario General, informándole de cualquier modificación al mismo;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XI. Proponer al Consejo Universitario General las ternas para designar a los titulares de la Defensoría de los Derechos Universitarios, de la Coordinación Universitaria de Transparencia y Acceso a la Información, y del Tribunal Universitario;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XII. Nombrar y remover al Abogado General, así como a los demás funcionarios o titulares de entidades académicas que señale el Estatuto General;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XIII. Nombrar y remover al personal académico, de confianza y administrativo, técnico y manual, en los términos de la legislación universitaria;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 xml:space="preserve">XIV. Firmar con el Secretario Académico los títulos, diplomas y </w:t>
            </w:r>
            <w:r w:rsidRPr="00434BD8">
              <w:rPr>
                <w:rFonts w:ascii="Arial" w:eastAsia="Arial Unicode MS" w:hAnsi="Arial" w:cs="Arial"/>
                <w:sz w:val="24"/>
              </w:rPr>
              <w:lastRenderedPageBreak/>
              <w:t>grados académicos que expida la Universidad Veracruzana;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XV. Otorgar y revocar mandatos y poderes para la representación legal de la Universidad Veracruzana;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XVI. Acordar y resolver los asuntos de resolución urgente que sean competencia del Consejo Universitario General, sometiéndolos a su conocimiento y ratificación en la sesión siguiente;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XVII. Integrar las distintas comisiones e instancias que se requieran para apoyar el desarrollo de las actividades de la Universidad Veracruzana, y designar a sus integrantes;</w:t>
            </w:r>
          </w:p>
          <w:p w:rsidR="00434BD8" w:rsidRPr="00434BD8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XVIII. Firmar los convenios, acuerdos y contratos que celebre la Universidad Veracruzana con otras instituciones y con diferentes sectores de la sociedad; y</w:t>
            </w:r>
          </w:p>
          <w:p w:rsidR="00434BD8" w:rsidRPr="00D77AF6" w:rsidRDefault="00434BD8" w:rsidP="00434BD8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34BD8">
              <w:rPr>
                <w:rFonts w:ascii="Arial" w:eastAsia="Arial Unicode MS" w:hAnsi="Arial" w:cs="Arial"/>
                <w:sz w:val="24"/>
              </w:rPr>
              <w:t>XIX. Las demás que le otorgue la legislación universitaria.</w:t>
            </w:r>
          </w:p>
        </w:tc>
        <w:tc>
          <w:tcPr>
            <w:tcW w:w="6860" w:type="dxa"/>
          </w:tcPr>
          <w:p w:rsidR="00434BD8" w:rsidRPr="002060A6" w:rsidRDefault="00434BD8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15º.- La Universidad Veracruzana, en el cumplimiento de sus fines y atribuciones, impulsar</w:t>
            </w:r>
            <w:r>
              <w:rPr>
                <w:rFonts w:ascii="Arial" w:eastAsia="Arial Unicode MS" w:hAnsi="Arial" w:cs="Arial"/>
                <w:sz w:val="24"/>
              </w:rPr>
              <w:t xml:space="preserve">á </w:t>
            </w:r>
            <w:r w:rsidRPr="00D77AF6">
              <w:rPr>
                <w:rFonts w:ascii="Arial" w:eastAsia="Arial Unicode MS" w:hAnsi="Arial" w:cs="Arial"/>
                <w:sz w:val="24"/>
              </w:rPr>
              <w:t>la descentralización y el desarrollo armónico e integral de sus regiones universitaria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mismas que son las siguientes: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>Xalapa;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Veracruz;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Orizaba-Córdoba;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Coatzacoalcos-Minatitlán; y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Poza Rica-Tuxpan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Estarán a cargo de las 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>egiones un Vicerrector y un Consejo</w:t>
            </w:r>
            <w:r>
              <w:rPr>
                <w:rFonts w:ascii="Arial" w:eastAsia="Arial Unicode MS" w:hAnsi="Arial" w:cs="Arial"/>
                <w:sz w:val="24"/>
              </w:rPr>
              <w:t xml:space="preserve"> Universitario Regional</w:t>
            </w:r>
            <w:r w:rsidRPr="00D77AF6">
              <w:rPr>
                <w:rFonts w:ascii="Arial" w:eastAsia="Arial Unicode MS" w:hAnsi="Arial" w:cs="Arial"/>
                <w:sz w:val="24"/>
              </w:rPr>
              <w:t>. El Vicerrector es representante del Rector y autoridad ejecutiva de la región.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En el Consejo</w:t>
            </w:r>
            <w:r>
              <w:rPr>
                <w:rFonts w:ascii="Arial" w:eastAsia="Arial Unicode MS" w:hAnsi="Arial" w:cs="Arial"/>
                <w:sz w:val="24"/>
              </w:rPr>
              <w:t xml:space="preserve"> Universitario Regional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, máximo órgano colegiado de la </w:t>
            </w:r>
            <w:r w:rsidRPr="005703F0">
              <w:rPr>
                <w:rFonts w:ascii="Arial" w:eastAsia="Arial Unicode MS" w:hAnsi="Arial" w:cs="Arial"/>
                <w:b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egión, tendrán debida representación autoridades, académicos y </w:t>
            </w:r>
            <w:r w:rsidRPr="005703F0">
              <w:rPr>
                <w:rFonts w:ascii="Arial" w:eastAsia="Arial Unicode MS" w:hAnsi="Arial" w:cs="Arial"/>
                <w:sz w:val="24"/>
              </w:rPr>
              <w:t>estudiantes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. En el Estatuto General </w:t>
            </w:r>
            <w:r>
              <w:rPr>
                <w:rFonts w:ascii="Arial" w:eastAsia="Arial Unicode MS" w:hAnsi="Arial" w:cs="Arial"/>
                <w:sz w:val="24"/>
              </w:rPr>
              <w:t xml:space="preserve">y Reglamentos </w:t>
            </w:r>
            <w:r w:rsidRPr="00D77AF6">
              <w:rPr>
                <w:rFonts w:ascii="Arial" w:eastAsia="Arial Unicode MS" w:hAnsi="Arial" w:cs="Arial"/>
                <w:sz w:val="24"/>
              </w:rPr>
              <w:t>se determinará la integración del Consejo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B44540">
              <w:rPr>
                <w:rFonts w:ascii="Arial" w:eastAsia="Arial Unicode MS" w:hAnsi="Arial" w:cs="Arial"/>
                <w:sz w:val="24"/>
              </w:rPr>
              <w:t xml:space="preserve">Universitario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Regional y la delimitación geográfica de las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regiones. La 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egión de Xalapa, sede </w:t>
            </w:r>
            <w:r>
              <w:rPr>
                <w:rFonts w:ascii="Arial" w:eastAsia="Arial Unicode MS" w:hAnsi="Arial" w:cs="Arial"/>
                <w:sz w:val="24"/>
              </w:rPr>
              <w:t xml:space="preserve">de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la 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E6529">
              <w:rPr>
                <w:rFonts w:ascii="Arial" w:eastAsia="Arial Unicode MS" w:hAnsi="Arial" w:cs="Arial"/>
                <w:sz w:val="24"/>
              </w:rPr>
              <w:t>nstitución,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será objeto de reglamentación </w:t>
            </w:r>
            <w:r w:rsidRPr="00DE6529">
              <w:rPr>
                <w:rFonts w:ascii="Arial" w:eastAsia="Arial Unicode MS" w:hAnsi="Arial" w:cs="Arial"/>
                <w:sz w:val="24"/>
              </w:rPr>
              <w:t>propia.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Artículo 16º.- Los Consejos Universitarios Regionales tendr</w:t>
            </w:r>
            <w:r>
              <w:rPr>
                <w:rFonts w:ascii="Arial" w:eastAsia="Arial Unicode MS" w:hAnsi="Arial" w:cs="Arial"/>
                <w:sz w:val="24"/>
              </w:rPr>
              <w:t>án las atribuciones siguientes: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Conocer y aprobar </w:t>
            </w:r>
            <w:r w:rsidRPr="00D77AF6">
              <w:rPr>
                <w:rFonts w:ascii="Arial" w:eastAsia="Arial Unicode MS" w:hAnsi="Arial" w:cs="Arial"/>
                <w:sz w:val="24"/>
              </w:rPr>
              <w:t>el proyecto del presupuesto anual de egresos de la región</w:t>
            </w:r>
            <w:r>
              <w:rPr>
                <w:rFonts w:ascii="Arial" w:eastAsia="Arial Unicode MS" w:hAnsi="Arial" w:cs="Arial"/>
                <w:sz w:val="24"/>
              </w:rPr>
              <w:t xml:space="preserve"> presentado por el Vicerrector</w:t>
            </w:r>
            <w:r w:rsidRPr="00D77AF6">
              <w:rPr>
                <w:rFonts w:ascii="Arial" w:eastAsia="Arial Unicode MS" w:hAnsi="Arial" w:cs="Arial"/>
                <w:sz w:val="24"/>
              </w:rPr>
              <w:t>, remitiéndolo al Rector para su inclusión en el presupuesto general;</w:t>
            </w:r>
          </w:p>
          <w:p w:rsidR="00A12E84" w:rsidRPr="00D620C0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</w:t>
            </w:r>
            <w:r>
              <w:rPr>
                <w:rFonts w:ascii="Arial" w:eastAsia="Arial Unicode MS" w:hAnsi="Arial" w:cs="Arial"/>
                <w:sz w:val="24"/>
              </w:rPr>
              <w:t xml:space="preserve">. </w:t>
            </w:r>
            <w:r w:rsidRPr="00D620C0">
              <w:rPr>
                <w:rFonts w:ascii="Arial" w:hAnsi="Arial" w:cs="Arial"/>
                <w:sz w:val="24"/>
                <w:szCs w:val="24"/>
              </w:rPr>
              <w:t xml:space="preserve">Conocer y opinar sobre los planes y programas de estudio de los programas educativos de nueva creación que ofrece la Universidad, acorde </w:t>
            </w: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Pr="00D620C0">
              <w:rPr>
                <w:rFonts w:ascii="Arial" w:hAnsi="Arial" w:cs="Arial"/>
                <w:sz w:val="24"/>
                <w:szCs w:val="24"/>
              </w:rPr>
              <w:t xml:space="preserve"> las necesidades de la región;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</w:t>
            </w:r>
            <w:r>
              <w:rPr>
                <w:rFonts w:ascii="Arial" w:eastAsia="Arial Unicode MS" w:hAnsi="Arial" w:cs="Arial"/>
                <w:sz w:val="24"/>
              </w:rPr>
              <w:t>II</w:t>
            </w:r>
            <w:r w:rsidRPr="00D77AF6">
              <w:rPr>
                <w:rFonts w:ascii="Arial" w:eastAsia="Arial Unicode MS" w:hAnsi="Arial" w:cs="Arial"/>
                <w:sz w:val="24"/>
              </w:rPr>
              <w:t>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Conocer y aprobar el Programa de Desarrollo Regional;</w:t>
            </w:r>
          </w:p>
          <w:p w:rsidR="00A12E84" w:rsidRPr="00B44540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Crear Comisiones del </w:t>
            </w:r>
            <w:r w:rsidRPr="00B44540">
              <w:rPr>
                <w:rFonts w:ascii="Arial" w:eastAsia="Arial Unicode MS" w:hAnsi="Arial" w:cs="Arial"/>
                <w:sz w:val="24"/>
              </w:rPr>
              <w:t>Consejo Universitario Regional y designar</w:t>
            </w:r>
            <w:r>
              <w:rPr>
                <w:rFonts w:ascii="Arial" w:eastAsia="Arial Unicode MS" w:hAnsi="Arial" w:cs="Arial"/>
                <w:sz w:val="24"/>
              </w:rPr>
              <w:t xml:space="preserve"> a</w:t>
            </w:r>
            <w:r w:rsidRPr="00B44540">
              <w:rPr>
                <w:rFonts w:ascii="Arial" w:eastAsia="Arial Unicode MS" w:hAnsi="Arial" w:cs="Arial"/>
                <w:sz w:val="24"/>
              </w:rPr>
              <w:t xml:space="preserve"> sus integrantes. Estas </w:t>
            </w:r>
            <w:r>
              <w:rPr>
                <w:rFonts w:ascii="Arial" w:eastAsia="Arial Unicode MS" w:hAnsi="Arial" w:cs="Arial"/>
                <w:sz w:val="24"/>
              </w:rPr>
              <w:t>C</w:t>
            </w:r>
            <w:r w:rsidRPr="00B44540">
              <w:rPr>
                <w:rFonts w:ascii="Arial" w:eastAsia="Arial Unicode MS" w:hAnsi="Arial" w:cs="Arial"/>
                <w:sz w:val="24"/>
              </w:rPr>
              <w:t>omisiones se abstendrán de regular las competencias propias del Consejo Universitario General;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Resolver las controversias que se presenten entre el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Vicerrector y los órganos colegiados, o de éstos entre sí, con motivo de la aplicación de la legislación universitaria;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5703F0">
              <w:rPr>
                <w:rFonts w:ascii="Arial" w:eastAsia="Arial Unicode MS" w:hAnsi="Arial" w:cs="Arial"/>
                <w:sz w:val="24"/>
              </w:rPr>
              <w:t>y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Las demás que le otorgue la legislación universitaria.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Los Consejos Universitarios Regionales funcionarán en pleno </w:t>
            </w:r>
            <w:r>
              <w:rPr>
                <w:rFonts w:ascii="Arial" w:eastAsia="Arial Unicode MS" w:hAnsi="Arial" w:cs="Arial"/>
                <w:sz w:val="24"/>
              </w:rPr>
              <w:t>y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en </w:t>
            </w:r>
            <w:r>
              <w:rPr>
                <w:rFonts w:ascii="Arial" w:eastAsia="Arial Unicode MS" w:hAnsi="Arial" w:cs="Arial"/>
                <w:sz w:val="24"/>
              </w:rPr>
              <w:t>C</w:t>
            </w:r>
            <w:r w:rsidRPr="00D77AF6">
              <w:rPr>
                <w:rFonts w:ascii="Arial" w:eastAsia="Arial Unicode MS" w:hAnsi="Arial" w:cs="Arial"/>
                <w:sz w:val="24"/>
              </w:rPr>
              <w:t>omisiones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Artículo 17º.- Los Vicerrectores serán designados y removidos por el </w:t>
            </w:r>
            <w:r w:rsidRPr="00B44540">
              <w:rPr>
                <w:rFonts w:ascii="Arial" w:eastAsia="Arial Unicode MS" w:hAnsi="Arial" w:cs="Arial"/>
                <w:sz w:val="24"/>
              </w:rPr>
              <w:t xml:space="preserve">Rector. </w:t>
            </w:r>
            <w:r>
              <w:rPr>
                <w:rFonts w:ascii="Arial" w:eastAsia="Arial Unicode MS" w:hAnsi="Arial" w:cs="Arial"/>
                <w:sz w:val="24"/>
              </w:rPr>
              <w:t>Para</w:t>
            </w:r>
            <w:r w:rsidRPr="00B44540">
              <w:rPr>
                <w:rFonts w:ascii="Arial" w:eastAsia="Arial Unicode MS" w:hAnsi="Arial" w:cs="Arial"/>
                <w:sz w:val="24"/>
              </w:rPr>
              <w:t xml:space="preserve"> el cargo de Vicerrector se exigen los mismos requisitos que para ser Rector, excepto la antigüedad que debe</w:t>
            </w:r>
            <w:r>
              <w:rPr>
                <w:rFonts w:ascii="Arial" w:eastAsia="Arial Unicode MS" w:hAnsi="Arial" w:cs="Arial"/>
                <w:sz w:val="24"/>
              </w:rPr>
              <w:t>rá</w:t>
            </w:r>
            <w:r w:rsidRPr="00B44540">
              <w:rPr>
                <w:rFonts w:ascii="Arial" w:eastAsia="Arial Unicode MS" w:hAnsi="Arial" w:cs="Arial"/>
                <w:sz w:val="24"/>
              </w:rPr>
              <w:t xml:space="preserve"> ser de tres años. Para la designación de Vicerrector, el Consejo Universitario</w:t>
            </w:r>
            <w:r w:rsidRPr="00B44540"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B44540">
              <w:rPr>
                <w:rFonts w:ascii="Arial" w:eastAsia="Arial Unicode MS" w:hAnsi="Arial" w:cs="Arial"/>
                <w:sz w:val="24"/>
              </w:rPr>
              <w:t xml:space="preserve">Regional presentará una terna a consideración del Rector.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B44540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B44540">
              <w:rPr>
                <w:rFonts w:ascii="Arial" w:eastAsia="Arial Unicode MS" w:hAnsi="Arial" w:cs="Arial"/>
                <w:sz w:val="24"/>
              </w:rPr>
              <w:t>Son atribuciones de los Vicerrectores: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I.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Cumplir y hacer cumplir las normas de la </w:t>
            </w:r>
            <w:r>
              <w:rPr>
                <w:rFonts w:ascii="Arial" w:eastAsia="Arial Unicode MS" w:hAnsi="Arial" w:cs="Arial"/>
                <w:sz w:val="24"/>
              </w:rPr>
              <w:t>legislación universitaria, los A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cuerdos del Consejo Universitario General, </w:t>
            </w: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del Rector y del Consejo Regional;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Coordinar en su región las actividades académicas y administrativas de la Universidad;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Convocar y presidir las sesiones del Consejo Universitario Regional;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IV.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Presentar al Rector, anualmente, el </w:t>
            </w:r>
            <w:r>
              <w:rPr>
                <w:rFonts w:ascii="Arial" w:eastAsia="Arial Unicode MS" w:hAnsi="Arial" w:cs="Arial"/>
                <w:sz w:val="24"/>
              </w:rPr>
              <w:t>P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rograma de </w:t>
            </w:r>
            <w:r>
              <w:rPr>
                <w:rFonts w:ascii="Arial" w:eastAsia="Arial Unicode MS" w:hAnsi="Arial" w:cs="Arial"/>
                <w:sz w:val="24"/>
              </w:rPr>
              <w:t>D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esarrollo </w:t>
            </w:r>
            <w:r>
              <w:rPr>
                <w:rFonts w:ascii="Arial" w:eastAsia="Arial Unicode MS" w:hAnsi="Arial" w:cs="Arial"/>
                <w:sz w:val="24"/>
              </w:rPr>
              <w:t>R</w:t>
            </w:r>
            <w:r w:rsidRPr="00D77AF6">
              <w:rPr>
                <w:rFonts w:ascii="Arial" w:eastAsia="Arial Unicode MS" w:hAnsi="Arial" w:cs="Arial"/>
                <w:sz w:val="24"/>
              </w:rPr>
              <w:t>egional y las propuestas para la integración del presupuesto de la región al presupuesto de la Universidad Veracruzana;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Informar anualmente al Consejo Universitario Regional sobre la administración y funcionamiento de las dependencias de su región;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Asistir o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E6529">
              <w:rPr>
                <w:rFonts w:ascii="Arial" w:eastAsia="Arial Unicode MS" w:hAnsi="Arial" w:cs="Arial"/>
                <w:sz w:val="24"/>
              </w:rPr>
              <w:t xml:space="preserve">designar representante </w:t>
            </w:r>
            <w:r>
              <w:rPr>
                <w:rFonts w:ascii="Arial" w:eastAsia="Arial Unicode MS" w:hAnsi="Arial" w:cs="Arial"/>
                <w:sz w:val="24"/>
              </w:rPr>
              <w:t>ante los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órganos colegiados de la región;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VII.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Promover y coordinar la realización de programas de vinculación entre la docencia, la investigación, la difusión y la extensión con los sectores público, privado y social de la región;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5703F0">
              <w:rPr>
                <w:rFonts w:ascii="Arial" w:eastAsia="Arial Unicode MS" w:hAnsi="Arial" w:cs="Arial"/>
                <w:sz w:val="24"/>
              </w:rPr>
              <w:t>y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>VIII.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>Las demás que le otorgue la legislación universita</w:t>
            </w:r>
            <w:r>
              <w:rPr>
                <w:rFonts w:ascii="Arial" w:eastAsia="Arial Unicode MS" w:hAnsi="Arial" w:cs="Arial"/>
                <w:sz w:val="24"/>
              </w:rPr>
              <w:t>ria.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lastRenderedPageBreak/>
              <w:t xml:space="preserve">Artículo 18º.- Los Directores de </w:t>
            </w:r>
            <w:r>
              <w:rPr>
                <w:rFonts w:ascii="Arial" w:eastAsia="Arial Unicode MS" w:hAnsi="Arial" w:cs="Arial"/>
                <w:sz w:val="24"/>
              </w:rPr>
              <w:t>las entidades académicas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serán nombrados por el Rector, de una terna</w:t>
            </w:r>
            <w:r>
              <w:rPr>
                <w:rFonts w:ascii="Arial" w:eastAsia="Arial Unicode MS" w:hAnsi="Arial" w:cs="Arial"/>
                <w:sz w:val="24"/>
              </w:rPr>
              <w:t xml:space="preserve"> propuesta por la Junta Académica,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formada </w:t>
            </w:r>
            <w:r>
              <w:rPr>
                <w:rFonts w:ascii="Arial" w:eastAsia="Arial Unicode MS" w:hAnsi="Arial" w:cs="Arial"/>
                <w:sz w:val="24"/>
              </w:rPr>
              <w:t xml:space="preserve">de entre </w:t>
            </w:r>
            <w:r w:rsidRPr="006434F8">
              <w:rPr>
                <w:rFonts w:ascii="Arial" w:eastAsia="Arial Unicode MS" w:hAnsi="Arial" w:cs="Arial"/>
                <w:sz w:val="24"/>
              </w:rPr>
              <w:t>los miembros del personal académico de la entidad;</w:t>
            </w:r>
            <w:r w:rsidRPr="00EB7815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l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a terna </w:t>
            </w:r>
            <w:r w:rsidRPr="004F2880">
              <w:rPr>
                <w:rFonts w:ascii="Arial" w:eastAsia="Arial Unicode MS" w:hAnsi="Arial" w:cs="Arial"/>
                <w:sz w:val="24"/>
              </w:rPr>
              <w:t>se integrar</w:t>
            </w:r>
            <w:r>
              <w:rPr>
                <w:rFonts w:ascii="Arial" w:eastAsia="Arial Unicode MS" w:hAnsi="Arial" w:cs="Arial"/>
                <w:sz w:val="24"/>
              </w:rPr>
              <w:t>á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por quienes obtengan, mediante voto secreto, la votación individual más alta.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4F2880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Para ser Director se requiere ser mexicano por nacimiento, mayor de </w:t>
            </w:r>
            <w:r w:rsidRPr="004F2880">
              <w:rPr>
                <w:rFonts w:ascii="Arial" w:eastAsia="Arial Unicode MS" w:hAnsi="Arial" w:cs="Arial"/>
                <w:sz w:val="24"/>
              </w:rPr>
              <w:t>edad en pleno ejercicio de sus derechos</w:t>
            </w:r>
            <w:r>
              <w:rPr>
                <w:rFonts w:ascii="Arial" w:eastAsia="Arial Unicode MS" w:hAnsi="Arial" w:cs="Arial"/>
                <w:b/>
                <w:sz w:val="24"/>
              </w:rPr>
              <w:t>;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poseer </w:t>
            </w:r>
            <w:r>
              <w:rPr>
                <w:rFonts w:ascii="Arial" w:eastAsia="Arial Unicode MS" w:hAnsi="Arial" w:cs="Arial"/>
                <w:sz w:val="24"/>
              </w:rPr>
              <w:t>tí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tulo de </w:t>
            </w:r>
            <w:r>
              <w:rPr>
                <w:rFonts w:ascii="Arial" w:eastAsia="Arial Unicode MS" w:hAnsi="Arial" w:cs="Arial"/>
                <w:sz w:val="24"/>
              </w:rPr>
              <w:t xml:space="preserve">la </w:t>
            </w:r>
            <w:r w:rsidRPr="00D77AF6">
              <w:rPr>
                <w:rFonts w:ascii="Arial" w:eastAsia="Arial Unicode MS" w:hAnsi="Arial" w:cs="Arial"/>
                <w:sz w:val="24"/>
              </w:rPr>
              <w:t>licenciatura</w:t>
            </w:r>
            <w:r>
              <w:rPr>
                <w:rFonts w:ascii="Arial" w:eastAsia="Arial Unicode MS" w:hAnsi="Arial" w:cs="Arial"/>
                <w:sz w:val="24"/>
              </w:rPr>
              <w:t xml:space="preserve"> que se ofrezca, preferentemente con estudios de posgrado</w:t>
            </w:r>
            <w:r w:rsidRPr="004F2880">
              <w:rPr>
                <w:rFonts w:ascii="Arial" w:eastAsia="Arial Unicode MS" w:hAnsi="Arial" w:cs="Arial"/>
                <w:sz w:val="24"/>
              </w:rPr>
              <w:t>;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antigüedad de tres años dentro de la </w:t>
            </w:r>
            <w:r w:rsidRPr="00547E45">
              <w:rPr>
                <w:rFonts w:ascii="Arial" w:eastAsia="Arial Unicode MS" w:hAnsi="Arial" w:cs="Arial"/>
                <w:sz w:val="24"/>
              </w:rPr>
              <w:t xml:space="preserve">entidad académica </w:t>
            </w:r>
            <w:r w:rsidRPr="00D77AF6">
              <w:rPr>
                <w:rFonts w:ascii="Arial" w:eastAsia="Arial Unicode MS" w:hAnsi="Arial" w:cs="Arial"/>
                <w:sz w:val="24"/>
              </w:rPr>
              <w:t>respectiva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 xml:space="preserve">y </w:t>
            </w:r>
            <w:r w:rsidRPr="00D77AF6">
              <w:rPr>
                <w:rFonts w:ascii="Arial" w:eastAsia="Arial Unicode MS" w:hAnsi="Arial" w:cs="Arial"/>
                <w:sz w:val="24"/>
              </w:rPr>
              <w:t>haberse distinguido en las actividades académicas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E</w:t>
            </w:r>
            <w:r w:rsidRPr="00D77AF6">
              <w:rPr>
                <w:rFonts w:ascii="Arial" w:eastAsia="Arial Unicode MS" w:hAnsi="Arial" w:cs="Arial"/>
                <w:sz w:val="24"/>
              </w:rPr>
              <w:t>n lo</w:t>
            </w:r>
            <w:r>
              <w:rPr>
                <w:rFonts w:ascii="Arial" w:eastAsia="Arial Unicode MS" w:hAnsi="Arial" w:cs="Arial"/>
                <w:sz w:val="24"/>
              </w:rPr>
              <w:t>s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 Institutos </w:t>
            </w:r>
            <w:r>
              <w:rPr>
                <w:rFonts w:ascii="Arial" w:eastAsia="Arial Unicode MS" w:hAnsi="Arial" w:cs="Arial"/>
                <w:sz w:val="24"/>
              </w:rPr>
              <w:t xml:space="preserve">y </w:t>
            </w:r>
            <w:r w:rsidRPr="00B015FD">
              <w:rPr>
                <w:rFonts w:ascii="Arial" w:eastAsia="Arial Unicode MS" w:hAnsi="Arial" w:cs="Arial"/>
                <w:sz w:val="24"/>
              </w:rPr>
              <w:t>demás entidades de investigación es</w:t>
            </w:r>
            <w:r>
              <w:rPr>
                <w:rFonts w:ascii="Arial" w:eastAsia="Arial Unicode MS" w:hAnsi="Arial" w:cs="Arial"/>
                <w:color w:val="FF0000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menester </w:t>
            </w:r>
            <w:r>
              <w:rPr>
                <w:rFonts w:ascii="Arial" w:eastAsia="Arial Unicode MS" w:hAnsi="Arial" w:cs="Arial"/>
                <w:sz w:val="24"/>
              </w:rPr>
              <w:t xml:space="preserve">poseer </w:t>
            </w:r>
            <w:r w:rsidRPr="00D77AF6">
              <w:rPr>
                <w:rFonts w:ascii="Arial" w:eastAsia="Arial Unicode MS" w:hAnsi="Arial" w:cs="Arial"/>
                <w:sz w:val="24"/>
              </w:rPr>
              <w:t>el grado de doctor. Los Directores durarán en su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cargo 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tres </w:t>
            </w:r>
            <w:r w:rsidRPr="00D77AF6">
              <w:rPr>
                <w:rFonts w:ascii="Arial" w:eastAsia="Arial Unicode MS" w:hAnsi="Arial" w:cs="Arial"/>
                <w:sz w:val="24"/>
              </w:rPr>
              <w:t>años</w:t>
            </w:r>
            <w:r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y podrán ser </w:t>
            </w:r>
            <w:r>
              <w:rPr>
                <w:rFonts w:ascii="Arial" w:eastAsia="Arial Unicode MS" w:hAnsi="Arial" w:cs="Arial"/>
                <w:sz w:val="24"/>
              </w:rPr>
              <w:t>designa</w:t>
            </w:r>
            <w:r w:rsidRPr="004F2880">
              <w:rPr>
                <w:rFonts w:ascii="Arial" w:eastAsia="Arial Unicode MS" w:hAnsi="Arial" w:cs="Arial"/>
                <w:sz w:val="24"/>
              </w:rPr>
              <w:t>dos por un per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odo más en </w:t>
            </w:r>
            <w:r>
              <w:rPr>
                <w:rFonts w:ascii="Arial" w:eastAsia="Arial Unicode MS" w:hAnsi="Arial" w:cs="Arial"/>
                <w:sz w:val="24"/>
              </w:rPr>
              <w:t xml:space="preserve">los </w:t>
            </w:r>
            <w:r w:rsidRPr="004F2880">
              <w:rPr>
                <w:rFonts w:ascii="Arial" w:eastAsia="Arial Unicode MS" w:hAnsi="Arial" w:cs="Arial"/>
                <w:sz w:val="24"/>
              </w:rPr>
              <w:t>términos de esta ley.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 xml:space="preserve">Las Juntas Académicas serán los órganos colegiados máximos de cada </w:t>
            </w:r>
            <w:r>
              <w:rPr>
                <w:rFonts w:ascii="Arial" w:eastAsia="Arial Unicode MS" w:hAnsi="Arial" w:cs="Arial"/>
                <w:sz w:val="24"/>
              </w:rPr>
              <w:t>entidad académica. L</w:t>
            </w:r>
            <w:r w:rsidRPr="00D77AF6">
              <w:rPr>
                <w:rFonts w:ascii="Arial" w:eastAsia="Arial Unicode MS" w:hAnsi="Arial" w:cs="Arial"/>
                <w:sz w:val="24"/>
              </w:rPr>
              <w:t>os Consejos Técnicos, en las entidades académicas referidas, son organismos de decisión, planeación y consulta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D77AF6">
              <w:rPr>
                <w:rFonts w:ascii="Arial" w:eastAsia="Arial Unicode MS" w:hAnsi="Arial" w:cs="Arial"/>
                <w:sz w:val="24"/>
              </w:rPr>
              <w:t>Las atribuciones de los Directores</w:t>
            </w:r>
            <w:r>
              <w:rPr>
                <w:rFonts w:ascii="Arial" w:eastAsia="Arial Unicode MS" w:hAnsi="Arial" w:cs="Arial"/>
                <w:sz w:val="24"/>
              </w:rPr>
              <w:t xml:space="preserve">, así como </w:t>
            </w:r>
            <w:r w:rsidRPr="00D77AF6">
              <w:rPr>
                <w:rFonts w:ascii="Arial" w:eastAsia="Arial Unicode MS" w:hAnsi="Arial" w:cs="Arial"/>
                <w:sz w:val="24"/>
              </w:rPr>
              <w:t>la integración y atribuciones de las Juntas Académicas y de los Consejos Técnicos se regularán en el Estatuto General</w:t>
            </w:r>
            <w:r>
              <w:rPr>
                <w:rFonts w:ascii="Arial" w:eastAsia="Arial Unicode MS" w:hAnsi="Arial" w:cs="Arial"/>
                <w:sz w:val="24"/>
              </w:rPr>
              <w:t xml:space="preserve"> y Reglamentos</w:t>
            </w:r>
            <w:r w:rsidRPr="00D77AF6">
              <w:rPr>
                <w:rFonts w:ascii="Arial" w:eastAsia="Arial Unicode MS" w:hAnsi="Arial" w:cs="Arial"/>
                <w:sz w:val="24"/>
              </w:rPr>
              <w:t>. Tanto en las Juntas Académicas como en los Consejos Técnicos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D77AF6">
              <w:rPr>
                <w:rFonts w:ascii="Arial" w:eastAsia="Arial Unicode MS" w:hAnsi="Arial" w:cs="Arial"/>
                <w:sz w:val="24"/>
              </w:rPr>
              <w:t xml:space="preserve">tendrán debida representación autoridades, académicos y </w:t>
            </w:r>
            <w:r w:rsidRPr="005703F0">
              <w:rPr>
                <w:rFonts w:ascii="Arial" w:eastAsia="Arial Unicode MS" w:hAnsi="Arial" w:cs="Arial"/>
                <w:sz w:val="24"/>
              </w:rPr>
              <w:t>estudiantes.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3368F9">
              <w:rPr>
                <w:rFonts w:ascii="Arial" w:eastAsia="Arial Unicode MS" w:hAnsi="Arial" w:cs="Arial"/>
                <w:sz w:val="24"/>
              </w:rPr>
              <w:lastRenderedPageBreak/>
              <w:t xml:space="preserve">Artículo 19°.- La comunidad universitaria se integra por </w:t>
            </w:r>
            <w:r w:rsidRPr="005703F0">
              <w:rPr>
                <w:rFonts w:ascii="Arial" w:eastAsia="Arial Unicode MS" w:hAnsi="Arial" w:cs="Arial"/>
                <w:sz w:val="24"/>
              </w:rPr>
              <w:t>estudiantes,</w:t>
            </w:r>
            <w:r w:rsidRPr="003368F9">
              <w:rPr>
                <w:rFonts w:ascii="Arial" w:eastAsia="Arial Unicode MS" w:hAnsi="Arial" w:cs="Arial"/>
                <w:sz w:val="24"/>
              </w:rPr>
              <w:t xml:space="preserve"> pasantes, egresados, autoridades, funcionarios, personal académico, personal de confianza, personal administrativo, técnico y manual, cuyas relaciones, derechos y obligaciones se definen en los términos de la legislación </w:t>
            </w:r>
            <w:r w:rsidRPr="003368F9">
              <w:rPr>
                <w:rFonts w:ascii="Arial" w:eastAsia="Arial Unicode MS" w:hAnsi="Arial" w:cs="Arial"/>
                <w:sz w:val="24"/>
              </w:rPr>
              <w:lastRenderedPageBreak/>
              <w:t>universitaria.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F2880">
              <w:rPr>
                <w:rFonts w:ascii="Arial" w:eastAsia="Arial Unicode MS" w:hAnsi="Arial" w:cs="Arial"/>
                <w:sz w:val="24"/>
              </w:rPr>
              <w:t>Las relaciones laborales entre la Universidad Veracruzana y el personal académico, administrativo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 técnico y manual, se regirán por el apartado “A” del artículo 123 Constitucional, en los términos y con las modalidades que establece la Ley Federal del Trabajo, conforme a las características propias de un trabajo especial, compatible con sus fines.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4F2880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4F2880">
              <w:rPr>
                <w:rFonts w:ascii="Arial" w:eastAsia="Arial Unicode MS" w:hAnsi="Arial" w:cs="Arial"/>
                <w:sz w:val="24"/>
              </w:rPr>
              <w:t>Las reglas co</w:t>
            </w:r>
            <w:r>
              <w:rPr>
                <w:rFonts w:ascii="Arial" w:eastAsia="Arial Unicode MS" w:hAnsi="Arial" w:cs="Arial"/>
                <w:sz w:val="24"/>
              </w:rPr>
              <w:t>ncernientes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 a los asuntos académicos </w:t>
            </w:r>
            <w:r>
              <w:rPr>
                <w:rFonts w:ascii="Arial" w:eastAsia="Arial Unicode MS" w:hAnsi="Arial" w:cs="Arial"/>
                <w:sz w:val="24"/>
              </w:rPr>
              <w:t xml:space="preserve">se establecerán en el Estatuto </w:t>
            </w:r>
            <w:r w:rsidRPr="004F2880">
              <w:rPr>
                <w:rFonts w:ascii="Arial" w:eastAsia="Arial Unicode MS" w:hAnsi="Arial" w:cs="Arial"/>
                <w:sz w:val="24"/>
              </w:rPr>
              <w:t>y</w:t>
            </w:r>
            <w:r>
              <w:rPr>
                <w:rFonts w:ascii="Arial" w:eastAsia="Arial Unicode MS" w:hAnsi="Arial" w:cs="Arial"/>
                <w:sz w:val="24"/>
              </w:rPr>
              <w:t xml:space="preserve"> en la reglamentación correspondiente </w:t>
            </w:r>
            <w:r w:rsidRPr="004F2880">
              <w:rPr>
                <w:rFonts w:ascii="Arial" w:eastAsia="Arial Unicode MS" w:hAnsi="Arial" w:cs="Arial"/>
                <w:sz w:val="24"/>
              </w:rPr>
              <w:t>aprobadas por el Consejo Universitario General</w:t>
            </w:r>
            <w:r>
              <w:rPr>
                <w:rFonts w:ascii="Arial" w:eastAsia="Arial Unicode MS" w:hAnsi="Arial" w:cs="Arial"/>
                <w:sz w:val="24"/>
              </w:rPr>
              <w:t>. En dichos ordenamientos se normará e</w:t>
            </w:r>
            <w:r w:rsidRPr="004F2880">
              <w:rPr>
                <w:rFonts w:ascii="Arial" w:eastAsia="Arial Unicode MS" w:hAnsi="Arial" w:cs="Arial"/>
                <w:sz w:val="24"/>
              </w:rPr>
              <w:t>l ingreso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 promoción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 permanencia</w:t>
            </w:r>
            <w:r>
              <w:rPr>
                <w:rFonts w:ascii="Arial" w:eastAsia="Arial Unicode MS" w:hAnsi="Arial" w:cs="Arial"/>
                <w:sz w:val="24"/>
              </w:rPr>
              <w:t xml:space="preserve">, 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derechos y obligaciones </w:t>
            </w:r>
            <w:r>
              <w:rPr>
                <w:rFonts w:ascii="Arial" w:eastAsia="Arial Unicode MS" w:hAnsi="Arial" w:cs="Arial"/>
                <w:sz w:val="24"/>
              </w:rPr>
              <w:t>del personal académico</w:t>
            </w:r>
            <w:r w:rsidRPr="004F2880">
              <w:rPr>
                <w:rFonts w:ascii="Arial" w:eastAsia="Arial Unicode MS" w:hAnsi="Arial" w:cs="Arial"/>
                <w:sz w:val="24"/>
              </w:rPr>
              <w:t xml:space="preserve">. </w:t>
            </w:r>
          </w:p>
          <w:p w:rsidR="00A12E84" w:rsidRPr="003368F9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D77AF6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3368F9">
              <w:rPr>
                <w:rFonts w:ascii="Arial" w:eastAsia="Arial Unicode MS" w:hAnsi="Arial" w:cs="Arial"/>
                <w:sz w:val="24"/>
              </w:rPr>
              <w:t>El personal administrativo, técnico y manual</w:t>
            </w:r>
            <w:r>
              <w:rPr>
                <w:rFonts w:ascii="Arial" w:eastAsia="Arial Unicode MS" w:hAnsi="Arial" w:cs="Arial"/>
                <w:sz w:val="24"/>
              </w:rPr>
              <w:t>, así como</w:t>
            </w:r>
            <w:r w:rsidRPr="003368F9">
              <w:rPr>
                <w:rFonts w:ascii="Arial" w:eastAsia="Arial Unicode MS" w:hAnsi="Arial" w:cs="Arial"/>
                <w:sz w:val="24"/>
              </w:rPr>
              <w:t xml:space="preserve"> el </w:t>
            </w:r>
            <w:r w:rsidRPr="003368F9">
              <w:rPr>
                <w:rFonts w:ascii="Arial" w:eastAsia="Arial Unicode MS" w:hAnsi="Arial" w:cs="Arial"/>
                <w:sz w:val="24"/>
              </w:rPr>
              <w:lastRenderedPageBreak/>
              <w:t>personal de confianza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3368F9">
              <w:rPr>
                <w:rFonts w:ascii="Arial" w:eastAsia="Arial Unicode MS" w:hAnsi="Arial" w:cs="Arial"/>
                <w:sz w:val="24"/>
              </w:rPr>
              <w:t xml:space="preserve"> estará integrado por los trabajadores que realizan actividades distintas de la docente, de investi</w:t>
            </w:r>
            <w:r>
              <w:rPr>
                <w:rFonts w:ascii="Arial" w:eastAsia="Arial Unicode MS" w:hAnsi="Arial" w:cs="Arial"/>
                <w:sz w:val="24"/>
              </w:rPr>
              <w:t>gación, deportivas, de creación</w:t>
            </w:r>
            <w:r w:rsidRPr="003368F9">
              <w:rPr>
                <w:rFonts w:ascii="Arial" w:eastAsia="Arial Unicode MS" w:hAnsi="Arial" w:cs="Arial"/>
                <w:sz w:val="24"/>
              </w:rPr>
              <w:t xml:space="preserve"> y recreación artística y de difusión y extensión universitaria. El nombramiento y categoría del personal a</w:t>
            </w:r>
            <w:r>
              <w:rPr>
                <w:rFonts w:ascii="Arial" w:eastAsia="Arial Unicode MS" w:hAnsi="Arial" w:cs="Arial"/>
                <w:sz w:val="24"/>
              </w:rPr>
              <w:t>dministrativo, técnico y manual</w:t>
            </w:r>
            <w:r w:rsidRPr="003368F9">
              <w:rPr>
                <w:rFonts w:ascii="Arial" w:eastAsia="Arial Unicode MS" w:hAnsi="Arial" w:cs="Arial"/>
                <w:sz w:val="24"/>
              </w:rPr>
              <w:t>, y del personal de confianza, así como sus derechos y obligaciones</w:t>
            </w:r>
            <w:r>
              <w:rPr>
                <w:rFonts w:ascii="Arial" w:eastAsia="Arial Unicode MS" w:hAnsi="Arial" w:cs="Arial"/>
                <w:sz w:val="24"/>
              </w:rPr>
              <w:t>,</w:t>
            </w:r>
            <w:r w:rsidRPr="003368F9">
              <w:rPr>
                <w:rFonts w:ascii="Arial" w:eastAsia="Arial Unicode MS" w:hAnsi="Arial" w:cs="Arial"/>
                <w:sz w:val="24"/>
              </w:rPr>
              <w:t xml:space="preserve"> se establecerán en la reglamentación correspondiente.</w:t>
            </w: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3368F9">
              <w:rPr>
                <w:rFonts w:ascii="Arial" w:eastAsia="Arial Unicode MS" w:hAnsi="Arial" w:cs="Arial"/>
                <w:sz w:val="24"/>
              </w:rPr>
              <w:lastRenderedPageBreak/>
              <w:t xml:space="preserve">Artículo 20°.- El Tribunal Universitario conocerá de las responsabilidades, faltas y sanciones en que incurran los miembros de la comunidad universitaria, así como de los recursos y procedimientos previstos en la legislación universitaria. La integración y </w:t>
            </w:r>
            <w:r>
              <w:rPr>
                <w:rFonts w:ascii="Arial" w:eastAsia="Arial Unicode MS" w:hAnsi="Arial" w:cs="Arial"/>
                <w:sz w:val="24"/>
              </w:rPr>
              <w:t xml:space="preserve">el </w:t>
            </w:r>
            <w:r w:rsidRPr="003368F9">
              <w:rPr>
                <w:rFonts w:ascii="Arial" w:eastAsia="Arial Unicode MS" w:hAnsi="Arial" w:cs="Arial"/>
                <w:sz w:val="24"/>
              </w:rPr>
              <w:t xml:space="preserve">régimen jurídico del Tribunal Universitario se detallarán en el Estatuto General y en </w:t>
            </w:r>
            <w:r>
              <w:rPr>
                <w:rFonts w:ascii="Arial" w:eastAsia="Arial Unicode MS" w:hAnsi="Arial" w:cs="Arial"/>
                <w:sz w:val="24"/>
              </w:rPr>
              <w:t xml:space="preserve">el </w:t>
            </w:r>
            <w:r w:rsidRPr="003368F9">
              <w:rPr>
                <w:rFonts w:ascii="Arial" w:eastAsia="Arial Unicode MS" w:hAnsi="Arial" w:cs="Arial"/>
                <w:sz w:val="24"/>
              </w:rPr>
              <w:t>reglamento correspondiente.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3368F9">
              <w:rPr>
                <w:rFonts w:ascii="Arial" w:eastAsia="Arial Unicode MS" w:hAnsi="Arial" w:cs="Arial"/>
                <w:sz w:val="24"/>
              </w:rPr>
              <w:t xml:space="preserve">Todos los miembros de la comunidad universitaria serán responsables por el cumplimiento de las obligaciones que les </w:t>
            </w:r>
            <w:r w:rsidRPr="003368F9">
              <w:rPr>
                <w:rFonts w:ascii="Arial" w:eastAsia="Arial Unicode MS" w:hAnsi="Arial" w:cs="Arial"/>
                <w:sz w:val="24"/>
              </w:rPr>
              <w:lastRenderedPageBreak/>
              <w:t>imponga esta Ley, los Estatutos y Reglamentos respectivos. Las responsabilidades, faltas y sanciones se establecerán en el Estatuto General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4F2880">
              <w:rPr>
                <w:rFonts w:ascii="Arial" w:eastAsia="Arial Unicode MS" w:hAnsi="Arial" w:cs="Arial"/>
                <w:sz w:val="24"/>
              </w:rPr>
              <w:t>y demás normatividad universitaria.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232B5" w:rsidRDefault="00A232B5" w:rsidP="00A12E84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4"/>
              </w:rPr>
            </w:pPr>
          </w:p>
          <w:p w:rsidR="00A232B5" w:rsidRDefault="00A232B5" w:rsidP="00A12E84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4"/>
              </w:rPr>
            </w:pPr>
          </w:p>
          <w:p w:rsidR="00A232B5" w:rsidRDefault="00A232B5" w:rsidP="00A12E84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4"/>
              </w:rPr>
            </w:pPr>
          </w:p>
          <w:p w:rsidR="00A232B5" w:rsidRDefault="00A232B5" w:rsidP="00A12E84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4"/>
              </w:rPr>
            </w:pPr>
          </w:p>
          <w:p w:rsidR="00A232B5" w:rsidRPr="008E4C9C" w:rsidRDefault="00A232B5" w:rsidP="00A12E84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4"/>
              </w:rPr>
            </w:pP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2E84" w:rsidRPr="002060A6" w:rsidTr="00FA5B54">
        <w:trPr>
          <w:trHeight w:val="397"/>
        </w:trPr>
        <w:tc>
          <w:tcPr>
            <w:tcW w:w="7036" w:type="dxa"/>
            <w:gridSpan w:val="2"/>
          </w:tcPr>
          <w:p w:rsidR="00A12E84" w:rsidRPr="00CE6F4B" w:rsidRDefault="00A12E84" w:rsidP="00A12E84">
            <w:pPr>
              <w:jc w:val="center"/>
              <w:rPr>
                <w:rFonts w:ascii="Arial" w:eastAsia="Arial Unicode MS" w:hAnsi="Arial" w:cs="Arial"/>
                <w:b/>
                <w:sz w:val="24"/>
              </w:rPr>
            </w:pPr>
            <w:bookmarkStart w:id="0" w:name="_GoBack"/>
            <w:r w:rsidRPr="00CE6F4B">
              <w:rPr>
                <w:rFonts w:ascii="Arial" w:eastAsia="Arial Unicode MS" w:hAnsi="Arial" w:cs="Arial"/>
                <w:b/>
                <w:sz w:val="24"/>
              </w:rPr>
              <w:lastRenderedPageBreak/>
              <w:t>TRANSITORIOS</w:t>
            </w:r>
          </w:p>
          <w:p w:rsidR="00A12E84" w:rsidRPr="00CE6F4B" w:rsidRDefault="00A12E84" w:rsidP="00A12E84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i/>
                <w:sz w:val="24"/>
              </w:rPr>
            </w:pPr>
            <w:r w:rsidRPr="00CE6F4B">
              <w:rPr>
                <w:rFonts w:ascii="Arial" w:eastAsia="Arial Unicode MS" w:hAnsi="Arial" w:cs="Arial"/>
                <w:b/>
                <w:sz w:val="24"/>
              </w:rPr>
              <w:t xml:space="preserve">PRIMERO. 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Esta Ley entrará en vigor </w:t>
            </w:r>
            <w:r>
              <w:rPr>
                <w:rFonts w:ascii="Arial" w:eastAsia="Arial Unicode MS" w:hAnsi="Arial" w:cs="Arial"/>
                <w:sz w:val="24"/>
              </w:rPr>
              <w:t xml:space="preserve">treinta días después 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de su publicación en la </w:t>
            </w:r>
            <w:r w:rsidRPr="00CE6F4B">
              <w:rPr>
                <w:rFonts w:ascii="Arial" w:eastAsia="Arial Unicode MS" w:hAnsi="Arial" w:cs="Arial"/>
                <w:i/>
                <w:sz w:val="24"/>
              </w:rPr>
              <w:t>Gaceta Oficial. Órgano del Gobierno del Estado de Veracruz de Ignacio de la Llave</w:t>
            </w:r>
            <w:r>
              <w:rPr>
                <w:rFonts w:ascii="Arial" w:eastAsia="Arial Unicode MS" w:hAnsi="Arial" w:cs="Arial"/>
                <w:i/>
                <w:sz w:val="24"/>
              </w:rPr>
              <w:t>.</w:t>
            </w:r>
          </w:p>
          <w:p w:rsidR="00A12E84" w:rsidRPr="00CE6F4B" w:rsidRDefault="00A12E84" w:rsidP="00A12E84">
            <w:pPr>
              <w:spacing w:before="120" w:after="120"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CE6F4B">
              <w:rPr>
                <w:rFonts w:ascii="Arial" w:eastAsia="Arial Unicode MS" w:hAnsi="Arial" w:cs="Arial"/>
                <w:b/>
                <w:sz w:val="24"/>
              </w:rPr>
              <w:t>SEGUNDO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. Se abroga </w:t>
            </w:r>
            <w:smartTag w:uri="urn:schemas-microsoft-com:office:smarttags" w:element="PersonName">
              <w:smartTagPr>
                <w:attr w:name="ProductID" w:val="la Ley"/>
              </w:smartTagPr>
              <w:r w:rsidRPr="00CE6F4B">
                <w:rPr>
                  <w:rFonts w:ascii="Arial" w:eastAsia="Arial Unicode MS" w:hAnsi="Arial" w:cs="Arial"/>
                  <w:sz w:val="24"/>
                </w:rPr>
                <w:t>la Ley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 xml:space="preserve"> de Autonomía de </w:t>
            </w:r>
            <w:smartTag w:uri="urn:schemas-microsoft-com:office:smarttags" w:element="PersonName">
              <w:smartTagPr>
                <w:attr w:name="ProductID" w:val="la Universidad Veracruzana"/>
              </w:smartTagPr>
              <w:r w:rsidRPr="00CE6F4B">
                <w:rPr>
                  <w:rFonts w:ascii="Arial" w:eastAsia="Arial Unicode MS" w:hAnsi="Arial" w:cs="Arial"/>
                  <w:sz w:val="24"/>
                </w:rPr>
                <w:t>la Universidad Veracruzana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 xml:space="preserve">, publicada en la </w:t>
            </w:r>
            <w:r w:rsidRPr="00CE6F4B">
              <w:rPr>
                <w:rFonts w:ascii="Arial" w:eastAsia="Arial Unicode MS" w:hAnsi="Arial" w:cs="Arial"/>
                <w:i/>
                <w:sz w:val="24"/>
              </w:rPr>
              <w:t>Gaceta Oficial. Órgano del Gobierno del Estado de Veracruz-Llave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 e</w:t>
            </w:r>
            <w:r>
              <w:rPr>
                <w:rFonts w:ascii="Arial" w:eastAsia="Arial Unicode MS" w:hAnsi="Arial" w:cs="Arial"/>
                <w:sz w:val="24"/>
              </w:rPr>
              <w:t>l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 30 de noviembre de </w:t>
            </w:r>
            <w:r w:rsidRPr="00CE6F4B">
              <w:rPr>
                <w:rFonts w:ascii="Arial" w:eastAsia="Arial Unicode MS" w:hAnsi="Arial" w:cs="Arial"/>
                <w:sz w:val="24"/>
              </w:rPr>
              <w:lastRenderedPageBreak/>
              <w:t>1996</w:t>
            </w:r>
            <w:r>
              <w:rPr>
                <w:rFonts w:ascii="Arial" w:eastAsia="Arial Unicode MS" w:hAnsi="Arial" w:cs="Arial"/>
                <w:sz w:val="24"/>
              </w:rPr>
              <w:t xml:space="preserve"> y reformada el 28 de junio del 2000. </w:t>
            </w:r>
          </w:p>
          <w:p w:rsidR="00A12E84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CE6F4B">
              <w:rPr>
                <w:rFonts w:ascii="Arial" w:eastAsia="Arial Unicode MS" w:hAnsi="Arial" w:cs="Arial"/>
                <w:b/>
                <w:sz w:val="24"/>
              </w:rPr>
              <w:t xml:space="preserve">TERCERO. 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Se abroga </w:t>
            </w:r>
            <w:smartTag w:uri="urn:schemas-microsoft-com:office:smarttags" w:element="PersonName">
              <w:smartTagPr>
                <w:attr w:name="ProductID" w:val="LA OFICINA DEL"/>
              </w:smartTagPr>
              <w:r w:rsidRPr="00CE6F4B">
                <w:rPr>
                  <w:rFonts w:ascii="Arial" w:eastAsia="Arial Unicode MS" w:hAnsi="Arial" w:cs="Arial"/>
                  <w:sz w:val="24"/>
                </w:rPr>
                <w:t>la Ley Orgánica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 Veracruzan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CE6F4B">
                  <w:rPr>
                    <w:rFonts w:ascii="Arial" w:eastAsia="Arial Unicode MS" w:hAnsi="Arial" w:cs="Arial"/>
                    <w:sz w:val="24"/>
                  </w:rPr>
                  <w:t>la Universidad</w:t>
                </w:r>
              </w:smartTag>
              <w:r w:rsidRPr="00CE6F4B">
                <w:rPr>
                  <w:rFonts w:ascii="Arial" w:eastAsia="Arial Unicode MS" w:hAnsi="Arial" w:cs="Arial"/>
                  <w:sz w:val="24"/>
                </w:rPr>
                <w:t xml:space="preserve"> Veracruzana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 xml:space="preserve">, publicada en la </w:t>
            </w:r>
            <w:r w:rsidRPr="00CE6F4B">
              <w:rPr>
                <w:rFonts w:ascii="Arial" w:eastAsia="Arial Unicode MS" w:hAnsi="Arial" w:cs="Arial"/>
                <w:i/>
                <w:sz w:val="24"/>
              </w:rPr>
              <w:t>Gaceta Oficial. Órgano del Gobierno del Estado de Veracruz-Llave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 el 25 de diciembre de 1993 y reformada en </w:t>
            </w:r>
            <w:smartTag w:uri="urn:schemas-microsoft-com:office:smarttags" w:element="PersonName">
              <w:smartTagPr>
                <w:attr w:name="ProductID" w:val="la Gaceta ￼Oficial"/>
              </w:smartTagPr>
              <w:r w:rsidRPr="00CE6F4B">
                <w:rPr>
                  <w:rFonts w:ascii="Arial" w:eastAsia="Arial Unicode MS" w:hAnsi="Arial" w:cs="Arial"/>
                  <w:sz w:val="24"/>
                </w:rPr>
                <w:t>la Gaceta Oficial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 xml:space="preserve"> del 28 de diciembre de 1996.</w:t>
            </w: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CE6F4B">
              <w:rPr>
                <w:rFonts w:ascii="Arial" w:eastAsia="Arial Unicode MS" w:hAnsi="Arial" w:cs="Arial"/>
                <w:b/>
                <w:sz w:val="24"/>
              </w:rPr>
              <w:t>CUARTO.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 Los Estatutos, Reglamentos y disposiciones generales que actualmente rigen en </w:t>
            </w:r>
            <w:smartTag w:uri="urn:schemas-microsoft-com:office:smarttags" w:element="PersonName">
              <w:smartTagPr>
                <w:attr w:name="ProductID" w:val="la Universidad Veracruzan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CE6F4B">
                  <w:rPr>
                    <w:rFonts w:ascii="Arial" w:eastAsia="Arial Unicode MS" w:hAnsi="Arial" w:cs="Arial"/>
                    <w:sz w:val="24"/>
                  </w:rPr>
                  <w:t>la Universidad</w:t>
                </w:r>
              </w:smartTag>
              <w:r w:rsidRPr="00CE6F4B">
                <w:rPr>
                  <w:rFonts w:ascii="Arial" w:eastAsia="Arial Unicode MS" w:hAnsi="Arial" w:cs="Arial"/>
                  <w:sz w:val="24"/>
                </w:rPr>
                <w:t xml:space="preserve"> Veracruzana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>, seguirán teniendo vigencia, hasta en tanto se expidan los que deriven de la presente Ley. Se establece un plazo de ciento ochenta días para adecuar la legislación universitaria a los términos de esta Ley.</w:t>
            </w: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CE6F4B">
              <w:rPr>
                <w:rFonts w:ascii="Arial" w:eastAsia="Arial Unicode MS" w:hAnsi="Arial" w:cs="Arial"/>
                <w:b/>
                <w:sz w:val="24"/>
              </w:rPr>
              <w:t>QUINTO.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 Se derogan disposiciones legales universitarias promulgadas con anterioridad, en lo que se opongan a esta Ley.</w:t>
            </w: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CE6F4B">
              <w:rPr>
                <w:rFonts w:ascii="Arial" w:eastAsia="Arial Unicode MS" w:hAnsi="Arial" w:cs="Arial"/>
                <w:b/>
                <w:sz w:val="24"/>
              </w:rPr>
              <w:t>SEXTO.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 Los órganos colegiados de </w:t>
            </w:r>
            <w:smartTag w:uri="urn:schemas-microsoft-com:office:smarttags" w:element="PersonName">
              <w:smartTagPr>
                <w:attr w:name="ProductID" w:val="la Universidad Veracruzan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CE6F4B">
                  <w:rPr>
                    <w:rFonts w:ascii="Arial" w:eastAsia="Arial Unicode MS" w:hAnsi="Arial" w:cs="Arial"/>
                    <w:sz w:val="24"/>
                  </w:rPr>
                  <w:t>la Universidad</w:t>
                </w:r>
              </w:smartTag>
              <w:r w:rsidRPr="00CE6F4B">
                <w:rPr>
                  <w:rFonts w:ascii="Arial" w:eastAsia="Arial Unicode MS" w:hAnsi="Arial" w:cs="Arial"/>
                  <w:sz w:val="24"/>
                </w:rPr>
                <w:t xml:space="preserve"> Veracruzana</w:t>
              </w:r>
            </w:smartTag>
            <w:r w:rsidRPr="00CE6F4B">
              <w:rPr>
                <w:rFonts w:ascii="Arial" w:eastAsia="Arial Unicode MS" w:hAnsi="Arial" w:cs="Arial"/>
                <w:sz w:val="24"/>
              </w:rPr>
              <w:t xml:space="preserve"> en funciones, cuya conformación ha sido </w:t>
            </w:r>
            <w:r w:rsidRPr="00CE6F4B">
              <w:rPr>
                <w:rFonts w:ascii="Arial" w:eastAsia="Arial Unicode MS" w:hAnsi="Arial" w:cs="Arial"/>
                <w:sz w:val="24"/>
              </w:rPr>
              <w:lastRenderedPageBreak/>
              <w:t>modificada por la presente Ley, continuarán funcionando con la composición que actualmente tienen, hasta que entre en vigor su nueva reglamentación.</w:t>
            </w:r>
          </w:p>
          <w:p w:rsidR="00A12E84" w:rsidRPr="00012045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064DCD">
              <w:rPr>
                <w:rFonts w:ascii="Arial" w:eastAsia="Arial Unicode MS" w:hAnsi="Arial" w:cs="Arial"/>
                <w:b/>
                <w:sz w:val="24"/>
              </w:rPr>
              <w:t>SÉP</w:t>
            </w:r>
            <w:r>
              <w:rPr>
                <w:rFonts w:ascii="Arial" w:eastAsia="Arial Unicode MS" w:hAnsi="Arial" w:cs="Arial"/>
                <w:b/>
                <w:sz w:val="24"/>
              </w:rPr>
              <w:t>T</w:t>
            </w:r>
            <w:r w:rsidRPr="00064DCD">
              <w:rPr>
                <w:rFonts w:ascii="Arial" w:eastAsia="Arial Unicode MS" w:hAnsi="Arial" w:cs="Arial"/>
                <w:b/>
                <w:sz w:val="24"/>
              </w:rPr>
              <w:t>IMO.</w:t>
            </w:r>
            <w:r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012045">
              <w:rPr>
                <w:rFonts w:ascii="Arial" w:eastAsia="Arial Unicode MS" w:hAnsi="Arial" w:cs="Arial"/>
                <w:sz w:val="24"/>
              </w:rPr>
              <w:t>Los</w:t>
            </w:r>
            <w:r>
              <w:rPr>
                <w:rFonts w:ascii="Arial" w:eastAsia="Arial Unicode MS" w:hAnsi="Arial" w:cs="Arial"/>
                <w:sz w:val="24"/>
              </w:rPr>
              <w:t xml:space="preserve"> actuales</w:t>
            </w:r>
            <w:r w:rsidRPr="00012045">
              <w:rPr>
                <w:rFonts w:ascii="Arial" w:eastAsia="Arial Unicode MS" w:hAnsi="Arial" w:cs="Arial"/>
                <w:sz w:val="24"/>
              </w:rPr>
              <w:t xml:space="preserve"> integrantes de la Junta de Gobierno </w:t>
            </w:r>
            <w:r>
              <w:rPr>
                <w:rFonts w:ascii="Arial" w:eastAsia="Arial Unicode MS" w:hAnsi="Arial" w:cs="Arial"/>
                <w:sz w:val="24"/>
              </w:rPr>
              <w:t>concluirán el periodo para el que fueron designados y serán reemplazados por el Consejo Universitario General en los términos establecidos en esta Ley.</w:t>
            </w:r>
            <w:r w:rsidRPr="00012045">
              <w:rPr>
                <w:rFonts w:ascii="Arial" w:eastAsia="Arial Unicode MS" w:hAnsi="Arial" w:cs="Arial"/>
                <w:sz w:val="24"/>
              </w:rPr>
              <w:t xml:space="preserve"> </w:t>
            </w: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b/>
                <w:sz w:val="24"/>
              </w:rPr>
              <w:t xml:space="preserve">OCTAVO. </w:t>
            </w:r>
            <w:r w:rsidRPr="00CE6F4B">
              <w:rPr>
                <w:rFonts w:ascii="Arial" w:eastAsia="Arial Unicode MS" w:hAnsi="Arial" w:cs="Arial"/>
                <w:sz w:val="24"/>
              </w:rPr>
              <w:t>El Rector de la Universidad Veracruzana en funciones concluirá el per</w:t>
            </w:r>
            <w:r>
              <w:rPr>
                <w:rFonts w:ascii="Arial" w:eastAsia="Arial Unicode MS" w:hAnsi="Arial" w:cs="Arial"/>
                <w:sz w:val="24"/>
              </w:rPr>
              <w:t>i</w:t>
            </w:r>
            <w:r w:rsidRPr="00CE6F4B">
              <w:rPr>
                <w:rFonts w:ascii="Arial" w:eastAsia="Arial Unicode MS" w:hAnsi="Arial" w:cs="Arial"/>
                <w:sz w:val="24"/>
              </w:rPr>
              <w:t>odo para el que fue designado.</w:t>
            </w:r>
            <w:r>
              <w:rPr>
                <w:rFonts w:ascii="Arial" w:eastAsia="Arial Unicode MS" w:hAnsi="Arial" w:cs="Arial"/>
                <w:sz w:val="24"/>
              </w:rPr>
              <w:t xml:space="preserve"> El siguiente Rector será designado en los términos de esta Ley.</w:t>
            </w: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b/>
                <w:sz w:val="24"/>
              </w:rPr>
              <w:t>NOVENO.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Los actuales </w:t>
            </w:r>
            <w:r>
              <w:rPr>
                <w:rFonts w:ascii="Arial" w:eastAsia="Arial Unicode MS" w:hAnsi="Arial" w:cs="Arial"/>
                <w:sz w:val="24"/>
              </w:rPr>
              <w:t xml:space="preserve">Directores de las entidades académicas </w:t>
            </w:r>
            <w:r w:rsidRPr="00CE6F4B">
              <w:rPr>
                <w:rFonts w:ascii="Arial" w:eastAsia="Arial Unicode MS" w:hAnsi="Arial" w:cs="Arial"/>
                <w:sz w:val="24"/>
              </w:rPr>
              <w:t xml:space="preserve">concluirán el periodo </w:t>
            </w:r>
            <w:r>
              <w:rPr>
                <w:rFonts w:ascii="Arial" w:eastAsia="Arial Unicode MS" w:hAnsi="Arial" w:cs="Arial"/>
                <w:sz w:val="24"/>
              </w:rPr>
              <w:t xml:space="preserve">para </w:t>
            </w:r>
            <w:r w:rsidRPr="00CE6F4B">
              <w:rPr>
                <w:rFonts w:ascii="Arial" w:eastAsia="Arial Unicode MS" w:hAnsi="Arial" w:cs="Arial"/>
                <w:sz w:val="24"/>
              </w:rPr>
              <w:t>el que fueron designados</w:t>
            </w:r>
            <w:r>
              <w:rPr>
                <w:rFonts w:ascii="Arial" w:eastAsia="Arial Unicode MS" w:hAnsi="Arial" w:cs="Arial"/>
                <w:sz w:val="24"/>
              </w:rPr>
              <w:t>.</w:t>
            </w:r>
          </w:p>
          <w:bookmarkEnd w:id="0"/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12E84" w:rsidRPr="00CE6F4B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CE6F4B">
              <w:rPr>
                <w:rFonts w:ascii="Arial" w:eastAsia="Arial Unicode MS" w:hAnsi="Arial" w:cs="Arial"/>
                <w:sz w:val="24"/>
              </w:rPr>
              <w:t>Dado en la ciudad de Xalapa</w:t>
            </w:r>
            <w:r>
              <w:rPr>
                <w:rFonts w:ascii="Arial" w:eastAsia="Arial Unicode MS" w:hAnsi="Arial" w:cs="Arial"/>
                <w:sz w:val="24"/>
              </w:rPr>
              <w:t>-</w:t>
            </w:r>
            <w:r w:rsidRPr="00CE6F4B">
              <w:rPr>
                <w:rFonts w:ascii="Arial" w:eastAsia="Arial Unicode MS" w:hAnsi="Arial" w:cs="Arial"/>
                <w:sz w:val="24"/>
              </w:rPr>
              <w:t>Enríquez, Veracruz, a los ---- días del mes de ----- del año ----.</w:t>
            </w:r>
          </w:p>
          <w:p w:rsidR="00A12E84" w:rsidRPr="003368F9" w:rsidRDefault="00A12E84" w:rsidP="00A12E84">
            <w:pPr>
              <w:spacing w:line="360" w:lineRule="auto"/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60" w:type="dxa"/>
          </w:tcPr>
          <w:p w:rsidR="00A12E84" w:rsidRPr="002060A6" w:rsidRDefault="00A12E84" w:rsidP="00A12E8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356A" w:rsidRPr="002060A6" w:rsidRDefault="0098356A" w:rsidP="0098356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98356A" w:rsidRPr="002060A6" w:rsidSect="00A12E84">
      <w:headerReference w:type="default" r:id="rId10"/>
      <w:footerReference w:type="default" r:id="rId11"/>
      <w:headerReference w:type="first" r:id="rId12"/>
      <w:pgSz w:w="15840" w:h="12240" w:orient="landscape"/>
      <w:pgMar w:top="851" w:right="147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2" w:rsidRDefault="001535A2" w:rsidP="0098356A">
      <w:pPr>
        <w:spacing w:after="0" w:line="240" w:lineRule="auto"/>
      </w:pPr>
      <w:r>
        <w:separator/>
      </w:r>
    </w:p>
  </w:endnote>
  <w:endnote w:type="continuationSeparator" w:id="0">
    <w:p w:rsidR="001535A2" w:rsidRDefault="001535A2" w:rsidP="0098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73" w:rsidRDefault="00D37973" w:rsidP="003E7FED">
    <w:pPr>
      <w:pStyle w:val="Piedepgina"/>
    </w:pPr>
  </w:p>
  <w:p w:rsidR="00D37973" w:rsidRDefault="00D379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2" w:rsidRDefault="001535A2" w:rsidP="0098356A">
      <w:pPr>
        <w:spacing w:after="0" w:line="240" w:lineRule="auto"/>
      </w:pPr>
      <w:r>
        <w:separator/>
      </w:r>
    </w:p>
  </w:footnote>
  <w:footnote w:type="continuationSeparator" w:id="0">
    <w:p w:rsidR="001535A2" w:rsidRDefault="001535A2" w:rsidP="0098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73" w:rsidRPr="00CE4418" w:rsidRDefault="00CE4418" w:rsidP="00CE4418">
    <w:pPr>
      <w:pStyle w:val="Encabezado"/>
      <w:tabs>
        <w:tab w:val="left" w:pos="1290"/>
      </w:tabs>
      <w:jc w:val="center"/>
      <w:rPr>
        <w:rFonts w:ascii="Ottawa" w:hAnsi="Ottawa"/>
        <w:b/>
        <w:smallCaps/>
        <w:sz w:val="24"/>
        <w:szCs w:val="24"/>
      </w:rPr>
    </w:pPr>
    <w:r w:rsidRPr="00CE4418">
      <w:rPr>
        <w:rFonts w:ascii="Ottawa" w:hAnsi="Ottawa"/>
        <w:b/>
        <w:smallCaps/>
        <w:sz w:val="24"/>
        <w:szCs w:val="24"/>
      </w:rPr>
      <w:t>Anteproyecto de Ley Orgánica</w:t>
    </w:r>
    <w:r w:rsidR="008E4C9C">
      <w:rPr>
        <w:rFonts w:ascii="Ottawa" w:hAnsi="Ottawa"/>
        <w:b/>
        <w:smallCaps/>
        <w:sz w:val="24"/>
        <w:szCs w:val="24"/>
      </w:rPr>
      <w:t xml:space="preserve"> de la Universidad Veracruzana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84" w:rsidRPr="00CE4418" w:rsidRDefault="00D37973" w:rsidP="00A12E84">
    <w:pPr>
      <w:pStyle w:val="Encabezado"/>
      <w:tabs>
        <w:tab w:val="left" w:pos="1290"/>
      </w:tabs>
      <w:jc w:val="center"/>
      <w:rPr>
        <w:rFonts w:ascii="Ottawa" w:hAnsi="Ottawa"/>
        <w:b/>
        <w:smallCaps/>
        <w:sz w:val="24"/>
        <w:szCs w:val="24"/>
      </w:rPr>
    </w:pPr>
    <w:r>
      <w:rPr>
        <w:rFonts w:ascii="Arial Narrow" w:hAnsi="Arial Narrow"/>
        <w:b/>
        <w:sz w:val="24"/>
        <w:szCs w:val="24"/>
      </w:rPr>
      <w:tab/>
    </w:r>
    <w:r w:rsidR="00A12E84" w:rsidRPr="00CE4418">
      <w:rPr>
        <w:rFonts w:ascii="Ottawa" w:hAnsi="Ottawa"/>
        <w:b/>
        <w:smallCaps/>
        <w:sz w:val="24"/>
        <w:szCs w:val="24"/>
      </w:rPr>
      <w:t>Anteproyecto de Ley Orgánica</w:t>
    </w:r>
    <w:r w:rsidR="00A12E84">
      <w:rPr>
        <w:rFonts w:ascii="Ottawa" w:hAnsi="Ottawa"/>
        <w:b/>
        <w:smallCaps/>
        <w:sz w:val="24"/>
        <w:szCs w:val="24"/>
      </w:rPr>
      <w:t xml:space="preserve"> de la Universidad Veracruzana </w:t>
    </w:r>
  </w:p>
  <w:p w:rsidR="00D37973" w:rsidRDefault="00D37973" w:rsidP="005A018F">
    <w:pPr>
      <w:pStyle w:val="Encabezado"/>
      <w:tabs>
        <w:tab w:val="left" w:pos="1290"/>
      </w:tabs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1E"/>
    <w:multiLevelType w:val="hybridMultilevel"/>
    <w:tmpl w:val="C6B23A16"/>
    <w:lvl w:ilvl="0" w:tplc="AD44AB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B89"/>
    <w:multiLevelType w:val="hybridMultilevel"/>
    <w:tmpl w:val="971A6564"/>
    <w:lvl w:ilvl="0" w:tplc="11180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1D9"/>
    <w:multiLevelType w:val="hybridMultilevel"/>
    <w:tmpl w:val="3516DA08"/>
    <w:lvl w:ilvl="0" w:tplc="27846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B5D"/>
    <w:multiLevelType w:val="hybridMultilevel"/>
    <w:tmpl w:val="E6B089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9CE"/>
    <w:multiLevelType w:val="hybridMultilevel"/>
    <w:tmpl w:val="3BBA9DD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0C5"/>
    <w:multiLevelType w:val="hybridMultilevel"/>
    <w:tmpl w:val="5DBA418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4F0D"/>
    <w:multiLevelType w:val="hybridMultilevel"/>
    <w:tmpl w:val="1BBE9878"/>
    <w:lvl w:ilvl="0" w:tplc="BE7E62D8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3D7897"/>
    <w:multiLevelType w:val="hybridMultilevel"/>
    <w:tmpl w:val="E6B089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0D36"/>
    <w:multiLevelType w:val="hybridMultilevel"/>
    <w:tmpl w:val="1F9E713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E6850"/>
    <w:multiLevelType w:val="hybridMultilevel"/>
    <w:tmpl w:val="62945CF0"/>
    <w:lvl w:ilvl="0" w:tplc="117C12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426F"/>
    <w:multiLevelType w:val="hybridMultilevel"/>
    <w:tmpl w:val="5F3C02EA"/>
    <w:lvl w:ilvl="0" w:tplc="13BA36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218C"/>
    <w:multiLevelType w:val="hybridMultilevel"/>
    <w:tmpl w:val="BBE85F0A"/>
    <w:lvl w:ilvl="0" w:tplc="85E06FC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790F"/>
    <w:multiLevelType w:val="hybridMultilevel"/>
    <w:tmpl w:val="F97E07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A685B"/>
    <w:multiLevelType w:val="hybridMultilevel"/>
    <w:tmpl w:val="971A6564"/>
    <w:lvl w:ilvl="0" w:tplc="11180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E6EBF"/>
    <w:multiLevelType w:val="hybridMultilevel"/>
    <w:tmpl w:val="B9A695A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110E"/>
    <w:multiLevelType w:val="hybridMultilevel"/>
    <w:tmpl w:val="C7BE5D82"/>
    <w:lvl w:ilvl="0" w:tplc="DC90FAC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3192D"/>
    <w:multiLevelType w:val="hybridMultilevel"/>
    <w:tmpl w:val="9F0283FE"/>
    <w:lvl w:ilvl="0" w:tplc="15D27D4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55A"/>
    <w:multiLevelType w:val="hybridMultilevel"/>
    <w:tmpl w:val="B40252B0"/>
    <w:lvl w:ilvl="0" w:tplc="B792093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F1F1B"/>
    <w:multiLevelType w:val="hybridMultilevel"/>
    <w:tmpl w:val="F780B1C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46CF3"/>
    <w:multiLevelType w:val="hybridMultilevel"/>
    <w:tmpl w:val="989ACE3A"/>
    <w:lvl w:ilvl="0" w:tplc="1A5C81B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C6B6A"/>
    <w:multiLevelType w:val="hybridMultilevel"/>
    <w:tmpl w:val="1CA2DC1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11E6F"/>
    <w:multiLevelType w:val="hybridMultilevel"/>
    <w:tmpl w:val="F8206518"/>
    <w:lvl w:ilvl="0" w:tplc="11180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F116E"/>
    <w:multiLevelType w:val="hybridMultilevel"/>
    <w:tmpl w:val="8C7CE894"/>
    <w:lvl w:ilvl="0" w:tplc="1F823B5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0"/>
  </w:num>
  <w:num w:numId="9">
    <w:abstractNumId w:val="18"/>
  </w:num>
  <w:num w:numId="10">
    <w:abstractNumId w:val="15"/>
  </w:num>
  <w:num w:numId="11">
    <w:abstractNumId w:val="14"/>
  </w:num>
  <w:num w:numId="12">
    <w:abstractNumId w:val="22"/>
  </w:num>
  <w:num w:numId="13">
    <w:abstractNumId w:val="5"/>
  </w:num>
  <w:num w:numId="14">
    <w:abstractNumId w:val="19"/>
  </w:num>
  <w:num w:numId="15">
    <w:abstractNumId w:val="3"/>
  </w:num>
  <w:num w:numId="16">
    <w:abstractNumId w:val="20"/>
  </w:num>
  <w:num w:numId="17">
    <w:abstractNumId w:val="4"/>
  </w:num>
  <w:num w:numId="18">
    <w:abstractNumId w:val="9"/>
  </w:num>
  <w:num w:numId="19">
    <w:abstractNumId w:val="13"/>
  </w:num>
  <w:num w:numId="20">
    <w:abstractNumId w:val="1"/>
  </w:num>
  <w:num w:numId="21">
    <w:abstractNumId w:val="21"/>
  </w:num>
  <w:num w:numId="22">
    <w:abstractNumId w:val="7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6A"/>
    <w:rsid w:val="00003AB6"/>
    <w:rsid w:val="000073C7"/>
    <w:rsid w:val="00016442"/>
    <w:rsid w:val="00016E5D"/>
    <w:rsid w:val="00046F80"/>
    <w:rsid w:val="00056292"/>
    <w:rsid w:val="00064D9F"/>
    <w:rsid w:val="00074C82"/>
    <w:rsid w:val="000B74FF"/>
    <w:rsid w:val="000E1184"/>
    <w:rsid w:val="0013365E"/>
    <w:rsid w:val="00135C03"/>
    <w:rsid w:val="0014071F"/>
    <w:rsid w:val="001468CD"/>
    <w:rsid w:val="001535A2"/>
    <w:rsid w:val="00153946"/>
    <w:rsid w:val="00170F56"/>
    <w:rsid w:val="0017752D"/>
    <w:rsid w:val="001A216E"/>
    <w:rsid w:val="001C75DC"/>
    <w:rsid w:val="001D398F"/>
    <w:rsid w:val="001E1302"/>
    <w:rsid w:val="001E55EC"/>
    <w:rsid w:val="002060A6"/>
    <w:rsid w:val="002164F4"/>
    <w:rsid w:val="00235B9E"/>
    <w:rsid w:val="00242679"/>
    <w:rsid w:val="00243F9C"/>
    <w:rsid w:val="00250069"/>
    <w:rsid w:val="00257088"/>
    <w:rsid w:val="002868F7"/>
    <w:rsid w:val="002B2391"/>
    <w:rsid w:val="002C1006"/>
    <w:rsid w:val="002C1032"/>
    <w:rsid w:val="002C3240"/>
    <w:rsid w:val="002F13C8"/>
    <w:rsid w:val="002F6598"/>
    <w:rsid w:val="0030184A"/>
    <w:rsid w:val="00304C0E"/>
    <w:rsid w:val="003161E9"/>
    <w:rsid w:val="0034666F"/>
    <w:rsid w:val="003532E0"/>
    <w:rsid w:val="00374085"/>
    <w:rsid w:val="00374A41"/>
    <w:rsid w:val="003802C5"/>
    <w:rsid w:val="003A66A8"/>
    <w:rsid w:val="003A6819"/>
    <w:rsid w:val="003B3AE6"/>
    <w:rsid w:val="003C4B90"/>
    <w:rsid w:val="003E7FED"/>
    <w:rsid w:val="00415D7E"/>
    <w:rsid w:val="00417EF3"/>
    <w:rsid w:val="00425FA5"/>
    <w:rsid w:val="00434BD8"/>
    <w:rsid w:val="00444FAE"/>
    <w:rsid w:val="00463C43"/>
    <w:rsid w:val="00485A9E"/>
    <w:rsid w:val="004972FC"/>
    <w:rsid w:val="004A131C"/>
    <w:rsid w:val="004B44F7"/>
    <w:rsid w:val="00522534"/>
    <w:rsid w:val="00523BE6"/>
    <w:rsid w:val="00534837"/>
    <w:rsid w:val="00534EFA"/>
    <w:rsid w:val="0053529C"/>
    <w:rsid w:val="00562D78"/>
    <w:rsid w:val="00584B48"/>
    <w:rsid w:val="00593C49"/>
    <w:rsid w:val="005A018F"/>
    <w:rsid w:val="005A3563"/>
    <w:rsid w:val="005C03A8"/>
    <w:rsid w:val="005D5AB6"/>
    <w:rsid w:val="00623B25"/>
    <w:rsid w:val="00634FDA"/>
    <w:rsid w:val="0065594B"/>
    <w:rsid w:val="00666F91"/>
    <w:rsid w:val="00694F2D"/>
    <w:rsid w:val="006B5BBA"/>
    <w:rsid w:val="006B61DA"/>
    <w:rsid w:val="006D1D49"/>
    <w:rsid w:val="006E6453"/>
    <w:rsid w:val="006F0E63"/>
    <w:rsid w:val="006F2FA8"/>
    <w:rsid w:val="006F5262"/>
    <w:rsid w:val="0073441A"/>
    <w:rsid w:val="00781F7A"/>
    <w:rsid w:val="00787F54"/>
    <w:rsid w:val="00793E6B"/>
    <w:rsid w:val="007A38C0"/>
    <w:rsid w:val="007D303E"/>
    <w:rsid w:val="007E1BE8"/>
    <w:rsid w:val="0082296E"/>
    <w:rsid w:val="0083060A"/>
    <w:rsid w:val="00851AAA"/>
    <w:rsid w:val="008C13F6"/>
    <w:rsid w:val="008E1D53"/>
    <w:rsid w:val="008E4C9C"/>
    <w:rsid w:val="008F1884"/>
    <w:rsid w:val="009158DF"/>
    <w:rsid w:val="00935D83"/>
    <w:rsid w:val="00942C72"/>
    <w:rsid w:val="00944034"/>
    <w:rsid w:val="0096021A"/>
    <w:rsid w:val="00963A67"/>
    <w:rsid w:val="00970407"/>
    <w:rsid w:val="00976E06"/>
    <w:rsid w:val="00981D22"/>
    <w:rsid w:val="0098356A"/>
    <w:rsid w:val="009A3513"/>
    <w:rsid w:val="009B5806"/>
    <w:rsid w:val="009B7407"/>
    <w:rsid w:val="009C0511"/>
    <w:rsid w:val="009D3706"/>
    <w:rsid w:val="009D4FA7"/>
    <w:rsid w:val="009F0EA0"/>
    <w:rsid w:val="00A07AF7"/>
    <w:rsid w:val="00A12E84"/>
    <w:rsid w:val="00A15AEA"/>
    <w:rsid w:val="00A203CB"/>
    <w:rsid w:val="00A232B5"/>
    <w:rsid w:val="00A47DC7"/>
    <w:rsid w:val="00A53E2B"/>
    <w:rsid w:val="00A73E3A"/>
    <w:rsid w:val="00A76D87"/>
    <w:rsid w:val="00A83229"/>
    <w:rsid w:val="00AA3BC8"/>
    <w:rsid w:val="00AA503C"/>
    <w:rsid w:val="00B0411F"/>
    <w:rsid w:val="00B328A5"/>
    <w:rsid w:val="00B375C7"/>
    <w:rsid w:val="00B4422D"/>
    <w:rsid w:val="00B64433"/>
    <w:rsid w:val="00B666D4"/>
    <w:rsid w:val="00BB169C"/>
    <w:rsid w:val="00BC15B6"/>
    <w:rsid w:val="00BC7A08"/>
    <w:rsid w:val="00BD1554"/>
    <w:rsid w:val="00BD1AA0"/>
    <w:rsid w:val="00BD4722"/>
    <w:rsid w:val="00BE0730"/>
    <w:rsid w:val="00C031E9"/>
    <w:rsid w:val="00C453EA"/>
    <w:rsid w:val="00C475AD"/>
    <w:rsid w:val="00C53C83"/>
    <w:rsid w:val="00C75A8D"/>
    <w:rsid w:val="00C82F52"/>
    <w:rsid w:val="00CA1914"/>
    <w:rsid w:val="00CB5445"/>
    <w:rsid w:val="00CC4CFC"/>
    <w:rsid w:val="00CD06FE"/>
    <w:rsid w:val="00CD24F8"/>
    <w:rsid w:val="00CE0690"/>
    <w:rsid w:val="00CE261E"/>
    <w:rsid w:val="00CE4418"/>
    <w:rsid w:val="00CE59DA"/>
    <w:rsid w:val="00CF0026"/>
    <w:rsid w:val="00CF4345"/>
    <w:rsid w:val="00CF44DE"/>
    <w:rsid w:val="00D13188"/>
    <w:rsid w:val="00D37973"/>
    <w:rsid w:val="00D56ED5"/>
    <w:rsid w:val="00D8248D"/>
    <w:rsid w:val="00D8668B"/>
    <w:rsid w:val="00DA0644"/>
    <w:rsid w:val="00DC0213"/>
    <w:rsid w:val="00DF61D7"/>
    <w:rsid w:val="00E058B9"/>
    <w:rsid w:val="00E31FCA"/>
    <w:rsid w:val="00E42E43"/>
    <w:rsid w:val="00E479E8"/>
    <w:rsid w:val="00E867D4"/>
    <w:rsid w:val="00EB0477"/>
    <w:rsid w:val="00EB6136"/>
    <w:rsid w:val="00EC3721"/>
    <w:rsid w:val="00ED2F67"/>
    <w:rsid w:val="00EE4340"/>
    <w:rsid w:val="00EF1372"/>
    <w:rsid w:val="00EF4DFA"/>
    <w:rsid w:val="00EF6CA3"/>
    <w:rsid w:val="00F20B6C"/>
    <w:rsid w:val="00F32E33"/>
    <w:rsid w:val="00FA5B54"/>
    <w:rsid w:val="00FB4461"/>
    <w:rsid w:val="00FB5689"/>
    <w:rsid w:val="00FC22B9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56A"/>
  </w:style>
  <w:style w:type="paragraph" w:styleId="Piedepgina">
    <w:name w:val="footer"/>
    <w:basedOn w:val="Normal"/>
    <w:link w:val="PiedepginaCar"/>
    <w:uiPriority w:val="99"/>
    <w:unhideWhenUsed/>
    <w:rsid w:val="00983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6A"/>
  </w:style>
  <w:style w:type="table" w:styleId="Tablaconcuadrcula">
    <w:name w:val="Table Grid"/>
    <w:basedOn w:val="Tablanormal"/>
    <w:uiPriority w:val="59"/>
    <w:rsid w:val="00BC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BC15B6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15B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15B6"/>
    <w:pPr>
      <w:ind w:left="708"/>
    </w:pPr>
    <w:rPr>
      <w:rFonts w:ascii="Calibri" w:eastAsia="Calibri" w:hAnsi="Calibri" w:cs="Times New Roman"/>
    </w:rPr>
  </w:style>
  <w:style w:type="paragraph" w:customStyle="1" w:styleId="Listamulticolor-nfasis11">
    <w:name w:val="Lista multicolor - Énfasis 11"/>
    <w:basedOn w:val="Normal"/>
    <w:uiPriority w:val="34"/>
    <w:qFormat/>
    <w:rsid w:val="00935D83"/>
    <w:pPr>
      <w:ind w:left="720"/>
      <w:contextualSpacing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nhideWhenUsed/>
    <w:rsid w:val="00935D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5D8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35D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5D83"/>
  </w:style>
  <w:style w:type="paragraph" w:customStyle="1" w:styleId="Sinespaciado1">
    <w:name w:val="Sin espaciado1"/>
    <w:rsid w:val="00935D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A38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A38C0"/>
    <w:rPr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13F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E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7F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ED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4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4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56A"/>
  </w:style>
  <w:style w:type="paragraph" w:styleId="Piedepgina">
    <w:name w:val="footer"/>
    <w:basedOn w:val="Normal"/>
    <w:link w:val="PiedepginaCar"/>
    <w:uiPriority w:val="99"/>
    <w:unhideWhenUsed/>
    <w:rsid w:val="00983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6A"/>
  </w:style>
  <w:style w:type="table" w:styleId="Tablaconcuadrcula">
    <w:name w:val="Table Grid"/>
    <w:basedOn w:val="Tablanormal"/>
    <w:uiPriority w:val="59"/>
    <w:rsid w:val="00BC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BC15B6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15B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15B6"/>
    <w:pPr>
      <w:ind w:left="708"/>
    </w:pPr>
    <w:rPr>
      <w:rFonts w:ascii="Calibri" w:eastAsia="Calibri" w:hAnsi="Calibri" w:cs="Times New Roman"/>
    </w:rPr>
  </w:style>
  <w:style w:type="paragraph" w:customStyle="1" w:styleId="Listamulticolor-nfasis11">
    <w:name w:val="Lista multicolor - Énfasis 11"/>
    <w:basedOn w:val="Normal"/>
    <w:uiPriority w:val="34"/>
    <w:qFormat/>
    <w:rsid w:val="00935D83"/>
    <w:pPr>
      <w:ind w:left="720"/>
      <w:contextualSpacing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nhideWhenUsed/>
    <w:rsid w:val="00935D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5D8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35D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5D83"/>
  </w:style>
  <w:style w:type="paragraph" w:customStyle="1" w:styleId="Sinespaciado1">
    <w:name w:val="Sin espaciado1"/>
    <w:rsid w:val="00935D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A38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A38C0"/>
    <w:rPr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13F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E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7F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ED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4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75BE-2022-4869-BC04-4D7E9F5A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4626</Words>
  <Characters>25448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Yiseth Osorio Osorio</dc:creator>
  <cp:lastModifiedBy>Oficina del Abogado General</cp:lastModifiedBy>
  <cp:revision>2</cp:revision>
  <cp:lastPrinted>2018-06-29T18:56:00Z</cp:lastPrinted>
  <dcterms:created xsi:type="dcterms:W3CDTF">2018-07-02T18:39:00Z</dcterms:created>
  <dcterms:modified xsi:type="dcterms:W3CDTF">2018-07-02T18:39:00Z</dcterms:modified>
</cp:coreProperties>
</file>