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D996" w14:textId="3D2DF0D9" w:rsidR="00B46E98" w:rsidRDefault="00B46E98" w:rsidP="00B46E98">
      <w:pPr>
        <w:pStyle w:val="NormalWeb"/>
        <w:rPr>
          <w:rFonts w:ascii="TimesNewRomanPSMT" w:hAnsi="TimesNewRomanPSMT"/>
          <w:b/>
          <w:bCs/>
        </w:rPr>
      </w:pPr>
      <w:r w:rsidRPr="009B3EF2">
        <w:rPr>
          <w:rFonts w:ascii="TimesNewRomanPSMT" w:hAnsi="TimesNewRomanPSMT"/>
          <w:b/>
          <w:bCs/>
        </w:rPr>
        <w:t>Lilí Martínez Domínguez</w:t>
      </w:r>
    </w:p>
    <w:p w14:paraId="075FE19D" w14:textId="77777777" w:rsidR="003278DA" w:rsidRPr="003278DA" w:rsidRDefault="003278DA" w:rsidP="003278DA">
      <w:pPr>
        <w:pStyle w:val="NormalWeb"/>
        <w:rPr>
          <w:rFonts w:ascii="TimesNewRomanPSMT" w:hAnsi="TimesNewRomanPSMT"/>
          <w:b/>
          <w:bCs/>
        </w:rPr>
      </w:pPr>
      <w:r w:rsidRPr="003278DA">
        <w:rPr>
          <w:rFonts w:ascii="TimesNewRomanPSMT" w:hAnsi="TimesNewRomanPSMT"/>
          <w:b/>
          <w:bCs/>
        </w:rPr>
        <w:t>Área de interés</w:t>
      </w:r>
    </w:p>
    <w:p w14:paraId="267D8BD3" w14:textId="045EFA10" w:rsidR="003278DA" w:rsidRPr="003278DA" w:rsidRDefault="003278DA" w:rsidP="003278DA">
      <w:pPr>
        <w:pStyle w:val="NormalWeb"/>
        <w:rPr>
          <w:rFonts w:ascii="TimesNewRomanPSMT" w:hAnsi="TimesNewRomanPSMT"/>
        </w:rPr>
      </w:pPr>
      <w:r w:rsidRPr="003278DA">
        <w:rPr>
          <w:rFonts w:ascii="TimesNewRomanPSMT" w:hAnsi="TimesNewRomanPSMT"/>
        </w:rPr>
        <w:t>La botánica con énfasis en sistemática y conservación. Lo anterior incluye el marco teórico de la Taxonomía Integrativa como criterio sistemático para la delimitación de especies el cual requiere la incorporación de múltiples fuentes de evidencia biológica. Este marco puede tener aplicaciones en la comprensión de los procesos evolutivos y la planeación de estrategias de conservación apropiadas.</w:t>
      </w:r>
    </w:p>
    <w:p w14:paraId="41B5E35C" w14:textId="28CEFAAB" w:rsidR="00202845" w:rsidRPr="00202845" w:rsidRDefault="00202845" w:rsidP="00B46E98">
      <w:pPr>
        <w:pStyle w:val="NormalWeb"/>
        <w:rPr>
          <w:rFonts w:ascii="TimesNewRomanPSMT" w:hAnsi="TimesNewRomanPSMT"/>
          <w:b/>
          <w:bCs/>
        </w:rPr>
      </w:pPr>
      <w:r w:rsidRPr="00202845">
        <w:rPr>
          <w:rFonts w:ascii="TimesNewRomanPSMT" w:hAnsi="TimesNewRomanPSMT"/>
          <w:b/>
          <w:bCs/>
        </w:rPr>
        <w:t xml:space="preserve">Datos de contacto: </w:t>
      </w:r>
    </w:p>
    <w:p w14:paraId="11082912" w14:textId="4037AA03" w:rsidR="00DA2F80" w:rsidRDefault="00202845" w:rsidP="00202845">
      <w:pPr>
        <w:pStyle w:val="NormalWeb"/>
        <w:spacing w:after="240" w:afterAutospacing="0"/>
        <w:rPr>
          <w:rFonts w:ascii="TimesNewRomanPSMT" w:hAnsi="TimesNewRomanPSMT"/>
        </w:rPr>
      </w:pPr>
      <w:r>
        <w:rPr>
          <w:rFonts w:ascii="TimesNewRomanPSMT" w:hAnsi="TimesNewRomanPSMT"/>
        </w:rPr>
        <w:t xml:space="preserve">Correo: </w:t>
      </w:r>
      <w:r>
        <w:rPr>
          <w:rFonts w:ascii="TimesNewRomanPSMT" w:hAnsi="TimesNewRomanPSMT"/>
        </w:rPr>
        <w:fldChar w:fldCharType="begin"/>
      </w:r>
      <w:r>
        <w:rPr>
          <w:rFonts w:ascii="TimesNewRomanPSMT" w:hAnsi="TimesNewRomanPSMT"/>
        </w:rPr>
        <w:instrText xml:space="preserve"> HYPERLINK "mailto:lilimartinezd@gmail.com" </w:instrText>
      </w:r>
      <w:r>
        <w:rPr>
          <w:rFonts w:ascii="TimesNewRomanPSMT" w:hAnsi="TimesNewRomanPSMT"/>
        </w:rPr>
      </w:r>
      <w:r>
        <w:rPr>
          <w:rFonts w:ascii="TimesNewRomanPSMT" w:hAnsi="TimesNewRomanPSMT"/>
        </w:rPr>
        <w:fldChar w:fldCharType="separate"/>
      </w:r>
      <w:r w:rsidRPr="00550A06">
        <w:rPr>
          <w:rStyle w:val="Hipervnculo"/>
          <w:rFonts w:ascii="TimesNewRomanPSMT" w:hAnsi="TimesNewRomanPSMT"/>
        </w:rPr>
        <w:t>lilimartinezd@gmail.com</w:t>
      </w:r>
      <w:r>
        <w:rPr>
          <w:rFonts w:ascii="TimesNewRomanPSMT" w:hAnsi="TimesNewRomanPSMT"/>
        </w:rPr>
        <w:fldChar w:fldCharType="end"/>
      </w:r>
      <w:r>
        <w:rPr>
          <w:rFonts w:ascii="TimesNewRomanPSMT" w:hAnsi="TimesNewRomanPSMT"/>
        </w:rPr>
        <w:t xml:space="preserve">; </w:t>
      </w:r>
      <w:r>
        <w:rPr>
          <w:rFonts w:ascii="TimesNewRomanPSMT" w:hAnsi="TimesNewRomanPSMT"/>
        </w:rPr>
        <w:fldChar w:fldCharType="begin"/>
      </w:r>
      <w:r>
        <w:rPr>
          <w:rFonts w:ascii="TimesNewRomanPSMT" w:hAnsi="TimesNewRomanPSMT"/>
        </w:rPr>
        <w:instrText xml:space="preserve"> HYPERLINK "mailto:</w:instrText>
      </w:r>
      <w:r w:rsidRPr="00202845">
        <w:rPr>
          <w:rFonts w:ascii="TimesNewRomanPSMT" w:hAnsi="TimesNewRomanPSMT"/>
        </w:rPr>
        <w:instrText>lilimartinez@comunidad.unam.mx</w:instrText>
      </w:r>
      <w:r>
        <w:rPr>
          <w:rFonts w:ascii="TimesNewRomanPSMT" w:hAnsi="TimesNewRomanPSMT"/>
        </w:rPr>
        <w:instrText xml:space="preserve">" </w:instrText>
      </w:r>
      <w:r>
        <w:rPr>
          <w:rFonts w:ascii="TimesNewRomanPSMT" w:hAnsi="TimesNewRomanPSMT"/>
        </w:rPr>
      </w:r>
      <w:r>
        <w:rPr>
          <w:rFonts w:ascii="TimesNewRomanPSMT" w:hAnsi="TimesNewRomanPSMT"/>
        </w:rPr>
        <w:fldChar w:fldCharType="separate"/>
      </w:r>
      <w:r w:rsidRPr="00550A06">
        <w:rPr>
          <w:rStyle w:val="Hipervnculo"/>
          <w:rFonts w:ascii="TimesNewRomanPSMT" w:hAnsi="TimesNewRomanPSMT"/>
        </w:rPr>
        <w:t>lilimartinez@comunidad.unam.mx</w:t>
      </w:r>
      <w:r>
        <w:rPr>
          <w:rFonts w:ascii="TimesNewRomanPSMT" w:hAnsi="TimesNewRomanPSMT"/>
        </w:rPr>
        <w:fldChar w:fldCharType="end"/>
      </w:r>
    </w:p>
    <w:p w14:paraId="277A6520" w14:textId="77777777" w:rsidR="00B46E98" w:rsidRDefault="00B46E98" w:rsidP="00B46E98">
      <w:pPr>
        <w:pStyle w:val="NormalWeb"/>
        <w:rPr>
          <w:rFonts w:ascii="TimesNewRomanPS" w:hAnsi="TimesNewRomanPS"/>
          <w:b/>
          <w:bCs/>
        </w:rPr>
      </w:pPr>
      <w:r>
        <w:rPr>
          <w:rFonts w:ascii="TimesNewRomanPS" w:hAnsi="TimesNewRomanPS"/>
          <w:b/>
          <w:bCs/>
        </w:rPr>
        <w:t xml:space="preserve">Formación académica </w:t>
      </w:r>
    </w:p>
    <w:p w14:paraId="1D864070" w14:textId="4DDFECDF" w:rsidR="00B46E98" w:rsidRDefault="00B46E98" w:rsidP="00B46E98">
      <w:pPr>
        <w:pStyle w:val="NormalWeb"/>
      </w:pPr>
      <w:r w:rsidRPr="003278DA">
        <w:t>Doctorado en Ciencias Biológicas.</w:t>
      </w:r>
      <w:r>
        <w:t xml:space="preserve"> </w:t>
      </w:r>
      <w:r w:rsidR="00AE1D99">
        <w:t>Mención honorífica.</w:t>
      </w:r>
      <w:r w:rsidR="00AE1D99">
        <w:t xml:space="preserve"> </w:t>
      </w:r>
      <w:r>
        <w:t xml:space="preserve">Instituto de Biología, Universidad Nacional Autónoma de México. </w:t>
      </w:r>
      <w:r w:rsidR="003278DA">
        <w:t>Noviembre 2023.</w:t>
      </w:r>
      <w:r w:rsidR="00AE1D99">
        <w:t xml:space="preserve"> </w:t>
      </w:r>
    </w:p>
    <w:p w14:paraId="4262CAED" w14:textId="59A781CB" w:rsidR="00B46E98" w:rsidRDefault="00B46E98" w:rsidP="00B46E98">
      <w:pPr>
        <w:pStyle w:val="NormalWeb"/>
      </w:pPr>
      <w:r>
        <w:rPr>
          <w:rFonts w:ascii="TimesNewRomanPSMT" w:hAnsi="TimesNewRomanPSMT"/>
        </w:rPr>
        <w:t xml:space="preserve">Maestría en Ecología Tropical. </w:t>
      </w:r>
      <w:r w:rsidR="00AE1D99">
        <w:t xml:space="preserve">Mención honorífica. </w:t>
      </w:r>
      <w:r>
        <w:rPr>
          <w:rFonts w:ascii="TimesNewRomanPSMT" w:hAnsi="TimesNewRomanPSMT"/>
        </w:rPr>
        <w:t xml:space="preserve">Centro de Investigaciones Tropicales. Universidad Veracruzana. Febrero 2016 - Febrero 2018. </w:t>
      </w:r>
    </w:p>
    <w:p w14:paraId="630FAF73" w14:textId="47D87FDD" w:rsidR="00B46E98" w:rsidRDefault="00B46E98" w:rsidP="00B46E98">
      <w:pPr>
        <w:pStyle w:val="NormalWeb"/>
        <w:rPr>
          <w:rFonts w:ascii="TimesNewRomanPSMT" w:hAnsi="TimesNewRomanPSMT"/>
        </w:rPr>
      </w:pPr>
      <w:r>
        <w:rPr>
          <w:rFonts w:ascii="TimesNewRomanPSMT" w:hAnsi="TimesNewRomanPSMT"/>
        </w:rPr>
        <w:t xml:space="preserve">Licenciatura en Biología. </w:t>
      </w:r>
      <w:r w:rsidR="00AE1D99">
        <w:t xml:space="preserve">Mención honorífica. </w:t>
      </w:r>
      <w:r>
        <w:rPr>
          <w:rFonts w:ascii="TimesNewRomanPSMT" w:hAnsi="TimesNewRomanPSMT"/>
        </w:rPr>
        <w:t xml:space="preserve">Facultad de Biología. Universidad Veracruzana. Agosto 2010 - Diciembre 2014. </w:t>
      </w:r>
    </w:p>
    <w:p w14:paraId="07079E9A" w14:textId="77777777" w:rsidR="00BA26DF" w:rsidRDefault="00BA26DF" w:rsidP="00BA26DF">
      <w:pPr>
        <w:pStyle w:val="NormalWeb"/>
      </w:pPr>
      <w:r>
        <w:rPr>
          <w:rFonts w:ascii="TimesNewRomanPS" w:hAnsi="TimesNewRomanPS"/>
          <w:b/>
          <w:bCs/>
        </w:rPr>
        <w:t xml:space="preserve">Dirección y asesorías de tesis </w:t>
      </w:r>
    </w:p>
    <w:p w14:paraId="64F48230" w14:textId="70C3BC3F" w:rsidR="00BA26DF" w:rsidRPr="00BA26DF" w:rsidRDefault="00BA26DF" w:rsidP="00B46E98">
      <w:pPr>
        <w:pStyle w:val="NormalWeb"/>
      </w:pPr>
      <w:r>
        <w:rPr>
          <w:rFonts w:ascii="TimesNewRomanPSMT" w:hAnsi="TimesNewRomanPSMT"/>
        </w:rPr>
        <w:t>Co-dirección. Nivel: Licenciatura. Facultad de Biología, Universidad Veracruzana. Estudiante: Perla Esmeralda Morales Perez. Período: Enero 2022-Marzo 2023. Grado obtenido por el estudiante con mención honorífica.</w:t>
      </w:r>
    </w:p>
    <w:p w14:paraId="4B479E6F" w14:textId="77777777" w:rsidR="00B46E98" w:rsidRDefault="00B46E98" w:rsidP="00B46E98">
      <w:pPr>
        <w:pStyle w:val="NormalWeb"/>
      </w:pPr>
      <w:r>
        <w:rPr>
          <w:rFonts w:ascii="TimesNewRomanPS" w:hAnsi="TimesNewRomanPS"/>
          <w:b/>
          <w:bCs/>
        </w:rPr>
        <w:t xml:space="preserve">Publicaciones científicas </w:t>
      </w:r>
    </w:p>
    <w:p w14:paraId="0849B0F1" w14:textId="77777777" w:rsidR="00AE1D99" w:rsidRPr="00AE1D99" w:rsidRDefault="00AE1D99" w:rsidP="00AE1D99">
      <w:pPr>
        <w:pStyle w:val="NormalWeb"/>
        <w:spacing w:before="0" w:beforeAutospacing="0" w:after="0" w:afterAutospacing="0"/>
        <w:rPr>
          <w:rFonts w:ascii="TimesNewRomanPS" w:hAnsi="TimesNewRomanPS"/>
        </w:rPr>
      </w:pPr>
      <w:r w:rsidRPr="00AE1D99">
        <w:rPr>
          <w:rFonts w:ascii="TimesNewRomanPS" w:hAnsi="TimesNewRomanPS"/>
          <w:b/>
          <w:bCs/>
        </w:rPr>
        <w:t xml:space="preserve">Martínez-Domínguez, L., </w:t>
      </w:r>
      <w:r w:rsidRPr="00AE1D99">
        <w:rPr>
          <w:rFonts w:ascii="TimesNewRomanPS" w:hAnsi="TimesNewRomanPS"/>
        </w:rPr>
        <w:t>Nicolalde-Morejón, F., Vergara-Silva, F., Stevenson, DW.</w:t>
      </w:r>
    </w:p>
    <w:p w14:paraId="0E15B843" w14:textId="77777777" w:rsidR="00AE1D99" w:rsidRPr="00AE1D99" w:rsidRDefault="00AE1D99" w:rsidP="00AE1D99">
      <w:pPr>
        <w:pStyle w:val="NormalWeb"/>
        <w:spacing w:before="0" w:beforeAutospacing="0" w:after="0" w:afterAutospacing="0"/>
        <w:rPr>
          <w:rFonts w:ascii="TimesNewRomanPS" w:hAnsi="TimesNewRomanPS"/>
          <w:lang w:val="en-US"/>
        </w:rPr>
      </w:pPr>
      <w:r w:rsidRPr="00AE1D99">
        <w:rPr>
          <w:rFonts w:ascii="TimesNewRomanPS" w:hAnsi="TimesNewRomanPS"/>
          <w:lang w:val="en-US"/>
        </w:rPr>
        <w:t>2023b. A Review of Taxonomic Concepts and Species Delimitation in Cycadales. The</w:t>
      </w:r>
    </w:p>
    <w:p w14:paraId="4E1123C3" w14:textId="724AAA58" w:rsidR="00AE1D99" w:rsidRPr="00AE1D99" w:rsidRDefault="00AE1D99" w:rsidP="00AE1D99">
      <w:pPr>
        <w:pStyle w:val="NormalWeb"/>
        <w:spacing w:before="0" w:beforeAutospacing="0" w:after="0" w:afterAutospacing="0"/>
        <w:rPr>
          <w:rFonts w:ascii="TimesNewRomanPS" w:hAnsi="TimesNewRomanPS"/>
          <w:lang w:val="en-US"/>
        </w:rPr>
      </w:pPr>
      <w:r w:rsidRPr="00AE1D99">
        <w:rPr>
          <w:rFonts w:ascii="TimesNewRomanPS" w:hAnsi="TimesNewRomanPS"/>
          <w:lang w:val="en-US"/>
        </w:rPr>
        <w:t>Botanical Review. https://doi.org/10.1007/s12229-023-09293-x</w:t>
      </w:r>
    </w:p>
    <w:p w14:paraId="540EB58D" w14:textId="77777777" w:rsidR="00AE1D99" w:rsidRDefault="00AE1D99" w:rsidP="00AE1D99">
      <w:pPr>
        <w:pStyle w:val="NormalWeb"/>
        <w:spacing w:before="0" w:beforeAutospacing="0" w:after="0" w:afterAutospacing="0"/>
        <w:rPr>
          <w:rFonts w:ascii="TimesNewRomanPS" w:hAnsi="TimesNewRomanPS"/>
          <w:lang w:val="en-US"/>
        </w:rPr>
      </w:pPr>
    </w:p>
    <w:p w14:paraId="7C796E10" w14:textId="7738AB40" w:rsidR="00AE1D99" w:rsidRPr="00AE1D99" w:rsidRDefault="00AE1D99" w:rsidP="00AE1D99">
      <w:pPr>
        <w:pStyle w:val="NormalWeb"/>
        <w:spacing w:before="0" w:beforeAutospacing="0" w:after="0" w:afterAutospacing="0"/>
        <w:rPr>
          <w:rFonts w:ascii="TimesNewRomanPS" w:hAnsi="TimesNewRomanPS"/>
        </w:rPr>
      </w:pPr>
      <w:r w:rsidRPr="00AE1D99">
        <w:rPr>
          <w:rFonts w:ascii="TimesNewRomanPS" w:hAnsi="TimesNewRomanPS"/>
        </w:rPr>
        <w:t>Fuentes-Escobar, T., López-Binnqüist, C., Basurto-Peña, F., Velázquez-Rosas, N.,</w:t>
      </w:r>
    </w:p>
    <w:p w14:paraId="5980441D" w14:textId="77777777" w:rsidR="00AE1D99" w:rsidRPr="00AE1D99" w:rsidRDefault="00AE1D99" w:rsidP="00AE1D99">
      <w:pPr>
        <w:pStyle w:val="NormalWeb"/>
        <w:spacing w:before="0" w:beforeAutospacing="0" w:after="0" w:afterAutospacing="0"/>
        <w:rPr>
          <w:rFonts w:ascii="TimesNewRomanPS" w:hAnsi="TimesNewRomanPS"/>
        </w:rPr>
      </w:pPr>
      <w:r w:rsidRPr="00AE1D99">
        <w:rPr>
          <w:rFonts w:ascii="TimesNewRomanPS" w:hAnsi="TimesNewRomanPS"/>
        </w:rPr>
        <w:t xml:space="preserve">Nicolalde-Morejón, F., </w:t>
      </w:r>
      <w:r w:rsidRPr="00AE1D99">
        <w:rPr>
          <w:rFonts w:ascii="TimesNewRomanPS" w:hAnsi="TimesNewRomanPS"/>
          <w:b/>
          <w:bCs/>
        </w:rPr>
        <w:t>Martínez-Domínguez, L.,</w:t>
      </w:r>
      <w:r w:rsidRPr="00AE1D99">
        <w:rPr>
          <w:rFonts w:ascii="TimesNewRomanPS" w:hAnsi="TimesNewRomanPS"/>
        </w:rPr>
        <w:t xml:space="preserve"> Blancas, J. 2023. Ritual Use of</w:t>
      </w:r>
    </w:p>
    <w:p w14:paraId="28C1E062" w14:textId="77777777" w:rsidR="00AE1D99" w:rsidRPr="00AE1D99" w:rsidRDefault="00AE1D99" w:rsidP="00AE1D99">
      <w:pPr>
        <w:pStyle w:val="NormalWeb"/>
        <w:spacing w:before="0" w:beforeAutospacing="0" w:after="0" w:afterAutospacing="0"/>
        <w:rPr>
          <w:rFonts w:ascii="TimesNewRomanPS" w:hAnsi="TimesNewRomanPS"/>
        </w:rPr>
      </w:pPr>
      <w:r w:rsidRPr="00175CE6">
        <w:rPr>
          <w:rFonts w:ascii="TimesNewRomanPS" w:hAnsi="TimesNewRomanPS"/>
          <w:i/>
          <w:iCs/>
        </w:rPr>
        <w:t>Ceratozamia totonacorum</w:t>
      </w:r>
      <w:r w:rsidRPr="00AE1D99">
        <w:rPr>
          <w:rFonts w:ascii="TimesNewRomanPS" w:hAnsi="TimesNewRomanPS"/>
        </w:rPr>
        <w:t xml:space="preserve"> (Zamiaceae) Leaves in Santiago Ecatlán, Puebla, Mexico:</w:t>
      </w:r>
    </w:p>
    <w:p w14:paraId="064BD104" w14:textId="48022740" w:rsidR="00AE1D99" w:rsidRPr="00AE1D99" w:rsidRDefault="00AE1D99" w:rsidP="00AE1D99">
      <w:pPr>
        <w:pStyle w:val="NormalWeb"/>
        <w:spacing w:before="0" w:beforeAutospacing="0" w:after="0" w:afterAutospacing="0"/>
        <w:rPr>
          <w:rFonts w:ascii="TimesNewRomanPS" w:hAnsi="TimesNewRomanPS"/>
        </w:rPr>
      </w:pPr>
      <w:r w:rsidRPr="00AE1D99">
        <w:rPr>
          <w:rFonts w:ascii="TimesNewRomanPS" w:hAnsi="TimesNewRomanPS"/>
          <w:lang w:val="en-US"/>
        </w:rPr>
        <w:t xml:space="preserve">Perspectives on Conservation. Journal of Ethnobiology. </w:t>
      </w:r>
      <w:r w:rsidRPr="00AE1D99">
        <w:rPr>
          <w:rFonts w:ascii="TimesNewRomanPS" w:hAnsi="TimesNewRomanPS"/>
        </w:rPr>
        <w:t>DOI:</w:t>
      </w:r>
      <w:r>
        <w:rPr>
          <w:rFonts w:ascii="TimesNewRomanPS" w:hAnsi="TimesNewRomanPS"/>
        </w:rPr>
        <w:t xml:space="preserve"> </w:t>
      </w:r>
      <w:r w:rsidRPr="00AE1D99">
        <w:rPr>
          <w:rFonts w:ascii="TimesNewRomanPS" w:hAnsi="TimesNewRomanPS"/>
        </w:rPr>
        <w:t>https://doi.org/10.1177/02780771231211386</w:t>
      </w:r>
    </w:p>
    <w:p w14:paraId="3451EBF5" w14:textId="3575E12A" w:rsidR="00BA26DF" w:rsidRDefault="00BA26DF" w:rsidP="00BA26DF">
      <w:pPr>
        <w:pStyle w:val="NormalWeb"/>
      </w:pPr>
      <w:r>
        <w:rPr>
          <w:rFonts w:ascii="TimesNewRomanPS" w:hAnsi="TimesNewRomanPS"/>
          <w:b/>
          <w:bCs/>
        </w:rPr>
        <w:t xml:space="preserve">Martínez-Domínguez, L., </w:t>
      </w:r>
      <w:r>
        <w:rPr>
          <w:rFonts w:ascii="TimesNewRomanPSMT" w:hAnsi="TimesNewRomanPSMT"/>
        </w:rPr>
        <w:t>Nicolalde-Morejón, F., Vergara-Silva, F., Guevara, R., Gernandt, D., Stevenson, DW. 202</w:t>
      </w:r>
      <w:r w:rsidR="00E976E2">
        <w:rPr>
          <w:rFonts w:ascii="TimesNewRomanPSMT" w:hAnsi="TimesNewRomanPSMT"/>
        </w:rPr>
        <w:t>3</w:t>
      </w:r>
      <w:r>
        <w:rPr>
          <w:rFonts w:ascii="TimesNewRomanPSMT" w:hAnsi="TimesNewRomanPSMT"/>
        </w:rPr>
        <w:t xml:space="preserve">. </w:t>
      </w:r>
      <w:r w:rsidRPr="00BA26DF">
        <w:rPr>
          <w:rFonts w:ascii="TimesNewRomanPSMT" w:hAnsi="TimesNewRomanPSMT"/>
          <w:lang w:val="en-US"/>
        </w:rPr>
        <w:t xml:space="preserve">Species delimitation in </w:t>
      </w:r>
      <w:r w:rsidRPr="00BA26DF">
        <w:rPr>
          <w:rFonts w:ascii="TimesNewRomanPS" w:hAnsi="TimesNewRomanPS"/>
          <w:i/>
          <w:iCs/>
          <w:lang w:val="en-US"/>
        </w:rPr>
        <w:t xml:space="preserve">Ceratozamia </w:t>
      </w:r>
      <w:r w:rsidRPr="00BA26DF">
        <w:rPr>
          <w:rFonts w:ascii="TimesNewRomanPSMT" w:hAnsi="TimesNewRomanPSMT"/>
          <w:lang w:val="en-US"/>
        </w:rPr>
        <w:t xml:space="preserve">(Zamiaceae) </w:t>
      </w:r>
      <w:r w:rsidRPr="00BA26DF">
        <w:rPr>
          <w:rFonts w:ascii="TimesNewRomanPSMT" w:hAnsi="TimesNewRomanPSMT"/>
          <w:lang w:val="en-US"/>
        </w:rPr>
        <w:lastRenderedPageBreak/>
        <w:t xml:space="preserve">from Southwestern Mexico, in light of reproductive and climatic diversification. </w:t>
      </w:r>
      <w:r>
        <w:rPr>
          <w:rFonts w:ascii="TimesNewRomanPSMT" w:hAnsi="TimesNewRomanPSMT"/>
        </w:rPr>
        <w:t>Organisms Diversity &amp; Evolution</w:t>
      </w:r>
      <w:r w:rsidR="002D4A46">
        <w:rPr>
          <w:rFonts w:ascii="TimesNewRomanPSMT" w:hAnsi="TimesNewRomanPSMT"/>
        </w:rPr>
        <w:t>,</w:t>
      </w:r>
      <w:r>
        <w:rPr>
          <w:rFonts w:ascii="TimesNewRomanPSMT" w:hAnsi="TimesNewRomanPSMT"/>
        </w:rPr>
        <w:t xml:space="preserve"> </w:t>
      </w:r>
      <w:r w:rsidR="00E976E2" w:rsidRPr="00E976E2">
        <w:rPr>
          <w:rFonts w:ascii="TimesNewRomanPSMT" w:hAnsi="TimesNewRomanPSMT"/>
        </w:rPr>
        <w:t>23</w:t>
      </w:r>
      <w:r w:rsidR="00E976E2">
        <w:rPr>
          <w:rFonts w:ascii="TimesNewRomanPSMT" w:hAnsi="TimesNewRomanPSMT"/>
        </w:rPr>
        <w:t xml:space="preserve">: </w:t>
      </w:r>
      <w:r w:rsidR="00E976E2" w:rsidRPr="00E976E2">
        <w:rPr>
          <w:rFonts w:ascii="TimesNewRomanPSMT" w:hAnsi="TimesNewRomanPSMT"/>
        </w:rPr>
        <w:t>275</w:t>
      </w:r>
      <w:r w:rsidR="00E976E2">
        <w:rPr>
          <w:rFonts w:ascii="TimesNewRomanPSMT" w:hAnsi="TimesNewRomanPSMT"/>
        </w:rPr>
        <w:t>-</w:t>
      </w:r>
      <w:r w:rsidR="00E976E2" w:rsidRPr="00E976E2">
        <w:rPr>
          <w:rFonts w:ascii="TimesNewRomanPSMT" w:hAnsi="TimesNewRomanPSMT"/>
        </w:rPr>
        <w:t>293</w:t>
      </w:r>
      <w:r w:rsidR="00E976E2">
        <w:rPr>
          <w:rFonts w:ascii="TimesNewRomanPSMT" w:hAnsi="TimesNewRomanPSMT"/>
        </w:rPr>
        <w:t>.</w:t>
      </w:r>
    </w:p>
    <w:p w14:paraId="45D5D791" w14:textId="1D4E2301" w:rsidR="00BA26DF" w:rsidRDefault="00BA26DF" w:rsidP="00BA26DF">
      <w:pPr>
        <w:pStyle w:val="NormalWeb"/>
        <w:rPr>
          <w:rFonts w:ascii="TimesNewRomanPSMT" w:hAnsi="TimesNewRomanPSMT"/>
        </w:rPr>
      </w:pPr>
      <w:r>
        <w:rPr>
          <w:rFonts w:ascii="TimesNewRomanPSMT" w:hAnsi="TimesNewRomanPSMT"/>
        </w:rPr>
        <w:t xml:space="preserve">Rios-Méndez, M., </w:t>
      </w:r>
      <w:r>
        <w:rPr>
          <w:rFonts w:ascii="TimesNewRomanPS" w:hAnsi="TimesNewRomanPS"/>
          <w:b/>
          <w:bCs/>
        </w:rPr>
        <w:t xml:space="preserve">Martínez-Domínguez, L., </w:t>
      </w:r>
      <w:r>
        <w:rPr>
          <w:rFonts w:ascii="TimesNewRomanPSMT" w:hAnsi="TimesNewRomanPSMT"/>
        </w:rPr>
        <w:t xml:space="preserve">Nicolalde-Morejón, F. 2022. Descripción enmendada de </w:t>
      </w:r>
      <w:r>
        <w:rPr>
          <w:rFonts w:ascii="TimesNewRomanPS" w:hAnsi="TimesNewRomanPS"/>
          <w:i/>
          <w:iCs/>
        </w:rPr>
        <w:t xml:space="preserve">Amphilophium pilosum </w:t>
      </w:r>
      <w:r>
        <w:rPr>
          <w:rFonts w:ascii="TimesNewRomanPSMT" w:hAnsi="TimesNewRomanPSMT"/>
        </w:rPr>
        <w:t>(Bignoniaceae), una especie de Megaméxico. Acta Botánica Mexicana</w:t>
      </w:r>
      <w:r w:rsidR="002D4A46">
        <w:rPr>
          <w:rFonts w:ascii="TimesNewRomanPSMT" w:hAnsi="TimesNewRomanPSMT"/>
        </w:rPr>
        <w:t>,</w:t>
      </w:r>
      <w:r>
        <w:rPr>
          <w:rFonts w:ascii="TimesNewRomanPSMT" w:hAnsi="TimesNewRomanPSMT"/>
        </w:rPr>
        <w:t xml:space="preserve"> 129: 1-12. DOI: https://doi.org/10.21829/abm129.2022.2086</w:t>
      </w:r>
    </w:p>
    <w:p w14:paraId="792E291F" w14:textId="79BB133D" w:rsidR="00BA26DF" w:rsidRPr="00BA26DF" w:rsidRDefault="00BA26DF" w:rsidP="00BA26DF">
      <w:pPr>
        <w:pStyle w:val="NormalWeb"/>
        <w:rPr>
          <w:lang w:val="en-US"/>
        </w:rPr>
      </w:pPr>
      <w:r>
        <w:rPr>
          <w:rFonts w:ascii="TimesNewRomanPS" w:hAnsi="TimesNewRomanPS"/>
          <w:b/>
          <w:bCs/>
        </w:rPr>
        <w:t xml:space="preserve">Martínez-Domínguez, L., </w:t>
      </w:r>
      <w:r>
        <w:rPr>
          <w:rFonts w:ascii="TimesNewRomanPSMT" w:hAnsi="TimesNewRomanPSMT"/>
        </w:rPr>
        <w:t xml:space="preserve">Nicolalde-Morejón, F., Vergara-Silva, F., Stevenson, DW. 2022. </w:t>
      </w:r>
      <w:r w:rsidRPr="00BA26DF">
        <w:rPr>
          <w:rFonts w:ascii="TimesNewRomanPSMT" w:hAnsi="TimesNewRomanPSMT"/>
          <w:lang w:val="en-US"/>
        </w:rPr>
        <w:t xml:space="preserve">Monograph of </w:t>
      </w:r>
      <w:r w:rsidRPr="00BA26DF">
        <w:rPr>
          <w:rFonts w:ascii="TimesNewRomanPS" w:hAnsi="TimesNewRomanPS"/>
          <w:i/>
          <w:iCs/>
          <w:lang w:val="en-US"/>
        </w:rPr>
        <w:t xml:space="preserve">Ceratozamia </w:t>
      </w:r>
      <w:r w:rsidRPr="00BA26DF">
        <w:rPr>
          <w:rFonts w:ascii="TimesNewRomanPSMT" w:hAnsi="TimesNewRomanPSMT"/>
          <w:lang w:val="en-US"/>
        </w:rPr>
        <w:t xml:space="preserve">(Zamiaceae, Cycadales): an endangered genus. </w:t>
      </w:r>
      <w:proofErr w:type="spellStart"/>
      <w:r w:rsidRPr="00BA26DF">
        <w:rPr>
          <w:rFonts w:ascii="TimesNewRomanPSMT" w:hAnsi="TimesNewRomanPSMT"/>
          <w:lang w:val="en-US"/>
        </w:rPr>
        <w:t>PhytoKeys</w:t>
      </w:r>
      <w:proofErr w:type="spellEnd"/>
      <w:r w:rsidRPr="00BA26DF">
        <w:rPr>
          <w:rFonts w:ascii="TimesNewRomanPSMT" w:hAnsi="TimesNewRomanPSMT"/>
          <w:lang w:val="en-US"/>
        </w:rPr>
        <w:t xml:space="preserve">, 208: 1-102. DOI: https://doi.org/10.3897/ phytokeys.208.80382 </w:t>
      </w:r>
    </w:p>
    <w:p w14:paraId="08CE124C" w14:textId="2D18A653" w:rsidR="00B46E98" w:rsidRPr="00214BB7" w:rsidRDefault="00B46E98" w:rsidP="00B46E98">
      <w:pPr>
        <w:pStyle w:val="NormalWeb"/>
        <w:rPr>
          <w:rFonts w:ascii="TimesNewRomanPS" w:hAnsi="TimesNewRomanPS"/>
        </w:rPr>
      </w:pPr>
      <w:r w:rsidRPr="00B27CE3">
        <w:rPr>
          <w:rFonts w:ascii="TimesNewRomanPS" w:hAnsi="TimesNewRomanPS"/>
          <w:b/>
          <w:bCs/>
        </w:rPr>
        <w:t>Martínez-Domínguez, L.,</w:t>
      </w:r>
      <w:r w:rsidRPr="00B27CE3">
        <w:rPr>
          <w:rFonts w:ascii="TimesNewRomanPS" w:hAnsi="TimesNewRomanPS"/>
        </w:rPr>
        <w:t xml:space="preserve"> Nicolalde-Morejón, F., Vergara-Silva, F., Stevenson, DW</w:t>
      </w:r>
      <w:r>
        <w:rPr>
          <w:rFonts w:ascii="TimesNewRomanPS" w:hAnsi="TimesNewRomanPS"/>
        </w:rPr>
        <w:t xml:space="preserve">. </w:t>
      </w:r>
      <w:r w:rsidRPr="00B27CE3">
        <w:rPr>
          <w:rFonts w:ascii="TimesNewRomanPS" w:hAnsi="TimesNewRomanPS"/>
        </w:rPr>
        <w:t>2022</w:t>
      </w:r>
      <w:r>
        <w:rPr>
          <w:rFonts w:ascii="TimesNewRomanPS" w:hAnsi="TimesNewRomanPS"/>
        </w:rPr>
        <w:t xml:space="preserve">. </w:t>
      </w:r>
      <w:r w:rsidRPr="00B46E98">
        <w:rPr>
          <w:rFonts w:ascii="TimesNewRomanPS" w:hAnsi="TimesNewRomanPS"/>
          <w:lang w:val="en-US"/>
        </w:rPr>
        <w:t>Temporal shifts in reproductive phenology of cycads: a comparative study in</w:t>
      </w:r>
      <w:r>
        <w:rPr>
          <w:rFonts w:ascii="TimesNewRomanPS" w:hAnsi="TimesNewRomanPS"/>
          <w:lang w:val="en-US"/>
        </w:rPr>
        <w:t xml:space="preserve"> </w:t>
      </w:r>
      <w:r w:rsidRPr="00B46E98">
        <w:rPr>
          <w:rFonts w:ascii="TimesNewRomanPS" w:hAnsi="TimesNewRomanPS"/>
          <w:i/>
          <w:iCs/>
          <w:lang w:val="en-US"/>
        </w:rPr>
        <w:t>Ceratozamia</w:t>
      </w:r>
      <w:r>
        <w:rPr>
          <w:rFonts w:ascii="TimesNewRomanPS" w:hAnsi="TimesNewRomanPS"/>
          <w:lang w:val="en-US"/>
        </w:rPr>
        <w:t xml:space="preserve">. </w:t>
      </w:r>
      <w:r w:rsidRPr="00214BB7">
        <w:rPr>
          <w:rFonts w:ascii="TimesNewRomanPS" w:hAnsi="TimesNewRomanPS"/>
        </w:rPr>
        <w:t>Botany. DOI: https://doi.org/10.1139/cjb-2022-0053</w:t>
      </w:r>
    </w:p>
    <w:p w14:paraId="1595EBE8" w14:textId="61F5ED7E" w:rsidR="00B46E98" w:rsidRPr="00B27CE3" w:rsidRDefault="00B46E98" w:rsidP="00B46E98">
      <w:pPr>
        <w:pStyle w:val="NormalWeb"/>
        <w:rPr>
          <w:rFonts w:ascii="TimesNewRomanPS" w:hAnsi="TimesNewRomanPS"/>
        </w:rPr>
      </w:pPr>
      <w:r w:rsidRPr="00B27CE3">
        <w:rPr>
          <w:rFonts w:ascii="TimesNewRomanPS" w:hAnsi="TimesNewRomanPS"/>
          <w:b/>
          <w:bCs/>
        </w:rPr>
        <w:t>Martínez-Domínguez, L.,</w:t>
      </w:r>
      <w:r w:rsidRPr="00B27CE3">
        <w:rPr>
          <w:rFonts w:ascii="TimesNewRomanPS" w:hAnsi="TimesNewRomanPS"/>
        </w:rPr>
        <w:t xml:space="preserve"> Nicolalde-Morejón, F., Vergara-Silva, F., Stevenson, DW</w:t>
      </w:r>
      <w:r>
        <w:rPr>
          <w:rFonts w:ascii="TimesNewRomanPS" w:hAnsi="TimesNewRomanPS"/>
        </w:rPr>
        <w:t xml:space="preserve">. </w:t>
      </w:r>
      <w:r w:rsidRPr="00B27CE3">
        <w:rPr>
          <w:rFonts w:ascii="TimesNewRomanPS" w:hAnsi="TimesNewRomanPS"/>
        </w:rPr>
        <w:t>2022</w:t>
      </w:r>
      <w:r>
        <w:rPr>
          <w:rFonts w:ascii="TimesNewRomanPS" w:hAnsi="TimesNewRomanPS"/>
        </w:rPr>
        <w:t>.</w:t>
      </w:r>
      <w:r w:rsidRPr="00B27CE3">
        <w:rPr>
          <w:rFonts w:ascii="TimesNewRomanPS" w:hAnsi="TimesNewRomanPS"/>
        </w:rPr>
        <w:t xml:space="preserve"> </w:t>
      </w:r>
      <w:r w:rsidRPr="00B46E98">
        <w:rPr>
          <w:rFonts w:ascii="TimesNewRomanPS" w:hAnsi="TimesNewRomanPS"/>
          <w:i/>
          <w:iCs/>
          <w:lang w:val="en-US"/>
        </w:rPr>
        <w:t>Ceratozamia oliversacksii</w:t>
      </w:r>
      <w:r w:rsidRPr="00B46E98">
        <w:rPr>
          <w:rFonts w:ascii="TimesNewRomanPS" w:hAnsi="TimesNewRomanPS"/>
          <w:lang w:val="en-US"/>
        </w:rPr>
        <w:t xml:space="preserve"> (Zamiaceae), a new species of gymnosperm from western Oaxaca, Mexico. </w:t>
      </w:r>
      <w:r w:rsidRPr="00B27CE3">
        <w:rPr>
          <w:rFonts w:ascii="TimesNewRomanPS" w:hAnsi="TimesNewRomanPS"/>
        </w:rPr>
        <w:t>Kew Bulletin. DOI</w:t>
      </w:r>
      <w:r>
        <w:rPr>
          <w:rFonts w:ascii="TimesNewRomanPS" w:hAnsi="TimesNewRomanPS"/>
        </w:rPr>
        <w:t>:</w:t>
      </w:r>
      <w:r w:rsidRPr="00B27CE3">
        <w:rPr>
          <w:rFonts w:ascii="TimesNewRomanPS" w:hAnsi="TimesNewRomanPS"/>
        </w:rPr>
        <w:t xml:space="preserve"> 10.1007/S12225-021-09992-X</w:t>
      </w:r>
    </w:p>
    <w:p w14:paraId="3387E61E" w14:textId="4BF444F7" w:rsidR="00B46E98" w:rsidRPr="00214BB7" w:rsidRDefault="00B46E98" w:rsidP="00B46E98">
      <w:pPr>
        <w:pStyle w:val="NormalWeb"/>
        <w:rPr>
          <w:rFonts w:ascii="TimesNewRomanPS" w:hAnsi="TimesNewRomanPS"/>
          <w:lang w:val="en-US"/>
        </w:rPr>
      </w:pPr>
      <w:r w:rsidRPr="00B46E98">
        <w:rPr>
          <w:rFonts w:ascii="TimesNewRomanPS" w:hAnsi="TimesNewRomanPS"/>
          <w:b/>
          <w:bCs/>
        </w:rPr>
        <w:t>Martínez-Domínguez, L.,</w:t>
      </w:r>
      <w:r w:rsidRPr="00B46E98">
        <w:rPr>
          <w:rFonts w:ascii="TimesNewRomanPS" w:hAnsi="TimesNewRomanPS"/>
        </w:rPr>
        <w:t xml:space="preserve"> Nicolalde-Morejón, F., Vergara-Silva, F., Stevenson, DW</w:t>
      </w:r>
      <w:r>
        <w:rPr>
          <w:rFonts w:ascii="TimesNewRomanPS" w:hAnsi="TimesNewRomanPS"/>
        </w:rPr>
        <w:t xml:space="preserve">. </w:t>
      </w:r>
      <w:r w:rsidRPr="00B46E98">
        <w:rPr>
          <w:rFonts w:ascii="TimesNewRomanPS" w:hAnsi="TimesNewRomanPS"/>
        </w:rPr>
        <w:t>2022</w:t>
      </w:r>
      <w:r>
        <w:rPr>
          <w:rFonts w:ascii="TimesNewRomanPS" w:hAnsi="TimesNewRomanPS"/>
        </w:rPr>
        <w:t>.</w:t>
      </w:r>
      <w:r w:rsidRPr="00B46E98">
        <w:rPr>
          <w:rFonts w:ascii="TimesNewRomanPS" w:hAnsi="TimesNewRomanPS"/>
        </w:rPr>
        <w:t xml:space="preserve"> </w:t>
      </w:r>
      <w:r w:rsidRPr="00B46E98">
        <w:rPr>
          <w:rFonts w:ascii="TimesNewRomanPS" w:hAnsi="TimesNewRomanPS"/>
          <w:lang w:val="en-US"/>
        </w:rPr>
        <w:t>A new Mexican</w:t>
      </w:r>
      <w:r w:rsidRPr="00B46E98">
        <w:rPr>
          <w:rFonts w:ascii="TimesNewRomanPS" w:hAnsi="TimesNewRomanPS"/>
          <w:i/>
          <w:iCs/>
          <w:lang w:val="en-US"/>
        </w:rPr>
        <w:t xml:space="preserve"> Ceratozamia</w:t>
      </w:r>
      <w:r w:rsidRPr="00B46E98">
        <w:rPr>
          <w:rFonts w:ascii="TimesNewRomanPS" w:hAnsi="TimesNewRomanPS"/>
          <w:lang w:val="en-US"/>
        </w:rPr>
        <w:t xml:space="preserve"> (Zamiaceae) species with notes on reproductive phenology. </w:t>
      </w:r>
      <w:r w:rsidRPr="00214BB7">
        <w:rPr>
          <w:rFonts w:ascii="TimesNewRomanPS" w:hAnsi="TimesNewRomanPS"/>
          <w:lang w:val="en-US"/>
        </w:rPr>
        <w:t>Nordic Journal of Botany. DOI: https://doi.org/10.1111/njb.03348</w:t>
      </w:r>
    </w:p>
    <w:p w14:paraId="7F93E7A2" w14:textId="04342F9E" w:rsidR="00B46E98" w:rsidRPr="00A0740C" w:rsidRDefault="00B46E98" w:rsidP="00B46E98">
      <w:pPr>
        <w:pStyle w:val="NormalWeb"/>
        <w:rPr>
          <w:rFonts w:ascii="TimesNewRomanPS" w:hAnsi="TimesNewRomanPS"/>
          <w:lang w:val="en-US"/>
        </w:rPr>
      </w:pPr>
      <w:proofErr w:type="spellStart"/>
      <w:r w:rsidRPr="00214BB7">
        <w:rPr>
          <w:rFonts w:ascii="TimesNewRomanPS" w:hAnsi="TimesNewRomanPS"/>
          <w:b/>
          <w:bCs/>
          <w:lang w:val="en-US"/>
        </w:rPr>
        <w:t>Martínez-Domínguez</w:t>
      </w:r>
      <w:proofErr w:type="spellEnd"/>
      <w:r w:rsidRPr="00214BB7">
        <w:rPr>
          <w:rFonts w:ascii="TimesNewRomanPS" w:hAnsi="TimesNewRomanPS"/>
          <w:b/>
          <w:bCs/>
          <w:lang w:val="en-US"/>
        </w:rPr>
        <w:t xml:space="preserve">, L., </w:t>
      </w:r>
      <w:proofErr w:type="spellStart"/>
      <w:r w:rsidRPr="00214BB7">
        <w:rPr>
          <w:rFonts w:ascii="TimesNewRomanPS" w:hAnsi="TimesNewRomanPS"/>
          <w:lang w:val="en-US"/>
        </w:rPr>
        <w:t>Nicolalde-Morejón</w:t>
      </w:r>
      <w:proofErr w:type="spellEnd"/>
      <w:r w:rsidRPr="00214BB7">
        <w:rPr>
          <w:rFonts w:ascii="TimesNewRomanPS" w:hAnsi="TimesNewRomanPS"/>
          <w:lang w:val="en-US"/>
        </w:rPr>
        <w:t xml:space="preserve">, F., Stevenson, D.W., </w:t>
      </w:r>
      <w:proofErr w:type="spellStart"/>
      <w:r w:rsidRPr="00214BB7">
        <w:rPr>
          <w:rFonts w:ascii="TimesNewRomanPS" w:hAnsi="TimesNewRomanPS"/>
          <w:lang w:val="en-US"/>
        </w:rPr>
        <w:t>Santiago-Jiménez</w:t>
      </w:r>
      <w:proofErr w:type="spellEnd"/>
      <w:r w:rsidRPr="00214BB7">
        <w:rPr>
          <w:rFonts w:ascii="TimesNewRomanPS" w:hAnsi="TimesNewRomanPS"/>
          <w:lang w:val="en-US"/>
        </w:rPr>
        <w:t>, Q., Rojas-</w:t>
      </w:r>
      <w:proofErr w:type="spellStart"/>
      <w:r w:rsidRPr="00214BB7">
        <w:rPr>
          <w:rFonts w:ascii="TimesNewRomanPS" w:hAnsi="TimesNewRomanPS"/>
          <w:lang w:val="en-US"/>
        </w:rPr>
        <w:t>Sotos</w:t>
      </w:r>
      <w:proofErr w:type="spellEnd"/>
      <w:r w:rsidRPr="00214BB7">
        <w:rPr>
          <w:rFonts w:ascii="TimesNewRomanPS" w:hAnsi="TimesNewRomanPS"/>
          <w:lang w:val="en-US"/>
        </w:rPr>
        <w:t xml:space="preserve">, O., Vergara-Silva, F. 2021. </w:t>
      </w:r>
      <w:r w:rsidRPr="00A0740C">
        <w:rPr>
          <w:rFonts w:ascii="TimesNewRomanPS" w:hAnsi="TimesNewRomanPS"/>
          <w:lang w:val="en-US"/>
        </w:rPr>
        <w:t>The need for multidisciplinary conservation:</w:t>
      </w:r>
      <w:r>
        <w:rPr>
          <w:rFonts w:ascii="TimesNewRomanPS" w:hAnsi="TimesNewRomanPS"/>
          <w:lang w:val="en-US"/>
        </w:rPr>
        <w:t xml:space="preserve"> </w:t>
      </w:r>
      <w:r w:rsidRPr="00A0740C">
        <w:rPr>
          <w:rFonts w:ascii="TimesNewRomanPS" w:hAnsi="TimesNewRomanPS"/>
          <w:lang w:val="en-US"/>
        </w:rPr>
        <w:t xml:space="preserve">a case study of </w:t>
      </w:r>
      <w:r w:rsidRPr="005733BF">
        <w:rPr>
          <w:rFonts w:ascii="TimesNewRomanPS" w:hAnsi="TimesNewRomanPS"/>
          <w:i/>
          <w:iCs/>
          <w:lang w:val="en-US"/>
        </w:rPr>
        <w:t>Ceratozamia</w:t>
      </w:r>
      <w:r w:rsidRPr="00A0740C">
        <w:rPr>
          <w:rFonts w:ascii="TimesNewRomanPS" w:hAnsi="TimesNewRomanPS"/>
          <w:lang w:val="en-US"/>
        </w:rPr>
        <w:t xml:space="preserve"> (Zamiaceae, Cycadales) in eastern Mexico</w:t>
      </w:r>
      <w:r>
        <w:rPr>
          <w:rFonts w:ascii="TimesNewRomanPS" w:hAnsi="TimesNewRomanPS"/>
          <w:lang w:val="en-US"/>
        </w:rPr>
        <w:t xml:space="preserve">. </w:t>
      </w:r>
      <w:r w:rsidRPr="00A0740C">
        <w:rPr>
          <w:rFonts w:ascii="TimesNewRomanPS" w:hAnsi="TimesNewRomanPS"/>
          <w:lang w:val="en-US"/>
        </w:rPr>
        <w:t>Oryx.</w:t>
      </w:r>
      <w:r w:rsidRPr="00336ECB">
        <w:rPr>
          <w:lang w:val="en-US"/>
        </w:rPr>
        <w:t xml:space="preserve"> </w:t>
      </w:r>
      <w:r>
        <w:rPr>
          <w:rFonts w:ascii="TimesNewRomanPS" w:hAnsi="TimesNewRomanPS"/>
          <w:lang w:val="en-US"/>
        </w:rPr>
        <w:t>D</w:t>
      </w:r>
      <w:r w:rsidRPr="00A0740C">
        <w:rPr>
          <w:rFonts w:ascii="TimesNewRomanPS" w:hAnsi="TimesNewRomanPS"/>
          <w:lang w:val="en-US"/>
        </w:rPr>
        <w:t>oi:</w:t>
      </w:r>
      <w:r>
        <w:rPr>
          <w:rFonts w:ascii="TimesNewRomanPS" w:hAnsi="TimesNewRomanPS"/>
          <w:lang w:val="en-US"/>
        </w:rPr>
        <w:t xml:space="preserve"> </w:t>
      </w:r>
      <w:r w:rsidRPr="00A0740C">
        <w:rPr>
          <w:rFonts w:ascii="TimesNewRomanPS" w:hAnsi="TimesNewRomanPS"/>
          <w:lang w:val="en-US"/>
        </w:rPr>
        <w:t>10.1017/S0030605320000204</w:t>
      </w:r>
    </w:p>
    <w:p w14:paraId="682A30C7" w14:textId="77777777" w:rsidR="00B46E98" w:rsidRDefault="00B46E98" w:rsidP="00B46E98">
      <w:pPr>
        <w:pStyle w:val="NormalWeb"/>
        <w:rPr>
          <w:rFonts w:ascii="TimesNewRomanPS" w:hAnsi="TimesNewRomanPS"/>
          <w:b/>
          <w:bCs/>
        </w:rPr>
      </w:pPr>
      <w:proofErr w:type="spellStart"/>
      <w:r w:rsidRPr="00B46E98">
        <w:rPr>
          <w:rFonts w:ascii="TimesNewRomanPS" w:hAnsi="TimesNewRomanPS"/>
          <w:b/>
          <w:bCs/>
          <w:lang w:val="en-US"/>
        </w:rPr>
        <w:t>Martínez-Domínguez</w:t>
      </w:r>
      <w:proofErr w:type="spellEnd"/>
      <w:r w:rsidRPr="00B46E98">
        <w:rPr>
          <w:rFonts w:ascii="TimesNewRomanPS" w:hAnsi="TimesNewRomanPS"/>
          <w:b/>
          <w:bCs/>
          <w:lang w:val="en-US"/>
        </w:rPr>
        <w:t xml:space="preserve">, L., </w:t>
      </w:r>
      <w:proofErr w:type="spellStart"/>
      <w:r w:rsidRPr="00B46E98">
        <w:rPr>
          <w:rFonts w:ascii="TimesNewRomanPSMT" w:hAnsi="TimesNewRomanPSMT"/>
          <w:lang w:val="en-US"/>
        </w:rPr>
        <w:t>Nicolalde-Morejón</w:t>
      </w:r>
      <w:proofErr w:type="spellEnd"/>
      <w:r w:rsidRPr="00B46E98">
        <w:rPr>
          <w:rFonts w:ascii="TimesNewRomanPSMT" w:hAnsi="TimesNewRomanPSMT"/>
          <w:lang w:val="en-US"/>
        </w:rPr>
        <w:t xml:space="preserve">, F., </w:t>
      </w:r>
      <w:proofErr w:type="spellStart"/>
      <w:r w:rsidRPr="00B46E98">
        <w:rPr>
          <w:rFonts w:ascii="TimesNewRomanPSMT" w:hAnsi="TimesNewRomanPSMT"/>
          <w:lang w:val="en-US"/>
        </w:rPr>
        <w:t>Lorea</w:t>
      </w:r>
      <w:proofErr w:type="spellEnd"/>
      <w:r w:rsidRPr="00B46E98">
        <w:rPr>
          <w:rFonts w:ascii="TimesNewRomanPSMT" w:hAnsi="TimesNewRomanPSMT"/>
          <w:lang w:val="en-US"/>
        </w:rPr>
        <w:t xml:space="preserve">-Hernández, F.G., Vergara-Silva, F., Stevenson, D.W. 2020. </w:t>
      </w:r>
      <w:r w:rsidRPr="00F94263">
        <w:rPr>
          <w:rFonts w:ascii="TimesNewRomanPSMT" w:hAnsi="TimesNewRomanPSMT"/>
          <w:lang w:val="en-US"/>
        </w:rPr>
        <w:t xml:space="preserve">A novelty in </w:t>
      </w:r>
      <w:r w:rsidRPr="00F94263">
        <w:rPr>
          <w:rFonts w:ascii="TimesNewRomanPSMT" w:hAnsi="TimesNewRomanPSMT"/>
          <w:i/>
          <w:iCs/>
          <w:lang w:val="en-US"/>
        </w:rPr>
        <w:t xml:space="preserve">Ceratozamia </w:t>
      </w:r>
      <w:r w:rsidRPr="00F94263">
        <w:rPr>
          <w:rFonts w:ascii="TimesNewRomanPSMT" w:hAnsi="TimesNewRomanPSMT"/>
          <w:lang w:val="en-US"/>
        </w:rPr>
        <w:t xml:space="preserve">(Zamiaceae, Cycadales) from the Sierra Madre del Sur, Mexico: biogeographic and morphological patterns, DNA barcoding and phenology. </w:t>
      </w:r>
      <w:r>
        <w:rPr>
          <w:rFonts w:ascii="TimesNewRomanPSMT" w:hAnsi="TimesNewRomanPSMT"/>
        </w:rPr>
        <w:t>PhytoKeys, 156: 1-25.</w:t>
      </w:r>
    </w:p>
    <w:p w14:paraId="359E371B" w14:textId="77777777" w:rsidR="00B46E98" w:rsidRPr="00F94263" w:rsidRDefault="00B46E98" w:rsidP="00B46E98">
      <w:pPr>
        <w:pStyle w:val="NormalWeb"/>
        <w:rPr>
          <w:rFonts w:ascii="TimesNewRomanPSMT" w:hAnsi="TimesNewRomanPSMT"/>
          <w:lang w:val="en-US"/>
        </w:rPr>
      </w:pPr>
      <w:r>
        <w:rPr>
          <w:rFonts w:ascii="TimesNewRomanPS" w:hAnsi="TimesNewRomanPS"/>
          <w:b/>
          <w:bCs/>
        </w:rPr>
        <w:t xml:space="preserve">Martínez-Domínguez, L., </w:t>
      </w:r>
      <w:r>
        <w:rPr>
          <w:rFonts w:ascii="TimesNewRomanPSMT" w:hAnsi="TimesNewRomanPSMT"/>
        </w:rPr>
        <w:t xml:space="preserve">Nicolalde-Morejón, F., Vergara-Silva, F., Stevenson, D.W. 2020. </w:t>
      </w:r>
      <w:r w:rsidRPr="00F94263">
        <w:rPr>
          <w:rFonts w:ascii="TimesNewRomanPSMT" w:hAnsi="TimesNewRomanPSMT"/>
          <w:lang w:val="en-US"/>
        </w:rPr>
        <w:t>Pollination of cycads in an urban environment. Botany, 98(6): 333-339.</w:t>
      </w:r>
    </w:p>
    <w:p w14:paraId="11B4E778" w14:textId="77777777" w:rsidR="00B46E98" w:rsidRPr="00F94263" w:rsidRDefault="00B46E98" w:rsidP="00B46E98">
      <w:pPr>
        <w:pStyle w:val="NormalWeb"/>
        <w:rPr>
          <w:lang w:val="en-US"/>
        </w:rPr>
      </w:pPr>
      <w:proofErr w:type="spellStart"/>
      <w:r w:rsidRPr="00F94263">
        <w:rPr>
          <w:rFonts w:ascii="TimesNewRomanPSMT" w:hAnsi="TimesNewRomanPSMT"/>
          <w:lang w:val="en-US"/>
        </w:rPr>
        <w:t>Nicolalde-Morejón</w:t>
      </w:r>
      <w:proofErr w:type="spellEnd"/>
      <w:r w:rsidRPr="00F94263">
        <w:rPr>
          <w:rFonts w:ascii="TimesNewRomanPSMT" w:hAnsi="TimesNewRomanPSMT"/>
          <w:lang w:val="en-US"/>
        </w:rPr>
        <w:t xml:space="preserve">, F., </w:t>
      </w:r>
      <w:proofErr w:type="spellStart"/>
      <w:r w:rsidRPr="00F94263">
        <w:rPr>
          <w:rFonts w:ascii="TimesNewRomanPS" w:hAnsi="TimesNewRomanPS"/>
          <w:b/>
          <w:bCs/>
          <w:lang w:val="en-US"/>
        </w:rPr>
        <w:t>Martínez-Domínguez</w:t>
      </w:r>
      <w:proofErr w:type="spellEnd"/>
      <w:r w:rsidRPr="00F94263">
        <w:rPr>
          <w:rFonts w:ascii="TimesNewRomanPS" w:hAnsi="TimesNewRomanPS"/>
          <w:b/>
          <w:bCs/>
          <w:lang w:val="en-US"/>
        </w:rPr>
        <w:t xml:space="preserve">, L., </w:t>
      </w:r>
      <w:r w:rsidRPr="00F94263">
        <w:rPr>
          <w:rFonts w:ascii="TimesNewRomanPSMT" w:hAnsi="TimesNewRomanPSMT"/>
          <w:lang w:val="en-US"/>
        </w:rPr>
        <w:t xml:space="preserve">Stevenson, D.W., Vergara-Silva, F. 2019. Disentangling the identity of </w:t>
      </w:r>
      <w:r w:rsidRPr="00F94263">
        <w:rPr>
          <w:rFonts w:ascii="TimesNewRomanPS" w:hAnsi="TimesNewRomanPS"/>
          <w:i/>
          <w:iCs/>
          <w:lang w:val="en-US"/>
        </w:rPr>
        <w:t xml:space="preserve">Zamia </w:t>
      </w:r>
      <w:r w:rsidRPr="00F94263">
        <w:rPr>
          <w:rFonts w:ascii="TimesNewRomanPSMT" w:hAnsi="TimesNewRomanPSMT"/>
          <w:lang w:val="en-US"/>
        </w:rPr>
        <w:t xml:space="preserve">from Mexican Pacific seaboard, with a description of a new species. Nordic journal of botany, 37(9): 1-9. </w:t>
      </w:r>
    </w:p>
    <w:p w14:paraId="6420A635" w14:textId="1B307BFA" w:rsidR="00B46E98" w:rsidRDefault="00B46E98" w:rsidP="00B46E98">
      <w:pPr>
        <w:pStyle w:val="NormalWeb"/>
      </w:pPr>
      <w:proofErr w:type="spellStart"/>
      <w:r w:rsidRPr="00F94263">
        <w:rPr>
          <w:rFonts w:ascii="TimesNewRomanPSMT" w:hAnsi="TimesNewRomanPSMT"/>
          <w:lang w:val="en-US"/>
        </w:rPr>
        <w:t>Santiago-Jiménez</w:t>
      </w:r>
      <w:proofErr w:type="spellEnd"/>
      <w:r w:rsidRPr="00F94263">
        <w:rPr>
          <w:rFonts w:ascii="TimesNewRomanPSMT" w:hAnsi="TimesNewRomanPSMT"/>
          <w:lang w:val="en-US"/>
        </w:rPr>
        <w:t xml:space="preserve">, Q.J., </w:t>
      </w:r>
      <w:proofErr w:type="spellStart"/>
      <w:r w:rsidRPr="00F94263">
        <w:rPr>
          <w:rFonts w:ascii="TimesNewRomanPS" w:hAnsi="TimesNewRomanPS"/>
          <w:b/>
          <w:bCs/>
          <w:lang w:val="en-US"/>
        </w:rPr>
        <w:t>Martínez-Domínguez</w:t>
      </w:r>
      <w:proofErr w:type="spellEnd"/>
      <w:r w:rsidRPr="00F94263">
        <w:rPr>
          <w:rFonts w:ascii="TimesNewRomanPS" w:hAnsi="TimesNewRomanPS"/>
          <w:b/>
          <w:bCs/>
          <w:lang w:val="en-US"/>
        </w:rPr>
        <w:t xml:space="preserve">, L., </w:t>
      </w:r>
      <w:proofErr w:type="spellStart"/>
      <w:r w:rsidRPr="00F94263">
        <w:rPr>
          <w:rFonts w:ascii="TimesNewRomanPSMT" w:hAnsi="TimesNewRomanPSMT"/>
          <w:lang w:val="en-US"/>
        </w:rPr>
        <w:t>Nicolalde-Morejón</w:t>
      </w:r>
      <w:proofErr w:type="spellEnd"/>
      <w:r w:rsidRPr="00F94263">
        <w:rPr>
          <w:rFonts w:ascii="TimesNewRomanPSMT" w:hAnsi="TimesNewRomanPSMT"/>
          <w:lang w:val="en-US"/>
        </w:rPr>
        <w:t xml:space="preserve">, F. 2019. Two new Mexican species of </w:t>
      </w:r>
      <w:r w:rsidRPr="00F94263">
        <w:rPr>
          <w:rFonts w:ascii="TimesNewRomanPS" w:hAnsi="TimesNewRomanPS"/>
          <w:i/>
          <w:iCs/>
          <w:lang w:val="en-US"/>
        </w:rPr>
        <w:t xml:space="preserve">Pharaxonotha </w:t>
      </w:r>
      <w:proofErr w:type="spellStart"/>
      <w:r w:rsidRPr="00F94263">
        <w:rPr>
          <w:rFonts w:ascii="TimesNewRomanPSMT" w:hAnsi="TimesNewRomanPSMT"/>
          <w:lang w:val="en-US"/>
        </w:rPr>
        <w:t>Reitter</w:t>
      </w:r>
      <w:proofErr w:type="spellEnd"/>
      <w:r w:rsidRPr="00F94263">
        <w:rPr>
          <w:rFonts w:ascii="TimesNewRomanPSMT" w:hAnsi="TimesNewRomanPSMT"/>
          <w:lang w:val="en-US"/>
        </w:rPr>
        <w:t xml:space="preserve">, 1875 (Coleoptera: </w:t>
      </w:r>
      <w:proofErr w:type="spellStart"/>
      <w:r w:rsidRPr="00F94263">
        <w:rPr>
          <w:rFonts w:ascii="TimesNewRomanPSMT" w:hAnsi="TimesNewRomanPSMT"/>
          <w:lang w:val="en-US"/>
        </w:rPr>
        <w:t>Erotylidae</w:t>
      </w:r>
      <w:proofErr w:type="spellEnd"/>
      <w:r w:rsidRPr="00F94263">
        <w:rPr>
          <w:rFonts w:ascii="TimesNewRomanPSMT" w:hAnsi="TimesNewRomanPSMT"/>
          <w:lang w:val="en-US"/>
        </w:rPr>
        <w:t xml:space="preserve">) from </w:t>
      </w:r>
      <w:r w:rsidRPr="00F94263">
        <w:rPr>
          <w:rFonts w:ascii="TimesNewRomanPS" w:hAnsi="TimesNewRomanPS"/>
          <w:i/>
          <w:iCs/>
          <w:lang w:val="en-US"/>
        </w:rPr>
        <w:t xml:space="preserve">Ceratozamia tenuis </w:t>
      </w:r>
      <w:r w:rsidRPr="00F94263">
        <w:rPr>
          <w:rFonts w:ascii="TimesNewRomanPSMT" w:hAnsi="TimesNewRomanPSMT"/>
          <w:lang w:val="en-US"/>
        </w:rPr>
        <w:t xml:space="preserve">(Cycadales: Zamiaceae). </w:t>
      </w:r>
      <w:r>
        <w:rPr>
          <w:rFonts w:ascii="TimesNewRomanPSMT" w:hAnsi="TimesNewRomanPSMT"/>
        </w:rPr>
        <w:t xml:space="preserve">Dugesiana, 26 (1). </w:t>
      </w:r>
    </w:p>
    <w:p w14:paraId="53952142" w14:textId="77777777" w:rsidR="00B46E98" w:rsidRDefault="00B46E98" w:rsidP="00B46E98">
      <w:pPr>
        <w:pStyle w:val="NormalWeb"/>
      </w:pPr>
      <w:r>
        <w:rPr>
          <w:rFonts w:ascii="TimesNewRomanPS" w:hAnsi="TimesNewRomanPS"/>
          <w:b/>
          <w:bCs/>
        </w:rPr>
        <w:lastRenderedPageBreak/>
        <w:t xml:space="preserve">Martínez-Domínguez, L., </w:t>
      </w:r>
      <w:r>
        <w:rPr>
          <w:rFonts w:ascii="TimesNewRomanPSMT" w:hAnsi="TimesNewRomanPSMT"/>
        </w:rPr>
        <w:t xml:space="preserve">Nicolalde-Morejón, F., Vergara-Silva, F., Stevenson, D.W. 2018. Taxonomic review of </w:t>
      </w:r>
      <w:r>
        <w:rPr>
          <w:rFonts w:ascii="TimesNewRomanPS" w:hAnsi="TimesNewRomanPS"/>
          <w:i/>
          <w:iCs/>
        </w:rPr>
        <w:t xml:space="preserve">Ceratozamia </w:t>
      </w:r>
      <w:r>
        <w:rPr>
          <w:rFonts w:ascii="TimesNewRomanPSMT" w:hAnsi="TimesNewRomanPSMT"/>
        </w:rPr>
        <w:t xml:space="preserve">(Zamiaceae) in the Sierra Madre Oriental, Mexico. PhytoKeys, 100: 91-124. </w:t>
      </w:r>
    </w:p>
    <w:p w14:paraId="1B29D14C" w14:textId="77777777" w:rsidR="00B46E98" w:rsidRDefault="00B46E98" w:rsidP="00B46E98">
      <w:pPr>
        <w:pStyle w:val="NormalWeb"/>
      </w:pPr>
      <w:r>
        <w:rPr>
          <w:rFonts w:ascii="TimesNewRomanPS" w:hAnsi="TimesNewRomanPS"/>
          <w:b/>
          <w:bCs/>
        </w:rPr>
        <w:t xml:space="preserve">Martínez-Domínguez, L., </w:t>
      </w:r>
      <w:r>
        <w:rPr>
          <w:rFonts w:ascii="TimesNewRomanPSMT" w:hAnsi="TimesNewRomanPSMT"/>
        </w:rPr>
        <w:t xml:space="preserve">Nicolalde-Morejón, F., Stevenson, D.W., Santiago-Jiménez, Q. 2018. Conceptos taxonómicos, fenología y epifitismo: el caso de </w:t>
      </w:r>
      <w:r>
        <w:rPr>
          <w:rFonts w:ascii="TimesNewRomanPS" w:hAnsi="TimesNewRomanPS"/>
          <w:i/>
          <w:iCs/>
        </w:rPr>
        <w:t xml:space="preserve">Ceratozamia tenuis </w:t>
      </w:r>
      <w:r>
        <w:rPr>
          <w:rFonts w:ascii="TimesNewRomanPSMT" w:hAnsi="TimesNewRomanPSMT"/>
        </w:rPr>
        <w:t xml:space="preserve">(Zamiaceae). Revista Mexicana de Biodiversidad, 89: 331-339. </w:t>
      </w:r>
    </w:p>
    <w:p w14:paraId="2E4F0ECD" w14:textId="77777777" w:rsidR="00B46E98" w:rsidRPr="00F94263" w:rsidRDefault="00B46E98" w:rsidP="00B46E98">
      <w:pPr>
        <w:pStyle w:val="NormalWeb"/>
        <w:rPr>
          <w:lang w:val="en-US"/>
        </w:rPr>
      </w:pPr>
      <w:r>
        <w:rPr>
          <w:rFonts w:ascii="TimesNewRomanPS" w:hAnsi="TimesNewRomanPS"/>
          <w:b/>
          <w:bCs/>
        </w:rPr>
        <w:t xml:space="preserve">Martínez-Domínguez, L., </w:t>
      </w:r>
      <w:r>
        <w:rPr>
          <w:rFonts w:ascii="TimesNewRomanPSMT" w:hAnsi="TimesNewRomanPSMT"/>
        </w:rPr>
        <w:t xml:space="preserve">Nicolalde-Morejón, F., Vergara-Silva, F., Stevenson, D.W., del Callejo, E. 2017. </w:t>
      </w:r>
      <w:r w:rsidRPr="00F94263">
        <w:rPr>
          <w:rFonts w:ascii="TimesNewRomanPSMT" w:hAnsi="TimesNewRomanPSMT"/>
          <w:lang w:val="en-US"/>
        </w:rPr>
        <w:t xml:space="preserve">Cryptic diversity, sympatry and other integrative taxonomy scenarios in the Mexican </w:t>
      </w:r>
      <w:r w:rsidRPr="00F94263">
        <w:rPr>
          <w:rFonts w:ascii="TimesNewRomanPS" w:hAnsi="TimesNewRomanPS"/>
          <w:i/>
          <w:iCs/>
          <w:lang w:val="en-US"/>
        </w:rPr>
        <w:t xml:space="preserve">Ceratozamia miqueliana </w:t>
      </w:r>
      <w:r w:rsidRPr="00F94263">
        <w:rPr>
          <w:rFonts w:ascii="TimesNewRomanPSMT" w:hAnsi="TimesNewRomanPSMT"/>
          <w:lang w:val="en-US"/>
        </w:rPr>
        <w:t xml:space="preserve">complex (Zamiaceae), Organisms Diversity &amp; Evolution, 17: 727-752. </w:t>
      </w:r>
    </w:p>
    <w:p w14:paraId="29F79F2C" w14:textId="77777777" w:rsidR="00B46E98" w:rsidRDefault="00B46E98" w:rsidP="00B46E98">
      <w:pPr>
        <w:pStyle w:val="NormalWeb"/>
      </w:pPr>
      <w:r>
        <w:rPr>
          <w:rFonts w:ascii="TimesNewRomanPS" w:hAnsi="TimesNewRomanPS"/>
          <w:b/>
          <w:bCs/>
        </w:rPr>
        <w:t xml:space="preserve">Martínez-Domínguez, L., </w:t>
      </w:r>
      <w:r>
        <w:rPr>
          <w:rFonts w:ascii="TimesNewRomanPSMT" w:hAnsi="TimesNewRomanPSMT"/>
        </w:rPr>
        <w:t xml:space="preserve">Nicolalde-Morejón, F., Stevenson, D.W. 2017. </w:t>
      </w:r>
      <w:r w:rsidRPr="00F94263">
        <w:rPr>
          <w:rFonts w:ascii="TimesNewRomanPSMT" w:hAnsi="TimesNewRomanPSMT"/>
          <w:lang w:val="en-US"/>
        </w:rPr>
        <w:t xml:space="preserve">Qualitative and quantitative morphological evidence for recognition of a new species within </w:t>
      </w:r>
      <w:r w:rsidRPr="00F94263">
        <w:rPr>
          <w:rFonts w:ascii="TimesNewRomanPS" w:hAnsi="TimesNewRomanPS"/>
          <w:i/>
          <w:iCs/>
          <w:lang w:val="en-US"/>
        </w:rPr>
        <w:t xml:space="preserve">Ceratozamia </w:t>
      </w:r>
      <w:r w:rsidRPr="00F94263">
        <w:rPr>
          <w:rFonts w:ascii="TimesNewRomanPSMT" w:hAnsi="TimesNewRomanPSMT"/>
          <w:lang w:val="en-US"/>
        </w:rPr>
        <w:t xml:space="preserve">(Zamiaceae) from Mexico. </w:t>
      </w:r>
      <w:r>
        <w:rPr>
          <w:rFonts w:ascii="TimesNewRomanPSMT" w:hAnsi="TimesNewRomanPSMT"/>
        </w:rPr>
        <w:t xml:space="preserve">Phytotaxa, 317(1): 017–028. </w:t>
      </w:r>
    </w:p>
    <w:p w14:paraId="1BA22684" w14:textId="77777777" w:rsidR="00B46E98" w:rsidRDefault="00B46E98" w:rsidP="00B46E98">
      <w:pPr>
        <w:pStyle w:val="NormalWeb"/>
      </w:pPr>
      <w:r>
        <w:rPr>
          <w:rFonts w:ascii="TimesNewRomanPS" w:hAnsi="TimesNewRomanPS"/>
          <w:b/>
          <w:bCs/>
        </w:rPr>
        <w:t xml:space="preserve">Martínez-Domínguez, L., </w:t>
      </w:r>
      <w:r>
        <w:rPr>
          <w:rFonts w:ascii="TimesNewRomanPSMT" w:hAnsi="TimesNewRomanPSMT"/>
        </w:rPr>
        <w:t xml:space="preserve">Nicolalde-Morejón, F., Stevenson, D.W., Vergara-Silva, F. 2017. A new Species of </w:t>
      </w:r>
      <w:r>
        <w:rPr>
          <w:rFonts w:ascii="TimesNewRomanPS" w:hAnsi="TimesNewRomanPS"/>
          <w:i/>
          <w:iCs/>
        </w:rPr>
        <w:t xml:space="preserve">Ceratozamia </w:t>
      </w:r>
      <w:r>
        <w:rPr>
          <w:rFonts w:ascii="TimesNewRomanPSMT" w:hAnsi="TimesNewRomanPSMT"/>
        </w:rPr>
        <w:t xml:space="preserve">(Zamiaceae) from the Sierra Norte of Puebla, Mexico. Brittonia, 69(4): 516-524. </w:t>
      </w:r>
    </w:p>
    <w:p w14:paraId="36AC4D07" w14:textId="6E4D8025" w:rsidR="00B46E98" w:rsidRDefault="00B46E98" w:rsidP="00B46E98">
      <w:pPr>
        <w:pStyle w:val="NormalWeb"/>
        <w:rPr>
          <w:rFonts w:ascii="TimesNewRomanPSMT" w:hAnsi="TimesNewRomanPSMT"/>
        </w:rPr>
      </w:pPr>
      <w:r>
        <w:rPr>
          <w:rFonts w:ascii="TimesNewRomanPS" w:hAnsi="TimesNewRomanPS"/>
          <w:b/>
          <w:bCs/>
        </w:rPr>
        <w:t xml:space="preserve">Martínez-Domínguez L., </w:t>
      </w:r>
      <w:r>
        <w:rPr>
          <w:rFonts w:ascii="TimesNewRomanPSMT" w:hAnsi="TimesNewRomanPSMT"/>
        </w:rPr>
        <w:t xml:space="preserve">Nicolalde-Morejón, F., Vergara-Silva, F., Stevenson, D.W. 2016. </w:t>
      </w:r>
      <w:r w:rsidRPr="00F94263">
        <w:rPr>
          <w:rFonts w:ascii="TimesNewRomanPSMT" w:hAnsi="TimesNewRomanPSMT"/>
          <w:lang w:val="en-US"/>
        </w:rPr>
        <w:t xml:space="preserve">Integrative taxonomy of </w:t>
      </w:r>
      <w:r w:rsidR="002D4A46">
        <w:rPr>
          <w:rFonts w:ascii="TimesNewRomanPSMT" w:hAnsi="TimesNewRomanPSMT"/>
          <w:lang w:val="en-US"/>
        </w:rPr>
        <w:t>M</w:t>
      </w:r>
      <w:r w:rsidRPr="00F94263">
        <w:rPr>
          <w:rFonts w:ascii="TimesNewRomanPSMT" w:hAnsi="TimesNewRomanPSMT"/>
          <w:lang w:val="en-US"/>
        </w:rPr>
        <w:t xml:space="preserve">exican cycads: biogeography, morphology and DNA barcoding corroborate a new sympatric species in </w:t>
      </w:r>
      <w:r w:rsidRPr="00F94263">
        <w:rPr>
          <w:rFonts w:ascii="TimesNewRomanPS" w:hAnsi="TimesNewRomanPS"/>
          <w:i/>
          <w:iCs/>
          <w:lang w:val="en-US"/>
        </w:rPr>
        <w:t xml:space="preserve">Ceratozamia </w:t>
      </w:r>
      <w:r w:rsidRPr="00F94263">
        <w:rPr>
          <w:rFonts w:ascii="TimesNewRomanPSMT" w:hAnsi="TimesNewRomanPSMT"/>
          <w:lang w:val="en-US"/>
        </w:rPr>
        <w:t xml:space="preserve">(Zamiaceae). </w:t>
      </w:r>
      <w:r>
        <w:rPr>
          <w:rFonts w:ascii="TimesNewRomanPSMT" w:hAnsi="TimesNewRomanPSMT"/>
        </w:rPr>
        <w:t xml:space="preserve">Phytotaxa, 268(1): 025-045. </w:t>
      </w:r>
    </w:p>
    <w:p w14:paraId="0855666D" w14:textId="77777777" w:rsidR="00175CE6" w:rsidRPr="00175CE6" w:rsidRDefault="00175CE6" w:rsidP="00175CE6">
      <w:pPr>
        <w:pStyle w:val="NormalWeb"/>
        <w:rPr>
          <w:rFonts w:ascii="TimesNewRomanPSMT" w:hAnsi="TimesNewRomanPSMT"/>
          <w:b/>
          <w:bCs/>
        </w:rPr>
      </w:pPr>
      <w:r w:rsidRPr="00175CE6">
        <w:rPr>
          <w:rFonts w:ascii="TimesNewRomanPSMT" w:hAnsi="TimesNewRomanPSMT"/>
          <w:b/>
          <w:bCs/>
        </w:rPr>
        <w:t>Publicaciones científicas en revistas con ISSN</w:t>
      </w:r>
    </w:p>
    <w:p w14:paraId="4F471427" w14:textId="77777777" w:rsidR="00175CE6" w:rsidRPr="00175CE6" w:rsidRDefault="00175CE6" w:rsidP="00175CE6">
      <w:pPr>
        <w:pStyle w:val="NormalWeb"/>
        <w:spacing w:before="0" w:beforeAutospacing="0" w:after="0" w:afterAutospacing="0"/>
        <w:rPr>
          <w:rFonts w:ascii="TimesNewRomanPSMT" w:hAnsi="TimesNewRomanPSMT"/>
        </w:rPr>
      </w:pPr>
      <w:r w:rsidRPr="00175CE6">
        <w:rPr>
          <w:rFonts w:ascii="TimesNewRomanPSMT" w:hAnsi="TimesNewRomanPSMT"/>
        </w:rPr>
        <w:t xml:space="preserve">Cerón-Martínez, C. E. Nicolalde-Morejón, F., </w:t>
      </w:r>
      <w:r w:rsidRPr="00175CE6">
        <w:rPr>
          <w:rFonts w:ascii="TimesNewRomanPSMT" w:hAnsi="TimesNewRomanPSMT"/>
          <w:b/>
          <w:bCs/>
        </w:rPr>
        <w:t>Martínez-Domínguez, L.</w:t>
      </w:r>
      <w:r w:rsidRPr="00175CE6">
        <w:rPr>
          <w:rFonts w:ascii="TimesNewRomanPSMT" w:hAnsi="TimesNewRomanPSMT"/>
        </w:rPr>
        <w:t xml:space="preserve"> 2022. Plantas del</w:t>
      </w:r>
    </w:p>
    <w:p w14:paraId="74DCEA9D" w14:textId="77777777" w:rsidR="00175CE6" w:rsidRPr="00175CE6" w:rsidRDefault="00175CE6" w:rsidP="00175CE6">
      <w:pPr>
        <w:pStyle w:val="NormalWeb"/>
        <w:spacing w:before="0" w:beforeAutospacing="0" w:after="0" w:afterAutospacing="0"/>
        <w:rPr>
          <w:rFonts w:ascii="TimesNewRomanPSMT" w:hAnsi="TimesNewRomanPSMT"/>
        </w:rPr>
      </w:pPr>
      <w:r w:rsidRPr="00175CE6">
        <w:rPr>
          <w:rFonts w:ascii="TimesNewRomanPSMT" w:hAnsi="TimesNewRomanPSMT"/>
        </w:rPr>
        <w:t>Panteón más antiguo, Pueblo Mágico “Real de Asientos”, Aguascalientes-México.</w:t>
      </w:r>
    </w:p>
    <w:p w14:paraId="58FDD915" w14:textId="5A21900E" w:rsidR="00175CE6" w:rsidRPr="00175CE6" w:rsidRDefault="00175CE6" w:rsidP="00175CE6">
      <w:pPr>
        <w:pStyle w:val="NormalWeb"/>
        <w:spacing w:before="0" w:beforeAutospacing="0" w:after="0" w:afterAutospacing="0"/>
        <w:rPr>
          <w:rFonts w:ascii="TimesNewRomanPSMT" w:hAnsi="TimesNewRomanPSMT"/>
        </w:rPr>
      </w:pPr>
      <w:r w:rsidRPr="00175CE6">
        <w:rPr>
          <w:rFonts w:ascii="TimesNewRomanPSMT" w:hAnsi="TimesNewRomanPSMT"/>
        </w:rPr>
        <w:t>CINCHONIA, 27: 49-53.</w:t>
      </w:r>
    </w:p>
    <w:p w14:paraId="0B13CC6E" w14:textId="2A13E9D2" w:rsidR="00B46E98" w:rsidRPr="00B27CE3" w:rsidRDefault="00B46E98" w:rsidP="00B46E98">
      <w:pPr>
        <w:pStyle w:val="NormalWeb"/>
        <w:rPr>
          <w:rFonts w:ascii="TimesNewRomanPSMT" w:hAnsi="TimesNewRomanPSMT"/>
          <w:b/>
          <w:bCs/>
        </w:rPr>
      </w:pPr>
      <w:r w:rsidRPr="00B27CE3">
        <w:rPr>
          <w:rFonts w:ascii="TimesNewRomanPSMT" w:hAnsi="TimesNewRomanPSMT"/>
          <w:b/>
          <w:bCs/>
        </w:rPr>
        <w:t>Capítulos de libros</w:t>
      </w:r>
    </w:p>
    <w:p w14:paraId="119644FF" w14:textId="013CFB36" w:rsidR="00B46E98" w:rsidRDefault="00B46E98" w:rsidP="00B46E98">
      <w:pPr>
        <w:pStyle w:val="NormalWeb"/>
      </w:pPr>
      <w:r w:rsidRPr="00C254F7">
        <w:rPr>
          <w:rFonts w:ascii="TimesNewRomanPSMT" w:hAnsi="TimesNewRomanPSMT"/>
        </w:rPr>
        <w:t xml:space="preserve">Nicolalde-Morejón, F., </w:t>
      </w:r>
      <w:r w:rsidRPr="00C254F7">
        <w:rPr>
          <w:rFonts w:ascii="TimesNewRomanPS" w:hAnsi="TimesNewRomanPS"/>
          <w:b/>
          <w:bCs/>
        </w:rPr>
        <w:t>Martínez-Domínguez, L.</w:t>
      </w:r>
      <w:r>
        <w:rPr>
          <w:rFonts w:ascii="TimesNewRomanPS" w:hAnsi="TimesNewRomanPS"/>
          <w:b/>
          <w:bCs/>
        </w:rPr>
        <w:t xml:space="preserve"> </w:t>
      </w:r>
      <w:r w:rsidRPr="00C254F7">
        <w:rPr>
          <w:rFonts w:ascii="TimesNewRomanPS" w:hAnsi="TimesNewRomanPS"/>
        </w:rPr>
        <w:t>2022.</w:t>
      </w:r>
      <w:r w:rsidR="0049775D">
        <w:rPr>
          <w:rFonts w:ascii="TimesNewRomanPS" w:hAnsi="TimesNewRomanPS"/>
        </w:rPr>
        <w:t xml:space="preserve"> Biogeografía y conservación de las cícadas mexicanas.</w:t>
      </w:r>
      <w:r>
        <w:rPr>
          <w:rFonts w:ascii="TimesNewRomanPS" w:hAnsi="TimesNewRomanPS"/>
          <w:b/>
          <w:bCs/>
        </w:rPr>
        <w:t xml:space="preserve"> </w:t>
      </w:r>
      <w:r w:rsidR="006F002B" w:rsidRPr="006F002B">
        <w:t>En: Silva-lópez G &amp; Ramírez-</w:t>
      </w:r>
      <w:r w:rsidR="006F002B" w:rsidRPr="006F002B">
        <w:rPr>
          <w:color w:val="000000" w:themeColor="text1"/>
        </w:rPr>
        <w:t>Salazar M (des). 2022. Geografía y Conservación: conceptos e investigaciones. Universidad Veracruzana.</w:t>
      </w:r>
    </w:p>
    <w:p w14:paraId="58110BBE" w14:textId="1B019DF6" w:rsidR="006706B1" w:rsidRDefault="00B46E98" w:rsidP="00B46E98">
      <w:pPr>
        <w:pStyle w:val="NormalWeb"/>
        <w:contextualSpacing/>
        <w:rPr>
          <w:rFonts w:ascii="TimesNewRomanPS" w:hAnsi="TimesNewRomanPS"/>
          <w:b/>
          <w:bCs/>
        </w:rPr>
      </w:pPr>
      <w:r>
        <w:rPr>
          <w:rFonts w:ascii="TimesNewRomanPS" w:hAnsi="TimesNewRomanPS"/>
          <w:b/>
          <w:bCs/>
        </w:rPr>
        <w:t>Publicaciones de divulgación</w:t>
      </w:r>
    </w:p>
    <w:p w14:paraId="2815B784" w14:textId="77777777" w:rsidR="00BA26DF" w:rsidRDefault="00BA26DF" w:rsidP="00B46E98">
      <w:pPr>
        <w:pStyle w:val="NormalWeb"/>
        <w:contextualSpacing/>
        <w:rPr>
          <w:rFonts w:ascii="TimesNewRomanPS" w:hAnsi="TimesNewRomanPS"/>
          <w:b/>
          <w:bCs/>
        </w:rPr>
      </w:pPr>
    </w:p>
    <w:p w14:paraId="20463AE0" w14:textId="77777777" w:rsidR="00175CE6" w:rsidRPr="00175CE6" w:rsidRDefault="00175CE6" w:rsidP="00175CE6">
      <w:pPr>
        <w:pStyle w:val="NormalWeb"/>
        <w:spacing w:before="0" w:beforeAutospacing="0" w:after="0" w:afterAutospacing="0" w:line="276" w:lineRule="auto"/>
        <w:rPr>
          <w:rFonts w:ascii="TimesNewRomanPSMT" w:hAnsi="TimesNewRomanPSMT"/>
        </w:rPr>
      </w:pPr>
      <w:r w:rsidRPr="00175CE6">
        <w:rPr>
          <w:rFonts w:ascii="TimesNewRomanPSMT" w:hAnsi="TimesNewRomanPSMT"/>
          <w:b/>
          <w:bCs/>
        </w:rPr>
        <w:t>Martínez-Domínguez, L.,</w:t>
      </w:r>
      <w:r w:rsidRPr="00175CE6">
        <w:rPr>
          <w:rFonts w:ascii="TimesNewRomanPSMT" w:hAnsi="TimesNewRomanPSMT"/>
        </w:rPr>
        <w:t xml:space="preserve"> Nicolalde-Morejón, F., Oyuela-Andino, O., Vergara-Silva, F.</w:t>
      </w:r>
    </w:p>
    <w:p w14:paraId="414D550D" w14:textId="77777777" w:rsidR="00175CE6" w:rsidRPr="00175CE6" w:rsidRDefault="00175CE6" w:rsidP="00175CE6">
      <w:pPr>
        <w:pStyle w:val="NormalWeb"/>
        <w:spacing w:before="0" w:beforeAutospacing="0" w:after="0" w:afterAutospacing="0" w:line="276" w:lineRule="auto"/>
        <w:rPr>
          <w:rFonts w:ascii="TimesNewRomanPSMT" w:hAnsi="TimesNewRomanPSMT"/>
        </w:rPr>
      </w:pPr>
      <w:r w:rsidRPr="00175CE6">
        <w:rPr>
          <w:rFonts w:ascii="TimesNewRomanPSMT" w:hAnsi="TimesNewRomanPSMT"/>
        </w:rPr>
        <w:t>2023. El Camotillo Hondureño: la presunta planta del engaño. La Ciencia y El Hombre.</w:t>
      </w:r>
    </w:p>
    <w:p w14:paraId="250BBA90" w14:textId="4EC4BDF8" w:rsidR="00175CE6" w:rsidRDefault="00175CE6" w:rsidP="00175CE6">
      <w:pPr>
        <w:pStyle w:val="NormalWeb"/>
        <w:spacing w:before="0" w:beforeAutospacing="0" w:after="0" w:afterAutospacing="0" w:line="276" w:lineRule="auto"/>
        <w:rPr>
          <w:rFonts w:ascii="TimesNewRomanPSMT" w:hAnsi="TimesNewRomanPSMT"/>
        </w:rPr>
      </w:pPr>
      <w:r w:rsidRPr="00175CE6">
        <w:rPr>
          <w:rFonts w:ascii="TimesNewRomanPSMT" w:hAnsi="TimesNewRomanPSMT"/>
        </w:rPr>
        <w:t>XXXVI3: 28-31.</w:t>
      </w:r>
    </w:p>
    <w:p w14:paraId="23582762" w14:textId="54A04F36" w:rsidR="006706B1" w:rsidRPr="00BA26DF" w:rsidRDefault="00BA26DF" w:rsidP="00BA26DF">
      <w:pPr>
        <w:pStyle w:val="NormalWeb"/>
        <w:spacing w:after="240" w:afterAutospacing="0" w:line="276" w:lineRule="auto"/>
        <w:rPr>
          <w:lang w:val="en-US"/>
        </w:rPr>
      </w:pPr>
      <w:r>
        <w:rPr>
          <w:rFonts w:ascii="TimesNewRomanPSMT" w:hAnsi="TimesNewRomanPSMT"/>
        </w:rPr>
        <w:t xml:space="preserve">Stevenson, D. W., Nicolalde-Morejón, F., </w:t>
      </w:r>
      <w:r>
        <w:rPr>
          <w:rFonts w:ascii="TimesNewRomanPS" w:hAnsi="TimesNewRomanPS"/>
          <w:b/>
          <w:bCs/>
        </w:rPr>
        <w:t xml:space="preserve">Martínez-Domínguez, L. </w:t>
      </w:r>
      <w:r>
        <w:rPr>
          <w:rFonts w:ascii="TimesNewRomanPSMT" w:hAnsi="TimesNewRomanPSMT"/>
        </w:rPr>
        <w:t xml:space="preserve">2022. </w:t>
      </w:r>
      <w:r w:rsidRPr="00BA26DF">
        <w:rPr>
          <w:rFonts w:ascii="TimesNewRomanPSMT" w:hAnsi="TimesNewRomanPSMT"/>
          <w:lang w:val="en-US"/>
        </w:rPr>
        <w:t>Cycad Focus:</w:t>
      </w:r>
      <w:r>
        <w:rPr>
          <w:rFonts w:ascii="TimesNewRomanPSMT" w:hAnsi="TimesNewRomanPSMT"/>
          <w:lang w:val="en-US"/>
        </w:rPr>
        <w:t xml:space="preserve"> </w:t>
      </w:r>
      <w:r w:rsidRPr="00BA26DF">
        <w:rPr>
          <w:rFonts w:ascii="TimesNewRomanPS" w:hAnsi="TimesNewRomanPS"/>
          <w:i/>
          <w:iCs/>
          <w:lang w:val="en-US"/>
        </w:rPr>
        <w:t xml:space="preserve">Ceratozamia osbornei </w:t>
      </w:r>
      <w:proofErr w:type="spellStart"/>
      <w:r w:rsidRPr="00BA26DF">
        <w:rPr>
          <w:rFonts w:ascii="TimesNewRomanPSMT" w:hAnsi="TimesNewRomanPSMT"/>
          <w:lang w:val="en-US"/>
        </w:rPr>
        <w:t>D.</w:t>
      </w:r>
      <w:proofErr w:type="gramStart"/>
      <w:r w:rsidRPr="00BA26DF">
        <w:rPr>
          <w:rFonts w:ascii="TimesNewRomanPSMT" w:hAnsi="TimesNewRomanPSMT"/>
          <w:lang w:val="en-US"/>
        </w:rPr>
        <w:t>W.Stev</w:t>
      </w:r>
      <w:proofErr w:type="spellEnd"/>
      <w:proofErr w:type="gramEnd"/>
      <w:r w:rsidRPr="00BA26DF">
        <w:rPr>
          <w:rFonts w:ascii="TimesNewRomanPSMT" w:hAnsi="TimesNewRomanPSMT"/>
          <w:lang w:val="en-US"/>
        </w:rPr>
        <w:t>., Mart.-</w:t>
      </w:r>
      <w:proofErr w:type="spellStart"/>
      <w:r w:rsidRPr="00BA26DF">
        <w:rPr>
          <w:rFonts w:ascii="TimesNewRomanPSMT" w:hAnsi="TimesNewRomanPSMT"/>
          <w:lang w:val="en-US"/>
        </w:rPr>
        <w:t>Domínguez</w:t>
      </w:r>
      <w:proofErr w:type="spellEnd"/>
      <w:r w:rsidRPr="00BA26DF">
        <w:rPr>
          <w:rFonts w:ascii="TimesNewRomanPSMT" w:hAnsi="TimesNewRomanPSMT"/>
          <w:lang w:val="en-US"/>
        </w:rPr>
        <w:t xml:space="preserve"> &amp; Nic.-Mor. The Cycad Newsletter, 42(3): 17-22. </w:t>
      </w:r>
    </w:p>
    <w:p w14:paraId="076FE538" w14:textId="07EB9640" w:rsidR="00B46E98" w:rsidRDefault="00B46E98" w:rsidP="00B46E98">
      <w:pPr>
        <w:pStyle w:val="NormalWeb"/>
        <w:rPr>
          <w:rFonts w:ascii="TimesNewRomanPS" w:hAnsi="TimesNewRomanPS"/>
          <w:b/>
          <w:bCs/>
        </w:rPr>
      </w:pPr>
      <w:proofErr w:type="spellStart"/>
      <w:r w:rsidRPr="00E64B66">
        <w:rPr>
          <w:rFonts w:ascii="TimesNewRomanPS" w:hAnsi="TimesNewRomanPS"/>
          <w:b/>
          <w:bCs/>
          <w:lang w:val="en-US"/>
        </w:rPr>
        <w:lastRenderedPageBreak/>
        <w:t>Martínez-Domínguez</w:t>
      </w:r>
      <w:proofErr w:type="spellEnd"/>
      <w:r w:rsidRPr="00E64B66">
        <w:rPr>
          <w:rFonts w:ascii="TimesNewRomanPS" w:hAnsi="TimesNewRomanPS"/>
          <w:b/>
          <w:bCs/>
          <w:lang w:val="en-US"/>
        </w:rPr>
        <w:t xml:space="preserve">, L., </w:t>
      </w:r>
      <w:proofErr w:type="spellStart"/>
      <w:r w:rsidRPr="00E64B66">
        <w:rPr>
          <w:rFonts w:ascii="TimesNewRomanPSMT" w:hAnsi="TimesNewRomanPSMT"/>
          <w:lang w:val="en-US"/>
        </w:rPr>
        <w:t>Nicolalde-Morejón</w:t>
      </w:r>
      <w:proofErr w:type="spellEnd"/>
      <w:r w:rsidRPr="00E64B66">
        <w:rPr>
          <w:rFonts w:ascii="TimesNewRomanPSMT" w:hAnsi="TimesNewRomanPSMT"/>
          <w:lang w:val="en-US"/>
        </w:rPr>
        <w:t xml:space="preserve">, F., </w:t>
      </w:r>
      <w:proofErr w:type="spellStart"/>
      <w:r w:rsidRPr="00E64B66">
        <w:rPr>
          <w:rFonts w:ascii="TimesNewRomanPSMT" w:hAnsi="TimesNewRomanPSMT"/>
          <w:lang w:val="en-US"/>
        </w:rPr>
        <w:t>Lorea-Hernádez</w:t>
      </w:r>
      <w:proofErr w:type="spellEnd"/>
      <w:r w:rsidRPr="00E64B66">
        <w:rPr>
          <w:rFonts w:ascii="TimesNewRomanPSMT" w:hAnsi="TimesNewRomanPSMT"/>
          <w:lang w:val="en-US"/>
        </w:rPr>
        <w:t>, F.G. 2020.</w:t>
      </w:r>
      <w:r w:rsidRPr="00E64B66">
        <w:rPr>
          <w:lang w:val="en-US"/>
        </w:rPr>
        <w:t xml:space="preserve"> </w:t>
      </w:r>
      <w:r w:rsidRPr="00293C80">
        <w:rPr>
          <w:rFonts w:ascii="TimesNewRomanPSMT" w:hAnsi="TimesNewRomanPSMT"/>
        </w:rPr>
        <w:t>Tesoros naturales ocultos en los herbarios: el caso del insólito descubrimiento de una nueva cícada en México</w:t>
      </w:r>
      <w:r>
        <w:rPr>
          <w:rFonts w:ascii="TimesNewRomanPSMT" w:hAnsi="TimesNewRomanPSMT"/>
        </w:rPr>
        <w:t xml:space="preserve">. </w:t>
      </w:r>
      <w:r w:rsidRPr="00293C80">
        <w:rPr>
          <w:rFonts w:ascii="TimesNewRomanPSMT" w:hAnsi="TimesNewRomanPSMT"/>
        </w:rPr>
        <w:t>Desde el Herbario CICY</w:t>
      </w:r>
      <w:r>
        <w:rPr>
          <w:rFonts w:ascii="TimesNewRomanPSMT" w:hAnsi="TimesNewRomanPSMT"/>
        </w:rPr>
        <w:t>,</w:t>
      </w:r>
      <w:r w:rsidRPr="00293C80">
        <w:rPr>
          <w:rFonts w:ascii="TimesNewRomanPSMT" w:hAnsi="TimesNewRomanPSMT"/>
        </w:rPr>
        <w:t xml:space="preserve"> 12: 228</w:t>
      </w:r>
      <w:r>
        <w:rPr>
          <w:rFonts w:ascii="TimesNewRomanPSMT" w:hAnsi="TimesNewRomanPSMT"/>
        </w:rPr>
        <w:t>-</w:t>
      </w:r>
      <w:r w:rsidRPr="00293C80">
        <w:rPr>
          <w:rFonts w:ascii="TimesNewRomanPSMT" w:hAnsi="TimesNewRomanPSMT"/>
        </w:rPr>
        <w:t>33</w:t>
      </w:r>
      <w:r>
        <w:rPr>
          <w:rFonts w:ascii="TimesNewRomanPSMT" w:hAnsi="TimesNewRomanPSMT"/>
        </w:rPr>
        <w:t xml:space="preserve">. </w:t>
      </w:r>
      <w:r w:rsidRPr="00293C80">
        <w:rPr>
          <w:rFonts w:ascii="TimesNewRomanPSMT" w:hAnsi="TimesNewRomanPSMT"/>
        </w:rPr>
        <w:t>ISSN: 2395-8790</w:t>
      </w:r>
      <w:r>
        <w:rPr>
          <w:rFonts w:ascii="TimesNewRomanPSMT" w:hAnsi="TimesNewRomanPSMT"/>
        </w:rPr>
        <w:t>.</w:t>
      </w:r>
    </w:p>
    <w:p w14:paraId="6AB94359" w14:textId="77777777" w:rsidR="00B46E98" w:rsidRDefault="00B46E98" w:rsidP="00B46E98">
      <w:pPr>
        <w:pStyle w:val="NormalWeb"/>
        <w:contextualSpacing/>
        <w:rPr>
          <w:rFonts w:ascii="TimesNewRomanPSMT" w:hAnsi="TimesNewRomanPSMT"/>
        </w:rPr>
      </w:pPr>
      <w:r>
        <w:rPr>
          <w:rFonts w:ascii="TimesNewRomanPS" w:hAnsi="TimesNewRomanPS"/>
          <w:b/>
          <w:bCs/>
        </w:rPr>
        <w:t xml:space="preserve">Martínez-Domínguez, L., </w:t>
      </w:r>
      <w:r>
        <w:rPr>
          <w:rFonts w:ascii="TimesNewRomanPSMT" w:hAnsi="TimesNewRomanPSMT"/>
        </w:rPr>
        <w:t xml:space="preserve">Nicolalde-Morejón, F., Vergara-Silva, F., Stevenson, D.W. 2018. Las cícadas y los códigos de barras genéticos. Ciencia y Desarrollo. Volumen 44, No. 297. </w:t>
      </w:r>
    </w:p>
    <w:p w14:paraId="60599B66" w14:textId="77777777" w:rsidR="00B46E98" w:rsidRPr="00110C9D" w:rsidRDefault="00B46E98" w:rsidP="00B46E98">
      <w:pPr>
        <w:pStyle w:val="NormalWeb"/>
        <w:contextualSpacing/>
        <w:rPr>
          <w:rFonts w:ascii="TimesNewRomanPS" w:hAnsi="TimesNewRomanPS"/>
          <w:b/>
          <w:bCs/>
        </w:rPr>
      </w:pPr>
    </w:p>
    <w:p w14:paraId="68AB91BC" w14:textId="77777777" w:rsidR="00B46E98" w:rsidRDefault="00B46E98" w:rsidP="00B46E98">
      <w:pPr>
        <w:pStyle w:val="NormalWeb"/>
      </w:pPr>
      <w:r>
        <w:rPr>
          <w:rFonts w:ascii="TimesNewRomanPS" w:hAnsi="TimesNewRomanPS"/>
          <w:b/>
          <w:bCs/>
        </w:rPr>
        <w:t>Martínez-Domínguez, L</w:t>
      </w:r>
      <w:r>
        <w:rPr>
          <w:rFonts w:ascii="TimesNewRomanPSMT" w:hAnsi="TimesNewRomanPSMT"/>
        </w:rPr>
        <w:t xml:space="preserve">., Nicolalde-Morejón, F., Vergara-Silva, F. 2018. </w:t>
      </w:r>
      <w:r>
        <w:rPr>
          <w:rFonts w:ascii="TimesNewRomanPS" w:hAnsi="TimesNewRomanPS"/>
          <w:i/>
          <w:iCs/>
        </w:rPr>
        <w:t>Ceratozamia miqueliana</w:t>
      </w:r>
      <w:r>
        <w:rPr>
          <w:rFonts w:ascii="TimesNewRomanPSMT" w:hAnsi="TimesNewRomanPSMT"/>
        </w:rPr>
        <w:t xml:space="preserve">, una especie bella y única de la selva tropical. Desde el Herbario CICY, 10: 181-185. ISSN: 2395-8790. </w:t>
      </w:r>
    </w:p>
    <w:p w14:paraId="1902D8E7" w14:textId="77777777" w:rsidR="00B46E98" w:rsidRDefault="00B46E98" w:rsidP="00B46E98">
      <w:pPr>
        <w:pStyle w:val="NormalWeb"/>
      </w:pPr>
      <w:r>
        <w:rPr>
          <w:rFonts w:ascii="TimesNewRomanPSMT" w:hAnsi="TimesNewRomanPSMT"/>
        </w:rPr>
        <w:t xml:space="preserve">Nicolalde-Morejón, F., &amp; </w:t>
      </w:r>
      <w:r>
        <w:rPr>
          <w:rFonts w:ascii="TimesNewRomanPS" w:hAnsi="TimesNewRomanPS"/>
          <w:b/>
          <w:bCs/>
        </w:rPr>
        <w:t xml:space="preserve">Martínez-Domínguez L. </w:t>
      </w:r>
      <w:r>
        <w:rPr>
          <w:rFonts w:ascii="TimesNewRomanPSMT" w:hAnsi="TimesNewRomanPSMT"/>
        </w:rPr>
        <w:t xml:space="preserve">2017. La cícadas: habitantes del jurásico. La Ciencia y el Hombre, Volumen XXX, No. 3: 34-39. </w:t>
      </w:r>
    </w:p>
    <w:p w14:paraId="1D47D635" w14:textId="77777777" w:rsidR="00B46E98" w:rsidRDefault="00B46E98" w:rsidP="00B46E98">
      <w:pPr>
        <w:pStyle w:val="NormalWeb"/>
      </w:pPr>
      <w:r>
        <w:rPr>
          <w:rFonts w:ascii="TimesNewRomanPS" w:hAnsi="TimesNewRomanPS"/>
          <w:b/>
          <w:bCs/>
        </w:rPr>
        <w:t xml:space="preserve">Martínez-Domínguez, L., </w:t>
      </w:r>
      <w:r>
        <w:rPr>
          <w:rFonts w:ascii="TimesNewRomanPSMT" w:hAnsi="TimesNewRomanPSMT"/>
        </w:rPr>
        <w:t xml:space="preserve">Nicolalde-Morejón, F. 2017. Conservación de Cícadas: una visión integral. Ciencia y luz. Diario de Xalapa. 3p. </w:t>
      </w:r>
    </w:p>
    <w:p w14:paraId="67F1833F" w14:textId="77777777" w:rsidR="00B46E98" w:rsidRDefault="00B46E98" w:rsidP="00B46E98">
      <w:pPr>
        <w:pStyle w:val="NormalWeb"/>
      </w:pPr>
      <w:r>
        <w:rPr>
          <w:rFonts w:ascii="TimesNewRomanPS" w:hAnsi="TimesNewRomanPS"/>
          <w:b/>
          <w:bCs/>
        </w:rPr>
        <w:t xml:space="preserve">Martínez-Domínguez, L., </w:t>
      </w:r>
      <w:r>
        <w:rPr>
          <w:rFonts w:ascii="TimesNewRomanPSMT" w:hAnsi="TimesNewRomanPSMT"/>
        </w:rPr>
        <w:t xml:space="preserve">Nicolalde-Morejón, F. 2017. La palma cícada de Chimalapas, una rareza de México en peligro. Especies 26(1):16-19. </w:t>
      </w:r>
    </w:p>
    <w:p w14:paraId="3744F97B" w14:textId="2FFFC592" w:rsidR="00B46E98" w:rsidRDefault="00B46E98" w:rsidP="00B46E98">
      <w:pPr>
        <w:pStyle w:val="NormalWeb"/>
        <w:rPr>
          <w:rFonts w:ascii="TimesNewRomanPSMT" w:hAnsi="TimesNewRomanPSMT"/>
        </w:rPr>
      </w:pPr>
      <w:r>
        <w:rPr>
          <w:rFonts w:ascii="TimesNewRomanPS" w:hAnsi="TimesNewRomanPS"/>
          <w:b/>
          <w:bCs/>
        </w:rPr>
        <w:t xml:space="preserve">Martínez-Domínguez, L., </w:t>
      </w:r>
      <w:r>
        <w:rPr>
          <w:rFonts w:ascii="TimesNewRomanPSMT" w:hAnsi="TimesNewRomanPSMT"/>
        </w:rPr>
        <w:t xml:space="preserve">Nicolalde-Morejón, F. 2016. El caso del chamal: conservación de cícadas. Ciencia y luz. Diario de Xalapa. 3p. </w:t>
      </w:r>
    </w:p>
    <w:p w14:paraId="6C23A53E" w14:textId="77777777" w:rsidR="00B46E98" w:rsidRDefault="00B46E98" w:rsidP="00B46E98">
      <w:pPr>
        <w:pStyle w:val="NormalWeb"/>
      </w:pPr>
      <w:r>
        <w:rPr>
          <w:rFonts w:ascii="TimesNewRomanPS" w:hAnsi="TimesNewRomanPS"/>
          <w:b/>
          <w:bCs/>
        </w:rPr>
        <w:t xml:space="preserve">Reconocimientos académicos </w:t>
      </w:r>
    </w:p>
    <w:p w14:paraId="2E873941" w14:textId="77777777" w:rsidR="00B46E98" w:rsidRDefault="00B46E98" w:rsidP="00B46E98">
      <w:pPr>
        <w:pStyle w:val="NormalWeb"/>
      </w:pPr>
      <w:r>
        <w:rPr>
          <w:rFonts w:ascii="TimesNewRomanPSMT" w:hAnsi="TimesNewRomanPSMT"/>
        </w:rPr>
        <w:t xml:space="preserve">Premio “Arte, Ciencia, Luz 2019” otorgado por la Universidad Veracruzana como mejor tesis del área Biológico-Agropecuaria a nivel de Maestría. </w:t>
      </w:r>
    </w:p>
    <w:p w14:paraId="14AC44AA" w14:textId="2F7466C9" w:rsidR="00B46E98" w:rsidRDefault="00B46E98" w:rsidP="00B46E98">
      <w:pPr>
        <w:pStyle w:val="NormalWeb"/>
      </w:pPr>
      <w:r>
        <w:rPr>
          <w:rFonts w:ascii="TimesNewRomanPSMT" w:hAnsi="TimesNewRomanPSMT"/>
        </w:rPr>
        <w:t xml:space="preserve">Primer lugar en el Certamen de Tesis con la medalla “José Mariano Mociño”, reconocimiento otorgado por la Sociedad Botánica de México como mejor tesis de botánica a nivel Maestría. </w:t>
      </w:r>
      <w:r w:rsidR="002F0542">
        <w:rPr>
          <w:rFonts w:ascii="TimesNewRomanPSMT" w:hAnsi="TimesNewRomanPSMT"/>
        </w:rPr>
        <w:t>Año: 2019.</w:t>
      </w:r>
    </w:p>
    <w:p w14:paraId="2FD2DD43" w14:textId="77777777" w:rsidR="00B46E98" w:rsidRDefault="00B46E98" w:rsidP="00B46E98">
      <w:pPr>
        <w:pStyle w:val="NormalWeb"/>
        <w:rPr>
          <w:rFonts w:ascii="TimesNewRomanPSMT" w:hAnsi="TimesNewRomanPSMT"/>
        </w:rPr>
      </w:pPr>
      <w:r>
        <w:rPr>
          <w:rFonts w:ascii="TimesNewRomanPSMT" w:hAnsi="TimesNewRomanPSMT"/>
        </w:rPr>
        <w:t>Premio “Arte, Ciencia, Luz 2015” otorgado por la Universidad Veracruzana como mejor tesis del área Biológico-Agropecuaria a nivel licenciatura.</w:t>
      </w:r>
    </w:p>
    <w:p w14:paraId="477F3353" w14:textId="77777777" w:rsidR="00B46E98" w:rsidRDefault="00B46E98" w:rsidP="00B46E98">
      <w:pPr>
        <w:pStyle w:val="NormalWeb"/>
      </w:pPr>
      <w:r>
        <w:rPr>
          <w:rFonts w:ascii="TimesNewRomanPS" w:hAnsi="TimesNewRomanPS"/>
          <w:b/>
          <w:bCs/>
        </w:rPr>
        <w:t xml:space="preserve">Participación en congresos </w:t>
      </w:r>
    </w:p>
    <w:p w14:paraId="41706AC9" w14:textId="77777777" w:rsidR="00BA26DF" w:rsidRDefault="00BA26DF" w:rsidP="00BA26DF">
      <w:pPr>
        <w:pStyle w:val="NormalWeb"/>
      </w:pPr>
      <w:r>
        <w:rPr>
          <w:rFonts w:ascii="TimesNewRomanPS" w:hAnsi="TimesNewRomanPS"/>
          <w:b/>
          <w:bCs/>
        </w:rPr>
        <w:t xml:space="preserve">Martínez-Domínguez, L., </w:t>
      </w:r>
      <w:r>
        <w:rPr>
          <w:rFonts w:ascii="TimesNewRomanPSMT" w:hAnsi="TimesNewRomanPSMT"/>
        </w:rPr>
        <w:t xml:space="preserve">Nicolalde-Morejón, F., Vergara-Silva, F., Stevenson, D.W. 2022. Fenología reproductiva del género </w:t>
      </w:r>
      <w:r>
        <w:rPr>
          <w:rFonts w:ascii="TimesNewRomanPS" w:hAnsi="TimesNewRomanPS"/>
          <w:i/>
          <w:iCs/>
        </w:rPr>
        <w:t xml:space="preserve">Ceratozamia </w:t>
      </w:r>
      <w:r>
        <w:rPr>
          <w:rFonts w:ascii="TimesNewRomanPSMT" w:hAnsi="TimesNewRomanPSMT"/>
        </w:rPr>
        <w:t xml:space="preserve">(Zamiaceae). XXII Congreso Mexicano de Botánica, del 25 al 30 de septiembre en Puebla, MÉXICO. Modalidad: Oral. </w:t>
      </w:r>
    </w:p>
    <w:p w14:paraId="10BD7F0F" w14:textId="77777777" w:rsidR="00BA26DF" w:rsidRDefault="00BA26DF" w:rsidP="00BA26DF">
      <w:pPr>
        <w:pStyle w:val="NormalWeb"/>
      </w:pPr>
      <w:r>
        <w:rPr>
          <w:rFonts w:ascii="TimesNewRomanPSMT" w:hAnsi="TimesNewRomanPSMT"/>
        </w:rPr>
        <w:t xml:space="preserve">Rios-Méndez, M., </w:t>
      </w:r>
      <w:r>
        <w:rPr>
          <w:rFonts w:ascii="TimesNewRomanPS" w:hAnsi="TimesNewRomanPS"/>
          <w:b/>
          <w:bCs/>
        </w:rPr>
        <w:t xml:space="preserve">Martínez-Domínguez, L., </w:t>
      </w:r>
      <w:r>
        <w:rPr>
          <w:rFonts w:ascii="TimesNewRomanPSMT" w:hAnsi="TimesNewRomanPSMT"/>
        </w:rPr>
        <w:t xml:space="preserve">Nicolalde-Morejón, F. 2022. Diversidad taxonómica de la familia Bignoniaceae en la región central de Veracruz. XXII Congreso Mexicano de Botánica, del 25 al 30 de septiembre en Puebla, MÉXICO. Modalidad: Cartel. </w:t>
      </w:r>
    </w:p>
    <w:p w14:paraId="75E0C4C6" w14:textId="5A55A399" w:rsidR="00B46E98" w:rsidRDefault="00B46E98" w:rsidP="00B46E98">
      <w:pPr>
        <w:pStyle w:val="NormalWeb"/>
      </w:pPr>
      <w:r>
        <w:rPr>
          <w:rFonts w:ascii="TimesNewRomanPS" w:hAnsi="TimesNewRomanPS"/>
          <w:b/>
          <w:bCs/>
        </w:rPr>
        <w:lastRenderedPageBreak/>
        <w:t xml:space="preserve">Martínez-Domínguez, L., </w:t>
      </w:r>
      <w:r>
        <w:rPr>
          <w:rFonts w:ascii="TimesNewRomanPSMT" w:hAnsi="TimesNewRomanPSMT"/>
        </w:rPr>
        <w:t xml:space="preserve">Nicolalde-Morejón, F., Stevenson, D.W. 2019. Fenología reproductiva y epifitismo en cícadas: el caso de </w:t>
      </w:r>
      <w:r>
        <w:rPr>
          <w:rFonts w:ascii="TimesNewRomanPS" w:hAnsi="TimesNewRomanPS"/>
          <w:i/>
          <w:iCs/>
        </w:rPr>
        <w:t>Ceratozamia tenuis</w:t>
      </w:r>
      <w:r>
        <w:rPr>
          <w:rFonts w:ascii="TimesNewRomanPSMT" w:hAnsi="TimesNewRomanPSMT"/>
        </w:rPr>
        <w:t xml:space="preserve">. XXI Congreso Mexicano de Botánica, del 20 al 25 de octubre en Aguascalientes, MÉXICO. Modalidad: Cartel. </w:t>
      </w:r>
    </w:p>
    <w:p w14:paraId="4AE9E706" w14:textId="77777777" w:rsidR="00B46E98" w:rsidRDefault="00B46E98" w:rsidP="00B46E98">
      <w:pPr>
        <w:pStyle w:val="NormalWeb"/>
      </w:pPr>
      <w:r>
        <w:rPr>
          <w:rFonts w:ascii="TimesNewRomanPS" w:hAnsi="TimesNewRomanPS"/>
          <w:b/>
          <w:bCs/>
        </w:rPr>
        <w:t xml:space="preserve">Martínez-Domínguez, L., </w:t>
      </w:r>
      <w:r>
        <w:rPr>
          <w:rFonts w:ascii="TimesNewRomanPSMT" w:hAnsi="TimesNewRomanPSMT"/>
        </w:rPr>
        <w:t xml:space="preserve">Nicolalde-Morejón, F., Vergara-Silva, F., Stevenson, D.W. Simpatría y diversidad críptica en </w:t>
      </w:r>
      <w:r>
        <w:rPr>
          <w:rFonts w:ascii="TimesNewRomanPS" w:hAnsi="TimesNewRomanPS"/>
          <w:i/>
          <w:iCs/>
        </w:rPr>
        <w:t xml:space="preserve">Ceratozamia </w:t>
      </w:r>
      <w:r>
        <w:rPr>
          <w:rFonts w:ascii="TimesNewRomanPSMT" w:hAnsi="TimesNewRomanPSMT"/>
        </w:rPr>
        <w:t xml:space="preserve">(Zamiaceae, Cycadales) en el marco de la taxonomía integrativa. XII Congreso Latinoamericano de Botánica, del 21 al 28 de octubre de 2018 en la Ciudad de Quito, ECUADOR. Modalidad: Ponencia oral. </w:t>
      </w:r>
    </w:p>
    <w:p w14:paraId="0A50BE34" w14:textId="77777777" w:rsidR="00B46E98" w:rsidRDefault="00B46E98" w:rsidP="00B46E98">
      <w:pPr>
        <w:pStyle w:val="NormalWeb"/>
      </w:pPr>
      <w:r>
        <w:rPr>
          <w:rFonts w:ascii="TimesNewRomanPSMT" w:hAnsi="TimesNewRomanPSMT"/>
        </w:rPr>
        <w:t xml:space="preserve">Nicolalde-Morejón, F., </w:t>
      </w:r>
      <w:r>
        <w:rPr>
          <w:rFonts w:ascii="TimesNewRomanPS" w:hAnsi="TimesNewRomanPS"/>
          <w:b/>
          <w:bCs/>
        </w:rPr>
        <w:t xml:space="preserve">Martínez-Domínguez, L., </w:t>
      </w:r>
      <w:r>
        <w:rPr>
          <w:rFonts w:ascii="TimesNewRomanPSMT" w:hAnsi="TimesNewRomanPSMT"/>
        </w:rPr>
        <w:t xml:space="preserve">Vergara-Silva, F., Stevenson, D.W. Códigos de barras genéticos de las cícadas mexicanas basados en caracteres: aportaciones recientes y prospectos. XII Congreso Latinoamericano de Botánica, del 21 al 28 de octubre de 2018 en la Ciudad de Quito, ECUADOR. Modalidad: Ponencia oral. </w:t>
      </w:r>
    </w:p>
    <w:p w14:paraId="569D8F61" w14:textId="77777777" w:rsidR="00B46E98" w:rsidRDefault="00B46E98" w:rsidP="00B46E98">
      <w:pPr>
        <w:pStyle w:val="NormalWeb"/>
      </w:pPr>
      <w:r>
        <w:rPr>
          <w:rFonts w:ascii="TimesNewRomanPS" w:hAnsi="TimesNewRomanPS"/>
          <w:b/>
          <w:bCs/>
        </w:rPr>
        <w:t xml:space="preserve">Martínez-Domínguez, L., </w:t>
      </w:r>
      <w:r>
        <w:rPr>
          <w:rFonts w:ascii="TimesNewRomanPSMT" w:hAnsi="TimesNewRomanPSMT"/>
        </w:rPr>
        <w:t xml:space="preserve">Nicolalde-Morejón, F., Vergara-Silva, F., Stevenson, D.W. Revisión taxonómica del género </w:t>
      </w:r>
      <w:r>
        <w:rPr>
          <w:rFonts w:ascii="TimesNewRomanPS" w:hAnsi="TimesNewRomanPS"/>
          <w:i/>
          <w:iCs/>
        </w:rPr>
        <w:t xml:space="preserve">Ceratozamia </w:t>
      </w:r>
      <w:r>
        <w:rPr>
          <w:rFonts w:ascii="TimesNewRomanPSMT" w:hAnsi="TimesNewRomanPSMT"/>
        </w:rPr>
        <w:t xml:space="preserve">en la Sierra Madre Oriental, México. XII Congreso Latinoamericano de Botánica, del 21 al 28 de octubre de 2018 en la Ciudad de Quito, ECUADOR. Modalidad: Cartel. </w:t>
      </w:r>
    </w:p>
    <w:p w14:paraId="759268CE" w14:textId="77777777" w:rsidR="00B46E98" w:rsidRDefault="00B46E98" w:rsidP="00B46E98">
      <w:pPr>
        <w:pStyle w:val="NormalWeb"/>
      </w:pPr>
      <w:r>
        <w:rPr>
          <w:rFonts w:ascii="TimesNewRomanPSMT" w:hAnsi="TimesNewRomanPSMT"/>
        </w:rPr>
        <w:t xml:space="preserve">Nicolalde-Morejón, F., </w:t>
      </w:r>
      <w:r>
        <w:rPr>
          <w:rFonts w:ascii="TimesNewRomanPS" w:hAnsi="TimesNewRomanPS"/>
          <w:b/>
          <w:bCs/>
        </w:rPr>
        <w:t xml:space="preserve">Martínez-Domínguez, L., </w:t>
      </w:r>
      <w:r>
        <w:rPr>
          <w:rFonts w:ascii="TimesNewRomanPSMT" w:hAnsi="TimesNewRomanPSMT"/>
        </w:rPr>
        <w:t xml:space="preserve">Vergara-Silva, F., Stevenson, D.W. Biodiversidad de la familia Zamiaceae en México. XII Congreso Latinoamericano de Botánica, del 21 al 28 de octubre de 2018 en la Ciudad de Quito, ECUADOR. Modalidad: Cartel. </w:t>
      </w:r>
    </w:p>
    <w:p w14:paraId="0CCBAE9C" w14:textId="77777777" w:rsidR="00B46E98" w:rsidRDefault="00B46E98" w:rsidP="00B46E98">
      <w:pPr>
        <w:pStyle w:val="NormalWeb"/>
      </w:pPr>
      <w:r>
        <w:rPr>
          <w:rFonts w:ascii="TimesNewRomanPS" w:hAnsi="TimesNewRomanPS"/>
          <w:b/>
          <w:bCs/>
        </w:rPr>
        <w:t xml:space="preserve">Martínez-Domínguez, L., </w:t>
      </w:r>
      <w:r>
        <w:rPr>
          <w:rFonts w:ascii="TimesNewRomanPSMT" w:hAnsi="TimesNewRomanPSMT"/>
        </w:rPr>
        <w:t xml:space="preserve">Nicolalde-Morejón, F., Vergara-Silva, F., Stevenson, D.W. Taxonomía integrativa del complejo </w:t>
      </w:r>
      <w:r>
        <w:rPr>
          <w:rFonts w:ascii="TimesNewRomanPS" w:hAnsi="TimesNewRomanPS"/>
          <w:i/>
          <w:iCs/>
        </w:rPr>
        <w:t xml:space="preserve">Ceratozamia miqueliana </w:t>
      </w:r>
      <w:r>
        <w:rPr>
          <w:rFonts w:ascii="TimesNewRomanPSMT" w:hAnsi="TimesNewRomanPSMT"/>
        </w:rPr>
        <w:t xml:space="preserve">(Zamiaceae). XX Congreso Mexicano de Botánica, del 4 al 9 de septiembre de 2016 en la Ciudad de México, MÉXICO. Modalidad: Ponencia oral. </w:t>
      </w:r>
    </w:p>
    <w:p w14:paraId="7CF64F3D" w14:textId="77777777" w:rsidR="00B46E98" w:rsidRDefault="00B46E98" w:rsidP="00B46E98">
      <w:pPr>
        <w:rPr>
          <w:rFonts w:ascii="TimesNewRomanPSMT" w:hAnsi="TimesNewRomanPSMT"/>
        </w:rPr>
      </w:pPr>
      <w:r>
        <w:rPr>
          <w:rFonts w:ascii="TimesNewRomanPS" w:hAnsi="TimesNewRomanPS"/>
          <w:b/>
          <w:bCs/>
        </w:rPr>
        <w:t xml:space="preserve">Martínez-Domínguez, L., </w:t>
      </w:r>
      <w:r>
        <w:rPr>
          <w:rFonts w:ascii="TimesNewRomanPSMT" w:hAnsi="TimesNewRomanPSMT"/>
        </w:rPr>
        <w:t xml:space="preserve">Nicolalde-Morejón, F., Vergara-Silva, F., Stevenson, D.W. Integrative taxonomy of </w:t>
      </w:r>
      <w:r>
        <w:rPr>
          <w:rFonts w:ascii="TimesNewRomanPS" w:hAnsi="TimesNewRomanPS"/>
          <w:i/>
          <w:iCs/>
        </w:rPr>
        <w:t xml:space="preserve">Ceratozamia miqueliana </w:t>
      </w:r>
      <w:r>
        <w:rPr>
          <w:rFonts w:ascii="TimesNewRomanPSMT" w:hAnsi="TimesNewRomanPSMT"/>
        </w:rPr>
        <w:t xml:space="preserve">complex (Zamiaceae). </w:t>
      </w:r>
      <w:r w:rsidRPr="00F94263">
        <w:rPr>
          <w:rFonts w:ascii="TimesNewRomanPSMT" w:hAnsi="TimesNewRomanPSMT"/>
          <w:lang w:val="en-US"/>
        </w:rPr>
        <w:t xml:space="preserve">The 10th International Conference on Cycad Biology from the 15th to the 21st of August 2015 in </w:t>
      </w:r>
      <w:proofErr w:type="spellStart"/>
      <w:r w:rsidRPr="00F94263">
        <w:rPr>
          <w:rFonts w:ascii="TimesNewRomanPSMT" w:hAnsi="TimesNewRomanPSMT"/>
          <w:lang w:val="en-US"/>
        </w:rPr>
        <w:t>Medellín</w:t>
      </w:r>
      <w:proofErr w:type="spellEnd"/>
      <w:r w:rsidRPr="00F94263">
        <w:rPr>
          <w:rFonts w:ascii="TimesNewRomanPSMT" w:hAnsi="TimesNewRomanPSMT"/>
          <w:lang w:val="en-US"/>
        </w:rPr>
        <w:t xml:space="preserve">, COLOMBIA. </w:t>
      </w:r>
      <w:r>
        <w:rPr>
          <w:rFonts w:ascii="TimesNewRomanPSMT" w:hAnsi="TimesNewRomanPSMT"/>
        </w:rPr>
        <w:t>Modalidad: Ponencia oral.</w:t>
      </w:r>
    </w:p>
    <w:p w14:paraId="182FD948" w14:textId="77777777" w:rsidR="00A702ED" w:rsidRDefault="00A702ED"/>
    <w:sectPr w:rsidR="00A702ED" w:rsidSect="00C305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98"/>
    <w:rsid w:val="000458F8"/>
    <w:rsid w:val="000920FE"/>
    <w:rsid w:val="00115B72"/>
    <w:rsid w:val="00175CE6"/>
    <w:rsid w:val="00186375"/>
    <w:rsid w:val="00202845"/>
    <w:rsid w:val="00214BB7"/>
    <w:rsid w:val="0024705A"/>
    <w:rsid w:val="002D4A46"/>
    <w:rsid w:val="002F0542"/>
    <w:rsid w:val="003278DA"/>
    <w:rsid w:val="003A18B5"/>
    <w:rsid w:val="003F7759"/>
    <w:rsid w:val="00417EAB"/>
    <w:rsid w:val="0049775D"/>
    <w:rsid w:val="005258AD"/>
    <w:rsid w:val="006706B1"/>
    <w:rsid w:val="006F002B"/>
    <w:rsid w:val="008C5A95"/>
    <w:rsid w:val="00953652"/>
    <w:rsid w:val="009659AA"/>
    <w:rsid w:val="009B5E5C"/>
    <w:rsid w:val="00A702ED"/>
    <w:rsid w:val="00AA6C86"/>
    <w:rsid w:val="00AC5AAA"/>
    <w:rsid w:val="00AE1D99"/>
    <w:rsid w:val="00B46E98"/>
    <w:rsid w:val="00B53D8C"/>
    <w:rsid w:val="00BA26DF"/>
    <w:rsid w:val="00C30533"/>
    <w:rsid w:val="00CA713E"/>
    <w:rsid w:val="00CF3BAC"/>
    <w:rsid w:val="00D370BE"/>
    <w:rsid w:val="00DA2F80"/>
    <w:rsid w:val="00E64B66"/>
    <w:rsid w:val="00E976E2"/>
    <w:rsid w:val="00F11B3E"/>
    <w:rsid w:val="00F43076"/>
    <w:rsid w:val="00F4461F"/>
    <w:rsid w:val="00F5375C"/>
    <w:rsid w:val="00F91B6C"/>
    <w:rsid w:val="00FF29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A773AB1"/>
  <w15:chartTrackingRefBased/>
  <w15:docId w15:val="{0409BEC9-BCF2-444C-829E-4E4B1BB7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46E98"/>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202845"/>
    <w:rPr>
      <w:color w:val="0563C1" w:themeColor="hyperlink"/>
      <w:u w:val="single"/>
    </w:rPr>
  </w:style>
  <w:style w:type="character" w:styleId="Mencinsinresolver">
    <w:name w:val="Unresolved Mention"/>
    <w:basedOn w:val="Fuentedeprrafopredeter"/>
    <w:uiPriority w:val="99"/>
    <w:semiHidden/>
    <w:unhideWhenUsed/>
    <w:rsid w:val="00202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3210">
      <w:bodyDiv w:val="1"/>
      <w:marLeft w:val="0"/>
      <w:marRight w:val="0"/>
      <w:marTop w:val="0"/>
      <w:marBottom w:val="0"/>
      <w:divBdr>
        <w:top w:val="none" w:sz="0" w:space="0" w:color="auto"/>
        <w:left w:val="none" w:sz="0" w:space="0" w:color="auto"/>
        <w:bottom w:val="none" w:sz="0" w:space="0" w:color="auto"/>
        <w:right w:val="none" w:sz="0" w:space="0" w:color="auto"/>
      </w:divBdr>
      <w:divsChild>
        <w:div w:id="172887735">
          <w:marLeft w:val="0"/>
          <w:marRight w:val="0"/>
          <w:marTop w:val="0"/>
          <w:marBottom w:val="0"/>
          <w:divBdr>
            <w:top w:val="none" w:sz="0" w:space="0" w:color="auto"/>
            <w:left w:val="none" w:sz="0" w:space="0" w:color="auto"/>
            <w:bottom w:val="none" w:sz="0" w:space="0" w:color="auto"/>
            <w:right w:val="none" w:sz="0" w:space="0" w:color="auto"/>
          </w:divBdr>
          <w:divsChild>
            <w:div w:id="724792322">
              <w:marLeft w:val="0"/>
              <w:marRight w:val="0"/>
              <w:marTop w:val="0"/>
              <w:marBottom w:val="0"/>
              <w:divBdr>
                <w:top w:val="none" w:sz="0" w:space="0" w:color="auto"/>
                <w:left w:val="none" w:sz="0" w:space="0" w:color="auto"/>
                <w:bottom w:val="none" w:sz="0" w:space="0" w:color="auto"/>
                <w:right w:val="none" w:sz="0" w:space="0" w:color="auto"/>
              </w:divBdr>
              <w:divsChild>
                <w:div w:id="164496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2506">
          <w:marLeft w:val="0"/>
          <w:marRight w:val="0"/>
          <w:marTop w:val="0"/>
          <w:marBottom w:val="0"/>
          <w:divBdr>
            <w:top w:val="none" w:sz="0" w:space="0" w:color="auto"/>
            <w:left w:val="none" w:sz="0" w:space="0" w:color="auto"/>
            <w:bottom w:val="none" w:sz="0" w:space="0" w:color="auto"/>
            <w:right w:val="none" w:sz="0" w:space="0" w:color="auto"/>
          </w:divBdr>
          <w:divsChild>
            <w:div w:id="162474018">
              <w:marLeft w:val="0"/>
              <w:marRight w:val="0"/>
              <w:marTop w:val="0"/>
              <w:marBottom w:val="0"/>
              <w:divBdr>
                <w:top w:val="none" w:sz="0" w:space="0" w:color="auto"/>
                <w:left w:val="none" w:sz="0" w:space="0" w:color="auto"/>
                <w:bottom w:val="none" w:sz="0" w:space="0" w:color="auto"/>
                <w:right w:val="none" w:sz="0" w:space="0" w:color="auto"/>
              </w:divBdr>
              <w:divsChild>
                <w:div w:id="1345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2511">
      <w:bodyDiv w:val="1"/>
      <w:marLeft w:val="0"/>
      <w:marRight w:val="0"/>
      <w:marTop w:val="0"/>
      <w:marBottom w:val="0"/>
      <w:divBdr>
        <w:top w:val="none" w:sz="0" w:space="0" w:color="auto"/>
        <w:left w:val="none" w:sz="0" w:space="0" w:color="auto"/>
        <w:bottom w:val="none" w:sz="0" w:space="0" w:color="auto"/>
        <w:right w:val="none" w:sz="0" w:space="0" w:color="auto"/>
      </w:divBdr>
      <w:divsChild>
        <w:div w:id="1847789392">
          <w:marLeft w:val="0"/>
          <w:marRight w:val="0"/>
          <w:marTop w:val="0"/>
          <w:marBottom w:val="0"/>
          <w:divBdr>
            <w:top w:val="none" w:sz="0" w:space="0" w:color="auto"/>
            <w:left w:val="none" w:sz="0" w:space="0" w:color="auto"/>
            <w:bottom w:val="none" w:sz="0" w:space="0" w:color="auto"/>
            <w:right w:val="none" w:sz="0" w:space="0" w:color="auto"/>
          </w:divBdr>
          <w:divsChild>
            <w:div w:id="1950813271">
              <w:marLeft w:val="0"/>
              <w:marRight w:val="0"/>
              <w:marTop w:val="0"/>
              <w:marBottom w:val="0"/>
              <w:divBdr>
                <w:top w:val="none" w:sz="0" w:space="0" w:color="auto"/>
                <w:left w:val="none" w:sz="0" w:space="0" w:color="auto"/>
                <w:bottom w:val="none" w:sz="0" w:space="0" w:color="auto"/>
                <w:right w:val="none" w:sz="0" w:space="0" w:color="auto"/>
              </w:divBdr>
              <w:divsChild>
                <w:div w:id="4865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93576">
      <w:bodyDiv w:val="1"/>
      <w:marLeft w:val="0"/>
      <w:marRight w:val="0"/>
      <w:marTop w:val="0"/>
      <w:marBottom w:val="0"/>
      <w:divBdr>
        <w:top w:val="none" w:sz="0" w:space="0" w:color="auto"/>
        <w:left w:val="none" w:sz="0" w:space="0" w:color="auto"/>
        <w:bottom w:val="none" w:sz="0" w:space="0" w:color="auto"/>
        <w:right w:val="none" w:sz="0" w:space="0" w:color="auto"/>
      </w:divBdr>
    </w:div>
    <w:div w:id="6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16990656">
          <w:marLeft w:val="0"/>
          <w:marRight w:val="0"/>
          <w:marTop w:val="0"/>
          <w:marBottom w:val="0"/>
          <w:divBdr>
            <w:top w:val="none" w:sz="0" w:space="0" w:color="auto"/>
            <w:left w:val="none" w:sz="0" w:space="0" w:color="auto"/>
            <w:bottom w:val="none" w:sz="0" w:space="0" w:color="auto"/>
            <w:right w:val="none" w:sz="0" w:space="0" w:color="auto"/>
          </w:divBdr>
          <w:divsChild>
            <w:div w:id="1392457241">
              <w:marLeft w:val="0"/>
              <w:marRight w:val="0"/>
              <w:marTop w:val="0"/>
              <w:marBottom w:val="0"/>
              <w:divBdr>
                <w:top w:val="none" w:sz="0" w:space="0" w:color="auto"/>
                <w:left w:val="none" w:sz="0" w:space="0" w:color="auto"/>
                <w:bottom w:val="none" w:sz="0" w:space="0" w:color="auto"/>
                <w:right w:val="none" w:sz="0" w:space="0" w:color="auto"/>
              </w:divBdr>
              <w:divsChild>
                <w:div w:id="1679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7814">
      <w:bodyDiv w:val="1"/>
      <w:marLeft w:val="0"/>
      <w:marRight w:val="0"/>
      <w:marTop w:val="0"/>
      <w:marBottom w:val="0"/>
      <w:divBdr>
        <w:top w:val="none" w:sz="0" w:space="0" w:color="auto"/>
        <w:left w:val="none" w:sz="0" w:space="0" w:color="auto"/>
        <w:bottom w:val="none" w:sz="0" w:space="0" w:color="auto"/>
        <w:right w:val="none" w:sz="0" w:space="0" w:color="auto"/>
      </w:divBdr>
      <w:divsChild>
        <w:div w:id="1952663938">
          <w:marLeft w:val="0"/>
          <w:marRight w:val="0"/>
          <w:marTop w:val="0"/>
          <w:marBottom w:val="0"/>
          <w:divBdr>
            <w:top w:val="none" w:sz="0" w:space="0" w:color="auto"/>
            <w:left w:val="none" w:sz="0" w:space="0" w:color="auto"/>
            <w:bottom w:val="none" w:sz="0" w:space="0" w:color="auto"/>
            <w:right w:val="none" w:sz="0" w:space="0" w:color="auto"/>
          </w:divBdr>
          <w:divsChild>
            <w:div w:id="2137289138">
              <w:marLeft w:val="0"/>
              <w:marRight w:val="0"/>
              <w:marTop w:val="0"/>
              <w:marBottom w:val="0"/>
              <w:divBdr>
                <w:top w:val="none" w:sz="0" w:space="0" w:color="auto"/>
                <w:left w:val="none" w:sz="0" w:space="0" w:color="auto"/>
                <w:bottom w:val="none" w:sz="0" w:space="0" w:color="auto"/>
                <w:right w:val="none" w:sz="0" w:space="0" w:color="auto"/>
              </w:divBdr>
              <w:divsChild>
                <w:div w:id="11775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4551">
      <w:bodyDiv w:val="1"/>
      <w:marLeft w:val="0"/>
      <w:marRight w:val="0"/>
      <w:marTop w:val="0"/>
      <w:marBottom w:val="0"/>
      <w:divBdr>
        <w:top w:val="none" w:sz="0" w:space="0" w:color="auto"/>
        <w:left w:val="none" w:sz="0" w:space="0" w:color="auto"/>
        <w:bottom w:val="none" w:sz="0" w:space="0" w:color="auto"/>
        <w:right w:val="none" w:sz="0" w:space="0" w:color="auto"/>
      </w:divBdr>
    </w:div>
    <w:div w:id="1517648687">
      <w:bodyDiv w:val="1"/>
      <w:marLeft w:val="0"/>
      <w:marRight w:val="0"/>
      <w:marTop w:val="0"/>
      <w:marBottom w:val="0"/>
      <w:divBdr>
        <w:top w:val="none" w:sz="0" w:space="0" w:color="auto"/>
        <w:left w:val="none" w:sz="0" w:space="0" w:color="auto"/>
        <w:bottom w:val="none" w:sz="0" w:space="0" w:color="auto"/>
        <w:right w:val="none" w:sz="0" w:space="0" w:color="auto"/>
      </w:divBdr>
      <w:divsChild>
        <w:div w:id="973826531">
          <w:marLeft w:val="0"/>
          <w:marRight w:val="0"/>
          <w:marTop w:val="0"/>
          <w:marBottom w:val="0"/>
          <w:divBdr>
            <w:top w:val="none" w:sz="0" w:space="0" w:color="auto"/>
            <w:left w:val="none" w:sz="0" w:space="0" w:color="auto"/>
            <w:bottom w:val="none" w:sz="0" w:space="0" w:color="auto"/>
            <w:right w:val="none" w:sz="0" w:space="0" w:color="auto"/>
          </w:divBdr>
          <w:divsChild>
            <w:div w:id="1467549968">
              <w:marLeft w:val="0"/>
              <w:marRight w:val="0"/>
              <w:marTop w:val="0"/>
              <w:marBottom w:val="0"/>
              <w:divBdr>
                <w:top w:val="none" w:sz="0" w:space="0" w:color="auto"/>
                <w:left w:val="none" w:sz="0" w:space="0" w:color="auto"/>
                <w:bottom w:val="none" w:sz="0" w:space="0" w:color="auto"/>
                <w:right w:val="none" w:sz="0" w:space="0" w:color="auto"/>
              </w:divBdr>
              <w:divsChild>
                <w:div w:id="14236257">
                  <w:marLeft w:val="0"/>
                  <w:marRight w:val="0"/>
                  <w:marTop w:val="0"/>
                  <w:marBottom w:val="0"/>
                  <w:divBdr>
                    <w:top w:val="none" w:sz="0" w:space="0" w:color="auto"/>
                    <w:left w:val="none" w:sz="0" w:space="0" w:color="auto"/>
                    <w:bottom w:val="none" w:sz="0" w:space="0" w:color="auto"/>
                    <w:right w:val="none" w:sz="0" w:space="0" w:color="auto"/>
                  </w:divBdr>
                  <w:divsChild>
                    <w:div w:id="501244391">
                      <w:marLeft w:val="0"/>
                      <w:marRight w:val="0"/>
                      <w:marTop w:val="0"/>
                      <w:marBottom w:val="0"/>
                      <w:divBdr>
                        <w:top w:val="none" w:sz="0" w:space="0" w:color="auto"/>
                        <w:left w:val="none" w:sz="0" w:space="0" w:color="auto"/>
                        <w:bottom w:val="none" w:sz="0" w:space="0" w:color="auto"/>
                        <w:right w:val="none" w:sz="0" w:space="0" w:color="auto"/>
                      </w:divBdr>
                    </w:div>
                  </w:divsChild>
                </w:div>
                <w:div w:id="848721026">
                  <w:marLeft w:val="0"/>
                  <w:marRight w:val="0"/>
                  <w:marTop w:val="0"/>
                  <w:marBottom w:val="0"/>
                  <w:divBdr>
                    <w:top w:val="none" w:sz="0" w:space="0" w:color="auto"/>
                    <w:left w:val="none" w:sz="0" w:space="0" w:color="auto"/>
                    <w:bottom w:val="none" w:sz="0" w:space="0" w:color="auto"/>
                    <w:right w:val="none" w:sz="0" w:space="0" w:color="auto"/>
                  </w:divBdr>
                  <w:divsChild>
                    <w:div w:id="8457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400463">
      <w:bodyDiv w:val="1"/>
      <w:marLeft w:val="0"/>
      <w:marRight w:val="0"/>
      <w:marTop w:val="0"/>
      <w:marBottom w:val="0"/>
      <w:divBdr>
        <w:top w:val="none" w:sz="0" w:space="0" w:color="auto"/>
        <w:left w:val="none" w:sz="0" w:space="0" w:color="auto"/>
        <w:bottom w:val="none" w:sz="0" w:space="0" w:color="auto"/>
        <w:right w:val="none" w:sz="0" w:space="0" w:color="auto"/>
      </w:divBdr>
      <w:divsChild>
        <w:div w:id="110830973">
          <w:marLeft w:val="0"/>
          <w:marRight w:val="0"/>
          <w:marTop w:val="0"/>
          <w:marBottom w:val="0"/>
          <w:divBdr>
            <w:top w:val="none" w:sz="0" w:space="0" w:color="auto"/>
            <w:left w:val="none" w:sz="0" w:space="0" w:color="auto"/>
            <w:bottom w:val="none" w:sz="0" w:space="0" w:color="auto"/>
            <w:right w:val="none" w:sz="0" w:space="0" w:color="auto"/>
          </w:divBdr>
          <w:divsChild>
            <w:div w:id="1274091285">
              <w:marLeft w:val="0"/>
              <w:marRight w:val="0"/>
              <w:marTop w:val="0"/>
              <w:marBottom w:val="0"/>
              <w:divBdr>
                <w:top w:val="none" w:sz="0" w:space="0" w:color="auto"/>
                <w:left w:val="none" w:sz="0" w:space="0" w:color="auto"/>
                <w:bottom w:val="none" w:sz="0" w:space="0" w:color="auto"/>
                <w:right w:val="none" w:sz="0" w:space="0" w:color="auto"/>
              </w:divBdr>
              <w:divsChild>
                <w:div w:id="20820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2435">
          <w:marLeft w:val="0"/>
          <w:marRight w:val="0"/>
          <w:marTop w:val="0"/>
          <w:marBottom w:val="0"/>
          <w:divBdr>
            <w:top w:val="none" w:sz="0" w:space="0" w:color="auto"/>
            <w:left w:val="none" w:sz="0" w:space="0" w:color="auto"/>
            <w:bottom w:val="none" w:sz="0" w:space="0" w:color="auto"/>
            <w:right w:val="none" w:sz="0" w:space="0" w:color="auto"/>
          </w:divBdr>
          <w:divsChild>
            <w:div w:id="1213426012">
              <w:marLeft w:val="0"/>
              <w:marRight w:val="0"/>
              <w:marTop w:val="0"/>
              <w:marBottom w:val="0"/>
              <w:divBdr>
                <w:top w:val="none" w:sz="0" w:space="0" w:color="auto"/>
                <w:left w:val="none" w:sz="0" w:space="0" w:color="auto"/>
                <w:bottom w:val="none" w:sz="0" w:space="0" w:color="auto"/>
                <w:right w:val="none" w:sz="0" w:space="0" w:color="auto"/>
              </w:divBdr>
              <w:divsChild>
                <w:div w:id="12452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3754">
      <w:bodyDiv w:val="1"/>
      <w:marLeft w:val="0"/>
      <w:marRight w:val="0"/>
      <w:marTop w:val="0"/>
      <w:marBottom w:val="0"/>
      <w:divBdr>
        <w:top w:val="none" w:sz="0" w:space="0" w:color="auto"/>
        <w:left w:val="none" w:sz="0" w:space="0" w:color="auto"/>
        <w:bottom w:val="none" w:sz="0" w:space="0" w:color="auto"/>
        <w:right w:val="none" w:sz="0" w:space="0" w:color="auto"/>
      </w:divBdr>
      <w:divsChild>
        <w:div w:id="568732948">
          <w:marLeft w:val="0"/>
          <w:marRight w:val="0"/>
          <w:marTop w:val="0"/>
          <w:marBottom w:val="0"/>
          <w:divBdr>
            <w:top w:val="none" w:sz="0" w:space="0" w:color="auto"/>
            <w:left w:val="none" w:sz="0" w:space="0" w:color="auto"/>
            <w:bottom w:val="none" w:sz="0" w:space="0" w:color="auto"/>
            <w:right w:val="none" w:sz="0" w:space="0" w:color="auto"/>
          </w:divBdr>
          <w:divsChild>
            <w:div w:id="2129617764">
              <w:marLeft w:val="0"/>
              <w:marRight w:val="0"/>
              <w:marTop w:val="0"/>
              <w:marBottom w:val="0"/>
              <w:divBdr>
                <w:top w:val="none" w:sz="0" w:space="0" w:color="auto"/>
                <w:left w:val="none" w:sz="0" w:space="0" w:color="auto"/>
                <w:bottom w:val="none" w:sz="0" w:space="0" w:color="auto"/>
                <w:right w:val="none" w:sz="0" w:space="0" w:color="auto"/>
              </w:divBdr>
              <w:divsChild>
                <w:div w:id="4378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4600">
      <w:bodyDiv w:val="1"/>
      <w:marLeft w:val="0"/>
      <w:marRight w:val="0"/>
      <w:marTop w:val="0"/>
      <w:marBottom w:val="0"/>
      <w:divBdr>
        <w:top w:val="none" w:sz="0" w:space="0" w:color="auto"/>
        <w:left w:val="none" w:sz="0" w:space="0" w:color="auto"/>
        <w:bottom w:val="none" w:sz="0" w:space="0" w:color="auto"/>
        <w:right w:val="none" w:sz="0" w:space="0" w:color="auto"/>
      </w:divBdr>
      <w:divsChild>
        <w:div w:id="104539401">
          <w:marLeft w:val="0"/>
          <w:marRight w:val="0"/>
          <w:marTop w:val="0"/>
          <w:marBottom w:val="0"/>
          <w:divBdr>
            <w:top w:val="none" w:sz="0" w:space="0" w:color="auto"/>
            <w:left w:val="none" w:sz="0" w:space="0" w:color="auto"/>
            <w:bottom w:val="none" w:sz="0" w:space="0" w:color="auto"/>
            <w:right w:val="none" w:sz="0" w:space="0" w:color="auto"/>
          </w:divBdr>
          <w:divsChild>
            <w:div w:id="681203054">
              <w:marLeft w:val="0"/>
              <w:marRight w:val="0"/>
              <w:marTop w:val="0"/>
              <w:marBottom w:val="0"/>
              <w:divBdr>
                <w:top w:val="none" w:sz="0" w:space="0" w:color="auto"/>
                <w:left w:val="none" w:sz="0" w:space="0" w:color="auto"/>
                <w:bottom w:val="none" w:sz="0" w:space="0" w:color="auto"/>
                <w:right w:val="none" w:sz="0" w:space="0" w:color="auto"/>
              </w:divBdr>
              <w:divsChild>
                <w:div w:id="5752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52368">
      <w:bodyDiv w:val="1"/>
      <w:marLeft w:val="0"/>
      <w:marRight w:val="0"/>
      <w:marTop w:val="0"/>
      <w:marBottom w:val="0"/>
      <w:divBdr>
        <w:top w:val="none" w:sz="0" w:space="0" w:color="auto"/>
        <w:left w:val="none" w:sz="0" w:space="0" w:color="auto"/>
        <w:bottom w:val="none" w:sz="0" w:space="0" w:color="auto"/>
        <w:right w:val="none" w:sz="0" w:space="0" w:color="auto"/>
      </w:divBdr>
      <w:divsChild>
        <w:div w:id="1433428401">
          <w:marLeft w:val="0"/>
          <w:marRight w:val="0"/>
          <w:marTop w:val="0"/>
          <w:marBottom w:val="0"/>
          <w:divBdr>
            <w:top w:val="none" w:sz="0" w:space="0" w:color="auto"/>
            <w:left w:val="none" w:sz="0" w:space="0" w:color="auto"/>
            <w:bottom w:val="none" w:sz="0" w:space="0" w:color="auto"/>
            <w:right w:val="none" w:sz="0" w:space="0" w:color="auto"/>
          </w:divBdr>
          <w:divsChild>
            <w:div w:id="1262224440">
              <w:marLeft w:val="0"/>
              <w:marRight w:val="0"/>
              <w:marTop w:val="0"/>
              <w:marBottom w:val="0"/>
              <w:divBdr>
                <w:top w:val="none" w:sz="0" w:space="0" w:color="auto"/>
                <w:left w:val="none" w:sz="0" w:space="0" w:color="auto"/>
                <w:bottom w:val="none" w:sz="0" w:space="0" w:color="auto"/>
                <w:right w:val="none" w:sz="0" w:space="0" w:color="auto"/>
              </w:divBdr>
              <w:divsChild>
                <w:div w:id="1146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2596">
      <w:bodyDiv w:val="1"/>
      <w:marLeft w:val="0"/>
      <w:marRight w:val="0"/>
      <w:marTop w:val="0"/>
      <w:marBottom w:val="0"/>
      <w:divBdr>
        <w:top w:val="none" w:sz="0" w:space="0" w:color="auto"/>
        <w:left w:val="none" w:sz="0" w:space="0" w:color="auto"/>
        <w:bottom w:val="none" w:sz="0" w:space="0" w:color="auto"/>
        <w:right w:val="none" w:sz="0" w:space="0" w:color="auto"/>
      </w:divBdr>
      <w:divsChild>
        <w:div w:id="106000985">
          <w:marLeft w:val="0"/>
          <w:marRight w:val="0"/>
          <w:marTop w:val="0"/>
          <w:marBottom w:val="0"/>
          <w:divBdr>
            <w:top w:val="none" w:sz="0" w:space="0" w:color="auto"/>
            <w:left w:val="none" w:sz="0" w:space="0" w:color="auto"/>
            <w:bottom w:val="none" w:sz="0" w:space="0" w:color="auto"/>
            <w:right w:val="none" w:sz="0" w:space="0" w:color="auto"/>
          </w:divBdr>
          <w:divsChild>
            <w:div w:id="233586969">
              <w:marLeft w:val="0"/>
              <w:marRight w:val="0"/>
              <w:marTop w:val="0"/>
              <w:marBottom w:val="0"/>
              <w:divBdr>
                <w:top w:val="none" w:sz="0" w:space="0" w:color="auto"/>
                <w:left w:val="none" w:sz="0" w:space="0" w:color="auto"/>
                <w:bottom w:val="none" w:sz="0" w:space="0" w:color="auto"/>
                <w:right w:val="none" w:sz="0" w:space="0" w:color="auto"/>
              </w:divBdr>
              <w:divsChild>
                <w:div w:id="1919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39570">
      <w:bodyDiv w:val="1"/>
      <w:marLeft w:val="0"/>
      <w:marRight w:val="0"/>
      <w:marTop w:val="0"/>
      <w:marBottom w:val="0"/>
      <w:divBdr>
        <w:top w:val="none" w:sz="0" w:space="0" w:color="auto"/>
        <w:left w:val="none" w:sz="0" w:space="0" w:color="auto"/>
        <w:bottom w:val="none" w:sz="0" w:space="0" w:color="auto"/>
        <w:right w:val="none" w:sz="0" w:space="0" w:color="auto"/>
      </w:divBdr>
    </w:div>
    <w:div w:id="1981298808">
      <w:bodyDiv w:val="1"/>
      <w:marLeft w:val="0"/>
      <w:marRight w:val="0"/>
      <w:marTop w:val="0"/>
      <w:marBottom w:val="0"/>
      <w:divBdr>
        <w:top w:val="none" w:sz="0" w:space="0" w:color="auto"/>
        <w:left w:val="none" w:sz="0" w:space="0" w:color="auto"/>
        <w:bottom w:val="none" w:sz="0" w:space="0" w:color="auto"/>
        <w:right w:val="none" w:sz="0" w:space="0" w:color="auto"/>
      </w:divBdr>
      <w:divsChild>
        <w:div w:id="31734284">
          <w:marLeft w:val="0"/>
          <w:marRight w:val="0"/>
          <w:marTop w:val="0"/>
          <w:marBottom w:val="0"/>
          <w:divBdr>
            <w:top w:val="none" w:sz="0" w:space="0" w:color="auto"/>
            <w:left w:val="none" w:sz="0" w:space="0" w:color="auto"/>
            <w:bottom w:val="none" w:sz="0" w:space="0" w:color="auto"/>
            <w:right w:val="none" w:sz="0" w:space="0" w:color="auto"/>
          </w:divBdr>
          <w:divsChild>
            <w:div w:id="1972590144">
              <w:marLeft w:val="0"/>
              <w:marRight w:val="0"/>
              <w:marTop w:val="0"/>
              <w:marBottom w:val="0"/>
              <w:divBdr>
                <w:top w:val="none" w:sz="0" w:space="0" w:color="auto"/>
                <w:left w:val="none" w:sz="0" w:space="0" w:color="auto"/>
                <w:bottom w:val="none" w:sz="0" w:space="0" w:color="auto"/>
                <w:right w:val="none" w:sz="0" w:space="0" w:color="auto"/>
              </w:divBdr>
              <w:divsChild>
                <w:div w:id="11427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1065">
      <w:bodyDiv w:val="1"/>
      <w:marLeft w:val="0"/>
      <w:marRight w:val="0"/>
      <w:marTop w:val="0"/>
      <w:marBottom w:val="0"/>
      <w:divBdr>
        <w:top w:val="none" w:sz="0" w:space="0" w:color="auto"/>
        <w:left w:val="none" w:sz="0" w:space="0" w:color="auto"/>
        <w:bottom w:val="none" w:sz="0" w:space="0" w:color="auto"/>
        <w:right w:val="none" w:sz="0" w:space="0" w:color="auto"/>
      </w:divBdr>
      <w:divsChild>
        <w:div w:id="1426074142">
          <w:marLeft w:val="0"/>
          <w:marRight w:val="0"/>
          <w:marTop w:val="0"/>
          <w:marBottom w:val="0"/>
          <w:divBdr>
            <w:top w:val="none" w:sz="0" w:space="0" w:color="auto"/>
            <w:left w:val="none" w:sz="0" w:space="0" w:color="auto"/>
            <w:bottom w:val="none" w:sz="0" w:space="0" w:color="auto"/>
            <w:right w:val="none" w:sz="0" w:space="0" w:color="auto"/>
          </w:divBdr>
          <w:divsChild>
            <w:div w:id="1812944030">
              <w:marLeft w:val="0"/>
              <w:marRight w:val="0"/>
              <w:marTop w:val="0"/>
              <w:marBottom w:val="0"/>
              <w:divBdr>
                <w:top w:val="none" w:sz="0" w:space="0" w:color="auto"/>
                <w:left w:val="none" w:sz="0" w:space="0" w:color="auto"/>
                <w:bottom w:val="none" w:sz="0" w:space="0" w:color="auto"/>
                <w:right w:val="none" w:sz="0" w:space="0" w:color="auto"/>
              </w:divBdr>
              <w:divsChild>
                <w:div w:id="4943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85930">
          <w:marLeft w:val="0"/>
          <w:marRight w:val="0"/>
          <w:marTop w:val="0"/>
          <w:marBottom w:val="0"/>
          <w:divBdr>
            <w:top w:val="none" w:sz="0" w:space="0" w:color="auto"/>
            <w:left w:val="none" w:sz="0" w:space="0" w:color="auto"/>
            <w:bottom w:val="none" w:sz="0" w:space="0" w:color="auto"/>
            <w:right w:val="none" w:sz="0" w:space="0" w:color="auto"/>
          </w:divBdr>
          <w:divsChild>
            <w:div w:id="903104970">
              <w:marLeft w:val="0"/>
              <w:marRight w:val="0"/>
              <w:marTop w:val="0"/>
              <w:marBottom w:val="0"/>
              <w:divBdr>
                <w:top w:val="none" w:sz="0" w:space="0" w:color="auto"/>
                <w:left w:val="none" w:sz="0" w:space="0" w:color="auto"/>
                <w:bottom w:val="none" w:sz="0" w:space="0" w:color="auto"/>
                <w:right w:val="none" w:sz="0" w:space="0" w:color="auto"/>
              </w:divBdr>
              <w:divsChild>
                <w:div w:id="12765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9303">
      <w:bodyDiv w:val="1"/>
      <w:marLeft w:val="0"/>
      <w:marRight w:val="0"/>
      <w:marTop w:val="0"/>
      <w:marBottom w:val="0"/>
      <w:divBdr>
        <w:top w:val="none" w:sz="0" w:space="0" w:color="auto"/>
        <w:left w:val="none" w:sz="0" w:space="0" w:color="auto"/>
        <w:bottom w:val="none" w:sz="0" w:space="0" w:color="auto"/>
        <w:right w:val="none" w:sz="0" w:space="0" w:color="auto"/>
      </w:divBdr>
      <w:divsChild>
        <w:div w:id="65420432">
          <w:marLeft w:val="0"/>
          <w:marRight w:val="0"/>
          <w:marTop w:val="0"/>
          <w:marBottom w:val="0"/>
          <w:divBdr>
            <w:top w:val="none" w:sz="0" w:space="0" w:color="auto"/>
            <w:left w:val="none" w:sz="0" w:space="0" w:color="auto"/>
            <w:bottom w:val="none" w:sz="0" w:space="0" w:color="auto"/>
            <w:right w:val="none" w:sz="0" w:space="0" w:color="auto"/>
          </w:divBdr>
          <w:divsChild>
            <w:div w:id="431897364">
              <w:marLeft w:val="0"/>
              <w:marRight w:val="0"/>
              <w:marTop w:val="0"/>
              <w:marBottom w:val="0"/>
              <w:divBdr>
                <w:top w:val="none" w:sz="0" w:space="0" w:color="auto"/>
                <w:left w:val="none" w:sz="0" w:space="0" w:color="auto"/>
                <w:bottom w:val="none" w:sz="0" w:space="0" w:color="auto"/>
                <w:right w:val="none" w:sz="0" w:space="0" w:color="auto"/>
              </w:divBdr>
              <w:divsChild>
                <w:div w:id="2230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1727</Words>
  <Characters>9499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Lilí Martínez</dc:creator>
  <cp:keywords/>
  <dc:description/>
  <cp:lastModifiedBy>Lilí Martínez</cp:lastModifiedBy>
  <cp:revision>6</cp:revision>
  <cp:lastPrinted>2023-04-21T18:33:00Z</cp:lastPrinted>
  <dcterms:created xsi:type="dcterms:W3CDTF">2024-01-26T04:42:00Z</dcterms:created>
  <dcterms:modified xsi:type="dcterms:W3CDTF">2024-01-26T04:50:00Z</dcterms:modified>
</cp:coreProperties>
</file>