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8C" w:rsidRDefault="00793D8C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793D8C" w:rsidRDefault="00793D8C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124FA3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1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6F39EA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Óptica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7D7F21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E907AE" w:rsidRDefault="00291727" w:rsidP="004E20AE">
            <w:pPr>
              <w:ind w:left="99"/>
              <w:jc w:val="both"/>
              <w:rPr>
                <w:rFonts w:ascii="Arial" w:eastAsia="Calibri" w:hAnsi="Arial"/>
                <w:b/>
                <w:sz w:val="16"/>
                <w:szCs w:val="16"/>
              </w:rPr>
            </w:pPr>
            <w:r w:rsidRPr="00E907AE">
              <w:rPr>
                <w:rFonts w:ascii="Arial" w:eastAsia="Calibri" w:hAnsi="Arial"/>
                <w:b/>
                <w:sz w:val="16"/>
                <w:szCs w:val="16"/>
              </w:rPr>
              <w:t>Electro</w:t>
            </w:r>
            <w:r w:rsidR="00E907AE">
              <w:rPr>
                <w:rFonts w:ascii="Arial" w:eastAsia="Calibri" w:hAnsi="Arial"/>
                <w:b/>
                <w:sz w:val="16"/>
                <w:szCs w:val="16"/>
              </w:rPr>
              <w:t>-</w:t>
            </w:r>
            <w:r w:rsidRPr="00E907AE">
              <w:rPr>
                <w:rFonts w:ascii="Arial" w:eastAsia="Calibri" w:hAnsi="Arial"/>
                <w:b/>
                <w:sz w:val="16"/>
                <w:szCs w:val="16"/>
              </w:rPr>
              <w:t>magnetismo</w:t>
            </w:r>
          </w:p>
        </w:tc>
      </w:tr>
    </w:tbl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291727" w:rsidRPr="00291727" w:rsidRDefault="00291727" w:rsidP="00291727">
      <w:pPr>
        <w:jc w:val="both"/>
        <w:rPr>
          <w:rFonts w:ascii="Arial" w:eastAsia="Calibri" w:hAnsi="Arial" w:cs="Arial"/>
          <w:szCs w:val="11"/>
        </w:rPr>
      </w:pPr>
      <w:r w:rsidRPr="00291727">
        <w:rPr>
          <w:rFonts w:ascii="Arial" w:eastAsia="Calibri" w:hAnsi="Arial" w:cs="Arial"/>
          <w:szCs w:val="11"/>
        </w:rPr>
        <w:t xml:space="preserve">Al  término del curso de Óptica, el estudiante  habrá adquirido los </w:t>
      </w:r>
      <w:r w:rsidR="002117D6">
        <w:rPr>
          <w:rFonts w:ascii="Arial" w:eastAsia="Calibri" w:hAnsi="Arial" w:cs="Arial"/>
          <w:szCs w:val="11"/>
        </w:rPr>
        <w:t>conocimientos  básicos de ésta EE</w:t>
      </w:r>
      <w:r w:rsidRPr="00291727">
        <w:rPr>
          <w:rFonts w:ascii="Arial" w:eastAsia="Calibri" w:hAnsi="Arial" w:cs="Arial"/>
          <w:szCs w:val="11"/>
        </w:rPr>
        <w:t>, los cuales junto con lo aprendido en su cu</w:t>
      </w:r>
      <w:r w:rsidR="002117D6">
        <w:rPr>
          <w:rFonts w:ascii="Arial" w:eastAsia="Calibri" w:hAnsi="Arial" w:cs="Arial"/>
          <w:szCs w:val="11"/>
        </w:rPr>
        <w:t>rso de electromagnetismo sentará</w:t>
      </w:r>
      <w:r w:rsidRPr="00291727">
        <w:rPr>
          <w:rFonts w:ascii="Arial" w:eastAsia="Calibri" w:hAnsi="Arial" w:cs="Arial"/>
          <w:szCs w:val="11"/>
        </w:rPr>
        <w:t>n las bases fuertes y firmes para que para poder</w:t>
      </w:r>
      <w:r w:rsidR="002117D6">
        <w:rPr>
          <w:rFonts w:ascii="Arial" w:eastAsia="Calibri" w:hAnsi="Arial" w:cs="Arial"/>
          <w:szCs w:val="11"/>
        </w:rPr>
        <w:t xml:space="preserve"> cursar las materias teóricas como</w:t>
      </w:r>
      <w:r w:rsidRPr="00291727">
        <w:rPr>
          <w:rFonts w:ascii="Arial" w:eastAsia="Calibri" w:hAnsi="Arial" w:cs="Arial"/>
          <w:szCs w:val="11"/>
        </w:rPr>
        <w:t xml:space="preserve"> Introducción a la  Electrodinámica y Electrodinámica, </w:t>
      </w:r>
      <w:r w:rsidR="002117D6">
        <w:rPr>
          <w:rFonts w:ascii="Arial" w:eastAsia="Calibri" w:hAnsi="Arial" w:cs="Arial"/>
          <w:szCs w:val="11"/>
        </w:rPr>
        <w:t xml:space="preserve">las cuales son parte de </w:t>
      </w:r>
      <w:r w:rsidRPr="00291727">
        <w:rPr>
          <w:rFonts w:ascii="Arial" w:eastAsia="Calibri" w:hAnsi="Arial" w:cs="Arial"/>
          <w:szCs w:val="11"/>
        </w:rPr>
        <w:t xml:space="preserve"> su formación terminal.  </w:t>
      </w:r>
    </w:p>
    <w:p w:rsidR="00291727" w:rsidRPr="00291727" w:rsidRDefault="00291727" w:rsidP="00291727">
      <w:pPr>
        <w:jc w:val="both"/>
        <w:rPr>
          <w:rFonts w:ascii="Arial" w:eastAsia="Calibri" w:hAnsi="Arial" w:cs="Arial"/>
          <w:szCs w:val="11"/>
        </w:rPr>
      </w:pPr>
    </w:p>
    <w:p w:rsidR="007D7F21" w:rsidRDefault="00291727" w:rsidP="00291727">
      <w:pPr>
        <w:jc w:val="both"/>
        <w:rPr>
          <w:rFonts w:ascii="Arial" w:eastAsia="Calibri" w:hAnsi="Arial" w:cs="Arial"/>
          <w:szCs w:val="11"/>
        </w:rPr>
      </w:pPr>
      <w:r w:rsidRPr="00291727">
        <w:rPr>
          <w:rFonts w:ascii="Arial" w:eastAsia="Calibri" w:hAnsi="Arial" w:cs="Arial"/>
          <w:szCs w:val="11"/>
        </w:rPr>
        <w:t>El curso se puede complementar con temas adicionales que incluya tópicos como</w:t>
      </w:r>
      <w:r w:rsidR="002117D6">
        <w:rPr>
          <w:rFonts w:ascii="Arial" w:eastAsia="Calibri" w:hAnsi="Arial" w:cs="Arial"/>
          <w:szCs w:val="11"/>
        </w:rPr>
        <w:t xml:space="preserve"> m</w:t>
      </w:r>
      <w:r w:rsidRPr="00291727">
        <w:rPr>
          <w:rFonts w:ascii="Arial" w:eastAsia="Calibri" w:hAnsi="Arial" w:cs="Arial"/>
          <w:szCs w:val="11"/>
        </w:rPr>
        <w:t>eteoros</w:t>
      </w:r>
      <w:r>
        <w:rPr>
          <w:rFonts w:ascii="Arial" w:eastAsia="Calibri" w:hAnsi="Arial" w:cs="Arial"/>
          <w:szCs w:val="11"/>
        </w:rPr>
        <w:t>,</w:t>
      </w:r>
      <w:r w:rsidR="002117D6">
        <w:rPr>
          <w:rFonts w:ascii="Arial" w:eastAsia="Calibri" w:hAnsi="Arial" w:cs="Arial"/>
          <w:szCs w:val="11"/>
        </w:rPr>
        <w:t xml:space="preserve"> propagación de ondas EM en m</w:t>
      </w:r>
      <w:r w:rsidRPr="00291727">
        <w:rPr>
          <w:rFonts w:ascii="Arial" w:eastAsia="Calibri" w:hAnsi="Arial" w:cs="Arial"/>
          <w:szCs w:val="11"/>
        </w:rPr>
        <w:t>etales</w:t>
      </w:r>
      <w:r w:rsidR="002117D6">
        <w:rPr>
          <w:rFonts w:ascii="Arial" w:eastAsia="Calibri" w:hAnsi="Arial" w:cs="Arial"/>
          <w:szCs w:val="11"/>
        </w:rPr>
        <w:t>, relatividad e</w:t>
      </w:r>
      <w:r w:rsidRPr="00291727">
        <w:rPr>
          <w:rFonts w:ascii="Arial" w:eastAsia="Calibri" w:hAnsi="Arial" w:cs="Arial"/>
          <w:szCs w:val="11"/>
        </w:rPr>
        <w:t>special</w:t>
      </w:r>
      <w:r w:rsidR="002117D6">
        <w:rPr>
          <w:rFonts w:ascii="Arial" w:eastAsia="Calibri" w:hAnsi="Arial" w:cs="Arial"/>
          <w:szCs w:val="11"/>
        </w:rPr>
        <w:t>, propagación de ondas EM en c</w:t>
      </w:r>
      <w:r w:rsidRPr="00291727">
        <w:rPr>
          <w:rFonts w:ascii="Arial" w:eastAsia="Calibri" w:hAnsi="Arial" w:cs="Arial"/>
          <w:szCs w:val="11"/>
        </w:rPr>
        <w:t>ristales</w:t>
      </w:r>
      <w:r w:rsidR="002117D6">
        <w:rPr>
          <w:rFonts w:ascii="Arial" w:eastAsia="Calibri" w:hAnsi="Arial" w:cs="Arial"/>
          <w:szCs w:val="11"/>
        </w:rPr>
        <w:t>, propagación de ondas EM en f</w:t>
      </w:r>
      <w:r w:rsidRPr="00291727">
        <w:rPr>
          <w:rFonts w:ascii="Arial" w:eastAsia="Calibri" w:hAnsi="Arial" w:cs="Arial"/>
          <w:szCs w:val="11"/>
        </w:rPr>
        <w:t>ibras</w:t>
      </w:r>
      <w:r w:rsidR="002117D6">
        <w:rPr>
          <w:rFonts w:ascii="Arial" w:eastAsia="Calibri" w:hAnsi="Arial" w:cs="Arial"/>
          <w:szCs w:val="11"/>
        </w:rPr>
        <w:t>, óptica no l</w:t>
      </w:r>
      <w:r w:rsidRPr="00291727">
        <w:rPr>
          <w:rFonts w:ascii="Arial" w:eastAsia="Calibri" w:hAnsi="Arial" w:cs="Arial"/>
          <w:szCs w:val="11"/>
        </w:rPr>
        <w:t>ineal.</w:t>
      </w:r>
    </w:p>
    <w:p w:rsidR="00291727" w:rsidRPr="00CE4EBA" w:rsidRDefault="00291727" w:rsidP="00291727">
      <w:pPr>
        <w:jc w:val="both"/>
        <w:rPr>
          <w:rFonts w:ascii="Arial" w:eastAsia="Calibri" w:hAnsi="Arial" w:cs="Arial"/>
          <w:szCs w:val="11"/>
        </w:rPr>
      </w:pPr>
    </w:p>
    <w:p w:rsidR="00A47FEF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2117D6" w:rsidRDefault="002117D6" w:rsidP="00A47FEF">
      <w:pPr>
        <w:rPr>
          <w:rFonts w:ascii="Arial" w:eastAsia="Calibri" w:hAnsi="Arial"/>
          <w:b/>
          <w:sz w:val="24"/>
          <w:szCs w:val="24"/>
        </w:rPr>
      </w:pPr>
    </w:p>
    <w:p w:rsidR="002117D6" w:rsidRPr="002117D6" w:rsidRDefault="002117D6" w:rsidP="002117D6">
      <w:pPr>
        <w:pStyle w:val="Encabezado"/>
        <w:rPr>
          <w:rFonts w:ascii="Arial" w:hAnsi="Arial" w:cs="Arial"/>
          <w:lang w:val="es-ES_tradnl"/>
        </w:rPr>
      </w:pPr>
      <w:r w:rsidRPr="002117D6">
        <w:rPr>
          <w:rFonts w:ascii="Arial" w:hAnsi="Arial" w:cs="Arial"/>
          <w:lang w:val="es-ES_tradnl"/>
        </w:rPr>
        <w:t>-Consulta de bibliografía sugerida</w:t>
      </w:r>
    </w:p>
    <w:p w:rsidR="002117D6" w:rsidRPr="002117D6" w:rsidRDefault="002117D6" w:rsidP="002117D6">
      <w:pPr>
        <w:pStyle w:val="Encabezado"/>
        <w:rPr>
          <w:rFonts w:ascii="Arial" w:hAnsi="Arial" w:cs="Arial"/>
          <w:lang w:val="es-ES_tradnl"/>
        </w:rPr>
      </w:pPr>
      <w:r w:rsidRPr="002117D6">
        <w:rPr>
          <w:rFonts w:ascii="Arial" w:hAnsi="Arial" w:cs="Arial"/>
          <w:lang w:val="es-ES_tradnl"/>
        </w:rPr>
        <w:t>-Amplia participación del alumno en la elaboración, interpretación  y solución de problemas</w:t>
      </w:r>
    </w:p>
    <w:p w:rsidR="002117D6" w:rsidRPr="002117D6" w:rsidRDefault="002117D6" w:rsidP="002117D6">
      <w:pPr>
        <w:pStyle w:val="Encabezado"/>
        <w:rPr>
          <w:rFonts w:ascii="Arial" w:hAnsi="Arial" w:cs="Arial"/>
          <w:lang w:val="es-ES_tradnl"/>
        </w:rPr>
      </w:pPr>
      <w:r w:rsidRPr="002117D6">
        <w:rPr>
          <w:rFonts w:ascii="Arial" w:hAnsi="Arial" w:cs="Arial"/>
          <w:lang w:val="es-ES_tradnl"/>
        </w:rPr>
        <w:t>-Utilización de programas de cómputo</w:t>
      </w:r>
    </w:p>
    <w:p w:rsidR="002117D6" w:rsidRPr="002117D6" w:rsidRDefault="002117D6" w:rsidP="002117D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-Exposición d</w:t>
      </w:r>
      <w:r w:rsidRPr="002117D6">
        <w:rPr>
          <w:rFonts w:ascii="Arial" w:hAnsi="Arial" w:cs="Arial"/>
          <w:lang w:val="es-ES_tradnl"/>
        </w:rPr>
        <w:t>e trabajos por parte de los alumnos.</w:t>
      </w:r>
      <w:r w:rsidRPr="002117D6">
        <w:rPr>
          <w:rFonts w:ascii="Arial" w:hAnsi="Arial" w:cs="Arial"/>
        </w:rPr>
        <w:tab/>
      </w:r>
    </w:p>
    <w:p w:rsidR="002117D6" w:rsidRPr="002117D6" w:rsidRDefault="002117D6" w:rsidP="002117D6">
      <w:pPr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5279E6" w:rsidRPr="005279E6" w:rsidRDefault="002117D6" w:rsidP="002117D6">
      <w:pPr>
        <w:pStyle w:val="Encabezado"/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2117D6">
        <w:rPr>
          <w:rFonts w:ascii="Arial" w:hAnsi="Arial" w:cs="Arial"/>
        </w:rPr>
        <w:t>El curso se desarrollará a través de la exposición oral de los temas por parte del profesor, como la amplia participación del alumno en la elaboración, interpretación y solución de problemas, con el auxilio de programas de cómputo. Se complementará con lecturas dirigidas y asignación de tareas.</w:t>
      </w:r>
    </w:p>
    <w:p w:rsidR="00A47FEF" w:rsidRPr="00CE4EBA" w:rsidRDefault="00A47FEF" w:rsidP="00A47FEF">
      <w:pPr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2117D6" w:rsidRPr="002117D6" w:rsidRDefault="002117D6" w:rsidP="002117D6">
      <w:pPr>
        <w:rPr>
          <w:rFonts w:ascii="Arial" w:eastAsia="Calibri" w:hAnsi="Arial"/>
        </w:rPr>
      </w:pPr>
      <w:r w:rsidRPr="002117D6">
        <w:rPr>
          <w:rFonts w:ascii="Arial" w:eastAsia="Calibri" w:hAnsi="Arial"/>
        </w:rPr>
        <w:t>Este curso es fundamental en la formación media de los estudiantes de la Licenciatura en Física.</w:t>
      </w:r>
    </w:p>
    <w:p w:rsidR="002117D6" w:rsidRPr="002117D6" w:rsidRDefault="002117D6" w:rsidP="002117D6">
      <w:pPr>
        <w:rPr>
          <w:rFonts w:ascii="Arial" w:eastAsia="Calibri" w:hAnsi="Arial"/>
        </w:rPr>
      </w:pPr>
      <w:r w:rsidRPr="002117D6">
        <w:rPr>
          <w:rFonts w:ascii="Arial" w:eastAsia="Calibri" w:hAnsi="Arial"/>
        </w:rPr>
        <w:t xml:space="preserve">Durante este curso el estudiante aprenderá y manejará los </w:t>
      </w:r>
      <w:r>
        <w:rPr>
          <w:rFonts w:ascii="Arial" w:eastAsia="Calibri" w:hAnsi="Arial"/>
        </w:rPr>
        <w:t>conocimientos básicos curso de ó</w:t>
      </w:r>
      <w:r w:rsidRPr="002117D6">
        <w:rPr>
          <w:rFonts w:ascii="Arial" w:eastAsia="Calibri" w:hAnsi="Arial"/>
        </w:rPr>
        <w:t xml:space="preserve">ptica. </w:t>
      </w:r>
      <w:r>
        <w:rPr>
          <w:rFonts w:ascii="Arial" w:eastAsia="Calibri" w:hAnsi="Arial"/>
        </w:rPr>
        <w:t>Este curso s</w:t>
      </w:r>
      <w:r w:rsidRPr="002117D6">
        <w:rPr>
          <w:rFonts w:ascii="Arial" w:eastAsia="Calibri" w:hAnsi="Arial"/>
        </w:rPr>
        <w:t xml:space="preserve">e complementa con el Laboratorio de Óptica. </w:t>
      </w:r>
    </w:p>
    <w:p w:rsidR="002117D6" w:rsidRPr="002117D6" w:rsidRDefault="002117D6" w:rsidP="002117D6">
      <w:pPr>
        <w:rPr>
          <w:rFonts w:ascii="Arial" w:eastAsia="Calibri" w:hAnsi="Arial"/>
        </w:rPr>
      </w:pPr>
    </w:p>
    <w:p w:rsidR="00181ABC" w:rsidRDefault="002117D6" w:rsidP="002117D6">
      <w:pPr>
        <w:rPr>
          <w:rFonts w:ascii="Arial" w:eastAsia="Calibri" w:hAnsi="Arial"/>
        </w:rPr>
      </w:pPr>
      <w:r w:rsidRPr="002117D6">
        <w:rPr>
          <w:rFonts w:ascii="Arial" w:eastAsia="Calibri" w:hAnsi="Arial"/>
        </w:rPr>
        <w:t>Se recomienda que el estudiante tenga conocimientos de:</w:t>
      </w:r>
      <w:r>
        <w:rPr>
          <w:rFonts w:ascii="Arial" w:eastAsia="Calibri" w:hAnsi="Arial"/>
        </w:rPr>
        <w:t xml:space="preserve"> </w:t>
      </w:r>
      <w:r w:rsidRPr="002117D6">
        <w:rPr>
          <w:rFonts w:ascii="Arial" w:eastAsia="Calibri" w:hAnsi="Arial"/>
        </w:rPr>
        <w:t>Electricidad y magnetismo</w:t>
      </w:r>
      <w:r>
        <w:rPr>
          <w:rFonts w:ascii="Arial" w:eastAsia="Calibri" w:hAnsi="Arial"/>
        </w:rPr>
        <w:t>, e</w:t>
      </w:r>
      <w:r w:rsidRPr="002117D6">
        <w:rPr>
          <w:rFonts w:ascii="Arial" w:eastAsia="Calibri" w:hAnsi="Arial"/>
        </w:rPr>
        <w:t>cuaciones diferenciales básicas</w:t>
      </w:r>
      <w:r>
        <w:rPr>
          <w:rFonts w:ascii="Arial" w:eastAsia="Calibri" w:hAnsi="Arial"/>
        </w:rPr>
        <w:t>, (ecuaciones  d</w:t>
      </w:r>
      <w:r w:rsidRPr="002117D6">
        <w:rPr>
          <w:rFonts w:ascii="Arial" w:eastAsia="Calibri" w:hAnsi="Arial"/>
        </w:rPr>
        <w:t>iferenciales ord</w:t>
      </w:r>
      <w:r>
        <w:rPr>
          <w:rFonts w:ascii="Arial" w:eastAsia="Calibri" w:hAnsi="Arial"/>
        </w:rPr>
        <w:t xml:space="preserve">inarias de orden 2, ecuaciones </w:t>
      </w:r>
      <w:r w:rsidRPr="002117D6">
        <w:rPr>
          <w:rFonts w:ascii="Arial" w:eastAsia="Calibri" w:hAnsi="Arial"/>
        </w:rPr>
        <w:t>diferenciales parciales: separación de variables, ecuación de onda homogénea en 1D</w:t>
      </w:r>
      <w:r w:rsidR="00302918">
        <w:rPr>
          <w:rFonts w:ascii="Arial" w:eastAsia="Calibri" w:hAnsi="Arial"/>
        </w:rPr>
        <w:t>)  y o</w:t>
      </w:r>
      <w:r w:rsidRPr="002117D6">
        <w:rPr>
          <w:rFonts w:ascii="Arial" w:eastAsia="Calibri" w:hAnsi="Arial"/>
        </w:rPr>
        <w:t>ndas (principio de Huygens)</w:t>
      </w:r>
      <w:r w:rsidR="00302918">
        <w:rPr>
          <w:rFonts w:ascii="Arial" w:eastAsia="Calibri" w:hAnsi="Arial"/>
        </w:rPr>
        <w:t>.</w:t>
      </w:r>
    </w:p>
    <w:p w:rsidR="00302918" w:rsidRPr="002117D6" w:rsidRDefault="00302918" w:rsidP="002117D6">
      <w:pPr>
        <w:rPr>
          <w:rFonts w:ascii="Arial" w:eastAsia="Calibri" w:hAnsi="Arial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Se deja a criterio del profesor.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ordinario:</w:t>
      </w:r>
    </w:p>
    <w:p w:rsidR="0057377C" w:rsidRPr="0057377C" w:rsidRDefault="0057377C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Participación en clase</w:t>
      </w:r>
    </w:p>
    <w:p w:rsidR="0057377C" w:rsidRPr="0057377C" w:rsidRDefault="0057377C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Tareas y trabajos</w:t>
      </w:r>
    </w:p>
    <w:p w:rsidR="0057377C" w:rsidRPr="0057377C" w:rsidRDefault="0057377C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Exámenes parciales</w:t>
      </w:r>
    </w:p>
    <w:p w:rsidR="0057377C" w:rsidRPr="0057377C" w:rsidRDefault="0057377C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Examen final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extraordinario:</w:t>
      </w:r>
    </w:p>
    <w:p w:rsidR="0057377C" w:rsidRPr="0057377C" w:rsidRDefault="0057377C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Acreditación del examen extraordinario</w:t>
      </w: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71142A" w:rsidRPr="00173E67" w:rsidRDefault="0071142A" w:rsidP="0071142A">
      <w:pPr>
        <w:pStyle w:val="Textosinformato"/>
        <w:jc w:val="both"/>
        <w:rPr>
          <w:rFonts w:ascii="Arial" w:hAnsi="Arial" w:cs="Arial"/>
          <w:b/>
          <w:kern w:val="0"/>
          <w:lang w:eastAsia="es-ES"/>
        </w:rPr>
      </w:pPr>
    </w:p>
    <w:p w:rsidR="002117D6" w:rsidRPr="002117D6" w:rsidRDefault="002117D6" w:rsidP="002117D6">
      <w:pPr>
        <w:rPr>
          <w:rFonts w:ascii="Arial" w:eastAsia="Calibri" w:hAnsi="Arial"/>
          <w:b/>
          <w:bCs/>
          <w:kern w:val="1"/>
          <w:lang w:eastAsia="ar-SA"/>
        </w:rPr>
      </w:pPr>
      <w:r w:rsidRPr="002117D6">
        <w:rPr>
          <w:rFonts w:ascii="Arial" w:eastAsia="Calibri" w:hAnsi="Arial"/>
          <w:b/>
          <w:bCs/>
          <w:kern w:val="1"/>
          <w:lang w:eastAsia="ar-SA"/>
        </w:rPr>
        <w:t>1. Las ecuaciones del Electromagnetismo.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1.1. Las ecuaciones de Maxwell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1.1.1. Ley de Gauss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lastRenderedPageBreak/>
        <w:t>1.1.2. Flujo magnético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1.1.3. Ley de Ampere-Maxwell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1.1.4. Ley de inducción de Farad ay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 La ecuación de onda en el electromagnetismo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1.2.1. Ecuaciones de onda homogéneas para campos eléctrico y magnético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1.2.2. Soluciones tipo onda plana EM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1.2.3. Relaciones de campo y vector de onda (onda plana)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1.2.4. Energiza transportada: vector de Poynting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1.2.5. Detección de onda EM: la irradiancia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1.3. El espectro electromagnético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1.3.1. Espectro electromagnético y región visible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1.3.2. Radiometría y Fotométrica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b/>
          <w:bCs/>
          <w:kern w:val="1"/>
          <w:lang w:eastAsia="ar-SA"/>
        </w:rPr>
      </w:pPr>
      <w:r w:rsidRPr="002117D6">
        <w:rPr>
          <w:rFonts w:ascii="Arial" w:eastAsia="Calibri" w:hAnsi="Arial"/>
          <w:b/>
          <w:bCs/>
          <w:kern w:val="1"/>
          <w:lang w:eastAsia="ar-SA"/>
        </w:rPr>
        <w:t>2. Polarización de la luz.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2.1. Ondas estacionarias electromagnéticas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2.1.1. Reflexión metálica incidencia normal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2.1.2. Ondas estacionarias linealmente polarizadas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2.1.3. El experimento de Wiener: simplificación de B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2.2. La polarización lineal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2.2.1. Polarizaciones lineales ortogonales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2.2.2. Dicroismo y filtros polarizantes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2.2.3. La ley de Malus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2.3. La polarización elíptica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2.3.1. Polarización circular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2.3.2. Polarización elíptica no inclinada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2.3.3. Polarización elíptica inclinada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2.4. Parámetros de elipticidad y ejemplos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b/>
          <w:bCs/>
          <w:kern w:val="1"/>
          <w:lang w:eastAsia="ar-SA"/>
        </w:rPr>
        <w:t>3. Propagación de la luz en dieléctricos</w:t>
      </w:r>
      <w:r w:rsidRPr="002117D6">
        <w:rPr>
          <w:rFonts w:ascii="Arial" w:eastAsia="Calibri" w:hAnsi="Arial"/>
          <w:kern w:val="1"/>
          <w:lang w:eastAsia="ar-SA"/>
        </w:rPr>
        <w:t xml:space="preserve"> isótropos ideales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3.1. Las ecuaciones de onda EM en dieléctricos ideales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3.1.1. Polarización del material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3.1.2. Materiales dieléctricos lineales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3.1.3. Isotropía y anisotropía en permitividad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3.2. El índice de refracción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3.2.1. Soluciones de onda plana EM en dieléctricos ideales isótropos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3.2.2. Índice de refracción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 Reflexión y transmisión de ondas EM en dieléctricos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3.3.1. Interfaz interdieléctrica: condiciones de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frontera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3.3.2. Dieléctricos no magnéticos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3.3.3. Configuraciones posibles de reflexión y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transmisión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3.3.4. Incidencia con polarización perpendicular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3.3.5. Incidencia con polarización paralela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3.3.6. Coeficientes de Fresnel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3.3.7. Ángulo de Brewster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3.4. Incidencia interna vs incidencia externa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3.4.1. Efectos de polarización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3.4.2. Reflexión total interna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lastRenderedPageBreak/>
        <w:t xml:space="preserve">3.4.2. Generación y detección de polarización 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circular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3.4.3. Retardadores de 1/4 de onda (I)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3.4.4. Aplicaciones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b/>
          <w:bCs/>
          <w:kern w:val="1"/>
          <w:lang w:eastAsia="ar-SA"/>
        </w:rPr>
      </w:pPr>
      <w:r w:rsidRPr="002117D6">
        <w:rPr>
          <w:rFonts w:ascii="Arial" w:eastAsia="Calibri" w:hAnsi="Arial"/>
          <w:b/>
          <w:bCs/>
          <w:kern w:val="1"/>
          <w:lang w:eastAsia="ar-SA"/>
        </w:rPr>
        <w:t>4. Interferencia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4.1. El experimento de Young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4.1.1. Superficies de igual diferencia de fase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4.1.2. Campo lejano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4.1.3. División de frente de onda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 Superposición de soluciones EM planas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4.2.1. Patrones de interferencia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4.2.2. Dependencia en la polarización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4.2.3. Dependencia del ángulo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4.2.4. Dependencia en la longitud de onda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4.2.5. Visibilidad y contraste de franjas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 Interferencia por división de amplitud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4.4.1. El interferómetro de Michelson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4.4.2. Efectos importantes del IM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4.4.2.1. Formalismo de Stokes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4.4.2.2. El divisor de amplitud de ancho d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4.4.2.3. El compensador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4.4.3. La placa plano paralela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4.4.4. Interferómetro de Fizeau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4.4.5. Anillos de Newton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4.4.6. Otros interferómetros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4.5. Interferencia con múltiples haces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4.5.1. Generación sistemática de múltiples haces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4.5.2. La función de Airy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4.5.3. El interferómetro de Fabry-Perot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4.5.4. Aplicaciones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793D8C" w:rsidRDefault="002117D6" w:rsidP="002117D6">
      <w:pPr>
        <w:rPr>
          <w:rFonts w:ascii="Arial" w:eastAsia="Calibri" w:hAnsi="Arial"/>
          <w:bCs/>
          <w:kern w:val="1"/>
          <w:lang w:eastAsia="ar-SA"/>
        </w:rPr>
      </w:pPr>
      <w:r w:rsidRPr="00793D8C">
        <w:rPr>
          <w:rFonts w:ascii="Arial" w:eastAsia="Calibri" w:hAnsi="Arial"/>
          <w:bCs/>
          <w:kern w:val="1"/>
          <w:lang w:eastAsia="ar-SA"/>
        </w:rPr>
        <w:t>5. Difracción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5.1. Algunos tipos de difracción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5.1.1. Campo lejano (Fraunhofer)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5.1.2. Campo de Fresnel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5.1.3. Campo cercano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5.2. Campo de Fraunhofer y transformada de Fourier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5.2.1. Lente simple delgada y T de Fourier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5.2.2. Teorema de Fourier y Delta de Dirac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5.2.3. Teorema de Fourier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5.3. Patrones de difracción de Fraunhofer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5.3.1. Abertura rectangular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5.3.2. Teorema de Convolución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5.3.3. Rejilla de Ronchi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5.4. Sistemas Ópticos lineales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5.4.1. Función de transferencia coherente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5.4.2. Función de transferencia incoherente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793D8C" w:rsidRDefault="002117D6" w:rsidP="002117D6">
      <w:pPr>
        <w:rPr>
          <w:rFonts w:ascii="Arial" w:eastAsia="Calibri" w:hAnsi="Arial"/>
          <w:bCs/>
          <w:kern w:val="1"/>
          <w:lang w:eastAsia="ar-SA"/>
        </w:rPr>
      </w:pPr>
      <w:r w:rsidRPr="00793D8C">
        <w:rPr>
          <w:rFonts w:ascii="Arial" w:eastAsia="Calibri" w:hAnsi="Arial"/>
          <w:bCs/>
          <w:kern w:val="1"/>
          <w:lang w:eastAsia="ar-SA"/>
        </w:rPr>
        <w:t>6. Óptica geométrica básica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6.1. Reflexión especular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lastRenderedPageBreak/>
        <w:t>6.1.1. Espejos planos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6.1.2. Espejos esféricos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 xml:space="preserve">6.1.3. Imágenes reales y virtuales con espejos 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esféricos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6.1.4. Objetos reales y virtuales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6.2. Refracción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6.2.1. Interfaz interdieléctrica esférica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6.2.2. Lentes simples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6.2.3. Aproximación paraxial y ley de Gauss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6.2.4. Focales positivas y negativas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 Imágenes con lentes simples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6.3.1. Fórmula de Gauss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6.3.2. Fórmula de Newton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6.3.3. Lupa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6.3.4. Telescopio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6.3.5. Microscopio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 Aberraciones ópticas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6.4.1. Desenfocamiento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6.4.2. Esfericidad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6.4.3. Coma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6.4.4. Astigmatismo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6.4.5. Curvatura de campo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6.4.6. Distorsión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6.5. El ojo humano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6.5.1. Morfología y método de enfocamiento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 xml:space="preserve">6.5.2. Correciones dióptricas de miopía e 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hipermetropía</w:t>
      </w:r>
    </w:p>
    <w:p w:rsidR="002117D6" w:rsidRPr="002117D6" w:rsidRDefault="002117D6" w:rsidP="002117D6">
      <w:pPr>
        <w:rPr>
          <w:rFonts w:ascii="Arial" w:eastAsia="Calibri" w:hAnsi="Arial"/>
          <w:kern w:val="1"/>
          <w:lang w:eastAsia="ar-SA"/>
        </w:rPr>
      </w:pPr>
      <w:r w:rsidRPr="002117D6">
        <w:rPr>
          <w:rFonts w:ascii="Arial" w:eastAsia="Calibri" w:hAnsi="Arial"/>
          <w:kern w:val="1"/>
          <w:lang w:eastAsia="ar-SA"/>
        </w:rPr>
        <w:t>6.5.3. Tipos de detectores y regímenes de detección</w:t>
      </w:r>
    </w:p>
    <w:p w:rsidR="002117D6" w:rsidRPr="00234C68" w:rsidRDefault="002117D6" w:rsidP="002117D6">
      <w:pPr>
        <w:rPr>
          <w:rFonts w:ascii="Arial" w:eastAsia="Calibri" w:hAnsi="Arial"/>
          <w:kern w:val="1"/>
          <w:lang w:eastAsia="ar-SA"/>
        </w:rPr>
      </w:pPr>
      <w:r w:rsidRPr="00234C68">
        <w:rPr>
          <w:rFonts w:ascii="Arial" w:eastAsia="Calibri" w:hAnsi="Arial"/>
          <w:kern w:val="1"/>
          <w:lang w:eastAsia="ar-SA"/>
        </w:rPr>
        <w:t>6.5.4. Visión tricromática</w:t>
      </w:r>
    </w:p>
    <w:p w:rsidR="00181ABC" w:rsidRPr="00397832" w:rsidRDefault="00181ABC" w:rsidP="00181ABC">
      <w:pPr>
        <w:rPr>
          <w:rFonts w:ascii="Arial" w:eastAsia="Calibri" w:hAnsi="Arial"/>
          <w:kern w:val="1"/>
          <w:lang w:val="es-MX" w:eastAsia="ar-SA"/>
        </w:rPr>
      </w:pPr>
    </w:p>
    <w:p w:rsidR="00173E67" w:rsidRDefault="00A47FEF" w:rsidP="00173E67">
      <w:pPr>
        <w:rPr>
          <w:rFonts w:ascii="Arial" w:eastAsia="Calibri" w:hAnsi="Arial"/>
          <w:b/>
          <w:sz w:val="24"/>
          <w:szCs w:val="24"/>
        </w:rPr>
      </w:pPr>
      <w:r w:rsidRPr="00181ABC">
        <w:rPr>
          <w:rFonts w:ascii="Arial" w:eastAsia="Calibri" w:hAnsi="Arial"/>
          <w:b/>
          <w:sz w:val="24"/>
          <w:szCs w:val="24"/>
        </w:rPr>
        <w:t>Bibliografía</w:t>
      </w:r>
    </w:p>
    <w:p w:rsidR="00302918" w:rsidRDefault="00302918" w:rsidP="00173E67">
      <w:pPr>
        <w:rPr>
          <w:rFonts w:ascii="Arial" w:eastAsia="Calibri" w:hAnsi="Arial"/>
          <w:b/>
          <w:sz w:val="24"/>
          <w:szCs w:val="24"/>
        </w:rPr>
      </w:pPr>
    </w:p>
    <w:p w:rsidR="00302918" w:rsidRPr="00234C68" w:rsidRDefault="00302918" w:rsidP="00302918">
      <w:pPr>
        <w:rPr>
          <w:rFonts w:ascii="Arial" w:eastAsia="Calibri" w:hAnsi="Arial"/>
          <w:lang w:val="en-US"/>
        </w:rPr>
      </w:pPr>
      <w:r w:rsidRPr="00E907AE">
        <w:rPr>
          <w:rFonts w:ascii="Arial" w:eastAsia="Calibri" w:hAnsi="Arial"/>
        </w:rPr>
        <w:t xml:space="preserve">Hecht. Óptica. </w:t>
      </w:r>
      <w:r w:rsidRPr="00234C68">
        <w:rPr>
          <w:rFonts w:ascii="Arial" w:eastAsia="Calibri" w:hAnsi="Arial"/>
          <w:lang w:val="en-US"/>
        </w:rPr>
        <w:t>Ed. Addison Wesley</w:t>
      </w:r>
    </w:p>
    <w:p w:rsidR="00302918" w:rsidRPr="00302918" w:rsidRDefault="00302918" w:rsidP="00302918">
      <w:pPr>
        <w:rPr>
          <w:rFonts w:ascii="Arial" w:eastAsia="Calibri" w:hAnsi="Arial"/>
          <w:lang w:val="en-US"/>
        </w:rPr>
      </w:pPr>
      <w:r w:rsidRPr="00302918">
        <w:rPr>
          <w:rFonts w:ascii="Arial" w:eastAsia="Calibri" w:hAnsi="Arial"/>
          <w:lang w:val="en-US"/>
        </w:rPr>
        <w:t>M. Born, E.Wolf, Principles of Optics</w:t>
      </w:r>
    </w:p>
    <w:p w:rsidR="00302918" w:rsidRPr="00302918" w:rsidRDefault="00302918" w:rsidP="00302918">
      <w:pPr>
        <w:rPr>
          <w:rFonts w:ascii="Arial" w:eastAsia="Calibri" w:hAnsi="Arial"/>
          <w:lang w:val="en-US"/>
        </w:rPr>
      </w:pPr>
      <w:r w:rsidRPr="00302918">
        <w:rPr>
          <w:rFonts w:ascii="Arial" w:eastAsia="Calibri" w:hAnsi="Arial"/>
          <w:lang w:val="en-US"/>
        </w:rPr>
        <w:t>Feynman, Leighton, Sands, Física, vol.II</w:t>
      </w:r>
    </w:p>
    <w:p w:rsidR="00302918" w:rsidRPr="00302918" w:rsidRDefault="00302918" w:rsidP="00302918">
      <w:pPr>
        <w:rPr>
          <w:rFonts w:ascii="Arial" w:eastAsia="Calibri" w:hAnsi="Arial"/>
          <w:lang w:val="en-US"/>
        </w:rPr>
      </w:pPr>
      <w:r w:rsidRPr="00302918">
        <w:rPr>
          <w:rFonts w:ascii="Arial" w:eastAsia="Calibri" w:hAnsi="Arial"/>
          <w:lang w:val="en-US"/>
        </w:rPr>
        <w:t>Jenkins, White, Fundamentals of Optics</w:t>
      </w:r>
    </w:p>
    <w:sectPr w:rsidR="00302918" w:rsidRPr="00302918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62" w:rsidRDefault="005F7862" w:rsidP="002034C9">
      <w:r>
        <w:separator/>
      </w:r>
    </w:p>
  </w:endnote>
  <w:endnote w:type="continuationSeparator" w:id="1">
    <w:p w:rsidR="005F7862" w:rsidRDefault="005F7862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62" w:rsidRDefault="005F7862" w:rsidP="002034C9">
      <w:r>
        <w:separator/>
      </w:r>
    </w:p>
  </w:footnote>
  <w:footnote w:type="continuationSeparator" w:id="1">
    <w:p w:rsidR="005F7862" w:rsidRDefault="005F7862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0B4E"/>
    <w:rsid w:val="00093DF8"/>
    <w:rsid w:val="00096C69"/>
    <w:rsid w:val="000E7D64"/>
    <w:rsid w:val="00123861"/>
    <w:rsid w:val="00124FA3"/>
    <w:rsid w:val="00173E67"/>
    <w:rsid w:val="001800B9"/>
    <w:rsid w:val="00181ABC"/>
    <w:rsid w:val="001834D5"/>
    <w:rsid w:val="00195A33"/>
    <w:rsid w:val="001A6D35"/>
    <w:rsid w:val="001B6C38"/>
    <w:rsid w:val="002034C9"/>
    <w:rsid w:val="002117D6"/>
    <w:rsid w:val="00234C68"/>
    <w:rsid w:val="00270675"/>
    <w:rsid w:val="00276FBF"/>
    <w:rsid w:val="00291727"/>
    <w:rsid w:val="002B1FCE"/>
    <w:rsid w:val="002C0B70"/>
    <w:rsid w:val="00302918"/>
    <w:rsid w:val="0033274A"/>
    <w:rsid w:val="00346780"/>
    <w:rsid w:val="00356E61"/>
    <w:rsid w:val="00376331"/>
    <w:rsid w:val="00397832"/>
    <w:rsid w:val="003A2C10"/>
    <w:rsid w:val="003E516A"/>
    <w:rsid w:val="00405629"/>
    <w:rsid w:val="00415372"/>
    <w:rsid w:val="00445B77"/>
    <w:rsid w:val="00480025"/>
    <w:rsid w:val="004D5375"/>
    <w:rsid w:val="004E20AE"/>
    <w:rsid w:val="00503610"/>
    <w:rsid w:val="00521377"/>
    <w:rsid w:val="005279E6"/>
    <w:rsid w:val="00566C87"/>
    <w:rsid w:val="0057377C"/>
    <w:rsid w:val="0057579C"/>
    <w:rsid w:val="005F1E3A"/>
    <w:rsid w:val="005F7862"/>
    <w:rsid w:val="00611115"/>
    <w:rsid w:val="00622334"/>
    <w:rsid w:val="006233D2"/>
    <w:rsid w:val="00662258"/>
    <w:rsid w:val="00664ED3"/>
    <w:rsid w:val="0067040B"/>
    <w:rsid w:val="0069336A"/>
    <w:rsid w:val="006A7AB5"/>
    <w:rsid w:val="006D16AF"/>
    <w:rsid w:val="006F39EA"/>
    <w:rsid w:val="0071142A"/>
    <w:rsid w:val="00721BF5"/>
    <w:rsid w:val="00744972"/>
    <w:rsid w:val="007747D5"/>
    <w:rsid w:val="00793D8C"/>
    <w:rsid w:val="007A468A"/>
    <w:rsid w:val="007D7F21"/>
    <w:rsid w:val="007F0EB2"/>
    <w:rsid w:val="007F47E2"/>
    <w:rsid w:val="0081483D"/>
    <w:rsid w:val="00833F13"/>
    <w:rsid w:val="00857D06"/>
    <w:rsid w:val="00862B72"/>
    <w:rsid w:val="008C316E"/>
    <w:rsid w:val="008D5DCD"/>
    <w:rsid w:val="008E63BE"/>
    <w:rsid w:val="00906D8B"/>
    <w:rsid w:val="00932E89"/>
    <w:rsid w:val="00936FEC"/>
    <w:rsid w:val="009532C7"/>
    <w:rsid w:val="009B1417"/>
    <w:rsid w:val="009D39D5"/>
    <w:rsid w:val="00A106E4"/>
    <w:rsid w:val="00A14EC3"/>
    <w:rsid w:val="00A26A1A"/>
    <w:rsid w:val="00A463A9"/>
    <w:rsid w:val="00A47FEF"/>
    <w:rsid w:val="00A82343"/>
    <w:rsid w:val="00A847B3"/>
    <w:rsid w:val="00AB2FF1"/>
    <w:rsid w:val="00AD1CE1"/>
    <w:rsid w:val="00AD542F"/>
    <w:rsid w:val="00B12A52"/>
    <w:rsid w:val="00B140DF"/>
    <w:rsid w:val="00B300D9"/>
    <w:rsid w:val="00B53786"/>
    <w:rsid w:val="00BE74BE"/>
    <w:rsid w:val="00BF3F82"/>
    <w:rsid w:val="00C04D6B"/>
    <w:rsid w:val="00C367A3"/>
    <w:rsid w:val="00C41AD3"/>
    <w:rsid w:val="00C839D7"/>
    <w:rsid w:val="00CE4EBA"/>
    <w:rsid w:val="00D95F0D"/>
    <w:rsid w:val="00D975A6"/>
    <w:rsid w:val="00DD2D6F"/>
    <w:rsid w:val="00DE4400"/>
    <w:rsid w:val="00DE5A10"/>
    <w:rsid w:val="00E36AD1"/>
    <w:rsid w:val="00E41946"/>
    <w:rsid w:val="00E43912"/>
    <w:rsid w:val="00E51466"/>
    <w:rsid w:val="00E907AE"/>
    <w:rsid w:val="00ED7FBD"/>
    <w:rsid w:val="00EE4C3B"/>
    <w:rsid w:val="00F2014B"/>
    <w:rsid w:val="00F647F2"/>
    <w:rsid w:val="00F77577"/>
    <w:rsid w:val="00FA2660"/>
    <w:rsid w:val="00FD05B2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3</cp:revision>
  <cp:lastPrinted>2011-04-01T14:54:00Z</cp:lastPrinted>
  <dcterms:created xsi:type="dcterms:W3CDTF">2011-06-22T21:05:00Z</dcterms:created>
  <dcterms:modified xsi:type="dcterms:W3CDTF">2011-06-22T22:56:00Z</dcterms:modified>
</cp:coreProperties>
</file>