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tbl>
      <w:tblPr>
        <w:tblStyle w:val="Table1"/>
        <w:tblW w:w="8977.0" w:type="dxa"/>
        <w:jc w:val="left"/>
        <w:tblInd w:w="0.0" w:type="dxa"/>
        <w:tblLayout w:type="fixed"/>
        <w:tblLook w:val="0000"/>
      </w:tblPr>
      <w:tblGrid>
        <w:gridCol w:w="2017"/>
        <w:gridCol w:w="5439.000000000001"/>
        <w:gridCol w:w="1520.9999999999995"/>
        <w:tblGridChange w:id="0">
          <w:tblGrid>
            <w:gridCol w:w="2017"/>
            <w:gridCol w:w="5439.000000000001"/>
            <w:gridCol w:w="1520.999999999999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935" distR="114935" hidden="0" layoutInCell="1" locked="0" relativeHeight="0" simplePos="0">
                  <wp:simplePos x="0" y="0"/>
                  <wp:positionH relativeFrom="margin">
                    <wp:posOffset>-27304</wp:posOffset>
                  </wp:positionH>
                  <wp:positionV relativeFrom="paragraph">
                    <wp:posOffset>33020</wp:posOffset>
                  </wp:positionV>
                  <wp:extent cx="1188085" cy="1035685"/>
                  <wp:effectExtent b="0" l="0" r="0" t="0"/>
                  <wp:wrapSquare wrapText="bothSides" distB="0" distT="0" distL="114935" distR="114935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1035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Universidad Veracruzana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32"/>
                <w:szCs w:val="32"/>
                <w:vertAlign w:val="baseline"/>
                <w:rtl w:val="0"/>
              </w:rPr>
              <w:t xml:space="preserve">Facultad de Estadística e Informática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Formato de registro y plan de actividades de Servicio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ind w:left="204.00000000000034" w:firstLine="0"/>
              <w:contextualSpacing w:val="0"/>
              <w:rPr>
                <w:vertAlign w:val="baseline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866775" cy="990600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9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1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  <w:tab w:val="center" w:pos="4419"/>
        </w:tabs>
        <w:spacing w:after="60" w:before="240" w:line="240" w:lineRule="auto"/>
        <w:ind w:left="576" w:right="0" w:hanging="576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generales del interesado</w:t>
        <w:tab/>
      </w:r>
      <w:r w:rsidDel="00000000" w:rsidR="00000000" w:rsidRPr="00000000">
        <w:rPr>
          <w:rtl w:val="0"/>
        </w:rPr>
      </w:r>
    </w:p>
    <w:bookmarkStart w:colFirst="0" w:colLast="0" w:name="30j0zll" w:id="1"/>
    <w:bookmarkEnd w:id="1"/>
    <w:tbl>
      <w:tblPr>
        <w:tblStyle w:val="Table2"/>
        <w:tblW w:w="9023.0" w:type="dxa"/>
        <w:jc w:val="left"/>
        <w:tblInd w:w="-22.0" w:type="dxa"/>
        <w:tblLayout w:type="fixed"/>
        <w:tblLook w:val="0000"/>
      </w:tblPr>
      <w:tblGrid>
        <w:gridCol w:w="2055"/>
        <w:gridCol w:w="2664"/>
        <w:gridCol w:w="1291"/>
        <w:gridCol w:w="3013"/>
        <w:tblGridChange w:id="0">
          <w:tblGrid>
            <w:gridCol w:w="2055"/>
            <w:gridCol w:w="2664"/>
            <w:gridCol w:w="1291"/>
            <w:gridCol w:w="3013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20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Matricula: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20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Nombre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Carrera: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3225"/>
        </w:tabs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generales de la dependencia o empresa</w:t>
      </w:r>
      <w:r w:rsidDel="00000000" w:rsidR="00000000" w:rsidRPr="00000000">
        <w:rPr>
          <w:rtl w:val="0"/>
        </w:rPr>
      </w:r>
    </w:p>
    <w:tbl>
      <w:tblPr>
        <w:tblStyle w:val="Table3"/>
        <w:tblW w:w="9023.0" w:type="dxa"/>
        <w:jc w:val="left"/>
        <w:tblInd w:w="-22.0" w:type="dxa"/>
        <w:tblLayout w:type="fixed"/>
        <w:tblLook w:val="0000"/>
      </w:tblPr>
      <w:tblGrid>
        <w:gridCol w:w="1058"/>
        <w:gridCol w:w="1980"/>
        <w:gridCol w:w="1285"/>
        <w:gridCol w:w="2268"/>
        <w:gridCol w:w="2432"/>
        <w:tblGridChange w:id="0">
          <w:tblGrid>
            <w:gridCol w:w="1058"/>
            <w:gridCol w:w="1980"/>
            <w:gridCol w:w="1285"/>
            <w:gridCol w:w="2268"/>
            <w:gridCol w:w="2432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20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20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Dirección: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Ciudad: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Sector: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Población Atendida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Núm. de usuarios directos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Núm. de usuarios indirectos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generales del responsable del proyecto </w:t>
      </w:r>
      <w:r w:rsidDel="00000000" w:rsidR="00000000" w:rsidRPr="00000000">
        <w:rPr>
          <w:rtl w:val="0"/>
        </w:rPr>
      </w:r>
    </w:p>
    <w:bookmarkStart w:colFirst="0" w:colLast="0" w:name="1fob9te" w:id="2"/>
    <w:bookmarkEnd w:id="2"/>
    <w:tbl>
      <w:tblPr>
        <w:tblStyle w:val="Table4"/>
        <w:tblW w:w="9023.0" w:type="dxa"/>
        <w:jc w:val="left"/>
        <w:tblInd w:w="-22.0" w:type="dxa"/>
        <w:tblLayout w:type="fixed"/>
        <w:tblLook w:val="0000"/>
      </w:tblPr>
      <w:tblGrid>
        <w:gridCol w:w="2055"/>
        <w:gridCol w:w="6968"/>
        <w:tblGridChange w:id="0">
          <w:tblGrid>
            <w:gridCol w:w="2055"/>
            <w:gridCol w:w="6968"/>
          </w:tblGrid>
        </w:tblGridChange>
      </w:tblGrid>
      <w:tr>
        <w:tc>
          <w:tcPr>
            <w:tcBorders>
              <w:top w:color="000000" w:space="0" w:sz="20" w:val="single"/>
              <w:left w:color="000000" w:space="0" w:sz="20" w:val="single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Nombre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0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20" w:val="single"/>
            </w:tcBorders>
            <w:shd w:fill="e0e0e0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3znysh7" w:id="3"/>
    <w:bookmarkEnd w:id="3"/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del proyecto</w:t>
      </w:r>
      <w:bookmarkStart w:colFirst="0" w:colLast="0" w:name="2et92p0" w:id="4"/>
      <w:bookmarkEnd w:id="4"/>
      <w:r w:rsidDel="00000000" w:rsidR="00000000" w:rsidRPr="00000000">
        <w:rPr>
          <w:rtl w:val="0"/>
        </w:rPr>
      </w:r>
    </w:p>
    <w:bookmarkStart w:colFirst="0" w:colLast="0" w:name="tyjcwt" w:id="5"/>
    <w:bookmarkEnd w:id="5"/>
    <w:tbl>
      <w:tblPr>
        <w:tblStyle w:val="Table5"/>
        <w:tblW w:w="9023.0" w:type="dxa"/>
        <w:jc w:val="left"/>
        <w:tblInd w:w="-22.0" w:type="dxa"/>
        <w:tblLayout w:type="fixed"/>
        <w:tblLook w:val="0000"/>
      </w:tblPr>
      <w:tblGrid>
        <w:gridCol w:w="2055"/>
        <w:gridCol w:w="6968"/>
        <w:tblGridChange w:id="0">
          <w:tblGrid>
            <w:gridCol w:w="2055"/>
            <w:gridCol w:w="6968"/>
          </w:tblGrid>
        </w:tblGridChange>
      </w:tblGrid>
      <w:tr>
        <w:tc>
          <w:tcPr>
            <w:tcBorders>
              <w:top w:color="000000" w:space="0" w:sz="20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Nombre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0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Descripción general: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Objetivo general: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Objetivos inmediatos: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Objetivos mediatos: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Metodología: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Recursos humanos, económicos y materiales: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Actividades y funciones: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Responsabilidades: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Duración: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20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Días y horario: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Calendarización de actividades</w:t>
      </w:r>
      <w:r w:rsidDel="00000000" w:rsidR="00000000" w:rsidRPr="00000000">
        <w:rPr>
          <w:rtl w:val="0"/>
        </w:rPr>
      </w:r>
    </w:p>
    <w:tbl>
      <w:tblPr>
        <w:tblStyle w:val="Table6"/>
        <w:tblW w:w="9023.0" w:type="dxa"/>
        <w:jc w:val="left"/>
        <w:tblInd w:w="-22.0" w:type="dxa"/>
        <w:tblLayout w:type="fixed"/>
        <w:tblLook w:val="0000"/>
      </w:tblPr>
      <w:tblGrid>
        <w:gridCol w:w="2055"/>
        <w:gridCol w:w="6968"/>
        <w:tblGridChange w:id="0">
          <w:tblGrid>
            <w:gridCol w:w="2055"/>
            <w:gridCol w:w="6968"/>
          </w:tblGrid>
        </w:tblGridChange>
      </w:tblGrid>
      <w:tr>
        <w:tc>
          <w:tcPr>
            <w:tcBorders>
              <w:top w:color="000000" w:space="0" w:sz="20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0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20" w:val="single"/>
            </w:tcBorders>
            <w:shd w:fill="dddddd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3.0" w:type="dxa"/>
        <w:jc w:val="left"/>
        <w:tblInd w:w="-22.0" w:type="dxa"/>
        <w:tblLayout w:type="fixed"/>
        <w:tblLook w:val="0000"/>
      </w:tblPr>
      <w:tblGrid>
        <w:gridCol w:w="2942"/>
        <w:gridCol w:w="3068"/>
        <w:gridCol w:w="3013"/>
        <w:tblGridChange w:id="0">
          <w:tblGrid>
            <w:gridCol w:w="2942"/>
            <w:gridCol w:w="3068"/>
            <w:gridCol w:w="301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Nombre y firma del responsable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Nombre  y firma del alumno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0" w:val="single"/>
            </w:tcBorders>
            <w:shd w:fill="e0e0e0" w:val="clear"/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Nombre y firma del Coordinador de Servicio social y Experiencia recepcional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0" w:val="single"/>
              <w:bottom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457200</wp:posOffset>
                      </wp:positionV>
                      <wp:extent cx="1714500" cy="127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88750" y="378000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457200</wp:posOffset>
                      </wp:positionV>
                      <wp:extent cx="1714500" cy="1270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4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1533525</wp:posOffset>
                      </wp:positionH>
                      <wp:positionV relativeFrom="paragraph">
                        <wp:posOffset>571500</wp:posOffset>
                      </wp:positionV>
                      <wp:extent cx="1714500" cy="127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88750" y="3778413"/>
                                <a:ext cx="171450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sq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1533525</wp:posOffset>
                      </wp:positionH>
                      <wp:positionV relativeFrom="paragraph">
                        <wp:posOffset>571500</wp:posOffset>
                      </wp:positionV>
                      <wp:extent cx="1714500" cy="12700"/>
                      <wp:effectExtent b="0" l="0" r="0" t="0"/>
                      <wp:wrapNone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45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0" w:val="single"/>
              <w:right w:color="000000" w:space="0" w:sz="20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MCC.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Fredy Castañeda Sánchez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079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s-MX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