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8FC23" w14:textId="77777777" w:rsidR="007756B5" w:rsidRPr="009A4481" w:rsidRDefault="007756B5" w:rsidP="009F272E">
      <w:pPr>
        <w:spacing w:after="0" w:line="240" w:lineRule="auto"/>
        <w:jc w:val="both"/>
        <w:rPr>
          <w:rFonts w:ascii="Times New Roman" w:hAnsi="Times New Roman" w:cs="Times New Roman"/>
        </w:rPr>
      </w:pPr>
      <w:bookmarkStart w:id="0" w:name="_Toc233786013"/>
    </w:p>
    <w:p w14:paraId="676E69CF" w14:textId="2DDB7A16" w:rsidR="00B91225" w:rsidRPr="006E0BF3" w:rsidRDefault="00B91225" w:rsidP="009F272E">
      <w:pPr>
        <w:spacing w:after="0" w:line="240" w:lineRule="auto"/>
        <w:jc w:val="both"/>
        <w:rPr>
          <w:rFonts w:ascii="Times New Roman" w:hAnsi="Times New Roman"/>
        </w:rPr>
      </w:pPr>
      <w:r w:rsidRPr="006E0BF3">
        <w:rPr>
          <w:rFonts w:ascii="Times New Roman" w:hAnsi="Times New Roman" w:cs="Times New Roman"/>
        </w:rPr>
        <w:t xml:space="preserve">La Universidad Veracruzana con fundamento en el Artículo 134 de la Constitución Política de los Estados Unidos Mexicanos; </w:t>
      </w:r>
      <w:r w:rsidR="0017269B" w:rsidRPr="006E0BF3">
        <w:rPr>
          <w:rFonts w:ascii="Times New Roman" w:hAnsi="Times New Roman" w:cs="Times New Roman"/>
        </w:rPr>
        <w:t xml:space="preserve">Artículo </w:t>
      </w:r>
      <w:r w:rsidRPr="006E0BF3">
        <w:rPr>
          <w:rFonts w:ascii="Times New Roman" w:hAnsi="Times New Roman" w:cs="Times New Roman"/>
        </w:rPr>
        <w:t>72 cuarto párrafo de la Constitución Política del Estado de Veracruz de Ignacio de la Llave;</w:t>
      </w:r>
      <w:r w:rsidRPr="006E0BF3">
        <w:rPr>
          <w:rFonts w:ascii="Times New Roman" w:hAnsi="Times New Roman" w:cs="Times New Roman"/>
          <w:bCs/>
        </w:rPr>
        <w:t xml:space="preserve"> </w:t>
      </w:r>
      <w:r w:rsidRPr="006E0BF3">
        <w:rPr>
          <w:rFonts w:ascii="Times New Roman" w:hAnsi="Times New Roman" w:cs="Times New Roman"/>
        </w:rPr>
        <w:t xml:space="preserve">ha publicado el día </w:t>
      </w:r>
      <w:r w:rsidR="00CE7F9E" w:rsidRPr="006E0BF3">
        <w:rPr>
          <w:rFonts w:ascii="Times New Roman" w:hAnsi="Times New Roman" w:cs="Times New Roman"/>
          <w:b/>
        </w:rPr>
        <w:t>27</w:t>
      </w:r>
      <w:r w:rsidRPr="006E0BF3">
        <w:rPr>
          <w:rFonts w:ascii="Times New Roman" w:hAnsi="Times New Roman" w:cs="Times New Roman"/>
          <w:b/>
        </w:rPr>
        <w:t xml:space="preserve"> de </w:t>
      </w:r>
      <w:proofErr w:type="spellStart"/>
      <w:r w:rsidR="00CE7F9E" w:rsidRPr="006E0BF3">
        <w:rPr>
          <w:rFonts w:ascii="Times New Roman" w:hAnsi="Times New Roman" w:cs="Times New Roman"/>
          <w:b/>
        </w:rPr>
        <w:t>octbre</w:t>
      </w:r>
      <w:proofErr w:type="spellEnd"/>
      <w:r w:rsidRPr="006E0BF3">
        <w:rPr>
          <w:rFonts w:ascii="Times New Roman" w:hAnsi="Times New Roman" w:cs="Times New Roman"/>
          <w:b/>
        </w:rPr>
        <w:t xml:space="preserve"> de 2025</w:t>
      </w:r>
      <w:r w:rsidRPr="006E0BF3">
        <w:rPr>
          <w:rFonts w:ascii="Times New Roman" w:hAnsi="Times New Roman" w:cs="Times New Roman"/>
        </w:rPr>
        <w:t xml:space="preserve"> en la Tabla de Avisos de “la Universidad Veracruzana”, en la Gaceta Oficial del Estado, el periódico de circulación regional y en la dirección </w:t>
      </w:r>
      <w:hyperlink r:id="rId8" w:history="1">
        <w:r w:rsidRPr="006E0BF3">
          <w:rPr>
            <w:rStyle w:val="Hipervnculo"/>
            <w:rFonts w:ascii="Times New Roman" w:hAnsi="Times New Roman" w:cs="Times New Roman"/>
            <w:b/>
            <w:color w:val="auto"/>
          </w:rPr>
          <w:t>http://www.uv.mx/drm</w:t>
        </w:r>
      </w:hyperlink>
      <w:r w:rsidRPr="006E0BF3">
        <w:rPr>
          <w:rFonts w:ascii="Times New Roman" w:hAnsi="Times New Roman" w:cs="Times New Roman"/>
        </w:rPr>
        <w:t xml:space="preserve">, </w:t>
      </w:r>
      <w:r w:rsidRPr="006E0BF3">
        <w:rPr>
          <w:rFonts w:ascii="Times New Roman" w:hAnsi="Times New Roman" w:cs="Times New Roman"/>
          <w:b/>
        </w:rPr>
        <w:t xml:space="preserve">CONVOCATORIA </w:t>
      </w:r>
      <w:r w:rsidRPr="006E0BF3">
        <w:rPr>
          <w:rFonts w:ascii="Times New Roman" w:hAnsi="Times New Roman" w:cs="Times New Roman"/>
        </w:rPr>
        <w:t xml:space="preserve">dirigida a todas aquellas personas físicas y morales legalmente constituidas conforme a las Leyes de los Estados Unidos Mexicanos que tributen y tengan su domicilio fiscal en la República Mexicana, interesadas en participar en la </w:t>
      </w:r>
      <w:r w:rsidRPr="006E0BF3">
        <w:rPr>
          <w:rFonts w:ascii="Times New Roman" w:hAnsi="Times New Roman" w:cs="Times New Roman"/>
          <w:b/>
        </w:rPr>
        <w:t xml:space="preserve">Licitación Pública Nacional número </w:t>
      </w:r>
      <w:r w:rsidR="00C20DB4" w:rsidRPr="006E0BF3">
        <w:rPr>
          <w:rFonts w:ascii="Times New Roman" w:hAnsi="Times New Roman" w:cs="Times New Roman"/>
          <w:b/>
        </w:rPr>
        <w:t>UV-LPN-016-2025</w:t>
      </w:r>
      <w:r w:rsidRPr="006E0BF3">
        <w:rPr>
          <w:rFonts w:ascii="Times New Roman" w:hAnsi="Times New Roman" w:cs="Times New Roman"/>
          <w:b/>
        </w:rPr>
        <w:t xml:space="preserve"> relativa a la </w:t>
      </w:r>
      <w:r w:rsidR="00125D07" w:rsidRPr="006E0BF3">
        <w:rPr>
          <w:rFonts w:ascii="Times New Roman" w:hAnsi="Times New Roman" w:cs="Times New Roman"/>
          <w:b/>
        </w:rPr>
        <w:t>Contratación del Servicio de Telecomunicaciones Institucionales</w:t>
      </w:r>
      <w:r w:rsidRPr="006E0BF3">
        <w:rPr>
          <w:rFonts w:ascii="Times New Roman" w:hAnsi="Times New Roman" w:cs="Times New Roman"/>
          <w:b/>
        </w:rPr>
        <w:t xml:space="preserve">, </w:t>
      </w:r>
      <w:r w:rsidRPr="006E0BF3">
        <w:rPr>
          <w:rFonts w:ascii="Times New Roman" w:hAnsi="Times New Roman" w:cs="Times New Roman"/>
        </w:rPr>
        <w:t xml:space="preserve">de acuerdo a lo establecido en los Artículos 1 fracción IV, 10, </w:t>
      </w:r>
      <w:r w:rsidR="009E3861" w:rsidRPr="006E0BF3">
        <w:rPr>
          <w:rFonts w:ascii="Times New Roman" w:hAnsi="Times New Roman" w:cs="Times New Roman"/>
        </w:rPr>
        <w:t xml:space="preserve">21, </w:t>
      </w:r>
      <w:r w:rsidR="008B5A04" w:rsidRPr="006E0BF3">
        <w:rPr>
          <w:rFonts w:ascii="Times New Roman" w:hAnsi="Times New Roman" w:cs="Times New Roman"/>
        </w:rPr>
        <w:t>22, 26 fracción I, 27</w:t>
      </w:r>
      <w:r w:rsidRPr="006E0BF3">
        <w:rPr>
          <w:rFonts w:ascii="Times New Roman" w:hAnsi="Times New Roman" w:cs="Times New Roman"/>
        </w:rPr>
        <w:t xml:space="preserve">, </w:t>
      </w:r>
      <w:r w:rsidR="00125D07" w:rsidRPr="006E0BF3">
        <w:rPr>
          <w:rFonts w:ascii="Times New Roman" w:hAnsi="Times New Roman" w:cs="Times New Roman"/>
        </w:rPr>
        <w:t xml:space="preserve">28, </w:t>
      </w:r>
      <w:r w:rsidRPr="006E0BF3">
        <w:rPr>
          <w:rFonts w:ascii="Times New Roman" w:hAnsi="Times New Roman" w:cs="Times New Roman"/>
        </w:rPr>
        <w:t xml:space="preserve">29 fracción II, 31, 35, 36, 39, 43, 44 y demás relativos de la Ley número 539 de Adquisiciones, Arrendamientos, Administración y Enajenación de Bienes Muebles del Estado de Veracruz de Ignacio de la Llave, </w:t>
      </w:r>
      <w:r w:rsidRPr="006E0BF3">
        <w:rPr>
          <w:rFonts w:ascii="Times New Roman" w:hAnsi="Times New Roman"/>
          <w:lang w:eastAsia="es-MX"/>
        </w:rPr>
        <w:t xml:space="preserve">así como lo dispuesto </w:t>
      </w:r>
      <w:r w:rsidR="00B94DCE" w:rsidRPr="006E0BF3">
        <w:rPr>
          <w:rFonts w:ascii="Times New Roman" w:hAnsi="Times New Roman"/>
          <w:lang w:eastAsia="es-MX"/>
        </w:rPr>
        <w:t>en los Artículos 31, 32, 33, 34, 35, 49, 55, 57 y demás relativos</w:t>
      </w:r>
      <w:r w:rsidRPr="006E0BF3">
        <w:rPr>
          <w:rFonts w:ascii="Times New Roman" w:hAnsi="Times New Roman"/>
          <w:lang w:eastAsia="es-MX"/>
        </w:rPr>
        <w:t xml:space="preserve"> </w:t>
      </w:r>
      <w:r w:rsidR="00B94DCE" w:rsidRPr="006E0BF3">
        <w:rPr>
          <w:rFonts w:ascii="Times New Roman" w:hAnsi="Times New Roman"/>
          <w:lang w:eastAsia="es-MX"/>
        </w:rPr>
        <w:t>d</w:t>
      </w:r>
      <w:r w:rsidRPr="006E0BF3">
        <w:rPr>
          <w:rFonts w:ascii="Times New Roman" w:hAnsi="Times New Roman"/>
          <w:lang w:eastAsia="es-MX"/>
        </w:rPr>
        <w:t>el Reglamento de Adquisiciones, Arrendamientos y Servicios de la Universidad Veracruzana</w:t>
      </w:r>
      <w:r w:rsidR="009A4481" w:rsidRPr="006E0BF3">
        <w:rPr>
          <w:rFonts w:ascii="Times New Roman" w:hAnsi="Times New Roman"/>
          <w:lang w:eastAsia="es-MX"/>
        </w:rPr>
        <w:t xml:space="preserve">, el Acuerdo número </w:t>
      </w:r>
      <w:r w:rsidR="009A4481" w:rsidRPr="006E0BF3">
        <w:rPr>
          <w:rFonts w:ascii="Times New Roman" w:hAnsi="Times New Roman"/>
          <w:b/>
          <w:lang w:eastAsia="es-MX"/>
        </w:rPr>
        <w:t>UV-10-10-03-2025</w:t>
      </w:r>
      <w:r w:rsidR="009A4481" w:rsidRPr="006E0BF3">
        <w:rPr>
          <w:rFonts w:ascii="Times New Roman" w:hAnsi="Times New Roman"/>
          <w:lang w:eastAsia="es-MX"/>
        </w:rPr>
        <w:t xml:space="preserve"> emanado en la Segunda Sesión Extraordinaria del Comité de Adquisiciones, Arrendamientos y Servicios de la Universidad Veracruzana</w:t>
      </w:r>
      <w:r w:rsidRPr="006E0BF3">
        <w:rPr>
          <w:rFonts w:ascii="Times New Roman" w:hAnsi="Times New Roman"/>
          <w:lang w:eastAsia="es-MX"/>
        </w:rPr>
        <w:t xml:space="preserve"> y al </w:t>
      </w:r>
      <w:r w:rsidRPr="006E0BF3">
        <w:rPr>
          <w:rFonts w:ascii="Times New Roman" w:hAnsi="Times New Roman"/>
          <w:bCs/>
        </w:rPr>
        <w:t>Programa de Austeridad y de Disciplina Financiera de la Universidad Veracruzana para el ejercicio 2025</w:t>
      </w:r>
      <w:r w:rsidRPr="006E0BF3">
        <w:rPr>
          <w:rFonts w:ascii="Times New Roman" w:hAnsi="Times New Roman"/>
          <w:lang w:eastAsia="es-MX"/>
        </w:rPr>
        <w:t>.</w:t>
      </w:r>
    </w:p>
    <w:p w14:paraId="0756D56A" w14:textId="77777777" w:rsidR="009D3C4A" w:rsidRPr="006E0BF3" w:rsidRDefault="009D3C4A" w:rsidP="009F272E">
      <w:pPr>
        <w:spacing w:after="0" w:line="240" w:lineRule="auto"/>
        <w:jc w:val="both"/>
        <w:rPr>
          <w:rFonts w:ascii="Times New Roman" w:hAnsi="Times New Roman" w:cs="Times New Roman"/>
        </w:rPr>
      </w:pPr>
    </w:p>
    <w:p w14:paraId="09E66049" w14:textId="57E778F4" w:rsidR="00F923A7" w:rsidRPr="006E0BF3" w:rsidRDefault="00F11420" w:rsidP="009F272E">
      <w:pPr>
        <w:spacing w:after="0" w:line="240" w:lineRule="auto"/>
        <w:jc w:val="both"/>
        <w:rPr>
          <w:rFonts w:ascii="Times New Roman" w:hAnsi="Times New Roman" w:cs="Times New Roman"/>
        </w:rPr>
      </w:pPr>
      <w:r w:rsidRPr="006E0BF3">
        <w:rPr>
          <w:rFonts w:ascii="Times New Roman" w:hAnsi="Times New Roman" w:cs="Times New Roman"/>
        </w:rPr>
        <w:t>El procedimiento de la presente Licitación Pública Nacional, estará a cargo de la Dirección de Recursos Materiales, ubicada en el Edificio “B” de Rectoría 4to. piso, sita en Lomas del Estadio s/n, Col. Zona Universitaria, de esta Ciudad de Xalapa-Enríquez, Ver., con teléfono 228-8421700 extensión 11761, quien tendrá amplias facultades para aplicar las presentes Bases y la Normativa que sean relativas a este evento; asimismo, la Dirección General de Tecnología de Información (DGTI) de la Universidad Veracruzana será la responsable operativa del seguimiento de la contratación del servicio que se derive de este procedimiento.</w:t>
      </w:r>
    </w:p>
    <w:bookmarkEnd w:id="0"/>
    <w:p w14:paraId="124674CB" w14:textId="7D09283D" w:rsidR="0098654E" w:rsidRPr="006E0BF3" w:rsidRDefault="00CE472A" w:rsidP="009F272E">
      <w:pPr>
        <w:spacing w:after="0" w:line="240" w:lineRule="auto"/>
        <w:jc w:val="center"/>
        <w:rPr>
          <w:rFonts w:ascii="Times New Roman" w:hAnsi="Times New Roman" w:cs="Times New Roman"/>
          <w:b/>
          <w:u w:val="single"/>
          <w:lang w:eastAsia="es-ES"/>
        </w:rPr>
      </w:pPr>
      <w:r w:rsidRPr="006E0BF3">
        <w:rPr>
          <w:rFonts w:ascii="Times New Roman" w:hAnsi="Times New Roman" w:cs="Times New Roman"/>
          <w:b/>
          <w:u w:val="single"/>
          <w:lang w:eastAsia="es-ES"/>
        </w:rPr>
        <w:t>B a s e s:</w:t>
      </w:r>
    </w:p>
    <w:p w14:paraId="328F678D" w14:textId="77777777" w:rsidR="00C063BD" w:rsidRPr="006E0BF3" w:rsidRDefault="00C063BD" w:rsidP="008A390A">
      <w:pPr>
        <w:spacing w:after="0" w:line="240" w:lineRule="auto"/>
        <w:jc w:val="center"/>
        <w:rPr>
          <w:rFonts w:ascii="Times New Roman" w:hAnsi="Times New Roman" w:cs="Times New Roman"/>
          <w:b/>
          <w:u w:val="single"/>
          <w:lang w:eastAsia="es-ES"/>
        </w:rPr>
      </w:pPr>
    </w:p>
    <w:p w14:paraId="33FB52F5" w14:textId="293A603E" w:rsidR="003040EE" w:rsidRPr="006E0BF3" w:rsidRDefault="00487EC0" w:rsidP="008A390A">
      <w:pPr>
        <w:spacing w:after="0" w:line="240" w:lineRule="auto"/>
        <w:jc w:val="center"/>
        <w:rPr>
          <w:rFonts w:ascii="Times New Roman" w:hAnsi="Times New Roman" w:cs="Times New Roman"/>
          <w:b/>
        </w:rPr>
      </w:pPr>
      <w:r w:rsidRPr="006E0BF3">
        <w:rPr>
          <w:rFonts w:ascii="Times New Roman" w:hAnsi="Times New Roman" w:cs="Times New Roman"/>
          <w:b/>
        </w:rPr>
        <w:t>Descripción General:</w:t>
      </w:r>
    </w:p>
    <w:p w14:paraId="061BA1D6" w14:textId="77777777" w:rsidR="009D3C4A" w:rsidRPr="006E0BF3" w:rsidRDefault="009D3C4A" w:rsidP="008A390A">
      <w:pPr>
        <w:spacing w:after="0" w:line="240" w:lineRule="auto"/>
        <w:jc w:val="center"/>
        <w:rPr>
          <w:rFonts w:ascii="Times New Roman" w:hAnsi="Times New Roman" w:cs="Times New Roman"/>
          <w:b/>
        </w:rPr>
      </w:pPr>
    </w:p>
    <w:p w14:paraId="4BAA5838" w14:textId="6B52DEB9" w:rsidR="003040EE" w:rsidRPr="006E0BF3" w:rsidRDefault="00C60DC9" w:rsidP="008A390A">
      <w:pPr>
        <w:spacing w:after="0" w:line="240" w:lineRule="auto"/>
        <w:jc w:val="both"/>
        <w:rPr>
          <w:rFonts w:ascii="Times New Roman" w:hAnsi="Times New Roman" w:cs="Times New Roman"/>
        </w:rPr>
      </w:pPr>
      <w:bookmarkStart w:id="1" w:name="_Toc233786014"/>
      <w:r w:rsidRPr="006E0BF3">
        <w:rPr>
          <w:rFonts w:ascii="Times New Roman" w:hAnsi="Times New Roman" w:cs="Times New Roman"/>
          <w:b/>
        </w:rPr>
        <w:t>Primera. -</w:t>
      </w:r>
      <w:r w:rsidR="003040EE" w:rsidRPr="006E0BF3">
        <w:rPr>
          <w:rFonts w:ascii="Times New Roman" w:hAnsi="Times New Roman" w:cs="Times New Roman"/>
        </w:rPr>
        <w:t xml:space="preserve"> </w:t>
      </w:r>
      <w:bookmarkEnd w:id="1"/>
      <w:r w:rsidR="005F2A70" w:rsidRPr="006E0BF3">
        <w:rPr>
          <w:rFonts w:ascii="Times New Roman" w:hAnsi="Times New Roman" w:cs="Times New Roman"/>
          <w:b/>
        </w:rPr>
        <w:t xml:space="preserve">El objeto de esta </w:t>
      </w:r>
      <w:r w:rsidR="0088528B" w:rsidRPr="006E0BF3">
        <w:rPr>
          <w:rFonts w:ascii="Times New Roman" w:hAnsi="Times New Roman" w:cs="Times New Roman"/>
          <w:b/>
        </w:rPr>
        <w:t xml:space="preserve">Licitación Pública </w:t>
      </w:r>
      <w:r w:rsidR="00616935" w:rsidRPr="006E0BF3">
        <w:rPr>
          <w:rFonts w:ascii="Times New Roman" w:hAnsi="Times New Roman" w:cs="Times New Roman"/>
          <w:b/>
        </w:rPr>
        <w:t>Nacional</w:t>
      </w:r>
      <w:r w:rsidR="003040EE" w:rsidRPr="006E0BF3">
        <w:rPr>
          <w:rFonts w:ascii="Times New Roman" w:hAnsi="Times New Roman" w:cs="Times New Roman"/>
          <w:b/>
        </w:rPr>
        <w:t xml:space="preserve"> </w:t>
      </w:r>
      <w:r w:rsidR="00484942" w:rsidRPr="006E0BF3">
        <w:rPr>
          <w:rFonts w:ascii="Times New Roman" w:hAnsi="Times New Roman" w:cs="Times New Roman"/>
        </w:rPr>
        <w:t xml:space="preserve">es relativa </w:t>
      </w:r>
      <w:r w:rsidR="00484942" w:rsidRPr="006E0BF3">
        <w:rPr>
          <w:rFonts w:ascii="Times New Roman" w:hAnsi="Times New Roman" w:cs="Times New Roman"/>
          <w:bCs/>
        </w:rPr>
        <w:t>a la</w:t>
      </w:r>
      <w:r w:rsidR="00797463" w:rsidRPr="006E0BF3">
        <w:rPr>
          <w:rFonts w:ascii="Times New Roman" w:hAnsi="Times New Roman" w:cs="Times New Roman"/>
          <w:bCs/>
        </w:rPr>
        <w:t xml:space="preserve"> </w:t>
      </w:r>
      <w:r w:rsidR="00125D07" w:rsidRPr="006E0BF3">
        <w:rPr>
          <w:rFonts w:ascii="Times New Roman" w:hAnsi="Times New Roman" w:cs="Times New Roman"/>
          <w:b/>
          <w:bCs/>
        </w:rPr>
        <w:t>Contratación del Servicio de Telecomunicaciones Institucionales</w:t>
      </w:r>
      <w:r w:rsidR="00C8193B" w:rsidRPr="006E0BF3">
        <w:rPr>
          <w:rFonts w:ascii="Times New Roman" w:hAnsi="Times New Roman" w:cs="Times New Roman"/>
          <w:b/>
        </w:rPr>
        <w:t xml:space="preserve">, </w:t>
      </w:r>
      <w:r w:rsidR="004D6978" w:rsidRPr="006E0BF3">
        <w:rPr>
          <w:rFonts w:ascii="Times New Roman" w:hAnsi="Times New Roman" w:cs="Times New Roman"/>
        </w:rPr>
        <w:t>cuyas característi</w:t>
      </w:r>
      <w:r w:rsidR="00902EF5" w:rsidRPr="006E0BF3">
        <w:rPr>
          <w:rFonts w:ascii="Times New Roman" w:hAnsi="Times New Roman" w:cs="Times New Roman"/>
        </w:rPr>
        <w:t>cas</w:t>
      </w:r>
      <w:r w:rsidR="000B03E7" w:rsidRPr="006E0BF3">
        <w:rPr>
          <w:rFonts w:ascii="Times New Roman" w:hAnsi="Times New Roman" w:cs="Times New Roman"/>
        </w:rPr>
        <w:t xml:space="preserve"> y especificaciones</w:t>
      </w:r>
      <w:r w:rsidR="00DC6B33" w:rsidRPr="006E0BF3">
        <w:rPr>
          <w:rFonts w:ascii="Times New Roman" w:hAnsi="Times New Roman" w:cs="Times New Roman"/>
        </w:rPr>
        <w:t>, cantidades y lugares de entrega</w:t>
      </w:r>
      <w:r w:rsidR="004D6978" w:rsidRPr="006E0BF3">
        <w:rPr>
          <w:rFonts w:ascii="Times New Roman" w:hAnsi="Times New Roman" w:cs="Times New Roman"/>
        </w:rPr>
        <w:t xml:space="preserve"> se detallan </w:t>
      </w:r>
      <w:r w:rsidR="003040EE" w:rsidRPr="006E0BF3">
        <w:rPr>
          <w:rFonts w:ascii="Times New Roman" w:hAnsi="Times New Roman" w:cs="Times New Roman"/>
        </w:rPr>
        <w:t xml:space="preserve">en el </w:t>
      </w:r>
      <w:r w:rsidR="003040EE" w:rsidRPr="006E0BF3">
        <w:rPr>
          <w:rFonts w:ascii="Times New Roman" w:hAnsi="Times New Roman" w:cs="Times New Roman"/>
          <w:b/>
        </w:rPr>
        <w:t>Anexo Técnico</w:t>
      </w:r>
      <w:r w:rsidR="003040EE" w:rsidRPr="006E0BF3">
        <w:rPr>
          <w:rFonts w:ascii="Times New Roman" w:hAnsi="Times New Roman" w:cs="Times New Roman"/>
        </w:rPr>
        <w:t>.</w:t>
      </w:r>
    </w:p>
    <w:p w14:paraId="39EA156F" w14:textId="77777777" w:rsidR="00FE0FD6" w:rsidRPr="006E0BF3" w:rsidRDefault="00FE0FD6" w:rsidP="008A390A">
      <w:pPr>
        <w:spacing w:after="0" w:line="240" w:lineRule="auto"/>
        <w:jc w:val="both"/>
        <w:rPr>
          <w:rFonts w:ascii="Times New Roman" w:hAnsi="Times New Roman" w:cs="Times New Roman"/>
        </w:rPr>
      </w:pPr>
    </w:p>
    <w:p w14:paraId="5564175B" w14:textId="09D485C0" w:rsidR="00FE0FD6" w:rsidRPr="006E0BF3" w:rsidRDefault="00FE0FD6" w:rsidP="00FE0FD6">
      <w:pPr>
        <w:pStyle w:val="Textoindependiente"/>
        <w:spacing w:after="0"/>
        <w:jc w:val="both"/>
        <w:rPr>
          <w:rFonts w:ascii="Times New Roman" w:hAnsi="Times New Roman" w:cs="Times New Roman"/>
        </w:rPr>
      </w:pPr>
      <w:r w:rsidRPr="006E0BF3">
        <w:rPr>
          <w:rFonts w:ascii="Times New Roman" w:hAnsi="Times New Roman" w:cs="Times New Roman"/>
        </w:rPr>
        <w:t xml:space="preserve">La naturaleza de la presente licitación está definida por las características de la prestación de los servicios tecnológicos que se convierten en un recurso fundamental en relación a la complejidad institucional y un elemento de apoyo relevante en la formación integral de los estudiantes, mediante la aplicación de enfoques innovadores de educación y simplificación administrativa para brindar la calidad necesaria en los servicios basados en las nuevas tecnologías de información que otorga la Universidad Veracruzana. </w:t>
      </w:r>
    </w:p>
    <w:p w14:paraId="391BD4B7" w14:textId="77777777" w:rsidR="00CE7F9E" w:rsidRPr="006E0BF3" w:rsidRDefault="00CE7F9E" w:rsidP="00FE0FD6">
      <w:pPr>
        <w:pStyle w:val="Textoindependiente"/>
        <w:spacing w:after="0"/>
        <w:jc w:val="both"/>
        <w:rPr>
          <w:rFonts w:ascii="Times New Roman" w:hAnsi="Times New Roman" w:cs="Times New Roman"/>
        </w:rPr>
      </w:pPr>
    </w:p>
    <w:p w14:paraId="2F1BDD6A" w14:textId="77777777" w:rsidR="00CE7F9E" w:rsidRPr="006E0BF3" w:rsidRDefault="00CE7F9E" w:rsidP="00CE7F9E">
      <w:pPr>
        <w:spacing w:after="0" w:line="240" w:lineRule="auto"/>
        <w:jc w:val="both"/>
        <w:rPr>
          <w:rFonts w:ascii="Times New Roman" w:hAnsi="Times New Roman" w:cs="Times New Roman"/>
        </w:rPr>
      </w:pPr>
      <w:r w:rsidRPr="006E0BF3">
        <w:rPr>
          <w:rFonts w:ascii="Times New Roman" w:hAnsi="Times New Roman" w:cs="Times New Roman"/>
        </w:rPr>
        <w:t>La adjudicación será por la totalidad de cada una de las partidas contempladas para el servicio de telecomunicaciones siendo las siguientes:</w:t>
      </w:r>
    </w:p>
    <w:p w14:paraId="5B09EBDF" w14:textId="77777777" w:rsidR="00CE7F9E" w:rsidRPr="006E0BF3" w:rsidRDefault="00CE7F9E" w:rsidP="00CE7F9E">
      <w:pPr>
        <w:spacing w:after="0" w:line="240" w:lineRule="auto"/>
        <w:jc w:val="both"/>
        <w:rPr>
          <w:rFonts w:ascii="Times New Roman" w:hAnsi="Times New Roman" w:cs="Times New Roman"/>
        </w:rPr>
      </w:pPr>
    </w:p>
    <w:p w14:paraId="26AAA4FA" w14:textId="77777777" w:rsidR="00CE7F9E" w:rsidRPr="006E0BF3" w:rsidRDefault="00CE7F9E" w:rsidP="00CE7F9E">
      <w:pPr>
        <w:spacing w:after="0" w:line="240" w:lineRule="auto"/>
        <w:ind w:left="708"/>
        <w:jc w:val="both"/>
        <w:rPr>
          <w:rFonts w:ascii="Times New Roman" w:hAnsi="Times New Roman" w:cs="Times New Roman"/>
        </w:rPr>
      </w:pPr>
      <w:r w:rsidRPr="006E0BF3">
        <w:rPr>
          <w:rFonts w:ascii="Times New Roman" w:hAnsi="Times New Roman" w:cs="Times New Roman"/>
          <w:b/>
        </w:rPr>
        <w:t>Partida 1.-</w:t>
      </w:r>
      <w:r w:rsidRPr="006E0BF3">
        <w:rPr>
          <w:rFonts w:ascii="Times New Roman" w:hAnsi="Times New Roman" w:cs="Times New Roman"/>
        </w:rPr>
        <w:t xml:space="preserve"> Enlaces de internet,</w:t>
      </w:r>
    </w:p>
    <w:p w14:paraId="7B87D1ED" w14:textId="77777777" w:rsidR="00CE7F9E" w:rsidRPr="006E0BF3" w:rsidRDefault="00CE7F9E" w:rsidP="00CE7F9E">
      <w:pPr>
        <w:spacing w:after="0" w:line="240" w:lineRule="auto"/>
        <w:ind w:left="708"/>
        <w:jc w:val="both"/>
        <w:rPr>
          <w:rFonts w:ascii="Times New Roman" w:hAnsi="Times New Roman" w:cs="Times New Roman"/>
        </w:rPr>
      </w:pPr>
      <w:r w:rsidRPr="006E0BF3">
        <w:rPr>
          <w:rFonts w:ascii="Times New Roman" w:hAnsi="Times New Roman" w:cs="Times New Roman"/>
          <w:b/>
        </w:rPr>
        <w:t>Partida 2.-</w:t>
      </w:r>
      <w:r w:rsidRPr="006E0BF3">
        <w:rPr>
          <w:rFonts w:ascii="Times New Roman" w:hAnsi="Times New Roman" w:cs="Times New Roman"/>
        </w:rPr>
        <w:t xml:space="preserve"> Enlaces de red ampliada,</w:t>
      </w:r>
    </w:p>
    <w:p w14:paraId="248D5966" w14:textId="77777777" w:rsidR="00CE7F9E" w:rsidRPr="006E0BF3" w:rsidRDefault="00CE7F9E" w:rsidP="00CE7F9E">
      <w:pPr>
        <w:spacing w:after="0" w:line="240" w:lineRule="auto"/>
        <w:ind w:left="708"/>
        <w:jc w:val="both"/>
        <w:rPr>
          <w:rFonts w:ascii="Times New Roman" w:hAnsi="Times New Roman" w:cs="Times New Roman"/>
        </w:rPr>
      </w:pPr>
      <w:r w:rsidRPr="006E0BF3">
        <w:rPr>
          <w:rFonts w:ascii="Times New Roman" w:hAnsi="Times New Roman" w:cs="Times New Roman"/>
          <w:b/>
        </w:rPr>
        <w:t>Partida 3.-</w:t>
      </w:r>
      <w:r w:rsidRPr="006E0BF3">
        <w:rPr>
          <w:rFonts w:ascii="Times New Roman" w:hAnsi="Times New Roman" w:cs="Times New Roman"/>
        </w:rPr>
        <w:t xml:space="preserve"> Servicio de telefonía (servicios digitales de voz y servicios de telefonía analógica), y</w:t>
      </w:r>
    </w:p>
    <w:p w14:paraId="28FD5C35" w14:textId="65375BD8" w:rsidR="00AD5FBD" w:rsidRPr="006E0BF3" w:rsidRDefault="00CE7F9E" w:rsidP="00CE7F9E">
      <w:pPr>
        <w:spacing w:after="0" w:line="240" w:lineRule="auto"/>
        <w:ind w:left="708"/>
        <w:jc w:val="both"/>
        <w:rPr>
          <w:rFonts w:ascii="Times New Roman" w:hAnsi="Times New Roman" w:cs="Times New Roman"/>
        </w:rPr>
      </w:pPr>
      <w:r w:rsidRPr="006E0BF3">
        <w:rPr>
          <w:rFonts w:ascii="Times New Roman" w:hAnsi="Times New Roman" w:cs="Times New Roman"/>
          <w:b/>
        </w:rPr>
        <w:t>Partida 4.-</w:t>
      </w:r>
      <w:r w:rsidRPr="006E0BF3">
        <w:rPr>
          <w:rFonts w:ascii="Times New Roman" w:hAnsi="Times New Roman" w:cs="Times New Roman"/>
        </w:rPr>
        <w:t xml:space="preserve"> Servicios de Enlaces Asimétricos.</w:t>
      </w:r>
    </w:p>
    <w:p w14:paraId="623D27C4" w14:textId="77777777" w:rsidR="006D4FD0" w:rsidRPr="006E0BF3" w:rsidRDefault="006D4FD0" w:rsidP="00BD47E4">
      <w:pPr>
        <w:spacing w:after="0" w:line="240" w:lineRule="auto"/>
        <w:jc w:val="both"/>
        <w:rPr>
          <w:rFonts w:ascii="Times New Roman" w:hAnsi="Times New Roman" w:cs="Times New Roman"/>
        </w:rPr>
      </w:pPr>
    </w:p>
    <w:p w14:paraId="5A6D069C" w14:textId="17CB58FE" w:rsidR="006D4FD0" w:rsidRPr="006E0BF3" w:rsidRDefault="006D4FD0" w:rsidP="00BD47E4">
      <w:pPr>
        <w:spacing w:after="0" w:line="240" w:lineRule="auto"/>
        <w:jc w:val="both"/>
        <w:rPr>
          <w:rFonts w:ascii="Times New Roman" w:hAnsi="Times New Roman" w:cs="Times New Roman"/>
        </w:rPr>
      </w:pPr>
      <w:r w:rsidRPr="006E0BF3">
        <w:rPr>
          <w:rFonts w:ascii="Times New Roman" w:hAnsi="Times New Roman" w:cs="Times New Roman"/>
        </w:rPr>
        <w:t>La</w:t>
      </w:r>
      <w:r w:rsidR="00BD47E4" w:rsidRPr="006E0BF3">
        <w:rPr>
          <w:rFonts w:ascii="Times New Roman" w:hAnsi="Times New Roman" w:cs="Times New Roman"/>
        </w:rPr>
        <w:t xml:space="preserve"> Contratación del Servicio de Telecomunicaciones Institucionales, será plurianual por el servicio adjudicado en la presente licitación, la vigencia de este comprende del 01 de enero de </w:t>
      </w:r>
      <w:r w:rsidR="00941141" w:rsidRPr="006E0BF3">
        <w:rPr>
          <w:rFonts w:ascii="Times New Roman" w:hAnsi="Times New Roman" w:cs="Times New Roman"/>
        </w:rPr>
        <w:t>2026</w:t>
      </w:r>
      <w:r w:rsidR="00BD47E4" w:rsidRPr="006E0BF3">
        <w:rPr>
          <w:rFonts w:ascii="Times New Roman" w:hAnsi="Times New Roman" w:cs="Times New Roman"/>
        </w:rPr>
        <w:t xml:space="preserve"> al 31 de diciembre de </w:t>
      </w:r>
      <w:r w:rsidR="00941141" w:rsidRPr="006E0BF3">
        <w:rPr>
          <w:rFonts w:ascii="Times New Roman" w:hAnsi="Times New Roman" w:cs="Times New Roman"/>
        </w:rPr>
        <w:t>2029</w:t>
      </w:r>
      <w:r w:rsidR="00BD47E4" w:rsidRPr="006E0BF3">
        <w:rPr>
          <w:rFonts w:ascii="Times New Roman" w:hAnsi="Times New Roman" w:cs="Times New Roman"/>
        </w:rPr>
        <w:t xml:space="preserve">; en este </w:t>
      </w:r>
      <w:r w:rsidR="00BD47E4" w:rsidRPr="006E0BF3">
        <w:rPr>
          <w:rFonts w:ascii="Times New Roman" w:hAnsi="Times New Roman" w:cs="Times New Roman"/>
        </w:rPr>
        <w:lastRenderedPageBreak/>
        <w:t xml:space="preserve">procedimiento, para </w:t>
      </w:r>
      <w:r w:rsidR="00BD47E4" w:rsidRPr="006E0BF3">
        <w:rPr>
          <w:rFonts w:ascii="Times New Roman" w:hAnsi="Times New Roman" w:cs="Times New Roman"/>
          <w:b/>
        </w:rPr>
        <w:t>la</w:t>
      </w:r>
      <w:r w:rsidR="00326129" w:rsidRPr="006E0BF3">
        <w:rPr>
          <w:rFonts w:ascii="Times New Roman" w:hAnsi="Times New Roman" w:cs="Times New Roman"/>
          <w:b/>
        </w:rPr>
        <w:t>s</w:t>
      </w:r>
      <w:r w:rsidR="00BD47E4" w:rsidRPr="006E0BF3">
        <w:rPr>
          <w:rFonts w:ascii="Times New Roman" w:hAnsi="Times New Roman" w:cs="Times New Roman"/>
          <w:b/>
        </w:rPr>
        <w:t xml:space="preserve"> partida</w:t>
      </w:r>
      <w:r w:rsidR="00326129" w:rsidRPr="006E0BF3">
        <w:rPr>
          <w:rFonts w:ascii="Times New Roman" w:hAnsi="Times New Roman" w:cs="Times New Roman"/>
          <w:b/>
        </w:rPr>
        <w:t>s</w:t>
      </w:r>
      <w:r w:rsidR="00BD47E4" w:rsidRPr="006E0BF3">
        <w:rPr>
          <w:rFonts w:ascii="Times New Roman" w:hAnsi="Times New Roman" w:cs="Times New Roman"/>
          <w:b/>
        </w:rPr>
        <w:t xml:space="preserve"> </w:t>
      </w:r>
      <w:r w:rsidR="00326129" w:rsidRPr="006E0BF3">
        <w:rPr>
          <w:rFonts w:ascii="Times New Roman" w:hAnsi="Times New Roman" w:cs="Times New Roman"/>
          <w:b/>
        </w:rPr>
        <w:t>3 y 4</w:t>
      </w:r>
      <w:r w:rsidR="00BD47E4" w:rsidRPr="006E0BF3">
        <w:rPr>
          <w:rFonts w:ascii="Times New Roman" w:hAnsi="Times New Roman" w:cs="Times New Roman"/>
        </w:rPr>
        <w:t xml:space="preserve"> se celebrará contrato abierto mencionando los importes</w:t>
      </w:r>
      <w:r w:rsidRPr="006E0BF3">
        <w:rPr>
          <w:rFonts w:ascii="Times New Roman" w:hAnsi="Times New Roman" w:cs="Times New Roman"/>
        </w:rPr>
        <w:t xml:space="preserve"> mínimos y máximo que se describen a continuación:</w:t>
      </w:r>
    </w:p>
    <w:p w14:paraId="36147B43" w14:textId="77777777" w:rsidR="00CE7F9E" w:rsidRPr="006E0BF3" w:rsidRDefault="00CE7F9E" w:rsidP="00BD47E4">
      <w:pPr>
        <w:spacing w:after="0" w:line="240" w:lineRule="auto"/>
        <w:jc w:val="both"/>
        <w:rPr>
          <w:rFonts w:ascii="Times New Roman" w:hAnsi="Times New Roman" w:cs="Times New Roman"/>
        </w:rPr>
      </w:pPr>
    </w:p>
    <w:tbl>
      <w:tblPr>
        <w:tblStyle w:val="Tablaconcuadrcula"/>
        <w:tblW w:w="0" w:type="auto"/>
        <w:tblInd w:w="137" w:type="dxa"/>
        <w:tblLook w:val="04A0" w:firstRow="1" w:lastRow="0" w:firstColumn="1" w:lastColumn="0" w:noHBand="0" w:noVBand="1"/>
      </w:tblPr>
      <w:tblGrid>
        <w:gridCol w:w="992"/>
        <w:gridCol w:w="5812"/>
        <w:gridCol w:w="1698"/>
        <w:gridCol w:w="1699"/>
      </w:tblGrid>
      <w:tr w:rsidR="009A4481" w:rsidRPr="006E0BF3" w14:paraId="194D3229" w14:textId="77777777" w:rsidTr="009A4481">
        <w:trPr>
          <w:trHeight w:val="285"/>
        </w:trPr>
        <w:tc>
          <w:tcPr>
            <w:tcW w:w="992" w:type="dxa"/>
            <w:shd w:val="clear" w:color="auto" w:fill="D9D9D9" w:themeFill="background1" w:themeFillShade="D9"/>
            <w:vAlign w:val="center"/>
          </w:tcPr>
          <w:p w14:paraId="4981F898" w14:textId="13F73FF7" w:rsidR="006D4FD0" w:rsidRPr="006E0BF3" w:rsidRDefault="006D4FD0" w:rsidP="004243C3">
            <w:pPr>
              <w:jc w:val="center"/>
              <w:rPr>
                <w:rFonts w:ascii="Times New Roman" w:hAnsi="Times New Roman" w:cs="Times New Roman"/>
                <w:b/>
                <w:sz w:val="20"/>
                <w:szCs w:val="20"/>
              </w:rPr>
            </w:pPr>
            <w:r w:rsidRPr="006E0BF3">
              <w:rPr>
                <w:rFonts w:ascii="Times New Roman" w:hAnsi="Times New Roman" w:cs="Times New Roman"/>
                <w:b/>
                <w:sz w:val="20"/>
                <w:szCs w:val="20"/>
              </w:rPr>
              <w:t>No. Part.</w:t>
            </w:r>
          </w:p>
        </w:tc>
        <w:tc>
          <w:tcPr>
            <w:tcW w:w="5812" w:type="dxa"/>
            <w:shd w:val="clear" w:color="auto" w:fill="D9D9D9" w:themeFill="background1" w:themeFillShade="D9"/>
            <w:vAlign w:val="center"/>
          </w:tcPr>
          <w:p w14:paraId="0DA4A285" w14:textId="277E68EF" w:rsidR="006D4FD0" w:rsidRPr="006E0BF3" w:rsidRDefault="006D4FD0" w:rsidP="004243C3">
            <w:pPr>
              <w:jc w:val="center"/>
              <w:rPr>
                <w:rFonts w:ascii="Times New Roman" w:hAnsi="Times New Roman" w:cs="Times New Roman"/>
                <w:b/>
                <w:sz w:val="20"/>
                <w:szCs w:val="20"/>
              </w:rPr>
            </w:pPr>
            <w:r w:rsidRPr="006E0BF3">
              <w:rPr>
                <w:rFonts w:ascii="Times New Roman" w:hAnsi="Times New Roman" w:cs="Times New Roman"/>
                <w:b/>
                <w:sz w:val="20"/>
                <w:szCs w:val="20"/>
              </w:rPr>
              <w:t>Concepto / Servicio:</w:t>
            </w:r>
          </w:p>
        </w:tc>
        <w:tc>
          <w:tcPr>
            <w:tcW w:w="1698" w:type="dxa"/>
            <w:shd w:val="clear" w:color="auto" w:fill="D9D9D9" w:themeFill="background1" w:themeFillShade="D9"/>
            <w:vAlign w:val="center"/>
          </w:tcPr>
          <w:p w14:paraId="7FFB6F93" w14:textId="6F21D4D9" w:rsidR="006D4FD0" w:rsidRPr="006E0BF3" w:rsidRDefault="006D4FD0" w:rsidP="004243C3">
            <w:pPr>
              <w:jc w:val="center"/>
              <w:rPr>
                <w:rFonts w:ascii="Times New Roman" w:hAnsi="Times New Roman" w:cs="Times New Roman"/>
                <w:b/>
                <w:sz w:val="20"/>
                <w:szCs w:val="20"/>
              </w:rPr>
            </w:pPr>
            <w:r w:rsidRPr="006E0BF3">
              <w:rPr>
                <w:rFonts w:ascii="Times New Roman" w:hAnsi="Times New Roman" w:cs="Times New Roman"/>
                <w:b/>
                <w:sz w:val="20"/>
                <w:szCs w:val="20"/>
              </w:rPr>
              <w:t xml:space="preserve">Importe </w:t>
            </w:r>
            <w:proofErr w:type="spellStart"/>
            <w:r w:rsidRPr="006E0BF3">
              <w:rPr>
                <w:rFonts w:ascii="Times New Roman" w:hAnsi="Times New Roman" w:cs="Times New Roman"/>
                <w:b/>
                <w:sz w:val="20"/>
                <w:szCs w:val="20"/>
              </w:rPr>
              <w:t>MínimoAnual</w:t>
            </w:r>
            <w:proofErr w:type="spellEnd"/>
          </w:p>
        </w:tc>
        <w:tc>
          <w:tcPr>
            <w:tcW w:w="1699" w:type="dxa"/>
            <w:shd w:val="clear" w:color="auto" w:fill="D9D9D9" w:themeFill="background1" w:themeFillShade="D9"/>
            <w:vAlign w:val="center"/>
          </w:tcPr>
          <w:p w14:paraId="6BF4617F" w14:textId="32BD271E" w:rsidR="006D4FD0" w:rsidRPr="006E0BF3" w:rsidRDefault="006D4FD0" w:rsidP="004243C3">
            <w:pPr>
              <w:jc w:val="center"/>
              <w:rPr>
                <w:rFonts w:ascii="Times New Roman" w:hAnsi="Times New Roman" w:cs="Times New Roman"/>
                <w:b/>
                <w:sz w:val="20"/>
                <w:szCs w:val="20"/>
              </w:rPr>
            </w:pPr>
            <w:r w:rsidRPr="006E0BF3">
              <w:rPr>
                <w:rFonts w:ascii="Times New Roman" w:hAnsi="Times New Roman" w:cs="Times New Roman"/>
                <w:b/>
                <w:sz w:val="20"/>
                <w:szCs w:val="20"/>
              </w:rPr>
              <w:t>Importe Máximo Anual</w:t>
            </w:r>
          </w:p>
        </w:tc>
      </w:tr>
      <w:tr w:rsidR="009A4481" w:rsidRPr="006E0BF3" w14:paraId="4024DD77" w14:textId="77777777" w:rsidTr="00DE2B02">
        <w:trPr>
          <w:trHeight w:val="506"/>
        </w:trPr>
        <w:tc>
          <w:tcPr>
            <w:tcW w:w="992" w:type="dxa"/>
            <w:vAlign w:val="center"/>
          </w:tcPr>
          <w:p w14:paraId="73D0C8B4" w14:textId="35F2EFD2" w:rsidR="006D4FD0" w:rsidRPr="006E0BF3" w:rsidRDefault="006D4FD0" w:rsidP="006D4FD0">
            <w:pPr>
              <w:jc w:val="center"/>
              <w:rPr>
                <w:rFonts w:ascii="Times New Roman" w:hAnsi="Times New Roman" w:cs="Times New Roman"/>
                <w:sz w:val="20"/>
                <w:szCs w:val="20"/>
              </w:rPr>
            </w:pPr>
            <w:r w:rsidRPr="006E0BF3">
              <w:rPr>
                <w:rFonts w:ascii="Times New Roman" w:hAnsi="Times New Roman" w:cs="Times New Roman"/>
                <w:sz w:val="20"/>
                <w:szCs w:val="20"/>
              </w:rPr>
              <w:t>03</w:t>
            </w:r>
          </w:p>
        </w:tc>
        <w:tc>
          <w:tcPr>
            <w:tcW w:w="5812" w:type="dxa"/>
            <w:vAlign w:val="center"/>
          </w:tcPr>
          <w:p w14:paraId="418A0D76" w14:textId="12C3D3EC" w:rsidR="006D4FD0" w:rsidRPr="006E0BF3" w:rsidRDefault="006D4FD0" w:rsidP="00BD47E4">
            <w:pPr>
              <w:jc w:val="both"/>
              <w:rPr>
                <w:rFonts w:ascii="Times New Roman" w:hAnsi="Times New Roman" w:cs="Times New Roman"/>
                <w:sz w:val="20"/>
                <w:szCs w:val="20"/>
              </w:rPr>
            </w:pPr>
            <w:r w:rsidRPr="006E0BF3">
              <w:rPr>
                <w:rFonts w:ascii="Times New Roman" w:hAnsi="Times New Roman" w:cs="Times New Roman"/>
                <w:sz w:val="20"/>
                <w:szCs w:val="20"/>
              </w:rPr>
              <w:t>Servicio de telefonía (servicios digitales de voz y servicios de telefonía analógica) incluye consumo estimado.</w:t>
            </w:r>
          </w:p>
        </w:tc>
        <w:tc>
          <w:tcPr>
            <w:tcW w:w="1698" w:type="dxa"/>
            <w:vAlign w:val="center"/>
          </w:tcPr>
          <w:p w14:paraId="6833350B" w14:textId="18953A5A" w:rsidR="006D4FD0" w:rsidRPr="006E0BF3" w:rsidRDefault="006D4FD0" w:rsidP="006D4FD0">
            <w:pPr>
              <w:jc w:val="right"/>
              <w:rPr>
                <w:rFonts w:ascii="Times New Roman" w:hAnsi="Times New Roman" w:cs="Times New Roman"/>
                <w:sz w:val="20"/>
                <w:szCs w:val="20"/>
              </w:rPr>
            </w:pPr>
            <w:r w:rsidRPr="006E0BF3">
              <w:rPr>
                <w:rFonts w:ascii="Times New Roman" w:hAnsi="Times New Roman" w:cs="Times New Roman"/>
                <w:sz w:val="20"/>
                <w:szCs w:val="20"/>
              </w:rPr>
              <w:t>$ 1,383,042.23</w:t>
            </w:r>
          </w:p>
        </w:tc>
        <w:tc>
          <w:tcPr>
            <w:tcW w:w="1699" w:type="dxa"/>
            <w:vAlign w:val="center"/>
          </w:tcPr>
          <w:p w14:paraId="0F86C449" w14:textId="0125DAC2" w:rsidR="006D4FD0" w:rsidRPr="006E0BF3" w:rsidRDefault="006D4FD0" w:rsidP="006D4FD0">
            <w:pPr>
              <w:jc w:val="right"/>
              <w:rPr>
                <w:rFonts w:ascii="Times New Roman" w:hAnsi="Times New Roman" w:cs="Times New Roman"/>
                <w:sz w:val="20"/>
                <w:szCs w:val="20"/>
              </w:rPr>
            </w:pPr>
            <w:r w:rsidRPr="006E0BF3">
              <w:rPr>
                <w:rFonts w:ascii="Times New Roman" w:hAnsi="Times New Roman" w:cs="Times New Roman"/>
                <w:sz w:val="20"/>
                <w:szCs w:val="20"/>
              </w:rPr>
              <w:t>$ 3,457,605.58</w:t>
            </w:r>
          </w:p>
        </w:tc>
      </w:tr>
      <w:tr w:rsidR="009A4481" w:rsidRPr="006E0BF3" w14:paraId="55CAF54D" w14:textId="77777777" w:rsidTr="00DE2B02">
        <w:trPr>
          <w:trHeight w:val="506"/>
        </w:trPr>
        <w:tc>
          <w:tcPr>
            <w:tcW w:w="992" w:type="dxa"/>
            <w:vAlign w:val="center"/>
          </w:tcPr>
          <w:p w14:paraId="088FB41F" w14:textId="446C643E" w:rsidR="006D4FD0" w:rsidRPr="006E0BF3" w:rsidRDefault="006D4FD0" w:rsidP="006D4FD0">
            <w:pPr>
              <w:jc w:val="center"/>
              <w:rPr>
                <w:rFonts w:ascii="Times New Roman" w:hAnsi="Times New Roman" w:cs="Times New Roman"/>
                <w:sz w:val="20"/>
                <w:szCs w:val="20"/>
              </w:rPr>
            </w:pPr>
            <w:r w:rsidRPr="006E0BF3">
              <w:rPr>
                <w:rFonts w:ascii="Times New Roman" w:hAnsi="Times New Roman" w:cs="Times New Roman"/>
                <w:sz w:val="20"/>
                <w:szCs w:val="20"/>
              </w:rPr>
              <w:t>04</w:t>
            </w:r>
          </w:p>
        </w:tc>
        <w:tc>
          <w:tcPr>
            <w:tcW w:w="5812" w:type="dxa"/>
            <w:vAlign w:val="center"/>
          </w:tcPr>
          <w:p w14:paraId="0BFDB792" w14:textId="7AE5750C" w:rsidR="006D4FD0" w:rsidRPr="006E0BF3" w:rsidRDefault="006D4FD0" w:rsidP="00BD47E4">
            <w:pPr>
              <w:jc w:val="both"/>
              <w:rPr>
                <w:rFonts w:ascii="Times New Roman" w:hAnsi="Times New Roman" w:cs="Times New Roman"/>
                <w:sz w:val="20"/>
                <w:szCs w:val="20"/>
              </w:rPr>
            </w:pPr>
            <w:r w:rsidRPr="006E0BF3">
              <w:rPr>
                <w:rFonts w:ascii="Times New Roman" w:hAnsi="Times New Roman" w:cs="Times New Roman"/>
                <w:sz w:val="20"/>
                <w:szCs w:val="20"/>
              </w:rPr>
              <w:t xml:space="preserve">Servicios de Enlaces Asimétricos (servicios de internet de entidades </w:t>
            </w:r>
            <w:r w:rsidR="0017269B" w:rsidRPr="006E0BF3">
              <w:rPr>
                <w:rFonts w:ascii="Times New Roman" w:hAnsi="Times New Roman" w:cs="Times New Roman"/>
                <w:sz w:val="20"/>
                <w:szCs w:val="20"/>
              </w:rPr>
              <w:t xml:space="preserve">académicas </w:t>
            </w:r>
            <w:r w:rsidRPr="006E0BF3">
              <w:rPr>
                <w:rFonts w:ascii="Times New Roman" w:hAnsi="Times New Roman" w:cs="Times New Roman"/>
                <w:sz w:val="20"/>
                <w:szCs w:val="20"/>
              </w:rPr>
              <w:t>y dependencias).</w:t>
            </w:r>
          </w:p>
        </w:tc>
        <w:tc>
          <w:tcPr>
            <w:tcW w:w="1698" w:type="dxa"/>
            <w:vAlign w:val="center"/>
          </w:tcPr>
          <w:p w14:paraId="1F781942" w14:textId="521DF5B6" w:rsidR="006D4FD0" w:rsidRPr="006E0BF3" w:rsidRDefault="006D4FD0" w:rsidP="006D4FD0">
            <w:pPr>
              <w:jc w:val="right"/>
              <w:rPr>
                <w:rFonts w:ascii="Times New Roman" w:hAnsi="Times New Roman" w:cs="Times New Roman"/>
                <w:sz w:val="20"/>
                <w:szCs w:val="20"/>
              </w:rPr>
            </w:pPr>
            <w:r w:rsidRPr="006E0BF3">
              <w:rPr>
                <w:rFonts w:ascii="Times New Roman" w:hAnsi="Times New Roman" w:cs="Times New Roman"/>
                <w:sz w:val="20"/>
                <w:szCs w:val="20"/>
              </w:rPr>
              <w:t>$   376,344.46</w:t>
            </w:r>
          </w:p>
        </w:tc>
        <w:tc>
          <w:tcPr>
            <w:tcW w:w="1699" w:type="dxa"/>
            <w:vAlign w:val="center"/>
          </w:tcPr>
          <w:p w14:paraId="5D6DBBD0" w14:textId="4AA522A1" w:rsidR="006D4FD0" w:rsidRPr="006E0BF3" w:rsidRDefault="006D4FD0" w:rsidP="006D4FD0">
            <w:pPr>
              <w:jc w:val="right"/>
              <w:rPr>
                <w:rFonts w:ascii="Times New Roman" w:hAnsi="Times New Roman" w:cs="Times New Roman"/>
                <w:sz w:val="20"/>
                <w:szCs w:val="20"/>
              </w:rPr>
            </w:pPr>
            <w:r w:rsidRPr="006E0BF3">
              <w:rPr>
                <w:rFonts w:ascii="Times New Roman" w:hAnsi="Times New Roman" w:cs="Times New Roman"/>
                <w:sz w:val="20"/>
                <w:szCs w:val="20"/>
              </w:rPr>
              <w:t>$   940,861.15</w:t>
            </w:r>
          </w:p>
        </w:tc>
      </w:tr>
    </w:tbl>
    <w:p w14:paraId="7772A2DD" w14:textId="1B9A8695" w:rsidR="006D4FD0" w:rsidRPr="006E0BF3" w:rsidRDefault="006D4FD0" w:rsidP="00BD47E4">
      <w:pPr>
        <w:spacing w:after="0" w:line="240" w:lineRule="auto"/>
        <w:jc w:val="both"/>
        <w:rPr>
          <w:rFonts w:ascii="Times New Roman" w:hAnsi="Times New Roman" w:cs="Times New Roman"/>
        </w:rPr>
      </w:pPr>
      <w:r w:rsidRPr="006E0BF3">
        <w:rPr>
          <w:rFonts w:ascii="Times New Roman" w:hAnsi="Times New Roman" w:cs="Times New Roman"/>
        </w:rPr>
        <w:t xml:space="preserve">Nota: Los importes </w:t>
      </w:r>
      <w:r w:rsidR="004243C3" w:rsidRPr="006E0BF3">
        <w:rPr>
          <w:rFonts w:ascii="Times New Roman" w:hAnsi="Times New Roman" w:cs="Times New Roman"/>
        </w:rPr>
        <w:t>incluyen IVA.</w:t>
      </w:r>
    </w:p>
    <w:p w14:paraId="2190F01C" w14:textId="71429B17" w:rsidR="006D4FD0" w:rsidRPr="006E0BF3" w:rsidRDefault="006D4FD0" w:rsidP="00BD47E4">
      <w:pPr>
        <w:spacing w:after="0" w:line="240" w:lineRule="auto"/>
        <w:jc w:val="both"/>
        <w:rPr>
          <w:rFonts w:ascii="Times New Roman" w:hAnsi="Times New Roman" w:cs="Times New Roman"/>
        </w:rPr>
      </w:pPr>
    </w:p>
    <w:p w14:paraId="70A5F22A" w14:textId="33123C9B" w:rsidR="00BD47E4" w:rsidRPr="006E0BF3" w:rsidRDefault="00BD47E4" w:rsidP="00BD47E4">
      <w:pPr>
        <w:spacing w:after="0" w:line="240" w:lineRule="auto"/>
        <w:jc w:val="both"/>
        <w:rPr>
          <w:rFonts w:ascii="Times New Roman" w:hAnsi="Times New Roman" w:cs="Times New Roman"/>
        </w:rPr>
      </w:pPr>
      <w:r w:rsidRPr="006E0BF3">
        <w:rPr>
          <w:rFonts w:ascii="Times New Roman" w:hAnsi="Times New Roman" w:cs="Times New Roman"/>
        </w:rPr>
        <w:t xml:space="preserve">Por el tipo de </w:t>
      </w:r>
      <w:r w:rsidR="00326129" w:rsidRPr="006E0BF3">
        <w:rPr>
          <w:rFonts w:ascii="Times New Roman" w:hAnsi="Times New Roman" w:cs="Times New Roman"/>
        </w:rPr>
        <w:t>servicio</w:t>
      </w:r>
      <w:r w:rsidRPr="006E0BF3">
        <w:rPr>
          <w:rFonts w:ascii="Times New Roman" w:hAnsi="Times New Roman" w:cs="Times New Roman"/>
        </w:rPr>
        <w:t xml:space="preserve"> y los volúmenes solicitados, no se aceptará la presentación de proposiciones conjuntas.</w:t>
      </w:r>
    </w:p>
    <w:p w14:paraId="032B42B8" w14:textId="77777777" w:rsidR="00FE0FD6" w:rsidRPr="006E0BF3" w:rsidRDefault="00FE0FD6" w:rsidP="00FE0FD6">
      <w:pPr>
        <w:pStyle w:val="Textoindependiente"/>
        <w:spacing w:after="0"/>
        <w:rPr>
          <w:rFonts w:ascii="Times New Roman" w:hAnsi="Times New Roman" w:cs="Times New Roman"/>
          <w:sz w:val="21"/>
          <w:szCs w:val="21"/>
        </w:rPr>
      </w:pPr>
    </w:p>
    <w:p w14:paraId="610746AA" w14:textId="5274D765" w:rsidR="003040EE" w:rsidRPr="006E0BF3" w:rsidRDefault="001177EC" w:rsidP="00FE0FD6">
      <w:pPr>
        <w:autoSpaceDE w:val="0"/>
        <w:autoSpaceDN w:val="0"/>
        <w:adjustRightInd w:val="0"/>
        <w:spacing w:after="0" w:line="240" w:lineRule="auto"/>
        <w:jc w:val="both"/>
        <w:rPr>
          <w:rFonts w:ascii="Times New Roman" w:hAnsi="Times New Roman" w:cs="Times New Roman"/>
        </w:rPr>
      </w:pPr>
      <w:r w:rsidRPr="006E0BF3">
        <w:rPr>
          <w:rFonts w:ascii="Times New Roman" w:hAnsi="Times New Roman" w:cs="Times New Roman"/>
          <w:b/>
        </w:rPr>
        <w:t>Segunda. -</w:t>
      </w:r>
      <w:r w:rsidR="00D6413C" w:rsidRPr="006E0BF3">
        <w:rPr>
          <w:rFonts w:ascii="Times New Roman" w:hAnsi="Times New Roman" w:cs="Times New Roman"/>
          <w:b/>
        </w:rPr>
        <w:t xml:space="preserve"> </w:t>
      </w:r>
      <w:r w:rsidR="003040EE" w:rsidRPr="006E0BF3">
        <w:rPr>
          <w:rFonts w:ascii="Times New Roman" w:hAnsi="Times New Roman" w:cs="Times New Roman"/>
        </w:rPr>
        <w:t xml:space="preserve">Para este proceso, se cuenta con disponibilidad presupuestaria a través </w:t>
      </w:r>
      <w:r w:rsidR="004E530E" w:rsidRPr="006E0BF3">
        <w:rPr>
          <w:rFonts w:ascii="Times New Roman" w:hAnsi="Times New Roman" w:cs="Times New Roman"/>
        </w:rPr>
        <w:t xml:space="preserve">de los fondos: </w:t>
      </w:r>
      <w:r w:rsidR="00B94DCE" w:rsidRPr="006E0BF3">
        <w:rPr>
          <w:rFonts w:ascii="Times New Roman" w:hAnsi="Times New Roman" w:cs="Times New Roman"/>
          <w:b/>
        </w:rPr>
        <w:t xml:space="preserve">2620125 Subsidio Estatal Ordinario 2026, </w:t>
      </w:r>
      <w:r w:rsidR="009A357C" w:rsidRPr="006E0BF3">
        <w:rPr>
          <w:rFonts w:ascii="Times New Roman" w:hAnsi="Times New Roman" w:cs="Times New Roman"/>
          <w:b/>
        </w:rPr>
        <w:t>1410221 Eventos Autofinanciables, y 1410521 Ingresos Propios Gravados por la Ley del IVA</w:t>
      </w:r>
      <w:r w:rsidR="00885FE0" w:rsidRPr="006E0BF3">
        <w:rPr>
          <w:rFonts w:ascii="Times New Roman" w:hAnsi="Times New Roman" w:cs="Times New Roman"/>
          <w:b/>
        </w:rPr>
        <w:t>;</w:t>
      </w:r>
      <w:r w:rsidR="004E530E" w:rsidRPr="006E0BF3">
        <w:rPr>
          <w:rFonts w:ascii="Times New Roman" w:hAnsi="Times New Roman" w:cs="Times New Roman"/>
          <w:b/>
        </w:rPr>
        <w:t xml:space="preserve"> </w:t>
      </w:r>
      <w:r w:rsidR="004E530E" w:rsidRPr="006E0BF3">
        <w:rPr>
          <w:rFonts w:ascii="Times New Roman" w:hAnsi="Times New Roman" w:cs="Times New Roman"/>
        </w:rPr>
        <w:t>por lo cual</w:t>
      </w:r>
      <w:r w:rsidR="00436DA6" w:rsidRPr="006E0BF3">
        <w:rPr>
          <w:rFonts w:ascii="Times New Roman" w:hAnsi="Times New Roman" w:cs="Times New Roman"/>
        </w:rPr>
        <w:t>,</w:t>
      </w:r>
      <w:r w:rsidR="004E530E" w:rsidRPr="006E0BF3">
        <w:rPr>
          <w:rFonts w:ascii="Times New Roman" w:hAnsi="Times New Roman" w:cs="Times New Roman"/>
          <w:b/>
        </w:rPr>
        <w:t xml:space="preserve"> </w:t>
      </w:r>
      <w:r w:rsidR="00436DA6" w:rsidRPr="006E0BF3">
        <w:rPr>
          <w:rFonts w:ascii="Times New Roman" w:hAnsi="Times New Roman" w:cs="Times New Roman"/>
        </w:rPr>
        <w:t>los montos</w:t>
      </w:r>
      <w:r w:rsidR="004E530E" w:rsidRPr="006E0BF3">
        <w:rPr>
          <w:rFonts w:ascii="Times New Roman" w:hAnsi="Times New Roman" w:cs="Times New Roman"/>
        </w:rPr>
        <w:t xml:space="preserve"> </w:t>
      </w:r>
      <w:r w:rsidR="00DC6B33" w:rsidRPr="006E0BF3">
        <w:rPr>
          <w:rFonts w:ascii="Times New Roman" w:hAnsi="Times New Roman" w:cs="Times New Roman"/>
        </w:rPr>
        <w:t xml:space="preserve">y las cantidades de los </w:t>
      </w:r>
      <w:r w:rsidR="000D60BA" w:rsidRPr="006E0BF3">
        <w:rPr>
          <w:rFonts w:ascii="Times New Roman" w:hAnsi="Times New Roman" w:cs="Times New Roman"/>
        </w:rPr>
        <w:t>equipos</w:t>
      </w:r>
      <w:r w:rsidR="00DC6B33" w:rsidRPr="006E0BF3">
        <w:rPr>
          <w:rFonts w:ascii="Times New Roman" w:hAnsi="Times New Roman" w:cs="Times New Roman"/>
        </w:rPr>
        <w:t xml:space="preserve"> a adquirir </w:t>
      </w:r>
      <w:r w:rsidR="004E530E" w:rsidRPr="006E0BF3">
        <w:rPr>
          <w:rFonts w:ascii="Times New Roman" w:hAnsi="Times New Roman" w:cs="Times New Roman"/>
        </w:rPr>
        <w:t>en todo caso, podrán ser ajustad</w:t>
      </w:r>
      <w:r w:rsidR="00436DA6" w:rsidRPr="006E0BF3">
        <w:rPr>
          <w:rFonts w:ascii="Times New Roman" w:hAnsi="Times New Roman" w:cs="Times New Roman"/>
        </w:rPr>
        <w:t>o</w:t>
      </w:r>
      <w:r w:rsidR="004E530E" w:rsidRPr="006E0BF3">
        <w:rPr>
          <w:rFonts w:ascii="Times New Roman" w:hAnsi="Times New Roman" w:cs="Times New Roman"/>
        </w:rPr>
        <w:t xml:space="preserve">s en función del techo financiero aprobado para </w:t>
      </w:r>
      <w:r w:rsidR="009B28B9" w:rsidRPr="006E0BF3">
        <w:rPr>
          <w:rFonts w:ascii="Times New Roman" w:hAnsi="Times New Roman" w:cs="Times New Roman"/>
        </w:rPr>
        <w:t xml:space="preserve">cada </w:t>
      </w:r>
      <w:r w:rsidR="00DC6B33" w:rsidRPr="006E0BF3">
        <w:rPr>
          <w:rFonts w:ascii="Times New Roman" w:hAnsi="Times New Roman" w:cs="Times New Roman"/>
        </w:rPr>
        <w:t>partida</w:t>
      </w:r>
      <w:r w:rsidR="009B28B9" w:rsidRPr="006E0BF3">
        <w:rPr>
          <w:rFonts w:ascii="Times New Roman" w:hAnsi="Times New Roman" w:cs="Times New Roman"/>
        </w:rPr>
        <w:t>,</w:t>
      </w:r>
      <w:r w:rsidR="00DC6B33" w:rsidRPr="006E0BF3">
        <w:rPr>
          <w:rFonts w:ascii="Times New Roman" w:hAnsi="Times New Roman" w:cs="Times New Roman"/>
        </w:rPr>
        <w:t xml:space="preserve"> </w:t>
      </w:r>
      <w:r w:rsidR="00436DA6" w:rsidRPr="006E0BF3">
        <w:rPr>
          <w:rFonts w:ascii="Times New Roman" w:hAnsi="Times New Roman" w:cs="Times New Roman"/>
        </w:rPr>
        <w:t xml:space="preserve">en el marco </w:t>
      </w:r>
      <w:r w:rsidR="004E530E" w:rsidRPr="006E0BF3">
        <w:rPr>
          <w:rFonts w:ascii="Times New Roman" w:hAnsi="Times New Roman" w:cs="Times New Roman"/>
        </w:rPr>
        <w:t>de dichos programas.</w:t>
      </w:r>
    </w:p>
    <w:p w14:paraId="4645AB0A" w14:textId="24698575" w:rsidR="001177EC" w:rsidRPr="006E0BF3" w:rsidRDefault="001177EC" w:rsidP="00885FE0">
      <w:pPr>
        <w:autoSpaceDE w:val="0"/>
        <w:autoSpaceDN w:val="0"/>
        <w:adjustRightInd w:val="0"/>
        <w:spacing w:after="0" w:line="240" w:lineRule="auto"/>
        <w:jc w:val="both"/>
        <w:rPr>
          <w:rFonts w:ascii="Times New Roman" w:hAnsi="Times New Roman" w:cs="Times New Roman"/>
        </w:rPr>
      </w:pPr>
    </w:p>
    <w:p w14:paraId="7F31B18B" w14:textId="61AB5F50" w:rsidR="001177EC" w:rsidRPr="006E0BF3" w:rsidRDefault="001177EC" w:rsidP="00885FE0">
      <w:pPr>
        <w:autoSpaceDE w:val="0"/>
        <w:autoSpaceDN w:val="0"/>
        <w:adjustRightInd w:val="0"/>
        <w:spacing w:after="0" w:line="240" w:lineRule="auto"/>
        <w:jc w:val="both"/>
        <w:rPr>
          <w:rFonts w:ascii="Times New Roman" w:hAnsi="Times New Roman" w:cs="Times New Roman"/>
        </w:rPr>
      </w:pPr>
      <w:r w:rsidRPr="006E0BF3">
        <w:rPr>
          <w:rFonts w:ascii="Times New Roman" w:hAnsi="Times New Roman" w:cs="Times New Roman"/>
        </w:rPr>
        <w:t>Para el presente procedimiento de contratación se establece que, con fundamento en el artículo 17 de la Ley de Disciplina Financiera de las Entidades Federativas y los Municipios; y la Cláusula Tercera inciso h) del Convenio Marco de Colaboración para el Apoyo Financiero celebrado entre el Ejecutivo Federal, el Ejecutivo Estatal y la Universidad Veracruzana, los recursos económicos que no se hayan comprometido o devengado o, en su caso, ejercido a más tardar durante el primer trimestre del ejercicio fiscal siguiente, serán reintegrados a la Tesorería de la Federación por lo que la Universidad se libera de la responsabilidad de pago por cuestiones ajenas a ésta.</w:t>
      </w:r>
    </w:p>
    <w:p w14:paraId="1C3EA42F" w14:textId="77777777" w:rsidR="00C42A92" w:rsidRPr="006E0BF3" w:rsidRDefault="00C42A92" w:rsidP="008A390A">
      <w:pPr>
        <w:autoSpaceDE w:val="0"/>
        <w:autoSpaceDN w:val="0"/>
        <w:adjustRightInd w:val="0"/>
        <w:spacing w:after="0" w:line="240" w:lineRule="auto"/>
        <w:jc w:val="both"/>
        <w:rPr>
          <w:rFonts w:ascii="Times New Roman" w:hAnsi="Times New Roman" w:cs="Times New Roman"/>
        </w:rPr>
      </w:pPr>
    </w:p>
    <w:p w14:paraId="235E2E87" w14:textId="02443CD3" w:rsidR="0089176E" w:rsidRPr="006E0BF3" w:rsidRDefault="0089176E" w:rsidP="008A390A">
      <w:pPr>
        <w:spacing w:after="0" w:line="240" w:lineRule="auto"/>
        <w:jc w:val="both"/>
        <w:rPr>
          <w:rFonts w:ascii="Times New Roman" w:hAnsi="Times New Roman" w:cs="Times New Roman"/>
        </w:rPr>
      </w:pPr>
      <w:r w:rsidRPr="006E0BF3">
        <w:rPr>
          <w:rFonts w:ascii="Times New Roman" w:hAnsi="Times New Roman" w:cs="Times New Roman"/>
          <w:b/>
        </w:rPr>
        <w:t xml:space="preserve">Tercera. - </w:t>
      </w:r>
      <w:r w:rsidRPr="006E0BF3">
        <w:rPr>
          <w:rFonts w:ascii="Times New Roman" w:hAnsi="Times New Roman" w:cs="Times New Roman"/>
        </w:rPr>
        <w:t xml:space="preserve">Las proposiciones deberán presentarse solo en </w:t>
      </w:r>
      <w:r w:rsidRPr="006E0BF3">
        <w:rPr>
          <w:rFonts w:ascii="Times New Roman" w:hAnsi="Times New Roman" w:cs="Times New Roman"/>
          <w:b/>
        </w:rPr>
        <w:t>idioma español</w:t>
      </w:r>
      <w:r w:rsidRPr="006E0BF3">
        <w:rPr>
          <w:rFonts w:ascii="Times New Roman" w:hAnsi="Times New Roman" w:cs="Times New Roman"/>
        </w:rPr>
        <w:t xml:space="preserve">. Los catálogos o folletos técnicos de los bienes </w:t>
      </w:r>
      <w:r w:rsidR="004243C3" w:rsidRPr="006E0BF3">
        <w:rPr>
          <w:rFonts w:ascii="Times New Roman" w:hAnsi="Times New Roman" w:cs="Times New Roman"/>
        </w:rPr>
        <w:t xml:space="preserve">y/o servicios </w:t>
      </w:r>
      <w:r w:rsidRPr="006E0BF3">
        <w:rPr>
          <w:rFonts w:ascii="Times New Roman" w:hAnsi="Times New Roman" w:cs="Times New Roman"/>
        </w:rPr>
        <w:t>podrán enviarse en el idioma del país de origen acompañado de la traducción simple en español (dicha traducción deberá ser equivalente a lo desc</w:t>
      </w:r>
      <w:r w:rsidR="00BC2B16" w:rsidRPr="006E0BF3">
        <w:rPr>
          <w:rFonts w:ascii="Times New Roman" w:hAnsi="Times New Roman" w:cs="Times New Roman"/>
        </w:rPr>
        <w:t>rito en el catálogo o folleto).</w:t>
      </w:r>
    </w:p>
    <w:p w14:paraId="3AEEF7DF" w14:textId="77777777" w:rsidR="00975710" w:rsidRPr="006E0BF3" w:rsidRDefault="00975710" w:rsidP="008A390A">
      <w:pPr>
        <w:spacing w:after="0" w:line="240" w:lineRule="auto"/>
        <w:jc w:val="both"/>
        <w:rPr>
          <w:rFonts w:ascii="Times New Roman" w:hAnsi="Times New Roman" w:cs="Times New Roman"/>
          <w:b/>
          <w:bCs/>
        </w:rPr>
      </w:pPr>
    </w:p>
    <w:p w14:paraId="6F2BBFF1" w14:textId="5CF19506" w:rsidR="0089176E" w:rsidRPr="006E0BF3" w:rsidRDefault="0089176E" w:rsidP="008A390A">
      <w:pPr>
        <w:spacing w:after="0" w:line="240" w:lineRule="auto"/>
        <w:jc w:val="both"/>
        <w:rPr>
          <w:rFonts w:ascii="Times New Roman" w:hAnsi="Times New Roman" w:cs="Times New Roman"/>
          <w:bCs/>
        </w:rPr>
      </w:pPr>
      <w:r w:rsidRPr="006E0BF3">
        <w:rPr>
          <w:rFonts w:ascii="Times New Roman" w:hAnsi="Times New Roman" w:cs="Times New Roman"/>
          <w:b/>
          <w:bCs/>
        </w:rPr>
        <w:t xml:space="preserve">Cuarta. - </w:t>
      </w:r>
      <w:r w:rsidRPr="006E0BF3">
        <w:rPr>
          <w:rFonts w:ascii="Times New Roman" w:hAnsi="Times New Roman" w:cs="Times New Roman"/>
          <w:bCs/>
        </w:rPr>
        <w:t>Las condiciones de contratación son las siguientes:</w:t>
      </w:r>
    </w:p>
    <w:p w14:paraId="7C6F64A7" w14:textId="77777777" w:rsidR="0089176E" w:rsidRPr="006E0BF3" w:rsidRDefault="0089176E" w:rsidP="008A390A">
      <w:pPr>
        <w:pStyle w:val="Prrafodelista"/>
        <w:spacing w:after="0" w:line="240" w:lineRule="auto"/>
        <w:jc w:val="both"/>
        <w:rPr>
          <w:rFonts w:ascii="Times New Roman" w:hAnsi="Times New Roman" w:cs="Times New Roman"/>
        </w:rPr>
      </w:pPr>
    </w:p>
    <w:p w14:paraId="58754E48" w14:textId="320359F9" w:rsidR="0089176E" w:rsidRPr="006E0BF3" w:rsidRDefault="0089176E" w:rsidP="00AE0EC3">
      <w:pPr>
        <w:pStyle w:val="Prrafodelista"/>
        <w:numPr>
          <w:ilvl w:val="0"/>
          <w:numId w:val="14"/>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Los </w:t>
      </w:r>
      <w:r w:rsidR="00FE0FD6" w:rsidRPr="006E0BF3">
        <w:rPr>
          <w:rFonts w:ascii="Times New Roman" w:hAnsi="Times New Roman" w:cs="Times New Roman"/>
        </w:rPr>
        <w:t xml:space="preserve">bienes y/o servicios </w:t>
      </w:r>
      <w:r w:rsidRPr="006E0BF3">
        <w:rPr>
          <w:rFonts w:ascii="Times New Roman" w:hAnsi="Times New Roman" w:cs="Times New Roman"/>
        </w:rPr>
        <w:t xml:space="preserve">deberán </w:t>
      </w:r>
      <w:r w:rsidR="00875E28" w:rsidRPr="006E0BF3">
        <w:rPr>
          <w:rFonts w:ascii="Times New Roman" w:hAnsi="Times New Roman" w:cs="Times New Roman"/>
        </w:rPr>
        <w:t xml:space="preserve">ser </w:t>
      </w:r>
      <w:r w:rsidR="00875E28" w:rsidRPr="006E0BF3">
        <w:rPr>
          <w:rFonts w:ascii="Times New Roman" w:hAnsi="Times New Roman" w:cs="Times New Roman"/>
          <w:b/>
        </w:rPr>
        <w:t>nuevos</w:t>
      </w:r>
      <w:r w:rsidRPr="006E0BF3">
        <w:rPr>
          <w:rFonts w:ascii="Times New Roman" w:hAnsi="Times New Roman" w:cs="Times New Roman"/>
        </w:rPr>
        <w:t>, libre de vicios ocultos y entregarse en perfectas condiciones de uso.</w:t>
      </w:r>
    </w:p>
    <w:p w14:paraId="33B632CB" w14:textId="77777777" w:rsidR="00421435" w:rsidRPr="006E0BF3" w:rsidRDefault="00421435" w:rsidP="00421435">
      <w:pPr>
        <w:spacing w:after="0" w:line="240" w:lineRule="auto"/>
        <w:jc w:val="both"/>
        <w:rPr>
          <w:rFonts w:ascii="Times New Roman" w:hAnsi="Times New Roman" w:cs="Times New Roman"/>
        </w:rPr>
      </w:pPr>
    </w:p>
    <w:p w14:paraId="373DEB34" w14:textId="6A99C13A" w:rsidR="0089176E" w:rsidRPr="006E0BF3" w:rsidRDefault="0089176E" w:rsidP="00AE0EC3">
      <w:pPr>
        <w:pStyle w:val="Prrafodelista"/>
        <w:numPr>
          <w:ilvl w:val="0"/>
          <w:numId w:val="14"/>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La vigencia del contrato </w:t>
      </w:r>
      <w:r w:rsidR="00B60BD7" w:rsidRPr="006E0BF3">
        <w:rPr>
          <w:rFonts w:ascii="Times New Roman" w:hAnsi="Times New Roman" w:cs="Times New Roman"/>
        </w:rPr>
        <w:t>iniciará</w:t>
      </w:r>
      <w:r w:rsidRPr="006E0BF3">
        <w:rPr>
          <w:rFonts w:ascii="Times New Roman" w:hAnsi="Times New Roman" w:cs="Times New Roman"/>
        </w:rPr>
        <w:t xml:space="preserve"> una vez que</w:t>
      </w:r>
      <w:r w:rsidR="002B3661" w:rsidRPr="006E0BF3">
        <w:rPr>
          <w:rFonts w:ascii="Times New Roman" w:hAnsi="Times New Roman" w:cs="Times New Roman"/>
        </w:rPr>
        <w:t xml:space="preserve"> se</w:t>
      </w:r>
      <w:r w:rsidRPr="006E0BF3">
        <w:rPr>
          <w:rFonts w:ascii="Times New Roman" w:hAnsi="Times New Roman" w:cs="Times New Roman"/>
        </w:rPr>
        <w:t xml:space="preserve"> haya</w:t>
      </w:r>
      <w:r w:rsidR="00FE0FD6" w:rsidRPr="006E0BF3">
        <w:rPr>
          <w:rFonts w:ascii="Times New Roman" w:hAnsi="Times New Roman" w:cs="Times New Roman"/>
        </w:rPr>
        <w:t xml:space="preserve">n suministrado la </w:t>
      </w:r>
      <w:r w:rsidR="00B60BD7" w:rsidRPr="006E0BF3">
        <w:rPr>
          <w:rFonts w:ascii="Times New Roman" w:hAnsi="Times New Roman" w:cs="Times New Roman"/>
        </w:rPr>
        <w:t>totalidad</w:t>
      </w:r>
      <w:r w:rsidR="00FE0FD6" w:rsidRPr="006E0BF3">
        <w:rPr>
          <w:rFonts w:ascii="Times New Roman" w:hAnsi="Times New Roman" w:cs="Times New Roman"/>
        </w:rPr>
        <w:t xml:space="preserve"> de los bienes y/o servicios </w:t>
      </w:r>
      <w:r w:rsidR="00051F15" w:rsidRPr="006E0BF3">
        <w:rPr>
          <w:rFonts w:ascii="Times New Roman" w:hAnsi="Times New Roman" w:cs="Times New Roman"/>
        </w:rPr>
        <w:t xml:space="preserve">contratados y </w:t>
      </w:r>
      <w:r w:rsidRPr="006E0BF3">
        <w:rPr>
          <w:rFonts w:ascii="Times New Roman" w:hAnsi="Times New Roman" w:cs="Times New Roman"/>
        </w:rPr>
        <w:t>cumpli</w:t>
      </w:r>
      <w:r w:rsidR="00B60BD7" w:rsidRPr="006E0BF3">
        <w:rPr>
          <w:rFonts w:ascii="Times New Roman" w:hAnsi="Times New Roman" w:cs="Times New Roman"/>
        </w:rPr>
        <w:t>en</w:t>
      </w:r>
      <w:r w:rsidRPr="006E0BF3">
        <w:rPr>
          <w:rFonts w:ascii="Times New Roman" w:hAnsi="Times New Roman" w:cs="Times New Roman"/>
        </w:rPr>
        <w:t xml:space="preserve">do las obligaciones contenidas e inherentes al mismo, </w:t>
      </w:r>
      <w:r w:rsidRPr="006E0BF3">
        <w:rPr>
          <w:rFonts w:ascii="Times New Roman" w:hAnsi="Times New Roman" w:cs="Times New Roman"/>
          <w:lang w:val="es-ES"/>
        </w:rPr>
        <w:t>después de la recepción a entera satisfacción de los bienes adquiridos</w:t>
      </w:r>
      <w:r w:rsidR="002B3661" w:rsidRPr="006E0BF3">
        <w:rPr>
          <w:rFonts w:ascii="Times New Roman" w:hAnsi="Times New Roman" w:cs="Times New Roman"/>
          <w:lang w:val="es-ES"/>
        </w:rPr>
        <w:t xml:space="preserve"> y/o servicios contratados,</w:t>
      </w:r>
      <w:r w:rsidRPr="006E0BF3">
        <w:rPr>
          <w:rFonts w:ascii="Times New Roman" w:hAnsi="Times New Roman" w:cs="Times New Roman"/>
          <w:lang w:val="es-ES"/>
        </w:rPr>
        <w:t xml:space="preserve"> y que se </w:t>
      </w:r>
      <w:r w:rsidR="00051F15" w:rsidRPr="006E0BF3">
        <w:rPr>
          <w:rFonts w:ascii="Times New Roman" w:hAnsi="Times New Roman" w:cs="Times New Roman"/>
          <w:lang w:val="es-ES"/>
        </w:rPr>
        <w:t xml:space="preserve">cumplan las garantías ofrecidas; y </w:t>
      </w:r>
      <w:r w:rsidR="00051F15" w:rsidRPr="006E0BF3">
        <w:rPr>
          <w:rFonts w:ascii="Times New Roman" w:hAnsi="Times New Roman" w:cs="Times New Roman"/>
        </w:rPr>
        <w:t>concluirá 31 de diciembre de 2029.</w:t>
      </w:r>
    </w:p>
    <w:p w14:paraId="15C1410F" w14:textId="77777777" w:rsidR="0089176E" w:rsidRPr="006E0BF3" w:rsidRDefault="0089176E" w:rsidP="008A390A">
      <w:pPr>
        <w:pStyle w:val="Prrafodelista"/>
        <w:spacing w:after="0" w:line="240" w:lineRule="auto"/>
        <w:ind w:left="360"/>
        <w:jc w:val="both"/>
        <w:rPr>
          <w:rFonts w:ascii="Times New Roman" w:hAnsi="Times New Roman" w:cs="Times New Roman"/>
        </w:rPr>
      </w:pPr>
    </w:p>
    <w:p w14:paraId="0570FC38" w14:textId="6B4BD3C1" w:rsidR="00B60BD7" w:rsidRPr="006E0BF3" w:rsidRDefault="0089176E" w:rsidP="00AE0EC3">
      <w:pPr>
        <w:pStyle w:val="Prrafodelista"/>
        <w:numPr>
          <w:ilvl w:val="0"/>
          <w:numId w:val="14"/>
        </w:numPr>
        <w:spacing w:after="0" w:line="240" w:lineRule="auto"/>
        <w:ind w:left="360"/>
        <w:jc w:val="both"/>
        <w:rPr>
          <w:rFonts w:ascii="Times New Roman" w:hAnsi="Times New Roman" w:cs="Times New Roman"/>
        </w:rPr>
      </w:pPr>
      <w:r w:rsidRPr="006E0BF3">
        <w:rPr>
          <w:rFonts w:ascii="Times New Roman" w:hAnsi="Times New Roman" w:cs="Times New Roman"/>
        </w:rPr>
        <w:t>El plazo máximo de entrega de los bienes</w:t>
      </w:r>
      <w:r w:rsidR="00B60BD7" w:rsidRPr="006E0BF3">
        <w:rPr>
          <w:rFonts w:ascii="Times New Roman" w:hAnsi="Times New Roman" w:cs="Times New Roman"/>
        </w:rPr>
        <w:t xml:space="preserve"> y/o servicios</w:t>
      </w:r>
      <w:r w:rsidRPr="006E0BF3">
        <w:rPr>
          <w:rFonts w:ascii="Times New Roman" w:hAnsi="Times New Roman" w:cs="Times New Roman"/>
        </w:rPr>
        <w:t xml:space="preserve"> será de</w:t>
      </w:r>
      <w:r w:rsidR="00B60BD7" w:rsidRPr="006E0BF3">
        <w:rPr>
          <w:rFonts w:ascii="Times New Roman" w:hAnsi="Times New Roman" w:cs="Times New Roman"/>
        </w:rPr>
        <w:t xml:space="preserve"> conformidad a lo que se indica en cada unas de las partidas del </w:t>
      </w:r>
      <w:r w:rsidR="00B60BD7" w:rsidRPr="006E0BF3">
        <w:rPr>
          <w:rFonts w:ascii="Times New Roman" w:hAnsi="Times New Roman" w:cs="Times New Roman"/>
          <w:b/>
        </w:rPr>
        <w:t>Anexo Técnico</w:t>
      </w:r>
      <w:r w:rsidR="00B60BD7" w:rsidRPr="006E0BF3">
        <w:rPr>
          <w:rFonts w:ascii="Times New Roman" w:hAnsi="Times New Roman" w:cs="Times New Roman"/>
        </w:rPr>
        <w:t xml:space="preserve"> y que se indica a continuación:</w:t>
      </w:r>
    </w:p>
    <w:p w14:paraId="57078800" w14:textId="77777777" w:rsidR="002B3661" w:rsidRPr="006E0BF3" w:rsidRDefault="002B3661" w:rsidP="002B3661">
      <w:pPr>
        <w:pStyle w:val="Prrafodelista"/>
        <w:spacing w:after="0" w:line="240" w:lineRule="auto"/>
        <w:ind w:left="360"/>
        <w:jc w:val="both"/>
        <w:rPr>
          <w:rFonts w:ascii="Times New Roman" w:hAnsi="Times New Roman" w:cs="Times New Roman"/>
        </w:rPr>
      </w:pPr>
    </w:p>
    <w:tbl>
      <w:tblPr>
        <w:tblStyle w:val="Tablaconcuadrcula"/>
        <w:tblW w:w="0" w:type="auto"/>
        <w:tblInd w:w="421" w:type="dxa"/>
        <w:tblLook w:val="04A0" w:firstRow="1" w:lastRow="0" w:firstColumn="1" w:lastColumn="0" w:noHBand="0" w:noVBand="1"/>
      </w:tblPr>
      <w:tblGrid>
        <w:gridCol w:w="708"/>
        <w:gridCol w:w="6096"/>
        <w:gridCol w:w="2976"/>
      </w:tblGrid>
      <w:tr w:rsidR="009A4481" w:rsidRPr="006E0BF3" w14:paraId="6E4623A9" w14:textId="77777777" w:rsidTr="009A4481">
        <w:trPr>
          <w:trHeight w:val="285"/>
        </w:trPr>
        <w:tc>
          <w:tcPr>
            <w:tcW w:w="708" w:type="dxa"/>
            <w:shd w:val="clear" w:color="auto" w:fill="D9D9D9" w:themeFill="background1" w:themeFillShade="D9"/>
            <w:vAlign w:val="center"/>
          </w:tcPr>
          <w:p w14:paraId="619FF86A" w14:textId="77777777" w:rsidR="00DE2B02" w:rsidRPr="006E0BF3" w:rsidRDefault="00DE2B02" w:rsidP="00C20DB4">
            <w:pPr>
              <w:jc w:val="center"/>
              <w:rPr>
                <w:rFonts w:ascii="Times New Roman" w:hAnsi="Times New Roman" w:cs="Times New Roman"/>
                <w:b/>
                <w:sz w:val="20"/>
                <w:szCs w:val="18"/>
              </w:rPr>
            </w:pPr>
            <w:r w:rsidRPr="006E0BF3">
              <w:rPr>
                <w:rFonts w:ascii="Times New Roman" w:hAnsi="Times New Roman" w:cs="Times New Roman"/>
                <w:b/>
                <w:sz w:val="20"/>
                <w:szCs w:val="18"/>
              </w:rPr>
              <w:t>No. Part.</w:t>
            </w:r>
          </w:p>
        </w:tc>
        <w:tc>
          <w:tcPr>
            <w:tcW w:w="6096" w:type="dxa"/>
            <w:shd w:val="clear" w:color="auto" w:fill="D9D9D9" w:themeFill="background1" w:themeFillShade="D9"/>
            <w:vAlign w:val="center"/>
          </w:tcPr>
          <w:p w14:paraId="5109D240" w14:textId="77777777" w:rsidR="00DE2B02" w:rsidRPr="006E0BF3" w:rsidRDefault="00DE2B02" w:rsidP="00C20DB4">
            <w:pPr>
              <w:jc w:val="center"/>
              <w:rPr>
                <w:rFonts w:ascii="Times New Roman" w:hAnsi="Times New Roman" w:cs="Times New Roman"/>
                <w:b/>
                <w:sz w:val="20"/>
                <w:szCs w:val="18"/>
              </w:rPr>
            </w:pPr>
            <w:r w:rsidRPr="006E0BF3">
              <w:rPr>
                <w:rFonts w:ascii="Times New Roman" w:hAnsi="Times New Roman" w:cs="Times New Roman"/>
                <w:b/>
                <w:sz w:val="20"/>
                <w:szCs w:val="18"/>
              </w:rPr>
              <w:t>Concepto / Servicio:</w:t>
            </w:r>
          </w:p>
        </w:tc>
        <w:tc>
          <w:tcPr>
            <w:tcW w:w="2976" w:type="dxa"/>
            <w:shd w:val="clear" w:color="auto" w:fill="D9D9D9" w:themeFill="background1" w:themeFillShade="D9"/>
            <w:vAlign w:val="center"/>
          </w:tcPr>
          <w:p w14:paraId="00D3AFA1" w14:textId="326F24A5" w:rsidR="00DE2B02" w:rsidRPr="006E0BF3" w:rsidRDefault="00DE2B02" w:rsidP="00C20DB4">
            <w:pPr>
              <w:jc w:val="center"/>
              <w:rPr>
                <w:rFonts w:ascii="Times New Roman" w:hAnsi="Times New Roman" w:cs="Times New Roman"/>
                <w:b/>
                <w:sz w:val="20"/>
                <w:szCs w:val="18"/>
              </w:rPr>
            </w:pPr>
            <w:r w:rsidRPr="006E0BF3">
              <w:rPr>
                <w:rFonts w:ascii="Times New Roman" w:hAnsi="Times New Roman" w:cs="Times New Roman"/>
                <w:b/>
                <w:sz w:val="20"/>
                <w:szCs w:val="18"/>
              </w:rPr>
              <w:t>plazo máximo de entrega</w:t>
            </w:r>
          </w:p>
        </w:tc>
      </w:tr>
      <w:tr w:rsidR="00951E52" w:rsidRPr="006E0BF3" w14:paraId="2BA2A2D9" w14:textId="77777777" w:rsidTr="006E0BF3">
        <w:trPr>
          <w:trHeight w:val="483"/>
        </w:trPr>
        <w:tc>
          <w:tcPr>
            <w:tcW w:w="708" w:type="dxa"/>
            <w:vAlign w:val="center"/>
          </w:tcPr>
          <w:p w14:paraId="41C1A09B" w14:textId="3A2BEE8B" w:rsidR="00951E52" w:rsidRPr="006E0BF3" w:rsidRDefault="00951E52" w:rsidP="00C20DB4">
            <w:pPr>
              <w:jc w:val="center"/>
              <w:rPr>
                <w:rFonts w:ascii="Times New Roman" w:hAnsi="Times New Roman" w:cs="Times New Roman"/>
                <w:sz w:val="20"/>
                <w:szCs w:val="18"/>
              </w:rPr>
            </w:pPr>
            <w:r w:rsidRPr="006E0BF3">
              <w:rPr>
                <w:rFonts w:ascii="Times New Roman" w:hAnsi="Times New Roman" w:cs="Times New Roman"/>
                <w:sz w:val="20"/>
                <w:szCs w:val="18"/>
              </w:rPr>
              <w:t>01</w:t>
            </w:r>
          </w:p>
        </w:tc>
        <w:tc>
          <w:tcPr>
            <w:tcW w:w="6096" w:type="dxa"/>
            <w:vAlign w:val="center"/>
          </w:tcPr>
          <w:p w14:paraId="3C3B2BD5" w14:textId="3EC6D159" w:rsidR="00951E52" w:rsidRPr="006E0BF3" w:rsidRDefault="00951E52" w:rsidP="00C20DB4">
            <w:pPr>
              <w:jc w:val="both"/>
              <w:rPr>
                <w:rFonts w:ascii="Times New Roman" w:hAnsi="Times New Roman" w:cs="Times New Roman"/>
                <w:sz w:val="20"/>
                <w:szCs w:val="18"/>
              </w:rPr>
            </w:pPr>
            <w:r w:rsidRPr="006E0BF3">
              <w:rPr>
                <w:rFonts w:ascii="Times New Roman" w:hAnsi="Times New Roman" w:cs="Times New Roman"/>
                <w:sz w:val="20"/>
                <w:szCs w:val="18"/>
              </w:rPr>
              <w:t>Enlaces de internet</w:t>
            </w:r>
          </w:p>
        </w:tc>
        <w:tc>
          <w:tcPr>
            <w:tcW w:w="2976" w:type="dxa"/>
            <w:vMerge w:val="restart"/>
            <w:vAlign w:val="center"/>
          </w:tcPr>
          <w:p w14:paraId="292C2D69" w14:textId="2DAA3EC0" w:rsidR="00951E52" w:rsidRPr="006E0BF3" w:rsidRDefault="00951E52" w:rsidP="006E0BF3">
            <w:pPr>
              <w:jc w:val="both"/>
              <w:rPr>
                <w:rFonts w:ascii="Times New Roman" w:hAnsi="Times New Roman" w:cs="Times New Roman"/>
                <w:sz w:val="20"/>
                <w:szCs w:val="18"/>
              </w:rPr>
            </w:pPr>
            <w:r w:rsidRPr="006E0BF3">
              <w:rPr>
                <w:rFonts w:ascii="Times New Roman" w:hAnsi="Times New Roman" w:cs="Times New Roman"/>
                <w:sz w:val="20"/>
                <w:szCs w:val="18"/>
              </w:rPr>
              <w:t>8 semanas contad</w:t>
            </w:r>
            <w:r w:rsidR="000606A6" w:rsidRPr="006E0BF3">
              <w:rPr>
                <w:rFonts w:ascii="Times New Roman" w:hAnsi="Times New Roman" w:cs="Times New Roman"/>
                <w:sz w:val="20"/>
                <w:szCs w:val="18"/>
              </w:rPr>
              <w:t>a</w:t>
            </w:r>
            <w:r w:rsidRPr="006E0BF3">
              <w:rPr>
                <w:rFonts w:ascii="Times New Roman" w:hAnsi="Times New Roman" w:cs="Times New Roman"/>
                <w:sz w:val="20"/>
                <w:szCs w:val="18"/>
              </w:rPr>
              <w:t>s a partir de la firma del contrato</w:t>
            </w:r>
            <w:r w:rsidR="0018628D" w:rsidRPr="006E0BF3">
              <w:rPr>
                <w:rFonts w:ascii="Times New Roman" w:hAnsi="Times New Roman" w:cs="Times New Roman"/>
                <w:sz w:val="20"/>
                <w:szCs w:val="18"/>
              </w:rPr>
              <w:t>.</w:t>
            </w:r>
          </w:p>
          <w:p w14:paraId="450D55D5" w14:textId="46F5F22C" w:rsidR="00951E52" w:rsidRPr="006E0BF3" w:rsidRDefault="00951E52" w:rsidP="006E0BF3">
            <w:pPr>
              <w:jc w:val="both"/>
              <w:rPr>
                <w:rFonts w:ascii="Times New Roman" w:hAnsi="Times New Roman" w:cs="Times New Roman"/>
                <w:sz w:val="20"/>
                <w:szCs w:val="18"/>
              </w:rPr>
            </w:pPr>
          </w:p>
        </w:tc>
      </w:tr>
      <w:tr w:rsidR="00951E52" w:rsidRPr="006E0BF3" w14:paraId="54259AC1" w14:textId="77777777" w:rsidTr="00C83755">
        <w:trPr>
          <w:trHeight w:val="483"/>
        </w:trPr>
        <w:tc>
          <w:tcPr>
            <w:tcW w:w="708" w:type="dxa"/>
            <w:vAlign w:val="center"/>
          </w:tcPr>
          <w:p w14:paraId="0950840E" w14:textId="1C43EF9C" w:rsidR="00951E52" w:rsidRPr="006E0BF3" w:rsidRDefault="00951E52" w:rsidP="00C20DB4">
            <w:pPr>
              <w:jc w:val="center"/>
              <w:rPr>
                <w:rFonts w:ascii="Times New Roman" w:hAnsi="Times New Roman" w:cs="Times New Roman"/>
                <w:sz w:val="20"/>
                <w:szCs w:val="18"/>
              </w:rPr>
            </w:pPr>
            <w:r w:rsidRPr="006E0BF3">
              <w:rPr>
                <w:rFonts w:ascii="Times New Roman" w:hAnsi="Times New Roman" w:cs="Times New Roman"/>
                <w:sz w:val="20"/>
                <w:szCs w:val="18"/>
              </w:rPr>
              <w:t>02</w:t>
            </w:r>
          </w:p>
        </w:tc>
        <w:tc>
          <w:tcPr>
            <w:tcW w:w="6096" w:type="dxa"/>
            <w:vAlign w:val="center"/>
          </w:tcPr>
          <w:p w14:paraId="70E6D1DE" w14:textId="67355409" w:rsidR="00951E52" w:rsidRPr="006E0BF3" w:rsidRDefault="00951E52" w:rsidP="007E2995">
            <w:pPr>
              <w:jc w:val="both"/>
              <w:rPr>
                <w:rFonts w:ascii="Times New Roman" w:hAnsi="Times New Roman" w:cs="Times New Roman"/>
                <w:color w:val="FF0000"/>
                <w:sz w:val="20"/>
                <w:szCs w:val="18"/>
              </w:rPr>
            </w:pPr>
            <w:r w:rsidRPr="006E0BF3">
              <w:rPr>
                <w:rFonts w:ascii="Times New Roman" w:hAnsi="Times New Roman" w:cs="Times New Roman"/>
                <w:sz w:val="20"/>
                <w:szCs w:val="18"/>
              </w:rPr>
              <w:t>Enlaces de red ampliada</w:t>
            </w:r>
          </w:p>
        </w:tc>
        <w:tc>
          <w:tcPr>
            <w:tcW w:w="2976" w:type="dxa"/>
            <w:vMerge/>
            <w:vAlign w:val="center"/>
          </w:tcPr>
          <w:p w14:paraId="620E281C" w14:textId="29E3F49E" w:rsidR="00951E52" w:rsidRPr="006E0BF3" w:rsidRDefault="00951E52" w:rsidP="0034026A">
            <w:pPr>
              <w:jc w:val="both"/>
              <w:rPr>
                <w:rFonts w:ascii="Times New Roman" w:hAnsi="Times New Roman" w:cs="Times New Roman"/>
                <w:sz w:val="20"/>
                <w:szCs w:val="18"/>
              </w:rPr>
            </w:pPr>
          </w:p>
        </w:tc>
      </w:tr>
      <w:tr w:rsidR="00951E52" w:rsidRPr="006E0BF3" w14:paraId="4442F519" w14:textId="77777777" w:rsidTr="00C83755">
        <w:trPr>
          <w:trHeight w:val="483"/>
        </w:trPr>
        <w:tc>
          <w:tcPr>
            <w:tcW w:w="708" w:type="dxa"/>
            <w:vAlign w:val="center"/>
          </w:tcPr>
          <w:p w14:paraId="643BB02C" w14:textId="77777777" w:rsidR="00951E52" w:rsidRPr="006E0BF3" w:rsidRDefault="00951E52" w:rsidP="00C20DB4">
            <w:pPr>
              <w:jc w:val="center"/>
              <w:rPr>
                <w:rFonts w:ascii="Times New Roman" w:hAnsi="Times New Roman" w:cs="Times New Roman"/>
                <w:sz w:val="20"/>
                <w:szCs w:val="18"/>
              </w:rPr>
            </w:pPr>
            <w:r w:rsidRPr="006E0BF3">
              <w:rPr>
                <w:rFonts w:ascii="Times New Roman" w:hAnsi="Times New Roman" w:cs="Times New Roman"/>
                <w:sz w:val="20"/>
                <w:szCs w:val="18"/>
              </w:rPr>
              <w:t>03</w:t>
            </w:r>
          </w:p>
        </w:tc>
        <w:tc>
          <w:tcPr>
            <w:tcW w:w="6096" w:type="dxa"/>
            <w:vAlign w:val="center"/>
          </w:tcPr>
          <w:p w14:paraId="60E274A1" w14:textId="4B853636" w:rsidR="00951E52" w:rsidRPr="006E0BF3" w:rsidRDefault="00951E52" w:rsidP="0034026A">
            <w:pPr>
              <w:jc w:val="both"/>
              <w:rPr>
                <w:rFonts w:ascii="Times New Roman" w:hAnsi="Times New Roman" w:cs="Times New Roman"/>
                <w:sz w:val="20"/>
                <w:szCs w:val="18"/>
              </w:rPr>
            </w:pPr>
            <w:r w:rsidRPr="006E0BF3">
              <w:rPr>
                <w:rFonts w:ascii="Times New Roman" w:hAnsi="Times New Roman" w:cs="Times New Roman"/>
                <w:sz w:val="20"/>
                <w:szCs w:val="18"/>
              </w:rPr>
              <w:t>Servicio de telefonía (servicios digitales de voz y servicios de telefonía analógica) incluye consumo estimado.</w:t>
            </w:r>
          </w:p>
        </w:tc>
        <w:tc>
          <w:tcPr>
            <w:tcW w:w="2976" w:type="dxa"/>
            <w:vMerge/>
            <w:vAlign w:val="center"/>
          </w:tcPr>
          <w:p w14:paraId="6AA12CDC" w14:textId="0B0AE898" w:rsidR="00951E52" w:rsidRPr="006E0BF3" w:rsidRDefault="00951E52" w:rsidP="0034026A">
            <w:pPr>
              <w:jc w:val="both"/>
              <w:rPr>
                <w:rFonts w:ascii="Times New Roman" w:hAnsi="Times New Roman" w:cs="Times New Roman"/>
                <w:sz w:val="20"/>
                <w:szCs w:val="18"/>
              </w:rPr>
            </w:pPr>
          </w:p>
        </w:tc>
      </w:tr>
      <w:tr w:rsidR="00951E52" w:rsidRPr="006E0BF3" w14:paraId="6AD7AC27" w14:textId="77777777" w:rsidTr="00C83755">
        <w:trPr>
          <w:trHeight w:val="483"/>
        </w:trPr>
        <w:tc>
          <w:tcPr>
            <w:tcW w:w="708" w:type="dxa"/>
            <w:vAlign w:val="center"/>
          </w:tcPr>
          <w:p w14:paraId="22A67B82" w14:textId="77777777" w:rsidR="00951E52" w:rsidRPr="006E0BF3" w:rsidRDefault="00951E52" w:rsidP="00C20DB4">
            <w:pPr>
              <w:jc w:val="center"/>
              <w:rPr>
                <w:rFonts w:ascii="Times New Roman" w:hAnsi="Times New Roman" w:cs="Times New Roman"/>
                <w:sz w:val="20"/>
                <w:szCs w:val="18"/>
              </w:rPr>
            </w:pPr>
            <w:r w:rsidRPr="006E0BF3">
              <w:rPr>
                <w:rFonts w:ascii="Times New Roman" w:hAnsi="Times New Roman" w:cs="Times New Roman"/>
                <w:sz w:val="20"/>
                <w:szCs w:val="18"/>
              </w:rPr>
              <w:lastRenderedPageBreak/>
              <w:t>04</w:t>
            </w:r>
          </w:p>
        </w:tc>
        <w:tc>
          <w:tcPr>
            <w:tcW w:w="6096" w:type="dxa"/>
            <w:vAlign w:val="center"/>
          </w:tcPr>
          <w:p w14:paraId="67DCF9CC" w14:textId="1F2BCF54" w:rsidR="00951E52" w:rsidRPr="006E0BF3" w:rsidRDefault="00951E52" w:rsidP="00C20DB4">
            <w:pPr>
              <w:jc w:val="both"/>
              <w:rPr>
                <w:rFonts w:ascii="Times New Roman" w:hAnsi="Times New Roman" w:cs="Times New Roman"/>
                <w:sz w:val="20"/>
                <w:szCs w:val="18"/>
              </w:rPr>
            </w:pPr>
            <w:r w:rsidRPr="006E0BF3">
              <w:rPr>
                <w:rFonts w:ascii="Times New Roman" w:hAnsi="Times New Roman" w:cs="Times New Roman"/>
                <w:sz w:val="20"/>
                <w:szCs w:val="18"/>
              </w:rPr>
              <w:t xml:space="preserve">Servicios de Enlaces Asimétricos (servicios de internet de entidades </w:t>
            </w:r>
            <w:r w:rsidR="0017269B" w:rsidRPr="006E0BF3">
              <w:rPr>
                <w:rFonts w:ascii="Times New Roman" w:hAnsi="Times New Roman" w:cs="Times New Roman"/>
                <w:sz w:val="20"/>
                <w:szCs w:val="18"/>
              </w:rPr>
              <w:t xml:space="preserve">académicas </w:t>
            </w:r>
            <w:r w:rsidRPr="006E0BF3">
              <w:rPr>
                <w:rFonts w:ascii="Times New Roman" w:hAnsi="Times New Roman" w:cs="Times New Roman"/>
                <w:sz w:val="20"/>
                <w:szCs w:val="18"/>
              </w:rPr>
              <w:t>y dependencias).</w:t>
            </w:r>
          </w:p>
        </w:tc>
        <w:tc>
          <w:tcPr>
            <w:tcW w:w="2976" w:type="dxa"/>
            <w:vMerge/>
            <w:vAlign w:val="center"/>
          </w:tcPr>
          <w:p w14:paraId="23680391" w14:textId="0FE4F4C5" w:rsidR="00951E52" w:rsidRPr="006E0BF3" w:rsidRDefault="00951E52" w:rsidP="0034026A">
            <w:pPr>
              <w:jc w:val="both"/>
              <w:rPr>
                <w:rFonts w:ascii="Times New Roman" w:hAnsi="Times New Roman" w:cs="Times New Roman"/>
                <w:sz w:val="20"/>
                <w:szCs w:val="18"/>
              </w:rPr>
            </w:pPr>
          </w:p>
        </w:tc>
      </w:tr>
    </w:tbl>
    <w:p w14:paraId="25B4FC44" w14:textId="77777777" w:rsidR="006C3C36" w:rsidRPr="006E0BF3" w:rsidRDefault="006C3C36" w:rsidP="00C83755">
      <w:pPr>
        <w:spacing w:after="0" w:line="240" w:lineRule="auto"/>
        <w:ind w:left="360"/>
        <w:jc w:val="both"/>
        <w:rPr>
          <w:rFonts w:ascii="Times New Roman" w:hAnsi="Times New Roman" w:cs="Times New Roman"/>
        </w:rPr>
      </w:pPr>
    </w:p>
    <w:p w14:paraId="31E997A5" w14:textId="4E2CBF55" w:rsidR="0089176E" w:rsidRPr="006E0BF3" w:rsidRDefault="00C83755" w:rsidP="00C83755">
      <w:pPr>
        <w:spacing w:after="0" w:line="240" w:lineRule="auto"/>
        <w:ind w:left="360"/>
        <w:jc w:val="both"/>
        <w:rPr>
          <w:rFonts w:ascii="Times New Roman" w:hAnsi="Times New Roman" w:cs="Times New Roman"/>
        </w:rPr>
      </w:pPr>
      <w:r w:rsidRPr="006E0BF3">
        <w:rPr>
          <w:rFonts w:ascii="Times New Roman" w:hAnsi="Times New Roman" w:cs="Times New Roman"/>
        </w:rPr>
        <w:t xml:space="preserve">El lugar de entrega será en cada una de las </w:t>
      </w:r>
      <w:r w:rsidR="0089176E" w:rsidRPr="006E0BF3">
        <w:rPr>
          <w:rFonts w:ascii="Times New Roman" w:hAnsi="Times New Roman" w:cs="Times New Roman"/>
        </w:rPr>
        <w:t>Facultades, Institutos y Dependencias de la Universidad Ver</w:t>
      </w:r>
      <w:r w:rsidR="00C20D0F" w:rsidRPr="006E0BF3">
        <w:rPr>
          <w:rFonts w:ascii="Times New Roman" w:hAnsi="Times New Roman" w:cs="Times New Roman"/>
        </w:rPr>
        <w:t>acruzana,</w:t>
      </w:r>
      <w:r w:rsidR="0089176E" w:rsidRPr="006E0BF3">
        <w:rPr>
          <w:rFonts w:ascii="Times New Roman" w:hAnsi="Times New Roman" w:cs="Times New Roman"/>
        </w:rPr>
        <w:t xml:space="preserve"> </w:t>
      </w:r>
      <w:r w:rsidR="00C20D0F" w:rsidRPr="006E0BF3">
        <w:rPr>
          <w:rFonts w:ascii="Times New Roman" w:hAnsi="Times New Roman" w:cs="Times New Roman"/>
        </w:rPr>
        <w:t>ubicadas en</w:t>
      </w:r>
      <w:r w:rsidR="0089176E" w:rsidRPr="006E0BF3">
        <w:rPr>
          <w:rFonts w:ascii="Times New Roman" w:hAnsi="Times New Roman" w:cs="Times New Roman"/>
        </w:rPr>
        <w:t xml:space="preserve"> las cinco regione</w:t>
      </w:r>
      <w:r w:rsidR="00C20D0F" w:rsidRPr="006E0BF3">
        <w:rPr>
          <w:rFonts w:ascii="Times New Roman" w:hAnsi="Times New Roman" w:cs="Times New Roman"/>
        </w:rPr>
        <w:t>s de la Universidad Veracruzana:</w:t>
      </w:r>
      <w:r w:rsidR="0089176E" w:rsidRPr="006E0BF3">
        <w:rPr>
          <w:rFonts w:ascii="Times New Roman" w:hAnsi="Times New Roman" w:cs="Times New Roman"/>
        </w:rPr>
        <w:t xml:space="preserve"> </w:t>
      </w:r>
      <w:r w:rsidR="0089176E" w:rsidRPr="006E0BF3">
        <w:rPr>
          <w:rFonts w:ascii="Times New Roman" w:hAnsi="Times New Roman" w:cs="Times New Roman"/>
          <w:b/>
        </w:rPr>
        <w:t>Xalapa, Veracruz, Orizaba-Córdoba, Poza Rica-Tuxpan y Coatzacoalcos-Minatitlán</w:t>
      </w:r>
      <w:r w:rsidR="0089176E" w:rsidRPr="006E0BF3">
        <w:rPr>
          <w:rFonts w:ascii="Times New Roman" w:hAnsi="Times New Roman" w:cs="Times New Roman"/>
        </w:rPr>
        <w:t xml:space="preserve">, </w:t>
      </w:r>
      <w:r w:rsidRPr="006E0BF3">
        <w:rPr>
          <w:rFonts w:ascii="Times New Roman" w:hAnsi="Times New Roman" w:cs="Times New Roman"/>
        </w:rPr>
        <w:t xml:space="preserve">en los domicilios señalados en el </w:t>
      </w:r>
      <w:r w:rsidRPr="006E0BF3">
        <w:rPr>
          <w:rFonts w:ascii="Times New Roman" w:hAnsi="Times New Roman" w:cs="Times New Roman"/>
          <w:b/>
        </w:rPr>
        <w:t>Anexo Técnico.</w:t>
      </w:r>
    </w:p>
    <w:p w14:paraId="7321A724" w14:textId="77777777" w:rsidR="00A802F6" w:rsidRPr="006E0BF3" w:rsidRDefault="00A802F6" w:rsidP="008A390A">
      <w:pPr>
        <w:spacing w:after="0" w:line="240" w:lineRule="auto"/>
        <w:jc w:val="both"/>
        <w:rPr>
          <w:rFonts w:ascii="Times New Roman" w:hAnsi="Times New Roman" w:cs="Times New Roman"/>
        </w:rPr>
      </w:pPr>
    </w:p>
    <w:p w14:paraId="0B208DB0" w14:textId="3721D0DA" w:rsidR="00690985" w:rsidRPr="006E0BF3" w:rsidRDefault="00690985" w:rsidP="00AE0EC3">
      <w:pPr>
        <w:pStyle w:val="Prrafodelista"/>
        <w:numPr>
          <w:ilvl w:val="0"/>
          <w:numId w:val="14"/>
        </w:numPr>
        <w:spacing w:after="0" w:line="240" w:lineRule="auto"/>
        <w:ind w:left="360"/>
        <w:jc w:val="both"/>
        <w:rPr>
          <w:rFonts w:ascii="Times New Roman" w:hAnsi="Times New Roman"/>
        </w:rPr>
      </w:pPr>
      <w:r w:rsidRPr="006E0BF3">
        <w:rPr>
          <w:rFonts w:ascii="Times New Roman" w:hAnsi="Times New Roman"/>
        </w:rPr>
        <w:t xml:space="preserve">El período </w:t>
      </w:r>
      <w:r w:rsidR="007D784E" w:rsidRPr="006E0BF3">
        <w:rPr>
          <w:rFonts w:ascii="Times New Roman" w:hAnsi="Times New Roman"/>
        </w:rPr>
        <w:t xml:space="preserve">y/o cobertura </w:t>
      </w:r>
      <w:r w:rsidRPr="006E0BF3">
        <w:rPr>
          <w:rFonts w:ascii="Times New Roman" w:hAnsi="Times New Roman"/>
        </w:rPr>
        <w:t xml:space="preserve">de garantía </w:t>
      </w:r>
      <w:r w:rsidR="007D784E" w:rsidRPr="006E0BF3">
        <w:rPr>
          <w:rFonts w:ascii="Times New Roman" w:hAnsi="Times New Roman"/>
          <w:b/>
        </w:rPr>
        <w:t xml:space="preserve">será durante la vigencia del contrato </w:t>
      </w:r>
      <w:r w:rsidR="007D784E" w:rsidRPr="006E0BF3">
        <w:rPr>
          <w:rFonts w:ascii="Times New Roman" w:hAnsi="Times New Roman"/>
        </w:rPr>
        <w:t xml:space="preserve">y de conformidad </w:t>
      </w:r>
      <w:r w:rsidR="002B3661" w:rsidRPr="006E0BF3">
        <w:rPr>
          <w:rFonts w:ascii="Times New Roman" w:hAnsi="Times New Roman"/>
        </w:rPr>
        <w:t>a las condiciones descritas</w:t>
      </w:r>
      <w:r w:rsidR="007D784E" w:rsidRPr="006E0BF3">
        <w:rPr>
          <w:rFonts w:ascii="Times New Roman" w:hAnsi="Times New Roman"/>
        </w:rPr>
        <w:t xml:space="preserve"> en el</w:t>
      </w:r>
      <w:r w:rsidR="007D784E" w:rsidRPr="006E0BF3">
        <w:rPr>
          <w:rFonts w:ascii="Times New Roman" w:hAnsi="Times New Roman"/>
          <w:b/>
        </w:rPr>
        <w:t xml:space="preserve"> Anexo Tecnico.</w:t>
      </w:r>
    </w:p>
    <w:p w14:paraId="5839781D" w14:textId="77777777" w:rsidR="0089176E" w:rsidRPr="006E0BF3" w:rsidRDefault="0089176E" w:rsidP="00765926">
      <w:pPr>
        <w:spacing w:after="0" w:line="240" w:lineRule="auto"/>
        <w:ind w:left="708" w:hanging="708"/>
        <w:jc w:val="both"/>
        <w:rPr>
          <w:rFonts w:ascii="Times New Roman" w:hAnsi="Times New Roman" w:cs="Times New Roman"/>
        </w:rPr>
      </w:pPr>
    </w:p>
    <w:p w14:paraId="2FC1D132" w14:textId="77777777" w:rsidR="0089176E" w:rsidRPr="006E0BF3" w:rsidRDefault="0089176E" w:rsidP="00AE0EC3">
      <w:pPr>
        <w:pStyle w:val="Prrafodelista"/>
        <w:numPr>
          <w:ilvl w:val="0"/>
          <w:numId w:val="14"/>
        </w:numPr>
        <w:spacing w:after="0" w:line="240" w:lineRule="auto"/>
        <w:ind w:left="360"/>
        <w:jc w:val="both"/>
        <w:rPr>
          <w:rFonts w:ascii="Times New Roman" w:hAnsi="Times New Roman" w:cs="Times New Roman"/>
        </w:rPr>
      </w:pPr>
      <w:r w:rsidRPr="006E0BF3">
        <w:rPr>
          <w:rFonts w:ascii="Times New Roman" w:hAnsi="Times New Roman" w:cs="Times New Roman"/>
        </w:rPr>
        <w:t>En el presente procedimiento de licitación no se otorgará anticipo.</w:t>
      </w:r>
    </w:p>
    <w:p w14:paraId="39832AC7" w14:textId="77777777" w:rsidR="0089176E" w:rsidRPr="006E0BF3" w:rsidRDefault="0089176E" w:rsidP="008A390A">
      <w:pPr>
        <w:pStyle w:val="Prrafodelista"/>
        <w:spacing w:after="0" w:line="240" w:lineRule="auto"/>
        <w:ind w:left="360"/>
        <w:rPr>
          <w:rFonts w:ascii="Times New Roman" w:hAnsi="Times New Roman" w:cs="Times New Roman"/>
        </w:rPr>
      </w:pPr>
    </w:p>
    <w:p w14:paraId="780CF64C" w14:textId="77777777" w:rsidR="0089176E" w:rsidRPr="006E0BF3" w:rsidRDefault="0089176E" w:rsidP="00AE0EC3">
      <w:pPr>
        <w:pStyle w:val="Prrafodelista"/>
        <w:numPr>
          <w:ilvl w:val="0"/>
          <w:numId w:val="14"/>
        </w:numPr>
        <w:spacing w:after="0" w:line="240" w:lineRule="auto"/>
        <w:ind w:left="360"/>
        <w:jc w:val="both"/>
        <w:rPr>
          <w:rFonts w:ascii="Times New Roman" w:hAnsi="Times New Roman" w:cs="Times New Roman"/>
        </w:rPr>
      </w:pPr>
      <w:r w:rsidRPr="006E0BF3">
        <w:rPr>
          <w:rFonts w:ascii="Times New Roman" w:hAnsi="Times New Roman" w:cs="Times New Roman"/>
        </w:rPr>
        <w:t>Para este proceso no se requerirán muestras.</w:t>
      </w:r>
    </w:p>
    <w:p w14:paraId="02815442" w14:textId="77777777" w:rsidR="002B3661" w:rsidRPr="006E0BF3" w:rsidRDefault="002B3661" w:rsidP="002B3661">
      <w:pPr>
        <w:pStyle w:val="Prrafodelista"/>
        <w:rPr>
          <w:rFonts w:ascii="Times New Roman" w:hAnsi="Times New Roman" w:cs="Times New Roman"/>
        </w:rPr>
      </w:pPr>
    </w:p>
    <w:p w14:paraId="00F8A889" w14:textId="1619176A" w:rsidR="002B3661" w:rsidRPr="006E0BF3" w:rsidRDefault="0089176E" w:rsidP="00AE0EC3">
      <w:pPr>
        <w:pStyle w:val="Prrafodelista"/>
        <w:numPr>
          <w:ilvl w:val="0"/>
          <w:numId w:val="14"/>
        </w:numPr>
        <w:spacing w:after="0" w:line="240" w:lineRule="auto"/>
        <w:ind w:left="360"/>
        <w:jc w:val="both"/>
        <w:rPr>
          <w:rFonts w:ascii="Times New Roman" w:hAnsi="Times New Roman" w:cs="Times New Roman"/>
        </w:rPr>
      </w:pPr>
      <w:r w:rsidRPr="006E0BF3">
        <w:rPr>
          <w:rFonts w:ascii="Times New Roman" w:hAnsi="Times New Roman" w:cs="Times New Roman"/>
        </w:rPr>
        <w:t>Forma de pago:</w:t>
      </w:r>
      <w:r w:rsidRPr="006E0BF3">
        <w:rPr>
          <w:rFonts w:ascii="Times New Roman" w:hAnsi="Times New Roman" w:cs="Times New Roman"/>
          <w:lang w:eastAsia="es-MX"/>
        </w:rPr>
        <w:t xml:space="preserve"> </w:t>
      </w:r>
      <w:r w:rsidR="002B3661" w:rsidRPr="006E0BF3">
        <w:rPr>
          <w:rFonts w:ascii="Times New Roman" w:hAnsi="Times New Roman" w:cs="Times New Roman"/>
          <w:lang w:eastAsia="es-MX"/>
        </w:rPr>
        <w:t xml:space="preserve">A los </w:t>
      </w:r>
      <w:r w:rsidR="002B3661" w:rsidRPr="006E0BF3">
        <w:rPr>
          <w:rFonts w:ascii="Times New Roman" w:hAnsi="Times New Roman" w:cs="Times New Roman"/>
          <w:b/>
          <w:lang w:eastAsia="es-MX"/>
        </w:rPr>
        <w:t>15</w:t>
      </w:r>
      <w:r w:rsidR="002B3661" w:rsidRPr="006E0BF3">
        <w:rPr>
          <w:rFonts w:ascii="Times New Roman" w:hAnsi="Times New Roman" w:cs="Times New Roman"/>
          <w:b/>
        </w:rPr>
        <w:t xml:space="preserve"> días</w:t>
      </w:r>
      <w:r w:rsidR="0058594D" w:rsidRPr="006E0BF3">
        <w:rPr>
          <w:rFonts w:ascii="Times New Roman" w:hAnsi="Times New Roman" w:cs="Times New Roman"/>
          <w:b/>
        </w:rPr>
        <w:t xml:space="preserve"> </w:t>
      </w:r>
      <w:r w:rsidR="002B3661" w:rsidRPr="006E0BF3">
        <w:rPr>
          <w:rFonts w:ascii="Times New Roman" w:hAnsi="Times New Roman" w:cs="Times New Roman"/>
          <w:b/>
        </w:rPr>
        <w:t>hábiles</w:t>
      </w:r>
      <w:r w:rsidR="002B3661" w:rsidRPr="006E0BF3">
        <w:rPr>
          <w:rFonts w:ascii="Times New Roman" w:hAnsi="Times New Roman" w:cs="Times New Roman"/>
        </w:rPr>
        <w:t xml:space="preserve"> contados a partir de la fecha en </w:t>
      </w:r>
      <w:r w:rsidR="002B3661" w:rsidRPr="006E0BF3">
        <w:rPr>
          <w:rFonts w:ascii="Times New Roman" w:hAnsi="Times New Roman" w:cs="Times New Roman"/>
          <w:lang w:eastAsia="es-MX"/>
        </w:rPr>
        <w:t xml:space="preserve">que el licitante ganador presente el Comprobante fiscal Digital por Internet (CFDI) a mes vencido dentro de los primeros 10 días naturales posteriores a la fecha de corte que se acorde en el </w:t>
      </w:r>
      <w:r w:rsidR="00064DDC" w:rsidRPr="006E0BF3">
        <w:rPr>
          <w:rFonts w:ascii="Times New Roman" w:hAnsi="Times New Roman" w:cs="Times New Roman"/>
          <w:lang w:eastAsia="es-MX"/>
        </w:rPr>
        <w:t xml:space="preserve">Departamento de Gestión de Recursos Tecnológicos Transversales </w:t>
      </w:r>
      <w:r w:rsidR="002B3661" w:rsidRPr="006E0BF3">
        <w:rPr>
          <w:rFonts w:ascii="Times New Roman" w:hAnsi="Times New Roman" w:cs="Times New Roman"/>
          <w:lang w:eastAsia="es-MX"/>
        </w:rPr>
        <w:t>dependiente de la Dirección General de Tecnología de Información, con domicilio en el edificio A quinto piso de la Rectoría, Lomas del Estadio s/n Col. Zona Universitaria  en Xalapa, Veracruz y en horario de 9</w:t>
      </w:r>
      <w:r w:rsidR="0018628D" w:rsidRPr="006E0BF3">
        <w:rPr>
          <w:rFonts w:ascii="Times New Roman" w:hAnsi="Times New Roman" w:cs="Times New Roman"/>
          <w:lang w:eastAsia="es-MX"/>
        </w:rPr>
        <w:t>;00</w:t>
      </w:r>
      <w:r w:rsidR="002B3661" w:rsidRPr="006E0BF3">
        <w:rPr>
          <w:rFonts w:ascii="Times New Roman" w:hAnsi="Times New Roman" w:cs="Times New Roman"/>
          <w:lang w:eastAsia="es-MX"/>
        </w:rPr>
        <w:t xml:space="preserve"> a 15</w:t>
      </w:r>
      <w:r w:rsidR="0018628D" w:rsidRPr="006E0BF3">
        <w:rPr>
          <w:rFonts w:ascii="Times New Roman" w:hAnsi="Times New Roman" w:cs="Times New Roman"/>
          <w:lang w:eastAsia="es-MX"/>
        </w:rPr>
        <w:t>:00</w:t>
      </w:r>
      <w:r w:rsidR="002B3661" w:rsidRPr="006E0BF3">
        <w:rPr>
          <w:rFonts w:ascii="Times New Roman" w:hAnsi="Times New Roman" w:cs="Times New Roman"/>
          <w:lang w:eastAsia="es-MX"/>
        </w:rPr>
        <w:t xml:space="preserve"> </w:t>
      </w:r>
      <w:r w:rsidR="0018628D" w:rsidRPr="006E0BF3">
        <w:rPr>
          <w:rFonts w:ascii="Times New Roman" w:hAnsi="Times New Roman" w:cs="Times New Roman"/>
          <w:lang w:eastAsia="es-MX"/>
        </w:rPr>
        <w:t>horas</w:t>
      </w:r>
      <w:r w:rsidR="002B3661" w:rsidRPr="006E0BF3">
        <w:rPr>
          <w:rFonts w:ascii="Times New Roman" w:hAnsi="Times New Roman" w:cs="Times New Roman"/>
          <w:lang w:eastAsia="es-MX"/>
        </w:rPr>
        <w:t>. y de 16</w:t>
      </w:r>
      <w:r w:rsidR="0018628D" w:rsidRPr="006E0BF3">
        <w:rPr>
          <w:rFonts w:ascii="Times New Roman" w:hAnsi="Times New Roman" w:cs="Times New Roman"/>
          <w:lang w:eastAsia="es-MX"/>
        </w:rPr>
        <w:t>:00</w:t>
      </w:r>
      <w:r w:rsidR="002B3661" w:rsidRPr="006E0BF3">
        <w:rPr>
          <w:rFonts w:ascii="Times New Roman" w:hAnsi="Times New Roman" w:cs="Times New Roman"/>
          <w:lang w:eastAsia="es-MX"/>
        </w:rPr>
        <w:t xml:space="preserve"> a </w:t>
      </w:r>
      <w:r w:rsidR="0018628D" w:rsidRPr="006E0BF3">
        <w:rPr>
          <w:rFonts w:ascii="Times New Roman" w:hAnsi="Times New Roman" w:cs="Times New Roman"/>
          <w:lang w:eastAsia="es-MX"/>
        </w:rPr>
        <w:t>18:00</w:t>
      </w:r>
      <w:r w:rsidR="002B3661" w:rsidRPr="006E0BF3">
        <w:rPr>
          <w:rFonts w:ascii="Times New Roman" w:hAnsi="Times New Roman" w:cs="Times New Roman"/>
          <w:lang w:eastAsia="es-MX"/>
        </w:rPr>
        <w:t xml:space="preserve"> </w:t>
      </w:r>
      <w:r w:rsidR="0018628D" w:rsidRPr="006E0BF3">
        <w:rPr>
          <w:rFonts w:ascii="Times New Roman" w:hAnsi="Times New Roman" w:cs="Times New Roman"/>
          <w:lang w:eastAsia="es-MX"/>
        </w:rPr>
        <w:t>horas</w:t>
      </w:r>
      <w:r w:rsidR="002B3661" w:rsidRPr="006E0BF3">
        <w:rPr>
          <w:rFonts w:ascii="Times New Roman" w:hAnsi="Times New Roman" w:cs="Times New Roman"/>
          <w:lang w:eastAsia="es-MX"/>
        </w:rPr>
        <w:t xml:space="preserve">, tanto de manera impresa como electrónicamente al correo </w:t>
      </w:r>
      <w:hyperlink r:id="rId9" w:history="1">
        <w:r w:rsidR="002B3661" w:rsidRPr="006E0BF3">
          <w:rPr>
            <w:rStyle w:val="Hipervnculo"/>
            <w:rFonts w:ascii="Times New Roman" w:hAnsi="Times New Roman" w:cs="Times New Roman"/>
            <w:color w:val="auto"/>
            <w:lang w:eastAsia="es-MX"/>
          </w:rPr>
          <w:t>ghernandez@uv.mx</w:t>
        </w:r>
      </w:hyperlink>
      <w:r w:rsidR="002B3661" w:rsidRPr="006E0BF3">
        <w:rPr>
          <w:rFonts w:ascii="Times New Roman" w:hAnsi="Times New Roman" w:cs="Times New Roman"/>
          <w:lang w:eastAsia="es-MX"/>
        </w:rPr>
        <w:t xml:space="preserve"> para su trámite de pago.</w:t>
      </w:r>
    </w:p>
    <w:p w14:paraId="1E59E0C8" w14:textId="77777777" w:rsidR="002B3661" w:rsidRPr="006E0BF3" w:rsidRDefault="002B3661" w:rsidP="002B3661">
      <w:pPr>
        <w:pStyle w:val="Prrafodelista"/>
        <w:rPr>
          <w:rFonts w:ascii="Times New Roman" w:hAnsi="Times New Roman" w:cs="Times New Roman"/>
          <w:lang w:eastAsia="es-MX"/>
        </w:rPr>
      </w:pPr>
    </w:p>
    <w:p w14:paraId="013F658E" w14:textId="77777777" w:rsidR="0089176E" w:rsidRPr="006E0BF3" w:rsidRDefault="0089176E" w:rsidP="00AE0EC3">
      <w:pPr>
        <w:pStyle w:val="Prrafodelista"/>
        <w:numPr>
          <w:ilvl w:val="0"/>
          <w:numId w:val="14"/>
        </w:numPr>
        <w:spacing w:after="0" w:line="240" w:lineRule="auto"/>
        <w:ind w:left="360"/>
        <w:jc w:val="both"/>
        <w:rPr>
          <w:rFonts w:ascii="Times New Roman" w:hAnsi="Times New Roman" w:cs="Times New Roman"/>
          <w:b/>
        </w:rPr>
      </w:pPr>
      <w:r w:rsidRPr="006E0BF3">
        <w:rPr>
          <w:rFonts w:ascii="Times New Roman" w:hAnsi="Times New Roman" w:cs="Times New Roman"/>
        </w:rPr>
        <w:t xml:space="preserve">El comprobante fiscal digital por internet (CFDI) deberá ser expedido y requisitado en estricto apego a lo establecido en el </w:t>
      </w:r>
      <w:r w:rsidRPr="006E0BF3">
        <w:rPr>
          <w:rFonts w:ascii="Times New Roman" w:hAnsi="Times New Roman" w:cs="Times New Roman"/>
          <w:b/>
        </w:rPr>
        <w:t>Anexo A y de conformidad con lo dispuesto por el Artículo 29-A del Código Fiscal de la Federación.</w:t>
      </w:r>
    </w:p>
    <w:p w14:paraId="7827B81F" w14:textId="77777777" w:rsidR="0089176E" w:rsidRPr="006E0BF3" w:rsidRDefault="0089176E" w:rsidP="008A390A">
      <w:pPr>
        <w:pStyle w:val="Prrafodelista"/>
        <w:spacing w:after="0" w:line="240" w:lineRule="auto"/>
        <w:ind w:left="360"/>
        <w:jc w:val="both"/>
        <w:rPr>
          <w:rFonts w:ascii="Times New Roman" w:hAnsi="Times New Roman" w:cs="Times New Roman"/>
          <w:b/>
        </w:rPr>
      </w:pPr>
    </w:p>
    <w:p w14:paraId="26CF7EAA" w14:textId="77777777" w:rsidR="0089176E" w:rsidRPr="006E0BF3" w:rsidRDefault="0089176E" w:rsidP="00AE0EC3">
      <w:pPr>
        <w:pStyle w:val="Prrafodelista"/>
        <w:numPr>
          <w:ilvl w:val="0"/>
          <w:numId w:val="14"/>
        </w:numPr>
        <w:autoSpaceDE w:val="0"/>
        <w:autoSpaceDN w:val="0"/>
        <w:adjustRightInd w:val="0"/>
        <w:spacing w:after="0" w:line="240" w:lineRule="auto"/>
        <w:ind w:left="360"/>
        <w:jc w:val="both"/>
        <w:rPr>
          <w:rFonts w:ascii="Times New Roman" w:eastAsia="Calibri" w:hAnsi="Times New Roman" w:cs="Times New Roman"/>
          <w:bCs/>
        </w:rPr>
      </w:pPr>
      <w:r w:rsidRPr="006E0BF3">
        <w:rPr>
          <w:rFonts w:ascii="Times New Roman" w:hAnsi="Times New Roman" w:cs="Times New Roman"/>
        </w:rPr>
        <w:t>Sostenimiento de precios: Los participantes deberán sostener sus precios por todo el tiempo que dure el proceso de licitación y durante la vigencia del contrato.</w:t>
      </w:r>
    </w:p>
    <w:p w14:paraId="1AEDE63F" w14:textId="77777777" w:rsidR="00421435" w:rsidRPr="006E0BF3" w:rsidRDefault="00421435" w:rsidP="008A390A">
      <w:pPr>
        <w:pStyle w:val="Prrafodelista"/>
        <w:spacing w:after="0" w:line="240" w:lineRule="auto"/>
        <w:ind w:left="360"/>
        <w:jc w:val="both"/>
        <w:rPr>
          <w:rFonts w:ascii="Times New Roman" w:hAnsi="Times New Roman" w:cs="Times New Roman"/>
          <w:b/>
        </w:rPr>
      </w:pPr>
    </w:p>
    <w:p w14:paraId="534C1483" w14:textId="77777777" w:rsidR="0089176E" w:rsidRPr="006E0BF3" w:rsidRDefault="0089176E" w:rsidP="00AE0EC3">
      <w:pPr>
        <w:pStyle w:val="Prrafodelista"/>
        <w:numPr>
          <w:ilvl w:val="0"/>
          <w:numId w:val="14"/>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Para las </w:t>
      </w:r>
      <w:r w:rsidRPr="006E0BF3">
        <w:rPr>
          <w:rFonts w:ascii="Times New Roman" w:hAnsi="Times New Roman" w:cs="Times New Roman"/>
          <w:b/>
        </w:rPr>
        <w:t>partidas,</w:t>
      </w:r>
      <w:r w:rsidRPr="006E0BF3">
        <w:rPr>
          <w:rFonts w:ascii="Times New Roman" w:hAnsi="Times New Roman" w:cs="Times New Roman"/>
        </w:rPr>
        <w:t xml:space="preserve"> los documentos solicitados en el anexo técnico deberán ser presentados en el sobre de la propuesta técnica, adjuntándolos al “</w:t>
      </w:r>
      <w:r w:rsidRPr="006E0BF3">
        <w:rPr>
          <w:rFonts w:ascii="Times New Roman" w:hAnsi="Times New Roman" w:cs="Times New Roman"/>
          <w:b/>
        </w:rPr>
        <w:t>Anexo 1.-</w:t>
      </w:r>
      <w:r w:rsidRPr="006E0BF3">
        <w:rPr>
          <w:rFonts w:ascii="Times New Roman" w:hAnsi="Times New Roman" w:cs="Times New Roman"/>
        </w:rPr>
        <w:t xml:space="preserve"> </w:t>
      </w:r>
      <w:r w:rsidRPr="006E0BF3">
        <w:rPr>
          <w:rFonts w:ascii="Times New Roman" w:hAnsi="Times New Roman" w:cs="Times New Roman"/>
          <w:b/>
        </w:rPr>
        <w:t>Formato de presentación de la proposición técnica”</w:t>
      </w:r>
      <w:r w:rsidRPr="006E0BF3">
        <w:rPr>
          <w:rFonts w:ascii="Times New Roman" w:hAnsi="Times New Roman" w:cs="Times New Roman"/>
        </w:rPr>
        <w:t>, los cuales se someterán a consideración del área usuaria (requirente) para su evaluación cualitativa.</w:t>
      </w:r>
    </w:p>
    <w:p w14:paraId="28BBC739" w14:textId="77777777" w:rsidR="0089176E" w:rsidRPr="006E0BF3" w:rsidRDefault="0089176E" w:rsidP="008A390A">
      <w:pPr>
        <w:pStyle w:val="Prrafodelista"/>
        <w:autoSpaceDE w:val="0"/>
        <w:autoSpaceDN w:val="0"/>
        <w:adjustRightInd w:val="0"/>
        <w:spacing w:after="0" w:line="240" w:lineRule="auto"/>
        <w:ind w:left="360"/>
        <w:jc w:val="both"/>
        <w:rPr>
          <w:rFonts w:ascii="Times New Roman" w:eastAsia="Calibri" w:hAnsi="Times New Roman" w:cs="Times New Roman"/>
          <w:bCs/>
        </w:rPr>
      </w:pPr>
    </w:p>
    <w:p w14:paraId="46D6AEA6" w14:textId="4E6FB13C" w:rsidR="0089176E" w:rsidRPr="006E0BF3" w:rsidRDefault="0089176E" w:rsidP="00AE0EC3">
      <w:pPr>
        <w:pStyle w:val="Prrafodelista"/>
        <w:numPr>
          <w:ilvl w:val="0"/>
          <w:numId w:val="14"/>
        </w:numPr>
        <w:autoSpaceDE w:val="0"/>
        <w:autoSpaceDN w:val="0"/>
        <w:adjustRightInd w:val="0"/>
        <w:spacing w:after="0" w:line="240" w:lineRule="auto"/>
        <w:ind w:left="360"/>
        <w:jc w:val="both"/>
        <w:rPr>
          <w:rFonts w:ascii="Times New Roman" w:eastAsia="Calibri" w:hAnsi="Times New Roman" w:cs="Times New Roman"/>
          <w:bCs/>
        </w:rPr>
      </w:pPr>
      <w:r w:rsidRPr="006E0BF3">
        <w:rPr>
          <w:rFonts w:ascii="Times New Roman" w:eastAsia="Calibri" w:hAnsi="Times New Roman" w:cs="Times New Roman"/>
          <w:bCs/>
        </w:rPr>
        <w:t>El licitante que resulte adjudicado, previo a la firma del contrato deberá estar registrado</w:t>
      </w:r>
      <w:r w:rsidR="0017269B" w:rsidRPr="006E0BF3">
        <w:rPr>
          <w:rFonts w:ascii="Times New Roman" w:eastAsia="Calibri" w:hAnsi="Times New Roman" w:cs="Times New Roman"/>
          <w:bCs/>
        </w:rPr>
        <w:t xml:space="preserve"> con información actualizada</w:t>
      </w:r>
      <w:r w:rsidRPr="006E0BF3">
        <w:rPr>
          <w:rFonts w:ascii="Times New Roman" w:eastAsia="Calibri" w:hAnsi="Times New Roman" w:cs="Times New Roman"/>
          <w:bCs/>
        </w:rPr>
        <w:t xml:space="preserve"> en el Padrón de Proveedores de la Dirección de Recursos Materiales de la Universidad Veracruzana, o actualizar su documentación en el padrón de proveedores de la Universidad Veracruzana. </w:t>
      </w:r>
    </w:p>
    <w:p w14:paraId="235E0887" w14:textId="77777777" w:rsidR="00CE472A" w:rsidRPr="006E0BF3" w:rsidRDefault="00CE472A" w:rsidP="008A390A">
      <w:pPr>
        <w:autoSpaceDE w:val="0"/>
        <w:autoSpaceDN w:val="0"/>
        <w:adjustRightInd w:val="0"/>
        <w:spacing w:after="0" w:line="240" w:lineRule="auto"/>
        <w:jc w:val="both"/>
        <w:rPr>
          <w:rFonts w:ascii="Times New Roman" w:hAnsi="Times New Roman" w:cs="Times New Roman"/>
        </w:rPr>
      </w:pPr>
    </w:p>
    <w:p w14:paraId="3C340B8B" w14:textId="7102D431" w:rsidR="004144DD" w:rsidRPr="006E0BF3" w:rsidRDefault="00C60DC9" w:rsidP="008A390A">
      <w:pPr>
        <w:spacing w:after="0" w:line="240" w:lineRule="auto"/>
        <w:jc w:val="both"/>
        <w:rPr>
          <w:rFonts w:ascii="Times New Roman" w:hAnsi="Times New Roman" w:cs="Times New Roman"/>
        </w:rPr>
      </w:pPr>
      <w:r w:rsidRPr="006E0BF3">
        <w:rPr>
          <w:rFonts w:ascii="Times New Roman" w:hAnsi="Times New Roman" w:cs="Times New Roman"/>
          <w:b/>
        </w:rPr>
        <w:t>Quinta. -</w:t>
      </w:r>
      <w:r w:rsidR="004144DD" w:rsidRPr="006E0BF3">
        <w:rPr>
          <w:rFonts w:ascii="Times New Roman" w:hAnsi="Times New Roman" w:cs="Times New Roman"/>
        </w:rPr>
        <w:t xml:space="preserve"> Los costos que eroguen los participantes en la preparación y presentación de su proposición serán totalmente a su cargo, liberando a la convocante </w:t>
      </w:r>
      <w:r w:rsidR="002E29E8" w:rsidRPr="006E0BF3">
        <w:rPr>
          <w:rFonts w:ascii="Times New Roman" w:hAnsi="Times New Roman" w:cs="Times New Roman"/>
        </w:rPr>
        <w:t>la obligación de reintegrarlos.</w:t>
      </w:r>
    </w:p>
    <w:p w14:paraId="17E6C019" w14:textId="77777777" w:rsidR="004269AE" w:rsidRPr="006E0BF3" w:rsidRDefault="004269AE" w:rsidP="008A390A">
      <w:pPr>
        <w:spacing w:after="0" w:line="240" w:lineRule="auto"/>
        <w:jc w:val="both"/>
        <w:rPr>
          <w:rFonts w:ascii="Times New Roman" w:hAnsi="Times New Roman" w:cs="Times New Roman"/>
        </w:rPr>
      </w:pPr>
    </w:p>
    <w:p w14:paraId="523E0739" w14:textId="77777777" w:rsidR="00264612" w:rsidRPr="006E0BF3" w:rsidRDefault="00C60DC9" w:rsidP="00264612">
      <w:pPr>
        <w:spacing w:after="0" w:line="240" w:lineRule="auto"/>
        <w:jc w:val="both"/>
        <w:rPr>
          <w:rFonts w:ascii="Times New Roman" w:hAnsi="Times New Roman" w:cs="Times New Roman"/>
        </w:rPr>
      </w:pPr>
      <w:r w:rsidRPr="006E0BF3">
        <w:rPr>
          <w:rFonts w:ascii="Times New Roman" w:hAnsi="Times New Roman" w:cs="Times New Roman"/>
          <w:b/>
        </w:rPr>
        <w:t>Sexta</w:t>
      </w:r>
      <w:r w:rsidRPr="006E0BF3">
        <w:rPr>
          <w:rFonts w:ascii="Times New Roman" w:hAnsi="Times New Roman" w:cs="Times New Roman"/>
        </w:rPr>
        <w:t>. -</w:t>
      </w:r>
      <w:r w:rsidR="004144DD" w:rsidRPr="006E0BF3">
        <w:rPr>
          <w:rFonts w:ascii="Times New Roman" w:hAnsi="Times New Roman" w:cs="Times New Roman"/>
        </w:rPr>
        <w:t xml:space="preserve"> </w:t>
      </w:r>
      <w:r w:rsidR="00264612" w:rsidRPr="006E0BF3">
        <w:rPr>
          <w:rFonts w:ascii="Times New Roman" w:hAnsi="Times New Roman" w:cs="Times New Roman"/>
        </w:rPr>
        <w:t xml:space="preserve">Los licitantes deberán participar por una o varias partidas, presentando la proposición correspondiente misma que deberá sujetarse a los requerimientos de las presentes bases y especificaciones del </w:t>
      </w:r>
      <w:r w:rsidR="00264612" w:rsidRPr="006E0BF3">
        <w:rPr>
          <w:rFonts w:ascii="Times New Roman" w:hAnsi="Times New Roman" w:cs="Times New Roman"/>
          <w:b/>
        </w:rPr>
        <w:t>Anexo Técnico.</w:t>
      </w:r>
    </w:p>
    <w:p w14:paraId="434A4EB9" w14:textId="77777777" w:rsidR="004269AE" w:rsidRPr="006E0BF3" w:rsidRDefault="004269AE" w:rsidP="008A390A">
      <w:pPr>
        <w:spacing w:after="0" w:line="240" w:lineRule="auto"/>
        <w:jc w:val="both"/>
        <w:rPr>
          <w:rFonts w:ascii="Times New Roman" w:hAnsi="Times New Roman" w:cs="Times New Roman"/>
        </w:rPr>
      </w:pPr>
    </w:p>
    <w:p w14:paraId="0C47DEC2" w14:textId="13BCA336" w:rsidR="004144DD" w:rsidRPr="006E0BF3" w:rsidRDefault="00487EC0" w:rsidP="008A390A">
      <w:pPr>
        <w:spacing w:after="0" w:line="240" w:lineRule="auto"/>
        <w:jc w:val="both"/>
        <w:rPr>
          <w:rFonts w:ascii="Times New Roman" w:hAnsi="Times New Roman" w:cs="Times New Roman"/>
        </w:rPr>
      </w:pPr>
      <w:r w:rsidRPr="006E0BF3">
        <w:rPr>
          <w:rFonts w:ascii="Times New Roman" w:hAnsi="Times New Roman" w:cs="Times New Roman"/>
          <w:b/>
        </w:rPr>
        <w:t>Séptima</w:t>
      </w:r>
      <w:r w:rsidR="004144DD" w:rsidRPr="006E0BF3">
        <w:rPr>
          <w:rFonts w:ascii="Times New Roman" w:hAnsi="Times New Roman" w:cs="Times New Roman"/>
        </w:rPr>
        <w:t>- Ninguna de las condiciones contenidas en las presentes bases, así como en las proposiciones presentadas por los concursantes podrán ser nego</w:t>
      </w:r>
      <w:r w:rsidR="002E29E8" w:rsidRPr="006E0BF3">
        <w:rPr>
          <w:rFonts w:ascii="Times New Roman" w:hAnsi="Times New Roman" w:cs="Times New Roman"/>
        </w:rPr>
        <w:t>ciadas.</w:t>
      </w:r>
    </w:p>
    <w:p w14:paraId="336760D9" w14:textId="72641933" w:rsidR="0018628D" w:rsidRDefault="0018628D" w:rsidP="008A390A">
      <w:pPr>
        <w:autoSpaceDE w:val="0"/>
        <w:autoSpaceDN w:val="0"/>
        <w:adjustRightInd w:val="0"/>
        <w:spacing w:after="0" w:line="240" w:lineRule="auto"/>
        <w:jc w:val="center"/>
        <w:rPr>
          <w:rFonts w:ascii="Times New Roman" w:hAnsi="Times New Roman" w:cs="Times New Roman"/>
          <w:b/>
          <w:lang w:eastAsia="es-MX"/>
        </w:rPr>
      </w:pPr>
    </w:p>
    <w:p w14:paraId="0527AF3E" w14:textId="6A7784F4" w:rsidR="006E0BF3" w:rsidRDefault="006E0BF3" w:rsidP="008A390A">
      <w:pPr>
        <w:autoSpaceDE w:val="0"/>
        <w:autoSpaceDN w:val="0"/>
        <w:adjustRightInd w:val="0"/>
        <w:spacing w:after="0" w:line="240" w:lineRule="auto"/>
        <w:jc w:val="center"/>
        <w:rPr>
          <w:rFonts w:ascii="Times New Roman" w:hAnsi="Times New Roman" w:cs="Times New Roman"/>
          <w:b/>
          <w:lang w:eastAsia="es-MX"/>
        </w:rPr>
      </w:pPr>
    </w:p>
    <w:p w14:paraId="063482F9" w14:textId="2DFF6461" w:rsidR="006E0BF3" w:rsidRDefault="006E0BF3" w:rsidP="008A390A">
      <w:pPr>
        <w:autoSpaceDE w:val="0"/>
        <w:autoSpaceDN w:val="0"/>
        <w:adjustRightInd w:val="0"/>
        <w:spacing w:after="0" w:line="240" w:lineRule="auto"/>
        <w:jc w:val="center"/>
        <w:rPr>
          <w:rFonts w:ascii="Times New Roman" w:hAnsi="Times New Roman" w:cs="Times New Roman"/>
          <w:b/>
          <w:lang w:eastAsia="es-MX"/>
        </w:rPr>
      </w:pPr>
    </w:p>
    <w:p w14:paraId="39BAB44E" w14:textId="77777777" w:rsidR="006E0BF3" w:rsidRPr="006E0BF3" w:rsidRDefault="006E0BF3" w:rsidP="008A390A">
      <w:pPr>
        <w:autoSpaceDE w:val="0"/>
        <w:autoSpaceDN w:val="0"/>
        <w:adjustRightInd w:val="0"/>
        <w:spacing w:after="0" w:line="240" w:lineRule="auto"/>
        <w:jc w:val="center"/>
        <w:rPr>
          <w:rFonts w:ascii="Times New Roman" w:hAnsi="Times New Roman" w:cs="Times New Roman"/>
          <w:b/>
          <w:lang w:eastAsia="es-MX"/>
        </w:rPr>
      </w:pPr>
    </w:p>
    <w:p w14:paraId="3C397458" w14:textId="39500EEE" w:rsidR="003040EE" w:rsidRPr="006E0BF3" w:rsidRDefault="00487EC0" w:rsidP="008A390A">
      <w:pPr>
        <w:autoSpaceDE w:val="0"/>
        <w:autoSpaceDN w:val="0"/>
        <w:adjustRightInd w:val="0"/>
        <w:spacing w:after="0" w:line="240" w:lineRule="auto"/>
        <w:jc w:val="center"/>
        <w:rPr>
          <w:rFonts w:ascii="Times New Roman" w:hAnsi="Times New Roman" w:cs="Times New Roman"/>
          <w:b/>
          <w:lang w:eastAsia="es-MX"/>
        </w:rPr>
      </w:pPr>
      <w:r w:rsidRPr="006E0BF3">
        <w:rPr>
          <w:rFonts w:ascii="Times New Roman" w:hAnsi="Times New Roman" w:cs="Times New Roman"/>
          <w:b/>
          <w:lang w:eastAsia="es-MX"/>
        </w:rPr>
        <w:lastRenderedPageBreak/>
        <w:t>E</w:t>
      </w:r>
      <w:r w:rsidR="002D225D" w:rsidRPr="006E0BF3">
        <w:rPr>
          <w:rFonts w:ascii="Times New Roman" w:hAnsi="Times New Roman" w:cs="Times New Roman"/>
          <w:b/>
          <w:lang w:eastAsia="es-MX"/>
        </w:rPr>
        <w:t>l P</w:t>
      </w:r>
      <w:r w:rsidRPr="006E0BF3">
        <w:rPr>
          <w:rFonts w:ascii="Times New Roman" w:hAnsi="Times New Roman" w:cs="Times New Roman"/>
          <w:b/>
          <w:lang w:eastAsia="es-MX"/>
        </w:rPr>
        <w:t xml:space="preserve">rocedimiento de la </w:t>
      </w:r>
      <w:r w:rsidR="002D225D" w:rsidRPr="006E0BF3">
        <w:rPr>
          <w:rFonts w:ascii="Times New Roman" w:hAnsi="Times New Roman" w:cs="Times New Roman"/>
          <w:b/>
          <w:lang w:eastAsia="es-MX"/>
        </w:rPr>
        <w:t>L</w:t>
      </w:r>
      <w:r w:rsidRPr="006E0BF3">
        <w:rPr>
          <w:rFonts w:ascii="Times New Roman" w:hAnsi="Times New Roman" w:cs="Times New Roman"/>
          <w:b/>
          <w:lang w:eastAsia="es-MX"/>
        </w:rPr>
        <w:t>icitación</w:t>
      </w:r>
    </w:p>
    <w:p w14:paraId="69067E87" w14:textId="77777777" w:rsidR="00D54FB0" w:rsidRPr="006E0BF3" w:rsidRDefault="00D54FB0" w:rsidP="008A390A">
      <w:pPr>
        <w:autoSpaceDE w:val="0"/>
        <w:autoSpaceDN w:val="0"/>
        <w:adjustRightInd w:val="0"/>
        <w:spacing w:after="0" w:line="240" w:lineRule="auto"/>
        <w:jc w:val="center"/>
        <w:rPr>
          <w:rFonts w:ascii="Times New Roman" w:hAnsi="Times New Roman" w:cs="Times New Roman"/>
          <w:b/>
        </w:rPr>
      </w:pPr>
    </w:p>
    <w:p w14:paraId="7F2E5B11" w14:textId="36FD60FC" w:rsidR="00881AB9" w:rsidRPr="006E0BF3" w:rsidRDefault="00C60DC9" w:rsidP="008A390A">
      <w:pPr>
        <w:spacing w:after="0" w:line="240" w:lineRule="auto"/>
        <w:jc w:val="both"/>
        <w:rPr>
          <w:rFonts w:ascii="Times New Roman" w:hAnsi="Times New Roman" w:cs="Times New Roman"/>
        </w:rPr>
      </w:pPr>
      <w:r w:rsidRPr="006E0BF3">
        <w:rPr>
          <w:rFonts w:ascii="Times New Roman" w:hAnsi="Times New Roman" w:cs="Times New Roman"/>
          <w:b/>
        </w:rPr>
        <w:t>Octava.</w:t>
      </w:r>
      <w:r w:rsidRPr="006E0BF3">
        <w:rPr>
          <w:rFonts w:ascii="Times New Roman" w:hAnsi="Times New Roman" w:cs="Times New Roman"/>
        </w:rPr>
        <w:t xml:space="preserve"> -</w:t>
      </w:r>
      <w:r w:rsidR="003040EE" w:rsidRPr="006E0BF3">
        <w:rPr>
          <w:rFonts w:ascii="Times New Roman" w:hAnsi="Times New Roman" w:cs="Times New Roman"/>
        </w:rPr>
        <w:t xml:space="preserve"> </w:t>
      </w:r>
      <w:r w:rsidR="0062409A" w:rsidRPr="006E0BF3">
        <w:rPr>
          <w:rFonts w:ascii="Times New Roman" w:hAnsi="Times New Roman" w:cs="Times New Roman"/>
        </w:rPr>
        <w:t>La Comisión encargada para este procedimiento de licitación, designada por la Secretaria de Administración y Finanzas</w:t>
      </w:r>
      <w:r w:rsidR="006949CE" w:rsidRPr="006E0BF3">
        <w:rPr>
          <w:rFonts w:ascii="Times New Roman" w:hAnsi="Times New Roman" w:cs="Times New Roman"/>
        </w:rPr>
        <w:t xml:space="preserve">, estará integrada por </w:t>
      </w:r>
      <w:r w:rsidR="0062409A" w:rsidRPr="006E0BF3">
        <w:rPr>
          <w:rFonts w:ascii="Times New Roman" w:hAnsi="Times New Roman" w:cs="Times New Roman"/>
        </w:rPr>
        <w:t>l</w:t>
      </w:r>
      <w:r w:rsidR="006949CE" w:rsidRPr="006E0BF3">
        <w:rPr>
          <w:rFonts w:ascii="Times New Roman" w:hAnsi="Times New Roman" w:cs="Times New Roman"/>
        </w:rPr>
        <w:t>a</w:t>
      </w:r>
      <w:r w:rsidR="0062409A" w:rsidRPr="006E0BF3">
        <w:rPr>
          <w:rFonts w:ascii="Times New Roman" w:hAnsi="Times New Roman" w:cs="Times New Roman"/>
        </w:rPr>
        <w:t xml:space="preserve"> Director</w:t>
      </w:r>
      <w:r w:rsidR="006949CE" w:rsidRPr="006E0BF3">
        <w:rPr>
          <w:rFonts w:ascii="Times New Roman" w:hAnsi="Times New Roman" w:cs="Times New Roman"/>
        </w:rPr>
        <w:t>a</w:t>
      </w:r>
      <w:r w:rsidR="0062409A" w:rsidRPr="006E0BF3">
        <w:rPr>
          <w:rFonts w:ascii="Times New Roman" w:hAnsi="Times New Roman" w:cs="Times New Roman"/>
        </w:rPr>
        <w:t xml:space="preserve"> de Recursos Materiales quien la presidirá, el Jefe del Departamento de Adquisiciones</w:t>
      </w:r>
      <w:r w:rsidR="00335787" w:rsidRPr="006E0BF3">
        <w:rPr>
          <w:rFonts w:ascii="Times New Roman" w:hAnsi="Times New Roman" w:cs="Times New Roman"/>
        </w:rPr>
        <w:t xml:space="preserve"> y el A</w:t>
      </w:r>
      <w:r w:rsidR="0062409A" w:rsidRPr="006E0BF3">
        <w:rPr>
          <w:rFonts w:ascii="Times New Roman" w:hAnsi="Times New Roman" w:cs="Times New Roman"/>
        </w:rPr>
        <w:t>nalista designado para el proceso, todos ellos servidores públicos de la Universidad Veracruzana. Esta Comisión será la única autoridad facultada para aceptar o desechar alguna de las proposiciones presentadas durante el acto de recepción y apertura de ofertas, en los términos que establecen los Artículos 2 fracción III, 7, 39 fracción XVII y 43 fracciones II, IV y V de la Ley número 539 de Adquisiciones, Arrendamientos, Administración y Enajenación de Bienes Muebles del Estado de Veracruz de Ignacio de la Llave.</w:t>
      </w:r>
    </w:p>
    <w:p w14:paraId="24B1061A" w14:textId="77777777" w:rsidR="00D54FB0" w:rsidRPr="006E0BF3" w:rsidRDefault="00D54FB0" w:rsidP="008A390A">
      <w:pPr>
        <w:spacing w:after="0" w:line="240" w:lineRule="auto"/>
        <w:jc w:val="both"/>
        <w:rPr>
          <w:rFonts w:ascii="Times New Roman" w:hAnsi="Times New Roman" w:cs="Times New Roman"/>
        </w:rPr>
      </w:pPr>
    </w:p>
    <w:p w14:paraId="20BB2B61" w14:textId="7248FD90" w:rsidR="000D5F62" w:rsidRPr="006E0BF3" w:rsidRDefault="000D5F62" w:rsidP="008A390A">
      <w:pPr>
        <w:pStyle w:val="Textocomentario"/>
        <w:spacing w:after="0"/>
        <w:jc w:val="both"/>
        <w:rPr>
          <w:rFonts w:ascii="Times New Roman" w:hAnsi="Times New Roman" w:cs="Times New Roman"/>
          <w:sz w:val="22"/>
          <w:szCs w:val="22"/>
        </w:rPr>
      </w:pPr>
      <w:r w:rsidRPr="006E0BF3">
        <w:rPr>
          <w:rFonts w:ascii="Times New Roman" w:hAnsi="Times New Roman" w:cs="Times New Roman"/>
          <w:sz w:val="22"/>
          <w:szCs w:val="22"/>
        </w:rPr>
        <w:t>De ser necesario, el comité designará una comisión técnica para el análisis de las proposiciones recibidas, para que emita el dictamen correspondiente.</w:t>
      </w:r>
    </w:p>
    <w:p w14:paraId="38ED5317" w14:textId="77777777" w:rsidR="00E8642F" w:rsidRPr="006E0BF3" w:rsidRDefault="00E8642F" w:rsidP="008A390A">
      <w:pPr>
        <w:pStyle w:val="Textocomentario"/>
        <w:spacing w:after="0"/>
        <w:jc w:val="both"/>
        <w:rPr>
          <w:rFonts w:ascii="Times New Roman" w:hAnsi="Times New Roman" w:cs="Times New Roman"/>
          <w:sz w:val="22"/>
          <w:szCs w:val="22"/>
        </w:rPr>
      </w:pPr>
    </w:p>
    <w:p w14:paraId="2A5A28D3" w14:textId="2CA297A5" w:rsidR="00881AB9" w:rsidRPr="006E0BF3" w:rsidRDefault="00C60DC9" w:rsidP="008A390A">
      <w:pPr>
        <w:spacing w:after="0" w:line="240" w:lineRule="auto"/>
        <w:jc w:val="both"/>
        <w:rPr>
          <w:rFonts w:ascii="Times New Roman" w:hAnsi="Times New Roman" w:cs="Times New Roman"/>
        </w:rPr>
      </w:pPr>
      <w:r w:rsidRPr="006E0BF3">
        <w:rPr>
          <w:rFonts w:ascii="Times New Roman" w:hAnsi="Times New Roman" w:cs="Times New Roman"/>
          <w:b/>
        </w:rPr>
        <w:t>Novena.</w:t>
      </w:r>
      <w:r w:rsidRPr="006E0BF3">
        <w:rPr>
          <w:rFonts w:ascii="Times New Roman" w:hAnsi="Times New Roman" w:cs="Times New Roman"/>
        </w:rPr>
        <w:t xml:space="preserve"> -</w:t>
      </w:r>
      <w:r w:rsidR="003040EE" w:rsidRPr="006E0BF3">
        <w:rPr>
          <w:rFonts w:ascii="Times New Roman" w:hAnsi="Times New Roman" w:cs="Times New Roman"/>
        </w:rPr>
        <w:t xml:space="preserve"> </w:t>
      </w:r>
      <w:r w:rsidR="00881AB9" w:rsidRPr="006E0BF3">
        <w:rPr>
          <w:rFonts w:ascii="Times New Roman" w:hAnsi="Times New Roman" w:cs="Times New Roman"/>
        </w:rPr>
        <w:t>Este proceso de licitación contará invariablemente con la participación de un representante de la Contraloría Genera</w:t>
      </w:r>
      <w:r w:rsidR="009E3861" w:rsidRPr="006E0BF3">
        <w:rPr>
          <w:rFonts w:ascii="Times New Roman" w:hAnsi="Times New Roman" w:cs="Times New Roman"/>
        </w:rPr>
        <w:t>l de la Universidad Veracruzana.</w:t>
      </w:r>
    </w:p>
    <w:p w14:paraId="4CD7A741" w14:textId="77777777" w:rsidR="007145CC" w:rsidRPr="006E0BF3" w:rsidRDefault="007145CC" w:rsidP="008A390A">
      <w:pPr>
        <w:spacing w:after="0" w:line="240" w:lineRule="auto"/>
        <w:jc w:val="both"/>
        <w:rPr>
          <w:rFonts w:ascii="Times New Roman" w:hAnsi="Times New Roman" w:cs="Times New Roman"/>
        </w:rPr>
      </w:pPr>
    </w:p>
    <w:p w14:paraId="70985883" w14:textId="3735DBF4" w:rsidR="003F15A6" w:rsidRPr="006E0BF3" w:rsidRDefault="002D225D" w:rsidP="008A390A">
      <w:pPr>
        <w:spacing w:after="0" w:line="240" w:lineRule="auto"/>
        <w:jc w:val="center"/>
        <w:rPr>
          <w:rFonts w:ascii="Times New Roman" w:hAnsi="Times New Roman" w:cs="Times New Roman"/>
        </w:rPr>
      </w:pPr>
      <w:r w:rsidRPr="006E0BF3">
        <w:rPr>
          <w:rFonts w:ascii="Times New Roman" w:hAnsi="Times New Roman" w:cs="Times New Roman"/>
          <w:b/>
        </w:rPr>
        <w:t>Programa d</w:t>
      </w:r>
      <w:r w:rsidR="00487EC0" w:rsidRPr="006E0BF3">
        <w:rPr>
          <w:rFonts w:ascii="Times New Roman" w:hAnsi="Times New Roman" w:cs="Times New Roman"/>
          <w:b/>
        </w:rPr>
        <w:t>e Eventos</w:t>
      </w:r>
    </w:p>
    <w:p w14:paraId="61331D68" w14:textId="77777777" w:rsidR="00D54FB0" w:rsidRPr="006E0BF3" w:rsidRDefault="00D54FB0" w:rsidP="008A390A">
      <w:pPr>
        <w:spacing w:after="0" w:line="240" w:lineRule="auto"/>
        <w:jc w:val="both"/>
        <w:rPr>
          <w:rFonts w:ascii="Times New Roman" w:hAnsi="Times New Roman" w:cs="Times New Roman"/>
          <w:b/>
        </w:rPr>
      </w:pPr>
    </w:p>
    <w:p w14:paraId="01043DCE" w14:textId="3726795F" w:rsidR="00F401E9" w:rsidRPr="006E0BF3" w:rsidRDefault="00C60DC9" w:rsidP="008A390A">
      <w:pPr>
        <w:spacing w:after="0" w:line="240" w:lineRule="auto"/>
        <w:jc w:val="both"/>
        <w:rPr>
          <w:rFonts w:ascii="Times New Roman" w:hAnsi="Times New Roman" w:cs="Times New Roman"/>
        </w:rPr>
      </w:pPr>
      <w:r w:rsidRPr="006E0BF3">
        <w:rPr>
          <w:rFonts w:ascii="Times New Roman" w:hAnsi="Times New Roman" w:cs="Times New Roman"/>
          <w:b/>
        </w:rPr>
        <w:t>Décima. -</w:t>
      </w:r>
      <w:r w:rsidR="00C93D28" w:rsidRPr="006E0BF3">
        <w:rPr>
          <w:rFonts w:ascii="Times New Roman" w:hAnsi="Times New Roman" w:cs="Times New Roman"/>
          <w:b/>
        </w:rPr>
        <w:t xml:space="preserve"> </w:t>
      </w:r>
      <w:r w:rsidR="00E8642F" w:rsidRPr="006E0BF3">
        <w:rPr>
          <w:rFonts w:ascii="Times New Roman" w:hAnsi="Times New Roman" w:cs="Times New Roman"/>
        </w:rPr>
        <w:t>Los eventos de la presente licitación, se llevarán a cabo en la sala de licitaciones de la Dirección de Recursos Materiales de la Universidad Veracruzana, ubicada en el Edificio “B” de Rectoría, 4to. piso, sita en Lomas del Estadio s/n Col. Zona Universitaria, Xalapa, Ver.</w:t>
      </w:r>
    </w:p>
    <w:p w14:paraId="79515C50" w14:textId="77777777" w:rsidR="00021040" w:rsidRPr="006E0BF3" w:rsidRDefault="00021040" w:rsidP="008A390A">
      <w:pPr>
        <w:spacing w:after="0" w:line="240" w:lineRule="auto"/>
        <w:jc w:val="both"/>
        <w:rPr>
          <w:rFonts w:ascii="Times New Roman" w:hAnsi="Times New Roman" w:cs="Times New Roman"/>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819"/>
      </w:tblGrid>
      <w:tr w:rsidR="009A4481" w:rsidRPr="006E0BF3" w14:paraId="50B8E559" w14:textId="77777777" w:rsidTr="00421435">
        <w:trPr>
          <w:cantSplit/>
          <w:trHeight w:hRule="exact" w:val="255"/>
        </w:trPr>
        <w:tc>
          <w:tcPr>
            <w:tcW w:w="5416" w:type="dxa"/>
            <w:shd w:val="clear" w:color="auto" w:fill="D9D9D9" w:themeFill="background1" w:themeFillShade="D9"/>
            <w:vAlign w:val="center"/>
          </w:tcPr>
          <w:p w14:paraId="56E28E18" w14:textId="55D2B462" w:rsidR="00CC320C" w:rsidRPr="006E0BF3" w:rsidRDefault="00487EC0" w:rsidP="008A390A">
            <w:pPr>
              <w:spacing w:after="0" w:line="240" w:lineRule="auto"/>
              <w:jc w:val="center"/>
              <w:rPr>
                <w:rFonts w:ascii="Times New Roman" w:hAnsi="Times New Roman" w:cs="Times New Roman"/>
                <w:b/>
              </w:rPr>
            </w:pPr>
            <w:r w:rsidRPr="006E0BF3">
              <w:rPr>
                <w:rFonts w:ascii="Times New Roman" w:hAnsi="Times New Roman" w:cs="Times New Roman"/>
                <w:b/>
              </w:rPr>
              <w:t>Evento</w:t>
            </w:r>
          </w:p>
        </w:tc>
        <w:tc>
          <w:tcPr>
            <w:tcW w:w="4819" w:type="dxa"/>
            <w:shd w:val="clear" w:color="auto" w:fill="D9D9D9" w:themeFill="background1" w:themeFillShade="D9"/>
            <w:vAlign w:val="center"/>
          </w:tcPr>
          <w:p w14:paraId="4C721C6A" w14:textId="28C4B8F5" w:rsidR="004144DD" w:rsidRPr="006E0BF3" w:rsidRDefault="00487EC0" w:rsidP="008A390A">
            <w:pPr>
              <w:spacing w:after="0" w:line="240" w:lineRule="auto"/>
              <w:jc w:val="center"/>
              <w:rPr>
                <w:rFonts w:ascii="Times New Roman" w:hAnsi="Times New Roman" w:cs="Times New Roman"/>
                <w:b/>
              </w:rPr>
            </w:pPr>
            <w:r w:rsidRPr="006E0BF3">
              <w:rPr>
                <w:rFonts w:ascii="Times New Roman" w:hAnsi="Times New Roman" w:cs="Times New Roman"/>
                <w:b/>
              </w:rPr>
              <w:t xml:space="preserve">Fecha </w:t>
            </w:r>
            <w:r w:rsidR="007365F8" w:rsidRPr="006E0BF3">
              <w:rPr>
                <w:rFonts w:ascii="Times New Roman" w:hAnsi="Times New Roman" w:cs="Times New Roman"/>
                <w:b/>
              </w:rPr>
              <w:t>y</w:t>
            </w:r>
            <w:r w:rsidRPr="006E0BF3">
              <w:rPr>
                <w:rFonts w:ascii="Times New Roman" w:hAnsi="Times New Roman" w:cs="Times New Roman"/>
                <w:b/>
              </w:rPr>
              <w:t xml:space="preserve"> Hora</w:t>
            </w:r>
          </w:p>
        </w:tc>
      </w:tr>
      <w:tr w:rsidR="009A4481" w:rsidRPr="006E0BF3" w14:paraId="08BDC53B" w14:textId="77777777" w:rsidTr="00421435">
        <w:trPr>
          <w:cantSplit/>
          <w:trHeight w:val="211"/>
        </w:trPr>
        <w:tc>
          <w:tcPr>
            <w:tcW w:w="5416" w:type="dxa"/>
            <w:vAlign w:val="center"/>
          </w:tcPr>
          <w:p w14:paraId="6043752D" w14:textId="56BB4D2E" w:rsidR="0062409A" w:rsidRPr="006E0BF3" w:rsidRDefault="0062409A" w:rsidP="008A390A">
            <w:pPr>
              <w:spacing w:after="0" w:line="240" w:lineRule="auto"/>
              <w:jc w:val="both"/>
              <w:rPr>
                <w:rFonts w:ascii="Times New Roman" w:hAnsi="Times New Roman" w:cs="Times New Roman"/>
              </w:rPr>
            </w:pPr>
            <w:r w:rsidRPr="006E0BF3">
              <w:rPr>
                <w:rFonts w:ascii="Times New Roman" w:hAnsi="Times New Roman" w:cs="Times New Roman"/>
              </w:rPr>
              <w:t>Publicación de la Convocatoria</w:t>
            </w:r>
          </w:p>
        </w:tc>
        <w:tc>
          <w:tcPr>
            <w:tcW w:w="4819" w:type="dxa"/>
            <w:vAlign w:val="center"/>
          </w:tcPr>
          <w:p w14:paraId="16F32421" w14:textId="679D40E8" w:rsidR="0062409A" w:rsidRPr="006E0BF3" w:rsidRDefault="00FD2B99" w:rsidP="00C32FB2">
            <w:pPr>
              <w:spacing w:after="0" w:line="240" w:lineRule="auto"/>
              <w:jc w:val="right"/>
              <w:rPr>
                <w:rFonts w:ascii="Times New Roman" w:hAnsi="Times New Roman" w:cs="Times New Roman"/>
              </w:rPr>
            </w:pPr>
            <w:r w:rsidRPr="006E0BF3">
              <w:rPr>
                <w:rFonts w:ascii="Times New Roman" w:hAnsi="Times New Roman" w:cs="Times New Roman"/>
              </w:rPr>
              <w:t>Lunes</w:t>
            </w:r>
            <w:r w:rsidR="004132C4" w:rsidRPr="006E0BF3">
              <w:rPr>
                <w:rFonts w:ascii="Times New Roman" w:hAnsi="Times New Roman" w:cs="Times New Roman"/>
              </w:rPr>
              <w:t xml:space="preserve"> </w:t>
            </w:r>
            <w:r w:rsidR="00C32FB2" w:rsidRPr="006E0BF3">
              <w:rPr>
                <w:rFonts w:ascii="Times New Roman" w:hAnsi="Times New Roman" w:cs="Times New Roman"/>
              </w:rPr>
              <w:t>27</w:t>
            </w:r>
            <w:r w:rsidR="00411E5E" w:rsidRPr="006E0BF3">
              <w:rPr>
                <w:rFonts w:ascii="Times New Roman" w:hAnsi="Times New Roman" w:cs="Times New Roman"/>
              </w:rPr>
              <w:t xml:space="preserve"> de </w:t>
            </w:r>
            <w:r w:rsidR="00C32FB2" w:rsidRPr="006E0BF3">
              <w:rPr>
                <w:rFonts w:ascii="Times New Roman" w:hAnsi="Times New Roman" w:cs="Times New Roman"/>
              </w:rPr>
              <w:t>octubre</w:t>
            </w:r>
            <w:r w:rsidR="00411E5E" w:rsidRPr="006E0BF3">
              <w:rPr>
                <w:rFonts w:ascii="Times New Roman" w:hAnsi="Times New Roman" w:cs="Times New Roman"/>
              </w:rPr>
              <w:t xml:space="preserve"> de </w:t>
            </w:r>
            <w:r w:rsidR="00D8799C" w:rsidRPr="006E0BF3">
              <w:rPr>
                <w:rFonts w:ascii="Times New Roman" w:hAnsi="Times New Roman" w:cs="Times New Roman"/>
              </w:rPr>
              <w:t>2025</w:t>
            </w:r>
            <w:r w:rsidR="00FA0E5F" w:rsidRPr="006E0BF3">
              <w:rPr>
                <w:rFonts w:ascii="Times New Roman" w:hAnsi="Times New Roman" w:cs="Times New Roman"/>
              </w:rPr>
              <w:t>.</w:t>
            </w:r>
          </w:p>
        </w:tc>
      </w:tr>
      <w:tr w:rsidR="009A4481" w:rsidRPr="006E0BF3" w14:paraId="5FAC6F9B" w14:textId="77777777" w:rsidTr="00421435">
        <w:trPr>
          <w:cantSplit/>
          <w:trHeight w:val="101"/>
        </w:trPr>
        <w:tc>
          <w:tcPr>
            <w:tcW w:w="5416" w:type="dxa"/>
            <w:vAlign w:val="center"/>
          </w:tcPr>
          <w:p w14:paraId="19997BC3" w14:textId="147EAE0F" w:rsidR="0062409A" w:rsidRPr="006E0BF3" w:rsidRDefault="0062409A" w:rsidP="008A390A">
            <w:pPr>
              <w:spacing w:after="0" w:line="240" w:lineRule="auto"/>
              <w:jc w:val="both"/>
              <w:rPr>
                <w:rFonts w:ascii="Times New Roman" w:hAnsi="Times New Roman" w:cs="Times New Roman"/>
              </w:rPr>
            </w:pPr>
            <w:r w:rsidRPr="006E0BF3">
              <w:rPr>
                <w:rFonts w:ascii="Times New Roman" w:hAnsi="Times New Roman" w:cs="Times New Roman"/>
              </w:rPr>
              <w:t>Venta de bases</w:t>
            </w:r>
          </w:p>
        </w:tc>
        <w:tc>
          <w:tcPr>
            <w:tcW w:w="4819" w:type="dxa"/>
            <w:vAlign w:val="center"/>
          </w:tcPr>
          <w:p w14:paraId="302D94A6" w14:textId="3979F936" w:rsidR="0062409A" w:rsidRPr="006E0BF3" w:rsidRDefault="0062409A" w:rsidP="00C32FB2">
            <w:pPr>
              <w:spacing w:after="0" w:line="240" w:lineRule="auto"/>
              <w:jc w:val="right"/>
              <w:rPr>
                <w:rFonts w:ascii="Times New Roman" w:hAnsi="Times New Roman" w:cs="Times New Roman"/>
              </w:rPr>
            </w:pPr>
            <w:r w:rsidRPr="006E0BF3">
              <w:rPr>
                <w:rFonts w:ascii="Times New Roman" w:hAnsi="Times New Roman" w:cs="Times New Roman"/>
              </w:rPr>
              <w:t xml:space="preserve">Los días </w:t>
            </w:r>
            <w:r w:rsidR="00C32FB2" w:rsidRPr="006E0BF3">
              <w:rPr>
                <w:rFonts w:ascii="Times New Roman" w:hAnsi="Times New Roman" w:cs="Times New Roman"/>
              </w:rPr>
              <w:t>27, 28, 29, 30 y 31</w:t>
            </w:r>
            <w:r w:rsidR="004132C4" w:rsidRPr="006E0BF3">
              <w:rPr>
                <w:rFonts w:ascii="Times New Roman" w:hAnsi="Times New Roman" w:cs="Times New Roman"/>
              </w:rPr>
              <w:t xml:space="preserve"> de </w:t>
            </w:r>
            <w:r w:rsidR="00C32FB2" w:rsidRPr="006E0BF3">
              <w:rPr>
                <w:rFonts w:ascii="Times New Roman" w:hAnsi="Times New Roman" w:cs="Times New Roman"/>
              </w:rPr>
              <w:t>octubre</w:t>
            </w:r>
            <w:r w:rsidRPr="006E0BF3">
              <w:rPr>
                <w:rFonts w:ascii="Times New Roman" w:hAnsi="Times New Roman" w:cs="Times New Roman"/>
              </w:rPr>
              <w:t xml:space="preserve"> de </w:t>
            </w:r>
            <w:r w:rsidR="00D8799C" w:rsidRPr="006E0BF3">
              <w:rPr>
                <w:rFonts w:ascii="Times New Roman" w:hAnsi="Times New Roman" w:cs="Times New Roman"/>
              </w:rPr>
              <w:t>2025</w:t>
            </w:r>
            <w:r w:rsidR="00C00818" w:rsidRPr="006E0BF3">
              <w:rPr>
                <w:rFonts w:ascii="Times New Roman" w:hAnsi="Times New Roman" w:cs="Times New Roman"/>
              </w:rPr>
              <w:t>.</w:t>
            </w:r>
          </w:p>
        </w:tc>
      </w:tr>
      <w:tr w:rsidR="009A4481" w:rsidRPr="006E0BF3" w14:paraId="23DA3CA1" w14:textId="77777777" w:rsidTr="00421435">
        <w:trPr>
          <w:cantSplit/>
          <w:trHeight w:val="263"/>
        </w:trPr>
        <w:tc>
          <w:tcPr>
            <w:tcW w:w="5416" w:type="dxa"/>
            <w:vAlign w:val="center"/>
          </w:tcPr>
          <w:p w14:paraId="4BDF381D" w14:textId="71B5020D" w:rsidR="0062409A" w:rsidRPr="006E0BF3" w:rsidRDefault="0062409A" w:rsidP="008A390A">
            <w:pPr>
              <w:spacing w:after="0" w:line="240" w:lineRule="auto"/>
              <w:jc w:val="both"/>
              <w:rPr>
                <w:rFonts w:ascii="Times New Roman" w:hAnsi="Times New Roman" w:cs="Times New Roman"/>
              </w:rPr>
            </w:pPr>
            <w:r w:rsidRPr="006E0BF3">
              <w:rPr>
                <w:rFonts w:ascii="Times New Roman" w:hAnsi="Times New Roman" w:cs="Times New Roman"/>
              </w:rPr>
              <w:t>Junta de Aclaraciones</w:t>
            </w:r>
          </w:p>
        </w:tc>
        <w:tc>
          <w:tcPr>
            <w:tcW w:w="4819" w:type="dxa"/>
            <w:vAlign w:val="center"/>
          </w:tcPr>
          <w:p w14:paraId="4D7886DA" w14:textId="167BFEF3" w:rsidR="0062409A" w:rsidRPr="006E0BF3" w:rsidRDefault="00380DA2" w:rsidP="0013028A">
            <w:pPr>
              <w:spacing w:after="0" w:line="240" w:lineRule="auto"/>
              <w:jc w:val="right"/>
              <w:rPr>
                <w:rFonts w:ascii="Times New Roman" w:hAnsi="Times New Roman" w:cs="Times New Roman"/>
              </w:rPr>
            </w:pPr>
            <w:r w:rsidRPr="006E0BF3">
              <w:rPr>
                <w:rFonts w:ascii="Times New Roman" w:hAnsi="Times New Roman" w:cs="Times New Roman"/>
              </w:rPr>
              <w:t>Jueves</w:t>
            </w:r>
            <w:r w:rsidR="004132C4" w:rsidRPr="006E0BF3">
              <w:rPr>
                <w:rFonts w:ascii="Times New Roman" w:hAnsi="Times New Roman" w:cs="Times New Roman"/>
              </w:rPr>
              <w:t xml:space="preserve"> </w:t>
            </w:r>
            <w:r w:rsidR="0013028A" w:rsidRPr="006E0BF3">
              <w:rPr>
                <w:rFonts w:ascii="Times New Roman" w:hAnsi="Times New Roman" w:cs="Times New Roman"/>
              </w:rPr>
              <w:t>06</w:t>
            </w:r>
            <w:r w:rsidR="004132C4" w:rsidRPr="006E0BF3">
              <w:rPr>
                <w:rFonts w:ascii="Times New Roman" w:hAnsi="Times New Roman" w:cs="Times New Roman"/>
              </w:rPr>
              <w:t xml:space="preserve"> de </w:t>
            </w:r>
            <w:r w:rsidR="0013028A" w:rsidRPr="006E0BF3">
              <w:rPr>
                <w:rFonts w:ascii="Times New Roman" w:hAnsi="Times New Roman" w:cs="Times New Roman"/>
              </w:rPr>
              <w:t>noviembre</w:t>
            </w:r>
            <w:r w:rsidR="004132C4" w:rsidRPr="006E0BF3">
              <w:rPr>
                <w:rFonts w:ascii="Times New Roman" w:hAnsi="Times New Roman" w:cs="Times New Roman"/>
              </w:rPr>
              <w:t xml:space="preserve"> de </w:t>
            </w:r>
            <w:r w:rsidR="00D8799C" w:rsidRPr="006E0BF3">
              <w:rPr>
                <w:rFonts w:ascii="Times New Roman" w:hAnsi="Times New Roman" w:cs="Times New Roman"/>
              </w:rPr>
              <w:t>2025</w:t>
            </w:r>
            <w:r w:rsidR="004132C4" w:rsidRPr="006E0BF3">
              <w:rPr>
                <w:rFonts w:ascii="Times New Roman" w:hAnsi="Times New Roman" w:cs="Times New Roman"/>
              </w:rPr>
              <w:t xml:space="preserve"> a las </w:t>
            </w:r>
            <w:r w:rsidR="00483024" w:rsidRPr="006E0BF3">
              <w:rPr>
                <w:rFonts w:ascii="Times New Roman" w:hAnsi="Times New Roman" w:cs="Times New Roman"/>
              </w:rPr>
              <w:t>10</w:t>
            </w:r>
            <w:r w:rsidR="004132C4" w:rsidRPr="006E0BF3">
              <w:rPr>
                <w:rFonts w:ascii="Times New Roman" w:hAnsi="Times New Roman" w:cs="Times New Roman"/>
              </w:rPr>
              <w:t>:00 horas.</w:t>
            </w:r>
          </w:p>
        </w:tc>
      </w:tr>
      <w:tr w:rsidR="009A4481" w:rsidRPr="006E0BF3" w14:paraId="31A902E9" w14:textId="77777777" w:rsidTr="00421435">
        <w:trPr>
          <w:cantSplit/>
          <w:trHeight w:val="183"/>
        </w:trPr>
        <w:tc>
          <w:tcPr>
            <w:tcW w:w="5416" w:type="dxa"/>
            <w:vAlign w:val="center"/>
          </w:tcPr>
          <w:p w14:paraId="73442798" w14:textId="02A9C029" w:rsidR="0062409A" w:rsidRPr="006E0BF3" w:rsidRDefault="0062409A" w:rsidP="008A390A">
            <w:pPr>
              <w:spacing w:after="0" w:line="240" w:lineRule="auto"/>
              <w:jc w:val="both"/>
              <w:rPr>
                <w:rFonts w:ascii="Times New Roman" w:hAnsi="Times New Roman" w:cs="Times New Roman"/>
              </w:rPr>
            </w:pPr>
            <w:r w:rsidRPr="006E0BF3">
              <w:rPr>
                <w:rFonts w:ascii="Times New Roman" w:hAnsi="Times New Roman" w:cs="Times New Roman"/>
              </w:rPr>
              <w:t>Presentación y Apertura de Proposiciones Técnicas y Económicas</w:t>
            </w:r>
          </w:p>
        </w:tc>
        <w:tc>
          <w:tcPr>
            <w:tcW w:w="4819" w:type="dxa"/>
            <w:vAlign w:val="center"/>
          </w:tcPr>
          <w:p w14:paraId="18AFF725" w14:textId="23FF8CA7" w:rsidR="0062409A" w:rsidRPr="006E0BF3" w:rsidRDefault="0013028A" w:rsidP="0013028A">
            <w:pPr>
              <w:spacing w:after="0" w:line="240" w:lineRule="auto"/>
              <w:jc w:val="right"/>
              <w:rPr>
                <w:rFonts w:ascii="Times New Roman" w:hAnsi="Times New Roman" w:cs="Times New Roman"/>
              </w:rPr>
            </w:pPr>
            <w:r w:rsidRPr="006E0BF3">
              <w:rPr>
                <w:rFonts w:ascii="Times New Roman" w:hAnsi="Times New Roman" w:cs="Times New Roman"/>
              </w:rPr>
              <w:t>Martes</w:t>
            </w:r>
            <w:r w:rsidR="001379B9" w:rsidRPr="006E0BF3">
              <w:rPr>
                <w:rFonts w:ascii="Times New Roman" w:hAnsi="Times New Roman" w:cs="Times New Roman"/>
              </w:rPr>
              <w:t xml:space="preserve"> </w:t>
            </w:r>
            <w:r w:rsidRPr="006E0BF3">
              <w:rPr>
                <w:rFonts w:ascii="Times New Roman" w:hAnsi="Times New Roman" w:cs="Times New Roman"/>
              </w:rPr>
              <w:t>18</w:t>
            </w:r>
            <w:r w:rsidR="00FA0E5F" w:rsidRPr="006E0BF3">
              <w:rPr>
                <w:rFonts w:ascii="Times New Roman" w:hAnsi="Times New Roman" w:cs="Times New Roman"/>
              </w:rPr>
              <w:t xml:space="preserve"> de </w:t>
            </w:r>
            <w:r w:rsidRPr="006E0BF3">
              <w:rPr>
                <w:rFonts w:ascii="Times New Roman" w:hAnsi="Times New Roman" w:cs="Times New Roman"/>
              </w:rPr>
              <w:t>noviembre</w:t>
            </w:r>
            <w:r w:rsidR="00FA0E5F" w:rsidRPr="006E0BF3">
              <w:rPr>
                <w:rFonts w:ascii="Times New Roman" w:hAnsi="Times New Roman" w:cs="Times New Roman"/>
              </w:rPr>
              <w:t xml:space="preserve"> de </w:t>
            </w:r>
            <w:r w:rsidR="00D8799C" w:rsidRPr="006E0BF3">
              <w:rPr>
                <w:rFonts w:ascii="Times New Roman" w:hAnsi="Times New Roman" w:cs="Times New Roman"/>
              </w:rPr>
              <w:t>2025</w:t>
            </w:r>
            <w:r w:rsidR="00FA0E5F" w:rsidRPr="006E0BF3">
              <w:rPr>
                <w:rFonts w:ascii="Times New Roman" w:hAnsi="Times New Roman" w:cs="Times New Roman"/>
              </w:rPr>
              <w:t xml:space="preserve"> </w:t>
            </w:r>
            <w:r w:rsidR="0062409A" w:rsidRPr="006E0BF3">
              <w:rPr>
                <w:rFonts w:ascii="Times New Roman" w:hAnsi="Times New Roman" w:cs="Times New Roman"/>
              </w:rPr>
              <w:t xml:space="preserve">a las </w:t>
            </w:r>
            <w:r w:rsidR="00483024" w:rsidRPr="006E0BF3">
              <w:rPr>
                <w:rFonts w:ascii="Times New Roman" w:hAnsi="Times New Roman" w:cs="Times New Roman"/>
              </w:rPr>
              <w:t>10</w:t>
            </w:r>
            <w:r w:rsidR="0062409A" w:rsidRPr="006E0BF3">
              <w:rPr>
                <w:rFonts w:ascii="Times New Roman" w:hAnsi="Times New Roman" w:cs="Times New Roman"/>
              </w:rPr>
              <w:t>:00 horas</w:t>
            </w:r>
            <w:r w:rsidR="00C00818" w:rsidRPr="006E0BF3">
              <w:rPr>
                <w:rFonts w:ascii="Times New Roman" w:hAnsi="Times New Roman" w:cs="Times New Roman"/>
              </w:rPr>
              <w:t>.</w:t>
            </w:r>
          </w:p>
        </w:tc>
      </w:tr>
      <w:tr w:rsidR="009A4481" w:rsidRPr="006E0BF3" w14:paraId="4BCE36F6" w14:textId="77777777" w:rsidTr="00421435">
        <w:trPr>
          <w:cantSplit/>
          <w:trHeight w:val="60"/>
        </w:trPr>
        <w:tc>
          <w:tcPr>
            <w:tcW w:w="5416" w:type="dxa"/>
            <w:vAlign w:val="center"/>
          </w:tcPr>
          <w:p w14:paraId="595060AC" w14:textId="058A18C3" w:rsidR="0062409A" w:rsidRPr="006E0BF3" w:rsidRDefault="0062409A" w:rsidP="008A390A">
            <w:pPr>
              <w:spacing w:after="0" w:line="240" w:lineRule="auto"/>
              <w:jc w:val="both"/>
              <w:rPr>
                <w:rFonts w:ascii="Times New Roman" w:hAnsi="Times New Roman" w:cs="Times New Roman"/>
              </w:rPr>
            </w:pPr>
            <w:r w:rsidRPr="006E0BF3">
              <w:rPr>
                <w:rFonts w:ascii="Times New Roman" w:hAnsi="Times New Roman" w:cs="Times New Roman"/>
              </w:rPr>
              <w:t>Dictamen Técnico Económico</w:t>
            </w:r>
          </w:p>
        </w:tc>
        <w:tc>
          <w:tcPr>
            <w:tcW w:w="4819" w:type="dxa"/>
            <w:vAlign w:val="center"/>
          </w:tcPr>
          <w:p w14:paraId="7B99869D" w14:textId="0329154D" w:rsidR="0062409A" w:rsidRPr="006E0BF3" w:rsidRDefault="0062409A" w:rsidP="00775F58">
            <w:pPr>
              <w:spacing w:after="0" w:line="240" w:lineRule="auto"/>
              <w:jc w:val="right"/>
              <w:rPr>
                <w:rFonts w:ascii="Times New Roman" w:hAnsi="Times New Roman" w:cs="Times New Roman"/>
              </w:rPr>
            </w:pPr>
            <w:r w:rsidRPr="006E0BF3">
              <w:rPr>
                <w:rFonts w:ascii="Times New Roman" w:hAnsi="Times New Roman" w:cs="Times New Roman"/>
              </w:rPr>
              <w:t xml:space="preserve">A más tardar el día </w:t>
            </w:r>
            <w:r w:rsidR="00775F58" w:rsidRPr="006E0BF3">
              <w:rPr>
                <w:rFonts w:ascii="Times New Roman" w:hAnsi="Times New Roman" w:cs="Times New Roman"/>
              </w:rPr>
              <w:t>martes</w:t>
            </w:r>
            <w:r w:rsidR="001379B9" w:rsidRPr="006E0BF3">
              <w:rPr>
                <w:rFonts w:ascii="Times New Roman" w:hAnsi="Times New Roman" w:cs="Times New Roman"/>
              </w:rPr>
              <w:t xml:space="preserve"> </w:t>
            </w:r>
            <w:r w:rsidR="00775F58" w:rsidRPr="006E0BF3">
              <w:rPr>
                <w:rFonts w:ascii="Times New Roman" w:hAnsi="Times New Roman" w:cs="Times New Roman"/>
              </w:rPr>
              <w:t>16</w:t>
            </w:r>
            <w:r w:rsidR="001379B9" w:rsidRPr="006E0BF3">
              <w:rPr>
                <w:rFonts w:ascii="Times New Roman" w:hAnsi="Times New Roman" w:cs="Times New Roman"/>
              </w:rPr>
              <w:t xml:space="preserve"> de </w:t>
            </w:r>
            <w:r w:rsidR="00775F58" w:rsidRPr="006E0BF3">
              <w:rPr>
                <w:rFonts w:ascii="Times New Roman" w:hAnsi="Times New Roman" w:cs="Times New Roman"/>
              </w:rPr>
              <w:t>diciembre</w:t>
            </w:r>
            <w:r w:rsidR="00FA0E5F" w:rsidRPr="006E0BF3">
              <w:rPr>
                <w:rFonts w:ascii="Times New Roman" w:hAnsi="Times New Roman" w:cs="Times New Roman"/>
              </w:rPr>
              <w:t xml:space="preserve"> de </w:t>
            </w:r>
            <w:r w:rsidR="00D8799C" w:rsidRPr="006E0BF3">
              <w:rPr>
                <w:rFonts w:ascii="Times New Roman" w:hAnsi="Times New Roman" w:cs="Times New Roman"/>
              </w:rPr>
              <w:t>2025</w:t>
            </w:r>
            <w:r w:rsidR="00C00818" w:rsidRPr="006E0BF3">
              <w:rPr>
                <w:rFonts w:ascii="Times New Roman" w:hAnsi="Times New Roman" w:cs="Times New Roman"/>
              </w:rPr>
              <w:t>.</w:t>
            </w:r>
          </w:p>
        </w:tc>
      </w:tr>
      <w:tr w:rsidR="0062409A" w:rsidRPr="006E0BF3" w14:paraId="5E304D85" w14:textId="77777777" w:rsidTr="00421435">
        <w:trPr>
          <w:cantSplit/>
          <w:trHeight w:val="64"/>
        </w:trPr>
        <w:tc>
          <w:tcPr>
            <w:tcW w:w="5416" w:type="dxa"/>
            <w:vAlign w:val="center"/>
          </w:tcPr>
          <w:p w14:paraId="3BE16E86" w14:textId="5563A279" w:rsidR="0062409A" w:rsidRPr="006E0BF3" w:rsidRDefault="0062409A" w:rsidP="008A390A">
            <w:pPr>
              <w:spacing w:after="0" w:line="240" w:lineRule="auto"/>
              <w:jc w:val="both"/>
              <w:rPr>
                <w:rFonts w:ascii="Times New Roman" w:hAnsi="Times New Roman" w:cs="Times New Roman"/>
              </w:rPr>
            </w:pPr>
            <w:r w:rsidRPr="006E0BF3">
              <w:rPr>
                <w:rFonts w:ascii="Times New Roman" w:hAnsi="Times New Roman" w:cs="Times New Roman"/>
              </w:rPr>
              <w:t>Fallo</w:t>
            </w:r>
          </w:p>
        </w:tc>
        <w:tc>
          <w:tcPr>
            <w:tcW w:w="4819" w:type="dxa"/>
            <w:vAlign w:val="center"/>
          </w:tcPr>
          <w:p w14:paraId="5259E844" w14:textId="1A280BF7" w:rsidR="0062409A" w:rsidRPr="006E0BF3" w:rsidRDefault="0062409A" w:rsidP="00775F58">
            <w:pPr>
              <w:spacing w:after="0" w:line="240" w:lineRule="auto"/>
              <w:jc w:val="right"/>
              <w:rPr>
                <w:rFonts w:ascii="Times New Roman" w:hAnsi="Times New Roman" w:cs="Times New Roman"/>
              </w:rPr>
            </w:pPr>
            <w:r w:rsidRPr="006E0BF3">
              <w:rPr>
                <w:rFonts w:ascii="Times New Roman" w:hAnsi="Times New Roman" w:cs="Times New Roman"/>
              </w:rPr>
              <w:t xml:space="preserve">A más tardar el día </w:t>
            </w:r>
            <w:r w:rsidR="00775F58" w:rsidRPr="006E0BF3">
              <w:rPr>
                <w:rFonts w:ascii="Times New Roman" w:hAnsi="Times New Roman" w:cs="Times New Roman"/>
              </w:rPr>
              <w:t>lunes</w:t>
            </w:r>
            <w:r w:rsidR="00FA0E5F" w:rsidRPr="006E0BF3">
              <w:rPr>
                <w:rFonts w:ascii="Times New Roman" w:hAnsi="Times New Roman" w:cs="Times New Roman"/>
              </w:rPr>
              <w:t xml:space="preserve"> </w:t>
            </w:r>
            <w:r w:rsidR="00775F58" w:rsidRPr="006E0BF3">
              <w:rPr>
                <w:rFonts w:ascii="Times New Roman" w:hAnsi="Times New Roman" w:cs="Times New Roman"/>
              </w:rPr>
              <w:t>22</w:t>
            </w:r>
            <w:r w:rsidR="001379B9" w:rsidRPr="006E0BF3">
              <w:rPr>
                <w:rFonts w:ascii="Times New Roman" w:hAnsi="Times New Roman" w:cs="Times New Roman"/>
              </w:rPr>
              <w:t xml:space="preserve"> de </w:t>
            </w:r>
            <w:r w:rsidR="00775F58" w:rsidRPr="006E0BF3">
              <w:rPr>
                <w:rFonts w:ascii="Times New Roman" w:hAnsi="Times New Roman" w:cs="Times New Roman"/>
              </w:rPr>
              <w:t>diciembre</w:t>
            </w:r>
            <w:r w:rsidR="00FA0E5F" w:rsidRPr="006E0BF3">
              <w:rPr>
                <w:rFonts w:ascii="Times New Roman" w:hAnsi="Times New Roman" w:cs="Times New Roman"/>
              </w:rPr>
              <w:t xml:space="preserve"> de </w:t>
            </w:r>
            <w:r w:rsidR="00D8799C" w:rsidRPr="006E0BF3">
              <w:rPr>
                <w:rFonts w:ascii="Times New Roman" w:hAnsi="Times New Roman" w:cs="Times New Roman"/>
              </w:rPr>
              <w:t>2025</w:t>
            </w:r>
            <w:r w:rsidR="00C00818" w:rsidRPr="006E0BF3">
              <w:rPr>
                <w:rFonts w:ascii="Times New Roman" w:hAnsi="Times New Roman" w:cs="Times New Roman"/>
              </w:rPr>
              <w:t>.</w:t>
            </w:r>
          </w:p>
        </w:tc>
      </w:tr>
    </w:tbl>
    <w:p w14:paraId="7CF473CB" w14:textId="77777777" w:rsidR="009F272E" w:rsidRPr="006E0BF3" w:rsidRDefault="009F272E" w:rsidP="008A390A">
      <w:pPr>
        <w:spacing w:after="0" w:line="240" w:lineRule="auto"/>
        <w:jc w:val="center"/>
        <w:rPr>
          <w:rFonts w:ascii="Times New Roman" w:hAnsi="Times New Roman" w:cs="Times New Roman"/>
          <w:b/>
        </w:rPr>
      </w:pPr>
    </w:p>
    <w:p w14:paraId="504F927B" w14:textId="76C4F4E9" w:rsidR="002F462C" w:rsidRPr="006E0BF3" w:rsidRDefault="0098649F" w:rsidP="008A390A">
      <w:pPr>
        <w:spacing w:after="0" w:line="240" w:lineRule="auto"/>
        <w:jc w:val="center"/>
        <w:rPr>
          <w:rFonts w:ascii="Times New Roman" w:hAnsi="Times New Roman" w:cs="Times New Roman"/>
          <w:b/>
        </w:rPr>
      </w:pPr>
      <w:r w:rsidRPr="006E0BF3">
        <w:rPr>
          <w:rFonts w:ascii="Times New Roman" w:hAnsi="Times New Roman" w:cs="Times New Roman"/>
          <w:b/>
        </w:rPr>
        <w:t xml:space="preserve">De la </w:t>
      </w:r>
      <w:r w:rsidR="0062409A" w:rsidRPr="006E0BF3">
        <w:rPr>
          <w:rFonts w:ascii="Times New Roman" w:hAnsi="Times New Roman" w:cs="Times New Roman"/>
          <w:b/>
        </w:rPr>
        <w:t>I</w:t>
      </w:r>
      <w:r w:rsidRPr="006E0BF3">
        <w:rPr>
          <w:rFonts w:ascii="Times New Roman" w:hAnsi="Times New Roman" w:cs="Times New Roman"/>
          <w:b/>
        </w:rPr>
        <w:t xml:space="preserve">nscripción y </w:t>
      </w:r>
      <w:r w:rsidR="0062409A" w:rsidRPr="006E0BF3">
        <w:rPr>
          <w:rFonts w:ascii="Times New Roman" w:hAnsi="Times New Roman" w:cs="Times New Roman"/>
          <w:b/>
        </w:rPr>
        <w:t>V</w:t>
      </w:r>
      <w:r w:rsidRPr="006E0BF3">
        <w:rPr>
          <w:rFonts w:ascii="Times New Roman" w:hAnsi="Times New Roman" w:cs="Times New Roman"/>
          <w:b/>
        </w:rPr>
        <w:t xml:space="preserve">enta de </w:t>
      </w:r>
      <w:r w:rsidR="0062409A" w:rsidRPr="006E0BF3">
        <w:rPr>
          <w:rFonts w:ascii="Times New Roman" w:hAnsi="Times New Roman" w:cs="Times New Roman"/>
          <w:b/>
        </w:rPr>
        <w:t>B</w:t>
      </w:r>
      <w:r w:rsidRPr="006E0BF3">
        <w:rPr>
          <w:rFonts w:ascii="Times New Roman" w:hAnsi="Times New Roman" w:cs="Times New Roman"/>
          <w:b/>
        </w:rPr>
        <w:t>ases</w:t>
      </w:r>
    </w:p>
    <w:p w14:paraId="53362AB9" w14:textId="77777777" w:rsidR="00254D36" w:rsidRPr="006E0BF3" w:rsidRDefault="00254D36" w:rsidP="008A390A">
      <w:pPr>
        <w:spacing w:after="0" w:line="240" w:lineRule="auto"/>
        <w:jc w:val="center"/>
        <w:rPr>
          <w:rFonts w:ascii="Times New Roman" w:hAnsi="Times New Roman" w:cs="Times New Roman"/>
          <w:u w:val="single"/>
        </w:rPr>
      </w:pPr>
    </w:p>
    <w:p w14:paraId="7804A285" w14:textId="76209195" w:rsidR="0062409A" w:rsidRPr="006E0BF3" w:rsidRDefault="0098649F" w:rsidP="008A390A">
      <w:pPr>
        <w:spacing w:after="0" w:line="240" w:lineRule="auto"/>
        <w:jc w:val="both"/>
        <w:rPr>
          <w:rFonts w:ascii="Times New Roman" w:eastAsia="Calibri" w:hAnsi="Times New Roman" w:cs="Times New Roman"/>
        </w:rPr>
      </w:pPr>
      <w:r w:rsidRPr="006E0BF3">
        <w:rPr>
          <w:rFonts w:ascii="Times New Roman" w:hAnsi="Times New Roman" w:cs="Times New Roman"/>
          <w:b/>
        </w:rPr>
        <w:t xml:space="preserve">Décima </w:t>
      </w:r>
      <w:r w:rsidR="00C60DC9" w:rsidRPr="006E0BF3">
        <w:rPr>
          <w:rFonts w:ascii="Times New Roman" w:hAnsi="Times New Roman" w:cs="Times New Roman"/>
          <w:b/>
        </w:rPr>
        <w:t>Primera. -</w:t>
      </w:r>
      <w:r w:rsidRPr="006E0BF3">
        <w:rPr>
          <w:rFonts w:ascii="Times New Roman" w:hAnsi="Times New Roman" w:cs="Times New Roman"/>
        </w:rPr>
        <w:t xml:space="preserve"> </w:t>
      </w:r>
      <w:r w:rsidR="0062409A" w:rsidRPr="006E0BF3">
        <w:rPr>
          <w:rFonts w:ascii="Times New Roman" w:eastAsia="Calibri" w:hAnsi="Times New Roman" w:cs="Times New Roman"/>
        </w:rPr>
        <w:t>La venta de Bases se llevará a cabo los días</w:t>
      </w:r>
      <w:r w:rsidR="007027AC" w:rsidRPr="006E0BF3">
        <w:rPr>
          <w:rFonts w:ascii="Times New Roman" w:eastAsia="Calibri" w:hAnsi="Times New Roman" w:cs="Times New Roman"/>
          <w:b/>
        </w:rPr>
        <w:t xml:space="preserve"> </w:t>
      </w:r>
      <w:r w:rsidR="00775F58" w:rsidRPr="006E0BF3">
        <w:rPr>
          <w:rFonts w:ascii="Times New Roman" w:eastAsia="Calibri" w:hAnsi="Times New Roman" w:cs="Times New Roman"/>
          <w:b/>
        </w:rPr>
        <w:t>27, 28, 29, 30 y 31</w:t>
      </w:r>
      <w:r w:rsidR="00380DA2" w:rsidRPr="006E0BF3">
        <w:rPr>
          <w:rFonts w:ascii="Times New Roman" w:eastAsia="Calibri" w:hAnsi="Times New Roman" w:cs="Times New Roman"/>
          <w:b/>
        </w:rPr>
        <w:t xml:space="preserve"> de </w:t>
      </w:r>
      <w:r w:rsidR="00C20DB4" w:rsidRPr="006E0BF3">
        <w:rPr>
          <w:rFonts w:ascii="Times New Roman" w:eastAsia="Calibri" w:hAnsi="Times New Roman" w:cs="Times New Roman"/>
          <w:b/>
        </w:rPr>
        <w:t>octubre</w:t>
      </w:r>
      <w:r w:rsidR="00380DA2" w:rsidRPr="006E0BF3">
        <w:rPr>
          <w:rFonts w:ascii="Times New Roman" w:eastAsia="Calibri" w:hAnsi="Times New Roman" w:cs="Times New Roman"/>
          <w:b/>
        </w:rPr>
        <w:t xml:space="preserve"> </w:t>
      </w:r>
      <w:r w:rsidR="00D8799C" w:rsidRPr="006E0BF3">
        <w:rPr>
          <w:rFonts w:ascii="Times New Roman" w:eastAsia="Calibri" w:hAnsi="Times New Roman" w:cs="Times New Roman"/>
          <w:b/>
        </w:rPr>
        <w:t>de 2025</w:t>
      </w:r>
      <w:r w:rsidR="0062409A" w:rsidRPr="006E0BF3">
        <w:rPr>
          <w:rFonts w:ascii="Times New Roman" w:eastAsia="Calibri" w:hAnsi="Times New Roman" w:cs="Times New Roman"/>
          <w:b/>
        </w:rPr>
        <w:t>,</w:t>
      </w:r>
      <w:r w:rsidR="0062409A" w:rsidRPr="006E0BF3">
        <w:rPr>
          <w:rFonts w:ascii="Times New Roman" w:eastAsia="Calibri" w:hAnsi="Times New Roman" w:cs="Times New Roman"/>
        </w:rPr>
        <w:t xml:space="preserve"> el costo será de </w:t>
      </w:r>
      <w:r w:rsidR="0062409A" w:rsidRPr="006E0BF3">
        <w:rPr>
          <w:rFonts w:ascii="Times New Roman" w:eastAsia="Calibri" w:hAnsi="Times New Roman" w:cs="Times New Roman"/>
          <w:b/>
        </w:rPr>
        <w:t>$2,000.00 (Dos mil pesos 00/100 M.N.)</w:t>
      </w:r>
      <w:r w:rsidR="0062409A" w:rsidRPr="006E0BF3">
        <w:rPr>
          <w:rFonts w:ascii="Times New Roman" w:eastAsia="Calibri" w:hAnsi="Times New Roman" w:cs="Times New Roman"/>
        </w:rPr>
        <w:t xml:space="preserve"> Para efectuar el pago, deberá comunicarse a la Dirección de Recursos Materiales, al correo </w:t>
      </w:r>
      <w:hyperlink r:id="rId10" w:history="1">
        <w:r w:rsidR="00CE7F9E" w:rsidRPr="006E0BF3">
          <w:rPr>
            <w:rStyle w:val="Hipervnculo"/>
            <w:rFonts w:ascii="Times New Roman" w:eastAsia="Calibri" w:hAnsi="Times New Roman" w:cs="Times New Roman"/>
            <w:b/>
            <w:color w:val="auto"/>
          </w:rPr>
          <w:t>jasolis@uv.mx</w:t>
        </w:r>
      </w:hyperlink>
      <w:r w:rsidR="0062409A" w:rsidRPr="006E0BF3">
        <w:rPr>
          <w:rFonts w:ascii="Times New Roman" w:eastAsia="Calibri" w:hAnsi="Times New Roman" w:cs="Times New Roman"/>
          <w:b/>
        </w:rPr>
        <w:t xml:space="preserve">, </w:t>
      </w:r>
      <w:r w:rsidR="0062409A" w:rsidRPr="006E0BF3">
        <w:rPr>
          <w:rFonts w:ascii="Times New Roman" w:eastAsia="Calibri" w:hAnsi="Times New Roman" w:cs="Times New Roman"/>
        </w:rPr>
        <w:t xml:space="preserve">para solicitar que se le asigne el </w:t>
      </w:r>
      <w:r w:rsidR="0062409A" w:rsidRPr="006E0BF3">
        <w:rPr>
          <w:rFonts w:ascii="Times New Roman" w:eastAsia="Calibri" w:hAnsi="Times New Roman" w:cs="Times New Roman"/>
          <w:b/>
        </w:rPr>
        <w:t>número de referencia alfanumérica</w:t>
      </w:r>
      <w:r w:rsidR="0062409A" w:rsidRPr="006E0BF3">
        <w:rPr>
          <w:rFonts w:ascii="Times New Roman" w:eastAsia="Calibri" w:hAnsi="Times New Roman" w:cs="Times New Roman"/>
        </w:rPr>
        <w:t xml:space="preserve">, manifestando su interés para participar en el proceso de Licitación Pública Nacional número </w:t>
      </w:r>
      <w:r w:rsidR="00F923A7" w:rsidRPr="006E0BF3">
        <w:rPr>
          <w:rFonts w:ascii="Times New Roman" w:eastAsia="Calibri" w:hAnsi="Times New Roman" w:cs="Times New Roman"/>
          <w:b/>
        </w:rPr>
        <w:t>UV-LPN-</w:t>
      </w:r>
      <w:r w:rsidR="00775F58" w:rsidRPr="006E0BF3">
        <w:rPr>
          <w:rFonts w:ascii="Times New Roman" w:eastAsia="Calibri" w:hAnsi="Times New Roman" w:cs="Times New Roman"/>
          <w:b/>
        </w:rPr>
        <w:t>016</w:t>
      </w:r>
      <w:r w:rsidR="00F923A7" w:rsidRPr="006E0BF3">
        <w:rPr>
          <w:rFonts w:ascii="Times New Roman" w:eastAsia="Calibri" w:hAnsi="Times New Roman" w:cs="Times New Roman"/>
          <w:b/>
        </w:rPr>
        <w:t>-2025</w:t>
      </w:r>
      <w:r w:rsidR="0062409A" w:rsidRPr="006E0BF3">
        <w:rPr>
          <w:rFonts w:ascii="Times New Roman" w:eastAsia="Calibri" w:hAnsi="Times New Roman" w:cs="Times New Roman"/>
        </w:rPr>
        <w:t>,</w:t>
      </w:r>
      <w:r w:rsidR="00B3001E" w:rsidRPr="006E0BF3">
        <w:rPr>
          <w:rFonts w:ascii="Times New Roman" w:eastAsia="Calibri" w:hAnsi="Times New Roman" w:cs="Times New Roman"/>
        </w:rPr>
        <w:t xml:space="preserve"> </w:t>
      </w:r>
      <w:r w:rsidR="00AF3188" w:rsidRPr="006E0BF3">
        <w:rPr>
          <w:rFonts w:ascii="Times New Roman" w:eastAsia="Calibri" w:hAnsi="Times New Roman" w:cs="Times New Roman"/>
        </w:rPr>
        <w:t>proporcionando</w:t>
      </w:r>
      <w:r w:rsidR="0062409A" w:rsidRPr="006E0BF3">
        <w:rPr>
          <w:rFonts w:ascii="Times New Roman" w:eastAsia="Calibri" w:hAnsi="Times New Roman" w:cs="Times New Roman"/>
        </w:rPr>
        <w:t xml:space="preserve">: Razón Social, R.F.C., nombre del representante legal y correo electrónico donde se le remitirán los datos para realizar el depósito bancario o transferencia electrónica. </w:t>
      </w:r>
    </w:p>
    <w:p w14:paraId="64DBB243" w14:textId="77777777" w:rsidR="0062409A" w:rsidRPr="006E0BF3" w:rsidRDefault="0062409A" w:rsidP="008A390A">
      <w:pPr>
        <w:spacing w:after="0" w:line="240" w:lineRule="auto"/>
        <w:jc w:val="both"/>
        <w:rPr>
          <w:rFonts w:ascii="Times New Roman" w:eastAsia="Calibri" w:hAnsi="Times New Roman" w:cs="Times New Roman"/>
        </w:rPr>
      </w:pPr>
    </w:p>
    <w:p w14:paraId="2C99B859" w14:textId="21A1493E" w:rsidR="00555DDD" w:rsidRPr="006E0BF3" w:rsidRDefault="0062409A" w:rsidP="008A390A">
      <w:pPr>
        <w:spacing w:after="0" w:line="240" w:lineRule="auto"/>
        <w:jc w:val="both"/>
        <w:rPr>
          <w:rFonts w:ascii="Times New Roman" w:hAnsi="Times New Roman" w:cs="Times New Roman"/>
        </w:rPr>
      </w:pPr>
      <w:r w:rsidRPr="006E0BF3">
        <w:rPr>
          <w:rFonts w:ascii="Times New Roman" w:hAnsi="Times New Roman" w:cs="Times New Roman"/>
        </w:rPr>
        <w:t xml:space="preserve">En caso de que el licitante requiera factura por el costo de la venta de bases, deberá solicitarlo al correo electrónico </w:t>
      </w:r>
      <w:hyperlink r:id="rId11" w:history="1">
        <w:r w:rsidR="00CE7F9E" w:rsidRPr="006E0BF3">
          <w:rPr>
            <w:rStyle w:val="Hipervnculo"/>
            <w:rFonts w:ascii="Times New Roman" w:hAnsi="Times New Roman" w:cs="Times New Roman"/>
            <w:b/>
            <w:color w:val="auto"/>
          </w:rPr>
          <w:t>jasolis@uv.mx</w:t>
        </w:r>
      </w:hyperlink>
      <w:r w:rsidRPr="006E0BF3">
        <w:rPr>
          <w:rFonts w:ascii="Times New Roman" w:hAnsi="Times New Roman" w:cs="Times New Roman"/>
          <w:b/>
        </w:rPr>
        <w:t xml:space="preserve"> </w:t>
      </w:r>
      <w:r w:rsidRPr="006E0BF3">
        <w:rPr>
          <w:rFonts w:ascii="Times New Roman" w:hAnsi="Times New Roman" w:cs="Times New Roman"/>
        </w:rPr>
        <w:t>de lunes a viernes en un horario de 9:</w:t>
      </w:r>
      <w:r w:rsidR="004B0892" w:rsidRPr="006E0BF3">
        <w:rPr>
          <w:rFonts w:ascii="Times New Roman" w:hAnsi="Times New Roman" w:cs="Times New Roman"/>
        </w:rPr>
        <w:t>00</w:t>
      </w:r>
      <w:r w:rsidRPr="006E0BF3">
        <w:rPr>
          <w:rFonts w:ascii="Times New Roman" w:hAnsi="Times New Roman" w:cs="Times New Roman"/>
        </w:rPr>
        <w:t xml:space="preserve"> a 14:00 horas para que se le indique el procedimiento para tal fin, proporcionando la siguiente información: nombre de la empresa, R.F.C., domicilio fiscal, condiciones del uso del CFDI y correo electrónico donde se le remita la factura.</w:t>
      </w:r>
    </w:p>
    <w:p w14:paraId="2042033A" w14:textId="77777777" w:rsidR="00555DDD" w:rsidRPr="006E0BF3" w:rsidRDefault="00555DDD" w:rsidP="008A390A">
      <w:pPr>
        <w:spacing w:after="0" w:line="240" w:lineRule="auto"/>
        <w:jc w:val="both"/>
        <w:rPr>
          <w:rFonts w:ascii="Times New Roman" w:hAnsi="Times New Roman" w:cs="Times New Roman"/>
          <w:b/>
        </w:rPr>
      </w:pPr>
    </w:p>
    <w:p w14:paraId="2D6F379F" w14:textId="7A20CD18" w:rsidR="002F462C" w:rsidRPr="006E0BF3" w:rsidRDefault="0098649F" w:rsidP="008A390A">
      <w:pPr>
        <w:spacing w:after="0" w:line="240" w:lineRule="auto"/>
        <w:jc w:val="both"/>
        <w:rPr>
          <w:rFonts w:ascii="Times New Roman" w:hAnsi="Times New Roman" w:cs="Times New Roman"/>
        </w:rPr>
      </w:pPr>
      <w:r w:rsidRPr="006E0BF3">
        <w:rPr>
          <w:rFonts w:ascii="Times New Roman" w:hAnsi="Times New Roman" w:cs="Times New Roman"/>
          <w:b/>
        </w:rPr>
        <w:t>Décima Segunda.-</w:t>
      </w:r>
      <w:r w:rsidRPr="006E0BF3">
        <w:rPr>
          <w:rFonts w:ascii="Times New Roman" w:hAnsi="Times New Roman" w:cs="Times New Roman"/>
        </w:rPr>
        <w:t xml:space="preserve"> </w:t>
      </w:r>
      <w:r w:rsidR="00254D36" w:rsidRPr="006E0BF3">
        <w:rPr>
          <w:rFonts w:ascii="Times New Roman" w:hAnsi="Times New Roman" w:cs="Times New Roman"/>
        </w:rPr>
        <w:t xml:space="preserve">Una vez realizado el pago, podrán recoger un juego de las bases, previa presentación del comprobante de pago original e identificación oficial vigente con fotografía, ante la </w:t>
      </w:r>
      <w:r w:rsidR="00254D36" w:rsidRPr="006E0BF3">
        <w:rPr>
          <w:rFonts w:ascii="Times New Roman" w:eastAsia="Calibri" w:hAnsi="Times New Roman" w:cs="Times New Roman"/>
          <w:b/>
        </w:rPr>
        <w:t xml:space="preserve">Dirección de Recursos Materiales </w:t>
      </w:r>
      <w:r w:rsidR="00254D36" w:rsidRPr="006E0BF3">
        <w:rPr>
          <w:rFonts w:ascii="Times New Roman" w:eastAsia="Calibri" w:hAnsi="Times New Roman" w:cs="Times New Roman"/>
        </w:rPr>
        <w:t>ubicada en el Edificio “B” de Rectoría 4to</w:t>
      </w:r>
      <w:r w:rsidR="00C00818" w:rsidRPr="006E0BF3">
        <w:rPr>
          <w:rFonts w:ascii="Times New Roman" w:eastAsia="Calibri" w:hAnsi="Times New Roman" w:cs="Times New Roman"/>
        </w:rPr>
        <w:t>.</w:t>
      </w:r>
      <w:r w:rsidR="00254D36" w:rsidRPr="006E0BF3">
        <w:rPr>
          <w:rFonts w:ascii="Times New Roman" w:eastAsia="Calibri" w:hAnsi="Times New Roman" w:cs="Times New Roman"/>
        </w:rPr>
        <w:t xml:space="preserve"> piso, </w:t>
      </w:r>
      <w:r w:rsidR="006106B2" w:rsidRPr="006E0BF3">
        <w:rPr>
          <w:rFonts w:ascii="Times New Roman" w:eastAsia="Calibri" w:hAnsi="Times New Roman" w:cs="Times New Roman"/>
        </w:rPr>
        <w:t xml:space="preserve">sita en </w:t>
      </w:r>
      <w:r w:rsidR="00254D36" w:rsidRPr="006E0BF3">
        <w:rPr>
          <w:rFonts w:ascii="Times New Roman" w:eastAsia="Calibri" w:hAnsi="Times New Roman" w:cs="Times New Roman"/>
        </w:rPr>
        <w:t xml:space="preserve">Lomas del Estadio s/n, Col. Zona Universitaria, </w:t>
      </w:r>
      <w:r w:rsidR="00254D36" w:rsidRPr="006E0BF3">
        <w:rPr>
          <w:rFonts w:ascii="Times New Roman" w:eastAsia="Calibri" w:hAnsi="Times New Roman" w:cs="Times New Roman"/>
        </w:rPr>
        <w:lastRenderedPageBreak/>
        <w:t>de esta Ciudad de Xalapa-</w:t>
      </w:r>
      <w:r w:rsidR="00D84734" w:rsidRPr="006E0BF3">
        <w:rPr>
          <w:rFonts w:ascii="Times New Roman" w:eastAsia="Calibri" w:hAnsi="Times New Roman" w:cs="Times New Roman"/>
        </w:rPr>
        <w:t xml:space="preserve">Enríquez, Ver., con teléfono </w:t>
      </w:r>
      <w:r w:rsidR="00254D36" w:rsidRPr="006E0BF3">
        <w:rPr>
          <w:rFonts w:ascii="Times New Roman" w:eastAsia="Calibri" w:hAnsi="Times New Roman" w:cs="Times New Roman"/>
        </w:rPr>
        <w:t xml:space="preserve">228-842-17-00 extensión </w:t>
      </w:r>
      <w:r w:rsidR="009878F3" w:rsidRPr="006E0BF3">
        <w:rPr>
          <w:rFonts w:ascii="Times New Roman" w:eastAsia="Calibri" w:hAnsi="Times New Roman" w:cs="Times New Roman"/>
        </w:rPr>
        <w:t>11050</w:t>
      </w:r>
      <w:r w:rsidR="00254D36" w:rsidRPr="006E0BF3">
        <w:rPr>
          <w:rFonts w:ascii="Times New Roman" w:eastAsia="Calibri" w:hAnsi="Times New Roman" w:cs="Times New Roman"/>
        </w:rPr>
        <w:t xml:space="preserve"> de lunes a viernes en un horario de </w:t>
      </w:r>
      <w:r w:rsidR="004B0892" w:rsidRPr="006E0BF3">
        <w:rPr>
          <w:rFonts w:ascii="Times New Roman" w:eastAsia="Calibri" w:hAnsi="Times New Roman" w:cs="Times New Roman"/>
          <w:b/>
        </w:rPr>
        <w:t>09</w:t>
      </w:r>
      <w:r w:rsidR="00254D36" w:rsidRPr="006E0BF3">
        <w:rPr>
          <w:rFonts w:ascii="Times New Roman" w:eastAsia="Calibri" w:hAnsi="Times New Roman" w:cs="Times New Roman"/>
          <w:b/>
        </w:rPr>
        <w:t>:</w:t>
      </w:r>
      <w:r w:rsidR="00C3065F" w:rsidRPr="006E0BF3">
        <w:rPr>
          <w:rFonts w:ascii="Times New Roman" w:eastAsia="Calibri" w:hAnsi="Times New Roman" w:cs="Times New Roman"/>
          <w:b/>
        </w:rPr>
        <w:t>0</w:t>
      </w:r>
      <w:r w:rsidR="00254D36" w:rsidRPr="006E0BF3">
        <w:rPr>
          <w:rFonts w:ascii="Times New Roman" w:eastAsia="Calibri" w:hAnsi="Times New Roman" w:cs="Times New Roman"/>
          <w:b/>
        </w:rPr>
        <w:t xml:space="preserve">0 a </w:t>
      </w:r>
      <w:r w:rsidR="004B0892" w:rsidRPr="006E0BF3">
        <w:rPr>
          <w:rFonts w:ascii="Times New Roman" w:eastAsia="Calibri" w:hAnsi="Times New Roman" w:cs="Times New Roman"/>
          <w:b/>
        </w:rPr>
        <w:t>14</w:t>
      </w:r>
      <w:r w:rsidR="00254D36" w:rsidRPr="006E0BF3">
        <w:rPr>
          <w:rFonts w:ascii="Times New Roman" w:eastAsia="Calibri" w:hAnsi="Times New Roman" w:cs="Times New Roman"/>
          <w:b/>
        </w:rPr>
        <w:t xml:space="preserve">:00 horas, </w:t>
      </w:r>
      <w:r w:rsidR="00254D36" w:rsidRPr="006E0BF3">
        <w:rPr>
          <w:rFonts w:ascii="Times New Roman" w:eastAsia="Calibri" w:hAnsi="Times New Roman" w:cs="Times New Roman"/>
        </w:rPr>
        <w:t xml:space="preserve">o bien, consultarlas a través de internet, en la dirección </w:t>
      </w:r>
      <w:hyperlink r:id="rId12" w:history="1">
        <w:r w:rsidR="001177EC" w:rsidRPr="006E0BF3">
          <w:rPr>
            <w:rStyle w:val="Hipervnculo"/>
            <w:rFonts w:ascii="Times New Roman" w:hAnsi="Times New Roman" w:cs="Times New Roman"/>
            <w:b/>
            <w:color w:val="auto"/>
          </w:rPr>
          <w:t>http://www.uv.mx/drm</w:t>
        </w:r>
      </w:hyperlink>
      <w:r w:rsidR="001177EC" w:rsidRPr="006E0BF3">
        <w:rPr>
          <w:rFonts w:ascii="Times New Roman" w:hAnsi="Times New Roman" w:cs="Times New Roman"/>
          <w:b/>
        </w:rPr>
        <w:t xml:space="preserve"> </w:t>
      </w:r>
      <w:r w:rsidR="00254D36" w:rsidRPr="006E0BF3">
        <w:rPr>
          <w:rFonts w:ascii="Times New Roman" w:eastAsia="Calibri" w:hAnsi="Times New Roman" w:cs="Times New Roman"/>
        </w:rPr>
        <w:t xml:space="preserve">a partir del </w:t>
      </w:r>
      <w:r w:rsidR="00F923A7" w:rsidRPr="006E0BF3">
        <w:rPr>
          <w:rFonts w:ascii="Times New Roman" w:eastAsia="Calibri" w:hAnsi="Times New Roman" w:cs="Times New Roman"/>
          <w:b/>
        </w:rPr>
        <w:t xml:space="preserve">lunes </w:t>
      </w:r>
      <w:r w:rsidR="00077E66" w:rsidRPr="006E0BF3">
        <w:rPr>
          <w:rFonts w:ascii="Times New Roman" w:eastAsia="Calibri" w:hAnsi="Times New Roman" w:cs="Times New Roman"/>
          <w:b/>
        </w:rPr>
        <w:t>27</w:t>
      </w:r>
      <w:r w:rsidR="004132C4" w:rsidRPr="006E0BF3">
        <w:rPr>
          <w:rFonts w:ascii="Times New Roman" w:eastAsia="Calibri" w:hAnsi="Times New Roman" w:cs="Times New Roman"/>
          <w:b/>
        </w:rPr>
        <w:t xml:space="preserve"> de </w:t>
      </w:r>
      <w:r w:rsidR="00077E66" w:rsidRPr="006E0BF3">
        <w:rPr>
          <w:rFonts w:ascii="Times New Roman" w:eastAsia="Calibri" w:hAnsi="Times New Roman" w:cs="Times New Roman"/>
          <w:b/>
        </w:rPr>
        <w:t>octubre</w:t>
      </w:r>
      <w:r w:rsidR="004132C4" w:rsidRPr="006E0BF3">
        <w:rPr>
          <w:rFonts w:ascii="Times New Roman" w:eastAsia="Calibri" w:hAnsi="Times New Roman" w:cs="Times New Roman"/>
          <w:b/>
        </w:rPr>
        <w:t xml:space="preserve"> de </w:t>
      </w:r>
      <w:r w:rsidR="00D8799C" w:rsidRPr="006E0BF3">
        <w:rPr>
          <w:rFonts w:ascii="Times New Roman" w:eastAsia="Calibri" w:hAnsi="Times New Roman" w:cs="Times New Roman"/>
          <w:b/>
        </w:rPr>
        <w:t>2025</w:t>
      </w:r>
      <w:r w:rsidR="00254D36" w:rsidRPr="006E0BF3">
        <w:rPr>
          <w:rFonts w:ascii="Times New Roman" w:eastAsia="Calibri" w:hAnsi="Times New Roman" w:cs="Times New Roman"/>
        </w:rPr>
        <w:t>.</w:t>
      </w:r>
    </w:p>
    <w:p w14:paraId="7B3359EB" w14:textId="77777777" w:rsidR="00254D36" w:rsidRPr="006E0BF3" w:rsidRDefault="00254D36" w:rsidP="008A390A">
      <w:pPr>
        <w:spacing w:after="0" w:line="240" w:lineRule="auto"/>
        <w:jc w:val="both"/>
        <w:rPr>
          <w:rFonts w:ascii="Times New Roman" w:hAnsi="Times New Roman" w:cs="Times New Roman"/>
          <w:b/>
        </w:rPr>
      </w:pPr>
    </w:p>
    <w:p w14:paraId="4BDFC4D4" w14:textId="0FFB857A" w:rsidR="00FA03C8" w:rsidRPr="006E0BF3" w:rsidRDefault="0098649F" w:rsidP="008A390A">
      <w:pPr>
        <w:spacing w:after="0" w:line="240" w:lineRule="auto"/>
        <w:jc w:val="both"/>
        <w:rPr>
          <w:rFonts w:ascii="Times New Roman" w:hAnsi="Times New Roman" w:cs="Times New Roman"/>
          <w:b/>
          <w:u w:val="single"/>
        </w:rPr>
      </w:pPr>
      <w:r w:rsidRPr="006E0BF3">
        <w:rPr>
          <w:rFonts w:ascii="Times New Roman" w:hAnsi="Times New Roman" w:cs="Times New Roman"/>
          <w:b/>
        </w:rPr>
        <w:t xml:space="preserve">Décima </w:t>
      </w:r>
      <w:r w:rsidR="00C60DC9" w:rsidRPr="006E0BF3">
        <w:rPr>
          <w:rFonts w:ascii="Times New Roman" w:hAnsi="Times New Roman" w:cs="Times New Roman"/>
          <w:b/>
        </w:rPr>
        <w:t>Tercera. -</w:t>
      </w:r>
      <w:r w:rsidRPr="006E0BF3">
        <w:rPr>
          <w:rFonts w:ascii="Times New Roman" w:hAnsi="Times New Roman" w:cs="Times New Roman"/>
        </w:rPr>
        <w:t xml:space="preserve"> Será requisito indispensable para participar en la presente licitación la adquisición de las bases y el pago de las mismas, </w:t>
      </w:r>
      <w:r w:rsidRPr="006E0BF3">
        <w:rPr>
          <w:rFonts w:ascii="Times New Roman" w:hAnsi="Times New Roman" w:cs="Times New Roman"/>
          <w:b/>
        </w:rPr>
        <w:t>en ningún caso el derecho de participación será transferible.</w:t>
      </w:r>
      <w:r w:rsidRPr="006E0BF3">
        <w:rPr>
          <w:rFonts w:ascii="Times New Roman" w:hAnsi="Times New Roman" w:cs="Times New Roman"/>
        </w:rPr>
        <w:t xml:space="preserve"> </w:t>
      </w:r>
      <w:r w:rsidR="002F462C" w:rsidRPr="006E0BF3">
        <w:rPr>
          <w:rFonts w:ascii="Times New Roman" w:hAnsi="Times New Roman" w:cs="Times New Roman"/>
        </w:rPr>
        <w:t xml:space="preserve">El solicitante deberá enviar al correo electrónico </w:t>
      </w:r>
      <w:hyperlink r:id="rId13" w:history="1">
        <w:r w:rsidR="00CE7F9E" w:rsidRPr="006E0BF3">
          <w:rPr>
            <w:rStyle w:val="Hipervnculo"/>
            <w:rFonts w:ascii="Times New Roman" w:hAnsi="Times New Roman" w:cs="Times New Roman"/>
            <w:b/>
            <w:bCs/>
            <w:color w:val="auto"/>
          </w:rPr>
          <w:t>jasolis@uv.mx</w:t>
        </w:r>
      </w:hyperlink>
      <w:r w:rsidR="001C6A0D" w:rsidRPr="006E0BF3">
        <w:rPr>
          <w:rFonts w:ascii="Times New Roman" w:hAnsi="Times New Roman" w:cs="Times New Roman"/>
          <w:b/>
          <w:bCs/>
        </w:rPr>
        <w:t xml:space="preserve"> </w:t>
      </w:r>
      <w:r w:rsidR="002F462C" w:rsidRPr="006E0BF3">
        <w:rPr>
          <w:rFonts w:ascii="Times New Roman" w:hAnsi="Times New Roman" w:cs="Times New Roman"/>
        </w:rPr>
        <w:t>copia legible del recibo de pago de bases.</w:t>
      </w:r>
    </w:p>
    <w:p w14:paraId="628EC5F7" w14:textId="77777777" w:rsidR="00FA03C8" w:rsidRPr="006E0BF3" w:rsidRDefault="00FA03C8" w:rsidP="008A390A">
      <w:pPr>
        <w:spacing w:after="0" w:line="240" w:lineRule="auto"/>
        <w:ind w:left="1418" w:hanging="1418"/>
        <w:jc w:val="center"/>
        <w:rPr>
          <w:rFonts w:ascii="Times New Roman" w:hAnsi="Times New Roman" w:cs="Times New Roman"/>
          <w:b/>
          <w:u w:val="single"/>
        </w:rPr>
      </w:pPr>
    </w:p>
    <w:p w14:paraId="4C686122" w14:textId="618532E5" w:rsidR="002F462C" w:rsidRPr="006E0BF3" w:rsidRDefault="0062409A" w:rsidP="008A390A">
      <w:pPr>
        <w:spacing w:after="0" w:line="240" w:lineRule="auto"/>
        <w:ind w:left="1418" w:hanging="1418"/>
        <w:jc w:val="center"/>
        <w:rPr>
          <w:rFonts w:ascii="Times New Roman" w:hAnsi="Times New Roman" w:cs="Times New Roman"/>
          <w:b/>
        </w:rPr>
      </w:pPr>
      <w:r w:rsidRPr="006E0BF3">
        <w:rPr>
          <w:rFonts w:ascii="Times New Roman" w:hAnsi="Times New Roman" w:cs="Times New Roman"/>
          <w:b/>
        </w:rPr>
        <w:t>De la Junta de A</w:t>
      </w:r>
      <w:r w:rsidR="00E503B3" w:rsidRPr="006E0BF3">
        <w:rPr>
          <w:rFonts w:ascii="Times New Roman" w:hAnsi="Times New Roman" w:cs="Times New Roman"/>
          <w:b/>
        </w:rPr>
        <w:t>claraciones</w:t>
      </w:r>
    </w:p>
    <w:p w14:paraId="09703FA0" w14:textId="77777777" w:rsidR="00254D36" w:rsidRPr="006E0BF3" w:rsidRDefault="00254D36" w:rsidP="008A390A">
      <w:pPr>
        <w:spacing w:after="0" w:line="240" w:lineRule="auto"/>
        <w:ind w:left="1418" w:hanging="1418"/>
        <w:jc w:val="center"/>
        <w:rPr>
          <w:rFonts w:ascii="Times New Roman" w:hAnsi="Times New Roman" w:cs="Times New Roman"/>
          <w:b/>
          <w:u w:val="single"/>
        </w:rPr>
      </w:pPr>
    </w:p>
    <w:p w14:paraId="35DD18C3" w14:textId="7C7676DE" w:rsidR="002F462C" w:rsidRPr="006E0BF3" w:rsidRDefault="00E503B3" w:rsidP="008A390A">
      <w:pPr>
        <w:spacing w:after="0" w:line="240" w:lineRule="auto"/>
        <w:jc w:val="both"/>
        <w:rPr>
          <w:rFonts w:ascii="Times New Roman" w:hAnsi="Times New Roman" w:cs="Times New Roman"/>
          <w:b/>
        </w:rPr>
      </w:pPr>
      <w:r w:rsidRPr="006E0BF3">
        <w:rPr>
          <w:rFonts w:ascii="Times New Roman" w:hAnsi="Times New Roman" w:cs="Times New Roman"/>
          <w:b/>
        </w:rPr>
        <w:t>Décima Cuarta.-</w:t>
      </w:r>
      <w:r w:rsidRPr="006E0BF3">
        <w:rPr>
          <w:rFonts w:ascii="Times New Roman" w:hAnsi="Times New Roman" w:cs="Times New Roman"/>
        </w:rPr>
        <w:t xml:space="preserve"> </w:t>
      </w:r>
      <w:r w:rsidR="002F462C" w:rsidRPr="006E0BF3">
        <w:rPr>
          <w:rFonts w:ascii="Times New Roman" w:hAnsi="Times New Roman" w:cs="Times New Roman"/>
        </w:rPr>
        <w:t>Cualquier duda o aclaración con respecto a la Convocatoria y Bases de Licitación, será resuelta en la Junta de Aclaraciones, debiendo formular las p</w:t>
      </w:r>
      <w:r w:rsidR="004D46F9" w:rsidRPr="006E0BF3">
        <w:rPr>
          <w:rFonts w:ascii="Times New Roman" w:hAnsi="Times New Roman" w:cs="Times New Roman"/>
        </w:rPr>
        <w:t xml:space="preserve">reguntas por escrito dirigido </w:t>
      </w:r>
      <w:r w:rsidR="00254D36" w:rsidRPr="006E0BF3">
        <w:rPr>
          <w:rFonts w:ascii="Times New Roman" w:hAnsi="Times New Roman" w:cs="Times New Roman"/>
        </w:rPr>
        <w:t>a</w:t>
      </w:r>
      <w:r w:rsidR="0062409A" w:rsidRPr="006E0BF3">
        <w:rPr>
          <w:rFonts w:ascii="Times New Roman" w:hAnsi="Times New Roman" w:cs="Times New Roman"/>
        </w:rPr>
        <w:t xml:space="preserve"> </w:t>
      </w:r>
      <w:r w:rsidR="00254D36" w:rsidRPr="006E0BF3">
        <w:rPr>
          <w:rFonts w:ascii="Times New Roman" w:hAnsi="Times New Roman" w:cs="Times New Roman"/>
        </w:rPr>
        <w:t>l</w:t>
      </w:r>
      <w:r w:rsidR="0062409A" w:rsidRPr="006E0BF3">
        <w:rPr>
          <w:rFonts w:ascii="Times New Roman" w:hAnsi="Times New Roman" w:cs="Times New Roman"/>
        </w:rPr>
        <w:t>a</w:t>
      </w:r>
      <w:r w:rsidR="00254D36" w:rsidRPr="006E0BF3">
        <w:rPr>
          <w:rFonts w:ascii="Times New Roman" w:hAnsi="Times New Roman" w:cs="Times New Roman"/>
        </w:rPr>
        <w:t xml:space="preserve"> </w:t>
      </w:r>
      <w:r w:rsidR="001C6A0D" w:rsidRPr="006E0BF3">
        <w:rPr>
          <w:rFonts w:ascii="Times New Roman" w:hAnsi="Times New Roman" w:cs="Times New Roman"/>
        </w:rPr>
        <w:t>Secretari</w:t>
      </w:r>
      <w:r w:rsidR="0062409A" w:rsidRPr="006E0BF3">
        <w:rPr>
          <w:rFonts w:ascii="Times New Roman" w:hAnsi="Times New Roman" w:cs="Times New Roman"/>
        </w:rPr>
        <w:t>a</w:t>
      </w:r>
      <w:r w:rsidR="001C6A0D" w:rsidRPr="006E0BF3">
        <w:rPr>
          <w:rFonts w:ascii="Times New Roman" w:hAnsi="Times New Roman" w:cs="Times New Roman"/>
        </w:rPr>
        <w:t xml:space="preserve"> de Administración y F</w:t>
      </w:r>
      <w:r w:rsidR="00254D36" w:rsidRPr="006E0BF3">
        <w:rPr>
          <w:rFonts w:ascii="Times New Roman" w:hAnsi="Times New Roman" w:cs="Times New Roman"/>
        </w:rPr>
        <w:t xml:space="preserve">inanzas, </w:t>
      </w:r>
      <w:r w:rsidR="0062409A" w:rsidRPr="006E0BF3">
        <w:rPr>
          <w:rFonts w:ascii="Times New Roman" w:hAnsi="Times New Roman" w:cs="Times New Roman"/>
        </w:rPr>
        <w:t>Mtra. Lizbeth Margarita Viveros Cancino</w:t>
      </w:r>
      <w:r w:rsidR="00254D36" w:rsidRPr="006E0BF3">
        <w:rPr>
          <w:rFonts w:ascii="Times New Roman" w:hAnsi="Times New Roman" w:cs="Times New Roman"/>
        </w:rPr>
        <w:t>,</w:t>
      </w:r>
      <w:r w:rsidR="002F462C" w:rsidRPr="006E0BF3">
        <w:rPr>
          <w:rFonts w:ascii="Times New Roman" w:hAnsi="Times New Roman" w:cs="Times New Roman"/>
        </w:rPr>
        <w:t xml:space="preserve"> </w:t>
      </w:r>
      <w:r w:rsidR="002F462C" w:rsidRPr="006E0BF3">
        <w:rPr>
          <w:rFonts w:ascii="Times New Roman" w:hAnsi="Times New Roman" w:cs="Times New Roman"/>
          <w:b/>
          <w:u w:val="single"/>
        </w:rPr>
        <w:t xml:space="preserve">a más tardar el día </w:t>
      </w:r>
      <w:r w:rsidR="00380DA2" w:rsidRPr="006E0BF3">
        <w:rPr>
          <w:rFonts w:ascii="Times New Roman" w:hAnsi="Times New Roman" w:cs="Times New Roman"/>
          <w:b/>
          <w:u w:val="single"/>
        </w:rPr>
        <w:t xml:space="preserve">lunes </w:t>
      </w:r>
      <w:r w:rsidR="00775F58" w:rsidRPr="006E0BF3">
        <w:rPr>
          <w:rFonts w:ascii="Times New Roman" w:hAnsi="Times New Roman" w:cs="Times New Roman"/>
          <w:b/>
          <w:u w:val="single"/>
        </w:rPr>
        <w:t>04</w:t>
      </w:r>
      <w:r w:rsidR="00380DA2" w:rsidRPr="006E0BF3">
        <w:rPr>
          <w:rFonts w:ascii="Times New Roman" w:hAnsi="Times New Roman" w:cs="Times New Roman"/>
          <w:b/>
          <w:u w:val="single"/>
        </w:rPr>
        <w:t xml:space="preserve"> de </w:t>
      </w:r>
      <w:r w:rsidR="00775F58" w:rsidRPr="006E0BF3">
        <w:rPr>
          <w:rFonts w:ascii="Times New Roman" w:hAnsi="Times New Roman" w:cs="Times New Roman"/>
          <w:b/>
          <w:u w:val="single"/>
        </w:rPr>
        <w:t>noviembre</w:t>
      </w:r>
      <w:r w:rsidR="00380DA2" w:rsidRPr="006E0BF3">
        <w:rPr>
          <w:rFonts w:ascii="Times New Roman" w:hAnsi="Times New Roman" w:cs="Times New Roman"/>
          <w:b/>
          <w:u w:val="single"/>
        </w:rPr>
        <w:t xml:space="preserve"> de 2025 </w:t>
      </w:r>
      <w:r w:rsidR="00DB2D25" w:rsidRPr="006E0BF3">
        <w:rPr>
          <w:rFonts w:ascii="Times New Roman" w:hAnsi="Times New Roman" w:cs="Times New Roman"/>
          <w:b/>
          <w:u w:val="single"/>
        </w:rPr>
        <w:t xml:space="preserve">hasta </w:t>
      </w:r>
      <w:r w:rsidR="002F462C" w:rsidRPr="006E0BF3">
        <w:rPr>
          <w:rFonts w:ascii="Times New Roman" w:hAnsi="Times New Roman" w:cs="Times New Roman"/>
          <w:b/>
          <w:u w:val="single"/>
        </w:rPr>
        <w:t>las 1</w:t>
      </w:r>
      <w:r w:rsidR="00B3001E" w:rsidRPr="006E0BF3">
        <w:rPr>
          <w:rFonts w:ascii="Times New Roman" w:hAnsi="Times New Roman" w:cs="Times New Roman"/>
          <w:b/>
          <w:u w:val="single"/>
        </w:rPr>
        <w:t>3</w:t>
      </w:r>
      <w:r w:rsidR="002F462C" w:rsidRPr="006E0BF3">
        <w:rPr>
          <w:rFonts w:ascii="Times New Roman" w:hAnsi="Times New Roman" w:cs="Times New Roman"/>
          <w:b/>
          <w:u w:val="single"/>
        </w:rPr>
        <w:t>:00 horas</w:t>
      </w:r>
      <w:r w:rsidR="002F462C" w:rsidRPr="006E0BF3">
        <w:rPr>
          <w:rFonts w:ascii="Times New Roman" w:hAnsi="Times New Roman" w:cs="Times New Roman"/>
        </w:rPr>
        <w:t xml:space="preserve">, remitiéndolas al domicilio de </w:t>
      </w:r>
      <w:r w:rsidR="00EF3FAC" w:rsidRPr="006E0BF3">
        <w:rPr>
          <w:rFonts w:ascii="Times New Roman" w:hAnsi="Times New Roman" w:cs="Times New Roman"/>
        </w:rPr>
        <w:t xml:space="preserve">la </w:t>
      </w:r>
      <w:r w:rsidR="002F462C" w:rsidRPr="006E0BF3">
        <w:rPr>
          <w:rFonts w:ascii="Times New Roman" w:hAnsi="Times New Roman" w:cs="Times New Roman"/>
        </w:rPr>
        <w:t>“</w:t>
      </w:r>
      <w:r w:rsidR="00F53E66" w:rsidRPr="006E0BF3">
        <w:rPr>
          <w:rFonts w:ascii="Times New Roman" w:hAnsi="Times New Roman" w:cs="Times New Roman"/>
        </w:rPr>
        <w:t>Universidad Veracruzana</w:t>
      </w:r>
      <w:r w:rsidR="002F462C" w:rsidRPr="006E0BF3">
        <w:rPr>
          <w:rFonts w:ascii="Times New Roman" w:hAnsi="Times New Roman" w:cs="Times New Roman"/>
        </w:rPr>
        <w:t xml:space="preserve">”, o al correo electrónico </w:t>
      </w:r>
      <w:hyperlink r:id="rId14" w:history="1">
        <w:r w:rsidR="00CE7F9E" w:rsidRPr="006E0BF3">
          <w:rPr>
            <w:rStyle w:val="Hipervnculo"/>
            <w:rFonts w:ascii="Times New Roman" w:hAnsi="Times New Roman" w:cs="Times New Roman"/>
            <w:b/>
            <w:bCs/>
            <w:color w:val="auto"/>
          </w:rPr>
          <w:t>jasolis@uv.mx</w:t>
        </w:r>
      </w:hyperlink>
      <w:r w:rsidR="002F462C" w:rsidRPr="006E0BF3">
        <w:rPr>
          <w:rFonts w:ascii="Times New Roman" w:hAnsi="Times New Roman" w:cs="Times New Roman"/>
        </w:rPr>
        <w:t>.</w:t>
      </w:r>
      <w:r w:rsidR="001C6A0D" w:rsidRPr="006E0BF3">
        <w:rPr>
          <w:rFonts w:ascii="Times New Roman" w:hAnsi="Times New Roman" w:cs="Times New Roman"/>
        </w:rPr>
        <w:t xml:space="preserve"> </w:t>
      </w:r>
      <w:r w:rsidR="002F462C" w:rsidRPr="006E0BF3">
        <w:rPr>
          <w:rFonts w:ascii="Times New Roman" w:hAnsi="Times New Roman" w:cs="Times New Roman"/>
        </w:rPr>
        <w:t xml:space="preserve">Anexo a sus preguntas deberán enviar copia del recibo de compra de Bases. </w:t>
      </w:r>
      <w:r w:rsidR="00335787" w:rsidRPr="006E0BF3">
        <w:rPr>
          <w:rFonts w:ascii="Times New Roman" w:hAnsi="Times New Roman" w:cs="Times New Roman"/>
          <w:b/>
        </w:rPr>
        <w:t>No se dará respuesta a las preguntas que se reciban fuera de la hora y fecha establecida</w:t>
      </w:r>
      <w:r w:rsidR="002F462C" w:rsidRPr="006E0BF3">
        <w:rPr>
          <w:rFonts w:ascii="Times New Roman" w:hAnsi="Times New Roman" w:cs="Times New Roman"/>
          <w:b/>
        </w:rPr>
        <w:t>.</w:t>
      </w:r>
    </w:p>
    <w:p w14:paraId="3245910D" w14:textId="77777777" w:rsidR="00254D36" w:rsidRPr="006E0BF3" w:rsidRDefault="00254D36" w:rsidP="008A390A">
      <w:pPr>
        <w:spacing w:after="0" w:line="240" w:lineRule="auto"/>
        <w:jc w:val="both"/>
        <w:rPr>
          <w:rFonts w:ascii="Times New Roman" w:hAnsi="Times New Roman" w:cs="Times New Roman"/>
          <w:b/>
        </w:rPr>
      </w:pPr>
    </w:p>
    <w:p w14:paraId="654990B3" w14:textId="7FEF7B18" w:rsidR="003442E9" w:rsidRPr="006E0BF3" w:rsidRDefault="00335787" w:rsidP="008A390A">
      <w:pPr>
        <w:spacing w:after="0" w:line="240" w:lineRule="auto"/>
        <w:jc w:val="both"/>
        <w:rPr>
          <w:rFonts w:ascii="Times New Roman" w:hAnsi="Times New Roman" w:cs="Times New Roman"/>
        </w:rPr>
      </w:pPr>
      <w:r w:rsidRPr="006E0BF3">
        <w:rPr>
          <w:rFonts w:ascii="Times New Roman" w:hAnsi="Times New Roman" w:cs="Times New Roman"/>
        </w:rPr>
        <w:t xml:space="preserve">Con la finalidad de agilizar el proceso de aclaraciones, las solicitudes para aclaración se presentarán en un archivo con formado de Word. Las preguntas deberán formularse en forma clara y precisa, separándolas en legales, administrativas, técnicas y económicas; en el caso, de las técnicas se transcribirá el número de partida y la descripción del equipo indicado en el </w:t>
      </w:r>
      <w:r w:rsidRPr="006E0BF3">
        <w:rPr>
          <w:rFonts w:ascii="Times New Roman" w:hAnsi="Times New Roman" w:cs="Times New Roman"/>
          <w:b/>
        </w:rPr>
        <w:t>Anexo Técnico</w:t>
      </w:r>
      <w:r w:rsidR="00CC320C" w:rsidRPr="006E0BF3">
        <w:rPr>
          <w:rFonts w:ascii="Times New Roman" w:hAnsi="Times New Roman" w:cs="Times New Roman"/>
        </w:rPr>
        <w:t>.</w:t>
      </w:r>
    </w:p>
    <w:p w14:paraId="31DA74D8" w14:textId="77777777" w:rsidR="00254D36" w:rsidRPr="006E0BF3" w:rsidRDefault="00254D36" w:rsidP="008A390A">
      <w:pPr>
        <w:spacing w:after="0" w:line="240" w:lineRule="auto"/>
        <w:jc w:val="both"/>
        <w:rPr>
          <w:rFonts w:ascii="Times New Roman" w:hAnsi="Times New Roman" w:cs="Times New Roman"/>
          <w:b/>
        </w:rPr>
      </w:pPr>
    </w:p>
    <w:p w14:paraId="576DE8A5" w14:textId="39799136" w:rsidR="000C0343" w:rsidRPr="006E0BF3" w:rsidRDefault="00E503B3" w:rsidP="008A390A">
      <w:pPr>
        <w:spacing w:after="0" w:line="240" w:lineRule="auto"/>
        <w:jc w:val="both"/>
        <w:rPr>
          <w:rFonts w:ascii="Times New Roman" w:hAnsi="Times New Roman" w:cs="Times New Roman"/>
          <w:b/>
        </w:rPr>
      </w:pPr>
      <w:r w:rsidRPr="006E0BF3">
        <w:rPr>
          <w:rFonts w:ascii="Times New Roman" w:hAnsi="Times New Roman" w:cs="Times New Roman"/>
          <w:b/>
        </w:rPr>
        <w:t xml:space="preserve">Décima </w:t>
      </w:r>
      <w:r w:rsidR="00C60DC9" w:rsidRPr="006E0BF3">
        <w:rPr>
          <w:rFonts w:ascii="Times New Roman" w:hAnsi="Times New Roman" w:cs="Times New Roman"/>
          <w:b/>
        </w:rPr>
        <w:t>Quinta. -</w:t>
      </w:r>
      <w:r w:rsidRPr="006E0BF3">
        <w:rPr>
          <w:rFonts w:ascii="Times New Roman" w:hAnsi="Times New Roman" w:cs="Times New Roman"/>
        </w:rPr>
        <w:t xml:space="preserve"> </w:t>
      </w:r>
      <w:r w:rsidR="002F462C" w:rsidRPr="006E0BF3">
        <w:rPr>
          <w:rFonts w:ascii="Times New Roman" w:hAnsi="Times New Roman" w:cs="Times New Roman"/>
          <w:b/>
        </w:rPr>
        <w:t xml:space="preserve">La Junta de Aclaraciones se llevará a cabo el día </w:t>
      </w:r>
      <w:r w:rsidR="00347318" w:rsidRPr="006E0BF3">
        <w:rPr>
          <w:rFonts w:ascii="Times New Roman" w:hAnsi="Times New Roman" w:cs="Times New Roman"/>
          <w:b/>
        </w:rPr>
        <w:t>jueves</w:t>
      </w:r>
      <w:r w:rsidR="00380DA2" w:rsidRPr="006E0BF3">
        <w:rPr>
          <w:rFonts w:ascii="Times New Roman" w:hAnsi="Times New Roman" w:cs="Times New Roman"/>
          <w:b/>
        </w:rPr>
        <w:t xml:space="preserve"> </w:t>
      </w:r>
      <w:r w:rsidR="00347318" w:rsidRPr="006E0BF3">
        <w:rPr>
          <w:rFonts w:ascii="Times New Roman" w:hAnsi="Times New Roman" w:cs="Times New Roman"/>
          <w:b/>
        </w:rPr>
        <w:t>06</w:t>
      </w:r>
      <w:r w:rsidR="00380DA2" w:rsidRPr="006E0BF3">
        <w:rPr>
          <w:rFonts w:ascii="Times New Roman" w:hAnsi="Times New Roman" w:cs="Times New Roman"/>
          <w:b/>
        </w:rPr>
        <w:t xml:space="preserve"> de </w:t>
      </w:r>
      <w:r w:rsidR="00775F58" w:rsidRPr="006E0BF3">
        <w:rPr>
          <w:rFonts w:ascii="Times New Roman" w:hAnsi="Times New Roman" w:cs="Times New Roman"/>
          <w:b/>
        </w:rPr>
        <w:t>noviembre</w:t>
      </w:r>
      <w:r w:rsidR="00380DA2" w:rsidRPr="006E0BF3">
        <w:rPr>
          <w:rFonts w:ascii="Times New Roman" w:hAnsi="Times New Roman" w:cs="Times New Roman"/>
          <w:b/>
        </w:rPr>
        <w:t xml:space="preserve"> de 2025 </w:t>
      </w:r>
      <w:r w:rsidR="002F462C" w:rsidRPr="006E0BF3">
        <w:rPr>
          <w:rFonts w:ascii="Times New Roman" w:hAnsi="Times New Roman" w:cs="Times New Roman"/>
          <w:b/>
        </w:rPr>
        <w:t xml:space="preserve">a las </w:t>
      </w:r>
      <w:r w:rsidR="00483024" w:rsidRPr="006E0BF3">
        <w:rPr>
          <w:rFonts w:ascii="Times New Roman" w:hAnsi="Times New Roman" w:cs="Times New Roman"/>
          <w:b/>
        </w:rPr>
        <w:t>10</w:t>
      </w:r>
      <w:r w:rsidR="002F462C" w:rsidRPr="006E0BF3">
        <w:rPr>
          <w:rFonts w:ascii="Times New Roman" w:hAnsi="Times New Roman" w:cs="Times New Roman"/>
          <w:b/>
        </w:rPr>
        <w:t>:00 horas</w:t>
      </w:r>
      <w:r w:rsidR="002F462C" w:rsidRPr="006E0BF3">
        <w:rPr>
          <w:rFonts w:ascii="Times New Roman" w:hAnsi="Times New Roman" w:cs="Times New Roman"/>
        </w:rPr>
        <w:t xml:space="preserve"> en </w:t>
      </w:r>
      <w:r w:rsidR="000C0343" w:rsidRPr="006E0BF3">
        <w:rPr>
          <w:rFonts w:ascii="Times New Roman" w:hAnsi="Times New Roman" w:cs="Times New Roman"/>
        </w:rPr>
        <w:t>la sala de licitaciones de la Dirección de Recursos Materiales, ubicada en el Edificio “B” de Rectoría 4to. piso sita en Lomas del Estadio s/n Col. Zona Universitaria de esta Ciudad de Xalapa, Ver., ante la Comisión de Licitación y la Contraloría General de la Universidad Veracruzana.</w:t>
      </w:r>
    </w:p>
    <w:p w14:paraId="24C14322" w14:textId="77777777" w:rsidR="00254D36" w:rsidRPr="006E0BF3" w:rsidRDefault="00254D36" w:rsidP="008A390A">
      <w:pPr>
        <w:spacing w:after="0" w:line="240" w:lineRule="auto"/>
        <w:jc w:val="both"/>
        <w:rPr>
          <w:rFonts w:ascii="Times New Roman" w:hAnsi="Times New Roman" w:cs="Times New Roman"/>
        </w:rPr>
      </w:pPr>
    </w:p>
    <w:p w14:paraId="3220282E" w14:textId="006A643C" w:rsidR="00D84734" w:rsidRPr="006E0BF3" w:rsidRDefault="00E503B3" w:rsidP="008A390A">
      <w:pPr>
        <w:spacing w:after="0" w:line="240" w:lineRule="auto"/>
        <w:jc w:val="both"/>
        <w:rPr>
          <w:rFonts w:ascii="Times New Roman" w:hAnsi="Times New Roman" w:cs="Times New Roman"/>
        </w:rPr>
      </w:pPr>
      <w:r w:rsidRPr="006E0BF3">
        <w:rPr>
          <w:rFonts w:ascii="Times New Roman" w:hAnsi="Times New Roman" w:cs="Times New Roman"/>
          <w:b/>
        </w:rPr>
        <w:t xml:space="preserve">Décima </w:t>
      </w:r>
      <w:r w:rsidR="00C60DC9" w:rsidRPr="006E0BF3">
        <w:rPr>
          <w:rFonts w:ascii="Times New Roman" w:hAnsi="Times New Roman" w:cs="Times New Roman"/>
          <w:b/>
        </w:rPr>
        <w:t>Sexta. -</w:t>
      </w:r>
      <w:r w:rsidRPr="006E0BF3">
        <w:rPr>
          <w:rFonts w:ascii="Times New Roman" w:hAnsi="Times New Roman" w:cs="Times New Roman"/>
        </w:rPr>
        <w:t xml:space="preserve"> </w:t>
      </w:r>
      <w:r w:rsidR="002F462C" w:rsidRPr="006E0BF3">
        <w:rPr>
          <w:rFonts w:ascii="Times New Roman" w:hAnsi="Times New Roman" w:cs="Times New Roman"/>
        </w:rPr>
        <w:t xml:space="preserve">En </w:t>
      </w:r>
      <w:r w:rsidR="00CC320C" w:rsidRPr="006E0BF3">
        <w:rPr>
          <w:rFonts w:ascii="Times New Roman" w:hAnsi="Times New Roman" w:cs="Times New Roman"/>
        </w:rPr>
        <w:t>la</w:t>
      </w:r>
      <w:r w:rsidR="002F462C" w:rsidRPr="006E0BF3">
        <w:rPr>
          <w:rFonts w:ascii="Times New Roman" w:hAnsi="Times New Roman" w:cs="Times New Roman"/>
        </w:rPr>
        <w:t xml:space="preserve"> Junta</w:t>
      </w:r>
      <w:r w:rsidR="00CC320C" w:rsidRPr="006E0BF3">
        <w:rPr>
          <w:rFonts w:ascii="Times New Roman" w:hAnsi="Times New Roman" w:cs="Times New Roman"/>
        </w:rPr>
        <w:t xml:space="preserve"> de Aclaraciones</w:t>
      </w:r>
      <w:r w:rsidR="002F462C" w:rsidRPr="006E0BF3">
        <w:rPr>
          <w:rFonts w:ascii="Times New Roman" w:hAnsi="Times New Roman" w:cs="Times New Roman"/>
        </w:rPr>
        <w:t xml:space="preserve">, la Convocante resolverá en forma clara y precisa las dudas o cuestionamientos que </w:t>
      </w:r>
      <w:r w:rsidR="00CC320C" w:rsidRPr="006E0BF3">
        <w:rPr>
          <w:rFonts w:ascii="Times New Roman" w:hAnsi="Times New Roman" w:cs="Times New Roman"/>
        </w:rPr>
        <w:t>formulen los interesados sobre las presentes bases</w:t>
      </w:r>
      <w:r w:rsidR="002F462C" w:rsidRPr="006E0BF3">
        <w:rPr>
          <w:rFonts w:ascii="Times New Roman" w:hAnsi="Times New Roman" w:cs="Times New Roman"/>
        </w:rPr>
        <w:t>.</w:t>
      </w:r>
    </w:p>
    <w:p w14:paraId="3606AF81" w14:textId="77777777" w:rsidR="006E1646" w:rsidRPr="006E0BF3" w:rsidRDefault="006E1646" w:rsidP="008A390A">
      <w:pPr>
        <w:spacing w:after="0" w:line="240" w:lineRule="auto"/>
        <w:jc w:val="both"/>
        <w:rPr>
          <w:rFonts w:ascii="Times New Roman" w:hAnsi="Times New Roman" w:cs="Times New Roman"/>
        </w:rPr>
      </w:pPr>
    </w:p>
    <w:p w14:paraId="6B6496A8" w14:textId="725B5CDE" w:rsidR="00D84734" w:rsidRPr="006E0BF3" w:rsidRDefault="006E1646" w:rsidP="008A390A">
      <w:pPr>
        <w:spacing w:after="0" w:line="240" w:lineRule="auto"/>
        <w:jc w:val="both"/>
        <w:rPr>
          <w:rFonts w:ascii="Times New Roman" w:hAnsi="Times New Roman" w:cs="Times New Roman"/>
        </w:rPr>
      </w:pPr>
      <w:r w:rsidRPr="006E0BF3">
        <w:rPr>
          <w:rFonts w:ascii="Times New Roman" w:hAnsi="Times New Roman" w:cs="Times New Roman"/>
        </w:rPr>
        <w:t>L</w:t>
      </w:r>
      <w:r w:rsidR="002F462C" w:rsidRPr="006E0BF3">
        <w:rPr>
          <w:rFonts w:ascii="Times New Roman" w:hAnsi="Times New Roman" w:cs="Times New Roman"/>
        </w:rPr>
        <w:t>a asistencia a este acto será opcional para los participantes, pero los acuerdos que se tomen serán obligatorios para todos.</w:t>
      </w:r>
    </w:p>
    <w:p w14:paraId="3110A6C6" w14:textId="77777777" w:rsidR="00021040" w:rsidRPr="006E0BF3" w:rsidRDefault="00021040" w:rsidP="008A390A">
      <w:pPr>
        <w:spacing w:after="0" w:line="240" w:lineRule="auto"/>
        <w:jc w:val="both"/>
        <w:rPr>
          <w:rFonts w:ascii="Times New Roman" w:hAnsi="Times New Roman" w:cs="Times New Roman"/>
        </w:rPr>
      </w:pPr>
    </w:p>
    <w:p w14:paraId="5D05F7A9" w14:textId="1602AC3A" w:rsidR="002F462C" w:rsidRPr="006E0BF3" w:rsidRDefault="003442E9" w:rsidP="008A390A">
      <w:pPr>
        <w:spacing w:after="0" w:line="240" w:lineRule="auto"/>
        <w:jc w:val="both"/>
        <w:rPr>
          <w:rFonts w:ascii="Times New Roman" w:hAnsi="Times New Roman" w:cs="Times New Roman"/>
        </w:rPr>
      </w:pPr>
      <w:r w:rsidRPr="006E0BF3">
        <w:rPr>
          <w:rFonts w:ascii="Times New Roman" w:hAnsi="Times New Roman" w:cs="Times New Roman"/>
        </w:rPr>
        <w:t xml:space="preserve">Cualquier modificación de la convocatoria, incluyendo las que resulten de la </w:t>
      </w:r>
      <w:r w:rsidR="00335787" w:rsidRPr="006E0BF3">
        <w:rPr>
          <w:rFonts w:ascii="Times New Roman" w:hAnsi="Times New Roman" w:cs="Times New Roman"/>
          <w:b/>
        </w:rPr>
        <w:t>Junta de A</w:t>
      </w:r>
      <w:r w:rsidRPr="006E0BF3">
        <w:rPr>
          <w:rFonts w:ascii="Times New Roman" w:hAnsi="Times New Roman" w:cs="Times New Roman"/>
          <w:b/>
        </w:rPr>
        <w:t>clarac</w:t>
      </w:r>
      <w:r w:rsidR="00CC320C" w:rsidRPr="006E0BF3">
        <w:rPr>
          <w:rFonts w:ascii="Times New Roman" w:hAnsi="Times New Roman" w:cs="Times New Roman"/>
          <w:b/>
        </w:rPr>
        <w:t xml:space="preserve">iones, formará parte de </w:t>
      </w:r>
      <w:r w:rsidR="000E2F1F" w:rsidRPr="006E0BF3">
        <w:rPr>
          <w:rFonts w:ascii="Times New Roman" w:hAnsi="Times New Roman" w:cs="Times New Roman"/>
          <w:b/>
        </w:rPr>
        <w:t>la convocatoria</w:t>
      </w:r>
      <w:r w:rsidRPr="006E0BF3">
        <w:rPr>
          <w:rFonts w:ascii="Times New Roman" w:hAnsi="Times New Roman" w:cs="Times New Roman"/>
        </w:rPr>
        <w:t>.</w:t>
      </w:r>
    </w:p>
    <w:p w14:paraId="4B8DB25B" w14:textId="77777777" w:rsidR="000E4B51" w:rsidRPr="006E0BF3" w:rsidRDefault="000E4B51" w:rsidP="008A390A">
      <w:pPr>
        <w:spacing w:after="0" w:line="240" w:lineRule="auto"/>
        <w:jc w:val="both"/>
        <w:rPr>
          <w:rFonts w:ascii="Times New Roman" w:hAnsi="Times New Roman" w:cs="Times New Roman"/>
        </w:rPr>
      </w:pPr>
    </w:p>
    <w:p w14:paraId="6C685784" w14:textId="1D9E2693" w:rsidR="002F462C" w:rsidRPr="006E0BF3" w:rsidRDefault="00E503B3" w:rsidP="008A390A">
      <w:pPr>
        <w:spacing w:after="0" w:line="240" w:lineRule="auto"/>
        <w:jc w:val="both"/>
        <w:rPr>
          <w:rFonts w:ascii="Times New Roman" w:hAnsi="Times New Roman" w:cs="Times New Roman"/>
        </w:rPr>
      </w:pPr>
      <w:r w:rsidRPr="006E0BF3">
        <w:rPr>
          <w:rFonts w:ascii="Times New Roman" w:hAnsi="Times New Roman" w:cs="Times New Roman"/>
          <w:b/>
        </w:rPr>
        <w:t xml:space="preserve">Décima </w:t>
      </w:r>
      <w:r w:rsidR="00C60DC9" w:rsidRPr="006E0BF3">
        <w:rPr>
          <w:rFonts w:ascii="Times New Roman" w:hAnsi="Times New Roman" w:cs="Times New Roman"/>
          <w:b/>
        </w:rPr>
        <w:t>Séptima. -</w:t>
      </w:r>
      <w:r w:rsidRPr="006E0BF3">
        <w:rPr>
          <w:rFonts w:ascii="Times New Roman" w:hAnsi="Times New Roman" w:cs="Times New Roman"/>
        </w:rPr>
        <w:t xml:space="preserve"> </w:t>
      </w:r>
      <w:r w:rsidR="002F462C" w:rsidRPr="006E0BF3">
        <w:rPr>
          <w:rFonts w:ascii="Times New Roman" w:hAnsi="Times New Roman" w:cs="Times New Roman"/>
        </w:rPr>
        <w:t xml:space="preserve">En la Junta </w:t>
      </w:r>
      <w:r w:rsidR="003A7398" w:rsidRPr="006E0BF3">
        <w:rPr>
          <w:rFonts w:ascii="Times New Roman" w:hAnsi="Times New Roman" w:cs="Times New Roman"/>
        </w:rPr>
        <w:t xml:space="preserve">de Aclaraciones </w:t>
      </w:r>
      <w:r w:rsidR="002F462C" w:rsidRPr="006E0BF3">
        <w:rPr>
          <w:rFonts w:ascii="Times New Roman" w:hAnsi="Times New Roman" w:cs="Times New Roman"/>
        </w:rPr>
        <w:t xml:space="preserve">sólo se dará respuesta a las preguntas que sean presentadas en tiempo y forma por los participantes, las cuales se detallarán en el acta que se levante al efecto. </w:t>
      </w:r>
      <w:r w:rsidR="00335787" w:rsidRPr="006E0BF3">
        <w:rPr>
          <w:rFonts w:ascii="Times New Roman" w:hAnsi="Times New Roman" w:cs="Times New Roman"/>
          <w:b/>
        </w:rPr>
        <w:t>No se aceptarán preguntas realizadas en forma directa durante el desarrollo de la Junta de Aclaraciones</w:t>
      </w:r>
      <w:r w:rsidR="002F462C" w:rsidRPr="006E0BF3">
        <w:rPr>
          <w:rFonts w:ascii="Times New Roman" w:hAnsi="Times New Roman" w:cs="Times New Roman"/>
        </w:rPr>
        <w:t>.</w:t>
      </w:r>
    </w:p>
    <w:p w14:paraId="160038BC" w14:textId="77777777" w:rsidR="000E4B51" w:rsidRPr="006E0BF3" w:rsidRDefault="000E4B51" w:rsidP="008A390A">
      <w:pPr>
        <w:spacing w:after="0" w:line="240" w:lineRule="auto"/>
        <w:jc w:val="both"/>
        <w:rPr>
          <w:rFonts w:ascii="Times New Roman" w:hAnsi="Times New Roman" w:cs="Times New Roman"/>
        </w:rPr>
      </w:pPr>
    </w:p>
    <w:p w14:paraId="61BBF3E5" w14:textId="029D1CA9" w:rsidR="002F462C" w:rsidRPr="006E0BF3" w:rsidRDefault="00E503B3" w:rsidP="008A390A">
      <w:pPr>
        <w:spacing w:after="0" w:line="240" w:lineRule="auto"/>
        <w:jc w:val="both"/>
        <w:rPr>
          <w:rFonts w:ascii="Times New Roman" w:hAnsi="Times New Roman" w:cs="Times New Roman"/>
          <w:u w:val="single"/>
        </w:rPr>
      </w:pPr>
      <w:r w:rsidRPr="006E0BF3">
        <w:rPr>
          <w:rFonts w:ascii="Times New Roman" w:hAnsi="Times New Roman" w:cs="Times New Roman"/>
          <w:b/>
        </w:rPr>
        <w:t xml:space="preserve">Décima </w:t>
      </w:r>
      <w:r w:rsidR="00C60DC9" w:rsidRPr="006E0BF3">
        <w:rPr>
          <w:rFonts w:ascii="Times New Roman" w:hAnsi="Times New Roman" w:cs="Times New Roman"/>
          <w:b/>
        </w:rPr>
        <w:t>Octava. -</w:t>
      </w:r>
      <w:r w:rsidRPr="006E0BF3">
        <w:rPr>
          <w:rFonts w:ascii="Times New Roman" w:hAnsi="Times New Roman" w:cs="Times New Roman"/>
        </w:rPr>
        <w:t xml:space="preserve"> </w:t>
      </w:r>
      <w:r w:rsidR="002F462C" w:rsidRPr="006E0BF3">
        <w:rPr>
          <w:rFonts w:ascii="Times New Roman" w:hAnsi="Times New Roman" w:cs="Times New Roman"/>
        </w:rPr>
        <w:t xml:space="preserve">Concluido el acto, se elaborará acta circunstanciada que deberán rubricar todos los asistentes a la misma, la omisión de firma por parte de alguno de ellos no invalidará su contenido. Será responsabilidad de los licitantes que no asistan a la Junta de Aclaraciones, recabar el acta en la dirección </w:t>
      </w:r>
      <w:hyperlink r:id="rId15" w:history="1">
        <w:r w:rsidR="00547271" w:rsidRPr="006E0BF3">
          <w:rPr>
            <w:rStyle w:val="Hipervnculo"/>
            <w:rFonts w:ascii="Times New Roman" w:hAnsi="Times New Roman" w:cs="Times New Roman"/>
            <w:color w:val="auto"/>
          </w:rPr>
          <w:t>http://www.uv.mx/drm</w:t>
        </w:r>
      </w:hyperlink>
      <w:r w:rsidR="00547271" w:rsidRPr="006E0BF3">
        <w:rPr>
          <w:rStyle w:val="Hipervnculo"/>
          <w:rFonts w:ascii="Times New Roman" w:hAnsi="Times New Roman" w:cs="Times New Roman"/>
          <w:color w:val="auto"/>
        </w:rPr>
        <w:t xml:space="preserve"> </w:t>
      </w:r>
      <w:r w:rsidR="002F462C" w:rsidRPr="006E0BF3">
        <w:rPr>
          <w:rFonts w:ascii="Times New Roman" w:hAnsi="Times New Roman" w:cs="Times New Roman"/>
        </w:rPr>
        <w:t xml:space="preserve">o directamente en las oficinas de la convocante en la </w:t>
      </w:r>
      <w:r w:rsidR="000C0343" w:rsidRPr="006E0BF3">
        <w:rPr>
          <w:rFonts w:ascii="Times New Roman" w:hAnsi="Times New Roman" w:cs="Times New Roman"/>
        </w:rPr>
        <w:t>Dirección de Recursos Materiales, ubicada en el Edificio “B” de Rectoría 4to. piso sita en Lomas del Estadio s/n Col. Zona Universitaria de esta Ciudad de Xalapa, Ver.</w:t>
      </w:r>
    </w:p>
    <w:p w14:paraId="0D709F92" w14:textId="77777777" w:rsidR="0018628D" w:rsidRPr="006E0BF3" w:rsidRDefault="0018628D" w:rsidP="008A390A">
      <w:pPr>
        <w:spacing w:after="0" w:line="240" w:lineRule="auto"/>
        <w:jc w:val="center"/>
        <w:rPr>
          <w:rFonts w:ascii="Times New Roman" w:hAnsi="Times New Roman" w:cs="Times New Roman"/>
          <w:b/>
          <w:lang w:eastAsia="es-MX"/>
        </w:rPr>
      </w:pPr>
    </w:p>
    <w:p w14:paraId="5AF16996" w14:textId="77777777" w:rsidR="006E0BF3" w:rsidRDefault="006E0BF3" w:rsidP="008A390A">
      <w:pPr>
        <w:spacing w:after="0" w:line="240" w:lineRule="auto"/>
        <w:jc w:val="center"/>
        <w:rPr>
          <w:rFonts w:ascii="Times New Roman" w:hAnsi="Times New Roman" w:cs="Times New Roman"/>
          <w:b/>
          <w:lang w:eastAsia="es-MX"/>
        </w:rPr>
      </w:pPr>
    </w:p>
    <w:p w14:paraId="6CC4534E" w14:textId="77777777" w:rsidR="006E0BF3" w:rsidRDefault="006E0BF3" w:rsidP="008A390A">
      <w:pPr>
        <w:spacing w:after="0" w:line="240" w:lineRule="auto"/>
        <w:jc w:val="center"/>
        <w:rPr>
          <w:rFonts w:ascii="Times New Roman" w:hAnsi="Times New Roman" w:cs="Times New Roman"/>
          <w:b/>
          <w:lang w:eastAsia="es-MX"/>
        </w:rPr>
      </w:pPr>
    </w:p>
    <w:p w14:paraId="52C3EAE2" w14:textId="77777777" w:rsidR="006E0BF3" w:rsidRDefault="006E0BF3" w:rsidP="008A390A">
      <w:pPr>
        <w:spacing w:after="0" w:line="240" w:lineRule="auto"/>
        <w:jc w:val="center"/>
        <w:rPr>
          <w:rFonts w:ascii="Times New Roman" w:hAnsi="Times New Roman" w:cs="Times New Roman"/>
          <w:b/>
          <w:lang w:eastAsia="es-MX"/>
        </w:rPr>
      </w:pPr>
    </w:p>
    <w:p w14:paraId="66FD4456" w14:textId="4C758032" w:rsidR="003040EE" w:rsidRPr="006E0BF3" w:rsidRDefault="00B67BD5" w:rsidP="008A390A">
      <w:pPr>
        <w:spacing w:after="0" w:line="240" w:lineRule="auto"/>
        <w:jc w:val="center"/>
        <w:rPr>
          <w:rFonts w:ascii="Times New Roman" w:hAnsi="Times New Roman" w:cs="Times New Roman"/>
          <w:b/>
          <w:lang w:eastAsia="es-MX"/>
        </w:rPr>
      </w:pPr>
      <w:r w:rsidRPr="006E0BF3">
        <w:rPr>
          <w:rFonts w:ascii="Times New Roman" w:hAnsi="Times New Roman" w:cs="Times New Roman"/>
          <w:b/>
          <w:lang w:eastAsia="es-MX"/>
        </w:rPr>
        <w:lastRenderedPageBreak/>
        <w:t>A</w:t>
      </w:r>
      <w:r w:rsidR="002D225D" w:rsidRPr="006E0BF3">
        <w:rPr>
          <w:rFonts w:ascii="Times New Roman" w:hAnsi="Times New Roman" w:cs="Times New Roman"/>
          <w:b/>
          <w:lang w:eastAsia="es-MX"/>
        </w:rPr>
        <w:t>cto de Presentación y Apertura d</w:t>
      </w:r>
      <w:r w:rsidR="00487EC0" w:rsidRPr="006E0BF3">
        <w:rPr>
          <w:rFonts w:ascii="Times New Roman" w:hAnsi="Times New Roman" w:cs="Times New Roman"/>
          <w:b/>
          <w:lang w:eastAsia="es-MX"/>
        </w:rPr>
        <w:t>e Proposiciones</w:t>
      </w:r>
      <w:r w:rsidR="002D225D" w:rsidRPr="006E0BF3">
        <w:rPr>
          <w:rFonts w:ascii="Times New Roman" w:hAnsi="Times New Roman" w:cs="Times New Roman"/>
          <w:b/>
          <w:lang w:eastAsia="es-MX"/>
        </w:rPr>
        <w:t xml:space="preserve"> Técnicas y</w:t>
      </w:r>
      <w:r w:rsidR="00487EC0" w:rsidRPr="006E0BF3">
        <w:rPr>
          <w:rFonts w:ascii="Times New Roman" w:hAnsi="Times New Roman" w:cs="Times New Roman"/>
          <w:b/>
          <w:lang w:eastAsia="es-MX"/>
        </w:rPr>
        <w:t xml:space="preserve"> Económicas</w:t>
      </w:r>
    </w:p>
    <w:p w14:paraId="6B4BCED3" w14:textId="77777777" w:rsidR="000E4B51" w:rsidRPr="006E0BF3" w:rsidRDefault="000E4B51" w:rsidP="008A390A">
      <w:pPr>
        <w:spacing w:after="0" w:line="240" w:lineRule="auto"/>
        <w:jc w:val="center"/>
        <w:rPr>
          <w:rFonts w:ascii="Times New Roman" w:hAnsi="Times New Roman" w:cs="Times New Roman"/>
          <w:b/>
          <w:u w:val="single"/>
          <w:lang w:eastAsia="es-MX"/>
        </w:rPr>
      </w:pPr>
    </w:p>
    <w:p w14:paraId="1D3372E2" w14:textId="0FF829E6" w:rsidR="003040EE" w:rsidRPr="006E0BF3" w:rsidRDefault="00487EC0" w:rsidP="008A390A">
      <w:pPr>
        <w:spacing w:after="0" w:line="240" w:lineRule="auto"/>
        <w:jc w:val="both"/>
        <w:rPr>
          <w:rFonts w:ascii="Times New Roman" w:hAnsi="Times New Roman" w:cs="Times New Roman"/>
        </w:rPr>
      </w:pPr>
      <w:r w:rsidRPr="006E0BF3">
        <w:rPr>
          <w:rFonts w:ascii="Times New Roman" w:hAnsi="Times New Roman" w:cs="Times New Roman"/>
          <w:b/>
          <w:lang w:eastAsia="es-MX"/>
        </w:rPr>
        <w:t xml:space="preserve">Décima </w:t>
      </w:r>
      <w:r w:rsidR="00C60DC9" w:rsidRPr="006E0BF3">
        <w:rPr>
          <w:rFonts w:ascii="Times New Roman" w:hAnsi="Times New Roman" w:cs="Times New Roman"/>
          <w:b/>
          <w:lang w:eastAsia="es-MX"/>
        </w:rPr>
        <w:t>Novena. -</w:t>
      </w:r>
      <w:r w:rsidR="003040EE" w:rsidRPr="006E0BF3">
        <w:rPr>
          <w:rFonts w:ascii="Times New Roman" w:hAnsi="Times New Roman" w:cs="Times New Roman"/>
          <w:lang w:eastAsia="es-MX"/>
        </w:rPr>
        <w:t xml:space="preserve"> </w:t>
      </w:r>
      <w:r w:rsidR="001719CF" w:rsidRPr="006E0BF3">
        <w:rPr>
          <w:rFonts w:ascii="Times New Roman" w:hAnsi="Times New Roman" w:cs="Times New Roman"/>
        </w:rPr>
        <w:t>El acto</w:t>
      </w:r>
      <w:r w:rsidR="003040EE" w:rsidRPr="006E0BF3">
        <w:rPr>
          <w:rFonts w:ascii="Times New Roman" w:hAnsi="Times New Roman" w:cs="Times New Roman"/>
        </w:rPr>
        <w:t xml:space="preserve"> de presentación y apertura de proposiciones técnicas y económicas, se llevará a cabo el día</w:t>
      </w:r>
      <w:r w:rsidR="00FB50FE" w:rsidRPr="006E0BF3">
        <w:rPr>
          <w:rFonts w:ascii="Times New Roman" w:hAnsi="Times New Roman" w:cs="Times New Roman"/>
          <w:b/>
        </w:rPr>
        <w:t xml:space="preserve"> </w:t>
      </w:r>
      <w:r w:rsidR="00347318" w:rsidRPr="006E0BF3">
        <w:rPr>
          <w:rFonts w:ascii="Times New Roman" w:hAnsi="Times New Roman" w:cs="Times New Roman"/>
          <w:b/>
        </w:rPr>
        <w:t>martes</w:t>
      </w:r>
      <w:r w:rsidR="00654F55" w:rsidRPr="006E0BF3">
        <w:rPr>
          <w:rFonts w:ascii="Times New Roman" w:hAnsi="Times New Roman" w:cs="Times New Roman"/>
          <w:b/>
        </w:rPr>
        <w:t xml:space="preserve"> </w:t>
      </w:r>
      <w:r w:rsidR="00347318" w:rsidRPr="006E0BF3">
        <w:rPr>
          <w:rFonts w:ascii="Times New Roman" w:hAnsi="Times New Roman" w:cs="Times New Roman"/>
          <w:b/>
        </w:rPr>
        <w:t>18</w:t>
      </w:r>
      <w:r w:rsidR="00654F55" w:rsidRPr="006E0BF3">
        <w:rPr>
          <w:rFonts w:ascii="Times New Roman" w:hAnsi="Times New Roman" w:cs="Times New Roman"/>
          <w:b/>
        </w:rPr>
        <w:t xml:space="preserve"> de </w:t>
      </w:r>
      <w:r w:rsidR="00347318" w:rsidRPr="006E0BF3">
        <w:rPr>
          <w:rFonts w:ascii="Times New Roman" w:hAnsi="Times New Roman" w:cs="Times New Roman"/>
          <w:b/>
        </w:rPr>
        <w:t>noviembre</w:t>
      </w:r>
      <w:r w:rsidR="00654F55" w:rsidRPr="006E0BF3">
        <w:rPr>
          <w:rFonts w:ascii="Times New Roman" w:hAnsi="Times New Roman" w:cs="Times New Roman"/>
          <w:b/>
        </w:rPr>
        <w:t xml:space="preserve"> de </w:t>
      </w:r>
      <w:r w:rsidR="00E72A40" w:rsidRPr="006E0BF3">
        <w:rPr>
          <w:rFonts w:ascii="Times New Roman" w:hAnsi="Times New Roman" w:cs="Times New Roman"/>
          <w:b/>
        </w:rPr>
        <w:t>2025</w:t>
      </w:r>
      <w:r w:rsidR="00202DE9" w:rsidRPr="006E0BF3">
        <w:rPr>
          <w:rFonts w:ascii="Times New Roman" w:hAnsi="Times New Roman" w:cs="Times New Roman"/>
          <w:b/>
        </w:rPr>
        <w:t xml:space="preserve"> a las </w:t>
      </w:r>
      <w:r w:rsidR="00483024" w:rsidRPr="006E0BF3">
        <w:rPr>
          <w:rFonts w:ascii="Times New Roman" w:hAnsi="Times New Roman" w:cs="Times New Roman"/>
          <w:b/>
        </w:rPr>
        <w:t>10</w:t>
      </w:r>
      <w:r w:rsidR="00202DE9" w:rsidRPr="006E0BF3">
        <w:rPr>
          <w:rFonts w:ascii="Times New Roman" w:hAnsi="Times New Roman" w:cs="Times New Roman"/>
          <w:b/>
        </w:rPr>
        <w:t>:00 horas</w:t>
      </w:r>
      <w:r w:rsidR="006958F7" w:rsidRPr="006E0BF3">
        <w:rPr>
          <w:rFonts w:ascii="Times New Roman" w:hAnsi="Times New Roman" w:cs="Times New Roman"/>
        </w:rPr>
        <w:t>, en la sala</w:t>
      </w:r>
      <w:r w:rsidR="003040EE" w:rsidRPr="006E0BF3">
        <w:rPr>
          <w:rFonts w:ascii="Times New Roman" w:hAnsi="Times New Roman" w:cs="Times New Roman"/>
        </w:rPr>
        <w:t xml:space="preserve"> de licitaciones de la Dirección de Recursos Materiales, ubicada en el Edificio “B” de Rectoría 4to. </w:t>
      </w:r>
      <w:r w:rsidR="00DF6A84" w:rsidRPr="006E0BF3">
        <w:rPr>
          <w:rFonts w:ascii="Times New Roman" w:hAnsi="Times New Roman" w:cs="Times New Roman"/>
        </w:rPr>
        <w:t>p</w:t>
      </w:r>
      <w:r w:rsidR="003040EE" w:rsidRPr="006E0BF3">
        <w:rPr>
          <w:rFonts w:ascii="Times New Roman" w:hAnsi="Times New Roman" w:cs="Times New Roman"/>
        </w:rPr>
        <w:t>iso</w:t>
      </w:r>
      <w:r w:rsidR="006B01EB" w:rsidRPr="006E0BF3">
        <w:rPr>
          <w:rFonts w:ascii="Times New Roman" w:hAnsi="Times New Roman" w:cs="Times New Roman"/>
        </w:rPr>
        <w:t xml:space="preserve"> </w:t>
      </w:r>
      <w:r w:rsidR="003040EE" w:rsidRPr="006E0BF3">
        <w:rPr>
          <w:rFonts w:ascii="Times New Roman" w:hAnsi="Times New Roman" w:cs="Times New Roman"/>
        </w:rPr>
        <w:t>sita en Lomas del Estadio s/n Col. Zona Universitaria de esta Ciudad de Xalapa, Ver., ante la Comisión de Licitación y la Contraloría General de la Universidad Veracruzana.</w:t>
      </w:r>
    </w:p>
    <w:p w14:paraId="7F38A0E9" w14:textId="77777777" w:rsidR="000E4B51" w:rsidRPr="006E0BF3" w:rsidRDefault="000E4B51" w:rsidP="008A390A">
      <w:pPr>
        <w:spacing w:after="0" w:line="240" w:lineRule="auto"/>
        <w:jc w:val="both"/>
        <w:rPr>
          <w:rFonts w:ascii="Times New Roman" w:hAnsi="Times New Roman" w:cs="Times New Roman"/>
        </w:rPr>
      </w:pPr>
    </w:p>
    <w:p w14:paraId="1BFA72D9" w14:textId="606088FE" w:rsidR="00263AC8" w:rsidRPr="006E0BF3" w:rsidRDefault="00C60DC9" w:rsidP="008A390A">
      <w:pPr>
        <w:spacing w:after="0" w:line="240" w:lineRule="auto"/>
        <w:jc w:val="both"/>
        <w:rPr>
          <w:rFonts w:ascii="Times New Roman" w:hAnsi="Times New Roman" w:cs="Times New Roman"/>
          <w:b/>
        </w:rPr>
      </w:pPr>
      <w:r w:rsidRPr="006E0BF3">
        <w:rPr>
          <w:rFonts w:ascii="Times New Roman" w:hAnsi="Times New Roman" w:cs="Times New Roman"/>
          <w:b/>
        </w:rPr>
        <w:t>Vigésima. -</w:t>
      </w:r>
      <w:r w:rsidR="003040EE" w:rsidRPr="006E0BF3">
        <w:rPr>
          <w:rFonts w:ascii="Times New Roman" w:hAnsi="Times New Roman" w:cs="Times New Roman"/>
        </w:rPr>
        <w:t xml:space="preserve"> </w:t>
      </w:r>
      <w:r w:rsidR="00263AC8" w:rsidRPr="006E0BF3">
        <w:rPr>
          <w:rFonts w:ascii="Times New Roman" w:hAnsi="Times New Roman" w:cs="Times New Roman"/>
        </w:rPr>
        <w:t xml:space="preserve">La asistencia al acto de presentación y apertura de proposiciones técnicas y económicas es opcional. Los licitantes que hayan adquirido las bases para participar en la presente licitación, podrán entregar sus proposiciones personalmente antes de iniciar el acto y presenciarlo o no, o bien remitirlas directamente a la Dirección de Recursos Materiales, ubicada en el Edificio “B” de Rectoría 4to. piso sita en Lomas del Estadio s/n Col. Zona Universitaria de esta Ciudad de Xalapa, Ver., con la anticipación necesaria, ya que sólo se recibirán si son entregadas, antes del inicio del acto, en el entendido que toda proposición </w:t>
      </w:r>
      <w:r w:rsidR="00263AC8" w:rsidRPr="006E0BF3">
        <w:rPr>
          <w:rFonts w:ascii="Times New Roman" w:hAnsi="Times New Roman" w:cs="Times New Roman"/>
          <w:b/>
        </w:rPr>
        <w:t>que sea presentada extemporánea a la fecha, hora y lugar del acto de presentación y apertura, no será recibida.</w:t>
      </w:r>
    </w:p>
    <w:p w14:paraId="7214B257" w14:textId="77777777" w:rsidR="00263AC8" w:rsidRPr="006E0BF3" w:rsidRDefault="00263AC8" w:rsidP="008A390A">
      <w:pPr>
        <w:spacing w:after="0" w:line="240" w:lineRule="auto"/>
        <w:jc w:val="both"/>
        <w:rPr>
          <w:rFonts w:ascii="Times New Roman" w:hAnsi="Times New Roman" w:cs="Times New Roman"/>
          <w:b/>
        </w:rPr>
      </w:pPr>
    </w:p>
    <w:p w14:paraId="1F0AA6B3" w14:textId="77777777" w:rsidR="00263AC8" w:rsidRPr="006E0BF3" w:rsidRDefault="00263AC8" w:rsidP="008A390A">
      <w:pPr>
        <w:spacing w:after="0" w:line="240" w:lineRule="auto"/>
        <w:jc w:val="both"/>
        <w:rPr>
          <w:rFonts w:ascii="Times New Roman" w:hAnsi="Times New Roman" w:cs="Times New Roman"/>
        </w:rPr>
      </w:pPr>
      <w:r w:rsidRPr="006E0BF3">
        <w:rPr>
          <w:rFonts w:ascii="Times New Roman" w:hAnsi="Times New Roman" w:cs="Times New Roman"/>
        </w:rPr>
        <w:t>Sólo se admitirá la asistencia de un representante por cada una de las empresas participantes, quedando prohibido a los licitantes la utilización de teléfonos celulares o similares durante el acto.</w:t>
      </w:r>
    </w:p>
    <w:p w14:paraId="76A9D480" w14:textId="77777777" w:rsidR="00263AC8" w:rsidRPr="006E0BF3" w:rsidRDefault="00263AC8" w:rsidP="008A390A">
      <w:pPr>
        <w:spacing w:after="0" w:line="240" w:lineRule="auto"/>
        <w:jc w:val="both"/>
        <w:rPr>
          <w:rFonts w:ascii="Times New Roman" w:hAnsi="Times New Roman" w:cs="Times New Roman"/>
          <w:lang w:eastAsia="es-MX"/>
        </w:rPr>
      </w:pPr>
    </w:p>
    <w:p w14:paraId="17FD5DE1" w14:textId="5A028D1E" w:rsidR="003040EE" w:rsidRPr="006E0BF3" w:rsidRDefault="00263AC8" w:rsidP="008A390A">
      <w:pPr>
        <w:spacing w:after="0" w:line="240" w:lineRule="auto"/>
        <w:jc w:val="both"/>
        <w:rPr>
          <w:rFonts w:ascii="Times New Roman" w:hAnsi="Times New Roman" w:cs="Times New Roman"/>
        </w:rPr>
      </w:pPr>
      <w:r w:rsidRPr="006E0BF3">
        <w:rPr>
          <w:rFonts w:ascii="Times New Roman" w:hAnsi="Times New Roman" w:cs="Times New Roman"/>
          <w:b/>
        </w:rPr>
        <w:t xml:space="preserve">Vigésima </w:t>
      </w:r>
      <w:r w:rsidR="00C60DC9" w:rsidRPr="006E0BF3">
        <w:rPr>
          <w:rFonts w:ascii="Times New Roman" w:hAnsi="Times New Roman" w:cs="Times New Roman"/>
          <w:b/>
        </w:rPr>
        <w:t>Primera.</w:t>
      </w:r>
      <w:r w:rsidR="00C60DC9" w:rsidRPr="006E0BF3">
        <w:rPr>
          <w:rFonts w:ascii="Times New Roman" w:hAnsi="Times New Roman" w:cs="Times New Roman"/>
        </w:rPr>
        <w:t xml:space="preserve"> -</w:t>
      </w:r>
      <w:r w:rsidRPr="006E0BF3">
        <w:rPr>
          <w:rFonts w:ascii="Times New Roman" w:hAnsi="Times New Roman" w:cs="Times New Roman"/>
        </w:rPr>
        <w:t xml:space="preserve"> Para el caso en que el licitante opte por asistir personalmente al acto de Presentación y Apertura de Proposiciones, su personalidad se tendrá por acreditada </w:t>
      </w:r>
      <w:r w:rsidRPr="006E0BF3">
        <w:rPr>
          <w:rFonts w:ascii="Times New Roman" w:hAnsi="Times New Roman" w:cs="Times New Roman"/>
          <w:b/>
        </w:rPr>
        <w:t>exhibiendo copia de la documentación legal correspondiente</w:t>
      </w:r>
      <w:r w:rsidRPr="006E0BF3">
        <w:rPr>
          <w:rFonts w:ascii="Times New Roman" w:hAnsi="Times New Roman" w:cs="Times New Roman"/>
        </w:rPr>
        <w:t xml:space="preserve">. En caso de que quien asista a este acto sea una persona distinta al licitante, su representante o apoderado legal, </w:t>
      </w:r>
      <w:r w:rsidRPr="006E0BF3">
        <w:rPr>
          <w:rFonts w:ascii="Times New Roman" w:hAnsi="Times New Roman" w:cs="Times New Roman"/>
          <w:b/>
        </w:rPr>
        <w:t>DEBERÁ ENTREGAR AL MOMENTO DE SU REGISTRO</w:t>
      </w:r>
      <w:r w:rsidRPr="006E0BF3">
        <w:rPr>
          <w:rFonts w:ascii="Times New Roman" w:hAnsi="Times New Roman" w:cs="Times New Roman"/>
        </w:rPr>
        <w:t xml:space="preserve"> la documentación siguiente:</w:t>
      </w:r>
    </w:p>
    <w:p w14:paraId="14212CA1" w14:textId="77777777" w:rsidR="002128B4" w:rsidRPr="006E0BF3" w:rsidRDefault="002128B4" w:rsidP="008A390A">
      <w:pPr>
        <w:spacing w:after="0" w:line="240" w:lineRule="auto"/>
        <w:jc w:val="both"/>
        <w:rPr>
          <w:rFonts w:ascii="Times New Roman" w:hAnsi="Times New Roman" w:cs="Times New Roman"/>
        </w:rPr>
      </w:pPr>
    </w:p>
    <w:p w14:paraId="6E0744B2" w14:textId="28BF06D1" w:rsidR="003040EE" w:rsidRPr="006E0BF3" w:rsidRDefault="003040EE" w:rsidP="008A390A">
      <w:pPr>
        <w:pStyle w:val="Prrafodelista"/>
        <w:numPr>
          <w:ilvl w:val="0"/>
          <w:numId w:val="1"/>
        </w:numPr>
        <w:spacing w:after="0" w:line="240" w:lineRule="auto"/>
        <w:ind w:left="360"/>
        <w:jc w:val="both"/>
        <w:rPr>
          <w:rFonts w:ascii="Times New Roman" w:hAnsi="Times New Roman" w:cs="Times New Roman"/>
        </w:rPr>
      </w:pPr>
      <w:r w:rsidRPr="006E0BF3">
        <w:rPr>
          <w:rFonts w:ascii="Times New Roman" w:hAnsi="Times New Roman" w:cs="Times New Roman"/>
        </w:rPr>
        <w:t>Carta poder simple específica para participar en el acto que corresponda, debidamente firmada por el poderdante legalmente facultado, el aceptante y dos testigos, anexando copia de identificació</w:t>
      </w:r>
      <w:r w:rsidR="003E208B" w:rsidRPr="006E0BF3">
        <w:rPr>
          <w:rFonts w:ascii="Times New Roman" w:hAnsi="Times New Roman" w:cs="Times New Roman"/>
        </w:rPr>
        <w:t>n oficial de cada uno de ellos.</w:t>
      </w:r>
    </w:p>
    <w:p w14:paraId="27E35734" w14:textId="77777777" w:rsidR="003040EE" w:rsidRPr="006E0BF3" w:rsidRDefault="003040EE" w:rsidP="008A390A">
      <w:pPr>
        <w:pStyle w:val="Prrafodelista"/>
        <w:spacing w:after="0" w:line="240" w:lineRule="auto"/>
        <w:ind w:left="360"/>
        <w:jc w:val="both"/>
        <w:rPr>
          <w:rFonts w:ascii="Times New Roman" w:hAnsi="Times New Roman" w:cs="Times New Roman"/>
        </w:rPr>
      </w:pPr>
    </w:p>
    <w:p w14:paraId="57952727" w14:textId="5FC6D8E5" w:rsidR="003040EE" w:rsidRPr="006E0BF3" w:rsidRDefault="003040EE" w:rsidP="008A390A">
      <w:pPr>
        <w:pStyle w:val="Prrafodelista"/>
        <w:numPr>
          <w:ilvl w:val="0"/>
          <w:numId w:val="1"/>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Identificación oficial vigente con fotografía en original de </w:t>
      </w:r>
      <w:r w:rsidR="003E208B" w:rsidRPr="006E0BF3">
        <w:rPr>
          <w:rFonts w:ascii="Times New Roman" w:hAnsi="Times New Roman" w:cs="Times New Roman"/>
        </w:rPr>
        <w:t>quien asiste en representación.</w:t>
      </w:r>
    </w:p>
    <w:p w14:paraId="7BA417F5" w14:textId="77777777" w:rsidR="00A654D3" w:rsidRPr="006E0BF3" w:rsidRDefault="00A654D3" w:rsidP="008A390A">
      <w:pPr>
        <w:spacing w:after="0" w:line="240" w:lineRule="auto"/>
        <w:jc w:val="both"/>
        <w:rPr>
          <w:rFonts w:ascii="Times New Roman" w:hAnsi="Times New Roman" w:cs="Times New Roman"/>
          <w:b/>
        </w:rPr>
      </w:pPr>
    </w:p>
    <w:p w14:paraId="79CCB0F6" w14:textId="20B5A666" w:rsidR="002F0A1C" w:rsidRPr="006E0BF3" w:rsidRDefault="002F0A1C" w:rsidP="008A390A">
      <w:pPr>
        <w:spacing w:after="0" w:line="240" w:lineRule="auto"/>
        <w:jc w:val="both"/>
        <w:rPr>
          <w:rFonts w:ascii="Times New Roman" w:hAnsi="Times New Roman" w:cs="Times New Roman"/>
        </w:rPr>
      </w:pPr>
      <w:r w:rsidRPr="006E0BF3">
        <w:rPr>
          <w:rFonts w:ascii="Times New Roman" w:hAnsi="Times New Roman" w:cs="Times New Roman"/>
          <w:b/>
        </w:rPr>
        <w:t xml:space="preserve">Vigésima </w:t>
      </w:r>
      <w:r w:rsidR="00C60DC9" w:rsidRPr="006E0BF3">
        <w:rPr>
          <w:rFonts w:ascii="Times New Roman" w:hAnsi="Times New Roman" w:cs="Times New Roman"/>
          <w:b/>
        </w:rPr>
        <w:t>Segunda. -</w:t>
      </w:r>
      <w:r w:rsidRPr="006E0BF3">
        <w:rPr>
          <w:rFonts w:ascii="Times New Roman" w:hAnsi="Times New Roman" w:cs="Times New Roman"/>
        </w:rPr>
        <w:t xml:space="preserve"> El registro de los asistentes se realizará por la Comisión de Licitación dentro de los </w:t>
      </w:r>
      <w:r w:rsidRPr="006E0BF3">
        <w:rPr>
          <w:rFonts w:ascii="Times New Roman" w:hAnsi="Times New Roman" w:cs="Times New Roman"/>
          <w:b/>
        </w:rPr>
        <w:t>quince minutos</w:t>
      </w:r>
      <w:r w:rsidRPr="006E0BF3">
        <w:rPr>
          <w:rFonts w:ascii="Times New Roman" w:hAnsi="Times New Roman" w:cs="Times New Roman"/>
        </w:rPr>
        <w:t xml:space="preserve"> previos a la hora fijada para el acto de presentación y apertura de proposiciones técnicas y económicas. Al momento de ingresar al acto, los licitantes deberán entregar su proposición técnica y económica </w:t>
      </w:r>
      <w:r w:rsidRPr="006E0BF3">
        <w:rPr>
          <w:rFonts w:ascii="Times New Roman" w:hAnsi="Times New Roman" w:cs="Times New Roman"/>
          <w:b/>
        </w:rPr>
        <w:t xml:space="preserve">EN SOBRES SEPARADOS, CERRADOS, ROTULADOS Y FIRMADOS </w:t>
      </w:r>
      <w:r w:rsidRPr="006E0BF3">
        <w:rPr>
          <w:rFonts w:ascii="Times New Roman" w:hAnsi="Times New Roman" w:cs="Times New Roman"/>
        </w:rPr>
        <w:t>de manera que sean inviolables al servidor público de la Universidad Veracruzana designado para tal efecto, debiendo indicar cual corresponde a su proposición Técnica y cual a su proposición Económica.</w:t>
      </w:r>
    </w:p>
    <w:p w14:paraId="3CADC481" w14:textId="77777777" w:rsidR="002F0A1C" w:rsidRPr="006E0BF3" w:rsidRDefault="002F0A1C" w:rsidP="008A390A">
      <w:pPr>
        <w:spacing w:after="0" w:line="240" w:lineRule="auto"/>
        <w:jc w:val="both"/>
        <w:rPr>
          <w:rFonts w:ascii="Times New Roman" w:hAnsi="Times New Roman" w:cs="Times New Roman"/>
        </w:rPr>
      </w:pPr>
    </w:p>
    <w:p w14:paraId="373BCFBF" w14:textId="0D0C4804" w:rsidR="003040EE" w:rsidRPr="006E0BF3" w:rsidRDefault="002F0A1C" w:rsidP="008A390A">
      <w:pPr>
        <w:spacing w:after="0" w:line="240" w:lineRule="auto"/>
        <w:jc w:val="both"/>
        <w:rPr>
          <w:rFonts w:ascii="Times New Roman" w:hAnsi="Times New Roman" w:cs="Times New Roman"/>
        </w:rPr>
      </w:pPr>
      <w:r w:rsidRPr="006E0BF3">
        <w:rPr>
          <w:rFonts w:ascii="Times New Roman" w:hAnsi="Times New Roman" w:cs="Times New Roman"/>
          <w:b/>
          <w:lang w:eastAsia="es-MX"/>
        </w:rPr>
        <w:t xml:space="preserve">Vigésima </w:t>
      </w:r>
      <w:r w:rsidR="00C60DC9" w:rsidRPr="006E0BF3">
        <w:rPr>
          <w:rFonts w:ascii="Times New Roman" w:hAnsi="Times New Roman" w:cs="Times New Roman"/>
          <w:b/>
          <w:lang w:eastAsia="es-MX"/>
        </w:rPr>
        <w:t>Tercera. -</w:t>
      </w:r>
      <w:r w:rsidRPr="006E0BF3">
        <w:rPr>
          <w:rFonts w:ascii="Times New Roman" w:hAnsi="Times New Roman" w:cs="Times New Roman"/>
          <w:b/>
          <w:lang w:eastAsia="es-MX"/>
        </w:rPr>
        <w:t xml:space="preserve"> </w:t>
      </w:r>
      <w:r w:rsidRPr="006E0BF3">
        <w:rPr>
          <w:rFonts w:ascii="Times New Roman" w:hAnsi="Times New Roman" w:cs="Times New Roman"/>
        </w:rPr>
        <w:t xml:space="preserve">Las proposiciones que presentarán los participantes, serán: </w:t>
      </w:r>
      <w:r w:rsidRPr="006E0BF3">
        <w:rPr>
          <w:rFonts w:ascii="Times New Roman" w:hAnsi="Times New Roman" w:cs="Times New Roman"/>
          <w:b/>
        </w:rPr>
        <w:t>técnica y económica</w:t>
      </w:r>
      <w:r w:rsidRPr="006E0BF3">
        <w:rPr>
          <w:rFonts w:ascii="Times New Roman" w:hAnsi="Times New Roman" w:cs="Times New Roman"/>
        </w:rPr>
        <w:t xml:space="preserve"> y deben presentarse por separado en </w:t>
      </w:r>
      <w:r w:rsidRPr="006E0BF3">
        <w:rPr>
          <w:rFonts w:ascii="Times New Roman" w:hAnsi="Times New Roman" w:cs="Times New Roman"/>
          <w:b/>
        </w:rPr>
        <w:t>dos sobres cerrados, rotulados y firmados,</w:t>
      </w:r>
      <w:r w:rsidRPr="006E0BF3">
        <w:rPr>
          <w:rFonts w:ascii="Times New Roman" w:hAnsi="Times New Roman" w:cs="Times New Roman"/>
        </w:rPr>
        <w:t xml:space="preserve"> de manera que los hagan inviolables, y contendrán los datos que a continuación se indican, debiéndose elaborar de la forma siguiente:</w:t>
      </w:r>
    </w:p>
    <w:p w14:paraId="6964FB46" w14:textId="77777777" w:rsidR="002128B4" w:rsidRPr="006E0BF3" w:rsidRDefault="002128B4" w:rsidP="008A390A">
      <w:pPr>
        <w:spacing w:after="0" w:line="240" w:lineRule="auto"/>
        <w:jc w:val="both"/>
        <w:rPr>
          <w:rFonts w:ascii="Times New Roman" w:hAnsi="Times New Roman" w:cs="Times New Roman"/>
        </w:rPr>
      </w:pPr>
    </w:p>
    <w:p w14:paraId="0C9DA257" w14:textId="09434C64" w:rsidR="003040EE" w:rsidRPr="006E0BF3" w:rsidRDefault="003040EE" w:rsidP="008A390A">
      <w:pPr>
        <w:numPr>
          <w:ilvl w:val="0"/>
          <w:numId w:val="2"/>
        </w:numPr>
        <w:spacing w:after="0" w:line="240" w:lineRule="auto"/>
        <w:ind w:left="360"/>
        <w:jc w:val="both"/>
        <w:rPr>
          <w:rFonts w:ascii="Times New Roman" w:hAnsi="Times New Roman" w:cs="Times New Roman"/>
          <w:lang w:eastAsia="es-MX"/>
        </w:rPr>
      </w:pPr>
      <w:r w:rsidRPr="006E0BF3">
        <w:rPr>
          <w:rFonts w:ascii="Times New Roman" w:hAnsi="Times New Roman" w:cs="Times New Roman"/>
          <w:lang w:eastAsia="es-MX"/>
        </w:rPr>
        <w:t xml:space="preserve">Una sola opción de cotización, en moneda nacional (pesos mexicanos), idioma español, </w:t>
      </w:r>
      <w:r w:rsidR="00164E7C" w:rsidRPr="006E0BF3">
        <w:rPr>
          <w:rFonts w:ascii="Times New Roman" w:hAnsi="Times New Roman" w:cs="Times New Roman"/>
          <w:lang w:eastAsia="es-MX"/>
        </w:rPr>
        <w:t>i</w:t>
      </w:r>
      <w:r w:rsidRPr="006E0BF3">
        <w:rPr>
          <w:rFonts w:ascii="Times New Roman" w:hAnsi="Times New Roman" w:cs="Times New Roman"/>
          <w:lang w:eastAsia="es-MX"/>
        </w:rPr>
        <w:t>mpresa en papel membretado de la empresa,</w:t>
      </w:r>
      <w:r w:rsidR="00C93D28" w:rsidRPr="006E0BF3">
        <w:rPr>
          <w:rFonts w:ascii="Times New Roman" w:hAnsi="Times New Roman" w:cs="Times New Roman"/>
          <w:lang w:eastAsia="es-MX"/>
        </w:rPr>
        <w:t xml:space="preserve"> sin tachaduras o enmendaduras.</w:t>
      </w:r>
    </w:p>
    <w:p w14:paraId="512A607A" w14:textId="77777777" w:rsidR="004579E6" w:rsidRPr="006E0BF3" w:rsidRDefault="004579E6" w:rsidP="008A390A">
      <w:pPr>
        <w:spacing w:after="0" w:line="240" w:lineRule="auto"/>
        <w:ind w:left="360"/>
        <w:jc w:val="both"/>
        <w:rPr>
          <w:rFonts w:ascii="Times New Roman" w:hAnsi="Times New Roman" w:cs="Times New Roman"/>
          <w:lang w:eastAsia="es-MX"/>
        </w:rPr>
      </w:pPr>
    </w:p>
    <w:p w14:paraId="16698FD1" w14:textId="729325FF" w:rsidR="003040EE" w:rsidRPr="006E0BF3" w:rsidRDefault="003040EE" w:rsidP="008A390A">
      <w:pPr>
        <w:numPr>
          <w:ilvl w:val="0"/>
          <w:numId w:val="2"/>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Los documentos que integren las proposiciones tanto técnica como económica deberán ser firmados en </w:t>
      </w:r>
      <w:r w:rsidRPr="006E0BF3">
        <w:rPr>
          <w:rFonts w:ascii="Times New Roman" w:hAnsi="Times New Roman" w:cs="Times New Roman"/>
          <w:b/>
        </w:rPr>
        <w:t>forma autógrafa</w:t>
      </w:r>
      <w:r w:rsidRPr="006E0BF3">
        <w:rPr>
          <w:rFonts w:ascii="Times New Roman" w:hAnsi="Times New Roman" w:cs="Times New Roman"/>
        </w:rPr>
        <w:t xml:space="preserve"> por quien tenga facultades legales para asumir las obligaciones qu</w:t>
      </w:r>
      <w:r w:rsidR="00164E7C" w:rsidRPr="006E0BF3">
        <w:rPr>
          <w:rFonts w:ascii="Times New Roman" w:hAnsi="Times New Roman" w:cs="Times New Roman"/>
        </w:rPr>
        <w:t>e de esta li</w:t>
      </w:r>
      <w:r w:rsidR="006A3FC6" w:rsidRPr="006E0BF3">
        <w:rPr>
          <w:rFonts w:ascii="Times New Roman" w:hAnsi="Times New Roman" w:cs="Times New Roman"/>
        </w:rPr>
        <w:t xml:space="preserve">citación se generen, excepto </w:t>
      </w:r>
      <w:r w:rsidR="007C15C0" w:rsidRPr="006E0BF3">
        <w:rPr>
          <w:rFonts w:ascii="Times New Roman" w:hAnsi="Times New Roman" w:cs="Times New Roman"/>
        </w:rPr>
        <w:t>l</w:t>
      </w:r>
      <w:r w:rsidR="006A3FC6" w:rsidRPr="006E0BF3">
        <w:rPr>
          <w:rFonts w:ascii="Times New Roman" w:hAnsi="Times New Roman" w:cs="Times New Roman"/>
        </w:rPr>
        <w:t>as</w:t>
      </w:r>
      <w:r w:rsidR="007C15C0" w:rsidRPr="006E0BF3">
        <w:rPr>
          <w:rFonts w:ascii="Times New Roman" w:hAnsi="Times New Roman" w:cs="Times New Roman"/>
        </w:rPr>
        <w:t xml:space="preserve"> señalad</w:t>
      </w:r>
      <w:r w:rsidR="006A3FC6" w:rsidRPr="006E0BF3">
        <w:rPr>
          <w:rFonts w:ascii="Times New Roman" w:hAnsi="Times New Roman" w:cs="Times New Roman"/>
        </w:rPr>
        <w:t>as</w:t>
      </w:r>
      <w:r w:rsidR="00164E7C" w:rsidRPr="006E0BF3">
        <w:rPr>
          <w:rFonts w:ascii="Times New Roman" w:hAnsi="Times New Roman" w:cs="Times New Roman"/>
        </w:rPr>
        <w:t xml:space="preserve"> en la base </w:t>
      </w:r>
      <w:r w:rsidR="002A23A1" w:rsidRPr="006E0BF3">
        <w:rPr>
          <w:rFonts w:ascii="Times New Roman" w:hAnsi="Times New Roman" w:cs="Times New Roman"/>
          <w:b/>
        </w:rPr>
        <w:t xml:space="preserve">Vigésima </w:t>
      </w:r>
      <w:r w:rsidR="004D46F9" w:rsidRPr="006E0BF3">
        <w:rPr>
          <w:rFonts w:ascii="Times New Roman" w:hAnsi="Times New Roman" w:cs="Times New Roman"/>
          <w:b/>
        </w:rPr>
        <w:t>Cuart</w:t>
      </w:r>
      <w:r w:rsidR="002A23A1" w:rsidRPr="006E0BF3">
        <w:rPr>
          <w:rFonts w:ascii="Times New Roman" w:hAnsi="Times New Roman" w:cs="Times New Roman"/>
          <w:b/>
        </w:rPr>
        <w:t>a</w:t>
      </w:r>
      <w:r w:rsidR="00164E7C" w:rsidRPr="006E0BF3">
        <w:rPr>
          <w:rFonts w:ascii="Times New Roman" w:hAnsi="Times New Roman" w:cs="Times New Roman"/>
        </w:rPr>
        <w:t>, numeral</w:t>
      </w:r>
      <w:r w:rsidR="00A654D3" w:rsidRPr="006E0BF3">
        <w:rPr>
          <w:rFonts w:ascii="Times New Roman" w:hAnsi="Times New Roman" w:cs="Times New Roman"/>
        </w:rPr>
        <w:t xml:space="preserve"> </w:t>
      </w:r>
      <w:r w:rsidR="00560DD6" w:rsidRPr="006E0BF3">
        <w:rPr>
          <w:rFonts w:ascii="Times New Roman" w:hAnsi="Times New Roman" w:cs="Times New Roman"/>
          <w:b/>
        </w:rPr>
        <w:t>3</w:t>
      </w:r>
      <w:r w:rsidR="003A7398" w:rsidRPr="006E0BF3">
        <w:rPr>
          <w:rFonts w:ascii="Times New Roman" w:hAnsi="Times New Roman" w:cs="Times New Roman"/>
          <w:b/>
        </w:rPr>
        <w:t xml:space="preserve">, </w:t>
      </w:r>
      <w:r w:rsidR="003A7398" w:rsidRPr="006E0BF3">
        <w:rPr>
          <w:rFonts w:ascii="Times New Roman" w:hAnsi="Times New Roman" w:cs="Times New Roman"/>
        </w:rPr>
        <w:t>cuya firma es opcional</w:t>
      </w:r>
      <w:r w:rsidR="00A17726" w:rsidRPr="006E0BF3">
        <w:rPr>
          <w:rFonts w:ascii="Times New Roman" w:hAnsi="Times New Roman" w:cs="Times New Roman"/>
          <w:b/>
        </w:rPr>
        <w:t xml:space="preserve">. </w:t>
      </w:r>
      <w:r w:rsidR="00A17726" w:rsidRPr="006E0BF3">
        <w:rPr>
          <w:rFonts w:ascii="Times New Roman" w:eastAsia="Calibri" w:hAnsi="Times New Roman" w:cs="Times New Roman"/>
          <w:b/>
        </w:rPr>
        <w:t>Se desestimarán las proposiciones que se presenten firmadas en forma distinta a la solicitada.</w:t>
      </w:r>
    </w:p>
    <w:p w14:paraId="61C3FEB6" w14:textId="77777777" w:rsidR="004579E6" w:rsidRPr="006E0BF3" w:rsidRDefault="004579E6" w:rsidP="008A390A">
      <w:pPr>
        <w:spacing w:after="0" w:line="240" w:lineRule="auto"/>
        <w:ind w:left="360"/>
        <w:jc w:val="both"/>
        <w:rPr>
          <w:rFonts w:ascii="Times New Roman" w:hAnsi="Times New Roman" w:cs="Times New Roman"/>
        </w:rPr>
      </w:pPr>
    </w:p>
    <w:p w14:paraId="6ABEFED8" w14:textId="2DD1E821" w:rsidR="003040EE" w:rsidRPr="006E0BF3" w:rsidRDefault="003040EE" w:rsidP="008A390A">
      <w:pPr>
        <w:numPr>
          <w:ilvl w:val="0"/>
          <w:numId w:val="2"/>
        </w:numPr>
        <w:spacing w:after="0" w:line="240" w:lineRule="auto"/>
        <w:ind w:left="360"/>
        <w:jc w:val="both"/>
        <w:rPr>
          <w:rFonts w:ascii="Times New Roman" w:hAnsi="Times New Roman" w:cs="Times New Roman"/>
        </w:rPr>
      </w:pPr>
      <w:r w:rsidRPr="006E0BF3">
        <w:rPr>
          <w:rFonts w:ascii="Times New Roman" w:hAnsi="Times New Roman" w:cs="Times New Roman"/>
        </w:rPr>
        <w:t>Los documentos que al efecto se presenten, serán en original, específicamente para la presente li</w:t>
      </w:r>
      <w:r w:rsidR="003E208B" w:rsidRPr="006E0BF3">
        <w:rPr>
          <w:rFonts w:ascii="Times New Roman" w:hAnsi="Times New Roman" w:cs="Times New Roman"/>
        </w:rPr>
        <w:t>citación.</w:t>
      </w:r>
    </w:p>
    <w:p w14:paraId="6208A643" w14:textId="77777777" w:rsidR="002128B4" w:rsidRPr="006E0BF3" w:rsidRDefault="002128B4" w:rsidP="008A390A">
      <w:pPr>
        <w:spacing w:after="0" w:line="240" w:lineRule="auto"/>
        <w:jc w:val="both"/>
        <w:rPr>
          <w:rFonts w:ascii="Times New Roman" w:hAnsi="Times New Roman" w:cs="Times New Roman"/>
        </w:rPr>
      </w:pPr>
    </w:p>
    <w:p w14:paraId="3CB2FA6F" w14:textId="552AE28F" w:rsidR="00760095" w:rsidRPr="006E0BF3" w:rsidRDefault="00760095" w:rsidP="008A390A">
      <w:pPr>
        <w:spacing w:after="0" w:line="240" w:lineRule="auto"/>
        <w:jc w:val="both"/>
        <w:rPr>
          <w:rFonts w:ascii="Times New Roman" w:hAnsi="Times New Roman" w:cs="Times New Roman"/>
        </w:rPr>
      </w:pPr>
      <w:r w:rsidRPr="006E0BF3">
        <w:rPr>
          <w:rFonts w:ascii="Times New Roman" w:hAnsi="Times New Roman" w:cs="Times New Roman"/>
        </w:rPr>
        <w:lastRenderedPageBreak/>
        <w:t xml:space="preserve">Así mismo, la documentación que será evaluada es la que se presente en forma </w:t>
      </w:r>
      <w:r w:rsidR="00FA6920" w:rsidRPr="006E0BF3">
        <w:rPr>
          <w:rFonts w:ascii="Times New Roman" w:hAnsi="Times New Roman" w:cs="Times New Roman"/>
        </w:rPr>
        <w:t>impresa, por ningú</w:t>
      </w:r>
      <w:r w:rsidR="009B61CD" w:rsidRPr="006E0BF3">
        <w:rPr>
          <w:rFonts w:ascii="Times New Roman" w:hAnsi="Times New Roman" w:cs="Times New Roman"/>
        </w:rPr>
        <w:t>n motivo la convocante tomará</w:t>
      </w:r>
      <w:r w:rsidR="00FA6920" w:rsidRPr="006E0BF3">
        <w:rPr>
          <w:rFonts w:ascii="Times New Roman" w:hAnsi="Times New Roman" w:cs="Times New Roman"/>
        </w:rPr>
        <w:t xml:space="preserve"> en consideración la información presentada por medios electrónico</w:t>
      </w:r>
      <w:r w:rsidR="009B61CD" w:rsidRPr="006E0BF3">
        <w:rPr>
          <w:rFonts w:ascii="Times New Roman" w:hAnsi="Times New Roman" w:cs="Times New Roman"/>
        </w:rPr>
        <w:t>s, ya que esta solo se utilizará</w:t>
      </w:r>
      <w:r w:rsidR="00FA6920" w:rsidRPr="006E0BF3">
        <w:rPr>
          <w:rFonts w:ascii="Times New Roman" w:hAnsi="Times New Roman" w:cs="Times New Roman"/>
        </w:rPr>
        <w:t xml:space="preserve"> para agilizar el proceso licitatorio correspondiente.</w:t>
      </w:r>
    </w:p>
    <w:p w14:paraId="00DF3F85" w14:textId="77777777" w:rsidR="002128B4" w:rsidRPr="006E0BF3" w:rsidRDefault="002128B4" w:rsidP="008A390A">
      <w:pPr>
        <w:spacing w:after="0" w:line="240" w:lineRule="auto"/>
        <w:jc w:val="both"/>
        <w:rPr>
          <w:rFonts w:ascii="Times New Roman" w:hAnsi="Times New Roman" w:cs="Times New Roman"/>
        </w:rPr>
      </w:pPr>
    </w:p>
    <w:p w14:paraId="3C438DF8" w14:textId="7B25B0B1" w:rsidR="003040EE" w:rsidRPr="006E0BF3" w:rsidRDefault="00487EC0" w:rsidP="008A390A">
      <w:pPr>
        <w:autoSpaceDE w:val="0"/>
        <w:autoSpaceDN w:val="0"/>
        <w:adjustRightInd w:val="0"/>
        <w:spacing w:after="0" w:line="240" w:lineRule="auto"/>
        <w:jc w:val="center"/>
        <w:rPr>
          <w:rFonts w:ascii="Times New Roman" w:hAnsi="Times New Roman" w:cs="Times New Roman"/>
          <w:b/>
          <w:lang w:eastAsia="es-MX"/>
        </w:rPr>
      </w:pPr>
      <w:r w:rsidRPr="006E0BF3">
        <w:rPr>
          <w:rFonts w:ascii="Times New Roman" w:hAnsi="Times New Roman" w:cs="Times New Roman"/>
          <w:b/>
          <w:lang w:eastAsia="es-MX"/>
        </w:rPr>
        <w:t>Proposición Técnica</w:t>
      </w:r>
    </w:p>
    <w:p w14:paraId="0F94895E" w14:textId="77777777" w:rsidR="002128B4" w:rsidRPr="006E0BF3" w:rsidRDefault="002128B4" w:rsidP="008A390A">
      <w:pPr>
        <w:autoSpaceDE w:val="0"/>
        <w:autoSpaceDN w:val="0"/>
        <w:adjustRightInd w:val="0"/>
        <w:spacing w:after="0" w:line="240" w:lineRule="auto"/>
        <w:jc w:val="both"/>
        <w:rPr>
          <w:rFonts w:ascii="Times New Roman" w:hAnsi="Times New Roman" w:cs="Times New Roman"/>
          <w:b/>
          <w:lang w:eastAsia="es-MX"/>
        </w:rPr>
      </w:pPr>
    </w:p>
    <w:p w14:paraId="06AA3359" w14:textId="25C1A2B6" w:rsidR="003040EE" w:rsidRPr="006E0BF3" w:rsidRDefault="002A23A1" w:rsidP="008A390A">
      <w:pPr>
        <w:autoSpaceDE w:val="0"/>
        <w:autoSpaceDN w:val="0"/>
        <w:adjustRightInd w:val="0"/>
        <w:spacing w:after="0" w:line="240" w:lineRule="auto"/>
        <w:jc w:val="both"/>
        <w:rPr>
          <w:rFonts w:ascii="Times New Roman" w:hAnsi="Times New Roman" w:cs="Times New Roman"/>
          <w:lang w:eastAsia="es-MX"/>
        </w:rPr>
      </w:pPr>
      <w:r w:rsidRPr="006E0BF3">
        <w:rPr>
          <w:rFonts w:ascii="Times New Roman" w:hAnsi="Times New Roman" w:cs="Times New Roman"/>
          <w:b/>
          <w:lang w:eastAsia="es-MX"/>
        </w:rPr>
        <w:t xml:space="preserve">Vigésima </w:t>
      </w:r>
      <w:r w:rsidR="00C60DC9" w:rsidRPr="006E0BF3">
        <w:rPr>
          <w:rFonts w:ascii="Times New Roman" w:hAnsi="Times New Roman" w:cs="Times New Roman"/>
          <w:b/>
          <w:lang w:eastAsia="es-MX"/>
        </w:rPr>
        <w:t>Cuarta</w:t>
      </w:r>
      <w:r w:rsidR="00C60DC9" w:rsidRPr="006E0BF3">
        <w:rPr>
          <w:rFonts w:ascii="Times New Roman" w:hAnsi="Times New Roman" w:cs="Times New Roman"/>
          <w:lang w:eastAsia="es-MX"/>
        </w:rPr>
        <w:t>. -</w:t>
      </w:r>
      <w:r w:rsidR="003040EE" w:rsidRPr="006E0BF3">
        <w:rPr>
          <w:rFonts w:ascii="Times New Roman" w:hAnsi="Times New Roman" w:cs="Times New Roman"/>
          <w:lang w:eastAsia="es-MX"/>
        </w:rPr>
        <w:t xml:space="preserve"> La proposición técnica deberá </w:t>
      </w:r>
      <w:r w:rsidR="00A17726" w:rsidRPr="006E0BF3">
        <w:rPr>
          <w:rFonts w:ascii="Times New Roman" w:hAnsi="Times New Roman" w:cs="Times New Roman"/>
          <w:lang w:eastAsia="es-MX"/>
        </w:rPr>
        <w:t xml:space="preserve">entregarse dentro de un sobre cerrado, rotulado y firmado conforme a las presentes bases, elaborándose los anexos en hoja membretada de la empresa, debiendo contener lo </w:t>
      </w:r>
      <w:r w:rsidR="003040EE" w:rsidRPr="006E0BF3">
        <w:rPr>
          <w:rFonts w:ascii="Times New Roman" w:hAnsi="Times New Roman" w:cs="Times New Roman"/>
          <w:lang w:eastAsia="es-MX"/>
        </w:rPr>
        <w:t>siguiente:</w:t>
      </w:r>
    </w:p>
    <w:p w14:paraId="159D07DD" w14:textId="77777777" w:rsidR="002128B4" w:rsidRPr="006E0BF3" w:rsidRDefault="002128B4" w:rsidP="008A390A">
      <w:pPr>
        <w:autoSpaceDE w:val="0"/>
        <w:autoSpaceDN w:val="0"/>
        <w:adjustRightInd w:val="0"/>
        <w:spacing w:after="0" w:line="240" w:lineRule="auto"/>
        <w:jc w:val="both"/>
        <w:rPr>
          <w:rFonts w:ascii="Times New Roman" w:hAnsi="Times New Roman" w:cs="Times New Roman"/>
          <w:lang w:eastAsia="es-MX"/>
        </w:rPr>
      </w:pPr>
    </w:p>
    <w:p w14:paraId="5290E91B" w14:textId="21524813" w:rsidR="00DA5E29" w:rsidRPr="006E0BF3" w:rsidRDefault="00F53333" w:rsidP="00AE0EC3">
      <w:pPr>
        <w:pStyle w:val="Prrafodelista"/>
        <w:numPr>
          <w:ilvl w:val="0"/>
          <w:numId w:val="15"/>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La proposición técnica </w:t>
      </w:r>
      <w:r w:rsidR="008D6284" w:rsidRPr="006E0BF3">
        <w:rPr>
          <w:rFonts w:ascii="Times New Roman" w:hAnsi="Times New Roman" w:cs="Times New Roman"/>
        </w:rPr>
        <w:t>de los</w:t>
      </w:r>
      <w:r w:rsidRPr="006E0BF3">
        <w:rPr>
          <w:rFonts w:ascii="Times New Roman" w:hAnsi="Times New Roman" w:cs="Times New Roman"/>
        </w:rPr>
        <w:t xml:space="preserve"> bien</w:t>
      </w:r>
      <w:r w:rsidR="008D6284" w:rsidRPr="006E0BF3">
        <w:rPr>
          <w:rFonts w:ascii="Times New Roman" w:hAnsi="Times New Roman" w:cs="Times New Roman"/>
        </w:rPr>
        <w:t>es y/o servicios</w:t>
      </w:r>
      <w:r w:rsidRPr="006E0BF3">
        <w:rPr>
          <w:rFonts w:ascii="Times New Roman" w:hAnsi="Times New Roman" w:cs="Times New Roman"/>
        </w:rPr>
        <w:t xml:space="preserve"> señalado en el </w:t>
      </w:r>
      <w:r w:rsidRPr="006E0BF3">
        <w:rPr>
          <w:rFonts w:ascii="Times New Roman" w:hAnsi="Times New Roman" w:cs="Times New Roman"/>
          <w:b/>
        </w:rPr>
        <w:t>Anexo Técnico</w:t>
      </w:r>
      <w:r w:rsidR="008D6284" w:rsidRPr="006E0BF3">
        <w:rPr>
          <w:rFonts w:ascii="Times New Roman" w:hAnsi="Times New Roman" w:cs="Times New Roman"/>
          <w:b/>
        </w:rPr>
        <w:t>,</w:t>
      </w:r>
      <w:r w:rsidRPr="006E0BF3">
        <w:rPr>
          <w:rFonts w:ascii="Times New Roman" w:hAnsi="Times New Roman" w:cs="Times New Roman"/>
        </w:rPr>
        <w:t xml:space="preserve"> deberá elaborarse en hoja membretada de la empresa y deberá ser presentada </w:t>
      </w:r>
      <w:r w:rsidRPr="006E0BF3">
        <w:rPr>
          <w:rFonts w:ascii="Times New Roman" w:hAnsi="Times New Roman" w:cs="Times New Roman"/>
          <w:b/>
          <w:u w:val="single"/>
        </w:rPr>
        <w:t>por partida</w:t>
      </w:r>
      <w:r w:rsidRPr="006E0BF3">
        <w:rPr>
          <w:rFonts w:ascii="Times New Roman" w:hAnsi="Times New Roman" w:cs="Times New Roman"/>
          <w:u w:val="single"/>
        </w:rPr>
        <w:t xml:space="preserve"> </w:t>
      </w:r>
      <w:r w:rsidRPr="006E0BF3">
        <w:rPr>
          <w:rFonts w:ascii="Times New Roman" w:hAnsi="Times New Roman" w:cs="Times New Roman"/>
        </w:rPr>
        <w:t xml:space="preserve">debiendo adjuntar el </w:t>
      </w:r>
      <w:r w:rsidRPr="006E0BF3">
        <w:rPr>
          <w:rFonts w:ascii="Times New Roman" w:hAnsi="Times New Roman" w:cs="Times New Roman"/>
          <w:b/>
        </w:rPr>
        <w:t>Anexo 1.-</w:t>
      </w:r>
      <w:r w:rsidRPr="006E0BF3">
        <w:rPr>
          <w:rFonts w:ascii="Times New Roman" w:hAnsi="Times New Roman" w:cs="Times New Roman"/>
        </w:rPr>
        <w:t xml:space="preserve"> </w:t>
      </w:r>
      <w:r w:rsidRPr="006E0BF3">
        <w:rPr>
          <w:rFonts w:ascii="Times New Roman" w:hAnsi="Times New Roman" w:cs="Times New Roman"/>
          <w:b/>
        </w:rPr>
        <w:t>Formato de presentación de la proposición técnica</w:t>
      </w:r>
      <w:r w:rsidRPr="006E0BF3">
        <w:rPr>
          <w:rFonts w:ascii="Times New Roman" w:hAnsi="Times New Roman" w:cs="Times New Roman"/>
        </w:rPr>
        <w:t xml:space="preserve">, </w:t>
      </w:r>
      <w:r w:rsidRPr="006E0BF3">
        <w:rPr>
          <w:rFonts w:ascii="Times New Roman" w:hAnsi="Times New Roman" w:cs="Times New Roman"/>
          <w:bCs/>
        </w:rPr>
        <w:t>en el cual d</w:t>
      </w:r>
      <w:r w:rsidRPr="006E0BF3">
        <w:rPr>
          <w:rFonts w:ascii="Times New Roman" w:hAnsi="Times New Roman" w:cs="Times New Roman"/>
        </w:rPr>
        <w:t>eberá presentar toda la documentación solicitada en el Anexo Técnico, así como describir de manera detallada las especificaciones del bien, la cual deberá coincidir con la ficha técnica que adjunte a cada proposición.</w:t>
      </w:r>
    </w:p>
    <w:p w14:paraId="47B39602" w14:textId="77777777" w:rsidR="00DA5E29" w:rsidRPr="006E0BF3" w:rsidRDefault="00DA5E29" w:rsidP="00DA5E29">
      <w:pPr>
        <w:pStyle w:val="Prrafodelista"/>
        <w:spacing w:after="0" w:line="240" w:lineRule="auto"/>
        <w:ind w:left="360"/>
        <w:jc w:val="both"/>
        <w:rPr>
          <w:rFonts w:ascii="Times New Roman" w:hAnsi="Times New Roman" w:cs="Times New Roman"/>
        </w:rPr>
      </w:pPr>
    </w:p>
    <w:p w14:paraId="60883632" w14:textId="23175E7F" w:rsidR="00F53333" w:rsidRPr="006E0BF3" w:rsidRDefault="00DA5E29" w:rsidP="00AE0EC3">
      <w:pPr>
        <w:pStyle w:val="Prrafodelista"/>
        <w:numPr>
          <w:ilvl w:val="0"/>
          <w:numId w:val="15"/>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Deberá anexar a cada proposición técnica el catálogo, folleto ilustrativo o ficha técnica original </w:t>
      </w:r>
      <w:r w:rsidRPr="006E0BF3">
        <w:rPr>
          <w:rFonts w:ascii="Times New Roman" w:hAnsi="Times New Roman" w:cs="Times New Roman"/>
          <w:b/>
        </w:rPr>
        <w:t>(por partida)</w:t>
      </w:r>
      <w:r w:rsidRPr="006E0BF3">
        <w:rPr>
          <w:rFonts w:ascii="Times New Roman" w:hAnsi="Times New Roman" w:cs="Times New Roman"/>
        </w:rPr>
        <w:t xml:space="preserve">, o en su caso, copia de los mismos, preferentemente a color, en idioma español o su traducción al idioma español, que respalden técnicamente los conceptos propuestos, </w:t>
      </w:r>
      <w:r w:rsidRPr="006E0BF3">
        <w:rPr>
          <w:rFonts w:ascii="Times New Roman" w:hAnsi="Times New Roman" w:cs="Times New Roman"/>
          <w:b/>
        </w:rPr>
        <w:t>debiendo anotar el número de partida a que corresponda</w:t>
      </w:r>
      <w:r w:rsidRPr="006E0BF3">
        <w:rPr>
          <w:rFonts w:ascii="Times New Roman" w:hAnsi="Times New Roman" w:cs="Times New Roman"/>
        </w:rPr>
        <w:t>. Los catálogos, folletos ilustrativos o fichas técnicas podrán ser obtenidos en la página web de los fabricantes siempre y cuando se identifique la URL (Uniform Resource Locator) y la fecha de impresión, donde fueron obtenidos para su cotejo.</w:t>
      </w:r>
    </w:p>
    <w:p w14:paraId="3BE064DE" w14:textId="77777777" w:rsidR="00DA5E29" w:rsidRPr="006E0BF3" w:rsidRDefault="00DA5E29" w:rsidP="008A390A">
      <w:pPr>
        <w:pStyle w:val="Prrafodelista"/>
        <w:spacing w:after="0" w:line="240" w:lineRule="auto"/>
        <w:ind w:left="360"/>
        <w:rPr>
          <w:rFonts w:ascii="Times New Roman" w:hAnsi="Times New Roman" w:cs="Times New Roman"/>
        </w:rPr>
      </w:pPr>
    </w:p>
    <w:p w14:paraId="6494152C" w14:textId="77777777" w:rsidR="00F53333" w:rsidRPr="006E0BF3" w:rsidRDefault="00F53333" w:rsidP="00AE0EC3">
      <w:pPr>
        <w:pStyle w:val="Prrafodelista"/>
        <w:numPr>
          <w:ilvl w:val="0"/>
          <w:numId w:val="15"/>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Copia de </w:t>
      </w:r>
      <w:r w:rsidRPr="006E0BF3">
        <w:rPr>
          <w:rFonts w:ascii="Times New Roman" w:hAnsi="Times New Roman" w:cs="Times New Roman"/>
          <w:b/>
        </w:rPr>
        <w:t>identificación oficial</w:t>
      </w:r>
      <w:r w:rsidRPr="006E0BF3">
        <w:rPr>
          <w:rFonts w:ascii="Times New Roman" w:hAnsi="Times New Roman" w:cs="Times New Roman"/>
        </w:rPr>
        <w:t xml:space="preserve"> con fotografía del licitante o representante legal.</w:t>
      </w:r>
    </w:p>
    <w:p w14:paraId="1FFD203D" w14:textId="77777777" w:rsidR="00F53333" w:rsidRPr="006E0BF3" w:rsidRDefault="00F53333" w:rsidP="008A390A">
      <w:pPr>
        <w:pStyle w:val="Prrafodelista"/>
        <w:spacing w:after="0" w:line="240" w:lineRule="auto"/>
        <w:ind w:left="360"/>
        <w:rPr>
          <w:rFonts w:ascii="Times New Roman" w:hAnsi="Times New Roman" w:cs="Times New Roman"/>
        </w:rPr>
      </w:pPr>
    </w:p>
    <w:p w14:paraId="4CCA832D" w14:textId="77777777" w:rsidR="00F53333" w:rsidRPr="006E0BF3" w:rsidRDefault="00F53333" w:rsidP="00AE0EC3">
      <w:pPr>
        <w:pStyle w:val="Prrafodelista"/>
        <w:numPr>
          <w:ilvl w:val="0"/>
          <w:numId w:val="15"/>
        </w:numPr>
        <w:spacing w:after="0" w:line="240" w:lineRule="auto"/>
        <w:ind w:left="360"/>
        <w:jc w:val="both"/>
        <w:rPr>
          <w:rFonts w:ascii="Times New Roman" w:hAnsi="Times New Roman" w:cs="Times New Roman"/>
        </w:rPr>
      </w:pPr>
      <w:r w:rsidRPr="006E0BF3">
        <w:rPr>
          <w:rFonts w:ascii="Times New Roman" w:hAnsi="Times New Roman" w:cs="Times New Roman"/>
          <w:b/>
        </w:rPr>
        <w:t>Escrito</w:t>
      </w:r>
      <w:r w:rsidRPr="006E0BF3">
        <w:rPr>
          <w:rFonts w:ascii="Times New Roman" w:hAnsi="Times New Roman" w:cs="Times New Roman"/>
        </w:rPr>
        <w:t xml:space="preserve"> bajo protesta de decir verdad, relativo a la acreditación de la personalidad jurídica, conforme el </w:t>
      </w:r>
      <w:r w:rsidRPr="006E0BF3">
        <w:rPr>
          <w:rFonts w:ascii="Times New Roman" w:hAnsi="Times New Roman" w:cs="Times New Roman"/>
          <w:b/>
        </w:rPr>
        <w:t>Anexo 2.</w:t>
      </w:r>
    </w:p>
    <w:p w14:paraId="101725F9" w14:textId="77777777" w:rsidR="00F53333" w:rsidRPr="006E0BF3" w:rsidRDefault="00F53333" w:rsidP="008A390A">
      <w:pPr>
        <w:pStyle w:val="Prrafodelista"/>
        <w:spacing w:after="0" w:line="240" w:lineRule="auto"/>
        <w:ind w:left="360"/>
        <w:rPr>
          <w:rFonts w:ascii="Times New Roman" w:hAnsi="Times New Roman" w:cs="Times New Roman"/>
        </w:rPr>
      </w:pPr>
    </w:p>
    <w:p w14:paraId="63188604" w14:textId="77777777" w:rsidR="00F53333" w:rsidRPr="006E0BF3" w:rsidRDefault="00F53333" w:rsidP="00AE0EC3">
      <w:pPr>
        <w:pStyle w:val="Prrafodelista"/>
        <w:numPr>
          <w:ilvl w:val="0"/>
          <w:numId w:val="15"/>
        </w:numPr>
        <w:autoSpaceDE w:val="0"/>
        <w:autoSpaceDN w:val="0"/>
        <w:adjustRightInd w:val="0"/>
        <w:spacing w:after="0" w:line="240" w:lineRule="auto"/>
        <w:ind w:left="360"/>
        <w:jc w:val="both"/>
        <w:rPr>
          <w:rFonts w:ascii="Times New Roman" w:hAnsi="Times New Roman" w:cs="Times New Roman"/>
          <w:lang w:eastAsia="es-MX"/>
        </w:rPr>
      </w:pPr>
      <w:r w:rsidRPr="006E0BF3">
        <w:rPr>
          <w:rFonts w:ascii="Times New Roman" w:hAnsi="Times New Roman" w:cs="Times New Roman"/>
          <w:b/>
          <w:lang w:eastAsia="es-MX"/>
        </w:rPr>
        <w:t>Escrito</w:t>
      </w:r>
      <w:r w:rsidRPr="006E0BF3">
        <w:rPr>
          <w:rFonts w:ascii="Times New Roman" w:hAnsi="Times New Roman" w:cs="Times New Roman"/>
          <w:lang w:eastAsia="es-MX"/>
        </w:rPr>
        <w:t xml:space="preserve"> en el que manifieste bajo protesta de decir verdad, que </w:t>
      </w:r>
      <w:r w:rsidRPr="006E0BF3">
        <w:rPr>
          <w:rFonts w:ascii="Times New Roman" w:hAnsi="Times New Roman" w:cs="Times New Roman"/>
          <w:b/>
          <w:lang w:eastAsia="es-MX"/>
        </w:rPr>
        <w:t>cuenta con facultades suficientes</w:t>
      </w:r>
      <w:r w:rsidRPr="006E0BF3">
        <w:rPr>
          <w:rFonts w:ascii="Times New Roman" w:hAnsi="Times New Roman" w:cs="Times New Roman"/>
          <w:lang w:eastAsia="es-MX"/>
        </w:rPr>
        <w:t xml:space="preserve"> para suscribir a nombre propio o de su representado, las proposiciones correspondientes, mismo que deberá redactarse conforme al </w:t>
      </w:r>
      <w:r w:rsidRPr="006E0BF3">
        <w:rPr>
          <w:rFonts w:ascii="Times New Roman" w:hAnsi="Times New Roman" w:cs="Times New Roman"/>
          <w:b/>
          <w:lang w:eastAsia="es-MX"/>
        </w:rPr>
        <w:t>Anexo 3.</w:t>
      </w:r>
    </w:p>
    <w:p w14:paraId="36937B49" w14:textId="28FC1605" w:rsidR="006E1646" w:rsidRPr="006E0BF3" w:rsidRDefault="006E1646" w:rsidP="008A390A">
      <w:pPr>
        <w:pStyle w:val="Prrafodelista"/>
        <w:spacing w:after="0" w:line="240" w:lineRule="auto"/>
        <w:ind w:left="360"/>
        <w:rPr>
          <w:rFonts w:ascii="Times New Roman" w:hAnsi="Times New Roman" w:cs="Times New Roman"/>
          <w:lang w:eastAsia="es-MX"/>
        </w:rPr>
      </w:pPr>
    </w:p>
    <w:p w14:paraId="52641E99" w14:textId="623CAFC4" w:rsidR="00F53333" w:rsidRPr="006E0BF3" w:rsidRDefault="00F53333" w:rsidP="00AE0EC3">
      <w:pPr>
        <w:pStyle w:val="Prrafodelista"/>
        <w:numPr>
          <w:ilvl w:val="0"/>
          <w:numId w:val="15"/>
        </w:numPr>
        <w:autoSpaceDE w:val="0"/>
        <w:autoSpaceDN w:val="0"/>
        <w:adjustRightInd w:val="0"/>
        <w:spacing w:after="0" w:line="240" w:lineRule="auto"/>
        <w:ind w:left="360"/>
        <w:jc w:val="both"/>
        <w:rPr>
          <w:rFonts w:ascii="Times New Roman" w:hAnsi="Times New Roman" w:cs="Times New Roman"/>
          <w:lang w:eastAsia="es-MX"/>
        </w:rPr>
      </w:pPr>
      <w:r w:rsidRPr="006E0BF3">
        <w:rPr>
          <w:rFonts w:ascii="Times New Roman" w:hAnsi="Times New Roman" w:cs="Times New Roman"/>
          <w:b/>
          <w:lang w:eastAsia="es-MX"/>
        </w:rPr>
        <w:t>Escrito</w:t>
      </w:r>
      <w:r w:rsidRPr="006E0BF3">
        <w:rPr>
          <w:rFonts w:ascii="Times New Roman" w:hAnsi="Times New Roman" w:cs="Times New Roman"/>
          <w:lang w:eastAsia="es-MX"/>
        </w:rPr>
        <w:t xml:space="preserve"> en el que manifieste bajo protesta de decir verdad que no se encuentra en ninguno de los supuestos que señala el Artículo 45 de la </w:t>
      </w:r>
      <w:r w:rsidRPr="006E0BF3">
        <w:rPr>
          <w:rFonts w:ascii="Times New Roman" w:hAnsi="Times New Roman" w:cs="Times New Roman"/>
        </w:rPr>
        <w:t xml:space="preserve">Ley número 539 </w:t>
      </w:r>
      <w:r w:rsidRPr="006E0BF3">
        <w:rPr>
          <w:rFonts w:ascii="Times New Roman" w:hAnsi="Times New Roman" w:cs="Times New Roman"/>
          <w:lang w:eastAsia="es-MX"/>
        </w:rPr>
        <w:t xml:space="preserve">de Adquisiciones, Arrendamientos, Administración y Enajenación de Bienes Muebles del Estado de Veracruz de Ignacio de la Llave. </w:t>
      </w:r>
      <w:r w:rsidRPr="006E0BF3">
        <w:rPr>
          <w:rFonts w:ascii="Times New Roman" w:hAnsi="Times New Roman" w:cs="Times New Roman"/>
          <w:b/>
          <w:lang w:eastAsia="es-MX"/>
        </w:rPr>
        <w:t>Anexo 4.</w:t>
      </w:r>
    </w:p>
    <w:p w14:paraId="79543016" w14:textId="77777777" w:rsidR="00421435" w:rsidRPr="006E0BF3" w:rsidRDefault="00421435" w:rsidP="001A4B7D">
      <w:pPr>
        <w:pStyle w:val="Prrafodelista"/>
        <w:autoSpaceDE w:val="0"/>
        <w:autoSpaceDN w:val="0"/>
        <w:adjustRightInd w:val="0"/>
        <w:spacing w:after="0" w:line="240" w:lineRule="auto"/>
        <w:ind w:left="360"/>
        <w:jc w:val="both"/>
        <w:rPr>
          <w:rFonts w:ascii="Times New Roman" w:hAnsi="Times New Roman" w:cs="Times New Roman"/>
          <w:lang w:eastAsia="es-MX"/>
        </w:rPr>
      </w:pPr>
    </w:p>
    <w:p w14:paraId="42F7BEF3" w14:textId="11A30E5B" w:rsidR="00F53333" w:rsidRPr="006E0BF3" w:rsidRDefault="00F53333" w:rsidP="00AE0EC3">
      <w:pPr>
        <w:pStyle w:val="Prrafodelista"/>
        <w:numPr>
          <w:ilvl w:val="0"/>
          <w:numId w:val="15"/>
        </w:numPr>
        <w:autoSpaceDE w:val="0"/>
        <w:autoSpaceDN w:val="0"/>
        <w:adjustRightInd w:val="0"/>
        <w:spacing w:after="0" w:line="240" w:lineRule="auto"/>
        <w:ind w:left="360"/>
        <w:jc w:val="both"/>
        <w:rPr>
          <w:rFonts w:ascii="Times New Roman" w:hAnsi="Times New Roman" w:cs="Times New Roman"/>
          <w:lang w:eastAsia="es-MX"/>
        </w:rPr>
      </w:pPr>
      <w:r w:rsidRPr="006E0BF3">
        <w:rPr>
          <w:rFonts w:ascii="Times New Roman" w:hAnsi="Times New Roman" w:cs="Times New Roman"/>
          <w:b/>
          <w:lang w:eastAsia="es-MX"/>
        </w:rPr>
        <w:t>Escrito</w:t>
      </w:r>
      <w:r w:rsidRPr="006E0BF3">
        <w:rPr>
          <w:rFonts w:ascii="Times New Roman" w:hAnsi="Times New Roman" w:cs="Times New Roman"/>
          <w:lang w:eastAsia="es-MX"/>
        </w:rPr>
        <w:t xml:space="preserve"> en el que manifieste bajo protesta de decir verdad por parte del proveedor; donde declara que </w:t>
      </w:r>
      <w:r w:rsidRPr="006E0BF3">
        <w:rPr>
          <w:rFonts w:ascii="Times New Roman" w:hAnsi="Times New Roman" w:cs="Times New Roman"/>
          <w:b/>
          <w:lang w:eastAsia="es-MX"/>
        </w:rPr>
        <w:t>no se encuentra inhabilitado</w:t>
      </w:r>
      <w:r w:rsidRPr="006E0BF3">
        <w:rPr>
          <w:rFonts w:ascii="Times New Roman" w:hAnsi="Times New Roman" w:cs="Times New Roman"/>
          <w:lang w:eastAsia="es-MX"/>
        </w:rPr>
        <w:t xml:space="preserve"> por parte de la </w:t>
      </w:r>
      <w:r w:rsidR="006A4BAE" w:rsidRPr="006E0BF3">
        <w:rPr>
          <w:rFonts w:ascii="Times New Roman" w:hAnsi="Times New Roman"/>
          <w:lang w:eastAsia="es-MX"/>
        </w:rPr>
        <w:t>Secretaría Anticorrupción y Buen Gobierno</w:t>
      </w:r>
      <w:r w:rsidRPr="006E0BF3">
        <w:rPr>
          <w:rFonts w:ascii="Times New Roman" w:hAnsi="Times New Roman" w:cs="Times New Roman"/>
          <w:lang w:eastAsia="es-MX"/>
        </w:rPr>
        <w:t xml:space="preserve">, ni por la Contraloría General del Estado de Veracruz y/o demás Instituciones Gubernamentales. </w:t>
      </w:r>
      <w:r w:rsidRPr="006E0BF3">
        <w:rPr>
          <w:rFonts w:ascii="Times New Roman" w:hAnsi="Times New Roman" w:cs="Times New Roman"/>
          <w:b/>
          <w:lang w:eastAsia="es-MX"/>
        </w:rPr>
        <w:t>Anexo 5</w:t>
      </w:r>
      <w:r w:rsidR="00421435" w:rsidRPr="006E0BF3">
        <w:rPr>
          <w:rFonts w:ascii="Times New Roman" w:hAnsi="Times New Roman" w:cs="Times New Roman"/>
          <w:b/>
          <w:lang w:eastAsia="es-MX"/>
        </w:rPr>
        <w:t>.</w:t>
      </w:r>
    </w:p>
    <w:p w14:paraId="376A6830" w14:textId="77777777" w:rsidR="00421435" w:rsidRPr="006E0BF3" w:rsidRDefault="00421435" w:rsidP="00421435">
      <w:pPr>
        <w:pStyle w:val="Prrafodelista"/>
        <w:autoSpaceDE w:val="0"/>
        <w:autoSpaceDN w:val="0"/>
        <w:adjustRightInd w:val="0"/>
        <w:spacing w:after="0" w:line="240" w:lineRule="auto"/>
        <w:ind w:left="360"/>
        <w:jc w:val="both"/>
        <w:rPr>
          <w:rFonts w:ascii="Times New Roman" w:hAnsi="Times New Roman" w:cs="Times New Roman"/>
          <w:lang w:eastAsia="es-MX"/>
        </w:rPr>
      </w:pPr>
    </w:p>
    <w:p w14:paraId="0ADEC6CE" w14:textId="77777777" w:rsidR="00F53333" w:rsidRPr="006E0BF3" w:rsidRDefault="00F53333" w:rsidP="00AE0EC3">
      <w:pPr>
        <w:pStyle w:val="Prrafodelista"/>
        <w:numPr>
          <w:ilvl w:val="0"/>
          <w:numId w:val="15"/>
        </w:numPr>
        <w:autoSpaceDE w:val="0"/>
        <w:autoSpaceDN w:val="0"/>
        <w:adjustRightInd w:val="0"/>
        <w:spacing w:after="0" w:line="240" w:lineRule="auto"/>
        <w:ind w:left="360"/>
        <w:jc w:val="both"/>
        <w:rPr>
          <w:rFonts w:ascii="Times New Roman" w:hAnsi="Times New Roman" w:cs="Times New Roman"/>
          <w:b/>
          <w:lang w:eastAsia="es-MX"/>
        </w:rPr>
      </w:pPr>
      <w:r w:rsidRPr="006E0BF3">
        <w:rPr>
          <w:rFonts w:ascii="Times New Roman" w:hAnsi="Times New Roman" w:cs="Times New Roman"/>
          <w:b/>
          <w:lang w:eastAsia="es-MX"/>
        </w:rPr>
        <w:t>Escrito</w:t>
      </w:r>
      <w:r w:rsidRPr="006E0BF3">
        <w:rPr>
          <w:rFonts w:ascii="Times New Roman" w:hAnsi="Times New Roman" w:cs="Times New Roman"/>
          <w:lang w:eastAsia="es-MX"/>
        </w:rPr>
        <w:t xml:space="preserve"> en el que el licitante manifieste </w:t>
      </w:r>
      <w:r w:rsidRPr="006E0BF3">
        <w:rPr>
          <w:rFonts w:ascii="Times New Roman" w:hAnsi="Times New Roman" w:cs="Times New Roman"/>
          <w:b/>
          <w:lang w:eastAsia="es-MX"/>
        </w:rPr>
        <w:t>el domicilio de la empresa, teléfono y correo electrónico</w:t>
      </w:r>
      <w:r w:rsidRPr="006E0BF3">
        <w:rPr>
          <w:rFonts w:ascii="Times New Roman" w:hAnsi="Times New Roman" w:cs="Times New Roman"/>
          <w:lang w:eastAsia="es-MX"/>
        </w:rPr>
        <w:t xml:space="preserve"> donde podrán realizarse notificaciones que deriven de la presente licitación. </w:t>
      </w:r>
      <w:r w:rsidRPr="006E0BF3">
        <w:rPr>
          <w:rFonts w:ascii="Times New Roman" w:hAnsi="Times New Roman" w:cs="Times New Roman"/>
          <w:b/>
          <w:lang w:eastAsia="es-MX"/>
        </w:rPr>
        <w:t>Anexo 6.</w:t>
      </w:r>
    </w:p>
    <w:p w14:paraId="1F7D887B" w14:textId="77777777" w:rsidR="00F53333" w:rsidRPr="006E0BF3" w:rsidRDefault="00F53333" w:rsidP="008A390A">
      <w:pPr>
        <w:pStyle w:val="Prrafodelista"/>
        <w:autoSpaceDE w:val="0"/>
        <w:autoSpaceDN w:val="0"/>
        <w:adjustRightInd w:val="0"/>
        <w:spacing w:after="0" w:line="240" w:lineRule="auto"/>
        <w:ind w:left="360"/>
        <w:jc w:val="both"/>
        <w:rPr>
          <w:rFonts w:ascii="Times New Roman" w:hAnsi="Times New Roman" w:cs="Times New Roman"/>
          <w:b/>
          <w:lang w:eastAsia="es-MX"/>
        </w:rPr>
      </w:pPr>
    </w:p>
    <w:p w14:paraId="2DE9A0A4" w14:textId="77777777" w:rsidR="00F53333" w:rsidRPr="006E0BF3" w:rsidRDefault="00F53333" w:rsidP="00AE0EC3">
      <w:pPr>
        <w:pStyle w:val="Prrafodelista"/>
        <w:numPr>
          <w:ilvl w:val="0"/>
          <w:numId w:val="15"/>
        </w:numPr>
        <w:autoSpaceDE w:val="0"/>
        <w:autoSpaceDN w:val="0"/>
        <w:adjustRightInd w:val="0"/>
        <w:spacing w:after="0" w:line="240" w:lineRule="auto"/>
        <w:ind w:left="360"/>
        <w:jc w:val="both"/>
        <w:rPr>
          <w:rFonts w:ascii="Times New Roman" w:hAnsi="Times New Roman" w:cs="Times New Roman"/>
          <w:b/>
          <w:lang w:eastAsia="es-MX"/>
        </w:rPr>
      </w:pPr>
      <w:r w:rsidRPr="006E0BF3">
        <w:rPr>
          <w:rFonts w:ascii="Times New Roman" w:hAnsi="Times New Roman" w:cs="Times New Roman"/>
          <w:b/>
          <w:lang w:eastAsia="es-MX"/>
        </w:rPr>
        <w:t>Escrito</w:t>
      </w:r>
      <w:r w:rsidRPr="006E0BF3">
        <w:rPr>
          <w:rFonts w:ascii="Times New Roman" w:hAnsi="Times New Roman" w:cs="Times New Roman"/>
          <w:lang w:eastAsia="es-MX"/>
        </w:rPr>
        <w:t xml:space="preserve"> en el que manifieste bajo protesta de decir verdad, donde se compromete a no concertar postura alguna en términos de lo dispuesto en el Artículo 46 de la Ley número 539 de Adquisiciones, Arrendamientos, Administración y Enajenación de Bienes Muebles del Estado Veracruz de Ignacio de la Llave. </w:t>
      </w:r>
      <w:r w:rsidRPr="006E0BF3">
        <w:rPr>
          <w:rFonts w:ascii="Times New Roman" w:hAnsi="Times New Roman" w:cs="Times New Roman"/>
          <w:b/>
          <w:lang w:eastAsia="es-MX"/>
        </w:rPr>
        <w:t>Anexo 7.</w:t>
      </w:r>
    </w:p>
    <w:p w14:paraId="76C471C4" w14:textId="77777777" w:rsidR="00F53333" w:rsidRPr="006E0BF3" w:rsidRDefault="00F53333" w:rsidP="008A390A">
      <w:pPr>
        <w:pStyle w:val="Prrafodelista"/>
        <w:autoSpaceDE w:val="0"/>
        <w:autoSpaceDN w:val="0"/>
        <w:adjustRightInd w:val="0"/>
        <w:spacing w:after="0" w:line="240" w:lineRule="auto"/>
        <w:ind w:left="360"/>
        <w:jc w:val="both"/>
        <w:rPr>
          <w:rFonts w:ascii="Times New Roman" w:hAnsi="Times New Roman" w:cs="Times New Roman"/>
          <w:b/>
          <w:lang w:eastAsia="es-MX"/>
        </w:rPr>
      </w:pPr>
    </w:p>
    <w:p w14:paraId="694D6343" w14:textId="77777777" w:rsidR="00F53333" w:rsidRPr="006E0BF3" w:rsidRDefault="00F53333" w:rsidP="00AE0EC3">
      <w:pPr>
        <w:pStyle w:val="Prrafodelista"/>
        <w:numPr>
          <w:ilvl w:val="0"/>
          <w:numId w:val="15"/>
        </w:numPr>
        <w:autoSpaceDE w:val="0"/>
        <w:autoSpaceDN w:val="0"/>
        <w:adjustRightInd w:val="0"/>
        <w:spacing w:after="0" w:line="240" w:lineRule="auto"/>
        <w:ind w:left="360"/>
        <w:jc w:val="both"/>
        <w:rPr>
          <w:rFonts w:ascii="Times New Roman" w:hAnsi="Times New Roman" w:cs="Times New Roman"/>
          <w:b/>
          <w:lang w:eastAsia="es-MX"/>
        </w:rPr>
      </w:pPr>
      <w:r w:rsidRPr="006E0BF3">
        <w:rPr>
          <w:rFonts w:ascii="Times New Roman" w:hAnsi="Times New Roman" w:cs="Times New Roman"/>
          <w:b/>
          <w:lang w:eastAsia="es-MX"/>
        </w:rPr>
        <w:t>Escrito</w:t>
      </w:r>
      <w:r w:rsidRPr="006E0BF3">
        <w:rPr>
          <w:rFonts w:ascii="Times New Roman" w:hAnsi="Times New Roman" w:cs="Times New Roman"/>
          <w:lang w:eastAsia="es-MX"/>
        </w:rPr>
        <w:t xml:space="preserve"> en el que manifieste bajo protesta de decir verdad, que la empresa licitante </w:t>
      </w:r>
      <w:r w:rsidRPr="006E0BF3">
        <w:rPr>
          <w:rFonts w:ascii="Times New Roman" w:hAnsi="Times New Roman" w:cs="Times New Roman"/>
          <w:b/>
          <w:lang w:eastAsia="es-MX"/>
        </w:rPr>
        <w:t>conoce las disposiciones de la Ley</w:t>
      </w:r>
      <w:r w:rsidRPr="006E0BF3">
        <w:rPr>
          <w:rFonts w:ascii="Times New Roman" w:hAnsi="Times New Roman" w:cs="Times New Roman"/>
          <w:lang w:eastAsia="es-MX"/>
        </w:rPr>
        <w:t xml:space="preserve"> </w:t>
      </w:r>
      <w:r w:rsidRPr="006E0BF3">
        <w:rPr>
          <w:rFonts w:ascii="Times New Roman" w:hAnsi="Times New Roman" w:cs="Times New Roman"/>
          <w:b/>
          <w:lang w:eastAsia="es-MX"/>
        </w:rPr>
        <w:t>número 539 de Adquisiciones</w:t>
      </w:r>
      <w:r w:rsidRPr="006E0BF3">
        <w:rPr>
          <w:rFonts w:ascii="Times New Roman" w:hAnsi="Times New Roman" w:cs="Times New Roman"/>
          <w:b/>
        </w:rPr>
        <w:t>, Arrendamientos, Administración y Enajenación de Bienes Muebles del Estado Veracruz de Ignacio de la Llave</w:t>
      </w:r>
      <w:r w:rsidRPr="006E0BF3">
        <w:rPr>
          <w:rFonts w:ascii="Times New Roman" w:hAnsi="Times New Roman" w:cs="Times New Roman"/>
        </w:rPr>
        <w:t xml:space="preserve">, y que acepta el contenido de las bases </w:t>
      </w:r>
      <w:r w:rsidRPr="006E0BF3">
        <w:rPr>
          <w:rFonts w:ascii="Times New Roman" w:hAnsi="Times New Roman" w:cs="Times New Roman"/>
          <w:lang w:eastAsia="es-MX"/>
        </w:rPr>
        <w:t>en todas y cada una de las condiciones establecidas en ellas y sus anexos.</w:t>
      </w:r>
      <w:r w:rsidRPr="006E0BF3">
        <w:rPr>
          <w:rFonts w:ascii="Times New Roman" w:hAnsi="Times New Roman" w:cs="Times New Roman"/>
        </w:rPr>
        <w:t xml:space="preserve"> </w:t>
      </w:r>
      <w:r w:rsidRPr="006E0BF3">
        <w:rPr>
          <w:rFonts w:ascii="Times New Roman" w:hAnsi="Times New Roman" w:cs="Times New Roman"/>
          <w:b/>
        </w:rPr>
        <w:t>Anexo 8.</w:t>
      </w:r>
    </w:p>
    <w:p w14:paraId="58E5F34E" w14:textId="77777777" w:rsidR="00F53333" w:rsidRPr="006E0BF3" w:rsidRDefault="00F53333" w:rsidP="008A390A">
      <w:pPr>
        <w:pStyle w:val="Prrafodelista"/>
        <w:spacing w:after="0" w:line="240" w:lineRule="auto"/>
        <w:ind w:left="360"/>
        <w:rPr>
          <w:rFonts w:ascii="Times New Roman" w:hAnsi="Times New Roman" w:cs="Times New Roman"/>
          <w:b/>
          <w:lang w:eastAsia="es-MX"/>
        </w:rPr>
      </w:pPr>
    </w:p>
    <w:p w14:paraId="08B3DBBE" w14:textId="77777777" w:rsidR="00F53333" w:rsidRPr="006E0BF3" w:rsidRDefault="00F53333" w:rsidP="00AE0EC3">
      <w:pPr>
        <w:pStyle w:val="Prrafodelista"/>
        <w:numPr>
          <w:ilvl w:val="0"/>
          <w:numId w:val="15"/>
        </w:numPr>
        <w:autoSpaceDE w:val="0"/>
        <w:autoSpaceDN w:val="0"/>
        <w:adjustRightInd w:val="0"/>
        <w:spacing w:after="0" w:line="240" w:lineRule="auto"/>
        <w:ind w:left="360"/>
        <w:jc w:val="both"/>
        <w:rPr>
          <w:rFonts w:ascii="Times New Roman" w:hAnsi="Times New Roman" w:cs="Times New Roman"/>
          <w:b/>
          <w:lang w:eastAsia="es-MX"/>
        </w:rPr>
      </w:pPr>
      <w:r w:rsidRPr="006E0BF3">
        <w:rPr>
          <w:rFonts w:ascii="Times New Roman" w:hAnsi="Times New Roman" w:cs="Times New Roman"/>
          <w:b/>
          <w:lang w:eastAsia="es-MX"/>
        </w:rPr>
        <w:t>Escrito</w:t>
      </w:r>
      <w:r w:rsidRPr="006E0BF3">
        <w:rPr>
          <w:rFonts w:ascii="Times New Roman" w:hAnsi="Times New Roman" w:cs="Times New Roman"/>
          <w:lang w:eastAsia="es-MX"/>
        </w:rPr>
        <w:t xml:space="preserve"> en el que manifieste bajo </w:t>
      </w:r>
      <w:r w:rsidRPr="006E0BF3">
        <w:rPr>
          <w:rFonts w:ascii="Times New Roman" w:hAnsi="Times New Roman" w:cs="Times New Roman"/>
        </w:rPr>
        <w:t xml:space="preserve">protesta de decir verdad, que </w:t>
      </w:r>
      <w:r w:rsidRPr="006E0BF3">
        <w:rPr>
          <w:rFonts w:ascii="Times New Roman" w:hAnsi="Times New Roman" w:cs="Times New Roman"/>
          <w:b/>
        </w:rPr>
        <w:t>no desempeña empleo, cargo o comisión</w:t>
      </w:r>
      <w:r w:rsidRPr="006E0BF3">
        <w:rPr>
          <w:rFonts w:ascii="Times New Roman" w:hAnsi="Times New Roman" w:cs="Times New Roman"/>
        </w:rPr>
        <w:t xml:space="preserve"> en el Servicio Público, o en su caso, que, a pesar de desempeñarlo, con la formalización del contrato correspondiente no se genera un conflicto de interés. </w:t>
      </w:r>
      <w:r w:rsidRPr="006E0BF3">
        <w:rPr>
          <w:rFonts w:ascii="Times New Roman" w:hAnsi="Times New Roman" w:cs="Times New Roman"/>
          <w:b/>
        </w:rPr>
        <w:t>Anexo 9.</w:t>
      </w:r>
    </w:p>
    <w:p w14:paraId="7701CAC8" w14:textId="77777777" w:rsidR="00F53333" w:rsidRPr="006E0BF3" w:rsidRDefault="00F53333" w:rsidP="008A390A">
      <w:pPr>
        <w:pStyle w:val="Prrafodelista"/>
        <w:spacing w:after="0" w:line="240" w:lineRule="auto"/>
        <w:ind w:left="360"/>
        <w:rPr>
          <w:rFonts w:ascii="Times New Roman" w:hAnsi="Times New Roman" w:cs="Times New Roman"/>
          <w:lang w:eastAsia="es-MX"/>
        </w:rPr>
      </w:pPr>
    </w:p>
    <w:p w14:paraId="3B5B100A" w14:textId="53FCFD26" w:rsidR="0040599F" w:rsidRPr="006E0BF3" w:rsidRDefault="00F53333" w:rsidP="00AE0EC3">
      <w:pPr>
        <w:pStyle w:val="Prrafodelista"/>
        <w:numPr>
          <w:ilvl w:val="0"/>
          <w:numId w:val="15"/>
        </w:numPr>
        <w:spacing w:after="0" w:line="240" w:lineRule="auto"/>
        <w:ind w:left="360"/>
        <w:jc w:val="both"/>
        <w:rPr>
          <w:rFonts w:ascii="Times New Roman" w:hAnsi="Times New Roman" w:cs="Times New Roman"/>
          <w:b/>
        </w:rPr>
      </w:pPr>
      <w:r w:rsidRPr="006E0BF3">
        <w:rPr>
          <w:rFonts w:ascii="Times New Roman" w:hAnsi="Times New Roman" w:cs="Times New Roman"/>
          <w:b/>
          <w:lang w:eastAsia="es-MX"/>
        </w:rPr>
        <w:t>Carta compromiso</w:t>
      </w:r>
      <w:r w:rsidRPr="006E0BF3">
        <w:rPr>
          <w:rFonts w:ascii="Times New Roman" w:hAnsi="Times New Roman" w:cs="Times New Roman"/>
          <w:lang w:eastAsia="es-MX"/>
        </w:rPr>
        <w:t xml:space="preserve"> </w:t>
      </w:r>
      <w:r w:rsidR="00AF458F" w:rsidRPr="006E0BF3">
        <w:rPr>
          <w:rFonts w:ascii="Times New Roman" w:hAnsi="Times New Roman" w:cs="Times New Roman"/>
          <w:lang w:eastAsia="es-MX"/>
        </w:rPr>
        <w:t xml:space="preserve">que, </w:t>
      </w:r>
      <w:r w:rsidRPr="006E0BF3">
        <w:rPr>
          <w:rFonts w:ascii="Times New Roman" w:hAnsi="Times New Roman" w:cs="Times New Roman"/>
          <w:lang w:eastAsia="es-MX"/>
        </w:rPr>
        <w:t>en c</w:t>
      </w:r>
      <w:r w:rsidR="00AF458F" w:rsidRPr="006E0BF3">
        <w:rPr>
          <w:rFonts w:ascii="Times New Roman" w:hAnsi="Times New Roman" w:cs="Times New Roman"/>
          <w:lang w:eastAsia="es-MX"/>
        </w:rPr>
        <w:t>aso de ser proveedor adjudicado,</w:t>
      </w:r>
      <w:r w:rsidRPr="006E0BF3">
        <w:rPr>
          <w:rFonts w:ascii="Times New Roman" w:hAnsi="Times New Roman" w:cs="Times New Roman"/>
        </w:rPr>
        <w:t xml:space="preserve"> </w:t>
      </w:r>
      <w:r w:rsidRPr="006E0BF3">
        <w:rPr>
          <w:rFonts w:ascii="Times New Roman" w:hAnsi="Times New Roman" w:cs="Times New Roman"/>
          <w:b/>
        </w:rPr>
        <w:t>manifiesta su aceptación</w:t>
      </w:r>
      <w:r w:rsidRPr="006E0BF3">
        <w:rPr>
          <w:rFonts w:ascii="Times New Roman" w:hAnsi="Times New Roman" w:cs="Times New Roman"/>
        </w:rPr>
        <w:t xml:space="preserve"> del plazo máximo de entrega, de acuerdo a lo señalado en la base cuarta numeral 3 y a lo </w:t>
      </w:r>
      <w:r w:rsidRPr="006E0BF3">
        <w:rPr>
          <w:rFonts w:ascii="Times New Roman" w:hAnsi="Times New Roman" w:cs="Times New Roman"/>
          <w:u w:val="single"/>
        </w:rPr>
        <w:t xml:space="preserve">señalado en el </w:t>
      </w:r>
      <w:r w:rsidRPr="006E0BF3">
        <w:rPr>
          <w:rFonts w:ascii="Times New Roman" w:hAnsi="Times New Roman" w:cs="Times New Roman"/>
          <w:b/>
          <w:u w:val="single"/>
        </w:rPr>
        <w:t>Anexo Técnico</w:t>
      </w:r>
      <w:r w:rsidRPr="006E0BF3">
        <w:rPr>
          <w:rFonts w:ascii="Times New Roman" w:hAnsi="Times New Roman" w:cs="Times New Roman"/>
        </w:rPr>
        <w:t>. Así mismo el seguro de traslado, entrega y/o activación, en su caso, corre por cuenta del licitante.</w:t>
      </w:r>
      <w:r w:rsidRPr="006E0BF3">
        <w:rPr>
          <w:rFonts w:ascii="Times New Roman" w:hAnsi="Times New Roman" w:cs="Times New Roman"/>
          <w:lang w:eastAsia="es-MX"/>
        </w:rPr>
        <w:t xml:space="preserve"> </w:t>
      </w:r>
      <w:r w:rsidRPr="006E0BF3">
        <w:rPr>
          <w:rFonts w:ascii="Times New Roman" w:hAnsi="Times New Roman" w:cs="Times New Roman"/>
          <w:b/>
          <w:lang w:eastAsia="es-MX"/>
        </w:rPr>
        <w:t>Anexo 10.</w:t>
      </w:r>
    </w:p>
    <w:p w14:paraId="04BEC227" w14:textId="1892297D" w:rsidR="0040599F" w:rsidRPr="006E0BF3" w:rsidRDefault="0040599F" w:rsidP="008A390A">
      <w:pPr>
        <w:pStyle w:val="Prrafodelista"/>
        <w:spacing w:after="0" w:line="240" w:lineRule="auto"/>
        <w:ind w:left="360"/>
        <w:rPr>
          <w:rFonts w:ascii="Times New Roman" w:hAnsi="Times New Roman" w:cs="Times New Roman"/>
          <w:lang w:eastAsia="es-MX"/>
        </w:rPr>
      </w:pPr>
    </w:p>
    <w:p w14:paraId="3A4E54F0" w14:textId="77777777" w:rsidR="009625CD" w:rsidRPr="006E0BF3" w:rsidRDefault="009625CD" w:rsidP="008A390A">
      <w:pPr>
        <w:pStyle w:val="Prrafodelista"/>
        <w:spacing w:after="0" w:line="240" w:lineRule="auto"/>
        <w:ind w:left="360"/>
        <w:rPr>
          <w:rFonts w:ascii="Times New Roman" w:hAnsi="Times New Roman" w:cs="Times New Roman"/>
          <w:lang w:eastAsia="es-MX"/>
        </w:rPr>
      </w:pPr>
    </w:p>
    <w:p w14:paraId="0BA1E974" w14:textId="1CAA0559" w:rsidR="004E1082" w:rsidRPr="006E0BF3" w:rsidRDefault="00AF458F" w:rsidP="00AE0EC3">
      <w:pPr>
        <w:pStyle w:val="Prrafodelista"/>
        <w:numPr>
          <w:ilvl w:val="0"/>
          <w:numId w:val="15"/>
        </w:numPr>
        <w:spacing w:after="0" w:line="240" w:lineRule="auto"/>
        <w:ind w:left="360"/>
        <w:jc w:val="both"/>
        <w:rPr>
          <w:rFonts w:ascii="Times New Roman" w:hAnsi="Times New Roman" w:cs="Times New Roman"/>
          <w:b/>
        </w:rPr>
      </w:pPr>
      <w:r w:rsidRPr="006E0BF3">
        <w:rPr>
          <w:rFonts w:ascii="Times New Roman" w:hAnsi="Times New Roman" w:cs="Times New Roman"/>
          <w:b/>
          <w:lang w:eastAsia="es-MX"/>
        </w:rPr>
        <w:t>Carta compromiso</w:t>
      </w:r>
      <w:r w:rsidRPr="006E0BF3">
        <w:rPr>
          <w:rFonts w:ascii="Times New Roman" w:hAnsi="Times New Roman" w:cs="Times New Roman"/>
          <w:lang w:eastAsia="es-MX"/>
        </w:rPr>
        <w:t xml:space="preserve"> que, en caso de ser proveedor adjudicado,</w:t>
      </w:r>
      <w:r w:rsidRPr="006E0BF3">
        <w:rPr>
          <w:rFonts w:ascii="Times New Roman" w:hAnsi="Times New Roman" w:cs="Times New Roman"/>
        </w:rPr>
        <w:t xml:space="preserve"> </w:t>
      </w:r>
      <w:r w:rsidRPr="006E0BF3">
        <w:rPr>
          <w:rFonts w:ascii="Times New Roman" w:hAnsi="Times New Roman" w:cs="Times New Roman"/>
          <w:b/>
        </w:rPr>
        <w:t>manifiesta su aceptación</w:t>
      </w:r>
      <w:r w:rsidR="00F53333" w:rsidRPr="006E0BF3">
        <w:rPr>
          <w:rFonts w:ascii="Times New Roman" w:hAnsi="Times New Roman" w:cs="Times New Roman"/>
        </w:rPr>
        <w:t xml:space="preserve">, </w:t>
      </w:r>
      <w:r w:rsidRPr="006E0BF3">
        <w:rPr>
          <w:rFonts w:ascii="Times New Roman" w:hAnsi="Times New Roman" w:cs="Times New Roman"/>
        </w:rPr>
        <w:t xml:space="preserve">de que el </w:t>
      </w:r>
      <w:r w:rsidR="000058B4" w:rsidRPr="006E0BF3">
        <w:rPr>
          <w:rFonts w:ascii="Times New Roman" w:hAnsi="Times New Roman"/>
        </w:rPr>
        <w:t xml:space="preserve">período y/o cobertura de garantía </w:t>
      </w:r>
      <w:r w:rsidR="000058B4" w:rsidRPr="006E0BF3">
        <w:rPr>
          <w:rFonts w:ascii="Times New Roman" w:hAnsi="Times New Roman"/>
          <w:b/>
        </w:rPr>
        <w:t xml:space="preserve">será durante la vigencia del contrato </w:t>
      </w:r>
      <w:r w:rsidR="000058B4" w:rsidRPr="006E0BF3">
        <w:rPr>
          <w:rFonts w:ascii="Times New Roman" w:hAnsi="Times New Roman"/>
        </w:rPr>
        <w:t>y de conformidad a las condiciones descritas en el</w:t>
      </w:r>
      <w:r w:rsidR="00F53333" w:rsidRPr="006E0BF3">
        <w:rPr>
          <w:rFonts w:ascii="Times New Roman" w:hAnsi="Times New Roman" w:cs="Times New Roman"/>
        </w:rPr>
        <w:t xml:space="preserve"> </w:t>
      </w:r>
      <w:r w:rsidR="00F53333" w:rsidRPr="006E0BF3">
        <w:rPr>
          <w:rFonts w:ascii="Times New Roman" w:hAnsi="Times New Roman" w:cs="Times New Roman"/>
          <w:b/>
        </w:rPr>
        <w:t>Anexo Técnico</w:t>
      </w:r>
      <w:r w:rsidR="00F53333" w:rsidRPr="006E0BF3">
        <w:rPr>
          <w:rFonts w:ascii="Times New Roman" w:hAnsi="Times New Roman" w:cs="Times New Roman"/>
        </w:rPr>
        <w:t>, contados a partir de la recepción del mismo a entera satisfacción por parte del personal de la Universidad Veracruzana.</w:t>
      </w:r>
      <w:r w:rsidR="00F53333" w:rsidRPr="006E0BF3">
        <w:rPr>
          <w:rFonts w:ascii="Times New Roman" w:hAnsi="Times New Roman" w:cs="Times New Roman"/>
          <w:b/>
          <w:lang w:eastAsia="es-MX"/>
        </w:rPr>
        <w:t xml:space="preserve"> Anexo 11.</w:t>
      </w:r>
    </w:p>
    <w:p w14:paraId="4FE75541" w14:textId="77777777" w:rsidR="00F53333" w:rsidRPr="006E0BF3" w:rsidRDefault="00F53333" w:rsidP="008A390A">
      <w:pPr>
        <w:autoSpaceDE w:val="0"/>
        <w:autoSpaceDN w:val="0"/>
        <w:adjustRightInd w:val="0"/>
        <w:spacing w:after="0" w:line="240" w:lineRule="auto"/>
        <w:jc w:val="both"/>
        <w:rPr>
          <w:rFonts w:ascii="Times New Roman" w:hAnsi="Times New Roman" w:cs="Times New Roman"/>
          <w:lang w:eastAsia="es-MX"/>
        </w:rPr>
      </w:pPr>
    </w:p>
    <w:p w14:paraId="27177EC7" w14:textId="55FE5E13" w:rsidR="00A505DD" w:rsidRPr="006E0BF3" w:rsidRDefault="00E72A40" w:rsidP="00AE0EC3">
      <w:pPr>
        <w:numPr>
          <w:ilvl w:val="0"/>
          <w:numId w:val="15"/>
        </w:numPr>
        <w:autoSpaceDE w:val="0"/>
        <w:autoSpaceDN w:val="0"/>
        <w:adjustRightInd w:val="0"/>
        <w:spacing w:after="0" w:line="240" w:lineRule="auto"/>
        <w:ind w:left="426" w:hanging="426"/>
        <w:contextualSpacing/>
        <w:jc w:val="both"/>
        <w:rPr>
          <w:rFonts w:ascii="Times New Roman" w:hAnsi="Times New Roman" w:cs="Times New Roman"/>
          <w:b/>
          <w:lang w:eastAsia="es-MX"/>
        </w:rPr>
      </w:pPr>
      <w:r w:rsidRPr="006E0BF3">
        <w:rPr>
          <w:rFonts w:ascii="Times New Roman" w:hAnsi="Times New Roman" w:cs="Times New Roman"/>
          <w:b/>
          <w:lang w:eastAsia="es-MX"/>
        </w:rPr>
        <w:t>Escrito</w:t>
      </w:r>
      <w:r w:rsidRPr="006E0BF3">
        <w:rPr>
          <w:rFonts w:ascii="Times New Roman" w:hAnsi="Times New Roman" w:cs="Times New Roman"/>
          <w:lang w:eastAsia="es-MX"/>
        </w:rPr>
        <w:t xml:space="preserve"> en el cual el proveedor manifieste bajo protesta de decir verdad, que los equipos </w:t>
      </w:r>
      <w:r w:rsidR="000058B4" w:rsidRPr="006E0BF3">
        <w:rPr>
          <w:rFonts w:ascii="Times New Roman" w:hAnsi="Times New Roman" w:cs="Times New Roman"/>
          <w:lang w:eastAsia="es-MX"/>
        </w:rPr>
        <w:t xml:space="preserve">y/o bienes </w:t>
      </w:r>
      <w:r w:rsidRPr="006E0BF3">
        <w:rPr>
          <w:rFonts w:ascii="Times New Roman" w:hAnsi="Times New Roman" w:cs="Times New Roman"/>
          <w:lang w:eastAsia="es-MX"/>
        </w:rPr>
        <w:t xml:space="preserve">que oferta, cumplen con las Normas Oficiales Mexicanas, o con las Normas Mexicanas, o con las Normas Internacionales o cualquier otro certificado aplicable, en términos de lo establecido en el Artículo 39 de la Ley Número 539 de Adquisiciones, Arrendamientos, Administración y Enajenación de Bienes Muebles del Estado de Veracruz de Ignacio de la Llave. </w:t>
      </w:r>
      <w:r w:rsidRPr="006E0BF3">
        <w:rPr>
          <w:rFonts w:ascii="Times New Roman" w:hAnsi="Times New Roman" w:cs="Times New Roman"/>
          <w:b/>
          <w:lang w:eastAsia="es-MX"/>
        </w:rPr>
        <w:t xml:space="preserve">Anexo 12. </w:t>
      </w:r>
    </w:p>
    <w:p w14:paraId="4D2277D0" w14:textId="77777777" w:rsidR="00DE7A17" w:rsidRPr="006E0BF3" w:rsidRDefault="00DE7A17" w:rsidP="009625CD">
      <w:pPr>
        <w:pStyle w:val="Prrafodelista"/>
        <w:spacing w:after="0" w:line="240" w:lineRule="auto"/>
        <w:ind w:left="426" w:hanging="426"/>
        <w:rPr>
          <w:rFonts w:ascii="Times New Roman" w:hAnsi="Times New Roman" w:cs="Times New Roman"/>
          <w:b/>
          <w:lang w:eastAsia="es-MX"/>
        </w:rPr>
      </w:pPr>
    </w:p>
    <w:p w14:paraId="1A6BD513" w14:textId="727048B9" w:rsidR="00DE7A17" w:rsidRPr="006E0BF3" w:rsidRDefault="00DE7A17" w:rsidP="00AE0EC3">
      <w:pPr>
        <w:numPr>
          <w:ilvl w:val="0"/>
          <w:numId w:val="15"/>
        </w:numPr>
        <w:autoSpaceDE w:val="0"/>
        <w:autoSpaceDN w:val="0"/>
        <w:adjustRightInd w:val="0"/>
        <w:spacing w:after="0" w:line="240" w:lineRule="auto"/>
        <w:ind w:left="284" w:hanging="284"/>
        <w:contextualSpacing/>
        <w:jc w:val="both"/>
        <w:rPr>
          <w:rFonts w:ascii="Times New Roman" w:hAnsi="Times New Roman" w:cs="Times New Roman"/>
          <w:b/>
          <w:lang w:eastAsia="es-MX"/>
        </w:rPr>
      </w:pPr>
      <w:r w:rsidRPr="006E0BF3">
        <w:rPr>
          <w:rFonts w:ascii="Times New Roman" w:hAnsi="Times New Roman"/>
          <w:b/>
        </w:rPr>
        <w:t>Carta compromiso</w:t>
      </w:r>
      <w:r w:rsidRPr="006E0BF3">
        <w:rPr>
          <w:rFonts w:ascii="Times New Roman" w:hAnsi="Times New Roman"/>
        </w:rPr>
        <w:t xml:space="preserve"> </w:t>
      </w:r>
      <w:r w:rsidR="007518F2" w:rsidRPr="006E0BF3">
        <w:rPr>
          <w:rFonts w:ascii="Times New Roman" w:hAnsi="Times New Roman"/>
        </w:rPr>
        <w:t xml:space="preserve">que, </w:t>
      </w:r>
      <w:r w:rsidRPr="006E0BF3">
        <w:rPr>
          <w:rFonts w:ascii="Times New Roman" w:hAnsi="Times New Roman" w:cs="Times New Roman"/>
          <w:lang w:eastAsia="es-MX"/>
        </w:rPr>
        <w:t>en caso de ser proveedor adjudicado</w:t>
      </w:r>
      <w:r w:rsidR="007518F2" w:rsidRPr="006E0BF3">
        <w:rPr>
          <w:rFonts w:ascii="Times New Roman" w:hAnsi="Times New Roman" w:cs="Times New Roman"/>
          <w:lang w:eastAsia="es-MX"/>
        </w:rPr>
        <w:t>,</w:t>
      </w:r>
      <w:r w:rsidRPr="006E0BF3">
        <w:rPr>
          <w:rFonts w:ascii="Times New Roman" w:hAnsi="Times New Roman" w:cs="Times New Roman"/>
          <w:b/>
          <w:lang w:eastAsia="es-MX"/>
        </w:rPr>
        <w:t xml:space="preserve"> se compromete </w:t>
      </w:r>
      <w:r w:rsidRPr="006E0BF3">
        <w:rPr>
          <w:rFonts w:ascii="Times New Roman" w:hAnsi="Times New Roman" w:cs="Times New Roman"/>
          <w:lang w:eastAsia="es-MX"/>
        </w:rPr>
        <w:t>a que los bienes y/o servicios</w:t>
      </w:r>
      <w:r w:rsidRPr="006E0BF3">
        <w:rPr>
          <w:rFonts w:ascii="Times New Roman" w:hAnsi="Times New Roman"/>
        </w:rPr>
        <w:t xml:space="preserve">, tendrán una cobertura de conformidad a lo indicado en </w:t>
      </w:r>
      <w:r w:rsidRPr="006E0BF3">
        <w:rPr>
          <w:rFonts w:ascii="Times New Roman" w:hAnsi="Times New Roman"/>
          <w:b/>
        </w:rPr>
        <w:t xml:space="preserve">el </w:t>
      </w:r>
      <w:r w:rsidR="001637A7" w:rsidRPr="006E0BF3">
        <w:rPr>
          <w:rFonts w:ascii="Times New Roman" w:hAnsi="Times New Roman"/>
          <w:b/>
        </w:rPr>
        <w:t>A</w:t>
      </w:r>
      <w:r w:rsidRPr="006E0BF3">
        <w:rPr>
          <w:rFonts w:ascii="Times New Roman" w:hAnsi="Times New Roman"/>
          <w:b/>
        </w:rPr>
        <w:t>nexo Técnico</w:t>
      </w:r>
      <w:r w:rsidRPr="006E0BF3">
        <w:rPr>
          <w:rFonts w:ascii="Times New Roman" w:hAnsi="Times New Roman"/>
        </w:rPr>
        <w:t>.</w:t>
      </w:r>
      <w:r w:rsidRPr="006E0BF3">
        <w:t xml:space="preserve"> </w:t>
      </w:r>
      <w:r w:rsidRPr="006E0BF3">
        <w:rPr>
          <w:rFonts w:ascii="Times New Roman" w:hAnsi="Times New Roman"/>
          <w:b/>
        </w:rPr>
        <w:t>Anexo 13.</w:t>
      </w:r>
    </w:p>
    <w:p w14:paraId="14B2217B" w14:textId="77777777" w:rsidR="00A505DD" w:rsidRPr="006E0BF3" w:rsidRDefault="00A505DD" w:rsidP="009625CD">
      <w:pPr>
        <w:pStyle w:val="Prrafodelista"/>
        <w:spacing w:after="0" w:line="240" w:lineRule="auto"/>
        <w:ind w:left="426" w:hanging="426"/>
        <w:rPr>
          <w:rFonts w:ascii="Times New Roman" w:hAnsi="Times New Roman" w:cs="Times New Roman"/>
          <w:b/>
          <w:lang w:eastAsia="es-MX"/>
        </w:rPr>
      </w:pPr>
    </w:p>
    <w:p w14:paraId="6911EE86" w14:textId="129CC12E" w:rsidR="00A505DD" w:rsidRPr="006E0BF3" w:rsidRDefault="007518F2" w:rsidP="00AE0EC3">
      <w:pPr>
        <w:numPr>
          <w:ilvl w:val="0"/>
          <w:numId w:val="15"/>
        </w:numPr>
        <w:autoSpaceDE w:val="0"/>
        <w:autoSpaceDN w:val="0"/>
        <w:adjustRightInd w:val="0"/>
        <w:spacing w:after="0" w:line="240" w:lineRule="auto"/>
        <w:ind w:left="284" w:hanging="284"/>
        <w:contextualSpacing/>
        <w:jc w:val="both"/>
        <w:rPr>
          <w:rFonts w:ascii="Times New Roman" w:hAnsi="Times New Roman" w:cs="Times New Roman"/>
          <w:b/>
          <w:lang w:eastAsia="es-MX"/>
        </w:rPr>
      </w:pPr>
      <w:r w:rsidRPr="006E0BF3">
        <w:rPr>
          <w:rFonts w:ascii="Times New Roman" w:hAnsi="Times New Roman" w:cs="Times New Roman"/>
          <w:b/>
          <w:lang w:eastAsia="es-MX"/>
        </w:rPr>
        <w:t xml:space="preserve">Carta compromiso </w:t>
      </w:r>
      <w:r w:rsidRPr="006E0BF3">
        <w:rPr>
          <w:rFonts w:ascii="Times New Roman" w:hAnsi="Times New Roman" w:cs="Times New Roman"/>
          <w:lang w:eastAsia="es-MX"/>
        </w:rPr>
        <w:t>que,</w:t>
      </w:r>
      <w:r w:rsidRPr="006E0BF3">
        <w:rPr>
          <w:rFonts w:ascii="Times New Roman" w:hAnsi="Times New Roman" w:cs="Times New Roman"/>
          <w:b/>
          <w:lang w:eastAsia="es-MX"/>
        </w:rPr>
        <w:t xml:space="preserve"> </w:t>
      </w:r>
      <w:r w:rsidR="00A505DD" w:rsidRPr="006E0BF3">
        <w:rPr>
          <w:rFonts w:ascii="Times New Roman" w:hAnsi="Times New Roman" w:cs="Times New Roman"/>
          <w:lang w:eastAsia="es-MX"/>
        </w:rPr>
        <w:t>en caso de ser proveedor adjudicado</w:t>
      </w:r>
      <w:r w:rsidRPr="006E0BF3">
        <w:rPr>
          <w:rFonts w:ascii="Times New Roman" w:hAnsi="Times New Roman" w:cs="Times New Roman"/>
          <w:lang w:eastAsia="es-MX"/>
        </w:rPr>
        <w:t>,</w:t>
      </w:r>
      <w:r w:rsidR="00A505DD" w:rsidRPr="006E0BF3">
        <w:rPr>
          <w:rFonts w:ascii="Times New Roman" w:hAnsi="Times New Roman" w:cs="Times New Roman"/>
          <w:b/>
          <w:lang w:eastAsia="es-MX"/>
        </w:rPr>
        <w:t xml:space="preserve"> se compromete </w:t>
      </w:r>
      <w:r w:rsidR="00A505DD" w:rsidRPr="006E0BF3">
        <w:rPr>
          <w:rFonts w:ascii="Times New Roman" w:hAnsi="Times New Roman" w:cs="Times New Roman"/>
          <w:lang w:eastAsia="es-MX"/>
        </w:rPr>
        <w:t>a llevar a cabo las siguientes etapas de instalación y puesta en operación de los sitios en base a los siguientes criterios</w:t>
      </w:r>
      <w:r w:rsidR="00A505DD" w:rsidRPr="006E0BF3">
        <w:rPr>
          <w:rFonts w:ascii="Times New Roman" w:hAnsi="Times New Roman" w:cs="Times New Roman"/>
          <w:b/>
          <w:lang w:eastAsia="es-MX"/>
        </w:rPr>
        <w:t xml:space="preserve">: Anexo </w:t>
      </w:r>
      <w:r w:rsidR="00DE7A17" w:rsidRPr="006E0BF3">
        <w:rPr>
          <w:rFonts w:ascii="Times New Roman" w:hAnsi="Times New Roman" w:cs="Times New Roman"/>
          <w:b/>
          <w:lang w:eastAsia="es-MX"/>
        </w:rPr>
        <w:t>14</w:t>
      </w:r>
      <w:r w:rsidR="00A505DD" w:rsidRPr="006E0BF3">
        <w:rPr>
          <w:rFonts w:ascii="Times New Roman" w:hAnsi="Times New Roman" w:cs="Times New Roman"/>
          <w:b/>
          <w:lang w:eastAsia="es-MX"/>
        </w:rPr>
        <w:t>.</w:t>
      </w:r>
    </w:p>
    <w:p w14:paraId="6FF86F9B" w14:textId="77777777" w:rsidR="00A505DD" w:rsidRPr="006E0BF3" w:rsidRDefault="00A505DD" w:rsidP="00AE0EC3">
      <w:pPr>
        <w:numPr>
          <w:ilvl w:val="0"/>
          <w:numId w:val="16"/>
        </w:numPr>
        <w:autoSpaceDE w:val="0"/>
        <w:autoSpaceDN w:val="0"/>
        <w:adjustRightInd w:val="0"/>
        <w:spacing w:after="0" w:line="240" w:lineRule="auto"/>
        <w:ind w:left="851" w:hanging="426"/>
        <w:contextualSpacing/>
        <w:jc w:val="both"/>
        <w:rPr>
          <w:rFonts w:ascii="Times New Roman" w:hAnsi="Times New Roman" w:cs="Times New Roman"/>
          <w:lang w:eastAsia="es-MX"/>
        </w:rPr>
      </w:pPr>
      <w:r w:rsidRPr="006E0BF3">
        <w:rPr>
          <w:rFonts w:ascii="Times New Roman" w:hAnsi="Times New Roman" w:cs="Times New Roman"/>
          <w:lang w:eastAsia="es-MX"/>
        </w:rPr>
        <w:t>La instalación iniciará un día posterior a la firma del contrato.</w:t>
      </w:r>
    </w:p>
    <w:p w14:paraId="28DE80DA" w14:textId="6E85095A" w:rsidR="00A505DD" w:rsidRPr="006E0BF3" w:rsidRDefault="00A505DD" w:rsidP="00AE0EC3">
      <w:pPr>
        <w:numPr>
          <w:ilvl w:val="0"/>
          <w:numId w:val="16"/>
        </w:numPr>
        <w:autoSpaceDE w:val="0"/>
        <w:autoSpaceDN w:val="0"/>
        <w:adjustRightInd w:val="0"/>
        <w:spacing w:after="0" w:line="240" w:lineRule="auto"/>
        <w:ind w:left="851" w:hanging="426"/>
        <w:contextualSpacing/>
        <w:jc w:val="both"/>
        <w:rPr>
          <w:rFonts w:ascii="Times New Roman" w:hAnsi="Times New Roman" w:cs="Times New Roman"/>
          <w:lang w:eastAsia="es-MX"/>
        </w:rPr>
      </w:pPr>
      <w:r w:rsidRPr="006E0BF3">
        <w:rPr>
          <w:rFonts w:ascii="Times New Roman" w:hAnsi="Times New Roman" w:cs="Times New Roman"/>
          <w:lang w:eastAsia="es-MX"/>
        </w:rPr>
        <w:t xml:space="preserve">El plazo máximo de implementación en los sitios de telecomunicaciones será de </w:t>
      </w:r>
      <w:r w:rsidR="00077E66" w:rsidRPr="006E0BF3">
        <w:rPr>
          <w:rFonts w:ascii="Times New Roman" w:hAnsi="Times New Roman" w:cs="Times New Roman"/>
          <w:lang w:eastAsia="es-MX"/>
        </w:rPr>
        <w:t>08</w:t>
      </w:r>
      <w:r w:rsidRPr="006E0BF3">
        <w:rPr>
          <w:rFonts w:ascii="Times New Roman" w:hAnsi="Times New Roman" w:cs="Times New Roman"/>
          <w:lang w:eastAsia="es-MX"/>
        </w:rPr>
        <w:t xml:space="preserve"> semanas</w:t>
      </w:r>
      <w:r w:rsidR="00077E66" w:rsidRPr="006E0BF3">
        <w:rPr>
          <w:rFonts w:ascii="Times New Roman" w:hAnsi="Times New Roman" w:cs="Times New Roman"/>
          <w:lang w:eastAsia="es-MX"/>
        </w:rPr>
        <w:t xml:space="preserve"> para </w:t>
      </w:r>
      <w:r w:rsidR="001F6C41" w:rsidRPr="006E0BF3">
        <w:rPr>
          <w:rFonts w:ascii="Times New Roman" w:hAnsi="Times New Roman" w:cs="Times New Roman"/>
          <w:lang w:eastAsia="es-MX"/>
        </w:rPr>
        <w:t>las 4 partidas</w:t>
      </w:r>
      <w:r w:rsidRPr="006E0BF3">
        <w:rPr>
          <w:rFonts w:ascii="Times New Roman" w:hAnsi="Times New Roman" w:cs="Times New Roman"/>
          <w:lang w:eastAsia="es-MX"/>
        </w:rPr>
        <w:t xml:space="preserve">, </w:t>
      </w:r>
      <w:r w:rsidR="00672BFF" w:rsidRPr="006E0BF3">
        <w:rPr>
          <w:rFonts w:ascii="Times New Roman" w:hAnsi="Times New Roman" w:cs="Times New Roman"/>
          <w:lang w:eastAsia="es-MX"/>
        </w:rPr>
        <w:t>a partir de la firma del contrato</w:t>
      </w:r>
      <w:r w:rsidRPr="006E0BF3">
        <w:rPr>
          <w:rFonts w:ascii="Times New Roman" w:hAnsi="Times New Roman" w:cs="Times New Roman"/>
          <w:lang w:eastAsia="es-MX"/>
        </w:rPr>
        <w:t xml:space="preserve">. </w:t>
      </w:r>
    </w:p>
    <w:p w14:paraId="7B01E244" w14:textId="77777777" w:rsidR="00A505DD" w:rsidRPr="006E0BF3" w:rsidRDefault="00A505DD" w:rsidP="00AE0EC3">
      <w:pPr>
        <w:numPr>
          <w:ilvl w:val="0"/>
          <w:numId w:val="16"/>
        </w:numPr>
        <w:autoSpaceDE w:val="0"/>
        <w:autoSpaceDN w:val="0"/>
        <w:adjustRightInd w:val="0"/>
        <w:spacing w:after="0" w:line="240" w:lineRule="auto"/>
        <w:ind w:left="851" w:hanging="426"/>
        <w:contextualSpacing/>
        <w:jc w:val="both"/>
        <w:rPr>
          <w:rFonts w:ascii="Times New Roman" w:hAnsi="Times New Roman" w:cs="Times New Roman"/>
          <w:lang w:eastAsia="es-MX"/>
        </w:rPr>
      </w:pPr>
      <w:r w:rsidRPr="006E0BF3">
        <w:rPr>
          <w:rFonts w:ascii="Times New Roman" w:hAnsi="Times New Roman" w:cs="Times New Roman"/>
          <w:lang w:eastAsia="es-MX"/>
        </w:rPr>
        <w:t>Los servicios serán entregados en cada uno de los sitios a plena satisfacción de la Dirección General de Tecnologías de Información (DGTI).</w:t>
      </w:r>
    </w:p>
    <w:p w14:paraId="18E8887F" w14:textId="125237F4" w:rsidR="00A505DD" w:rsidRPr="006E0BF3" w:rsidRDefault="00A505DD" w:rsidP="00AE0EC3">
      <w:pPr>
        <w:numPr>
          <w:ilvl w:val="0"/>
          <w:numId w:val="16"/>
        </w:numPr>
        <w:autoSpaceDE w:val="0"/>
        <w:autoSpaceDN w:val="0"/>
        <w:adjustRightInd w:val="0"/>
        <w:spacing w:after="0" w:line="240" w:lineRule="auto"/>
        <w:ind w:left="851" w:hanging="426"/>
        <w:contextualSpacing/>
        <w:jc w:val="both"/>
        <w:rPr>
          <w:rFonts w:ascii="Times New Roman" w:hAnsi="Times New Roman" w:cs="Times New Roman"/>
          <w:lang w:eastAsia="es-MX"/>
        </w:rPr>
      </w:pPr>
      <w:r w:rsidRPr="006E0BF3">
        <w:rPr>
          <w:rFonts w:ascii="Times New Roman" w:hAnsi="Times New Roman" w:cs="Times New Roman"/>
          <w:lang w:eastAsia="es-MX"/>
        </w:rPr>
        <w:t>La entrega oficial de los servicios en operación en los sitios, se realizará oficialmente mediante una memoria técnica por escrito y en formato digital, avalada por el personal de la DGTI.</w:t>
      </w:r>
    </w:p>
    <w:p w14:paraId="3EA125FE" w14:textId="77777777" w:rsidR="00F53333" w:rsidRPr="006E0BF3" w:rsidRDefault="00F53333" w:rsidP="009625CD">
      <w:pPr>
        <w:autoSpaceDE w:val="0"/>
        <w:autoSpaceDN w:val="0"/>
        <w:adjustRightInd w:val="0"/>
        <w:spacing w:after="0" w:line="240" w:lineRule="auto"/>
        <w:ind w:left="426" w:hanging="426"/>
        <w:contextualSpacing/>
        <w:jc w:val="both"/>
        <w:rPr>
          <w:rFonts w:ascii="Times New Roman" w:hAnsi="Times New Roman" w:cs="Times New Roman"/>
          <w:b/>
          <w:lang w:eastAsia="es-MX"/>
        </w:rPr>
      </w:pPr>
    </w:p>
    <w:p w14:paraId="6DEAD6AA" w14:textId="2CC9A7B4" w:rsidR="007518F2" w:rsidRPr="006E0BF3" w:rsidRDefault="007518F2" w:rsidP="00AE0EC3">
      <w:pPr>
        <w:numPr>
          <w:ilvl w:val="0"/>
          <w:numId w:val="15"/>
        </w:numPr>
        <w:autoSpaceDE w:val="0"/>
        <w:autoSpaceDN w:val="0"/>
        <w:adjustRightInd w:val="0"/>
        <w:spacing w:after="0" w:line="240" w:lineRule="auto"/>
        <w:ind w:left="284" w:hanging="284"/>
        <w:contextualSpacing/>
        <w:jc w:val="both"/>
        <w:rPr>
          <w:rFonts w:ascii="Times New Roman" w:hAnsi="Times New Roman" w:cs="Times New Roman"/>
          <w:b/>
          <w:lang w:eastAsia="es-MX"/>
        </w:rPr>
      </w:pPr>
      <w:r w:rsidRPr="006E0BF3">
        <w:rPr>
          <w:rFonts w:ascii="Times New Roman" w:hAnsi="Times New Roman" w:cs="Times New Roman"/>
          <w:b/>
          <w:lang w:eastAsia="es-MX"/>
        </w:rPr>
        <w:t xml:space="preserve">Carta compromiso </w:t>
      </w:r>
      <w:r w:rsidRPr="006E0BF3">
        <w:rPr>
          <w:rFonts w:ascii="Times New Roman" w:hAnsi="Times New Roman" w:cs="Times New Roman"/>
          <w:lang w:eastAsia="es-MX"/>
        </w:rPr>
        <w:t>que,</w:t>
      </w:r>
      <w:r w:rsidRPr="006E0BF3">
        <w:rPr>
          <w:rFonts w:ascii="Times New Roman" w:hAnsi="Times New Roman" w:cs="Times New Roman"/>
          <w:b/>
          <w:lang w:eastAsia="es-MX"/>
        </w:rPr>
        <w:t xml:space="preserve"> </w:t>
      </w:r>
      <w:r w:rsidRPr="006E0BF3">
        <w:rPr>
          <w:rFonts w:ascii="Times New Roman" w:hAnsi="Times New Roman" w:cs="Times New Roman"/>
          <w:lang w:eastAsia="es-MX"/>
        </w:rPr>
        <w:t>en caso de ser proveedor adjudicado,</w:t>
      </w:r>
      <w:r w:rsidRPr="006E0BF3">
        <w:rPr>
          <w:rFonts w:ascii="Times New Roman" w:hAnsi="Times New Roman" w:cs="Times New Roman"/>
          <w:b/>
          <w:lang w:eastAsia="es-MX"/>
        </w:rPr>
        <w:t xml:space="preserve"> se compromete </w:t>
      </w:r>
      <w:r w:rsidRPr="006E0BF3">
        <w:rPr>
          <w:rFonts w:ascii="Times New Roman" w:hAnsi="Times New Roman" w:cs="Times New Roman"/>
          <w:lang w:eastAsia="es-MX"/>
        </w:rPr>
        <w:t xml:space="preserve">a que los niveles de servicio estarán aplicados para los enlaces de datos, en el </w:t>
      </w:r>
      <w:r w:rsidRPr="006E0BF3">
        <w:rPr>
          <w:rFonts w:ascii="Times New Roman" w:hAnsi="Times New Roman" w:cs="Times New Roman"/>
          <w:b/>
          <w:lang w:eastAsia="es-MX"/>
        </w:rPr>
        <w:t xml:space="preserve">apartado </w:t>
      </w:r>
      <w:r w:rsidR="00FC34D2" w:rsidRPr="006E0BF3">
        <w:rPr>
          <w:rFonts w:ascii="Times New Roman" w:hAnsi="Times New Roman" w:cs="Times New Roman"/>
          <w:b/>
          <w:lang w:eastAsia="es-MX"/>
        </w:rPr>
        <w:t>3.1.4</w:t>
      </w:r>
      <w:r w:rsidRPr="006E0BF3">
        <w:rPr>
          <w:rFonts w:ascii="Times New Roman" w:hAnsi="Times New Roman" w:cs="Times New Roman"/>
          <w:lang w:eastAsia="es-MX"/>
        </w:rPr>
        <w:t xml:space="preserve"> del </w:t>
      </w:r>
      <w:r w:rsidRPr="006E0BF3">
        <w:rPr>
          <w:rFonts w:ascii="Times New Roman" w:hAnsi="Times New Roman" w:cs="Times New Roman"/>
          <w:b/>
          <w:lang w:eastAsia="es-MX"/>
        </w:rPr>
        <w:t xml:space="preserve">Anexo Técnico, </w:t>
      </w:r>
      <w:r w:rsidRPr="006E0BF3">
        <w:rPr>
          <w:rFonts w:ascii="Times New Roman" w:hAnsi="Times New Roman" w:cs="Times New Roman"/>
          <w:lang w:eastAsia="es-MX"/>
        </w:rPr>
        <w:t>solicitando de manera general,</w:t>
      </w:r>
      <w:r w:rsidRPr="006E0BF3">
        <w:rPr>
          <w:rFonts w:ascii="Times New Roman" w:hAnsi="Times New Roman" w:cs="Times New Roman"/>
          <w:b/>
          <w:lang w:eastAsia="es-MX"/>
        </w:rPr>
        <w:t xml:space="preserve"> Anexo 15: </w:t>
      </w:r>
    </w:p>
    <w:p w14:paraId="653A20E1" w14:textId="77777777" w:rsidR="007518F2" w:rsidRPr="006E0BF3" w:rsidRDefault="007518F2" w:rsidP="00AE0EC3">
      <w:pPr>
        <w:numPr>
          <w:ilvl w:val="0"/>
          <w:numId w:val="17"/>
        </w:numPr>
        <w:autoSpaceDE w:val="0"/>
        <w:autoSpaceDN w:val="0"/>
        <w:adjustRightInd w:val="0"/>
        <w:spacing w:after="0" w:line="240" w:lineRule="auto"/>
        <w:ind w:left="851" w:hanging="426"/>
        <w:contextualSpacing/>
        <w:jc w:val="both"/>
        <w:rPr>
          <w:rFonts w:ascii="Times New Roman" w:hAnsi="Times New Roman" w:cs="Times New Roman"/>
          <w:lang w:eastAsia="es-MX"/>
        </w:rPr>
      </w:pPr>
      <w:r w:rsidRPr="006E0BF3">
        <w:rPr>
          <w:rFonts w:ascii="Times New Roman" w:hAnsi="Times New Roman" w:cs="Times New Roman"/>
          <w:lang w:eastAsia="es-MX"/>
        </w:rPr>
        <w:t>El horario de operación será 7x24x365 (siete días a la semana por 24 horas y 365 días al año).</w:t>
      </w:r>
    </w:p>
    <w:p w14:paraId="1F49A90B" w14:textId="7BFE8600" w:rsidR="007518F2" w:rsidRPr="006E0BF3" w:rsidRDefault="007518F2" w:rsidP="00AE0EC3">
      <w:pPr>
        <w:numPr>
          <w:ilvl w:val="0"/>
          <w:numId w:val="17"/>
        </w:numPr>
        <w:autoSpaceDE w:val="0"/>
        <w:autoSpaceDN w:val="0"/>
        <w:adjustRightInd w:val="0"/>
        <w:spacing w:after="0" w:line="240" w:lineRule="auto"/>
        <w:ind w:left="851" w:hanging="426"/>
        <w:contextualSpacing/>
        <w:jc w:val="both"/>
        <w:rPr>
          <w:rFonts w:ascii="Times New Roman" w:hAnsi="Times New Roman" w:cs="Times New Roman"/>
          <w:lang w:eastAsia="es-MX"/>
        </w:rPr>
      </w:pPr>
      <w:r w:rsidRPr="006E0BF3">
        <w:rPr>
          <w:rFonts w:ascii="Times New Roman" w:hAnsi="Times New Roman" w:cs="Times New Roman"/>
          <w:lang w:eastAsia="es-MX"/>
        </w:rPr>
        <w:t xml:space="preserve">Toda la infraestructura de conectividad que oferte el licitante mantendrá los niveles de servicio señalados en el </w:t>
      </w:r>
      <w:r w:rsidRPr="006E0BF3">
        <w:rPr>
          <w:rFonts w:ascii="Times New Roman" w:hAnsi="Times New Roman" w:cs="Times New Roman"/>
          <w:b/>
          <w:lang w:eastAsia="es-MX"/>
        </w:rPr>
        <w:t>Anexo Técnico</w:t>
      </w:r>
      <w:r w:rsidRPr="006E0BF3">
        <w:rPr>
          <w:rFonts w:ascii="Times New Roman" w:hAnsi="Times New Roman" w:cs="Times New Roman"/>
          <w:lang w:eastAsia="es-MX"/>
        </w:rPr>
        <w:t>.</w:t>
      </w:r>
    </w:p>
    <w:p w14:paraId="6E67AFD9" w14:textId="77777777" w:rsidR="007518F2" w:rsidRPr="006E0BF3" w:rsidRDefault="007518F2" w:rsidP="009625CD">
      <w:pPr>
        <w:autoSpaceDE w:val="0"/>
        <w:autoSpaceDN w:val="0"/>
        <w:adjustRightInd w:val="0"/>
        <w:spacing w:after="0" w:line="240" w:lineRule="auto"/>
        <w:ind w:left="426" w:hanging="426"/>
        <w:contextualSpacing/>
        <w:jc w:val="both"/>
        <w:rPr>
          <w:rFonts w:ascii="Times New Roman" w:hAnsi="Times New Roman" w:cs="Times New Roman"/>
          <w:b/>
          <w:lang w:eastAsia="es-MX"/>
        </w:rPr>
      </w:pPr>
    </w:p>
    <w:p w14:paraId="4F67DC28" w14:textId="05EBC1A2" w:rsidR="007518F2" w:rsidRPr="006E0BF3" w:rsidRDefault="007518F2" w:rsidP="00AE0EC3">
      <w:pPr>
        <w:numPr>
          <w:ilvl w:val="0"/>
          <w:numId w:val="15"/>
        </w:numPr>
        <w:autoSpaceDE w:val="0"/>
        <w:autoSpaceDN w:val="0"/>
        <w:adjustRightInd w:val="0"/>
        <w:spacing w:after="0" w:line="240" w:lineRule="auto"/>
        <w:ind w:left="284" w:hanging="284"/>
        <w:contextualSpacing/>
        <w:jc w:val="both"/>
        <w:rPr>
          <w:rFonts w:ascii="Times New Roman" w:hAnsi="Times New Roman" w:cs="Times New Roman"/>
          <w:b/>
          <w:lang w:eastAsia="es-MX"/>
        </w:rPr>
      </w:pPr>
      <w:r w:rsidRPr="006E0BF3">
        <w:rPr>
          <w:rFonts w:ascii="Times New Roman" w:hAnsi="Times New Roman" w:cs="Times New Roman"/>
          <w:b/>
          <w:lang w:eastAsia="es-MX"/>
        </w:rPr>
        <w:t xml:space="preserve">Carta compromiso </w:t>
      </w:r>
      <w:r w:rsidRPr="006E0BF3">
        <w:rPr>
          <w:rFonts w:ascii="Times New Roman" w:hAnsi="Times New Roman" w:cs="Times New Roman"/>
          <w:lang w:eastAsia="es-MX"/>
        </w:rPr>
        <w:t>que, en caso de ser proveedor adjudicado,</w:t>
      </w:r>
      <w:r w:rsidRPr="006E0BF3">
        <w:rPr>
          <w:rFonts w:ascii="Times New Roman" w:hAnsi="Times New Roman" w:cs="Times New Roman"/>
          <w:b/>
          <w:lang w:eastAsia="es-MX"/>
        </w:rPr>
        <w:t xml:space="preserve"> se comprome</w:t>
      </w:r>
      <w:r w:rsidRPr="006E0BF3">
        <w:rPr>
          <w:rFonts w:ascii="Times New Roman" w:hAnsi="Times New Roman" w:cs="Times New Roman"/>
          <w:lang w:eastAsia="es-MX"/>
        </w:rPr>
        <w:t xml:space="preserve"> a realizar los cambios que la Universidad Veracruzana considere necesarios para ofrecer mejores servicios con las siguientes consideraciones,</w:t>
      </w:r>
      <w:r w:rsidRPr="006E0BF3">
        <w:rPr>
          <w:rFonts w:ascii="Times New Roman" w:hAnsi="Times New Roman" w:cs="Times New Roman"/>
          <w:b/>
          <w:lang w:eastAsia="es-MX"/>
        </w:rPr>
        <w:t xml:space="preserve"> </w:t>
      </w:r>
      <w:r w:rsidR="00FC34D2" w:rsidRPr="006E0BF3">
        <w:rPr>
          <w:rFonts w:ascii="Times New Roman" w:hAnsi="Times New Roman" w:cs="Times New Roman"/>
          <w:lang w:eastAsia="es-MX"/>
        </w:rPr>
        <w:t xml:space="preserve">en el </w:t>
      </w:r>
      <w:r w:rsidR="00FC34D2" w:rsidRPr="006E0BF3">
        <w:rPr>
          <w:rFonts w:ascii="Times New Roman" w:hAnsi="Times New Roman" w:cs="Times New Roman"/>
          <w:b/>
          <w:lang w:eastAsia="es-MX"/>
        </w:rPr>
        <w:t>apartado 3.1.5</w:t>
      </w:r>
      <w:r w:rsidR="00FC34D2" w:rsidRPr="006E0BF3">
        <w:rPr>
          <w:rFonts w:ascii="Times New Roman" w:hAnsi="Times New Roman" w:cs="Times New Roman"/>
          <w:lang w:eastAsia="es-MX"/>
        </w:rPr>
        <w:t xml:space="preserve"> del </w:t>
      </w:r>
      <w:r w:rsidR="00FC34D2" w:rsidRPr="006E0BF3">
        <w:rPr>
          <w:rFonts w:ascii="Times New Roman" w:hAnsi="Times New Roman" w:cs="Times New Roman"/>
          <w:b/>
          <w:lang w:eastAsia="es-MX"/>
        </w:rPr>
        <w:t xml:space="preserve">Anexo Técnico. </w:t>
      </w:r>
      <w:r w:rsidRPr="006E0BF3">
        <w:rPr>
          <w:rFonts w:ascii="Times New Roman" w:hAnsi="Times New Roman" w:cs="Times New Roman"/>
          <w:b/>
          <w:lang w:eastAsia="es-MX"/>
        </w:rPr>
        <w:t>Anexo 16:</w:t>
      </w:r>
    </w:p>
    <w:p w14:paraId="5E75BF20" w14:textId="12F65DF3" w:rsidR="007518F2" w:rsidRPr="006E0BF3" w:rsidRDefault="007518F2" w:rsidP="00AE0EC3">
      <w:pPr>
        <w:numPr>
          <w:ilvl w:val="0"/>
          <w:numId w:val="18"/>
        </w:numPr>
        <w:autoSpaceDE w:val="0"/>
        <w:autoSpaceDN w:val="0"/>
        <w:adjustRightInd w:val="0"/>
        <w:spacing w:after="0" w:line="240" w:lineRule="auto"/>
        <w:ind w:left="851" w:hanging="426"/>
        <w:contextualSpacing/>
        <w:jc w:val="both"/>
        <w:rPr>
          <w:rFonts w:ascii="Times New Roman" w:hAnsi="Times New Roman" w:cs="Times New Roman"/>
          <w:lang w:eastAsia="es-MX"/>
        </w:rPr>
      </w:pPr>
      <w:r w:rsidRPr="006E0BF3">
        <w:rPr>
          <w:rFonts w:ascii="Times New Roman" w:hAnsi="Times New Roman" w:cs="Times New Roman"/>
          <w:lang w:eastAsia="es-MX"/>
        </w:rPr>
        <w:t xml:space="preserve">Mantener el esquema de costos ofertados, así como respetar los tiempos de instalación pactados en el </w:t>
      </w:r>
      <w:r w:rsidRPr="006E0BF3">
        <w:rPr>
          <w:rFonts w:ascii="Times New Roman" w:hAnsi="Times New Roman" w:cs="Times New Roman"/>
          <w:b/>
          <w:lang w:eastAsia="es-MX"/>
        </w:rPr>
        <w:t>Anexo Técnico.</w:t>
      </w:r>
    </w:p>
    <w:p w14:paraId="222F88C8" w14:textId="77777777" w:rsidR="007518F2" w:rsidRPr="006E0BF3" w:rsidRDefault="007518F2" w:rsidP="00AE0EC3">
      <w:pPr>
        <w:numPr>
          <w:ilvl w:val="0"/>
          <w:numId w:val="18"/>
        </w:numPr>
        <w:autoSpaceDE w:val="0"/>
        <w:autoSpaceDN w:val="0"/>
        <w:adjustRightInd w:val="0"/>
        <w:spacing w:after="0" w:line="240" w:lineRule="auto"/>
        <w:ind w:left="851" w:hanging="426"/>
        <w:contextualSpacing/>
        <w:jc w:val="both"/>
        <w:rPr>
          <w:rFonts w:ascii="Times New Roman" w:hAnsi="Times New Roman" w:cs="Times New Roman"/>
          <w:lang w:eastAsia="es-MX"/>
        </w:rPr>
      </w:pPr>
      <w:r w:rsidRPr="006E0BF3">
        <w:rPr>
          <w:rFonts w:ascii="Times New Roman" w:hAnsi="Times New Roman" w:cs="Times New Roman"/>
          <w:lang w:eastAsia="es-MX"/>
        </w:rPr>
        <w:t xml:space="preserve">Integrar los servicios de acuerdo a las características técnicas establecidas </w:t>
      </w:r>
      <w:r w:rsidRPr="006E0BF3">
        <w:rPr>
          <w:rFonts w:ascii="Times New Roman" w:hAnsi="Times New Roman" w:cs="Times New Roman"/>
          <w:b/>
          <w:lang w:eastAsia="es-MX"/>
        </w:rPr>
        <w:t>Anexo Técnico.</w:t>
      </w:r>
    </w:p>
    <w:p w14:paraId="4EF74B64" w14:textId="5C88076D" w:rsidR="007518F2" w:rsidRPr="006E0BF3" w:rsidRDefault="007518F2" w:rsidP="009625CD">
      <w:pPr>
        <w:autoSpaceDE w:val="0"/>
        <w:autoSpaceDN w:val="0"/>
        <w:adjustRightInd w:val="0"/>
        <w:spacing w:after="0" w:line="240" w:lineRule="auto"/>
        <w:ind w:left="426" w:hanging="426"/>
        <w:contextualSpacing/>
        <w:jc w:val="both"/>
        <w:rPr>
          <w:rFonts w:ascii="Times New Roman" w:hAnsi="Times New Roman" w:cs="Times New Roman"/>
          <w:lang w:eastAsia="es-MX"/>
        </w:rPr>
      </w:pPr>
    </w:p>
    <w:p w14:paraId="588C811A" w14:textId="06812E4B" w:rsidR="007518F2" w:rsidRPr="006E0BF3" w:rsidRDefault="007518F2" w:rsidP="00A14FEF">
      <w:pPr>
        <w:numPr>
          <w:ilvl w:val="0"/>
          <w:numId w:val="15"/>
        </w:numPr>
        <w:autoSpaceDE w:val="0"/>
        <w:autoSpaceDN w:val="0"/>
        <w:adjustRightInd w:val="0"/>
        <w:spacing w:after="0" w:line="240" w:lineRule="auto"/>
        <w:ind w:left="426" w:hanging="426"/>
        <w:contextualSpacing/>
        <w:jc w:val="both"/>
        <w:rPr>
          <w:rFonts w:ascii="Times New Roman" w:hAnsi="Times New Roman" w:cs="Times New Roman"/>
          <w:b/>
          <w:lang w:eastAsia="es-MX"/>
        </w:rPr>
      </w:pPr>
      <w:r w:rsidRPr="006E0BF3">
        <w:rPr>
          <w:rFonts w:ascii="Times New Roman" w:hAnsi="Times New Roman" w:cs="Times New Roman"/>
          <w:b/>
          <w:lang w:eastAsia="es-MX"/>
        </w:rPr>
        <w:lastRenderedPageBreak/>
        <w:t>Carta compromiso</w:t>
      </w:r>
      <w:r w:rsidR="009625CD" w:rsidRPr="006E0BF3">
        <w:rPr>
          <w:rFonts w:ascii="Times New Roman" w:hAnsi="Times New Roman" w:cs="Times New Roman"/>
          <w:b/>
          <w:lang w:eastAsia="es-MX"/>
        </w:rPr>
        <w:t xml:space="preserve"> </w:t>
      </w:r>
      <w:r w:rsidR="009625CD" w:rsidRPr="006E0BF3">
        <w:rPr>
          <w:rFonts w:ascii="Times New Roman" w:hAnsi="Times New Roman" w:cs="Times New Roman"/>
          <w:lang w:eastAsia="es-MX"/>
        </w:rPr>
        <w:t>que</w:t>
      </w:r>
      <w:r w:rsidRPr="006E0BF3">
        <w:rPr>
          <w:rFonts w:ascii="Times New Roman" w:hAnsi="Times New Roman" w:cs="Times New Roman"/>
          <w:lang w:eastAsia="es-MX"/>
        </w:rPr>
        <w:t xml:space="preserve">, </w:t>
      </w:r>
      <w:r w:rsidR="009625CD" w:rsidRPr="006E0BF3">
        <w:rPr>
          <w:rFonts w:ascii="Times New Roman" w:hAnsi="Times New Roman" w:cs="Times New Roman"/>
          <w:lang w:eastAsia="es-MX"/>
        </w:rPr>
        <w:t xml:space="preserve">en caso de ser proveedor adjudicado, </w:t>
      </w:r>
      <w:r w:rsidRPr="006E0BF3">
        <w:rPr>
          <w:rFonts w:ascii="Times New Roman" w:hAnsi="Times New Roman" w:cs="Times New Roman"/>
          <w:b/>
          <w:lang w:eastAsia="es-MX"/>
        </w:rPr>
        <w:t>deberá</w:t>
      </w:r>
      <w:r w:rsidRPr="006E0BF3">
        <w:rPr>
          <w:rFonts w:ascii="Times New Roman" w:hAnsi="Times New Roman" w:cs="Times New Roman"/>
          <w:lang w:eastAsia="es-MX"/>
        </w:rPr>
        <w:t xml:space="preserve"> ofrecer la flexibilidad necesaria, brindar asesoría, soporte, validación y en casos particulares, el apoyo en la configuración de diferentes sesiones y medios de acceso por BGP de acuerdo a las necesidades de la UV, así como el apoyo para la intercomunicación con enlaces y equipos de otros proveedores de servicio, como se presenta en el</w:t>
      </w:r>
      <w:r w:rsidRPr="006E0BF3">
        <w:rPr>
          <w:rFonts w:ascii="Times New Roman" w:hAnsi="Times New Roman" w:cs="Times New Roman"/>
          <w:b/>
          <w:lang w:eastAsia="es-MX"/>
        </w:rPr>
        <w:t xml:space="preserve"> Anexo Técnico</w:t>
      </w:r>
      <w:r w:rsidR="009625CD" w:rsidRPr="006E0BF3">
        <w:rPr>
          <w:rFonts w:ascii="Times New Roman" w:hAnsi="Times New Roman" w:cs="Times New Roman"/>
          <w:b/>
          <w:lang w:eastAsia="es-MX"/>
        </w:rPr>
        <w:t>,</w:t>
      </w:r>
      <w:r w:rsidRPr="006E0BF3">
        <w:rPr>
          <w:rFonts w:ascii="Times New Roman" w:hAnsi="Times New Roman" w:cs="Times New Roman"/>
          <w:b/>
          <w:lang w:eastAsia="es-MX"/>
        </w:rPr>
        <w:t xml:space="preserve"> Anexo </w:t>
      </w:r>
      <w:r w:rsidR="009625CD" w:rsidRPr="006E0BF3">
        <w:rPr>
          <w:rFonts w:ascii="Times New Roman" w:hAnsi="Times New Roman" w:cs="Times New Roman"/>
          <w:b/>
          <w:lang w:eastAsia="es-MX"/>
        </w:rPr>
        <w:t>17</w:t>
      </w:r>
      <w:r w:rsidRPr="006E0BF3">
        <w:rPr>
          <w:rFonts w:ascii="Times New Roman" w:hAnsi="Times New Roman" w:cs="Times New Roman"/>
          <w:b/>
          <w:lang w:eastAsia="es-MX"/>
        </w:rPr>
        <w:t>.</w:t>
      </w:r>
    </w:p>
    <w:p w14:paraId="219BF594" w14:textId="77777777" w:rsidR="009625CD" w:rsidRPr="006E0BF3" w:rsidRDefault="009625CD" w:rsidP="00A14FEF">
      <w:pPr>
        <w:autoSpaceDE w:val="0"/>
        <w:autoSpaceDN w:val="0"/>
        <w:adjustRightInd w:val="0"/>
        <w:spacing w:after="0" w:line="240" w:lineRule="auto"/>
        <w:ind w:left="426" w:hanging="426"/>
        <w:contextualSpacing/>
        <w:jc w:val="both"/>
        <w:rPr>
          <w:rFonts w:ascii="Times New Roman" w:hAnsi="Times New Roman" w:cs="Times New Roman"/>
          <w:b/>
          <w:lang w:eastAsia="es-MX"/>
        </w:rPr>
      </w:pPr>
    </w:p>
    <w:p w14:paraId="013514D0" w14:textId="7ED7EE20" w:rsidR="00A14FEF" w:rsidRPr="00A14FEF" w:rsidRDefault="009625CD" w:rsidP="00A14FEF">
      <w:pPr>
        <w:numPr>
          <w:ilvl w:val="0"/>
          <w:numId w:val="15"/>
        </w:numPr>
        <w:autoSpaceDE w:val="0"/>
        <w:autoSpaceDN w:val="0"/>
        <w:adjustRightInd w:val="0"/>
        <w:spacing w:after="0" w:line="240" w:lineRule="auto"/>
        <w:ind w:left="426" w:hanging="426"/>
        <w:contextualSpacing/>
        <w:jc w:val="both"/>
        <w:rPr>
          <w:rFonts w:ascii="Times New Roman" w:hAnsi="Times New Roman" w:cs="Times New Roman"/>
          <w:b/>
          <w:lang w:eastAsia="es-MX"/>
        </w:rPr>
      </w:pPr>
      <w:r w:rsidRPr="006E0BF3">
        <w:rPr>
          <w:rFonts w:ascii="Times New Roman" w:hAnsi="Times New Roman" w:cs="Times New Roman"/>
          <w:b/>
          <w:lang w:eastAsia="es-MX"/>
        </w:rPr>
        <w:t>Carta compromiso</w:t>
      </w:r>
      <w:r w:rsidR="0018628D" w:rsidRPr="006E0BF3">
        <w:rPr>
          <w:rFonts w:ascii="Times New Roman" w:hAnsi="Times New Roman" w:cs="Times New Roman"/>
          <w:b/>
          <w:lang w:eastAsia="es-MX"/>
        </w:rPr>
        <w:t>,</w:t>
      </w:r>
      <w:r w:rsidRPr="006E0BF3">
        <w:rPr>
          <w:rFonts w:ascii="Times New Roman" w:hAnsi="Times New Roman" w:cs="Times New Roman"/>
          <w:b/>
          <w:lang w:eastAsia="es-MX"/>
        </w:rPr>
        <w:t xml:space="preserve"> </w:t>
      </w:r>
      <w:r w:rsidR="0018628D" w:rsidRPr="006E0BF3">
        <w:rPr>
          <w:rFonts w:ascii="Times New Roman" w:hAnsi="Times New Roman" w:cs="Times New Roman"/>
          <w:lang w:eastAsia="es-MX"/>
        </w:rPr>
        <w:t>el</w:t>
      </w:r>
      <w:r w:rsidRPr="006E0BF3">
        <w:rPr>
          <w:rFonts w:ascii="Times New Roman" w:hAnsi="Times New Roman" w:cs="Times New Roman"/>
          <w:lang w:eastAsia="es-MX"/>
        </w:rPr>
        <w:t xml:space="preserve"> proveedor adjudicado, </w:t>
      </w:r>
      <w:r w:rsidRPr="006E0BF3">
        <w:rPr>
          <w:rFonts w:ascii="Times New Roman" w:hAnsi="Times New Roman" w:cs="Times New Roman"/>
          <w:b/>
          <w:lang w:eastAsia="es-MX"/>
        </w:rPr>
        <w:t>deberá</w:t>
      </w:r>
      <w:r w:rsidRPr="006E0BF3">
        <w:rPr>
          <w:rFonts w:ascii="Times New Roman" w:hAnsi="Times New Roman" w:cs="Times New Roman"/>
          <w:lang w:eastAsia="es-MX"/>
        </w:rPr>
        <w:t xml:space="preserve"> realizar </w:t>
      </w:r>
      <w:r w:rsidR="00192D49" w:rsidRPr="006E0BF3">
        <w:rPr>
          <w:rFonts w:ascii="Times New Roman" w:hAnsi="Times New Roman" w:cs="Times New Roman"/>
          <w:lang w:eastAsia="es-MX"/>
        </w:rPr>
        <w:t xml:space="preserve">incrementos del </w:t>
      </w:r>
      <w:r w:rsidRPr="006E0BF3">
        <w:rPr>
          <w:rFonts w:ascii="Times New Roman" w:hAnsi="Times New Roman" w:cs="Times New Roman"/>
          <w:lang w:eastAsia="es-MX"/>
        </w:rPr>
        <w:t>10% del ancho de banda contratado, durante los meses 12, 24</w:t>
      </w:r>
      <w:r w:rsidR="00462180" w:rsidRPr="006E0BF3">
        <w:rPr>
          <w:rFonts w:ascii="Times New Roman" w:hAnsi="Times New Roman" w:cs="Times New Roman"/>
          <w:lang w:eastAsia="es-MX"/>
        </w:rPr>
        <w:t xml:space="preserve"> y </w:t>
      </w:r>
      <w:r w:rsidRPr="006E0BF3">
        <w:rPr>
          <w:rFonts w:ascii="Times New Roman" w:hAnsi="Times New Roman" w:cs="Times New Roman"/>
          <w:lang w:eastAsia="es-MX"/>
        </w:rPr>
        <w:t>36, respectivamente, mismos que no afectarán el monto de renta mensual establecidos en el contrato</w:t>
      </w:r>
      <w:r w:rsidRPr="006E0BF3">
        <w:rPr>
          <w:rFonts w:ascii="Times New Roman" w:hAnsi="Times New Roman" w:cs="Times New Roman"/>
          <w:b/>
          <w:lang w:eastAsia="es-MX"/>
        </w:rPr>
        <w:t>. Anexo 18.</w:t>
      </w:r>
    </w:p>
    <w:p w14:paraId="295A9D0E" w14:textId="77777777" w:rsidR="00A14FEF" w:rsidRPr="00A14FEF" w:rsidRDefault="00A14FEF" w:rsidP="00A14FEF">
      <w:pPr>
        <w:autoSpaceDE w:val="0"/>
        <w:autoSpaceDN w:val="0"/>
        <w:adjustRightInd w:val="0"/>
        <w:spacing w:after="100" w:afterAutospacing="1" w:line="240" w:lineRule="auto"/>
        <w:ind w:left="426"/>
        <w:contextualSpacing/>
        <w:jc w:val="both"/>
        <w:rPr>
          <w:rFonts w:ascii="Times New Roman" w:hAnsi="Times New Roman" w:cs="Times New Roman"/>
          <w:b/>
          <w:lang w:eastAsia="es-MX"/>
        </w:rPr>
      </w:pPr>
    </w:p>
    <w:p w14:paraId="7DF8E130" w14:textId="1CD903E0" w:rsidR="009625CD" w:rsidRDefault="009625CD" w:rsidP="00A14FEF">
      <w:pPr>
        <w:numPr>
          <w:ilvl w:val="0"/>
          <w:numId w:val="15"/>
        </w:numPr>
        <w:autoSpaceDE w:val="0"/>
        <w:autoSpaceDN w:val="0"/>
        <w:adjustRightInd w:val="0"/>
        <w:spacing w:after="100" w:afterAutospacing="1" w:line="240" w:lineRule="auto"/>
        <w:ind w:left="426" w:hanging="426"/>
        <w:contextualSpacing/>
        <w:jc w:val="both"/>
        <w:rPr>
          <w:rFonts w:ascii="Times New Roman" w:hAnsi="Times New Roman" w:cs="Times New Roman"/>
          <w:b/>
          <w:lang w:eastAsia="es-MX"/>
        </w:rPr>
      </w:pPr>
      <w:r w:rsidRPr="00A14FEF">
        <w:rPr>
          <w:rFonts w:ascii="Times New Roman" w:hAnsi="Times New Roman" w:cs="Times New Roman"/>
          <w:b/>
          <w:lang w:eastAsia="es-MX"/>
        </w:rPr>
        <w:t xml:space="preserve">Carta compromiso </w:t>
      </w:r>
      <w:r w:rsidR="0018628D" w:rsidRPr="00A14FEF">
        <w:rPr>
          <w:rFonts w:ascii="Times New Roman" w:hAnsi="Times New Roman" w:cs="Times New Roman"/>
          <w:lang w:eastAsia="es-MX"/>
        </w:rPr>
        <w:t>el proveedor adjudicado</w:t>
      </w:r>
      <w:r w:rsidR="00AF458F" w:rsidRPr="00A14FEF">
        <w:rPr>
          <w:rFonts w:ascii="Times New Roman" w:hAnsi="Times New Roman" w:cs="Times New Roman"/>
          <w:lang w:eastAsia="es-MX"/>
        </w:rPr>
        <w:t xml:space="preserve">, </w:t>
      </w:r>
      <w:r w:rsidR="00AF458F" w:rsidRPr="00A14FEF">
        <w:rPr>
          <w:rFonts w:ascii="Times New Roman" w:hAnsi="Times New Roman" w:cs="Times New Roman"/>
          <w:b/>
          <w:lang w:eastAsia="es-MX"/>
        </w:rPr>
        <w:t>deberá</w:t>
      </w:r>
      <w:r w:rsidR="00AF458F" w:rsidRPr="00A14FEF">
        <w:rPr>
          <w:rFonts w:ascii="Times New Roman" w:hAnsi="Times New Roman" w:cs="Times New Roman"/>
          <w:lang w:eastAsia="es-MX"/>
        </w:rPr>
        <w:t xml:space="preserve"> ofrecer</w:t>
      </w:r>
      <w:r w:rsidRPr="00A14FEF">
        <w:rPr>
          <w:rFonts w:ascii="Times New Roman" w:hAnsi="Times New Roman" w:cs="Times New Roman"/>
          <w:lang w:eastAsia="es-MX"/>
        </w:rPr>
        <w:t xml:space="preserve"> monitoreo y acciones proactivas constantes para garantizar la operación </w:t>
      </w:r>
      <w:r w:rsidR="00462180" w:rsidRPr="00A14FEF">
        <w:rPr>
          <w:rFonts w:ascii="Times New Roman" w:hAnsi="Times New Roman"/>
        </w:rPr>
        <w:t>de la (s) partida (s) en la (s) que se participe de manera permanente, así como, contar con mecanismos de recuperación en caso de fallas fortuitas</w:t>
      </w:r>
      <w:r w:rsidR="00C350DC" w:rsidRPr="00A14FEF">
        <w:rPr>
          <w:rFonts w:ascii="Times New Roman" w:hAnsi="Times New Roman"/>
        </w:rPr>
        <w:t>.</w:t>
      </w:r>
      <w:r w:rsidR="00A14FEF">
        <w:rPr>
          <w:rFonts w:ascii="Times New Roman" w:hAnsi="Times New Roman"/>
        </w:rPr>
        <w:t xml:space="preserve"> </w:t>
      </w:r>
      <w:r w:rsidR="00A14FEF">
        <w:rPr>
          <w:rFonts w:ascii="Times New Roman" w:hAnsi="Times New Roman" w:cs="Times New Roman"/>
          <w:b/>
          <w:lang w:eastAsia="es-MX"/>
        </w:rPr>
        <w:t>Anexo 19</w:t>
      </w:r>
      <w:r w:rsidR="00A14FEF" w:rsidRPr="006E0BF3">
        <w:rPr>
          <w:rFonts w:ascii="Times New Roman" w:hAnsi="Times New Roman" w:cs="Times New Roman"/>
          <w:b/>
          <w:lang w:eastAsia="es-MX"/>
        </w:rPr>
        <w:t>.</w:t>
      </w:r>
    </w:p>
    <w:p w14:paraId="4C767361" w14:textId="77777777" w:rsidR="00A14FEF" w:rsidRPr="00A14FEF" w:rsidRDefault="00A14FEF" w:rsidP="00A14FEF">
      <w:pPr>
        <w:autoSpaceDE w:val="0"/>
        <w:autoSpaceDN w:val="0"/>
        <w:adjustRightInd w:val="0"/>
        <w:spacing w:after="0" w:line="240" w:lineRule="auto"/>
        <w:ind w:left="426"/>
        <w:contextualSpacing/>
        <w:jc w:val="both"/>
        <w:rPr>
          <w:rFonts w:ascii="Times New Roman" w:hAnsi="Times New Roman" w:cs="Times New Roman"/>
          <w:b/>
          <w:lang w:eastAsia="es-MX"/>
        </w:rPr>
      </w:pPr>
      <w:bookmarkStart w:id="2" w:name="_GoBack"/>
      <w:bookmarkEnd w:id="2"/>
    </w:p>
    <w:p w14:paraId="7C62C9A9" w14:textId="17A7F9A8" w:rsidR="009625CD" w:rsidRPr="006E0BF3" w:rsidRDefault="009625CD" w:rsidP="00A14FEF">
      <w:pPr>
        <w:numPr>
          <w:ilvl w:val="0"/>
          <w:numId w:val="15"/>
        </w:numPr>
        <w:autoSpaceDE w:val="0"/>
        <w:autoSpaceDN w:val="0"/>
        <w:adjustRightInd w:val="0"/>
        <w:spacing w:after="0" w:line="240" w:lineRule="auto"/>
        <w:ind w:left="360"/>
        <w:contextualSpacing/>
        <w:jc w:val="both"/>
        <w:rPr>
          <w:rFonts w:ascii="Times New Roman" w:hAnsi="Times New Roman" w:cs="Times New Roman"/>
          <w:b/>
          <w:sz w:val="24"/>
          <w:lang w:eastAsia="es-MX"/>
        </w:rPr>
      </w:pPr>
      <w:r w:rsidRPr="006E0BF3">
        <w:rPr>
          <w:rFonts w:ascii="Times New Roman" w:hAnsi="Times New Roman" w:cs="Times New Roman"/>
          <w:b/>
          <w:szCs w:val="21"/>
        </w:rPr>
        <w:t>Carta compromiso</w:t>
      </w:r>
      <w:r w:rsidR="0031728E" w:rsidRPr="006E0BF3">
        <w:rPr>
          <w:rFonts w:ascii="Times New Roman" w:hAnsi="Times New Roman" w:cs="Times New Roman"/>
          <w:b/>
          <w:szCs w:val="21"/>
        </w:rPr>
        <w:t>,</w:t>
      </w:r>
      <w:r w:rsidRPr="006E0BF3">
        <w:rPr>
          <w:rFonts w:ascii="Times New Roman" w:hAnsi="Times New Roman" w:cs="Times New Roman"/>
          <w:b/>
          <w:szCs w:val="21"/>
        </w:rPr>
        <w:t xml:space="preserve"> </w:t>
      </w:r>
      <w:r w:rsidR="0031728E" w:rsidRPr="006E0BF3">
        <w:rPr>
          <w:rFonts w:ascii="Times New Roman" w:hAnsi="Times New Roman" w:cs="Times New Roman"/>
          <w:lang w:eastAsia="es-MX"/>
        </w:rPr>
        <w:t xml:space="preserve">el proveedor </w:t>
      </w:r>
      <w:proofErr w:type="gramStart"/>
      <w:r w:rsidR="0031728E" w:rsidRPr="006E0BF3">
        <w:rPr>
          <w:rFonts w:ascii="Times New Roman" w:hAnsi="Times New Roman" w:cs="Times New Roman"/>
          <w:lang w:eastAsia="es-MX"/>
        </w:rPr>
        <w:t xml:space="preserve">adjudicado, </w:t>
      </w:r>
      <w:r w:rsidR="00AF458F" w:rsidRPr="006E0BF3">
        <w:rPr>
          <w:rFonts w:ascii="Times New Roman" w:hAnsi="Times New Roman" w:cs="Times New Roman"/>
          <w:lang w:eastAsia="es-MX"/>
        </w:rPr>
        <w:t xml:space="preserve"> </w:t>
      </w:r>
      <w:r w:rsidR="00AF458F" w:rsidRPr="006E0BF3">
        <w:rPr>
          <w:rFonts w:ascii="Times New Roman" w:hAnsi="Times New Roman" w:cs="Times New Roman"/>
          <w:b/>
          <w:lang w:eastAsia="es-MX"/>
        </w:rPr>
        <w:t>deberá</w:t>
      </w:r>
      <w:proofErr w:type="gramEnd"/>
      <w:r w:rsidR="00AF458F" w:rsidRPr="006E0BF3">
        <w:rPr>
          <w:rFonts w:ascii="Times New Roman" w:hAnsi="Times New Roman" w:cs="Times New Roman"/>
          <w:lang w:eastAsia="es-MX"/>
        </w:rPr>
        <w:t xml:space="preserve"> de </w:t>
      </w:r>
      <w:r w:rsidRPr="006E0BF3">
        <w:rPr>
          <w:rFonts w:ascii="Times New Roman" w:hAnsi="Times New Roman" w:cs="Times New Roman"/>
          <w:szCs w:val="21"/>
        </w:rPr>
        <w:t xml:space="preserve">cumplir con los valores agregados solicitados por la UV, en el </w:t>
      </w:r>
      <w:r w:rsidRPr="006E0BF3">
        <w:rPr>
          <w:rFonts w:ascii="Times New Roman" w:hAnsi="Times New Roman" w:cs="Times New Roman"/>
          <w:b/>
          <w:szCs w:val="21"/>
        </w:rPr>
        <w:t>Anexo Técnico</w:t>
      </w:r>
      <w:r w:rsidRPr="006E0BF3">
        <w:rPr>
          <w:rFonts w:ascii="Times New Roman" w:hAnsi="Times New Roman" w:cs="Times New Roman"/>
          <w:szCs w:val="21"/>
        </w:rPr>
        <w:t>, siempre en apego al sentido de colaboración y de negociación ganar- ganar, con el fin de retribuir un beneficio para ambas partes. Los valores agregados corresponden a equipos activos, seguridad en DNS y equipo de seguridad perimetral, garantías y soporte</w:t>
      </w:r>
      <w:r w:rsidR="00AF458F" w:rsidRPr="006E0BF3">
        <w:rPr>
          <w:rFonts w:ascii="Times New Roman" w:hAnsi="Times New Roman" w:cs="Times New Roman"/>
          <w:szCs w:val="21"/>
        </w:rPr>
        <w:t>,</w:t>
      </w:r>
      <w:r w:rsidRPr="006E0BF3">
        <w:rPr>
          <w:rFonts w:ascii="Times New Roman" w:hAnsi="Times New Roman" w:cs="Times New Roman"/>
          <w:szCs w:val="21"/>
        </w:rPr>
        <w:t xml:space="preserve"> </w:t>
      </w:r>
      <w:r w:rsidRPr="006E0BF3">
        <w:rPr>
          <w:rFonts w:ascii="Times New Roman" w:hAnsi="Times New Roman" w:cs="Times New Roman"/>
          <w:b/>
          <w:szCs w:val="21"/>
        </w:rPr>
        <w:t xml:space="preserve">Anexo </w:t>
      </w:r>
      <w:r w:rsidR="00AF458F" w:rsidRPr="006E0BF3">
        <w:rPr>
          <w:rFonts w:ascii="Times New Roman" w:hAnsi="Times New Roman" w:cs="Times New Roman"/>
          <w:b/>
          <w:szCs w:val="21"/>
        </w:rPr>
        <w:t>20</w:t>
      </w:r>
      <w:r w:rsidRPr="006E0BF3">
        <w:rPr>
          <w:rFonts w:ascii="Times New Roman" w:hAnsi="Times New Roman" w:cs="Times New Roman"/>
          <w:b/>
          <w:szCs w:val="21"/>
        </w:rPr>
        <w:t>.</w:t>
      </w:r>
    </w:p>
    <w:p w14:paraId="10B12785" w14:textId="77777777" w:rsidR="00AF458F" w:rsidRPr="006E0BF3" w:rsidRDefault="00AF458F" w:rsidP="00A14FEF">
      <w:pPr>
        <w:autoSpaceDE w:val="0"/>
        <w:autoSpaceDN w:val="0"/>
        <w:adjustRightInd w:val="0"/>
        <w:spacing w:after="0" w:line="240" w:lineRule="auto"/>
        <w:ind w:left="360"/>
        <w:contextualSpacing/>
        <w:jc w:val="both"/>
        <w:rPr>
          <w:rFonts w:ascii="Times New Roman" w:hAnsi="Times New Roman" w:cs="Times New Roman"/>
          <w:b/>
          <w:sz w:val="24"/>
          <w:lang w:eastAsia="es-MX"/>
        </w:rPr>
      </w:pPr>
    </w:p>
    <w:p w14:paraId="2A9F6F80" w14:textId="73779181" w:rsidR="009625CD" w:rsidRPr="006E0BF3" w:rsidRDefault="00AF458F" w:rsidP="00A14FEF">
      <w:pPr>
        <w:numPr>
          <w:ilvl w:val="0"/>
          <w:numId w:val="15"/>
        </w:numPr>
        <w:autoSpaceDE w:val="0"/>
        <w:autoSpaceDN w:val="0"/>
        <w:adjustRightInd w:val="0"/>
        <w:spacing w:after="0" w:line="240" w:lineRule="auto"/>
        <w:ind w:left="360"/>
        <w:contextualSpacing/>
        <w:jc w:val="both"/>
        <w:rPr>
          <w:rFonts w:ascii="Times New Roman" w:hAnsi="Times New Roman" w:cs="Times New Roman"/>
          <w:b/>
          <w:sz w:val="24"/>
          <w:lang w:eastAsia="es-MX"/>
        </w:rPr>
      </w:pPr>
      <w:r w:rsidRPr="006E0BF3">
        <w:rPr>
          <w:rFonts w:ascii="Times New Roman" w:hAnsi="Times New Roman" w:cs="Times New Roman"/>
          <w:b/>
          <w:szCs w:val="21"/>
        </w:rPr>
        <w:t>Carta compromiso</w:t>
      </w:r>
      <w:r w:rsidRPr="006E0BF3">
        <w:rPr>
          <w:rFonts w:ascii="Times New Roman" w:hAnsi="Times New Roman" w:cs="Times New Roman"/>
          <w:szCs w:val="21"/>
        </w:rPr>
        <w:t xml:space="preserve"> </w:t>
      </w:r>
      <w:r w:rsidR="0031728E" w:rsidRPr="006E0BF3">
        <w:rPr>
          <w:rFonts w:ascii="Times New Roman" w:hAnsi="Times New Roman" w:cs="Times New Roman"/>
          <w:lang w:eastAsia="es-MX"/>
        </w:rPr>
        <w:t xml:space="preserve">el proveedor adjudicado, </w:t>
      </w:r>
      <w:r w:rsidRPr="006E0BF3">
        <w:rPr>
          <w:rFonts w:ascii="Times New Roman" w:hAnsi="Times New Roman" w:cs="Times New Roman"/>
          <w:b/>
          <w:lang w:eastAsia="es-MX"/>
        </w:rPr>
        <w:t>deberá</w:t>
      </w:r>
      <w:r w:rsidRPr="006E0BF3">
        <w:rPr>
          <w:rFonts w:ascii="Times New Roman" w:hAnsi="Times New Roman" w:cs="Times New Roman"/>
          <w:lang w:eastAsia="es-MX"/>
        </w:rPr>
        <w:t xml:space="preserve"> de entregar </w:t>
      </w:r>
      <w:r w:rsidRPr="006E0BF3">
        <w:rPr>
          <w:rFonts w:ascii="Times New Roman" w:hAnsi="Times New Roman" w:cs="Times New Roman"/>
          <w:szCs w:val="21"/>
        </w:rPr>
        <w:t xml:space="preserve">los enlaces de datos de acuerdo con las </w:t>
      </w:r>
      <w:proofErr w:type="spellStart"/>
      <w:r w:rsidRPr="006E0BF3">
        <w:rPr>
          <w:rFonts w:ascii="Times New Roman" w:hAnsi="Times New Roman" w:cs="Times New Roman"/>
          <w:szCs w:val="21"/>
        </w:rPr>
        <w:t>casracterisitcas</w:t>
      </w:r>
      <w:proofErr w:type="spellEnd"/>
      <w:r w:rsidRPr="006E0BF3">
        <w:rPr>
          <w:rFonts w:ascii="Times New Roman" w:hAnsi="Times New Roman" w:cs="Times New Roman"/>
          <w:szCs w:val="21"/>
        </w:rPr>
        <w:t xml:space="preserve"> y especificaciones descritas en el </w:t>
      </w:r>
      <w:r w:rsidRPr="006E0BF3">
        <w:rPr>
          <w:rFonts w:ascii="Times New Roman" w:hAnsi="Times New Roman" w:cs="Times New Roman"/>
          <w:b/>
          <w:szCs w:val="21"/>
        </w:rPr>
        <w:t>Anexo Técnico</w:t>
      </w:r>
      <w:r w:rsidRPr="006E0BF3">
        <w:rPr>
          <w:rFonts w:ascii="Times New Roman" w:hAnsi="Times New Roman" w:cs="Times New Roman"/>
          <w:szCs w:val="21"/>
        </w:rPr>
        <w:t xml:space="preserve">. Este medio de transmisión deberá llegar hasta el enrutador principal o de acceso, siendo responsabilidad del </w:t>
      </w:r>
      <w:r w:rsidR="00106447" w:rsidRPr="006E0BF3">
        <w:rPr>
          <w:rFonts w:ascii="Times New Roman" w:hAnsi="Times New Roman" w:cs="Times New Roman"/>
          <w:szCs w:val="21"/>
        </w:rPr>
        <w:t>proveedor ganador</w:t>
      </w:r>
      <w:r w:rsidRPr="006E0BF3">
        <w:rPr>
          <w:rFonts w:ascii="Times New Roman" w:hAnsi="Times New Roman" w:cs="Times New Roman"/>
          <w:szCs w:val="21"/>
        </w:rPr>
        <w:t xml:space="preserve"> otorgar el medio adecuado para la recepción en el equipo, de acuerdo a su propuesta, el cual se decidirá</w:t>
      </w:r>
      <w:r w:rsidR="00106447" w:rsidRPr="006E0BF3">
        <w:rPr>
          <w:rFonts w:ascii="Times New Roman" w:hAnsi="Times New Roman" w:cs="Times New Roman"/>
          <w:szCs w:val="21"/>
        </w:rPr>
        <w:t xml:space="preserve"> posteriormente en común acuerdo, </w:t>
      </w:r>
      <w:r w:rsidRPr="006E0BF3">
        <w:rPr>
          <w:rFonts w:ascii="Times New Roman" w:hAnsi="Times New Roman" w:cs="Times New Roman"/>
          <w:b/>
          <w:szCs w:val="21"/>
        </w:rPr>
        <w:t>Anexo 21.</w:t>
      </w:r>
    </w:p>
    <w:p w14:paraId="4191C246" w14:textId="77777777" w:rsidR="00AF458F" w:rsidRPr="006E0BF3" w:rsidRDefault="00AF458F" w:rsidP="00A14FEF">
      <w:pPr>
        <w:pStyle w:val="Prrafodelista"/>
        <w:spacing w:after="0" w:line="240" w:lineRule="auto"/>
        <w:rPr>
          <w:rFonts w:ascii="Times New Roman" w:hAnsi="Times New Roman" w:cs="Times New Roman"/>
          <w:b/>
          <w:lang w:eastAsia="es-MX"/>
        </w:rPr>
      </w:pPr>
    </w:p>
    <w:p w14:paraId="07C052FB" w14:textId="29DC866D" w:rsidR="00AF458F" w:rsidRPr="006E0BF3" w:rsidRDefault="00106447" w:rsidP="00A14FEF">
      <w:pPr>
        <w:numPr>
          <w:ilvl w:val="0"/>
          <w:numId w:val="15"/>
        </w:numPr>
        <w:autoSpaceDE w:val="0"/>
        <w:autoSpaceDN w:val="0"/>
        <w:adjustRightInd w:val="0"/>
        <w:spacing w:after="0" w:line="240" w:lineRule="auto"/>
        <w:ind w:left="360"/>
        <w:contextualSpacing/>
        <w:jc w:val="both"/>
        <w:rPr>
          <w:rFonts w:ascii="Times New Roman" w:hAnsi="Times New Roman" w:cs="Times New Roman"/>
          <w:b/>
          <w:lang w:eastAsia="es-MX"/>
        </w:rPr>
      </w:pPr>
      <w:r w:rsidRPr="006E0BF3">
        <w:rPr>
          <w:rFonts w:ascii="Times New Roman" w:hAnsi="Times New Roman" w:cs="Times New Roman"/>
          <w:b/>
        </w:rPr>
        <w:t>Carta compromiso</w:t>
      </w:r>
      <w:r w:rsidR="0031728E" w:rsidRPr="006E0BF3">
        <w:rPr>
          <w:rFonts w:ascii="Times New Roman" w:hAnsi="Times New Roman" w:cs="Times New Roman"/>
          <w:b/>
        </w:rPr>
        <w:t>,</w:t>
      </w:r>
      <w:r w:rsidR="0031728E" w:rsidRPr="006E0BF3">
        <w:rPr>
          <w:rFonts w:ascii="Times New Roman" w:hAnsi="Times New Roman" w:cs="Times New Roman"/>
          <w:lang w:eastAsia="es-MX"/>
        </w:rPr>
        <w:t xml:space="preserve"> el proveedor adjudicado,</w:t>
      </w:r>
      <w:r w:rsidRPr="006E0BF3">
        <w:rPr>
          <w:rFonts w:ascii="Times New Roman" w:hAnsi="Times New Roman" w:cs="Times New Roman"/>
          <w:lang w:eastAsia="es-MX"/>
        </w:rPr>
        <w:t xml:space="preserve"> </w:t>
      </w:r>
      <w:r w:rsidRPr="006E0BF3">
        <w:rPr>
          <w:rFonts w:ascii="Times New Roman" w:hAnsi="Times New Roman" w:cs="Times New Roman"/>
          <w:b/>
          <w:lang w:eastAsia="es-MX"/>
        </w:rPr>
        <w:t>deberá</w:t>
      </w:r>
      <w:r w:rsidRPr="006E0BF3">
        <w:rPr>
          <w:rFonts w:ascii="Times New Roman" w:eastAsia="ヒラギノ角ゴ Pro W3" w:hAnsi="Times New Roman" w:cs="Times New Roman"/>
        </w:rPr>
        <w:t xml:space="preserve"> presentar </w:t>
      </w:r>
      <w:r w:rsidR="001226BA" w:rsidRPr="006E0BF3">
        <w:rPr>
          <w:rFonts w:ascii="Times New Roman" w:eastAsia="ヒラギノ角ゴ Pro W3" w:hAnsi="Times New Roman" w:cs="Times New Roman"/>
        </w:rPr>
        <w:t xml:space="preserve">especificando que </w:t>
      </w:r>
      <w:r w:rsidRPr="006E0BF3">
        <w:rPr>
          <w:rFonts w:ascii="Times New Roman" w:eastAsia="ヒラギノ角ゴ Pro W3" w:hAnsi="Times New Roman" w:cs="Times New Roman"/>
        </w:rPr>
        <w:t xml:space="preserve">el servicio ofertado cumplirá con al menos los siguientes protocolos y estándares IPv4 e IPv6: H323, SIP, RTP, RTCP, ESP, IPSEC, ICMP, UDP, TCP, TELNET, FTP, SMTP, DNS, ARP, RARP, IP-IEEE, PPP, POP3, OSPF2, HTTP, HTTPS, SSH, IARP, DHCP, MIME. </w:t>
      </w:r>
      <w:r w:rsidRPr="006E0BF3">
        <w:rPr>
          <w:rFonts w:ascii="Times New Roman" w:eastAsia="ヒラギノ角ゴ Pro W3" w:hAnsi="Times New Roman" w:cs="Times New Roman"/>
          <w:b/>
        </w:rPr>
        <w:t>Anexo 22.</w:t>
      </w:r>
    </w:p>
    <w:p w14:paraId="0FCBFF00" w14:textId="77777777" w:rsidR="00106447" w:rsidRPr="006E0BF3" w:rsidRDefault="00106447" w:rsidP="00A14FEF">
      <w:pPr>
        <w:pStyle w:val="Prrafodelista"/>
        <w:spacing w:after="0" w:line="240" w:lineRule="auto"/>
        <w:ind w:left="708"/>
        <w:rPr>
          <w:rFonts w:ascii="Times New Roman" w:hAnsi="Times New Roman" w:cs="Times New Roman"/>
          <w:b/>
          <w:lang w:eastAsia="es-MX"/>
        </w:rPr>
      </w:pPr>
    </w:p>
    <w:p w14:paraId="1922114D" w14:textId="4D1601C4" w:rsidR="00106447" w:rsidRPr="006E0BF3" w:rsidRDefault="00106447" w:rsidP="00A14FEF">
      <w:pPr>
        <w:numPr>
          <w:ilvl w:val="0"/>
          <w:numId w:val="15"/>
        </w:numPr>
        <w:autoSpaceDE w:val="0"/>
        <w:autoSpaceDN w:val="0"/>
        <w:adjustRightInd w:val="0"/>
        <w:spacing w:after="0" w:line="240" w:lineRule="auto"/>
        <w:ind w:left="348"/>
        <w:contextualSpacing/>
        <w:jc w:val="both"/>
        <w:rPr>
          <w:rFonts w:ascii="Times New Roman" w:hAnsi="Times New Roman" w:cs="Times New Roman"/>
          <w:b/>
          <w:lang w:eastAsia="es-MX"/>
        </w:rPr>
      </w:pPr>
      <w:r w:rsidRPr="006E0BF3">
        <w:rPr>
          <w:rFonts w:ascii="Times New Roman" w:hAnsi="Times New Roman" w:cs="Times New Roman"/>
          <w:b/>
        </w:rPr>
        <w:t>Carta compromiso</w:t>
      </w:r>
      <w:r w:rsidRPr="006E0BF3">
        <w:rPr>
          <w:rFonts w:ascii="Times New Roman" w:hAnsi="Times New Roman" w:cs="Times New Roman"/>
        </w:rPr>
        <w:t xml:space="preserve"> </w:t>
      </w:r>
      <w:r w:rsidR="0031728E" w:rsidRPr="006E0BF3">
        <w:rPr>
          <w:rFonts w:ascii="Times New Roman" w:hAnsi="Times New Roman" w:cs="Times New Roman"/>
          <w:lang w:eastAsia="es-MX"/>
        </w:rPr>
        <w:t xml:space="preserve">el proveedor adjudicado, </w:t>
      </w:r>
      <w:r w:rsidRPr="006E0BF3">
        <w:rPr>
          <w:rFonts w:ascii="Times New Roman" w:hAnsi="Times New Roman" w:cs="Times New Roman"/>
          <w:b/>
          <w:lang w:eastAsia="es-MX"/>
        </w:rPr>
        <w:t xml:space="preserve">deberá </w:t>
      </w:r>
      <w:r w:rsidRPr="006E0BF3">
        <w:rPr>
          <w:rFonts w:ascii="Times New Roman" w:hAnsi="Times New Roman" w:cs="Times New Roman"/>
          <w:lang w:eastAsia="es-MX"/>
        </w:rPr>
        <w:t>de</w:t>
      </w:r>
      <w:r w:rsidRPr="006E0BF3">
        <w:rPr>
          <w:rFonts w:ascii="Times New Roman" w:hAnsi="Times New Roman" w:cs="Times New Roman"/>
          <w:b/>
          <w:lang w:eastAsia="es-MX"/>
        </w:rPr>
        <w:t xml:space="preserve"> </w:t>
      </w:r>
      <w:r w:rsidRPr="006E0BF3">
        <w:rPr>
          <w:rFonts w:ascii="Times New Roman" w:hAnsi="Times New Roman" w:cs="Times New Roman"/>
        </w:rPr>
        <w:t xml:space="preserve">proporcionar durante la vigencia del contrato, para los enlaces de internet, el direccionamiento IP homologado que sirvan de interconexión con la Universidad. </w:t>
      </w:r>
      <w:r w:rsidRPr="006E0BF3">
        <w:rPr>
          <w:rFonts w:ascii="Times New Roman" w:hAnsi="Times New Roman" w:cs="Times New Roman"/>
          <w:b/>
        </w:rPr>
        <w:t>Anexo 23.</w:t>
      </w:r>
    </w:p>
    <w:p w14:paraId="3ACBA41A" w14:textId="77777777" w:rsidR="00106447" w:rsidRPr="006E0BF3" w:rsidRDefault="00106447" w:rsidP="00A14FEF">
      <w:pPr>
        <w:pStyle w:val="Prrafodelista"/>
        <w:spacing w:after="0" w:line="240" w:lineRule="auto"/>
        <w:ind w:left="708"/>
        <w:rPr>
          <w:rFonts w:ascii="Times New Roman" w:hAnsi="Times New Roman" w:cs="Times New Roman"/>
          <w:b/>
        </w:rPr>
      </w:pPr>
    </w:p>
    <w:p w14:paraId="6129F862" w14:textId="604E9870" w:rsidR="00106447" w:rsidRPr="006E0BF3" w:rsidRDefault="00106447" w:rsidP="00A14FEF">
      <w:pPr>
        <w:numPr>
          <w:ilvl w:val="0"/>
          <w:numId w:val="15"/>
        </w:numPr>
        <w:autoSpaceDE w:val="0"/>
        <w:autoSpaceDN w:val="0"/>
        <w:adjustRightInd w:val="0"/>
        <w:spacing w:after="0" w:line="240" w:lineRule="auto"/>
        <w:ind w:left="348"/>
        <w:contextualSpacing/>
        <w:jc w:val="both"/>
        <w:rPr>
          <w:rFonts w:ascii="Times New Roman" w:hAnsi="Times New Roman" w:cs="Times New Roman"/>
          <w:b/>
          <w:lang w:eastAsia="es-MX"/>
        </w:rPr>
      </w:pPr>
      <w:r w:rsidRPr="006E0BF3">
        <w:rPr>
          <w:rFonts w:ascii="Times New Roman" w:hAnsi="Times New Roman" w:cs="Times New Roman"/>
          <w:b/>
        </w:rPr>
        <w:t>Carta compromiso</w:t>
      </w:r>
      <w:r w:rsidRPr="006E0BF3">
        <w:rPr>
          <w:rFonts w:ascii="Times New Roman" w:hAnsi="Times New Roman" w:cs="Times New Roman"/>
        </w:rPr>
        <w:t xml:space="preserve"> </w:t>
      </w:r>
      <w:r w:rsidR="0031728E" w:rsidRPr="006E0BF3">
        <w:rPr>
          <w:rFonts w:ascii="Times New Roman" w:hAnsi="Times New Roman" w:cs="Times New Roman"/>
          <w:lang w:eastAsia="es-MX"/>
        </w:rPr>
        <w:t xml:space="preserve">el proveedor adjudicado, </w:t>
      </w:r>
      <w:r w:rsidRPr="006E0BF3">
        <w:rPr>
          <w:rFonts w:ascii="Times New Roman" w:hAnsi="Times New Roman" w:cs="Times New Roman"/>
          <w:b/>
          <w:lang w:eastAsia="es-MX"/>
        </w:rPr>
        <w:t>deberá</w:t>
      </w:r>
      <w:r w:rsidRPr="006E0BF3">
        <w:rPr>
          <w:rFonts w:ascii="Times New Roman" w:eastAsia="ヒラギノ角ゴ Pro W3" w:hAnsi="Times New Roman" w:cs="Times New Roman"/>
        </w:rPr>
        <w:t xml:space="preserve"> considerar un equipo adicional para el servicio de SD-WAN, de acuerdo en lo señalado en el Numeral </w:t>
      </w:r>
      <w:r w:rsidR="00861322" w:rsidRPr="006E0BF3">
        <w:rPr>
          <w:rFonts w:ascii="Times New Roman" w:eastAsia="ヒラギノ角ゴ Pro W3" w:hAnsi="Times New Roman" w:cs="Times New Roman"/>
        </w:rPr>
        <w:t xml:space="preserve">1.2.7 </w:t>
      </w:r>
      <w:r w:rsidRPr="006E0BF3">
        <w:rPr>
          <w:rFonts w:ascii="Times New Roman" w:eastAsia="ヒラギノ角ゴ Pro W3" w:hAnsi="Times New Roman" w:cs="Times New Roman"/>
        </w:rPr>
        <w:t xml:space="preserve">del Anexo Técnico. </w:t>
      </w:r>
      <w:r w:rsidRPr="006E0BF3">
        <w:rPr>
          <w:rFonts w:ascii="Times New Roman" w:eastAsia="ヒラギノ角ゴ Pro W3" w:hAnsi="Times New Roman" w:cs="Times New Roman"/>
          <w:b/>
        </w:rPr>
        <w:t>Anexo 24.</w:t>
      </w:r>
    </w:p>
    <w:p w14:paraId="2A70772C" w14:textId="77777777" w:rsidR="00106447" w:rsidRPr="006E0BF3" w:rsidRDefault="00106447" w:rsidP="00A14FEF">
      <w:pPr>
        <w:pStyle w:val="Prrafodelista"/>
        <w:spacing w:after="0" w:line="240" w:lineRule="auto"/>
        <w:rPr>
          <w:rFonts w:ascii="Times New Roman" w:hAnsi="Times New Roman" w:cs="Times New Roman"/>
          <w:b/>
        </w:rPr>
      </w:pPr>
    </w:p>
    <w:p w14:paraId="4B54365C" w14:textId="423AF188" w:rsidR="00106447" w:rsidRPr="006E0BF3" w:rsidRDefault="00106447" w:rsidP="00A14FEF">
      <w:pPr>
        <w:numPr>
          <w:ilvl w:val="0"/>
          <w:numId w:val="15"/>
        </w:numPr>
        <w:autoSpaceDE w:val="0"/>
        <w:autoSpaceDN w:val="0"/>
        <w:adjustRightInd w:val="0"/>
        <w:spacing w:after="0" w:line="240" w:lineRule="auto"/>
        <w:ind w:left="348"/>
        <w:contextualSpacing/>
        <w:jc w:val="both"/>
        <w:rPr>
          <w:rFonts w:ascii="Times New Roman" w:hAnsi="Times New Roman" w:cs="Times New Roman"/>
          <w:b/>
          <w:lang w:eastAsia="es-MX"/>
        </w:rPr>
      </w:pPr>
      <w:r w:rsidRPr="006E0BF3">
        <w:rPr>
          <w:rFonts w:ascii="Times New Roman" w:hAnsi="Times New Roman" w:cs="Times New Roman"/>
          <w:b/>
        </w:rPr>
        <w:t>Carta compromiso</w:t>
      </w:r>
      <w:r w:rsidRPr="006E0BF3">
        <w:rPr>
          <w:rFonts w:ascii="Times New Roman" w:hAnsi="Times New Roman" w:cs="Times New Roman"/>
        </w:rPr>
        <w:t xml:space="preserve"> </w:t>
      </w:r>
      <w:r w:rsidR="0031728E" w:rsidRPr="006E0BF3">
        <w:rPr>
          <w:rFonts w:ascii="Times New Roman" w:hAnsi="Times New Roman" w:cs="Times New Roman"/>
          <w:lang w:eastAsia="es-MX"/>
        </w:rPr>
        <w:t xml:space="preserve">el proveedor adjudicado, </w:t>
      </w:r>
      <w:r w:rsidRPr="006E0BF3">
        <w:rPr>
          <w:rFonts w:ascii="Times New Roman" w:hAnsi="Times New Roman" w:cs="Times New Roman"/>
          <w:b/>
          <w:lang w:eastAsia="es-MX"/>
        </w:rPr>
        <w:t xml:space="preserve">deberá </w:t>
      </w:r>
      <w:r w:rsidRPr="006E0BF3">
        <w:rPr>
          <w:rFonts w:ascii="Times New Roman" w:hAnsi="Times New Roman" w:cs="Times New Roman"/>
          <w:lang w:eastAsia="es-MX"/>
        </w:rPr>
        <w:t>asegurar un tiempo promedio de reparación de falla (MTTR) menor o igual de 4 horas, de acuerdo al Anexo Técnico</w:t>
      </w:r>
      <w:r w:rsidRPr="006E0BF3">
        <w:rPr>
          <w:rFonts w:ascii="Times New Roman" w:hAnsi="Times New Roman" w:cs="Times New Roman"/>
          <w:b/>
          <w:lang w:eastAsia="es-MX"/>
        </w:rPr>
        <w:t>. Anexo 25.</w:t>
      </w:r>
    </w:p>
    <w:p w14:paraId="048FD837" w14:textId="77777777" w:rsidR="00106447" w:rsidRPr="006E0BF3" w:rsidRDefault="00106447" w:rsidP="00A14FEF">
      <w:pPr>
        <w:pStyle w:val="Prrafodelista"/>
        <w:spacing w:after="0" w:line="240" w:lineRule="auto"/>
        <w:rPr>
          <w:rFonts w:ascii="Times New Roman" w:hAnsi="Times New Roman" w:cs="Times New Roman"/>
          <w:b/>
          <w:lang w:eastAsia="es-MX"/>
        </w:rPr>
      </w:pPr>
    </w:p>
    <w:p w14:paraId="395633B3" w14:textId="0AC4FFC9" w:rsidR="00106447" w:rsidRPr="006E0BF3" w:rsidRDefault="00336BA3" w:rsidP="00A14FEF">
      <w:pPr>
        <w:numPr>
          <w:ilvl w:val="0"/>
          <w:numId w:val="15"/>
        </w:numPr>
        <w:autoSpaceDE w:val="0"/>
        <w:autoSpaceDN w:val="0"/>
        <w:adjustRightInd w:val="0"/>
        <w:spacing w:after="0" w:line="240" w:lineRule="auto"/>
        <w:ind w:left="348"/>
        <w:contextualSpacing/>
        <w:jc w:val="both"/>
        <w:rPr>
          <w:rFonts w:ascii="Times New Roman" w:hAnsi="Times New Roman" w:cs="Times New Roman"/>
          <w:b/>
          <w:lang w:eastAsia="es-MX"/>
        </w:rPr>
      </w:pPr>
      <w:r w:rsidRPr="006E0BF3">
        <w:rPr>
          <w:rFonts w:ascii="Times New Roman" w:hAnsi="Times New Roman" w:cs="Times New Roman"/>
          <w:b/>
        </w:rPr>
        <w:t>Carta compromiso</w:t>
      </w:r>
      <w:r w:rsidR="0031728E" w:rsidRPr="006E0BF3">
        <w:rPr>
          <w:rFonts w:ascii="Times New Roman" w:hAnsi="Times New Roman" w:cs="Times New Roman"/>
          <w:lang w:eastAsia="es-MX"/>
        </w:rPr>
        <w:t xml:space="preserve"> el proveedor adjudicado, adj</w:t>
      </w:r>
      <w:r w:rsidRPr="006E0BF3">
        <w:rPr>
          <w:rFonts w:ascii="Times New Roman" w:hAnsi="Times New Roman" w:cs="Times New Roman"/>
          <w:lang w:eastAsia="es-MX"/>
        </w:rPr>
        <w:t xml:space="preserve">udicado, </w:t>
      </w:r>
      <w:r w:rsidRPr="006E0BF3">
        <w:rPr>
          <w:rFonts w:ascii="Times New Roman" w:hAnsi="Times New Roman" w:cs="Times New Roman"/>
          <w:b/>
          <w:lang w:eastAsia="es-MX"/>
        </w:rPr>
        <w:t xml:space="preserve">deberá </w:t>
      </w:r>
      <w:r w:rsidRPr="006E0BF3">
        <w:rPr>
          <w:rFonts w:ascii="Times New Roman" w:hAnsi="Times New Roman" w:cs="Times New Roman"/>
        </w:rPr>
        <w:t xml:space="preserve">proporcionar reportes ejecutivos mensuales de las tendencias de uso de los enlaces, equipos y recursos de cada sitio, en formato digital, conforme al </w:t>
      </w:r>
      <w:r w:rsidRPr="006E0BF3">
        <w:rPr>
          <w:rFonts w:ascii="Times New Roman" w:hAnsi="Times New Roman" w:cs="Times New Roman"/>
          <w:b/>
        </w:rPr>
        <w:t>Anexo Técnico</w:t>
      </w:r>
      <w:r w:rsidRPr="006E0BF3">
        <w:rPr>
          <w:rFonts w:ascii="Times New Roman" w:hAnsi="Times New Roman" w:cs="Times New Roman"/>
        </w:rPr>
        <w:t xml:space="preserve">. </w:t>
      </w:r>
      <w:r w:rsidRPr="006E0BF3">
        <w:rPr>
          <w:rFonts w:ascii="Times New Roman" w:hAnsi="Times New Roman" w:cs="Times New Roman"/>
          <w:b/>
        </w:rPr>
        <w:t>Anexo 26.</w:t>
      </w:r>
    </w:p>
    <w:p w14:paraId="31A5835C" w14:textId="77777777" w:rsidR="00336BA3" w:rsidRPr="006E0BF3" w:rsidRDefault="00336BA3" w:rsidP="00A14FEF">
      <w:pPr>
        <w:pStyle w:val="Prrafodelista"/>
        <w:spacing w:after="0" w:line="240" w:lineRule="auto"/>
        <w:rPr>
          <w:rFonts w:ascii="Times New Roman" w:hAnsi="Times New Roman" w:cs="Times New Roman"/>
          <w:b/>
          <w:lang w:eastAsia="es-MX"/>
        </w:rPr>
      </w:pPr>
    </w:p>
    <w:p w14:paraId="2A307CCB" w14:textId="6A50B702" w:rsidR="00336BA3" w:rsidRPr="006E0BF3" w:rsidRDefault="00336BA3" w:rsidP="00A14FEF">
      <w:pPr>
        <w:numPr>
          <w:ilvl w:val="0"/>
          <w:numId w:val="15"/>
        </w:numPr>
        <w:autoSpaceDE w:val="0"/>
        <w:autoSpaceDN w:val="0"/>
        <w:adjustRightInd w:val="0"/>
        <w:spacing w:after="0" w:line="240" w:lineRule="auto"/>
        <w:ind w:left="348"/>
        <w:contextualSpacing/>
        <w:jc w:val="both"/>
        <w:rPr>
          <w:rFonts w:ascii="Times New Roman" w:hAnsi="Times New Roman" w:cs="Times New Roman"/>
          <w:b/>
          <w:lang w:eastAsia="es-MX"/>
        </w:rPr>
      </w:pPr>
      <w:r w:rsidRPr="006E0BF3">
        <w:rPr>
          <w:rFonts w:ascii="Times New Roman" w:hAnsi="Times New Roman" w:cs="Times New Roman"/>
          <w:b/>
        </w:rPr>
        <w:t>Carta compromiso</w:t>
      </w:r>
      <w:r w:rsidRPr="006E0BF3">
        <w:rPr>
          <w:rFonts w:ascii="Times New Roman" w:hAnsi="Times New Roman" w:cs="Times New Roman"/>
        </w:rPr>
        <w:t xml:space="preserve"> </w:t>
      </w:r>
      <w:r w:rsidR="0020524C" w:rsidRPr="006E0BF3">
        <w:rPr>
          <w:rFonts w:ascii="Times New Roman" w:hAnsi="Times New Roman" w:cs="Times New Roman"/>
          <w:lang w:eastAsia="es-MX"/>
        </w:rPr>
        <w:t xml:space="preserve">el proveedor adjudicado, </w:t>
      </w:r>
      <w:r w:rsidRPr="006E0BF3">
        <w:rPr>
          <w:rFonts w:ascii="Times New Roman" w:hAnsi="Times New Roman" w:cs="Times New Roman"/>
          <w:b/>
          <w:lang w:eastAsia="es-MX"/>
        </w:rPr>
        <w:t xml:space="preserve">realizará </w:t>
      </w:r>
      <w:r w:rsidRPr="006E0BF3">
        <w:rPr>
          <w:rFonts w:ascii="Times New Roman" w:hAnsi="Times New Roman" w:cs="Times New Roman"/>
        </w:rPr>
        <w:t xml:space="preserve">entrega de los servicios contratados será para </w:t>
      </w:r>
      <w:r w:rsidR="001F6C41" w:rsidRPr="006E0BF3">
        <w:rPr>
          <w:rFonts w:ascii="Times New Roman" w:hAnsi="Times New Roman" w:cs="Times New Roman"/>
        </w:rPr>
        <w:t xml:space="preserve"> las 4 partidas</w:t>
      </w:r>
      <w:r w:rsidRPr="006E0BF3">
        <w:rPr>
          <w:rFonts w:ascii="Times New Roman" w:hAnsi="Times New Roman" w:cs="Times New Roman"/>
        </w:rPr>
        <w:t xml:space="preserve"> de un </w:t>
      </w:r>
      <w:r w:rsidRPr="006E0BF3">
        <w:rPr>
          <w:rFonts w:ascii="Times New Roman" w:hAnsi="Times New Roman" w:cs="Times New Roman"/>
          <w:b/>
        </w:rPr>
        <w:t>máximo de 8 semanas</w:t>
      </w:r>
      <w:r w:rsidRPr="006E0BF3">
        <w:rPr>
          <w:rFonts w:ascii="Times New Roman" w:hAnsi="Times New Roman" w:cs="Times New Roman"/>
          <w:strike/>
        </w:rPr>
        <w:t>,</w:t>
      </w:r>
      <w:r w:rsidRPr="006E0BF3">
        <w:rPr>
          <w:rFonts w:ascii="Times New Roman" w:hAnsi="Times New Roman" w:cs="Times New Roman"/>
        </w:rPr>
        <w:t xml:space="preserve"> </w:t>
      </w:r>
      <w:r w:rsidR="00672BFF" w:rsidRPr="006E0BF3">
        <w:rPr>
          <w:rFonts w:ascii="Times New Roman" w:hAnsi="Times New Roman" w:cs="Times New Roman"/>
        </w:rPr>
        <w:t>a partir de la firma del contrato</w:t>
      </w:r>
      <w:r w:rsidRPr="006E0BF3">
        <w:rPr>
          <w:rFonts w:ascii="Times New Roman" w:hAnsi="Times New Roman" w:cs="Times New Roman"/>
        </w:rPr>
        <w:t xml:space="preserve">; en el caso, de que la entrega no se dé en el tiempo establecido, se aplicará la siguiente pena convencional, el importe correspondiente al cálculo que establezca el cinco al millar por cada día de retraso antes de IVA, esta cantidad será deducida del importe del total a pagar o en su caso del importe que corresponda el servicio no prestado. </w:t>
      </w:r>
      <w:r w:rsidRPr="006E0BF3">
        <w:rPr>
          <w:rFonts w:ascii="Times New Roman" w:hAnsi="Times New Roman" w:cs="Times New Roman"/>
          <w:b/>
        </w:rPr>
        <w:t>Anexo 27.</w:t>
      </w:r>
    </w:p>
    <w:p w14:paraId="1E70F52C" w14:textId="77777777" w:rsidR="00336BA3" w:rsidRPr="006E0BF3" w:rsidRDefault="00336BA3" w:rsidP="00A14FEF">
      <w:pPr>
        <w:pStyle w:val="Prrafodelista"/>
        <w:spacing w:after="0" w:line="240" w:lineRule="auto"/>
        <w:rPr>
          <w:rFonts w:ascii="Times New Roman" w:hAnsi="Times New Roman" w:cs="Times New Roman"/>
          <w:b/>
          <w:lang w:eastAsia="es-MX"/>
        </w:rPr>
      </w:pPr>
    </w:p>
    <w:p w14:paraId="77F394DD" w14:textId="2F8DFB29" w:rsidR="00336BA3" w:rsidRPr="006E0BF3" w:rsidRDefault="00336BA3" w:rsidP="00A14FEF">
      <w:pPr>
        <w:numPr>
          <w:ilvl w:val="0"/>
          <w:numId w:val="15"/>
        </w:numPr>
        <w:autoSpaceDE w:val="0"/>
        <w:autoSpaceDN w:val="0"/>
        <w:adjustRightInd w:val="0"/>
        <w:spacing w:after="0" w:line="240" w:lineRule="auto"/>
        <w:ind w:left="348"/>
        <w:contextualSpacing/>
        <w:jc w:val="both"/>
        <w:rPr>
          <w:rFonts w:ascii="Times New Roman" w:hAnsi="Times New Roman" w:cs="Times New Roman"/>
          <w:b/>
          <w:lang w:eastAsia="es-MX"/>
        </w:rPr>
      </w:pPr>
      <w:r w:rsidRPr="006E0BF3">
        <w:rPr>
          <w:rFonts w:ascii="Times New Roman" w:hAnsi="Times New Roman" w:cs="Times New Roman"/>
          <w:b/>
          <w:lang w:eastAsia="es-MX"/>
        </w:rPr>
        <w:t xml:space="preserve"> </w:t>
      </w:r>
      <w:r w:rsidRPr="006E0BF3">
        <w:rPr>
          <w:rFonts w:ascii="Times New Roman" w:hAnsi="Times New Roman" w:cs="Times New Roman"/>
          <w:b/>
        </w:rPr>
        <w:t xml:space="preserve">Carta </w:t>
      </w:r>
      <w:proofErr w:type="gramStart"/>
      <w:r w:rsidRPr="006E0BF3">
        <w:rPr>
          <w:rFonts w:ascii="Times New Roman" w:hAnsi="Times New Roman" w:cs="Times New Roman"/>
          <w:b/>
        </w:rPr>
        <w:t>compromiso</w:t>
      </w:r>
      <w:r w:rsidR="0020524C" w:rsidRPr="006E0BF3">
        <w:rPr>
          <w:rFonts w:ascii="Times New Roman" w:hAnsi="Times New Roman" w:cs="Times New Roman"/>
          <w:b/>
        </w:rPr>
        <w:t xml:space="preserve">, </w:t>
      </w:r>
      <w:r w:rsidRPr="006E0BF3">
        <w:rPr>
          <w:rFonts w:ascii="Times New Roman" w:hAnsi="Times New Roman" w:cs="Times New Roman"/>
        </w:rPr>
        <w:t xml:space="preserve"> </w:t>
      </w:r>
      <w:r w:rsidR="0020524C" w:rsidRPr="006E0BF3">
        <w:rPr>
          <w:rFonts w:ascii="Times New Roman" w:hAnsi="Times New Roman" w:cs="Times New Roman"/>
          <w:lang w:eastAsia="es-MX"/>
        </w:rPr>
        <w:t>el</w:t>
      </w:r>
      <w:proofErr w:type="gramEnd"/>
      <w:r w:rsidR="0020524C" w:rsidRPr="006E0BF3">
        <w:rPr>
          <w:rFonts w:ascii="Times New Roman" w:hAnsi="Times New Roman" w:cs="Times New Roman"/>
          <w:lang w:eastAsia="es-MX"/>
        </w:rPr>
        <w:t xml:space="preserve"> proveedor adjudicado, </w:t>
      </w:r>
      <w:r w:rsidRPr="006E0BF3">
        <w:rPr>
          <w:rFonts w:ascii="Times New Roman" w:hAnsi="Times New Roman" w:cs="Times New Roman"/>
        </w:rPr>
        <w:t xml:space="preserve"> </w:t>
      </w:r>
      <w:r w:rsidRPr="006E0BF3">
        <w:rPr>
          <w:rFonts w:ascii="Times New Roman" w:hAnsi="Times New Roman" w:cs="Times New Roman"/>
          <w:b/>
        </w:rPr>
        <w:t>deberá</w:t>
      </w:r>
      <w:r w:rsidRPr="006E0BF3">
        <w:rPr>
          <w:rFonts w:ascii="Times New Roman" w:hAnsi="Times New Roman" w:cs="Times New Roman"/>
        </w:rPr>
        <w:t xml:space="preserve"> ofrecer una </w:t>
      </w:r>
      <w:r w:rsidRPr="006E0BF3">
        <w:rPr>
          <w:rFonts w:ascii="Times New Roman" w:hAnsi="Times New Roman" w:cs="Times New Roman"/>
          <w:b/>
        </w:rPr>
        <w:t>disponibilidad del 99.</w:t>
      </w:r>
      <w:r w:rsidR="00271397" w:rsidRPr="006E0BF3">
        <w:rPr>
          <w:rFonts w:ascii="Times New Roman" w:hAnsi="Times New Roman" w:cs="Times New Roman"/>
          <w:b/>
        </w:rPr>
        <w:t>90</w:t>
      </w:r>
      <w:r w:rsidRPr="006E0BF3">
        <w:rPr>
          <w:rFonts w:ascii="Times New Roman" w:hAnsi="Times New Roman" w:cs="Times New Roman"/>
          <w:b/>
        </w:rPr>
        <w:t>%</w:t>
      </w:r>
      <w:r w:rsidRPr="006E0BF3">
        <w:rPr>
          <w:rFonts w:ascii="Times New Roman" w:hAnsi="Times New Roman" w:cs="Times New Roman"/>
        </w:rPr>
        <w:t xml:space="preserve"> en los servicios contratados de enlaces principales, </w:t>
      </w:r>
      <w:r w:rsidRPr="006E0BF3">
        <w:rPr>
          <w:rFonts w:ascii="Times New Roman" w:hAnsi="Times New Roman" w:cs="Times New Roman"/>
          <w:b/>
        </w:rPr>
        <w:t>99.</w:t>
      </w:r>
      <w:r w:rsidR="00861322" w:rsidRPr="006E0BF3">
        <w:rPr>
          <w:rFonts w:ascii="Times New Roman" w:hAnsi="Times New Roman" w:cs="Times New Roman"/>
          <w:b/>
        </w:rPr>
        <w:t>90</w:t>
      </w:r>
      <w:r w:rsidRPr="006E0BF3">
        <w:rPr>
          <w:rFonts w:ascii="Times New Roman" w:hAnsi="Times New Roman" w:cs="Times New Roman"/>
          <w:b/>
        </w:rPr>
        <w:t>%</w:t>
      </w:r>
      <w:r w:rsidRPr="006E0BF3">
        <w:rPr>
          <w:rFonts w:ascii="Times New Roman" w:hAnsi="Times New Roman" w:cs="Times New Roman"/>
        </w:rPr>
        <w:t xml:space="preserve"> para enlaces de la red ampliada, </w:t>
      </w:r>
      <w:r w:rsidRPr="006E0BF3">
        <w:rPr>
          <w:rFonts w:ascii="Times New Roman" w:hAnsi="Times New Roman" w:cs="Times New Roman"/>
          <w:b/>
        </w:rPr>
        <w:t>99.</w:t>
      </w:r>
      <w:r w:rsidR="00271397" w:rsidRPr="006E0BF3">
        <w:rPr>
          <w:rFonts w:ascii="Times New Roman" w:hAnsi="Times New Roman" w:cs="Times New Roman"/>
          <w:b/>
        </w:rPr>
        <w:t>9</w:t>
      </w:r>
      <w:r w:rsidRPr="006E0BF3">
        <w:rPr>
          <w:rFonts w:ascii="Times New Roman" w:hAnsi="Times New Roman" w:cs="Times New Roman"/>
          <w:b/>
        </w:rPr>
        <w:t>0%</w:t>
      </w:r>
      <w:r w:rsidRPr="006E0BF3">
        <w:rPr>
          <w:rFonts w:ascii="Times New Roman" w:hAnsi="Times New Roman" w:cs="Times New Roman"/>
        </w:rPr>
        <w:t xml:space="preserve"> para telefonía </w:t>
      </w:r>
      <w:r w:rsidR="00271397" w:rsidRPr="006E0BF3">
        <w:rPr>
          <w:rFonts w:ascii="Times New Roman" w:hAnsi="Times New Roman" w:cs="Times New Roman"/>
        </w:rPr>
        <w:t>digital, 99.00% para telefonía analógica</w:t>
      </w:r>
      <w:r w:rsidRPr="006E0BF3">
        <w:rPr>
          <w:rFonts w:ascii="Times New Roman" w:hAnsi="Times New Roman" w:cs="Times New Roman"/>
        </w:rPr>
        <w:t xml:space="preserve"> y </w:t>
      </w:r>
      <w:r w:rsidR="00271397" w:rsidRPr="006E0BF3">
        <w:rPr>
          <w:rFonts w:ascii="Times New Roman" w:hAnsi="Times New Roman" w:cs="Times New Roman"/>
        </w:rPr>
        <w:t>99.</w:t>
      </w:r>
      <w:r w:rsidR="00A609DE" w:rsidRPr="006E0BF3">
        <w:rPr>
          <w:rFonts w:ascii="Times New Roman" w:hAnsi="Times New Roman" w:cs="Times New Roman"/>
        </w:rPr>
        <w:t>0</w:t>
      </w:r>
      <w:r w:rsidR="00271397" w:rsidRPr="006E0BF3">
        <w:rPr>
          <w:rFonts w:ascii="Times New Roman" w:hAnsi="Times New Roman" w:cs="Times New Roman"/>
        </w:rPr>
        <w:t xml:space="preserve">0% para </w:t>
      </w:r>
      <w:r w:rsidRPr="006E0BF3">
        <w:rPr>
          <w:rFonts w:ascii="Times New Roman" w:hAnsi="Times New Roman" w:cs="Times New Roman"/>
        </w:rPr>
        <w:t>enlaces asimétricos señalados en el</w:t>
      </w:r>
      <w:r w:rsidRPr="006E0BF3">
        <w:rPr>
          <w:rFonts w:ascii="Times New Roman" w:hAnsi="Times New Roman" w:cs="Times New Roman"/>
          <w:b/>
        </w:rPr>
        <w:t xml:space="preserve"> Anexo Técnico</w:t>
      </w:r>
      <w:r w:rsidRPr="006E0BF3">
        <w:rPr>
          <w:rFonts w:ascii="Times New Roman" w:hAnsi="Times New Roman" w:cs="Times New Roman"/>
        </w:rPr>
        <w:t xml:space="preserve">. </w:t>
      </w:r>
      <w:r w:rsidRPr="006E0BF3">
        <w:rPr>
          <w:rFonts w:ascii="Times New Roman" w:hAnsi="Times New Roman" w:cs="Times New Roman"/>
          <w:b/>
        </w:rPr>
        <w:t>Anexo 28.</w:t>
      </w:r>
    </w:p>
    <w:p w14:paraId="1AAEFCF3" w14:textId="77777777" w:rsidR="00336BA3" w:rsidRPr="006E0BF3" w:rsidRDefault="00336BA3" w:rsidP="00A14FEF">
      <w:pPr>
        <w:pStyle w:val="Prrafodelista"/>
        <w:spacing w:after="0" w:line="240" w:lineRule="auto"/>
        <w:rPr>
          <w:rFonts w:ascii="Times New Roman" w:hAnsi="Times New Roman" w:cs="Times New Roman"/>
          <w:b/>
          <w:lang w:eastAsia="es-MX"/>
        </w:rPr>
      </w:pPr>
    </w:p>
    <w:p w14:paraId="2BCFD471" w14:textId="3589C84E" w:rsidR="00336BA3" w:rsidRPr="006E0BF3" w:rsidRDefault="00336BA3" w:rsidP="00A14FEF">
      <w:pPr>
        <w:numPr>
          <w:ilvl w:val="0"/>
          <w:numId w:val="15"/>
        </w:numPr>
        <w:autoSpaceDE w:val="0"/>
        <w:autoSpaceDN w:val="0"/>
        <w:adjustRightInd w:val="0"/>
        <w:spacing w:after="0" w:line="240" w:lineRule="auto"/>
        <w:ind w:left="348"/>
        <w:contextualSpacing/>
        <w:jc w:val="both"/>
        <w:rPr>
          <w:rFonts w:ascii="Times New Roman" w:hAnsi="Times New Roman" w:cs="Times New Roman"/>
          <w:b/>
          <w:lang w:eastAsia="es-MX"/>
        </w:rPr>
      </w:pPr>
      <w:r w:rsidRPr="006E0BF3">
        <w:rPr>
          <w:rFonts w:ascii="Times New Roman" w:hAnsi="Times New Roman" w:cs="Times New Roman"/>
          <w:b/>
        </w:rPr>
        <w:t>Carta compromiso</w:t>
      </w:r>
      <w:r w:rsidRPr="006E0BF3">
        <w:rPr>
          <w:rFonts w:ascii="Times New Roman" w:hAnsi="Times New Roman" w:cs="Times New Roman"/>
        </w:rPr>
        <w:t xml:space="preserve"> </w:t>
      </w:r>
      <w:r w:rsidR="009B25C3" w:rsidRPr="006E0BF3">
        <w:rPr>
          <w:rFonts w:ascii="Times New Roman" w:hAnsi="Times New Roman" w:cs="Times New Roman"/>
          <w:lang w:eastAsia="es-MX"/>
        </w:rPr>
        <w:t xml:space="preserve">el proveedor adjudicado, </w:t>
      </w:r>
      <w:r w:rsidRPr="006E0BF3">
        <w:rPr>
          <w:rFonts w:ascii="Times New Roman" w:hAnsi="Times New Roman" w:cs="Times New Roman"/>
          <w:b/>
        </w:rPr>
        <w:t xml:space="preserve">deberá </w:t>
      </w:r>
      <w:r w:rsidRPr="006E0BF3">
        <w:rPr>
          <w:rFonts w:ascii="Times New Roman" w:hAnsi="Times New Roman" w:cs="Times New Roman"/>
        </w:rPr>
        <w:t>de</w:t>
      </w:r>
      <w:r w:rsidRPr="006E0BF3">
        <w:rPr>
          <w:rFonts w:ascii="Times New Roman" w:hAnsi="Times New Roman" w:cs="Times New Roman"/>
          <w:b/>
        </w:rPr>
        <w:t xml:space="preserve"> </w:t>
      </w:r>
      <w:r w:rsidRPr="006E0BF3">
        <w:rPr>
          <w:rFonts w:ascii="Times New Roman" w:hAnsi="Times New Roman" w:cs="Times New Roman"/>
        </w:rPr>
        <w:t>asignar un ejecutivo de cuenta para la UV, quién será el encargado de atender los requerimientos de infraestructura de la UV, siendo esta atención personalizada. Así mismo deberá proporcionar por escrito el canal</w:t>
      </w:r>
      <w:r w:rsidRPr="006E0BF3">
        <w:rPr>
          <w:rFonts w:ascii="Times New Roman" w:eastAsiaTheme="minorEastAsia" w:hAnsi="Times New Roman" w:cs="Times New Roman"/>
        </w:rPr>
        <w:t xml:space="preserve"> </w:t>
      </w:r>
      <w:r w:rsidRPr="006E0BF3">
        <w:rPr>
          <w:rFonts w:ascii="Times New Roman" w:hAnsi="Times New Roman" w:cs="Times New Roman"/>
        </w:rPr>
        <w:t xml:space="preserve">de escalamiento con los cargos y nombres del personal, así como los mecanismos para su contacto. </w:t>
      </w:r>
      <w:r w:rsidRPr="006E0BF3">
        <w:rPr>
          <w:rFonts w:ascii="Times New Roman" w:hAnsi="Times New Roman" w:cs="Times New Roman"/>
          <w:b/>
        </w:rPr>
        <w:t xml:space="preserve">Anexo </w:t>
      </w:r>
      <w:r w:rsidR="00370A19" w:rsidRPr="006E0BF3">
        <w:rPr>
          <w:rFonts w:ascii="Times New Roman" w:hAnsi="Times New Roman" w:cs="Times New Roman"/>
          <w:b/>
        </w:rPr>
        <w:t>29</w:t>
      </w:r>
      <w:r w:rsidRPr="006E0BF3">
        <w:rPr>
          <w:rFonts w:ascii="Times New Roman" w:hAnsi="Times New Roman" w:cs="Times New Roman"/>
          <w:b/>
        </w:rPr>
        <w:t>.</w:t>
      </w:r>
    </w:p>
    <w:p w14:paraId="2C17673D" w14:textId="77777777" w:rsidR="00336BA3" w:rsidRPr="006E0BF3" w:rsidRDefault="00336BA3" w:rsidP="00A14FEF">
      <w:pPr>
        <w:pStyle w:val="Prrafodelista"/>
        <w:spacing w:after="0" w:line="240" w:lineRule="auto"/>
        <w:rPr>
          <w:rFonts w:ascii="Times New Roman" w:hAnsi="Times New Roman" w:cs="Times New Roman"/>
          <w:b/>
          <w:lang w:eastAsia="es-MX"/>
        </w:rPr>
      </w:pPr>
    </w:p>
    <w:p w14:paraId="606B0625" w14:textId="08E3D65B" w:rsidR="00336BA3" w:rsidRPr="006E0BF3" w:rsidRDefault="00861322" w:rsidP="00A14FEF">
      <w:pPr>
        <w:numPr>
          <w:ilvl w:val="0"/>
          <w:numId w:val="15"/>
        </w:numPr>
        <w:autoSpaceDE w:val="0"/>
        <w:autoSpaceDN w:val="0"/>
        <w:adjustRightInd w:val="0"/>
        <w:spacing w:after="0" w:line="240" w:lineRule="auto"/>
        <w:ind w:left="348"/>
        <w:contextualSpacing/>
        <w:jc w:val="both"/>
        <w:rPr>
          <w:rFonts w:ascii="Times New Roman" w:hAnsi="Times New Roman" w:cs="Times New Roman"/>
          <w:b/>
          <w:lang w:eastAsia="es-MX"/>
        </w:rPr>
      </w:pPr>
      <w:r w:rsidRPr="006E0BF3">
        <w:rPr>
          <w:rFonts w:ascii="Times New Roman" w:hAnsi="Times New Roman" w:cs="Times New Roman"/>
          <w:b/>
        </w:rPr>
        <w:t xml:space="preserve">Escrito </w:t>
      </w:r>
      <w:r w:rsidRPr="006E0BF3">
        <w:rPr>
          <w:rFonts w:ascii="Times New Roman" w:hAnsi="Times New Roman" w:cs="Times New Roman"/>
        </w:rPr>
        <w:t>mediante el cual el proveedor manifiesta bajo protesta de decir verdad que, proporcionará relación de los cinco principales clientes y contratos formalizados en los ejercicios 2024 o 2025.</w:t>
      </w:r>
      <w:r w:rsidR="00370A19" w:rsidRPr="006E0BF3">
        <w:rPr>
          <w:rFonts w:ascii="Times New Roman" w:hAnsi="Times New Roman" w:cs="Times New Roman"/>
        </w:rPr>
        <w:t xml:space="preserve"> A</w:t>
      </w:r>
      <w:r w:rsidR="00370A19" w:rsidRPr="006E0BF3">
        <w:rPr>
          <w:rFonts w:ascii="Times New Roman" w:hAnsi="Times New Roman" w:cs="Times New Roman"/>
          <w:b/>
        </w:rPr>
        <w:t>nexo 30.</w:t>
      </w:r>
    </w:p>
    <w:p w14:paraId="422D1A23" w14:textId="6164C7A1" w:rsidR="00370A19" w:rsidRPr="006E0BF3" w:rsidRDefault="00370A19" w:rsidP="00A14FEF">
      <w:pPr>
        <w:autoSpaceDE w:val="0"/>
        <w:autoSpaceDN w:val="0"/>
        <w:adjustRightInd w:val="0"/>
        <w:spacing w:after="0" w:line="240" w:lineRule="auto"/>
        <w:contextualSpacing/>
        <w:jc w:val="both"/>
        <w:rPr>
          <w:rFonts w:ascii="Times New Roman" w:hAnsi="Times New Roman" w:cs="Times New Roman"/>
          <w:b/>
          <w:lang w:eastAsia="es-MX"/>
        </w:rPr>
      </w:pPr>
    </w:p>
    <w:p w14:paraId="473B611B" w14:textId="03259EDD" w:rsidR="00F53333" w:rsidRPr="006E0BF3" w:rsidRDefault="00F53333" w:rsidP="00A14FEF">
      <w:pPr>
        <w:numPr>
          <w:ilvl w:val="0"/>
          <w:numId w:val="15"/>
        </w:numPr>
        <w:autoSpaceDE w:val="0"/>
        <w:autoSpaceDN w:val="0"/>
        <w:adjustRightInd w:val="0"/>
        <w:spacing w:after="0" w:line="240" w:lineRule="auto"/>
        <w:ind w:left="360"/>
        <w:contextualSpacing/>
        <w:jc w:val="both"/>
        <w:rPr>
          <w:rFonts w:ascii="Times New Roman" w:hAnsi="Times New Roman" w:cs="Times New Roman"/>
          <w:b/>
          <w:lang w:eastAsia="es-MX"/>
        </w:rPr>
      </w:pPr>
      <w:r w:rsidRPr="006E0BF3">
        <w:rPr>
          <w:rFonts w:ascii="Times New Roman" w:hAnsi="Times New Roman" w:cs="Times New Roman"/>
          <w:b/>
          <w:lang w:eastAsia="es-MX"/>
        </w:rPr>
        <w:t>Escrito</w:t>
      </w:r>
      <w:r w:rsidRPr="006E0BF3">
        <w:rPr>
          <w:rFonts w:ascii="Times New Roman" w:hAnsi="Times New Roman" w:cs="Times New Roman"/>
          <w:lang w:eastAsia="es-MX"/>
        </w:rPr>
        <w:t xml:space="preserve"> mediante el cual el </w:t>
      </w:r>
      <w:r w:rsidRPr="006E0BF3">
        <w:rPr>
          <w:rFonts w:ascii="Times New Roman" w:hAnsi="Times New Roman" w:cs="Times New Roman"/>
        </w:rPr>
        <w:t xml:space="preserve">proveedor manifiesta bajo protesta de decir verdad que, </w:t>
      </w:r>
      <w:r w:rsidRPr="006E0BF3">
        <w:rPr>
          <w:rFonts w:ascii="Times New Roman" w:hAnsi="Times New Roman" w:cs="Times New Roman"/>
          <w:b/>
        </w:rPr>
        <w:t xml:space="preserve">en caso de resultar adjudicado, previo a la firma del contrato se dará de </w:t>
      </w:r>
      <w:r w:rsidRPr="006E0BF3">
        <w:rPr>
          <w:rFonts w:ascii="Times New Roman" w:hAnsi="Times New Roman" w:cs="Times New Roman"/>
          <w:b/>
          <w:u w:val="single"/>
        </w:rPr>
        <w:t>alta o en el Padrón de Proveedores</w:t>
      </w:r>
      <w:r w:rsidRPr="006E0BF3">
        <w:rPr>
          <w:rFonts w:ascii="Times New Roman" w:hAnsi="Times New Roman" w:cs="Times New Roman"/>
        </w:rPr>
        <w:t xml:space="preserve"> de la Dirección de Recursos Materiales de la Universidad Veracruzana o en su caso actualizará la documentación que se requiera. </w:t>
      </w:r>
      <w:r w:rsidRPr="006E0BF3">
        <w:rPr>
          <w:rFonts w:ascii="Times New Roman" w:hAnsi="Times New Roman" w:cs="Times New Roman"/>
          <w:b/>
        </w:rPr>
        <w:t xml:space="preserve">Anexo </w:t>
      </w:r>
      <w:r w:rsidR="00370A19" w:rsidRPr="006E0BF3">
        <w:rPr>
          <w:rFonts w:ascii="Times New Roman" w:hAnsi="Times New Roman" w:cs="Times New Roman"/>
          <w:b/>
        </w:rPr>
        <w:t>31</w:t>
      </w:r>
      <w:r w:rsidRPr="006E0BF3">
        <w:rPr>
          <w:rFonts w:ascii="Times New Roman" w:hAnsi="Times New Roman" w:cs="Times New Roman"/>
          <w:b/>
        </w:rPr>
        <w:t>.</w:t>
      </w:r>
    </w:p>
    <w:p w14:paraId="4C092EDC" w14:textId="77777777" w:rsidR="00F53333" w:rsidRPr="006E0BF3" w:rsidRDefault="00F53333" w:rsidP="00A14FEF">
      <w:pPr>
        <w:autoSpaceDE w:val="0"/>
        <w:autoSpaceDN w:val="0"/>
        <w:adjustRightInd w:val="0"/>
        <w:spacing w:after="0" w:line="240" w:lineRule="auto"/>
        <w:contextualSpacing/>
        <w:jc w:val="both"/>
        <w:rPr>
          <w:rFonts w:ascii="Times New Roman" w:hAnsi="Times New Roman" w:cs="Times New Roman"/>
          <w:b/>
          <w:lang w:eastAsia="es-MX"/>
        </w:rPr>
      </w:pPr>
    </w:p>
    <w:p w14:paraId="175796E6" w14:textId="77777777" w:rsidR="00F53333" w:rsidRPr="006E0BF3" w:rsidRDefault="00F53333" w:rsidP="00A14FEF">
      <w:pPr>
        <w:numPr>
          <w:ilvl w:val="0"/>
          <w:numId w:val="15"/>
        </w:numPr>
        <w:autoSpaceDE w:val="0"/>
        <w:autoSpaceDN w:val="0"/>
        <w:adjustRightInd w:val="0"/>
        <w:spacing w:after="0" w:line="240" w:lineRule="auto"/>
        <w:ind w:left="360"/>
        <w:contextualSpacing/>
        <w:jc w:val="both"/>
        <w:rPr>
          <w:rFonts w:ascii="Times New Roman" w:hAnsi="Times New Roman" w:cs="Times New Roman"/>
          <w:lang w:eastAsia="es-MX"/>
        </w:rPr>
      </w:pPr>
      <w:r w:rsidRPr="006E0BF3">
        <w:rPr>
          <w:rFonts w:ascii="Times New Roman" w:hAnsi="Times New Roman" w:cs="Times New Roman"/>
          <w:lang w:eastAsia="es-MX"/>
        </w:rPr>
        <w:t>Copia del recibo de pago de las bases de licitación.</w:t>
      </w:r>
    </w:p>
    <w:p w14:paraId="345D87F2" w14:textId="77777777" w:rsidR="006E1646" w:rsidRPr="006E0BF3" w:rsidRDefault="006E1646" w:rsidP="008A390A">
      <w:pPr>
        <w:autoSpaceDE w:val="0"/>
        <w:autoSpaceDN w:val="0"/>
        <w:adjustRightInd w:val="0"/>
        <w:spacing w:after="0" w:line="240" w:lineRule="auto"/>
        <w:jc w:val="both"/>
        <w:rPr>
          <w:rFonts w:ascii="Times New Roman" w:hAnsi="Times New Roman" w:cs="Times New Roman"/>
          <w:lang w:eastAsia="es-MX"/>
        </w:rPr>
      </w:pPr>
    </w:p>
    <w:p w14:paraId="06199175" w14:textId="692465AD" w:rsidR="006A3FC6" w:rsidRPr="006E0BF3" w:rsidRDefault="006A3FC6" w:rsidP="008A390A">
      <w:pPr>
        <w:autoSpaceDE w:val="0"/>
        <w:autoSpaceDN w:val="0"/>
        <w:adjustRightInd w:val="0"/>
        <w:spacing w:after="0" w:line="240" w:lineRule="auto"/>
        <w:jc w:val="both"/>
        <w:rPr>
          <w:rFonts w:ascii="Times New Roman" w:hAnsi="Times New Roman" w:cs="Times New Roman"/>
          <w:lang w:eastAsia="es-MX"/>
        </w:rPr>
      </w:pPr>
      <w:r w:rsidRPr="006E0BF3">
        <w:rPr>
          <w:rFonts w:ascii="Times New Roman" w:hAnsi="Times New Roman" w:cs="Times New Roman"/>
          <w:lang w:eastAsia="es-MX"/>
        </w:rPr>
        <w:t>En caso de que el licitante adju</w:t>
      </w:r>
      <w:r w:rsidR="00EC2D19" w:rsidRPr="006E0BF3">
        <w:rPr>
          <w:rFonts w:ascii="Times New Roman" w:hAnsi="Times New Roman" w:cs="Times New Roman"/>
          <w:lang w:eastAsia="es-MX"/>
        </w:rPr>
        <w:t xml:space="preserve">nte en la proposición técnica </w:t>
      </w:r>
      <w:r w:rsidRPr="006E0BF3">
        <w:rPr>
          <w:rFonts w:ascii="Times New Roman" w:hAnsi="Times New Roman" w:cs="Times New Roman"/>
          <w:lang w:eastAsia="es-MX"/>
        </w:rPr>
        <w:t>l</w:t>
      </w:r>
      <w:r w:rsidR="00EC2D19" w:rsidRPr="006E0BF3">
        <w:rPr>
          <w:rFonts w:ascii="Times New Roman" w:hAnsi="Times New Roman" w:cs="Times New Roman"/>
          <w:lang w:eastAsia="es-MX"/>
        </w:rPr>
        <w:t>os</w:t>
      </w:r>
      <w:r w:rsidRPr="006E0BF3">
        <w:rPr>
          <w:rFonts w:ascii="Times New Roman" w:hAnsi="Times New Roman" w:cs="Times New Roman"/>
          <w:lang w:eastAsia="es-MX"/>
        </w:rPr>
        <w:t xml:space="preserve"> documento</w:t>
      </w:r>
      <w:r w:rsidR="00EC2D19" w:rsidRPr="006E0BF3">
        <w:rPr>
          <w:rFonts w:ascii="Times New Roman" w:hAnsi="Times New Roman" w:cs="Times New Roman"/>
          <w:lang w:eastAsia="es-MX"/>
        </w:rPr>
        <w:t>s</w:t>
      </w:r>
      <w:r w:rsidRPr="006E0BF3">
        <w:rPr>
          <w:rFonts w:ascii="Times New Roman" w:hAnsi="Times New Roman" w:cs="Times New Roman"/>
          <w:lang w:eastAsia="es-MX"/>
        </w:rPr>
        <w:t xml:space="preserve"> solicitado</w:t>
      </w:r>
      <w:r w:rsidR="00EC2D19" w:rsidRPr="006E0BF3">
        <w:rPr>
          <w:rFonts w:ascii="Times New Roman" w:hAnsi="Times New Roman" w:cs="Times New Roman"/>
          <w:lang w:eastAsia="es-MX"/>
        </w:rPr>
        <w:t>s</w:t>
      </w:r>
      <w:r w:rsidRPr="006E0BF3">
        <w:rPr>
          <w:rFonts w:ascii="Times New Roman" w:hAnsi="Times New Roman" w:cs="Times New Roman"/>
          <w:lang w:eastAsia="es-MX"/>
        </w:rPr>
        <w:t xml:space="preserve"> en el numeral </w:t>
      </w:r>
      <w:r w:rsidRPr="006E0BF3">
        <w:rPr>
          <w:rFonts w:ascii="Times New Roman" w:hAnsi="Times New Roman" w:cs="Times New Roman"/>
          <w:b/>
          <w:lang w:eastAsia="es-MX"/>
        </w:rPr>
        <w:t>2</w:t>
      </w:r>
      <w:r w:rsidRPr="006E0BF3">
        <w:rPr>
          <w:rFonts w:ascii="Times New Roman" w:hAnsi="Times New Roman" w:cs="Times New Roman"/>
          <w:lang w:eastAsia="es-MX"/>
        </w:rPr>
        <w:t xml:space="preserve"> de la base </w:t>
      </w:r>
      <w:r w:rsidRPr="006E0BF3">
        <w:rPr>
          <w:rFonts w:ascii="Times New Roman" w:hAnsi="Times New Roman" w:cs="Times New Roman"/>
          <w:b/>
          <w:lang w:eastAsia="es-MX"/>
        </w:rPr>
        <w:t xml:space="preserve">Vigésima </w:t>
      </w:r>
      <w:r w:rsidR="00FE5C53" w:rsidRPr="006E0BF3">
        <w:rPr>
          <w:rFonts w:ascii="Times New Roman" w:hAnsi="Times New Roman" w:cs="Times New Roman"/>
          <w:b/>
          <w:lang w:eastAsia="es-MX"/>
        </w:rPr>
        <w:t>Quint</w:t>
      </w:r>
      <w:r w:rsidRPr="006E0BF3">
        <w:rPr>
          <w:rFonts w:ascii="Times New Roman" w:hAnsi="Times New Roman" w:cs="Times New Roman"/>
          <w:b/>
          <w:lang w:eastAsia="es-MX"/>
        </w:rPr>
        <w:t>a</w:t>
      </w:r>
      <w:r w:rsidRPr="006E0BF3">
        <w:rPr>
          <w:rFonts w:ascii="Times New Roman" w:hAnsi="Times New Roman" w:cs="Times New Roman"/>
          <w:lang w:eastAsia="es-MX"/>
        </w:rPr>
        <w:t>, cuyo contenido no afecte la solvencia de las proposiciones, se dará</w:t>
      </w:r>
      <w:r w:rsidR="00EC2D19" w:rsidRPr="006E0BF3">
        <w:rPr>
          <w:rFonts w:ascii="Times New Roman" w:hAnsi="Times New Roman" w:cs="Times New Roman"/>
          <w:lang w:eastAsia="es-MX"/>
        </w:rPr>
        <w:t>n</w:t>
      </w:r>
      <w:r w:rsidRPr="006E0BF3">
        <w:rPr>
          <w:rFonts w:ascii="Times New Roman" w:hAnsi="Times New Roman" w:cs="Times New Roman"/>
          <w:lang w:eastAsia="es-MX"/>
        </w:rPr>
        <w:t xml:space="preserve"> por presentado</w:t>
      </w:r>
      <w:r w:rsidR="00EC2D19" w:rsidRPr="006E0BF3">
        <w:rPr>
          <w:rFonts w:ascii="Times New Roman" w:hAnsi="Times New Roman" w:cs="Times New Roman"/>
          <w:lang w:eastAsia="es-MX"/>
        </w:rPr>
        <w:t>s</w:t>
      </w:r>
      <w:r w:rsidRPr="006E0BF3">
        <w:rPr>
          <w:rFonts w:ascii="Times New Roman" w:hAnsi="Times New Roman" w:cs="Times New Roman"/>
          <w:lang w:eastAsia="es-MX"/>
        </w:rPr>
        <w:t xml:space="preserve"> y no será motivo de desestimación, siempre y cuando cumpla</w:t>
      </w:r>
      <w:r w:rsidR="00EC2D19" w:rsidRPr="006E0BF3">
        <w:rPr>
          <w:rFonts w:ascii="Times New Roman" w:hAnsi="Times New Roman" w:cs="Times New Roman"/>
          <w:lang w:eastAsia="es-MX"/>
        </w:rPr>
        <w:t>n</w:t>
      </w:r>
      <w:r w:rsidRPr="006E0BF3">
        <w:rPr>
          <w:rFonts w:ascii="Times New Roman" w:hAnsi="Times New Roman" w:cs="Times New Roman"/>
          <w:lang w:eastAsia="es-MX"/>
        </w:rPr>
        <w:t xml:space="preserve"> con los requisitos estipulados.</w:t>
      </w:r>
    </w:p>
    <w:p w14:paraId="1307727D" w14:textId="77777777" w:rsidR="00503F6B" w:rsidRPr="006E0BF3" w:rsidRDefault="00503F6B" w:rsidP="008A390A">
      <w:pPr>
        <w:autoSpaceDE w:val="0"/>
        <w:autoSpaceDN w:val="0"/>
        <w:adjustRightInd w:val="0"/>
        <w:spacing w:after="0" w:line="240" w:lineRule="auto"/>
        <w:jc w:val="both"/>
        <w:rPr>
          <w:rFonts w:ascii="Times New Roman" w:hAnsi="Times New Roman" w:cs="Times New Roman"/>
          <w:lang w:eastAsia="es-MX"/>
        </w:rPr>
      </w:pPr>
    </w:p>
    <w:p w14:paraId="6103580D" w14:textId="575F973B" w:rsidR="00ED0EEF" w:rsidRPr="006E0BF3" w:rsidRDefault="00185C00" w:rsidP="008A390A">
      <w:pPr>
        <w:autoSpaceDE w:val="0"/>
        <w:autoSpaceDN w:val="0"/>
        <w:adjustRightInd w:val="0"/>
        <w:spacing w:after="0" w:line="240" w:lineRule="auto"/>
        <w:jc w:val="both"/>
        <w:rPr>
          <w:rFonts w:ascii="Times New Roman" w:hAnsi="Times New Roman" w:cs="Times New Roman"/>
          <w:lang w:eastAsia="es-MX"/>
        </w:rPr>
      </w:pPr>
      <w:r w:rsidRPr="006E0BF3">
        <w:rPr>
          <w:rFonts w:ascii="Times New Roman" w:hAnsi="Times New Roman" w:cs="Times New Roman"/>
          <w:lang w:eastAsia="es-MX"/>
        </w:rPr>
        <w:t xml:space="preserve">La proposición </w:t>
      </w:r>
      <w:r w:rsidR="0091260A" w:rsidRPr="006E0BF3">
        <w:rPr>
          <w:rFonts w:ascii="Times New Roman" w:hAnsi="Times New Roman" w:cs="Times New Roman"/>
          <w:lang w:eastAsia="es-MX"/>
        </w:rPr>
        <w:t>técnica,</w:t>
      </w:r>
      <w:r w:rsidR="003B7F01" w:rsidRPr="006E0BF3">
        <w:rPr>
          <w:rFonts w:ascii="Times New Roman" w:hAnsi="Times New Roman" w:cs="Times New Roman"/>
          <w:lang w:eastAsia="es-MX"/>
        </w:rPr>
        <w:t xml:space="preserve"> </w:t>
      </w:r>
      <w:r w:rsidR="00CF5528" w:rsidRPr="006E0BF3">
        <w:rPr>
          <w:rFonts w:ascii="Times New Roman" w:hAnsi="Times New Roman" w:cs="Times New Roman"/>
          <w:lang w:eastAsia="es-MX"/>
        </w:rPr>
        <w:t>así como el catálogo, folleto ilustrativo o ficha técnica deberán</w:t>
      </w:r>
      <w:r w:rsidR="003B7F01" w:rsidRPr="006E0BF3">
        <w:rPr>
          <w:rFonts w:ascii="Times New Roman" w:hAnsi="Times New Roman" w:cs="Times New Roman"/>
          <w:lang w:eastAsia="es-MX"/>
        </w:rPr>
        <w:t xml:space="preserve"> entregarse en forma impresa</w:t>
      </w:r>
      <w:r w:rsidR="00122563" w:rsidRPr="006E0BF3">
        <w:rPr>
          <w:rFonts w:ascii="Times New Roman" w:hAnsi="Times New Roman" w:cs="Times New Roman"/>
          <w:lang w:eastAsia="es-MX"/>
        </w:rPr>
        <w:t>,</w:t>
      </w:r>
      <w:r w:rsidR="00553D0D" w:rsidRPr="006E0BF3">
        <w:rPr>
          <w:rFonts w:ascii="Times New Roman" w:hAnsi="Times New Roman" w:cs="Times New Roman"/>
          <w:lang w:eastAsia="es-MX"/>
        </w:rPr>
        <w:t xml:space="preserve"> así mismo, con la finalidad de agilizar el procedimiento licitatorio, se solicita al participante su prop</w:t>
      </w:r>
      <w:r w:rsidR="008C3EFF" w:rsidRPr="006E0BF3">
        <w:rPr>
          <w:rFonts w:ascii="Times New Roman" w:hAnsi="Times New Roman" w:cs="Times New Roman"/>
          <w:lang w:eastAsia="es-MX"/>
        </w:rPr>
        <w:t>osición</w:t>
      </w:r>
      <w:r w:rsidR="00AA3389" w:rsidRPr="006E0BF3">
        <w:rPr>
          <w:rFonts w:ascii="Times New Roman" w:hAnsi="Times New Roman" w:cs="Times New Roman"/>
          <w:lang w:eastAsia="es-MX"/>
        </w:rPr>
        <w:t xml:space="preserve"> técnica en</w:t>
      </w:r>
      <w:r w:rsidR="00122563" w:rsidRPr="006E0BF3">
        <w:rPr>
          <w:rFonts w:ascii="Times New Roman" w:hAnsi="Times New Roman" w:cs="Times New Roman"/>
          <w:lang w:eastAsia="es-MX"/>
        </w:rPr>
        <w:t xml:space="preserve"> </w:t>
      </w:r>
      <w:r w:rsidR="003B7F01" w:rsidRPr="006E0BF3">
        <w:rPr>
          <w:rFonts w:ascii="Times New Roman" w:hAnsi="Times New Roman" w:cs="Times New Roman"/>
          <w:lang w:eastAsia="es-MX"/>
        </w:rPr>
        <w:t>archivo electrónico</w:t>
      </w:r>
      <w:r w:rsidR="00540150" w:rsidRPr="006E0BF3">
        <w:rPr>
          <w:rFonts w:ascii="Times New Roman" w:hAnsi="Times New Roman" w:cs="Times New Roman"/>
          <w:lang w:eastAsia="es-MX"/>
        </w:rPr>
        <w:t xml:space="preserve"> (</w:t>
      </w:r>
      <w:r w:rsidR="00BD4F6E" w:rsidRPr="006E0BF3">
        <w:rPr>
          <w:rFonts w:ascii="Times New Roman" w:hAnsi="Times New Roman" w:cs="Times New Roman"/>
          <w:lang w:eastAsia="es-MX"/>
        </w:rPr>
        <w:t>memoria USB)</w:t>
      </w:r>
      <w:r w:rsidR="003B7F01" w:rsidRPr="006E0BF3">
        <w:rPr>
          <w:rFonts w:ascii="Times New Roman" w:hAnsi="Times New Roman" w:cs="Times New Roman"/>
          <w:lang w:eastAsia="es-MX"/>
        </w:rPr>
        <w:t>, debiendo verificar que no contenga virus</w:t>
      </w:r>
      <w:r w:rsidR="00553D0D" w:rsidRPr="006E0BF3">
        <w:rPr>
          <w:rFonts w:ascii="Times New Roman" w:hAnsi="Times New Roman" w:cs="Times New Roman"/>
          <w:lang w:eastAsia="es-MX"/>
        </w:rPr>
        <w:t>.</w:t>
      </w:r>
      <w:r w:rsidR="00EE44C9" w:rsidRPr="006E0BF3">
        <w:rPr>
          <w:rFonts w:ascii="Times New Roman" w:hAnsi="Times New Roman" w:cs="Times New Roman"/>
          <w:lang w:eastAsia="es-MX"/>
        </w:rPr>
        <w:t xml:space="preserve"> (Se precisa que en caso de discrepancia entre la </w:t>
      </w:r>
      <w:r w:rsidR="008C3EFF" w:rsidRPr="006E0BF3">
        <w:rPr>
          <w:rFonts w:ascii="Times New Roman" w:hAnsi="Times New Roman" w:cs="Times New Roman"/>
          <w:lang w:eastAsia="es-MX"/>
        </w:rPr>
        <w:t>proposición</w:t>
      </w:r>
      <w:r w:rsidR="00EE44C9" w:rsidRPr="006E0BF3">
        <w:rPr>
          <w:rFonts w:ascii="Times New Roman" w:hAnsi="Times New Roman" w:cs="Times New Roman"/>
          <w:lang w:eastAsia="es-MX"/>
        </w:rPr>
        <w:t xml:space="preserve"> presentada con firma autógrafa y la del archivo electrónico, tendrá validez la presentada </w:t>
      </w:r>
      <w:r w:rsidR="0017562F" w:rsidRPr="006E0BF3">
        <w:rPr>
          <w:rFonts w:ascii="Times New Roman" w:hAnsi="Times New Roman" w:cs="Times New Roman"/>
          <w:lang w:eastAsia="es-MX"/>
        </w:rPr>
        <w:t>documentalmente).</w:t>
      </w:r>
    </w:p>
    <w:p w14:paraId="09398BE7" w14:textId="77777777" w:rsidR="00462C51" w:rsidRPr="006E0BF3" w:rsidRDefault="00462C51" w:rsidP="008A390A">
      <w:pPr>
        <w:autoSpaceDE w:val="0"/>
        <w:autoSpaceDN w:val="0"/>
        <w:adjustRightInd w:val="0"/>
        <w:spacing w:after="0" w:line="240" w:lineRule="auto"/>
        <w:jc w:val="both"/>
        <w:rPr>
          <w:rFonts w:ascii="Times New Roman" w:hAnsi="Times New Roman" w:cs="Times New Roman"/>
          <w:lang w:eastAsia="es-MX"/>
        </w:rPr>
      </w:pPr>
    </w:p>
    <w:p w14:paraId="60C5826A" w14:textId="1CB4C9A8" w:rsidR="003040EE" w:rsidRPr="006E0BF3" w:rsidRDefault="003040EE" w:rsidP="008A390A">
      <w:pPr>
        <w:autoSpaceDE w:val="0"/>
        <w:autoSpaceDN w:val="0"/>
        <w:adjustRightInd w:val="0"/>
        <w:spacing w:after="0" w:line="240" w:lineRule="auto"/>
        <w:jc w:val="both"/>
        <w:rPr>
          <w:rFonts w:ascii="Times New Roman" w:hAnsi="Times New Roman" w:cs="Times New Roman"/>
          <w:lang w:eastAsia="es-MX"/>
        </w:rPr>
      </w:pPr>
      <w:r w:rsidRPr="006E0BF3">
        <w:rPr>
          <w:rFonts w:ascii="Times New Roman" w:hAnsi="Times New Roman" w:cs="Times New Roman"/>
          <w:lang w:eastAsia="es-MX"/>
        </w:rPr>
        <w:t xml:space="preserve">Terminada la etapa técnica, se procederá a la etapa económica, en la que solamente participarán los </w:t>
      </w:r>
      <w:r w:rsidR="007A6860" w:rsidRPr="006E0BF3">
        <w:rPr>
          <w:rFonts w:ascii="Times New Roman" w:hAnsi="Times New Roman" w:cs="Times New Roman"/>
          <w:lang w:eastAsia="es-MX"/>
        </w:rPr>
        <w:t>p</w:t>
      </w:r>
      <w:r w:rsidRPr="006E0BF3">
        <w:rPr>
          <w:rFonts w:ascii="Times New Roman" w:hAnsi="Times New Roman" w:cs="Times New Roman"/>
          <w:lang w:eastAsia="es-MX"/>
        </w:rPr>
        <w:t xml:space="preserve">roveedores cuyas proposiciones técnicas hayan sido aceptadas, en este supuesto, </w:t>
      </w:r>
      <w:r w:rsidR="00EC34E3" w:rsidRPr="006E0BF3">
        <w:rPr>
          <w:rFonts w:ascii="Times New Roman" w:hAnsi="Times New Roman" w:cs="Times New Roman"/>
          <w:lang w:eastAsia="es-MX"/>
        </w:rPr>
        <w:t xml:space="preserve">los sobres de </w:t>
      </w:r>
      <w:r w:rsidRPr="006E0BF3">
        <w:rPr>
          <w:rFonts w:ascii="Times New Roman" w:hAnsi="Times New Roman" w:cs="Times New Roman"/>
        </w:rPr>
        <w:t>las propos</w:t>
      </w:r>
      <w:r w:rsidR="007A6860" w:rsidRPr="006E0BF3">
        <w:rPr>
          <w:rFonts w:ascii="Times New Roman" w:hAnsi="Times New Roman" w:cs="Times New Roman"/>
        </w:rPr>
        <w:t>iciones económicas de las que</w:t>
      </w:r>
      <w:r w:rsidRPr="006E0BF3">
        <w:rPr>
          <w:rFonts w:ascii="Times New Roman" w:hAnsi="Times New Roman" w:cs="Times New Roman"/>
        </w:rPr>
        <w:t xml:space="preserve"> hayan sido </w:t>
      </w:r>
      <w:r w:rsidR="007A6860" w:rsidRPr="006E0BF3">
        <w:rPr>
          <w:rFonts w:ascii="Times New Roman" w:hAnsi="Times New Roman" w:cs="Times New Roman"/>
        </w:rPr>
        <w:t>desechadas</w:t>
      </w:r>
      <w:r w:rsidRPr="006E0BF3">
        <w:rPr>
          <w:rFonts w:ascii="Times New Roman" w:hAnsi="Times New Roman" w:cs="Times New Roman"/>
        </w:rPr>
        <w:t>, permanecerán cerrad</w:t>
      </w:r>
      <w:r w:rsidR="00EC34E3" w:rsidRPr="006E0BF3">
        <w:rPr>
          <w:rFonts w:ascii="Times New Roman" w:hAnsi="Times New Roman" w:cs="Times New Roman"/>
        </w:rPr>
        <w:t>os</w:t>
      </w:r>
      <w:r w:rsidRPr="006E0BF3">
        <w:rPr>
          <w:rFonts w:ascii="Times New Roman" w:hAnsi="Times New Roman" w:cs="Times New Roman"/>
        </w:rPr>
        <w:t xml:space="preserve"> en custodia de la </w:t>
      </w:r>
      <w:r w:rsidR="00E44797" w:rsidRPr="006E0BF3">
        <w:rPr>
          <w:rFonts w:ascii="Times New Roman" w:hAnsi="Times New Roman" w:cs="Times New Roman"/>
        </w:rPr>
        <w:t>comisión</w:t>
      </w:r>
      <w:r w:rsidRPr="006E0BF3">
        <w:rPr>
          <w:rFonts w:ascii="Times New Roman" w:hAnsi="Times New Roman" w:cs="Times New Roman"/>
        </w:rPr>
        <w:t xml:space="preserve"> de </w:t>
      </w:r>
      <w:r w:rsidR="00E44797" w:rsidRPr="006E0BF3">
        <w:rPr>
          <w:rFonts w:ascii="Times New Roman" w:hAnsi="Times New Roman" w:cs="Times New Roman"/>
        </w:rPr>
        <w:t>licitación</w:t>
      </w:r>
      <w:r w:rsidR="000B13BD" w:rsidRPr="006E0BF3">
        <w:rPr>
          <w:rFonts w:ascii="Times New Roman" w:hAnsi="Times New Roman" w:cs="Times New Roman"/>
        </w:rPr>
        <w:t xml:space="preserve">, los cuales estarán a disposición del licitante en un plazo de 5 </w:t>
      </w:r>
      <w:r w:rsidR="000B13BD" w:rsidRPr="006E0BF3">
        <w:rPr>
          <w:rFonts w:ascii="Times New Roman" w:hAnsi="Times New Roman" w:cs="Times New Roman"/>
          <w:lang w:eastAsia="es-MX"/>
        </w:rPr>
        <w:t>días hábiles posteriores contados a partir de la fecha en que se dé la emisión del f</w:t>
      </w:r>
      <w:r w:rsidR="00365B90" w:rsidRPr="006E0BF3">
        <w:rPr>
          <w:rFonts w:ascii="Times New Roman" w:hAnsi="Times New Roman" w:cs="Times New Roman"/>
          <w:lang w:eastAsia="es-MX"/>
        </w:rPr>
        <w:t>allo de la presente licitación</w:t>
      </w:r>
      <w:r w:rsidR="000B13BD" w:rsidRPr="006E0BF3">
        <w:rPr>
          <w:rFonts w:ascii="Times New Roman" w:hAnsi="Times New Roman" w:cs="Times New Roman"/>
          <w:lang w:eastAsia="es-MX"/>
        </w:rPr>
        <w:t>, dicho sobre se devolverá sin abrir. En caso contrario, la convocante podrá efectuar su destrucción.</w:t>
      </w:r>
    </w:p>
    <w:p w14:paraId="6B5DE790" w14:textId="77777777" w:rsidR="002128B4" w:rsidRPr="006E0BF3" w:rsidRDefault="002128B4" w:rsidP="008A390A">
      <w:pPr>
        <w:autoSpaceDE w:val="0"/>
        <w:autoSpaceDN w:val="0"/>
        <w:adjustRightInd w:val="0"/>
        <w:spacing w:after="0" w:line="240" w:lineRule="auto"/>
        <w:jc w:val="both"/>
        <w:rPr>
          <w:rFonts w:ascii="Times New Roman" w:hAnsi="Times New Roman" w:cs="Times New Roman"/>
        </w:rPr>
      </w:pPr>
    </w:p>
    <w:p w14:paraId="04CCCB7F" w14:textId="1529EE8A" w:rsidR="003040EE" w:rsidRPr="006E0BF3" w:rsidRDefault="00487EC0" w:rsidP="008A390A">
      <w:pPr>
        <w:spacing w:after="0" w:line="240" w:lineRule="auto"/>
        <w:jc w:val="center"/>
        <w:rPr>
          <w:rFonts w:ascii="Times New Roman" w:hAnsi="Times New Roman" w:cs="Times New Roman"/>
          <w:b/>
          <w:bCs/>
        </w:rPr>
      </w:pPr>
      <w:r w:rsidRPr="006E0BF3">
        <w:rPr>
          <w:rFonts w:ascii="Times New Roman" w:hAnsi="Times New Roman" w:cs="Times New Roman"/>
          <w:b/>
          <w:bCs/>
        </w:rPr>
        <w:t>Proposición Económica</w:t>
      </w:r>
    </w:p>
    <w:p w14:paraId="11E51D04" w14:textId="77777777" w:rsidR="002128B4" w:rsidRPr="006E0BF3" w:rsidRDefault="002128B4" w:rsidP="008A390A">
      <w:pPr>
        <w:spacing w:after="0" w:line="240" w:lineRule="auto"/>
        <w:jc w:val="center"/>
        <w:rPr>
          <w:rFonts w:ascii="Times New Roman" w:hAnsi="Times New Roman" w:cs="Times New Roman"/>
          <w:b/>
          <w:bCs/>
        </w:rPr>
      </w:pPr>
    </w:p>
    <w:p w14:paraId="1D2FDE7C" w14:textId="70ED2BD8" w:rsidR="003C4A08" w:rsidRPr="006E0BF3" w:rsidRDefault="002A23A1" w:rsidP="008A390A">
      <w:pPr>
        <w:autoSpaceDE w:val="0"/>
        <w:autoSpaceDN w:val="0"/>
        <w:adjustRightInd w:val="0"/>
        <w:spacing w:after="0" w:line="240" w:lineRule="auto"/>
        <w:jc w:val="both"/>
        <w:rPr>
          <w:rFonts w:ascii="Times New Roman" w:hAnsi="Times New Roman" w:cs="Times New Roman"/>
          <w:lang w:eastAsia="es-MX"/>
        </w:rPr>
      </w:pPr>
      <w:r w:rsidRPr="006E0BF3">
        <w:rPr>
          <w:rFonts w:ascii="Times New Roman" w:hAnsi="Times New Roman" w:cs="Times New Roman"/>
          <w:b/>
          <w:lang w:eastAsia="es-MX"/>
        </w:rPr>
        <w:t xml:space="preserve">Vigésima </w:t>
      </w:r>
      <w:r w:rsidR="00C60DC9" w:rsidRPr="006E0BF3">
        <w:rPr>
          <w:rFonts w:ascii="Times New Roman" w:hAnsi="Times New Roman" w:cs="Times New Roman"/>
          <w:b/>
          <w:lang w:eastAsia="es-MX"/>
        </w:rPr>
        <w:t>Quinta. -</w:t>
      </w:r>
      <w:r w:rsidR="003C4A08" w:rsidRPr="006E0BF3">
        <w:rPr>
          <w:rFonts w:ascii="Times New Roman" w:hAnsi="Times New Roman" w:cs="Times New Roman"/>
          <w:lang w:eastAsia="es-MX"/>
        </w:rPr>
        <w:t xml:space="preserve"> La proposición económica </w:t>
      </w:r>
      <w:r w:rsidR="003040EE" w:rsidRPr="006E0BF3">
        <w:rPr>
          <w:rFonts w:ascii="Times New Roman" w:hAnsi="Times New Roman" w:cs="Times New Roman"/>
          <w:lang w:eastAsia="es-MX"/>
        </w:rPr>
        <w:t>deberá</w:t>
      </w:r>
      <w:r w:rsidR="003C4A08" w:rsidRPr="006E0BF3">
        <w:rPr>
          <w:rFonts w:ascii="Times New Roman" w:hAnsi="Times New Roman" w:cs="Times New Roman"/>
          <w:lang w:eastAsia="es-MX"/>
        </w:rPr>
        <w:t xml:space="preserve"> entregarse dentro de un sobre cerrado, rotulado y firmado conforme a las presentes bases, elaborándose en hoja membretada de la empresa, debiendo contener lo siguiente:</w:t>
      </w:r>
    </w:p>
    <w:p w14:paraId="020D49CA" w14:textId="77777777" w:rsidR="003C4A08" w:rsidRPr="006E0BF3" w:rsidRDefault="003C4A08" w:rsidP="008A390A">
      <w:pPr>
        <w:autoSpaceDE w:val="0"/>
        <w:autoSpaceDN w:val="0"/>
        <w:adjustRightInd w:val="0"/>
        <w:spacing w:after="0" w:line="240" w:lineRule="auto"/>
        <w:jc w:val="both"/>
        <w:rPr>
          <w:rFonts w:ascii="Times New Roman" w:hAnsi="Times New Roman" w:cs="Times New Roman"/>
          <w:lang w:eastAsia="es-MX"/>
        </w:rPr>
      </w:pPr>
    </w:p>
    <w:p w14:paraId="15B05050" w14:textId="20B8464B" w:rsidR="003C4A08" w:rsidRPr="006E0BF3" w:rsidRDefault="00264612" w:rsidP="00AE0EC3">
      <w:pPr>
        <w:pStyle w:val="Prrafodelista"/>
        <w:numPr>
          <w:ilvl w:val="0"/>
          <w:numId w:val="13"/>
        </w:numPr>
        <w:autoSpaceDE w:val="0"/>
        <w:autoSpaceDN w:val="0"/>
        <w:adjustRightInd w:val="0"/>
        <w:spacing w:after="0" w:line="240" w:lineRule="auto"/>
        <w:ind w:left="360"/>
        <w:jc w:val="both"/>
        <w:rPr>
          <w:rFonts w:ascii="Times New Roman" w:hAnsi="Times New Roman" w:cs="Times New Roman"/>
          <w:b/>
          <w:lang w:eastAsia="es-MX"/>
        </w:rPr>
      </w:pPr>
      <w:r w:rsidRPr="006E0BF3">
        <w:rPr>
          <w:rFonts w:ascii="Times New Roman" w:hAnsi="Times New Roman" w:cs="Times New Roman"/>
          <w:lang w:eastAsia="es-MX"/>
        </w:rPr>
        <w:t>La proposición</w:t>
      </w:r>
      <w:r w:rsidRPr="006E0BF3">
        <w:t xml:space="preserve"> </w:t>
      </w:r>
      <w:r w:rsidRPr="006E0BF3">
        <w:rPr>
          <w:rFonts w:ascii="Times New Roman" w:hAnsi="Times New Roman" w:cs="Times New Roman"/>
          <w:lang w:eastAsia="es-MX"/>
        </w:rPr>
        <w:t>económica se debe presentar capturando el precio unitario de la partida en la que participe, sin incluir el Impuesto al Valor Agregado. Se deberá cotizar con precios netos y en Pesos Mexicanos.</w:t>
      </w:r>
      <w:r w:rsidR="003C4A08" w:rsidRPr="006E0BF3">
        <w:rPr>
          <w:rFonts w:ascii="Times New Roman" w:hAnsi="Times New Roman" w:cs="Times New Roman"/>
          <w:lang w:eastAsia="es-MX"/>
        </w:rPr>
        <w:t xml:space="preserve"> No se aceptan precios con descuentos condicionados. </w:t>
      </w:r>
      <w:r w:rsidR="003C4A08" w:rsidRPr="006E0BF3">
        <w:rPr>
          <w:rFonts w:ascii="Times New Roman" w:hAnsi="Times New Roman" w:cs="Times New Roman"/>
          <w:b/>
          <w:lang w:eastAsia="es-MX"/>
        </w:rPr>
        <w:t xml:space="preserve">Anexo </w:t>
      </w:r>
      <w:r w:rsidR="00861322" w:rsidRPr="006E0BF3">
        <w:rPr>
          <w:rFonts w:ascii="Times New Roman" w:hAnsi="Times New Roman" w:cs="Times New Roman"/>
          <w:b/>
          <w:lang w:eastAsia="es-MX"/>
        </w:rPr>
        <w:t>32</w:t>
      </w:r>
      <w:r w:rsidR="00C82615" w:rsidRPr="006E0BF3">
        <w:rPr>
          <w:rFonts w:ascii="Times New Roman" w:hAnsi="Times New Roman" w:cs="Times New Roman"/>
          <w:b/>
          <w:lang w:eastAsia="es-MX"/>
        </w:rPr>
        <w:t>.</w:t>
      </w:r>
    </w:p>
    <w:p w14:paraId="3988E059" w14:textId="32F9A71B" w:rsidR="00C82615" w:rsidRPr="006E0BF3" w:rsidRDefault="00C82615" w:rsidP="008A390A">
      <w:pPr>
        <w:autoSpaceDE w:val="0"/>
        <w:autoSpaceDN w:val="0"/>
        <w:adjustRightInd w:val="0"/>
        <w:spacing w:after="0" w:line="240" w:lineRule="auto"/>
        <w:jc w:val="both"/>
        <w:rPr>
          <w:rFonts w:ascii="Times New Roman" w:hAnsi="Times New Roman" w:cs="Times New Roman"/>
          <w:b/>
          <w:lang w:eastAsia="es-MX"/>
        </w:rPr>
      </w:pPr>
    </w:p>
    <w:p w14:paraId="2E8C87E2" w14:textId="10D5C5A7" w:rsidR="00C82615" w:rsidRPr="006E0BF3" w:rsidRDefault="00C82615" w:rsidP="008A390A">
      <w:pPr>
        <w:pStyle w:val="Prrafodelista"/>
        <w:autoSpaceDE w:val="0"/>
        <w:autoSpaceDN w:val="0"/>
        <w:adjustRightInd w:val="0"/>
        <w:spacing w:after="0" w:line="240" w:lineRule="auto"/>
        <w:ind w:left="360"/>
        <w:jc w:val="both"/>
        <w:rPr>
          <w:rFonts w:ascii="Times New Roman" w:hAnsi="Times New Roman" w:cs="Times New Roman"/>
          <w:lang w:eastAsia="es-MX"/>
        </w:rPr>
      </w:pPr>
      <w:r w:rsidRPr="006E0BF3">
        <w:rPr>
          <w:rFonts w:ascii="Times New Roman" w:hAnsi="Times New Roman" w:cs="Times New Roman"/>
          <w:lang w:eastAsia="es-MX"/>
        </w:rPr>
        <w:t xml:space="preserve">Tratándose de personas físicas con actividad empresarial que se encuentren en el Régimen Simplificado de Confianza </w:t>
      </w:r>
      <w:r w:rsidRPr="006E0BF3">
        <w:rPr>
          <w:rFonts w:ascii="Times New Roman" w:hAnsi="Times New Roman" w:cs="Times New Roman"/>
          <w:b/>
          <w:lang w:eastAsia="es-MX"/>
        </w:rPr>
        <w:t>(RESICO),</w:t>
      </w:r>
      <w:r w:rsidRPr="006E0BF3">
        <w:rPr>
          <w:rFonts w:ascii="Times New Roman" w:hAnsi="Times New Roman" w:cs="Times New Roman"/>
          <w:lang w:eastAsia="es-MX"/>
        </w:rPr>
        <w:t xml:space="preserve"> favor de manifestarlo.</w:t>
      </w:r>
    </w:p>
    <w:p w14:paraId="43FF5877" w14:textId="77777777" w:rsidR="00540150" w:rsidRPr="006E0BF3" w:rsidRDefault="00540150" w:rsidP="008A390A">
      <w:pPr>
        <w:autoSpaceDE w:val="0"/>
        <w:autoSpaceDN w:val="0"/>
        <w:adjustRightInd w:val="0"/>
        <w:spacing w:after="0" w:line="240" w:lineRule="auto"/>
        <w:jc w:val="both"/>
        <w:rPr>
          <w:rFonts w:ascii="Times New Roman" w:hAnsi="Times New Roman" w:cs="Times New Roman"/>
          <w:b/>
          <w:lang w:eastAsia="es-MX"/>
        </w:rPr>
      </w:pPr>
    </w:p>
    <w:p w14:paraId="48183B97" w14:textId="09DF2796" w:rsidR="00870924" w:rsidRPr="006E0BF3" w:rsidRDefault="00D27396" w:rsidP="00AE0EC3">
      <w:pPr>
        <w:pStyle w:val="Prrafodelista"/>
        <w:numPr>
          <w:ilvl w:val="0"/>
          <w:numId w:val="13"/>
        </w:numPr>
        <w:autoSpaceDE w:val="0"/>
        <w:autoSpaceDN w:val="0"/>
        <w:adjustRightInd w:val="0"/>
        <w:spacing w:after="0" w:line="240" w:lineRule="auto"/>
        <w:ind w:left="360"/>
        <w:jc w:val="both"/>
        <w:rPr>
          <w:rFonts w:ascii="Times New Roman" w:hAnsi="Times New Roman" w:cs="Times New Roman"/>
        </w:rPr>
      </w:pPr>
      <w:r w:rsidRPr="006E0BF3">
        <w:rPr>
          <w:rFonts w:ascii="Times New Roman" w:hAnsi="Times New Roman" w:cs="Times New Roman"/>
        </w:rPr>
        <w:t>Deberá</w:t>
      </w:r>
      <w:r w:rsidR="003E5FF9" w:rsidRPr="006E0BF3">
        <w:rPr>
          <w:rFonts w:ascii="Times New Roman" w:hAnsi="Times New Roman" w:cs="Times New Roman"/>
        </w:rPr>
        <w:t xml:space="preserve"> anexar en su propuesta económica los siguientes documentos</w:t>
      </w:r>
      <w:r w:rsidR="00540150" w:rsidRPr="006E0BF3">
        <w:rPr>
          <w:rFonts w:ascii="Times New Roman" w:hAnsi="Times New Roman" w:cs="Times New Roman"/>
        </w:rPr>
        <w:t>:</w:t>
      </w:r>
    </w:p>
    <w:p w14:paraId="16A1B6DC" w14:textId="77777777" w:rsidR="00540150" w:rsidRPr="006E0BF3" w:rsidRDefault="00540150" w:rsidP="008A390A">
      <w:pPr>
        <w:autoSpaceDE w:val="0"/>
        <w:autoSpaceDN w:val="0"/>
        <w:adjustRightInd w:val="0"/>
        <w:spacing w:after="0" w:line="240" w:lineRule="auto"/>
        <w:jc w:val="both"/>
        <w:rPr>
          <w:rFonts w:ascii="Times New Roman" w:hAnsi="Times New Roman" w:cs="Times New Roman"/>
        </w:rPr>
      </w:pPr>
    </w:p>
    <w:p w14:paraId="795F259F" w14:textId="61CB4697" w:rsidR="00540150" w:rsidRPr="006E0BF3" w:rsidRDefault="00870924" w:rsidP="00AE0EC3">
      <w:pPr>
        <w:pStyle w:val="Prrafodelista"/>
        <w:numPr>
          <w:ilvl w:val="0"/>
          <w:numId w:val="12"/>
        </w:numPr>
        <w:autoSpaceDE w:val="0"/>
        <w:autoSpaceDN w:val="0"/>
        <w:adjustRightInd w:val="0"/>
        <w:spacing w:after="0" w:line="240" w:lineRule="auto"/>
        <w:ind w:left="720"/>
        <w:jc w:val="both"/>
        <w:rPr>
          <w:rFonts w:ascii="Times New Roman" w:hAnsi="Times New Roman" w:cs="Times New Roman"/>
          <w:b/>
          <w:bCs/>
        </w:rPr>
      </w:pPr>
      <w:r w:rsidRPr="006E0BF3">
        <w:rPr>
          <w:rFonts w:ascii="Times New Roman" w:hAnsi="Times New Roman" w:cs="Times New Roman"/>
        </w:rPr>
        <w:t xml:space="preserve">Carta compromiso donde declare </w:t>
      </w:r>
      <w:r w:rsidR="00D91957" w:rsidRPr="006E0BF3">
        <w:rPr>
          <w:rFonts w:ascii="Times New Roman" w:hAnsi="Times New Roman" w:cs="Times New Roman"/>
        </w:rPr>
        <w:t>que,</w:t>
      </w:r>
      <w:r w:rsidRPr="006E0BF3">
        <w:rPr>
          <w:rFonts w:ascii="Times New Roman" w:hAnsi="Times New Roman" w:cs="Times New Roman"/>
        </w:rPr>
        <w:t xml:space="preserve"> en caso de resultar adjudicado, </w:t>
      </w:r>
      <w:r w:rsidRPr="006E0BF3">
        <w:rPr>
          <w:rFonts w:ascii="Times New Roman" w:hAnsi="Times New Roman" w:cs="Times New Roman"/>
          <w:b/>
        </w:rPr>
        <w:t>los precios ofertados permanecerán fijo</w:t>
      </w:r>
      <w:r w:rsidR="009F534F" w:rsidRPr="006E0BF3">
        <w:rPr>
          <w:rFonts w:ascii="Times New Roman" w:hAnsi="Times New Roman" w:cs="Times New Roman"/>
          <w:b/>
        </w:rPr>
        <w:t>s</w:t>
      </w:r>
      <w:r w:rsidRPr="006E0BF3">
        <w:rPr>
          <w:rFonts w:ascii="Times New Roman" w:hAnsi="Times New Roman" w:cs="Times New Roman"/>
        </w:rPr>
        <w:t xml:space="preserve"> durante todo el proceso de licitación </w:t>
      </w:r>
      <w:r w:rsidR="009F534F" w:rsidRPr="006E0BF3">
        <w:rPr>
          <w:rFonts w:ascii="Times New Roman" w:hAnsi="Times New Roman" w:cs="Times New Roman"/>
        </w:rPr>
        <w:t xml:space="preserve">y durante la vigencia del contrato, de conformidad a lo </w:t>
      </w:r>
      <w:r w:rsidR="00AF3188" w:rsidRPr="006E0BF3">
        <w:rPr>
          <w:rFonts w:ascii="Times New Roman" w:hAnsi="Times New Roman" w:cs="Times New Roman"/>
        </w:rPr>
        <w:t>indicado</w:t>
      </w:r>
      <w:r w:rsidR="009F534F" w:rsidRPr="006E0BF3">
        <w:rPr>
          <w:rFonts w:ascii="Times New Roman" w:hAnsi="Times New Roman" w:cs="Times New Roman"/>
        </w:rPr>
        <w:t xml:space="preserve"> en el </w:t>
      </w:r>
      <w:r w:rsidR="0041178C" w:rsidRPr="006E0BF3">
        <w:rPr>
          <w:rFonts w:ascii="Times New Roman" w:hAnsi="Times New Roman" w:cs="Times New Roman"/>
          <w:b/>
        </w:rPr>
        <w:t xml:space="preserve">Anexo </w:t>
      </w:r>
      <w:r w:rsidR="00861322" w:rsidRPr="006E0BF3">
        <w:rPr>
          <w:rFonts w:ascii="Times New Roman" w:hAnsi="Times New Roman" w:cs="Times New Roman"/>
          <w:b/>
        </w:rPr>
        <w:t>33</w:t>
      </w:r>
      <w:r w:rsidR="009F534F" w:rsidRPr="006E0BF3">
        <w:rPr>
          <w:rFonts w:ascii="Times New Roman" w:hAnsi="Times New Roman" w:cs="Times New Roman"/>
          <w:b/>
        </w:rPr>
        <w:t>.</w:t>
      </w:r>
    </w:p>
    <w:p w14:paraId="6C89F074" w14:textId="77777777" w:rsidR="00870924" w:rsidRPr="006E0BF3" w:rsidRDefault="00870924" w:rsidP="008A390A">
      <w:pPr>
        <w:pStyle w:val="Prrafodelista"/>
        <w:autoSpaceDE w:val="0"/>
        <w:autoSpaceDN w:val="0"/>
        <w:adjustRightInd w:val="0"/>
        <w:spacing w:after="0" w:line="240" w:lineRule="auto"/>
        <w:jc w:val="both"/>
        <w:rPr>
          <w:rFonts w:ascii="Times New Roman" w:hAnsi="Times New Roman" w:cs="Times New Roman"/>
          <w:b/>
          <w:bCs/>
        </w:rPr>
      </w:pPr>
    </w:p>
    <w:p w14:paraId="68948A85" w14:textId="5ACA08BD" w:rsidR="00870924" w:rsidRPr="006E0BF3" w:rsidRDefault="00870924" w:rsidP="00AE0EC3">
      <w:pPr>
        <w:pStyle w:val="Prrafodelista"/>
        <w:numPr>
          <w:ilvl w:val="0"/>
          <w:numId w:val="12"/>
        </w:numPr>
        <w:autoSpaceDE w:val="0"/>
        <w:autoSpaceDN w:val="0"/>
        <w:adjustRightInd w:val="0"/>
        <w:spacing w:after="0" w:line="240" w:lineRule="auto"/>
        <w:ind w:left="720"/>
        <w:jc w:val="both"/>
        <w:rPr>
          <w:rFonts w:ascii="Times New Roman" w:hAnsi="Times New Roman" w:cs="Times New Roman"/>
        </w:rPr>
      </w:pPr>
      <w:r w:rsidRPr="006E0BF3">
        <w:rPr>
          <w:rFonts w:ascii="Times New Roman" w:hAnsi="Times New Roman" w:cs="Times New Roman"/>
        </w:rPr>
        <w:t xml:space="preserve">Escrito bajo protesta de decir verdad, </w:t>
      </w:r>
      <w:r w:rsidRPr="006E0BF3">
        <w:rPr>
          <w:rFonts w:ascii="Times New Roman" w:eastAsia="Calibri" w:hAnsi="Times New Roman" w:cs="Times New Roman"/>
          <w:bCs/>
        </w:rPr>
        <w:t>que se encuentra al corriente en sus</w:t>
      </w:r>
      <w:r w:rsidRPr="006E0BF3">
        <w:rPr>
          <w:rFonts w:ascii="Times New Roman" w:eastAsia="Calibri" w:hAnsi="Times New Roman" w:cs="Times New Roman"/>
          <w:b/>
          <w:bCs/>
        </w:rPr>
        <w:t xml:space="preserve"> obligaciones fiscales por   contribuciones estatales, </w:t>
      </w:r>
      <w:r w:rsidRPr="006E0BF3">
        <w:rPr>
          <w:rFonts w:ascii="Times New Roman" w:eastAsia="Calibri" w:hAnsi="Times New Roman" w:cs="Times New Roman"/>
          <w:bCs/>
        </w:rPr>
        <w:t>en su caso,</w:t>
      </w:r>
      <w:r w:rsidRPr="006E0BF3">
        <w:rPr>
          <w:rFonts w:ascii="Times New Roman" w:eastAsia="Calibri" w:hAnsi="Times New Roman" w:cs="Times New Roman"/>
          <w:b/>
          <w:bCs/>
        </w:rPr>
        <w:t xml:space="preserve"> </w:t>
      </w:r>
      <w:r w:rsidRPr="006E0BF3">
        <w:rPr>
          <w:rFonts w:ascii="Times New Roman" w:eastAsia="Calibri" w:hAnsi="Times New Roman" w:cs="Times New Roman"/>
          <w:bCs/>
        </w:rPr>
        <w:t xml:space="preserve">y </w:t>
      </w:r>
      <w:r w:rsidRPr="006E0BF3">
        <w:rPr>
          <w:rFonts w:ascii="Times New Roman" w:eastAsia="Calibri" w:hAnsi="Times New Roman" w:cs="Times New Roman"/>
          <w:b/>
          <w:bCs/>
        </w:rPr>
        <w:t>obligaciones fiscales por impuestos federales</w:t>
      </w:r>
      <w:r w:rsidRPr="006E0BF3">
        <w:rPr>
          <w:rFonts w:ascii="Times New Roman" w:eastAsia="Calibri" w:hAnsi="Times New Roman" w:cs="Times New Roman"/>
          <w:bCs/>
        </w:rPr>
        <w:t xml:space="preserve">; si resulta ser adjudicado se compromete a presentar a la firma del contrato la </w:t>
      </w:r>
      <w:r w:rsidRPr="006E0BF3">
        <w:rPr>
          <w:rFonts w:ascii="Times New Roman" w:eastAsia="Calibri" w:hAnsi="Times New Roman" w:cs="Times New Roman"/>
          <w:b/>
          <w:bCs/>
        </w:rPr>
        <w:t>Constancia de cumplimiento de obligaciones fiscales por contribuciones estatales</w:t>
      </w:r>
      <w:r w:rsidRPr="006E0BF3">
        <w:rPr>
          <w:rFonts w:ascii="Times New Roman" w:eastAsia="Calibri" w:hAnsi="Times New Roman" w:cs="Times New Roman"/>
          <w:bCs/>
        </w:rPr>
        <w:t xml:space="preserve"> y </w:t>
      </w:r>
      <w:r w:rsidR="009F534F" w:rsidRPr="006E0BF3">
        <w:rPr>
          <w:rFonts w:ascii="Times New Roman" w:eastAsia="Calibri" w:hAnsi="Times New Roman" w:cs="Times New Roman"/>
          <w:bCs/>
        </w:rPr>
        <w:t xml:space="preserve">la </w:t>
      </w:r>
      <w:r w:rsidRPr="006E0BF3">
        <w:rPr>
          <w:rFonts w:ascii="Times New Roman" w:eastAsia="Calibri" w:hAnsi="Times New Roman" w:cs="Times New Roman"/>
          <w:b/>
          <w:bCs/>
        </w:rPr>
        <w:t>Opinión de cumplimiento de obligaciones fiscales</w:t>
      </w:r>
      <w:r w:rsidR="009F534F" w:rsidRPr="006E0BF3">
        <w:rPr>
          <w:rFonts w:ascii="Times New Roman" w:eastAsia="Calibri" w:hAnsi="Times New Roman" w:cs="Times New Roman"/>
          <w:b/>
          <w:bCs/>
        </w:rPr>
        <w:t xml:space="preserve"> por impuestos federales</w:t>
      </w:r>
      <w:r w:rsidRPr="006E0BF3">
        <w:rPr>
          <w:rFonts w:ascii="Times New Roman" w:eastAsia="Calibri" w:hAnsi="Times New Roman" w:cs="Times New Roman"/>
          <w:bCs/>
        </w:rPr>
        <w:t xml:space="preserve">. </w:t>
      </w:r>
      <w:r w:rsidRPr="006E0BF3">
        <w:rPr>
          <w:rFonts w:ascii="Times New Roman" w:eastAsia="Calibri" w:hAnsi="Times New Roman" w:cs="Times New Roman"/>
          <w:b/>
          <w:bCs/>
        </w:rPr>
        <w:t xml:space="preserve">Anexo </w:t>
      </w:r>
      <w:r w:rsidR="00861322" w:rsidRPr="006E0BF3">
        <w:rPr>
          <w:rFonts w:ascii="Times New Roman" w:eastAsia="Calibri" w:hAnsi="Times New Roman" w:cs="Times New Roman"/>
          <w:b/>
          <w:bCs/>
        </w:rPr>
        <w:t>34</w:t>
      </w:r>
      <w:r w:rsidRPr="006E0BF3">
        <w:rPr>
          <w:rFonts w:ascii="Times New Roman" w:hAnsi="Times New Roman" w:cs="Times New Roman"/>
          <w:b/>
          <w:bCs/>
        </w:rPr>
        <w:t>.</w:t>
      </w:r>
    </w:p>
    <w:p w14:paraId="670207A0" w14:textId="77777777" w:rsidR="00EC39C8" w:rsidRPr="006E0BF3" w:rsidRDefault="00EC39C8" w:rsidP="008A390A">
      <w:pPr>
        <w:autoSpaceDE w:val="0"/>
        <w:autoSpaceDN w:val="0"/>
        <w:adjustRightInd w:val="0"/>
        <w:spacing w:after="0" w:line="240" w:lineRule="auto"/>
        <w:jc w:val="both"/>
        <w:rPr>
          <w:rFonts w:ascii="Times New Roman" w:hAnsi="Times New Roman" w:cs="Times New Roman"/>
          <w:b/>
          <w:bCs/>
        </w:rPr>
      </w:pPr>
    </w:p>
    <w:p w14:paraId="19FDCEF4" w14:textId="61DEC7A4" w:rsidR="006F5A4E" w:rsidRPr="006E0BF3" w:rsidRDefault="0017562F" w:rsidP="008A390A">
      <w:pPr>
        <w:autoSpaceDE w:val="0"/>
        <w:autoSpaceDN w:val="0"/>
        <w:adjustRightInd w:val="0"/>
        <w:spacing w:after="0" w:line="240" w:lineRule="auto"/>
        <w:jc w:val="both"/>
        <w:rPr>
          <w:rFonts w:ascii="Times New Roman" w:hAnsi="Times New Roman" w:cs="Times New Roman"/>
          <w:lang w:eastAsia="es-MX"/>
        </w:rPr>
      </w:pPr>
      <w:r w:rsidRPr="006E0BF3">
        <w:rPr>
          <w:rFonts w:ascii="Times New Roman" w:hAnsi="Times New Roman" w:cs="Times New Roman"/>
          <w:lang w:eastAsia="es-MX"/>
        </w:rPr>
        <w:t>La proposición</w:t>
      </w:r>
      <w:r w:rsidR="00540150" w:rsidRPr="006E0BF3">
        <w:rPr>
          <w:rFonts w:ascii="Times New Roman" w:hAnsi="Times New Roman" w:cs="Times New Roman"/>
          <w:lang w:eastAsia="es-MX"/>
        </w:rPr>
        <w:t xml:space="preserve"> e</w:t>
      </w:r>
      <w:r w:rsidR="003040EE" w:rsidRPr="006E0BF3">
        <w:rPr>
          <w:rFonts w:ascii="Times New Roman" w:hAnsi="Times New Roman" w:cs="Times New Roman"/>
          <w:lang w:eastAsia="es-MX"/>
        </w:rPr>
        <w:t>conómica deberá entregarse en forma impresa</w:t>
      </w:r>
      <w:r w:rsidR="00553D0D" w:rsidRPr="006E0BF3">
        <w:rPr>
          <w:rFonts w:ascii="Times New Roman" w:hAnsi="Times New Roman" w:cs="Times New Roman"/>
          <w:lang w:eastAsia="es-MX"/>
        </w:rPr>
        <w:t>, así mismo, con la finalidad de agilizar el procedimiento licitatorio, se solicita al participante proporcione en archivo el</w:t>
      </w:r>
      <w:r w:rsidR="00540150" w:rsidRPr="006E0BF3">
        <w:rPr>
          <w:rFonts w:ascii="Times New Roman" w:hAnsi="Times New Roman" w:cs="Times New Roman"/>
          <w:lang w:eastAsia="es-MX"/>
        </w:rPr>
        <w:t>ectrónico (</w:t>
      </w:r>
      <w:r w:rsidR="00553D0D" w:rsidRPr="006E0BF3">
        <w:rPr>
          <w:rFonts w:ascii="Times New Roman" w:hAnsi="Times New Roman" w:cs="Times New Roman"/>
          <w:lang w:eastAsia="es-MX"/>
        </w:rPr>
        <w:t>mem</w:t>
      </w:r>
      <w:r w:rsidR="007E5726" w:rsidRPr="006E0BF3">
        <w:rPr>
          <w:rFonts w:ascii="Times New Roman" w:hAnsi="Times New Roman" w:cs="Times New Roman"/>
          <w:lang w:eastAsia="es-MX"/>
        </w:rPr>
        <w:t>oria USB</w:t>
      </w:r>
      <w:r w:rsidR="00553D0D" w:rsidRPr="006E0BF3">
        <w:rPr>
          <w:rFonts w:ascii="Times New Roman" w:hAnsi="Times New Roman" w:cs="Times New Roman"/>
          <w:lang w:eastAsia="es-MX"/>
        </w:rPr>
        <w:t xml:space="preserve">), </w:t>
      </w:r>
      <w:r w:rsidR="003040EE" w:rsidRPr="006E0BF3">
        <w:rPr>
          <w:rFonts w:ascii="Times New Roman" w:hAnsi="Times New Roman" w:cs="Times New Roman"/>
          <w:lang w:eastAsia="es-MX"/>
        </w:rPr>
        <w:t xml:space="preserve">en formato </w:t>
      </w:r>
      <w:r w:rsidR="003040EE" w:rsidRPr="006E0BF3">
        <w:rPr>
          <w:rFonts w:ascii="Times New Roman" w:eastAsia="HiddenHorzOCR" w:hAnsi="Times New Roman" w:cs="Times New Roman"/>
          <w:lang w:eastAsia="es-MX"/>
        </w:rPr>
        <w:t xml:space="preserve">Excel, </w:t>
      </w:r>
      <w:r w:rsidR="003040EE" w:rsidRPr="006E0BF3">
        <w:rPr>
          <w:rFonts w:ascii="Times New Roman" w:hAnsi="Times New Roman" w:cs="Times New Roman"/>
          <w:lang w:eastAsia="es-MX"/>
        </w:rPr>
        <w:t xml:space="preserve">letra </w:t>
      </w:r>
      <w:r w:rsidR="00C65322" w:rsidRPr="006E0BF3">
        <w:rPr>
          <w:rFonts w:ascii="Times New Roman" w:hAnsi="Times New Roman" w:cs="Times New Roman"/>
          <w:lang w:eastAsia="es-MX"/>
        </w:rPr>
        <w:t>Arial</w:t>
      </w:r>
      <w:r w:rsidR="009130D8" w:rsidRPr="006E0BF3">
        <w:rPr>
          <w:rFonts w:ascii="Times New Roman" w:hAnsi="Times New Roman" w:cs="Times New Roman"/>
          <w:lang w:eastAsia="es-MX"/>
        </w:rPr>
        <w:t>, tamaño No. 10</w:t>
      </w:r>
      <w:r w:rsidR="003040EE" w:rsidRPr="006E0BF3">
        <w:rPr>
          <w:rFonts w:ascii="Times New Roman" w:hAnsi="Times New Roman" w:cs="Times New Roman"/>
          <w:lang w:eastAsia="es-MX"/>
        </w:rPr>
        <w:t>, sin celdas combinadas debiendo verificar que no contenga virus</w:t>
      </w:r>
      <w:r w:rsidR="00553D0D" w:rsidRPr="006E0BF3">
        <w:rPr>
          <w:rFonts w:ascii="Times New Roman" w:hAnsi="Times New Roman" w:cs="Times New Roman"/>
          <w:lang w:eastAsia="es-MX"/>
        </w:rPr>
        <w:t>.</w:t>
      </w:r>
      <w:r w:rsidRPr="006E0BF3">
        <w:rPr>
          <w:rFonts w:ascii="Times New Roman" w:hAnsi="Times New Roman" w:cs="Times New Roman"/>
          <w:lang w:eastAsia="es-MX"/>
        </w:rPr>
        <w:t xml:space="preserve"> (Se precisa que en caso de discrepancia entre la</w:t>
      </w:r>
      <w:r w:rsidR="008C3EFF" w:rsidRPr="006E0BF3">
        <w:rPr>
          <w:rFonts w:ascii="Times New Roman" w:hAnsi="Times New Roman" w:cs="Times New Roman"/>
          <w:lang w:eastAsia="es-MX"/>
        </w:rPr>
        <w:t xml:space="preserve"> proposición</w:t>
      </w:r>
      <w:r w:rsidRPr="006E0BF3">
        <w:rPr>
          <w:rFonts w:ascii="Times New Roman" w:hAnsi="Times New Roman" w:cs="Times New Roman"/>
          <w:lang w:eastAsia="es-MX"/>
        </w:rPr>
        <w:t xml:space="preserve"> presentada con firma autógrafa y la del archivo electrónico, tendrá validez la presentada documentalmente).</w:t>
      </w:r>
    </w:p>
    <w:p w14:paraId="1DC4EAE0" w14:textId="77777777" w:rsidR="006C62C6" w:rsidRPr="006E0BF3" w:rsidRDefault="006C62C6" w:rsidP="008A390A">
      <w:pPr>
        <w:autoSpaceDE w:val="0"/>
        <w:autoSpaceDN w:val="0"/>
        <w:adjustRightInd w:val="0"/>
        <w:spacing w:after="0" w:line="240" w:lineRule="auto"/>
        <w:jc w:val="both"/>
        <w:rPr>
          <w:rFonts w:ascii="Times New Roman" w:hAnsi="Times New Roman" w:cs="Times New Roman"/>
          <w:lang w:eastAsia="es-MX"/>
        </w:rPr>
      </w:pPr>
    </w:p>
    <w:p w14:paraId="61E7CB6E" w14:textId="6772F8C5" w:rsidR="00041B45" w:rsidRPr="006E0BF3" w:rsidRDefault="003040EE" w:rsidP="008A390A">
      <w:pPr>
        <w:pStyle w:val="Prrafodelista"/>
        <w:autoSpaceDE w:val="0"/>
        <w:autoSpaceDN w:val="0"/>
        <w:adjustRightInd w:val="0"/>
        <w:spacing w:after="0" w:line="240" w:lineRule="auto"/>
        <w:ind w:left="0"/>
        <w:jc w:val="both"/>
        <w:rPr>
          <w:rFonts w:ascii="Times New Roman" w:hAnsi="Times New Roman" w:cs="Times New Roman"/>
          <w:lang w:eastAsia="es-MX"/>
        </w:rPr>
      </w:pPr>
      <w:r w:rsidRPr="006E0BF3">
        <w:rPr>
          <w:rFonts w:ascii="Times New Roman" w:hAnsi="Times New Roman" w:cs="Times New Roman"/>
          <w:lang w:eastAsia="es-MX"/>
        </w:rPr>
        <w:t>Los miembros de la Comisión de Licitación rubricarán todas las proposiciones presentadas, quedando los sobres bajo su custodia hasta la emisión del fallo; las ofertas recibidas deberán firmarse en las partes correspondientes a las especificaciones, aspectos económicos, tiempos y lugares de entrega, cuando menos por dos proveedores d</w:t>
      </w:r>
      <w:r w:rsidR="00F60C5F" w:rsidRPr="006E0BF3">
        <w:rPr>
          <w:rFonts w:ascii="Times New Roman" w:hAnsi="Times New Roman" w:cs="Times New Roman"/>
          <w:lang w:eastAsia="es-MX"/>
        </w:rPr>
        <w:t>esignados por los concursantes.</w:t>
      </w:r>
    </w:p>
    <w:p w14:paraId="5696664E" w14:textId="77777777" w:rsidR="00421435" w:rsidRPr="006E0BF3" w:rsidRDefault="00421435" w:rsidP="008A390A">
      <w:pPr>
        <w:pStyle w:val="Prrafodelista"/>
        <w:autoSpaceDE w:val="0"/>
        <w:autoSpaceDN w:val="0"/>
        <w:adjustRightInd w:val="0"/>
        <w:spacing w:after="0" w:line="240" w:lineRule="auto"/>
        <w:ind w:left="0"/>
        <w:jc w:val="both"/>
        <w:rPr>
          <w:rFonts w:ascii="Times New Roman" w:hAnsi="Times New Roman" w:cs="Times New Roman"/>
          <w:lang w:eastAsia="es-MX"/>
        </w:rPr>
      </w:pPr>
    </w:p>
    <w:p w14:paraId="0198D742" w14:textId="74409B81" w:rsidR="003040EE" w:rsidRPr="006E0BF3" w:rsidRDefault="003040EE" w:rsidP="008A390A">
      <w:pPr>
        <w:autoSpaceDE w:val="0"/>
        <w:autoSpaceDN w:val="0"/>
        <w:adjustRightInd w:val="0"/>
        <w:spacing w:after="0" w:line="240" w:lineRule="auto"/>
        <w:jc w:val="both"/>
        <w:rPr>
          <w:rFonts w:ascii="Times New Roman" w:hAnsi="Times New Roman" w:cs="Times New Roman"/>
          <w:lang w:eastAsia="es-MX"/>
        </w:rPr>
      </w:pPr>
      <w:r w:rsidRPr="006E0BF3">
        <w:rPr>
          <w:rFonts w:ascii="Times New Roman" w:eastAsia="HiddenHorzOCR" w:hAnsi="Times New Roman" w:cs="Times New Roman"/>
          <w:lang w:eastAsia="es-MX"/>
        </w:rPr>
        <w:t>De</w:t>
      </w:r>
      <w:r w:rsidR="00760095" w:rsidRPr="006E0BF3">
        <w:rPr>
          <w:rFonts w:ascii="Times New Roman" w:eastAsia="HiddenHorzOCR" w:hAnsi="Times New Roman" w:cs="Times New Roman"/>
          <w:lang w:eastAsia="es-MX"/>
        </w:rPr>
        <w:t>l acto de apertura de proposiciones</w:t>
      </w:r>
      <w:r w:rsidRPr="006E0BF3">
        <w:rPr>
          <w:rFonts w:ascii="Times New Roman" w:eastAsia="HiddenHorzOCR" w:hAnsi="Times New Roman" w:cs="Times New Roman"/>
          <w:lang w:eastAsia="es-MX"/>
        </w:rPr>
        <w:t xml:space="preserve"> técnicas y económicas, s</w:t>
      </w:r>
      <w:r w:rsidRPr="006E0BF3">
        <w:rPr>
          <w:rFonts w:ascii="Times New Roman" w:hAnsi="Times New Roman" w:cs="Times New Roman"/>
          <w:bCs/>
        </w:rPr>
        <w:t xml:space="preserve">e </w:t>
      </w:r>
      <w:r w:rsidRPr="006E0BF3">
        <w:rPr>
          <w:rFonts w:ascii="Times New Roman" w:hAnsi="Times New Roman" w:cs="Times New Roman"/>
        </w:rPr>
        <w:t xml:space="preserve">levantará acta circunstanciada en la que se harán constar </w:t>
      </w:r>
      <w:r w:rsidRPr="006E0BF3">
        <w:rPr>
          <w:rFonts w:ascii="Times New Roman" w:hAnsi="Times New Roman" w:cs="Times New Roman"/>
          <w:lang w:eastAsia="es-MX"/>
        </w:rPr>
        <w:t xml:space="preserve">las razones que llevaron a aceptar las proposiciones de mérito y en su caso, aquellas por las que se desestimaron las demás, la cual será firmada al margen y al calce por los proveedores </w:t>
      </w:r>
      <w:r w:rsidR="006E7D3F" w:rsidRPr="006E0BF3">
        <w:rPr>
          <w:rFonts w:ascii="Times New Roman" w:hAnsi="Times New Roman" w:cs="Times New Roman"/>
          <w:lang w:eastAsia="es-MX"/>
        </w:rPr>
        <w:t>p</w:t>
      </w:r>
      <w:r w:rsidRPr="006E0BF3">
        <w:rPr>
          <w:rFonts w:ascii="Times New Roman" w:hAnsi="Times New Roman" w:cs="Times New Roman"/>
          <w:lang w:eastAsia="es-MX"/>
        </w:rPr>
        <w:t>articipantes, Servidores Públicos de la Universidad Veracruzana y todos los que en ella intervinieron, junto con los documentos presentados. Si</w:t>
      </w:r>
      <w:r w:rsidR="006E7D3F" w:rsidRPr="006E0BF3">
        <w:rPr>
          <w:rFonts w:ascii="Times New Roman" w:hAnsi="Times New Roman" w:cs="Times New Roman"/>
          <w:lang w:eastAsia="es-MX"/>
        </w:rPr>
        <w:t xml:space="preserve"> se negare a firmar el acta alg</w:t>
      </w:r>
      <w:r w:rsidR="005723D8" w:rsidRPr="006E0BF3">
        <w:rPr>
          <w:rFonts w:ascii="Times New Roman" w:hAnsi="Times New Roman" w:cs="Times New Roman"/>
          <w:lang w:eastAsia="es-MX"/>
        </w:rPr>
        <w:t>ú</w:t>
      </w:r>
      <w:r w:rsidRPr="006E0BF3">
        <w:rPr>
          <w:rFonts w:ascii="Times New Roman" w:hAnsi="Times New Roman" w:cs="Times New Roman"/>
          <w:lang w:eastAsia="es-MX"/>
        </w:rPr>
        <w:t>n participante, se hará constar dicha decisión o acto indicando las razones.</w:t>
      </w:r>
    </w:p>
    <w:p w14:paraId="662E37AF" w14:textId="77777777" w:rsidR="00EC39C8" w:rsidRPr="006E0BF3" w:rsidRDefault="00EC39C8" w:rsidP="008A390A">
      <w:pPr>
        <w:autoSpaceDE w:val="0"/>
        <w:autoSpaceDN w:val="0"/>
        <w:adjustRightInd w:val="0"/>
        <w:spacing w:after="0" w:line="240" w:lineRule="auto"/>
        <w:jc w:val="both"/>
        <w:rPr>
          <w:rFonts w:ascii="Times New Roman" w:hAnsi="Times New Roman" w:cs="Times New Roman"/>
          <w:lang w:eastAsia="es-MX"/>
        </w:rPr>
      </w:pPr>
    </w:p>
    <w:p w14:paraId="5F86B320" w14:textId="742B4327" w:rsidR="003040EE" w:rsidRPr="006E0BF3" w:rsidRDefault="003040EE" w:rsidP="008A390A">
      <w:pPr>
        <w:spacing w:after="0" w:line="240" w:lineRule="auto"/>
        <w:jc w:val="both"/>
        <w:rPr>
          <w:rFonts w:ascii="Times New Roman" w:hAnsi="Times New Roman" w:cs="Times New Roman"/>
          <w:lang w:eastAsia="es-MX"/>
        </w:rPr>
      </w:pPr>
      <w:r w:rsidRPr="006E0BF3">
        <w:rPr>
          <w:rFonts w:ascii="Times New Roman" w:hAnsi="Times New Roman" w:cs="Times New Roman"/>
          <w:lang w:eastAsia="es-MX"/>
        </w:rPr>
        <w:t>La omisión de la firma por parte de alguno de ellos, no invalidará</w:t>
      </w:r>
      <w:r w:rsidR="009B61CD" w:rsidRPr="006E0BF3">
        <w:rPr>
          <w:rFonts w:ascii="Times New Roman" w:hAnsi="Times New Roman" w:cs="Times New Roman"/>
          <w:lang w:eastAsia="es-MX"/>
        </w:rPr>
        <w:t xml:space="preserve"> su contenido y efectos.</w:t>
      </w:r>
    </w:p>
    <w:p w14:paraId="5688E0E1" w14:textId="77777777" w:rsidR="009654B9" w:rsidRPr="006E0BF3" w:rsidRDefault="009654B9" w:rsidP="008A390A">
      <w:pPr>
        <w:spacing w:after="0" w:line="240" w:lineRule="auto"/>
        <w:jc w:val="center"/>
        <w:rPr>
          <w:rFonts w:ascii="Times New Roman" w:hAnsi="Times New Roman" w:cs="Times New Roman"/>
          <w:b/>
          <w:bCs/>
          <w:iCs/>
        </w:rPr>
      </w:pPr>
    </w:p>
    <w:p w14:paraId="115C126F" w14:textId="38A37D7B" w:rsidR="002E4FFA" w:rsidRPr="006E0BF3" w:rsidRDefault="009B66E7" w:rsidP="008A390A">
      <w:pPr>
        <w:spacing w:after="0" w:line="240" w:lineRule="auto"/>
        <w:jc w:val="center"/>
        <w:rPr>
          <w:rFonts w:ascii="Times New Roman" w:hAnsi="Times New Roman" w:cs="Times New Roman"/>
          <w:b/>
          <w:bCs/>
          <w:iCs/>
        </w:rPr>
      </w:pPr>
      <w:r w:rsidRPr="006E0BF3">
        <w:rPr>
          <w:rFonts w:ascii="Times New Roman" w:hAnsi="Times New Roman" w:cs="Times New Roman"/>
          <w:b/>
          <w:bCs/>
          <w:iCs/>
        </w:rPr>
        <w:t>De l</w:t>
      </w:r>
      <w:r w:rsidR="00487EC0" w:rsidRPr="006E0BF3">
        <w:rPr>
          <w:rFonts w:ascii="Times New Roman" w:hAnsi="Times New Roman" w:cs="Times New Roman"/>
          <w:b/>
          <w:bCs/>
          <w:iCs/>
        </w:rPr>
        <w:t>a Dictam</w:t>
      </w:r>
      <w:r w:rsidRPr="006E0BF3">
        <w:rPr>
          <w:rFonts w:ascii="Times New Roman" w:hAnsi="Times New Roman" w:cs="Times New Roman"/>
          <w:b/>
          <w:bCs/>
          <w:iCs/>
        </w:rPr>
        <w:t>inación del Proceso d</w:t>
      </w:r>
      <w:r w:rsidR="00487EC0" w:rsidRPr="006E0BF3">
        <w:rPr>
          <w:rFonts w:ascii="Times New Roman" w:hAnsi="Times New Roman" w:cs="Times New Roman"/>
          <w:b/>
          <w:bCs/>
          <w:iCs/>
        </w:rPr>
        <w:t>e Licitación</w:t>
      </w:r>
    </w:p>
    <w:p w14:paraId="2A12A701" w14:textId="77777777" w:rsidR="00EC39C8" w:rsidRPr="006E0BF3" w:rsidRDefault="00EC39C8" w:rsidP="008A390A">
      <w:pPr>
        <w:autoSpaceDE w:val="0"/>
        <w:autoSpaceDN w:val="0"/>
        <w:adjustRightInd w:val="0"/>
        <w:spacing w:after="0" w:line="240" w:lineRule="auto"/>
        <w:jc w:val="both"/>
        <w:rPr>
          <w:rFonts w:ascii="Times New Roman" w:hAnsi="Times New Roman" w:cs="Times New Roman"/>
          <w:b/>
        </w:rPr>
      </w:pPr>
    </w:p>
    <w:p w14:paraId="143BF5E8" w14:textId="355D2738" w:rsidR="002E4FFA" w:rsidRPr="006E0BF3" w:rsidRDefault="002A23A1" w:rsidP="008A390A">
      <w:pPr>
        <w:autoSpaceDE w:val="0"/>
        <w:autoSpaceDN w:val="0"/>
        <w:adjustRightInd w:val="0"/>
        <w:spacing w:after="0" w:line="240" w:lineRule="auto"/>
        <w:jc w:val="both"/>
        <w:rPr>
          <w:rFonts w:ascii="Times New Roman" w:hAnsi="Times New Roman" w:cs="Times New Roman"/>
        </w:rPr>
      </w:pPr>
      <w:r w:rsidRPr="006E0BF3">
        <w:rPr>
          <w:rFonts w:ascii="Times New Roman" w:hAnsi="Times New Roman" w:cs="Times New Roman"/>
          <w:b/>
        </w:rPr>
        <w:t xml:space="preserve">Vigésima </w:t>
      </w:r>
      <w:r w:rsidR="00FE5C53" w:rsidRPr="006E0BF3">
        <w:rPr>
          <w:rFonts w:ascii="Times New Roman" w:hAnsi="Times New Roman" w:cs="Times New Roman"/>
          <w:b/>
        </w:rPr>
        <w:t>Sext</w:t>
      </w:r>
      <w:r w:rsidRPr="006E0BF3">
        <w:rPr>
          <w:rFonts w:ascii="Times New Roman" w:hAnsi="Times New Roman" w:cs="Times New Roman"/>
          <w:b/>
        </w:rPr>
        <w:t>a</w:t>
      </w:r>
      <w:r w:rsidR="002E4FFA" w:rsidRPr="006E0BF3">
        <w:rPr>
          <w:rFonts w:ascii="Times New Roman" w:hAnsi="Times New Roman" w:cs="Times New Roman"/>
          <w:b/>
          <w:lang w:eastAsia="es-MX"/>
        </w:rPr>
        <w:t>.-</w:t>
      </w:r>
      <w:r w:rsidR="002E4FFA" w:rsidRPr="006E0BF3">
        <w:rPr>
          <w:rFonts w:ascii="Times New Roman" w:hAnsi="Times New Roman" w:cs="Times New Roman"/>
          <w:lang w:eastAsia="es-MX"/>
        </w:rPr>
        <w:t xml:space="preserve"> </w:t>
      </w:r>
      <w:r w:rsidR="002E4FFA" w:rsidRPr="006E0BF3">
        <w:rPr>
          <w:rFonts w:ascii="Times New Roman" w:hAnsi="Times New Roman" w:cs="Times New Roman"/>
        </w:rPr>
        <w:t>El dictamen técnico económico será elaborado por la Comisión de Licitación y contendrá una cronología del procedimiento; los resultados de la evaluación a las proposiciones técnicas, señalando las razones de cumplimiento o incumplimiento; el comparativo de las ofertas y condiciones de contratación; el análisis de cuál es la proposición solvente y conveniente para la convocante, o en su caso, los sustentos por los cuáles los licitantes cumplen o incumplen con las especificaciones, características o condiciones que la convocante haya estipulado en las bases de licitación y anexo técnico, o aquellos para declarar desierta la licitación total o parcialmente; el fundamento legal y los resolutivos en los c</w:t>
      </w:r>
      <w:r w:rsidR="00F60C5F" w:rsidRPr="006E0BF3">
        <w:rPr>
          <w:rFonts w:ascii="Times New Roman" w:hAnsi="Times New Roman" w:cs="Times New Roman"/>
        </w:rPr>
        <w:t>uales se ha de apoyar el fallo.</w:t>
      </w:r>
    </w:p>
    <w:p w14:paraId="289DA25D" w14:textId="77777777" w:rsidR="00EC39C8" w:rsidRPr="006E0BF3" w:rsidRDefault="00EC39C8" w:rsidP="008A390A">
      <w:pPr>
        <w:autoSpaceDE w:val="0"/>
        <w:autoSpaceDN w:val="0"/>
        <w:adjustRightInd w:val="0"/>
        <w:spacing w:after="0" w:line="240" w:lineRule="auto"/>
        <w:jc w:val="both"/>
        <w:rPr>
          <w:rFonts w:ascii="Times New Roman" w:hAnsi="Times New Roman" w:cs="Times New Roman"/>
        </w:rPr>
      </w:pPr>
    </w:p>
    <w:p w14:paraId="5B5586FE" w14:textId="4FD19617" w:rsidR="002E4FFA" w:rsidRPr="006E0BF3" w:rsidRDefault="00487EC0" w:rsidP="008A390A">
      <w:pPr>
        <w:autoSpaceDE w:val="0"/>
        <w:autoSpaceDN w:val="0"/>
        <w:adjustRightInd w:val="0"/>
        <w:spacing w:after="0" w:line="240" w:lineRule="auto"/>
        <w:jc w:val="both"/>
        <w:rPr>
          <w:rFonts w:ascii="Times New Roman" w:hAnsi="Times New Roman" w:cs="Times New Roman"/>
        </w:rPr>
      </w:pPr>
      <w:r w:rsidRPr="006E0BF3">
        <w:rPr>
          <w:rFonts w:ascii="Times New Roman" w:hAnsi="Times New Roman" w:cs="Times New Roman"/>
          <w:b/>
        </w:rPr>
        <w:t>Vigésima</w:t>
      </w:r>
      <w:r w:rsidR="002A23A1" w:rsidRPr="006E0BF3">
        <w:rPr>
          <w:rFonts w:ascii="Times New Roman" w:hAnsi="Times New Roman" w:cs="Times New Roman"/>
          <w:b/>
        </w:rPr>
        <w:t xml:space="preserve"> </w:t>
      </w:r>
      <w:r w:rsidR="00C60DC9" w:rsidRPr="006E0BF3">
        <w:rPr>
          <w:rFonts w:ascii="Times New Roman" w:hAnsi="Times New Roman" w:cs="Times New Roman"/>
          <w:b/>
        </w:rPr>
        <w:t>Séptima. -</w:t>
      </w:r>
      <w:r w:rsidR="002E4FFA" w:rsidRPr="006E0BF3">
        <w:rPr>
          <w:rFonts w:ascii="Times New Roman" w:hAnsi="Times New Roman" w:cs="Times New Roman"/>
        </w:rPr>
        <w:t xml:space="preserve"> Los criterios que se aplicarán para evaluar la capacidad legal, técnica y económica de cada licitante, serán los siguientes</w:t>
      </w:r>
      <w:r w:rsidR="006E7D3F" w:rsidRPr="006E0BF3">
        <w:rPr>
          <w:rFonts w:ascii="Times New Roman" w:hAnsi="Times New Roman" w:cs="Times New Roman"/>
        </w:rPr>
        <w:t>:</w:t>
      </w:r>
    </w:p>
    <w:p w14:paraId="426A8AD3" w14:textId="77777777" w:rsidR="00EC39C8" w:rsidRPr="006E0BF3" w:rsidRDefault="00EC39C8" w:rsidP="008A390A">
      <w:pPr>
        <w:autoSpaceDE w:val="0"/>
        <w:autoSpaceDN w:val="0"/>
        <w:adjustRightInd w:val="0"/>
        <w:spacing w:after="0" w:line="240" w:lineRule="auto"/>
        <w:jc w:val="both"/>
        <w:rPr>
          <w:rFonts w:ascii="Times New Roman" w:hAnsi="Times New Roman" w:cs="Times New Roman"/>
          <w:lang w:eastAsia="es-MX"/>
        </w:rPr>
      </w:pPr>
    </w:p>
    <w:p w14:paraId="7B28A393" w14:textId="5CDF627A" w:rsidR="002E4FFA" w:rsidRPr="006E0BF3" w:rsidRDefault="002E4FFA" w:rsidP="00AE0EC3">
      <w:pPr>
        <w:pStyle w:val="Prrafodelista"/>
        <w:numPr>
          <w:ilvl w:val="0"/>
          <w:numId w:val="3"/>
        </w:numPr>
        <w:spacing w:after="0" w:line="240" w:lineRule="auto"/>
        <w:ind w:left="360"/>
        <w:jc w:val="both"/>
        <w:rPr>
          <w:rFonts w:ascii="Times New Roman" w:hAnsi="Times New Roman" w:cs="Times New Roman"/>
        </w:rPr>
      </w:pPr>
      <w:r w:rsidRPr="006E0BF3">
        <w:rPr>
          <w:rFonts w:ascii="Times New Roman" w:hAnsi="Times New Roman" w:cs="Times New Roman"/>
        </w:rPr>
        <w:t>Se verificará que toda la información, documentos y requisitos solicitados sean acordes a las b</w:t>
      </w:r>
      <w:r w:rsidR="0039430E" w:rsidRPr="006E0BF3">
        <w:rPr>
          <w:rFonts w:ascii="Times New Roman" w:hAnsi="Times New Roman" w:cs="Times New Roman"/>
        </w:rPr>
        <w:t>ases de la presente licitación.</w:t>
      </w:r>
    </w:p>
    <w:p w14:paraId="7520E72D" w14:textId="77777777" w:rsidR="00241781" w:rsidRPr="006E0BF3" w:rsidRDefault="00241781" w:rsidP="008A390A">
      <w:pPr>
        <w:pStyle w:val="Prrafodelista"/>
        <w:spacing w:after="0" w:line="240" w:lineRule="auto"/>
        <w:ind w:left="360"/>
        <w:jc w:val="both"/>
        <w:rPr>
          <w:rFonts w:ascii="Times New Roman" w:hAnsi="Times New Roman" w:cs="Times New Roman"/>
        </w:rPr>
      </w:pPr>
    </w:p>
    <w:p w14:paraId="61182E6B" w14:textId="0D81D0A6" w:rsidR="002E4FFA" w:rsidRPr="006E0BF3" w:rsidRDefault="002E4FFA" w:rsidP="00AE0EC3">
      <w:pPr>
        <w:pStyle w:val="Prrafodelista"/>
        <w:numPr>
          <w:ilvl w:val="0"/>
          <w:numId w:val="3"/>
        </w:numPr>
        <w:spacing w:after="0" w:line="240" w:lineRule="auto"/>
        <w:ind w:left="360"/>
        <w:jc w:val="both"/>
        <w:rPr>
          <w:rFonts w:ascii="Times New Roman" w:hAnsi="Times New Roman" w:cs="Times New Roman"/>
        </w:rPr>
      </w:pPr>
      <w:r w:rsidRPr="006E0BF3">
        <w:rPr>
          <w:rFonts w:ascii="Times New Roman" w:hAnsi="Times New Roman" w:cs="Times New Roman"/>
        </w:rPr>
        <w:t>Serán comparadas en forma cuantitativa y cualitativa las condiciones</w:t>
      </w:r>
      <w:r w:rsidR="0039430E" w:rsidRPr="006E0BF3">
        <w:rPr>
          <w:rFonts w:ascii="Times New Roman" w:hAnsi="Times New Roman" w:cs="Times New Roman"/>
        </w:rPr>
        <w:t xml:space="preserve"> de cada uno de los licitantes.</w:t>
      </w:r>
    </w:p>
    <w:p w14:paraId="0A51B2EB" w14:textId="77777777" w:rsidR="00241781" w:rsidRPr="006E0BF3" w:rsidRDefault="00241781" w:rsidP="008A390A">
      <w:pPr>
        <w:pStyle w:val="Prrafodelista"/>
        <w:spacing w:after="0" w:line="240" w:lineRule="auto"/>
        <w:ind w:left="360"/>
        <w:jc w:val="both"/>
        <w:rPr>
          <w:rFonts w:ascii="Times New Roman" w:hAnsi="Times New Roman" w:cs="Times New Roman"/>
        </w:rPr>
      </w:pPr>
    </w:p>
    <w:p w14:paraId="77B9ADFD" w14:textId="77777777" w:rsidR="002E4FFA" w:rsidRPr="006E0BF3" w:rsidRDefault="002E4FFA" w:rsidP="00AE0EC3">
      <w:pPr>
        <w:pStyle w:val="Prrafodelista"/>
        <w:numPr>
          <w:ilvl w:val="0"/>
          <w:numId w:val="3"/>
        </w:numPr>
        <w:spacing w:after="0" w:line="240" w:lineRule="auto"/>
        <w:ind w:left="360"/>
        <w:jc w:val="both"/>
        <w:rPr>
          <w:rFonts w:ascii="Times New Roman" w:hAnsi="Times New Roman" w:cs="Times New Roman"/>
        </w:rPr>
      </w:pPr>
      <w:r w:rsidRPr="006E0BF3">
        <w:rPr>
          <w:rFonts w:ascii="Times New Roman" w:hAnsi="Times New Roman" w:cs="Times New Roman"/>
        </w:rPr>
        <w:lastRenderedPageBreak/>
        <w:t>Se considerarán elegibles aquellas ofertas que cumplan con las especificaciones legales, técnicas y económicas establecidas en las bases.</w:t>
      </w:r>
    </w:p>
    <w:p w14:paraId="7B49A7BA" w14:textId="77777777" w:rsidR="00241781" w:rsidRPr="006E0BF3" w:rsidRDefault="00241781" w:rsidP="008A390A">
      <w:pPr>
        <w:pStyle w:val="Prrafodelista"/>
        <w:spacing w:after="0" w:line="240" w:lineRule="auto"/>
        <w:ind w:left="360"/>
        <w:jc w:val="both"/>
        <w:rPr>
          <w:rFonts w:ascii="Times New Roman" w:hAnsi="Times New Roman" w:cs="Times New Roman"/>
        </w:rPr>
      </w:pPr>
    </w:p>
    <w:p w14:paraId="2954AB10" w14:textId="3021EA2C" w:rsidR="002E4FFA" w:rsidRPr="006E0BF3" w:rsidRDefault="002E4FFA" w:rsidP="00AE0EC3">
      <w:pPr>
        <w:pStyle w:val="Prrafodelista"/>
        <w:numPr>
          <w:ilvl w:val="0"/>
          <w:numId w:val="3"/>
        </w:numPr>
        <w:spacing w:after="0" w:line="240" w:lineRule="auto"/>
        <w:ind w:left="360"/>
        <w:jc w:val="both"/>
        <w:rPr>
          <w:rFonts w:ascii="Times New Roman" w:hAnsi="Times New Roman" w:cs="Times New Roman"/>
        </w:rPr>
      </w:pPr>
      <w:r w:rsidRPr="006E0BF3">
        <w:rPr>
          <w:rFonts w:ascii="Times New Roman" w:hAnsi="Times New Roman" w:cs="Times New Roman"/>
        </w:rPr>
        <w:t>En todo momento se asegurará para la institución las mejores condiciones en cuanto al precio, calidad, financiamiento, oportunidad y demás circunstancias pertinentes. En su caso, la Comisión podrá realizar compulsa de la información pr</w:t>
      </w:r>
      <w:r w:rsidR="0039430E" w:rsidRPr="006E0BF3">
        <w:rPr>
          <w:rFonts w:ascii="Times New Roman" w:hAnsi="Times New Roman" w:cs="Times New Roman"/>
        </w:rPr>
        <w:t>esentada por los participantes.</w:t>
      </w:r>
    </w:p>
    <w:p w14:paraId="53B479EA" w14:textId="77777777" w:rsidR="00241781" w:rsidRPr="006E0BF3" w:rsidRDefault="00241781" w:rsidP="008A390A">
      <w:pPr>
        <w:pStyle w:val="Prrafodelista"/>
        <w:spacing w:after="0" w:line="240" w:lineRule="auto"/>
        <w:ind w:left="360"/>
        <w:jc w:val="both"/>
        <w:rPr>
          <w:rFonts w:ascii="Times New Roman" w:hAnsi="Times New Roman" w:cs="Times New Roman"/>
        </w:rPr>
      </w:pPr>
    </w:p>
    <w:p w14:paraId="30334ADF" w14:textId="3BFB3321" w:rsidR="002E4FFA" w:rsidRPr="006E0BF3" w:rsidRDefault="002E4FFA" w:rsidP="00AE0EC3">
      <w:pPr>
        <w:pStyle w:val="Prrafodelista"/>
        <w:numPr>
          <w:ilvl w:val="0"/>
          <w:numId w:val="3"/>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Se observará en todo momento lo establecido en la </w:t>
      </w:r>
      <w:r w:rsidR="00C64D26" w:rsidRPr="006E0BF3">
        <w:rPr>
          <w:rFonts w:ascii="Times New Roman" w:hAnsi="Times New Roman" w:cs="Times New Roman"/>
        </w:rPr>
        <w:t>Ley número 539 de Adquisiciones</w:t>
      </w:r>
      <w:r w:rsidRPr="006E0BF3">
        <w:rPr>
          <w:rFonts w:ascii="Times New Roman" w:hAnsi="Times New Roman" w:cs="Times New Roman"/>
        </w:rPr>
        <w:t>, Arrendamientos, Administración y Enajenación de Bienes Muebles del Estado de V</w:t>
      </w:r>
      <w:r w:rsidR="0039430E" w:rsidRPr="006E0BF3">
        <w:rPr>
          <w:rFonts w:ascii="Times New Roman" w:hAnsi="Times New Roman" w:cs="Times New Roman"/>
        </w:rPr>
        <w:t>eracruz de Ignacio de la Llave.</w:t>
      </w:r>
    </w:p>
    <w:p w14:paraId="0C5C8D9B" w14:textId="77777777" w:rsidR="00EC39C8" w:rsidRPr="006E0BF3" w:rsidRDefault="00EC39C8" w:rsidP="008A390A">
      <w:pPr>
        <w:spacing w:after="0" w:line="240" w:lineRule="auto"/>
        <w:jc w:val="both"/>
        <w:rPr>
          <w:rFonts w:ascii="Times New Roman" w:hAnsi="Times New Roman" w:cs="Times New Roman"/>
        </w:rPr>
      </w:pPr>
    </w:p>
    <w:p w14:paraId="38AAD848" w14:textId="537C6A51" w:rsidR="000F7853" w:rsidRPr="006E0BF3" w:rsidRDefault="002E4FFA" w:rsidP="008A390A">
      <w:pPr>
        <w:spacing w:after="0" w:line="240" w:lineRule="auto"/>
        <w:jc w:val="both"/>
        <w:rPr>
          <w:rFonts w:ascii="Times New Roman" w:hAnsi="Times New Roman" w:cs="Times New Roman"/>
        </w:rPr>
      </w:pPr>
      <w:r w:rsidRPr="006E0BF3">
        <w:rPr>
          <w:rFonts w:ascii="Times New Roman" w:hAnsi="Times New Roman" w:cs="Times New Roman"/>
        </w:rPr>
        <w:t xml:space="preserve">Las condiciones que tengan como propósito facilitar la presentación y agilizar la conducción de los actos de la licitación, así como cualquier otro requisito cuyo incumplimiento, por sí mismo, o deficiencia en su contenido no afecte la solvencia de las proposiciones, no serán objeto de evaluación, y </w:t>
      </w:r>
      <w:r w:rsidR="00E270AD" w:rsidRPr="006E0BF3">
        <w:rPr>
          <w:rFonts w:ascii="Times New Roman" w:hAnsi="Times New Roman" w:cs="Times New Roman"/>
        </w:rPr>
        <w:t>se tendrán por no establecidas.</w:t>
      </w:r>
    </w:p>
    <w:p w14:paraId="43003756" w14:textId="77777777" w:rsidR="001A4B7D" w:rsidRPr="006E0BF3" w:rsidRDefault="001A4B7D" w:rsidP="008A390A">
      <w:pPr>
        <w:spacing w:after="0" w:line="240" w:lineRule="auto"/>
        <w:jc w:val="both"/>
        <w:rPr>
          <w:rFonts w:ascii="Times New Roman" w:hAnsi="Times New Roman" w:cs="Times New Roman"/>
        </w:rPr>
      </w:pPr>
    </w:p>
    <w:p w14:paraId="4406F5DC" w14:textId="2745FCCE" w:rsidR="002E4FFA" w:rsidRPr="006E0BF3" w:rsidRDefault="002E4FFA" w:rsidP="008A390A">
      <w:pPr>
        <w:spacing w:after="0" w:line="240" w:lineRule="auto"/>
        <w:jc w:val="both"/>
        <w:rPr>
          <w:rFonts w:ascii="Times New Roman" w:hAnsi="Times New Roman" w:cs="Times New Roman"/>
        </w:rPr>
      </w:pPr>
      <w:r w:rsidRPr="006E0BF3">
        <w:rPr>
          <w:rFonts w:ascii="Times New Roman" w:hAnsi="Times New Roman" w:cs="Times New Roman"/>
        </w:rPr>
        <w:t>La inobservancia por parte de los licitantes respecto a dichas condiciones o requisitos no será motivo para dese</w:t>
      </w:r>
      <w:r w:rsidR="008E4808" w:rsidRPr="006E0BF3">
        <w:rPr>
          <w:rFonts w:ascii="Times New Roman" w:hAnsi="Times New Roman" w:cs="Times New Roman"/>
        </w:rPr>
        <w:t>stimar</w:t>
      </w:r>
      <w:r w:rsidRPr="006E0BF3">
        <w:rPr>
          <w:rFonts w:ascii="Times New Roman" w:hAnsi="Times New Roman" w:cs="Times New Roman"/>
        </w:rPr>
        <w:t xml:space="preserve"> sus proposiciones.</w:t>
      </w:r>
    </w:p>
    <w:p w14:paraId="4E1BF5E5" w14:textId="77777777" w:rsidR="004E1082" w:rsidRPr="006E0BF3" w:rsidRDefault="004E1082" w:rsidP="008A390A">
      <w:pPr>
        <w:spacing w:after="0" w:line="240" w:lineRule="auto"/>
        <w:jc w:val="both"/>
        <w:rPr>
          <w:rFonts w:ascii="Times New Roman" w:hAnsi="Times New Roman" w:cs="Times New Roman"/>
        </w:rPr>
      </w:pPr>
    </w:p>
    <w:p w14:paraId="5A12D755" w14:textId="3DDFCF2E" w:rsidR="002E4FFA" w:rsidRPr="006E0BF3" w:rsidRDefault="002E4FFA" w:rsidP="008A390A">
      <w:pPr>
        <w:spacing w:after="0" w:line="240" w:lineRule="auto"/>
        <w:jc w:val="both"/>
        <w:rPr>
          <w:rFonts w:ascii="Times New Roman" w:hAnsi="Times New Roman" w:cs="Times New Roman"/>
        </w:rPr>
      </w:pPr>
      <w:r w:rsidRPr="006E0BF3">
        <w:rPr>
          <w:rFonts w:ascii="Times New Roman" w:hAnsi="Times New Roman" w:cs="Times New Roman"/>
        </w:rPr>
        <w:t xml:space="preserve">Entre los requisitos cuyo incumplimiento no afecta la solvencia de la proposición, de resultar adjudicado y de convenir al convocante, pudiera aceptarse; el omitir aspectos que puedan ser cubiertos con información contenida en la propia proposición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w:t>
      </w:r>
      <w:r w:rsidR="001C7273" w:rsidRPr="006E0BF3">
        <w:rPr>
          <w:rFonts w:ascii="Times New Roman" w:hAnsi="Times New Roman" w:cs="Times New Roman"/>
        </w:rPr>
        <w:t>la Convocante</w:t>
      </w:r>
      <w:r w:rsidRPr="006E0BF3">
        <w:rPr>
          <w:rFonts w:ascii="Times New Roman" w:hAnsi="Times New Roman" w:cs="Times New Roman"/>
        </w:rPr>
        <w:t xml:space="preserve"> o los licitantes podrán suplir o corregir las deficiencias de</w:t>
      </w:r>
      <w:r w:rsidR="00E270AD" w:rsidRPr="006E0BF3">
        <w:rPr>
          <w:rFonts w:ascii="Times New Roman" w:hAnsi="Times New Roman" w:cs="Times New Roman"/>
        </w:rPr>
        <w:t xml:space="preserve"> las proposiciones presentadas.</w:t>
      </w:r>
    </w:p>
    <w:p w14:paraId="7342CD2F" w14:textId="77777777" w:rsidR="00EC39C8" w:rsidRPr="006E0BF3" w:rsidRDefault="00EC39C8" w:rsidP="008A390A">
      <w:pPr>
        <w:spacing w:after="0" w:line="240" w:lineRule="auto"/>
        <w:jc w:val="both"/>
        <w:rPr>
          <w:rFonts w:ascii="Times New Roman" w:hAnsi="Times New Roman" w:cs="Times New Roman"/>
        </w:rPr>
      </w:pPr>
    </w:p>
    <w:p w14:paraId="1FDBACA0" w14:textId="50283C99" w:rsidR="002E4FFA" w:rsidRPr="006E0BF3" w:rsidRDefault="00D500FC" w:rsidP="008A390A">
      <w:pPr>
        <w:spacing w:after="0" w:line="240" w:lineRule="auto"/>
        <w:jc w:val="both"/>
        <w:rPr>
          <w:rFonts w:ascii="Times New Roman" w:hAnsi="Times New Roman" w:cs="Times New Roman"/>
        </w:rPr>
      </w:pPr>
      <w:r w:rsidRPr="006E0BF3">
        <w:rPr>
          <w:rFonts w:ascii="Times New Roman" w:hAnsi="Times New Roman" w:cs="Times New Roman"/>
          <w:b/>
          <w:u w:val="single"/>
        </w:rPr>
        <w:t>La adjudicación se podrá hacer por una o varias partidas qu</w:t>
      </w:r>
      <w:r w:rsidR="009B28B9" w:rsidRPr="006E0BF3">
        <w:rPr>
          <w:rFonts w:ascii="Times New Roman" w:hAnsi="Times New Roman" w:cs="Times New Roman"/>
          <w:b/>
          <w:u w:val="single"/>
        </w:rPr>
        <w:t>e integra el Anexo T</w:t>
      </w:r>
      <w:r w:rsidRPr="006E0BF3">
        <w:rPr>
          <w:rFonts w:ascii="Times New Roman" w:hAnsi="Times New Roman" w:cs="Times New Roman"/>
          <w:b/>
          <w:u w:val="single"/>
        </w:rPr>
        <w:t>écnico</w:t>
      </w:r>
      <w:r w:rsidRPr="006E0BF3">
        <w:rPr>
          <w:rFonts w:ascii="Times New Roman" w:hAnsi="Times New Roman" w:cs="Times New Roman"/>
        </w:rPr>
        <w:t>, al licitante que cumpla con las especificaciones requeridas, de conformidad con lo establecido en las presentes bases de licitación y anexo técnico</w:t>
      </w:r>
      <w:r w:rsidRPr="006E0BF3">
        <w:rPr>
          <w:rFonts w:ascii="Times New Roman" w:hAnsi="Times New Roman" w:cs="Times New Roman"/>
          <w:b/>
        </w:rPr>
        <w:t>,</w:t>
      </w:r>
      <w:r w:rsidRPr="006E0BF3">
        <w:rPr>
          <w:rFonts w:ascii="Times New Roman" w:hAnsi="Times New Roman" w:cs="Times New Roman"/>
        </w:rPr>
        <w:t xml:space="preserve"> siempre que garantice a la convocante las mejores condiciones de contratación disponibles en cuanto a precio, calidad, financiamiento, oportunidad y demás circunstancias pertinentes.</w:t>
      </w:r>
    </w:p>
    <w:p w14:paraId="35A401F6" w14:textId="77777777" w:rsidR="002C10E8" w:rsidRPr="006E0BF3" w:rsidRDefault="002C10E8" w:rsidP="008A390A">
      <w:pPr>
        <w:spacing w:after="0" w:line="240" w:lineRule="auto"/>
        <w:jc w:val="center"/>
        <w:rPr>
          <w:rFonts w:ascii="Times New Roman" w:hAnsi="Times New Roman" w:cs="Times New Roman"/>
          <w:b/>
        </w:rPr>
      </w:pPr>
    </w:p>
    <w:p w14:paraId="2B7A8FD2" w14:textId="287FE5FA" w:rsidR="00EC39C8" w:rsidRPr="006E0BF3" w:rsidRDefault="00241781" w:rsidP="008A390A">
      <w:pPr>
        <w:spacing w:after="0" w:line="240" w:lineRule="auto"/>
        <w:jc w:val="center"/>
        <w:rPr>
          <w:rFonts w:ascii="Times New Roman" w:hAnsi="Times New Roman" w:cs="Times New Roman"/>
          <w:b/>
        </w:rPr>
      </w:pPr>
      <w:r w:rsidRPr="006E0BF3">
        <w:rPr>
          <w:rFonts w:ascii="Times New Roman" w:hAnsi="Times New Roman" w:cs="Times New Roman"/>
          <w:b/>
        </w:rPr>
        <w:t>Derecho Preferencial para Proveedores Locales</w:t>
      </w:r>
    </w:p>
    <w:p w14:paraId="5F97FB1F" w14:textId="659E9784" w:rsidR="00241781" w:rsidRPr="006E0BF3" w:rsidRDefault="00241781" w:rsidP="008A390A">
      <w:pPr>
        <w:spacing w:after="0" w:line="240" w:lineRule="auto"/>
        <w:jc w:val="both"/>
        <w:rPr>
          <w:rFonts w:ascii="Times New Roman" w:hAnsi="Times New Roman" w:cs="Times New Roman"/>
          <w:b/>
        </w:rPr>
      </w:pPr>
    </w:p>
    <w:p w14:paraId="6489BA50" w14:textId="25030940" w:rsidR="00241781" w:rsidRPr="006E0BF3" w:rsidRDefault="00241781" w:rsidP="008A390A">
      <w:pPr>
        <w:spacing w:after="0" w:line="240" w:lineRule="auto"/>
        <w:jc w:val="both"/>
        <w:rPr>
          <w:rFonts w:ascii="Times New Roman" w:hAnsi="Times New Roman" w:cs="Times New Roman"/>
        </w:rPr>
      </w:pPr>
      <w:r w:rsidRPr="006E0BF3">
        <w:rPr>
          <w:rFonts w:ascii="Times New Roman" w:hAnsi="Times New Roman" w:cs="Times New Roman"/>
          <w:b/>
        </w:rPr>
        <w:t xml:space="preserve">Vigésima </w:t>
      </w:r>
      <w:r w:rsidR="00C60DC9" w:rsidRPr="006E0BF3">
        <w:rPr>
          <w:rFonts w:ascii="Times New Roman" w:hAnsi="Times New Roman" w:cs="Times New Roman"/>
          <w:b/>
        </w:rPr>
        <w:t>Octava</w:t>
      </w:r>
      <w:r w:rsidR="00C60DC9" w:rsidRPr="006E0BF3">
        <w:rPr>
          <w:rFonts w:ascii="Times New Roman" w:hAnsi="Times New Roman" w:cs="Times New Roman"/>
        </w:rPr>
        <w:t>. -</w:t>
      </w:r>
      <w:r w:rsidRPr="006E0BF3">
        <w:rPr>
          <w:rFonts w:ascii="Times New Roman" w:hAnsi="Times New Roman" w:cs="Times New Roman"/>
        </w:rPr>
        <w:t xml:space="preserve"> Los proveedores con residencia y domicilio fiscal en el Estado de Veracruz, tendrán preferencia para ser adjudicatarios, y se les permitirá un precio hasta 5% mayor que las cotizaciones foráneas, en cumplimiento a lo dispuesto por el A</w:t>
      </w:r>
      <w:r w:rsidR="00F924C1" w:rsidRPr="006E0BF3">
        <w:rPr>
          <w:rFonts w:ascii="Times New Roman" w:hAnsi="Times New Roman" w:cs="Times New Roman"/>
        </w:rPr>
        <w:t xml:space="preserve">rtículo 49 </w:t>
      </w:r>
      <w:r w:rsidRPr="006E0BF3">
        <w:rPr>
          <w:rFonts w:ascii="Times New Roman" w:hAnsi="Times New Roman" w:cs="Times New Roman"/>
        </w:rPr>
        <w:t>de la Ley número 539 de Adquisiciones, Arrendamientos, Administración y Enajenación de Bienes Muebles del Estado de Veracruz de Ignacio de la Llave.</w:t>
      </w:r>
    </w:p>
    <w:p w14:paraId="5C8C3FA9" w14:textId="77777777" w:rsidR="0046269C" w:rsidRPr="006E0BF3" w:rsidRDefault="0046269C" w:rsidP="008A390A">
      <w:pPr>
        <w:spacing w:after="0" w:line="240" w:lineRule="auto"/>
        <w:jc w:val="both"/>
        <w:rPr>
          <w:rFonts w:ascii="Times New Roman" w:hAnsi="Times New Roman" w:cs="Times New Roman"/>
          <w:b/>
        </w:rPr>
      </w:pPr>
    </w:p>
    <w:p w14:paraId="3592F9E7" w14:textId="77777777" w:rsidR="00547271" w:rsidRPr="006E0BF3" w:rsidRDefault="00487EC0" w:rsidP="00547271">
      <w:pPr>
        <w:spacing w:after="0" w:line="240" w:lineRule="auto"/>
        <w:jc w:val="both"/>
        <w:rPr>
          <w:rFonts w:ascii="Times New Roman" w:hAnsi="Times New Roman" w:cs="Times New Roman"/>
        </w:rPr>
      </w:pPr>
      <w:r w:rsidRPr="006E0BF3">
        <w:rPr>
          <w:rFonts w:ascii="Times New Roman" w:hAnsi="Times New Roman" w:cs="Times New Roman"/>
          <w:b/>
        </w:rPr>
        <w:t xml:space="preserve">Vigésima </w:t>
      </w:r>
      <w:r w:rsidR="00C60DC9" w:rsidRPr="006E0BF3">
        <w:rPr>
          <w:rFonts w:ascii="Times New Roman" w:hAnsi="Times New Roman" w:cs="Times New Roman"/>
          <w:b/>
        </w:rPr>
        <w:t>Novena</w:t>
      </w:r>
      <w:r w:rsidR="00C60DC9" w:rsidRPr="006E0BF3">
        <w:rPr>
          <w:rFonts w:ascii="Times New Roman" w:hAnsi="Times New Roman" w:cs="Times New Roman"/>
        </w:rPr>
        <w:t>. -</w:t>
      </w:r>
      <w:r w:rsidR="002E4FFA" w:rsidRPr="006E0BF3">
        <w:rPr>
          <w:rFonts w:ascii="Times New Roman" w:hAnsi="Times New Roman" w:cs="Times New Roman"/>
        </w:rPr>
        <w:t xml:space="preserve"> </w:t>
      </w:r>
      <w:r w:rsidR="00547271" w:rsidRPr="006E0BF3">
        <w:rPr>
          <w:rFonts w:ascii="Times New Roman" w:hAnsi="Times New Roman" w:cs="Times New Roman"/>
        </w:rPr>
        <w:t>Cuando dos o más proposiciones en igualdad de circunstancias cumplan con los requisitos establecidos, el contrato se adjudicará en partes proporcionales entre los licitantes que las hayan presentado; de no aceptarlos éstos, la Comisión de Licitación lo asignará mediante el procedimiento de insaculación, el cual consistirá en depositar en un recipiente transparente, las boletas con el nombre de cada licitante empatado, del cual se extraerá en primer lugar la boleta del licitante ganador y posteriormente las demás boletas, con lo que se determinarán los lugares subsecuentes que ocuparán tales propuestas. Dicho evento se realizará previa invitación a un representante de la Contraloría General de la Universidad Veracruzana.</w:t>
      </w:r>
    </w:p>
    <w:p w14:paraId="6289E7BC" w14:textId="77777777" w:rsidR="00547271" w:rsidRPr="006E0BF3" w:rsidRDefault="00547271" w:rsidP="00547271">
      <w:pPr>
        <w:spacing w:after="0" w:line="240" w:lineRule="auto"/>
        <w:jc w:val="both"/>
        <w:rPr>
          <w:rFonts w:ascii="Times New Roman" w:hAnsi="Times New Roman" w:cs="Times New Roman"/>
          <w:sz w:val="18"/>
        </w:rPr>
      </w:pPr>
    </w:p>
    <w:p w14:paraId="5F8C08D0" w14:textId="77777777" w:rsidR="00547271" w:rsidRPr="006E0BF3" w:rsidRDefault="00547271" w:rsidP="00547271">
      <w:pPr>
        <w:spacing w:after="0" w:line="240" w:lineRule="auto"/>
        <w:jc w:val="both"/>
        <w:rPr>
          <w:rFonts w:ascii="Times New Roman" w:hAnsi="Times New Roman" w:cs="Times New Roman"/>
        </w:rPr>
      </w:pPr>
      <w:r w:rsidRPr="006E0BF3">
        <w:rPr>
          <w:rFonts w:ascii="Times New Roman" w:hAnsi="Times New Roman" w:cs="Times New Roman"/>
        </w:rPr>
        <w:t>Lo anterior en términos del Artículo 50 de la Ley número 539 de Adquisiciones, Arrendamientos, Administración y Enajenación de Bienes Muebles del Estado de Veracruz de Ignacio de la Llave.</w:t>
      </w:r>
    </w:p>
    <w:p w14:paraId="36F9ED11" w14:textId="77777777" w:rsidR="002C10E8" w:rsidRPr="006E0BF3" w:rsidRDefault="002C10E8" w:rsidP="008A390A">
      <w:pPr>
        <w:spacing w:after="0" w:line="240" w:lineRule="auto"/>
        <w:jc w:val="both"/>
        <w:rPr>
          <w:rFonts w:ascii="Times New Roman" w:hAnsi="Times New Roman" w:cs="Times New Roman"/>
        </w:rPr>
      </w:pPr>
    </w:p>
    <w:p w14:paraId="5CBFE8DF" w14:textId="77777777" w:rsidR="006E0BF3" w:rsidRDefault="006E0BF3" w:rsidP="008A390A">
      <w:pPr>
        <w:spacing w:after="0" w:line="240" w:lineRule="auto"/>
        <w:jc w:val="center"/>
        <w:rPr>
          <w:rFonts w:ascii="Times New Roman" w:hAnsi="Times New Roman" w:cs="Times New Roman"/>
          <w:b/>
        </w:rPr>
      </w:pPr>
    </w:p>
    <w:p w14:paraId="252A6D24" w14:textId="77777777" w:rsidR="006E0BF3" w:rsidRDefault="006E0BF3" w:rsidP="008A390A">
      <w:pPr>
        <w:spacing w:after="0" w:line="240" w:lineRule="auto"/>
        <w:jc w:val="center"/>
        <w:rPr>
          <w:rFonts w:ascii="Times New Roman" w:hAnsi="Times New Roman" w:cs="Times New Roman"/>
          <w:b/>
        </w:rPr>
      </w:pPr>
    </w:p>
    <w:p w14:paraId="54AB8741" w14:textId="77777777" w:rsidR="006E0BF3" w:rsidRDefault="006E0BF3" w:rsidP="008A390A">
      <w:pPr>
        <w:spacing w:after="0" w:line="240" w:lineRule="auto"/>
        <w:jc w:val="center"/>
        <w:rPr>
          <w:rFonts w:ascii="Times New Roman" w:hAnsi="Times New Roman" w:cs="Times New Roman"/>
          <w:b/>
        </w:rPr>
      </w:pPr>
    </w:p>
    <w:p w14:paraId="5A1475FC" w14:textId="77777777" w:rsidR="006E0BF3" w:rsidRDefault="006E0BF3" w:rsidP="008A390A">
      <w:pPr>
        <w:spacing w:after="0" w:line="240" w:lineRule="auto"/>
        <w:jc w:val="center"/>
        <w:rPr>
          <w:rFonts w:ascii="Times New Roman" w:hAnsi="Times New Roman" w:cs="Times New Roman"/>
          <w:b/>
        </w:rPr>
      </w:pPr>
    </w:p>
    <w:p w14:paraId="219771E2" w14:textId="482F4FC8" w:rsidR="00F60C5F" w:rsidRPr="006E0BF3" w:rsidRDefault="008A5A03" w:rsidP="008A390A">
      <w:pPr>
        <w:spacing w:after="0" w:line="240" w:lineRule="auto"/>
        <w:jc w:val="center"/>
        <w:rPr>
          <w:rFonts w:ascii="Times New Roman" w:hAnsi="Times New Roman" w:cs="Times New Roman"/>
          <w:b/>
        </w:rPr>
      </w:pPr>
      <w:r w:rsidRPr="006E0BF3">
        <w:rPr>
          <w:rFonts w:ascii="Times New Roman" w:hAnsi="Times New Roman" w:cs="Times New Roman"/>
          <w:b/>
        </w:rPr>
        <w:t>Declarar D</w:t>
      </w:r>
      <w:r w:rsidR="00F60C5F" w:rsidRPr="006E0BF3">
        <w:rPr>
          <w:rFonts w:ascii="Times New Roman" w:hAnsi="Times New Roman" w:cs="Times New Roman"/>
          <w:b/>
        </w:rPr>
        <w:t xml:space="preserve">esierta la </w:t>
      </w:r>
      <w:r w:rsidR="00BF73A0" w:rsidRPr="006E0BF3">
        <w:rPr>
          <w:rFonts w:ascii="Times New Roman" w:hAnsi="Times New Roman" w:cs="Times New Roman"/>
          <w:b/>
        </w:rPr>
        <w:t>L</w:t>
      </w:r>
      <w:r w:rsidR="00F60C5F" w:rsidRPr="006E0BF3">
        <w:rPr>
          <w:rFonts w:ascii="Times New Roman" w:hAnsi="Times New Roman" w:cs="Times New Roman"/>
          <w:b/>
        </w:rPr>
        <w:t>icitación.</w:t>
      </w:r>
    </w:p>
    <w:p w14:paraId="12E840E8" w14:textId="77777777" w:rsidR="002C10E8" w:rsidRPr="006E0BF3" w:rsidRDefault="002C10E8" w:rsidP="008A390A">
      <w:pPr>
        <w:spacing w:after="0" w:line="240" w:lineRule="auto"/>
        <w:jc w:val="both"/>
        <w:rPr>
          <w:rFonts w:ascii="Times New Roman" w:hAnsi="Times New Roman" w:cs="Times New Roman"/>
          <w:b/>
        </w:rPr>
      </w:pPr>
    </w:p>
    <w:p w14:paraId="4E392300" w14:textId="7D66A1D8" w:rsidR="00F60C5F" w:rsidRPr="006E0BF3" w:rsidRDefault="00C60DC9" w:rsidP="008A390A">
      <w:pPr>
        <w:spacing w:after="0" w:line="240" w:lineRule="auto"/>
        <w:jc w:val="both"/>
        <w:rPr>
          <w:rFonts w:ascii="Times New Roman" w:hAnsi="Times New Roman" w:cs="Times New Roman"/>
        </w:rPr>
      </w:pPr>
      <w:r w:rsidRPr="006E0BF3">
        <w:rPr>
          <w:rFonts w:ascii="Times New Roman" w:hAnsi="Times New Roman" w:cs="Times New Roman"/>
          <w:b/>
        </w:rPr>
        <w:t>Trigésima. -</w:t>
      </w:r>
      <w:r w:rsidR="00487EC0" w:rsidRPr="006E0BF3">
        <w:rPr>
          <w:rFonts w:ascii="Times New Roman" w:hAnsi="Times New Roman" w:cs="Times New Roman"/>
        </w:rPr>
        <w:t xml:space="preserve"> </w:t>
      </w:r>
      <w:r w:rsidR="00F60C5F" w:rsidRPr="006E0BF3">
        <w:rPr>
          <w:rFonts w:ascii="Times New Roman" w:hAnsi="Times New Roman" w:cs="Times New Roman"/>
        </w:rPr>
        <w:t>La Convocante, podrá declarar desierto el procedimiento de contratación</w:t>
      </w:r>
      <w:r w:rsidR="00F924C1" w:rsidRPr="006E0BF3">
        <w:rPr>
          <w:rFonts w:ascii="Times New Roman" w:hAnsi="Times New Roman" w:cs="Times New Roman"/>
        </w:rPr>
        <w:t xml:space="preserve"> </w:t>
      </w:r>
      <w:r w:rsidR="00F60C5F" w:rsidRPr="006E0BF3">
        <w:rPr>
          <w:rFonts w:ascii="Times New Roman" w:hAnsi="Times New Roman" w:cs="Times New Roman"/>
        </w:rPr>
        <w:t>de conformidad con</w:t>
      </w:r>
      <w:r w:rsidR="008D56CF" w:rsidRPr="006E0BF3">
        <w:rPr>
          <w:rFonts w:ascii="Times New Roman" w:hAnsi="Times New Roman" w:cs="Times New Roman"/>
        </w:rPr>
        <w:t xml:space="preserve"> los supuestos señalados en el A</w:t>
      </w:r>
      <w:r w:rsidR="00F60C5F" w:rsidRPr="006E0BF3">
        <w:rPr>
          <w:rFonts w:ascii="Times New Roman" w:hAnsi="Times New Roman" w:cs="Times New Roman"/>
        </w:rPr>
        <w:t>rtículo 47 de la Ley número 539 de Adquisiciones, Arrendamientos, Administración y Enajenación de Bienes Muebles del Estado de Veracruz de Ignacio de la Llave cuando:</w:t>
      </w:r>
    </w:p>
    <w:p w14:paraId="735228A4" w14:textId="77777777" w:rsidR="00EC39C8" w:rsidRPr="006E0BF3" w:rsidRDefault="00EC39C8" w:rsidP="008A390A">
      <w:pPr>
        <w:spacing w:after="0" w:line="240" w:lineRule="auto"/>
        <w:jc w:val="both"/>
        <w:rPr>
          <w:rFonts w:ascii="Times New Roman" w:hAnsi="Times New Roman" w:cs="Times New Roman"/>
        </w:rPr>
      </w:pPr>
    </w:p>
    <w:p w14:paraId="0100A8D2" w14:textId="77777777" w:rsidR="00F60C5F" w:rsidRPr="006E0BF3" w:rsidRDefault="00F60C5F" w:rsidP="00AE0EC3">
      <w:pPr>
        <w:pStyle w:val="Prrafodelista"/>
        <w:numPr>
          <w:ilvl w:val="0"/>
          <w:numId w:val="5"/>
        </w:numPr>
        <w:spacing w:after="0" w:line="240" w:lineRule="auto"/>
        <w:ind w:left="360"/>
        <w:jc w:val="both"/>
        <w:rPr>
          <w:rFonts w:ascii="Times New Roman" w:hAnsi="Times New Roman" w:cs="Times New Roman"/>
        </w:rPr>
      </w:pPr>
      <w:r w:rsidRPr="006E0BF3">
        <w:rPr>
          <w:rFonts w:ascii="Times New Roman" w:hAnsi="Times New Roman" w:cs="Times New Roman"/>
        </w:rPr>
        <w:t>No haya licitantes;</w:t>
      </w:r>
    </w:p>
    <w:p w14:paraId="09048AB7" w14:textId="77777777" w:rsidR="008D56CF" w:rsidRPr="006E0BF3" w:rsidRDefault="008D56CF" w:rsidP="008A390A">
      <w:pPr>
        <w:pStyle w:val="Prrafodelista"/>
        <w:spacing w:after="0" w:line="240" w:lineRule="auto"/>
        <w:ind w:left="360"/>
        <w:jc w:val="both"/>
        <w:rPr>
          <w:rFonts w:ascii="Times New Roman" w:hAnsi="Times New Roman" w:cs="Times New Roman"/>
        </w:rPr>
      </w:pPr>
    </w:p>
    <w:p w14:paraId="11593065" w14:textId="77777777" w:rsidR="00F60C5F" w:rsidRPr="006E0BF3" w:rsidRDefault="00F60C5F" w:rsidP="00AE0EC3">
      <w:pPr>
        <w:pStyle w:val="Prrafodelista"/>
        <w:numPr>
          <w:ilvl w:val="0"/>
          <w:numId w:val="5"/>
        </w:numPr>
        <w:spacing w:after="0" w:line="240" w:lineRule="auto"/>
        <w:ind w:left="360"/>
        <w:jc w:val="both"/>
        <w:rPr>
          <w:rFonts w:ascii="Times New Roman" w:hAnsi="Times New Roman" w:cs="Times New Roman"/>
        </w:rPr>
      </w:pPr>
      <w:r w:rsidRPr="006E0BF3">
        <w:rPr>
          <w:rFonts w:ascii="Times New Roman" w:hAnsi="Times New Roman" w:cs="Times New Roman"/>
        </w:rPr>
        <w:t>Se acredite de manera fehaciente, que los precios de mercado son inferiores a las mejores ofertas recibidas;</w:t>
      </w:r>
    </w:p>
    <w:p w14:paraId="0E4A3107" w14:textId="77777777" w:rsidR="008D56CF" w:rsidRPr="006E0BF3" w:rsidRDefault="008D56CF" w:rsidP="008A390A">
      <w:pPr>
        <w:pStyle w:val="Prrafodelista"/>
        <w:spacing w:after="0" w:line="240" w:lineRule="auto"/>
        <w:ind w:left="360"/>
        <w:jc w:val="both"/>
        <w:rPr>
          <w:rFonts w:ascii="Times New Roman" w:hAnsi="Times New Roman" w:cs="Times New Roman"/>
        </w:rPr>
      </w:pPr>
    </w:p>
    <w:p w14:paraId="25A25DB3" w14:textId="77777777" w:rsidR="00F60C5F" w:rsidRPr="006E0BF3" w:rsidRDefault="00F60C5F" w:rsidP="00AE0EC3">
      <w:pPr>
        <w:pStyle w:val="Prrafodelista"/>
        <w:numPr>
          <w:ilvl w:val="0"/>
          <w:numId w:val="5"/>
        </w:numPr>
        <w:spacing w:after="0" w:line="240" w:lineRule="auto"/>
        <w:ind w:left="360"/>
        <w:jc w:val="both"/>
        <w:rPr>
          <w:rFonts w:ascii="Times New Roman" w:hAnsi="Times New Roman" w:cs="Times New Roman"/>
        </w:rPr>
      </w:pPr>
      <w:r w:rsidRPr="006E0BF3">
        <w:rPr>
          <w:rFonts w:ascii="Times New Roman" w:hAnsi="Times New Roman" w:cs="Times New Roman"/>
        </w:rPr>
        <w:t>Los licitantes incumplan con los requisitos previos establecidos en la convocatoria y en las bases respectivas;</w:t>
      </w:r>
    </w:p>
    <w:p w14:paraId="4F4782E7" w14:textId="77777777" w:rsidR="008D56CF" w:rsidRPr="006E0BF3" w:rsidRDefault="008D56CF" w:rsidP="008A390A">
      <w:pPr>
        <w:pStyle w:val="Prrafodelista"/>
        <w:spacing w:after="0" w:line="240" w:lineRule="auto"/>
        <w:ind w:left="360"/>
        <w:jc w:val="both"/>
        <w:rPr>
          <w:rFonts w:ascii="Times New Roman" w:hAnsi="Times New Roman" w:cs="Times New Roman"/>
        </w:rPr>
      </w:pPr>
    </w:p>
    <w:p w14:paraId="60F1542F" w14:textId="77777777" w:rsidR="00F60C5F" w:rsidRPr="006E0BF3" w:rsidRDefault="00F60C5F" w:rsidP="00AE0EC3">
      <w:pPr>
        <w:pStyle w:val="Prrafodelista"/>
        <w:numPr>
          <w:ilvl w:val="0"/>
          <w:numId w:val="5"/>
        </w:numPr>
        <w:spacing w:after="0" w:line="240" w:lineRule="auto"/>
        <w:ind w:left="360"/>
        <w:jc w:val="both"/>
        <w:rPr>
          <w:rFonts w:ascii="Times New Roman" w:hAnsi="Times New Roman" w:cs="Times New Roman"/>
        </w:rPr>
      </w:pPr>
      <w:r w:rsidRPr="006E0BF3">
        <w:rPr>
          <w:rFonts w:ascii="Times New Roman" w:hAnsi="Times New Roman" w:cs="Times New Roman"/>
        </w:rPr>
        <w:t>No lo permita el presupuesto;</w:t>
      </w:r>
    </w:p>
    <w:p w14:paraId="0575BBF3" w14:textId="77777777" w:rsidR="008D56CF" w:rsidRPr="006E0BF3" w:rsidRDefault="008D56CF" w:rsidP="008A390A">
      <w:pPr>
        <w:pStyle w:val="Prrafodelista"/>
        <w:spacing w:after="0" w:line="240" w:lineRule="auto"/>
        <w:ind w:left="360"/>
        <w:jc w:val="both"/>
        <w:rPr>
          <w:rFonts w:ascii="Times New Roman" w:hAnsi="Times New Roman" w:cs="Times New Roman"/>
        </w:rPr>
      </w:pPr>
    </w:p>
    <w:p w14:paraId="25378174" w14:textId="77777777" w:rsidR="00F60C5F" w:rsidRPr="006E0BF3" w:rsidRDefault="00F60C5F" w:rsidP="00AE0EC3">
      <w:pPr>
        <w:pStyle w:val="Prrafodelista"/>
        <w:numPr>
          <w:ilvl w:val="0"/>
          <w:numId w:val="5"/>
        </w:numPr>
        <w:spacing w:after="0" w:line="240" w:lineRule="auto"/>
        <w:ind w:left="360"/>
        <w:jc w:val="both"/>
        <w:rPr>
          <w:rFonts w:ascii="Times New Roman" w:hAnsi="Times New Roman" w:cs="Times New Roman"/>
        </w:rPr>
      </w:pPr>
      <w:r w:rsidRPr="006E0BF3">
        <w:rPr>
          <w:rFonts w:ascii="Times New Roman" w:hAnsi="Times New Roman" w:cs="Times New Roman"/>
        </w:rPr>
        <w:t>Los montos de las ofertas económicas excedan lo autorizado; y</w:t>
      </w:r>
    </w:p>
    <w:p w14:paraId="10B81F90" w14:textId="77777777" w:rsidR="008D56CF" w:rsidRPr="006E0BF3" w:rsidRDefault="008D56CF" w:rsidP="008A390A">
      <w:pPr>
        <w:pStyle w:val="Prrafodelista"/>
        <w:spacing w:after="0" w:line="240" w:lineRule="auto"/>
        <w:ind w:left="360"/>
        <w:jc w:val="both"/>
        <w:rPr>
          <w:rFonts w:ascii="Times New Roman" w:hAnsi="Times New Roman" w:cs="Times New Roman"/>
        </w:rPr>
      </w:pPr>
    </w:p>
    <w:p w14:paraId="5D6E105D" w14:textId="77777777" w:rsidR="00F60C5F" w:rsidRPr="006E0BF3" w:rsidRDefault="00F60C5F" w:rsidP="00AE0EC3">
      <w:pPr>
        <w:pStyle w:val="Prrafodelista"/>
        <w:numPr>
          <w:ilvl w:val="0"/>
          <w:numId w:val="5"/>
        </w:numPr>
        <w:spacing w:after="0" w:line="240" w:lineRule="auto"/>
        <w:ind w:left="360"/>
        <w:jc w:val="both"/>
        <w:rPr>
          <w:rFonts w:ascii="Times New Roman" w:hAnsi="Times New Roman" w:cs="Times New Roman"/>
        </w:rPr>
      </w:pPr>
      <w:r w:rsidRPr="006E0BF3">
        <w:rPr>
          <w:rFonts w:ascii="Times New Roman" w:hAnsi="Times New Roman" w:cs="Times New Roman"/>
        </w:rPr>
        <w:t>Se presente caso fortuito o fuerza mayor.</w:t>
      </w:r>
    </w:p>
    <w:p w14:paraId="6429CCE9" w14:textId="77777777" w:rsidR="004E1082" w:rsidRPr="006E0BF3" w:rsidRDefault="004E1082" w:rsidP="008A390A">
      <w:pPr>
        <w:spacing w:after="0" w:line="240" w:lineRule="auto"/>
        <w:jc w:val="center"/>
        <w:rPr>
          <w:rFonts w:ascii="Times New Roman" w:hAnsi="Times New Roman" w:cs="Times New Roman"/>
          <w:b/>
        </w:rPr>
      </w:pPr>
    </w:p>
    <w:p w14:paraId="609E3757" w14:textId="2E4690B2" w:rsidR="008D56CF" w:rsidRPr="006E0BF3" w:rsidRDefault="00BF73A0" w:rsidP="008A390A">
      <w:pPr>
        <w:spacing w:after="0" w:line="240" w:lineRule="auto"/>
        <w:jc w:val="center"/>
        <w:rPr>
          <w:rFonts w:ascii="Times New Roman" w:hAnsi="Times New Roman" w:cs="Times New Roman"/>
          <w:b/>
        </w:rPr>
      </w:pPr>
      <w:r w:rsidRPr="006E0BF3">
        <w:rPr>
          <w:rFonts w:ascii="Times New Roman" w:hAnsi="Times New Roman" w:cs="Times New Roman"/>
          <w:b/>
        </w:rPr>
        <w:t>Adjudicar Directamente</w:t>
      </w:r>
    </w:p>
    <w:p w14:paraId="30BDDE85" w14:textId="77777777" w:rsidR="008D56CF" w:rsidRPr="006E0BF3" w:rsidRDefault="008D56CF" w:rsidP="008A390A">
      <w:pPr>
        <w:spacing w:after="0" w:line="240" w:lineRule="auto"/>
        <w:jc w:val="both"/>
        <w:rPr>
          <w:rFonts w:ascii="Times New Roman" w:hAnsi="Times New Roman" w:cs="Times New Roman"/>
          <w:b/>
        </w:rPr>
      </w:pPr>
    </w:p>
    <w:p w14:paraId="5B5B822F" w14:textId="0870EE41" w:rsidR="008D56CF" w:rsidRPr="006E0BF3" w:rsidRDefault="00FE5C53" w:rsidP="008A390A">
      <w:pPr>
        <w:spacing w:after="0" w:line="240" w:lineRule="auto"/>
        <w:jc w:val="both"/>
        <w:rPr>
          <w:rFonts w:ascii="Times New Roman" w:hAnsi="Times New Roman" w:cs="Times New Roman"/>
        </w:rPr>
      </w:pPr>
      <w:r w:rsidRPr="006E0BF3">
        <w:rPr>
          <w:rFonts w:ascii="Times New Roman" w:hAnsi="Times New Roman" w:cs="Times New Roman"/>
          <w:b/>
        </w:rPr>
        <w:t>Trigésima Primera</w:t>
      </w:r>
      <w:r w:rsidR="002E4FFA" w:rsidRPr="006E0BF3">
        <w:rPr>
          <w:rFonts w:ascii="Times New Roman" w:hAnsi="Times New Roman" w:cs="Times New Roman"/>
        </w:rPr>
        <w:t>.</w:t>
      </w:r>
      <w:r w:rsidR="003B4E25" w:rsidRPr="006E0BF3">
        <w:rPr>
          <w:rFonts w:ascii="Times New Roman" w:hAnsi="Times New Roman" w:cs="Times New Roman"/>
        </w:rPr>
        <w:t>-</w:t>
      </w:r>
      <w:r w:rsidR="002E4FFA" w:rsidRPr="006E0BF3">
        <w:rPr>
          <w:rFonts w:ascii="Times New Roman" w:hAnsi="Times New Roman" w:cs="Times New Roman"/>
        </w:rPr>
        <w:t xml:space="preserve"> </w:t>
      </w:r>
      <w:r w:rsidR="00F60C5F" w:rsidRPr="006E0BF3">
        <w:rPr>
          <w:rFonts w:ascii="Times New Roman" w:hAnsi="Times New Roman" w:cs="Times New Roman"/>
        </w:rPr>
        <w:t>Si la licitación pública se declara desierta con b</w:t>
      </w:r>
      <w:r w:rsidR="00FF1DFD" w:rsidRPr="006E0BF3">
        <w:rPr>
          <w:rFonts w:ascii="Times New Roman" w:hAnsi="Times New Roman" w:cs="Times New Roman"/>
        </w:rPr>
        <w:t>ase en las fracciones I, II</w:t>
      </w:r>
      <w:r w:rsidR="00630A08" w:rsidRPr="006E0BF3">
        <w:rPr>
          <w:rFonts w:ascii="Times New Roman" w:hAnsi="Times New Roman" w:cs="Times New Roman"/>
        </w:rPr>
        <w:t>,</w:t>
      </w:r>
      <w:r w:rsidR="00FF1DFD" w:rsidRPr="006E0BF3">
        <w:rPr>
          <w:rFonts w:ascii="Times New Roman" w:hAnsi="Times New Roman" w:cs="Times New Roman"/>
        </w:rPr>
        <w:t xml:space="preserve"> III</w:t>
      </w:r>
      <w:r w:rsidR="00F60C5F" w:rsidRPr="006E0BF3">
        <w:rPr>
          <w:rFonts w:ascii="Times New Roman" w:hAnsi="Times New Roman" w:cs="Times New Roman"/>
        </w:rPr>
        <w:t xml:space="preserve"> y V </w:t>
      </w:r>
      <w:r w:rsidR="008D56CF" w:rsidRPr="006E0BF3">
        <w:rPr>
          <w:rFonts w:ascii="Times New Roman" w:hAnsi="Times New Roman" w:cs="Times New Roman"/>
        </w:rPr>
        <w:t>del A</w:t>
      </w:r>
      <w:r w:rsidR="00FF1DFD" w:rsidRPr="006E0BF3">
        <w:rPr>
          <w:rFonts w:ascii="Times New Roman" w:hAnsi="Times New Roman" w:cs="Times New Roman"/>
        </w:rPr>
        <w:t xml:space="preserve">rtículo 47 de la Ley número 539 de Adquisiciones, Arrendamientos, Administración y Enajenación de Bienes Muebles del Estado de Veracruz de Ignacio de la Llave, y de conformidad con lo establecido en el </w:t>
      </w:r>
      <w:r w:rsidR="00DF64AF" w:rsidRPr="006E0BF3">
        <w:rPr>
          <w:rFonts w:ascii="Times New Roman" w:hAnsi="Times New Roman" w:cs="Times New Roman"/>
        </w:rPr>
        <w:t>A</w:t>
      </w:r>
      <w:r w:rsidR="00FF1DFD" w:rsidRPr="006E0BF3">
        <w:rPr>
          <w:rFonts w:ascii="Times New Roman" w:hAnsi="Times New Roman" w:cs="Times New Roman"/>
        </w:rPr>
        <w:t xml:space="preserve">rtículo 53 de la misma Ley, </w:t>
      </w:r>
      <w:r w:rsidR="00F60C5F" w:rsidRPr="006E0BF3">
        <w:rPr>
          <w:rFonts w:ascii="Times New Roman" w:hAnsi="Times New Roman" w:cs="Times New Roman"/>
        </w:rPr>
        <w:t xml:space="preserve">se mandará a publicar otra convocatoria en los mismos términos de </w:t>
      </w:r>
      <w:r w:rsidR="00FF1DFD" w:rsidRPr="006E0BF3">
        <w:rPr>
          <w:rFonts w:ascii="Times New Roman" w:hAnsi="Times New Roman" w:cs="Times New Roman"/>
        </w:rPr>
        <w:t>la presente convocatoria</w:t>
      </w:r>
      <w:r w:rsidR="00F60C5F" w:rsidRPr="006E0BF3">
        <w:rPr>
          <w:rFonts w:ascii="Times New Roman" w:hAnsi="Times New Roman" w:cs="Times New Roman"/>
        </w:rPr>
        <w:t>, si la segunda</w:t>
      </w:r>
      <w:r w:rsidR="00FF1DFD" w:rsidRPr="006E0BF3">
        <w:rPr>
          <w:rFonts w:ascii="Times New Roman" w:hAnsi="Times New Roman" w:cs="Times New Roman"/>
        </w:rPr>
        <w:t xml:space="preserve"> convocatoria</w:t>
      </w:r>
      <w:r w:rsidR="00F60C5F" w:rsidRPr="006E0BF3">
        <w:rPr>
          <w:rFonts w:ascii="Times New Roman" w:hAnsi="Times New Roman" w:cs="Times New Roman"/>
        </w:rPr>
        <w:t xml:space="preserve"> se declara desierta</w:t>
      </w:r>
      <w:r w:rsidR="00FF1DFD" w:rsidRPr="006E0BF3">
        <w:rPr>
          <w:rFonts w:ascii="Times New Roman" w:hAnsi="Times New Roman" w:cs="Times New Roman"/>
        </w:rPr>
        <w:t>,</w:t>
      </w:r>
      <w:r w:rsidR="00F60C5F" w:rsidRPr="006E0BF3">
        <w:rPr>
          <w:rFonts w:ascii="Times New Roman" w:hAnsi="Times New Roman" w:cs="Times New Roman"/>
        </w:rPr>
        <w:t xml:space="preserve"> se proced</w:t>
      </w:r>
      <w:r w:rsidR="001B2899" w:rsidRPr="006E0BF3">
        <w:rPr>
          <w:rFonts w:ascii="Times New Roman" w:hAnsi="Times New Roman" w:cs="Times New Roman"/>
        </w:rPr>
        <w:t>erá a la adjudicación directa.</w:t>
      </w:r>
    </w:p>
    <w:p w14:paraId="79B805F5" w14:textId="77777777" w:rsidR="00630A08" w:rsidRPr="006E0BF3" w:rsidRDefault="00630A08" w:rsidP="008A390A">
      <w:pPr>
        <w:spacing w:after="0" w:line="240" w:lineRule="auto"/>
        <w:jc w:val="both"/>
        <w:rPr>
          <w:rFonts w:ascii="Times New Roman" w:hAnsi="Times New Roman" w:cs="Times New Roman"/>
        </w:rPr>
      </w:pPr>
    </w:p>
    <w:p w14:paraId="5F9B4C28" w14:textId="719D1D4B" w:rsidR="00630A08" w:rsidRPr="006E0BF3" w:rsidRDefault="00630A08" w:rsidP="008A390A">
      <w:pPr>
        <w:spacing w:after="0" w:line="240" w:lineRule="auto"/>
        <w:jc w:val="both"/>
        <w:rPr>
          <w:rFonts w:ascii="Times New Roman" w:hAnsi="Times New Roman" w:cs="Times New Roman"/>
        </w:rPr>
      </w:pPr>
      <w:r w:rsidRPr="006E0BF3">
        <w:rPr>
          <w:rFonts w:ascii="Times New Roman" w:hAnsi="Times New Roman" w:cs="Times New Roman"/>
        </w:rPr>
        <w:t>En caso de que la licitación sea declarada parcialmente desierta, respecto a un</w:t>
      </w:r>
      <w:r w:rsidR="00264612" w:rsidRPr="006E0BF3">
        <w:rPr>
          <w:rFonts w:ascii="Times New Roman" w:hAnsi="Times New Roman" w:cs="Times New Roman"/>
        </w:rPr>
        <w:t>a o varia</w:t>
      </w:r>
      <w:r w:rsidRPr="006E0BF3">
        <w:rPr>
          <w:rFonts w:ascii="Times New Roman" w:hAnsi="Times New Roman" w:cs="Times New Roman"/>
        </w:rPr>
        <w:t>s partidas no adjudicadas, se estará a los montos establecidos en la Ley.</w:t>
      </w:r>
    </w:p>
    <w:p w14:paraId="7CEC8977" w14:textId="77777777" w:rsidR="009654B9" w:rsidRPr="006E0BF3" w:rsidRDefault="009654B9" w:rsidP="008A390A">
      <w:pPr>
        <w:spacing w:after="0" w:line="240" w:lineRule="auto"/>
        <w:jc w:val="center"/>
        <w:rPr>
          <w:rFonts w:ascii="Times New Roman" w:hAnsi="Times New Roman" w:cs="Times New Roman"/>
          <w:b/>
        </w:rPr>
      </w:pPr>
    </w:p>
    <w:p w14:paraId="1F051C20" w14:textId="51211341" w:rsidR="002D6937" w:rsidRPr="006E0BF3" w:rsidRDefault="008A5A03" w:rsidP="008A390A">
      <w:pPr>
        <w:spacing w:after="0" w:line="240" w:lineRule="auto"/>
        <w:jc w:val="center"/>
        <w:rPr>
          <w:rFonts w:ascii="Times New Roman" w:hAnsi="Times New Roman" w:cs="Times New Roman"/>
          <w:b/>
        </w:rPr>
      </w:pPr>
      <w:r w:rsidRPr="006E0BF3">
        <w:rPr>
          <w:rFonts w:ascii="Times New Roman" w:hAnsi="Times New Roman" w:cs="Times New Roman"/>
          <w:b/>
        </w:rPr>
        <w:t>Supuestos de Desestimación de P</w:t>
      </w:r>
      <w:r w:rsidR="002D6937" w:rsidRPr="006E0BF3">
        <w:rPr>
          <w:rFonts w:ascii="Times New Roman" w:hAnsi="Times New Roman" w:cs="Times New Roman"/>
          <w:b/>
        </w:rPr>
        <w:t>roposiciones</w:t>
      </w:r>
    </w:p>
    <w:p w14:paraId="03B3EC85" w14:textId="77777777" w:rsidR="00A802F6" w:rsidRPr="006E0BF3" w:rsidRDefault="00A802F6" w:rsidP="008A390A">
      <w:pPr>
        <w:spacing w:after="0" w:line="240" w:lineRule="auto"/>
        <w:jc w:val="center"/>
        <w:rPr>
          <w:rFonts w:ascii="Times New Roman" w:hAnsi="Times New Roman" w:cs="Times New Roman"/>
          <w:b/>
        </w:rPr>
      </w:pPr>
    </w:p>
    <w:p w14:paraId="41F0BC34" w14:textId="43D9DD15" w:rsidR="002D6937" w:rsidRPr="006E0BF3" w:rsidRDefault="00DF64AF" w:rsidP="008A390A">
      <w:pPr>
        <w:pStyle w:val="Textoindependiente"/>
        <w:spacing w:after="0" w:line="240" w:lineRule="auto"/>
        <w:jc w:val="both"/>
        <w:rPr>
          <w:rFonts w:ascii="Times New Roman" w:hAnsi="Times New Roman" w:cs="Times New Roman"/>
        </w:rPr>
      </w:pPr>
      <w:r w:rsidRPr="006E0BF3">
        <w:rPr>
          <w:rFonts w:ascii="Times New Roman" w:hAnsi="Times New Roman" w:cs="Times New Roman"/>
          <w:b/>
        </w:rPr>
        <w:t>Trigésima</w:t>
      </w:r>
      <w:r w:rsidR="00FE5C53" w:rsidRPr="006E0BF3">
        <w:rPr>
          <w:rFonts w:ascii="Times New Roman" w:hAnsi="Times New Roman" w:cs="Times New Roman"/>
          <w:b/>
        </w:rPr>
        <w:t xml:space="preserve"> </w:t>
      </w:r>
      <w:r w:rsidR="00C60DC9" w:rsidRPr="006E0BF3">
        <w:rPr>
          <w:rFonts w:ascii="Times New Roman" w:hAnsi="Times New Roman" w:cs="Times New Roman"/>
          <w:b/>
        </w:rPr>
        <w:t>Segunda</w:t>
      </w:r>
      <w:r w:rsidR="00C60DC9" w:rsidRPr="006E0BF3">
        <w:rPr>
          <w:rFonts w:ascii="Times New Roman" w:hAnsi="Times New Roman" w:cs="Times New Roman"/>
        </w:rPr>
        <w:t>. -</w:t>
      </w:r>
      <w:r w:rsidR="002A23A1" w:rsidRPr="006E0BF3">
        <w:rPr>
          <w:rFonts w:ascii="Times New Roman" w:hAnsi="Times New Roman" w:cs="Times New Roman"/>
        </w:rPr>
        <w:t xml:space="preserve"> </w:t>
      </w:r>
      <w:r w:rsidRPr="006E0BF3">
        <w:rPr>
          <w:rFonts w:ascii="Times New Roman" w:hAnsi="Times New Roman" w:cs="Times New Roman"/>
        </w:rPr>
        <w:t>Se desestimará la proposición de los participantes en cualquiera de las etapas de la licitación que incurran en una o varias de las siguientes situaciones</w:t>
      </w:r>
      <w:r w:rsidR="002D6937" w:rsidRPr="006E0BF3">
        <w:rPr>
          <w:rFonts w:ascii="Times New Roman" w:hAnsi="Times New Roman" w:cs="Times New Roman"/>
        </w:rPr>
        <w:t>:</w:t>
      </w:r>
    </w:p>
    <w:p w14:paraId="14829F05" w14:textId="77777777" w:rsidR="00EC39C8" w:rsidRPr="006E0BF3" w:rsidRDefault="00EC39C8" w:rsidP="008A390A">
      <w:pPr>
        <w:pStyle w:val="Textoindependiente"/>
        <w:spacing w:after="0" w:line="240" w:lineRule="auto"/>
        <w:jc w:val="both"/>
        <w:rPr>
          <w:rFonts w:ascii="Times New Roman" w:hAnsi="Times New Roman" w:cs="Times New Roman"/>
        </w:rPr>
      </w:pPr>
    </w:p>
    <w:p w14:paraId="4B70E4AA" w14:textId="77777777" w:rsidR="002D6937" w:rsidRPr="006E0BF3" w:rsidRDefault="002D6937" w:rsidP="00AE0EC3">
      <w:pPr>
        <w:pStyle w:val="Sangradetextonormal"/>
        <w:numPr>
          <w:ilvl w:val="0"/>
          <w:numId w:val="4"/>
        </w:numPr>
        <w:spacing w:after="0" w:line="240" w:lineRule="auto"/>
        <w:ind w:left="360"/>
        <w:jc w:val="both"/>
        <w:rPr>
          <w:rFonts w:ascii="Times New Roman" w:hAnsi="Times New Roman" w:cs="Times New Roman"/>
        </w:rPr>
      </w:pPr>
      <w:r w:rsidRPr="006E0BF3">
        <w:rPr>
          <w:rFonts w:ascii="Times New Roman" w:hAnsi="Times New Roman" w:cs="Times New Roman"/>
        </w:rPr>
        <w:t>Que no entregue todos los documentos solicitados en la propuesta técnica o económica.</w:t>
      </w:r>
    </w:p>
    <w:p w14:paraId="4CBE63A1" w14:textId="77777777" w:rsidR="00DF64AF" w:rsidRPr="006E0BF3" w:rsidRDefault="00DF64AF" w:rsidP="008A390A">
      <w:pPr>
        <w:pStyle w:val="Sangradetextonormal"/>
        <w:spacing w:after="0" w:line="240" w:lineRule="auto"/>
        <w:ind w:left="360"/>
        <w:jc w:val="both"/>
        <w:rPr>
          <w:rFonts w:ascii="Times New Roman" w:hAnsi="Times New Roman" w:cs="Times New Roman"/>
        </w:rPr>
      </w:pPr>
    </w:p>
    <w:p w14:paraId="45013C6D" w14:textId="77777777" w:rsidR="002D6937" w:rsidRPr="006E0BF3" w:rsidRDefault="002D6937" w:rsidP="00AE0EC3">
      <w:pPr>
        <w:pStyle w:val="Sangradetextonormal"/>
        <w:numPr>
          <w:ilvl w:val="0"/>
          <w:numId w:val="4"/>
        </w:numPr>
        <w:spacing w:after="0" w:line="240" w:lineRule="auto"/>
        <w:ind w:left="360"/>
        <w:jc w:val="both"/>
        <w:rPr>
          <w:rFonts w:ascii="Times New Roman" w:hAnsi="Times New Roman" w:cs="Times New Roman"/>
        </w:rPr>
      </w:pPr>
      <w:r w:rsidRPr="006E0BF3">
        <w:rPr>
          <w:rFonts w:ascii="Times New Roman" w:hAnsi="Times New Roman" w:cs="Times New Roman"/>
        </w:rPr>
        <w:t>Que no cumplan con los requisitos especificados en la convocatoria y que afecten a la seguridad del proceso y la razonabilidad y solvencia de las proposiciones.</w:t>
      </w:r>
    </w:p>
    <w:p w14:paraId="3F00EC3C" w14:textId="77777777" w:rsidR="00DF64AF" w:rsidRPr="006E0BF3" w:rsidRDefault="00DF64AF" w:rsidP="008A390A">
      <w:pPr>
        <w:pStyle w:val="Sangradetextonormal"/>
        <w:spacing w:after="0" w:line="240" w:lineRule="auto"/>
        <w:ind w:left="360"/>
        <w:jc w:val="both"/>
        <w:rPr>
          <w:rFonts w:ascii="Times New Roman" w:hAnsi="Times New Roman" w:cs="Times New Roman"/>
        </w:rPr>
      </w:pPr>
    </w:p>
    <w:p w14:paraId="5B78064D" w14:textId="7785836F" w:rsidR="002D6937" w:rsidRPr="006E0BF3" w:rsidRDefault="002D6937" w:rsidP="00AE0EC3">
      <w:pPr>
        <w:pStyle w:val="Sangradetextonormal"/>
        <w:numPr>
          <w:ilvl w:val="0"/>
          <w:numId w:val="4"/>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Cuando se compruebe que algún licitante ha acordado con otros licitantes elevar el costo de los </w:t>
      </w:r>
      <w:r w:rsidR="000D60BA" w:rsidRPr="006E0BF3">
        <w:rPr>
          <w:rFonts w:ascii="Times New Roman" w:hAnsi="Times New Roman" w:cs="Times New Roman"/>
        </w:rPr>
        <w:t>equipos</w:t>
      </w:r>
      <w:r w:rsidRPr="006E0BF3">
        <w:rPr>
          <w:rFonts w:ascii="Times New Roman" w:hAnsi="Times New Roman" w:cs="Times New Roman"/>
        </w:rPr>
        <w:t>, objeto de la licitación, o cualquier otro acuerdo con el fin de obtener alguna ventaja sobre los demás licitantes.</w:t>
      </w:r>
    </w:p>
    <w:p w14:paraId="45B24474" w14:textId="77777777" w:rsidR="00DF64AF" w:rsidRPr="006E0BF3" w:rsidRDefault="00DF64AF" w:rsidP="008A390A">
      <w:pPr>
        <w:pStyle w:val="Sangradetextonormal"/>
        <w:spacing w:after="0" w:line="240" w:lineRule="auto"/>
        <w:ind w:left="360"/>
        <w:jc w:val="both"/>
        <w:rPr>
          <w:rFonts w:ascii="Times New Roman" w:hAnsi="Times New Roman" w:cs="Times New Roman"/>
        </w:rPr>
      </w:pPr>
    </w:p>
    <w:p w14:paraId="2696969C" w14:textId="26C755A2" w:rsidR="002D6937" w:rsidRPr="006E0BF3" w:rsidRDefault="002D6937" w:rsidP="00AE0EC3">
      <w:pPr>
        <w:pStyle w:val="Sangradetextonormal"/>
        <w:numPr>
          <w:ilvl w:val="0"/>
          <w:numId w:val="4"/>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Cotizar otro tipo de </w:t>
      </w:r>
      <w:r w:rsidR="000D60BA" w:rsidRPr="006E0BF3">
        <w:rPr>
          <w:rFonts w:ascii="Times New Roman" w:hAnsi="Times New Roman" w:cs="Times New Roman"/>
        </w:rPr>
        <w:t>equipo</w:t>
      </w:r>
      <w:r w:rsidRPr="006E0BF3">
        <w:rPr>
          <w:rFonts w:ascii="Times New Roman" w:hAnsi="Times New Roman" w:cs="Times New Roman"/>
        </w:rPr>
        <w:t xml:space="preserve"> diferente al solicitado en esta licitación.</w:t>
      </w:r>
    </w:p>
    <w:p w14:paraId="0818E598" w14:textId="77777777" w:rsidR="00D15D1D" w:rsidRPr="006E0BF3" w:rsidRDefault="00D15D1D" w:rsidP="006A4BAE">
      <w:pPr>
        <w:pStyle w:val="Sangradetextonormal"/>
        <w:spacing w:after="0" w:line="240" w:lineRule="auto"/>
        <w:ind w:left="360"/>
        <w:jc w:val="both"/>
        <w:rPr>
          <w:rFonts w:ascii="Times New Roman" w:hAnsi="Times New Roman" w:cs="Times New Roman"/>
        </w:rPr>
      </w:pPr>
    </w:p>
    <w:p w14:paraId="50E3E71C" w14:textId="77777777" w:rsidR="006A4BAE" w:rsidRPr="006E0BF3" w:rsidRDefault="002D6937" w:rsidP="00AE0EC3">
      <w:pPr>
        <w:numPr>
          <w:ilvl w:val="0"/>
          <w:numId w:val="4"/>
        </w:numPr>
        <w:spacing w:after="0" w:line="240" w:lineRule="auto"/>
        <w:ind w:left="354" w:hanging="357"/>
        <w:jc w:val="both"/>
        <w:rPr>
          <w:rFonts w:ascii="Times New Roman" w:hAnsi="Times New Roman" w:cs="Times New Roman"/>
        </w:rPr>
      </w:pPr>
      <w:r w:rsidRPr="006E0BF3">
        <w:rPr>
          <w:rFonts w:ascii="Times New Roman" w:hAnsi="Times New Roman" w:cs="Times New Roman"/>
        </w:rPr>
        <w:t>No acreditar la evaluación técnica.</w:t>
      </w:r>
    </w:p>
    <w:p w14:paraId="0EF9DC7C" w14:textId="77777777" w:rsidR="006A4BAE" w:rsidRPr="006E0BF3" w:rsidRDefault="006A4BAE" w:rsidP="006A4BAE">
      <w:pPr>
        <w:pStyle w:val="Prrafodelista"/>
        <w:spacing w:after="0"/>
        <w:rPr>
          <w:rFonts w:ascii="Times New Roman" w:hAnsi="Times New Roman" w:cs="Times New Roman"/>
        </w:rPr>
      </w:pPr>
    </w:p>
    <w:p w14:paraId="377E1231" w14:textId="2771B971" w:rsidR="002D6937" w:rsidRPr="006E0BF3" w:rsidRDefault="002D6937" w:rsidP="00AE0EC3">
      <w:pPr>
        <w:numPr>
          <w:ilvl w:val="0"/>
          <w:numId w:val="4"/>
        </w:numPr>
        <w:spacing w:after="0" w:line="240" w:lineRule="auto"/>
        <w:ind w:left="354" w:hanging="357"/>
        <w:jc w:val="both"/>
        <w:rPr>
          <w:rFonts w:ascii="Times New Roman" w:hAnsi="Times New Roman" w:cs="Times New Roman"/>
        </w:rPr>
      </w:pPr>
      <w:r w:rsidRPr="006E0BF3">
        <w:rPr>
          <w:rFonts w:ascii="Times New Roman" w:hAnsi="Times New Roman" w:cs="Times New Roman"/>
        </w:rPr>
        <w:lastRenderedPageBreak/>
        <w:t xml:space="preserve">Que durante el proceso de la presente licitación la Universidad Veracruzana compruebe que alguno de los participantes se encuentre inhabilitado para contratar por la Contraloría General del Estado de Veracruz de Ignacio de la Llave y/o por la </w:t>
      </w:r>
      <w:r w:rsidR="006A4BAE" w:rsidRPr="006E0BF3">
        <w:rPr>
          <w:rFonts w:ascii="Times New Roman" w:hAnsi="Times New Roman" w:cs="Times New Roman"/>
        </w:rPr>
        <w:t>Secretaría Anticorrupción y Buen Gobierno</w:t>
      </w:r>
      <w:r w:rsidR="00DF64AF" w:rsidRPr="006E0BF3">
        <w:rPr>
          <w:rFonts w:ascii="Times New Roman" w:hAnsi="Times New Roman" w:cs="Times New Roman"/>
        </w:rPr>
        <w:t>.</w:t>
      </w:r>
    </w:p>
    <w:p w14:paraId="361FCEF2" w14:textId="77777777" w:rsidR="00DF64AF" w:rsidRPr="006E0BF3" w:rsidRDefault="00DF64AF" w:rsidP="008A390A">
      <w:pPr>
        <w:spacing w:after="0" w:line="240" w:lineRule="auto"/>
        <w:ind w:left="354"/>
        <w:jc w:val="both"/>
        <w:rPr>
          <w:rFonts w:ascii="Times New Roman" w:hAnsi="Times New Roman" w:cs="Times New Roman"/>
        </w:rPr>
      </w:pPr>
    </w:p>
    <w:p w14:paraId="7A8CA1B6" w14:textId="77777777" w:rsidR="002D6937" w:rsidRPr="006E0BF3" w:rsidRDefault="002D6937" w:rsidP="00AE0EC3">
      <w:pPr>
        <w:numPr>
          <w:ilvl w:val="0"/>
          <w:numId w:val="4"/>
        </w:numPr>
        <w:spacing w:after="0" w:line="240" w:lineRule="auto"/>
        <w:ind w:left="354" w:hanging="357"/>
        <w:jc w:val="both"/>
        <w:rPr>
          <w:rFonts w:ascii="Times New Roman" w:hAnsi="Times New Roman" w:cs="Times New Roman"/>
        </w:rPr>
      </w:pPr>
      <w:r w:rsidRPr="006E0BF3">
        <w:rPr>
          <w:rFonts w:ascii="Times New Roman" w:hAnsi="Times New Roman" w:cs="Times New Roman"/>
        </w:rPr>
        <w:t>Que en su proposición presente documentos alterados.</w:t>
      </w:r>
    </w:p>
    <w:p w14:paraId="72C87700" w14:textId="77777777" w:rsidR="00DF64AF" w:rsidRPr="006E0BF3" w:rsidRDefault="00DF64AF" w:rsidP="008A390A">
      <w:pPr>
        <w:spacing w:after="0" w:line="240" w:lineRule="auto"/>
        <w:ind w:left="354"/>
        <w:jc w:val="both"/>
        <w:rPr>
          <w:rFonts w:ascii="Times New Roman" w:hAnsi="Times New Roman" w:cs="Times New Roman"/>
        </w:rPr>
      </w:pPr>
    </w:p>
    <w:p w14:paraId="0812F8D2" w14:textId="7175B879" w:rsidR="00DF64AF" w:rsidRPr="006E0BF3" w:rsidRDefault="002D6937" w:rsidP="00AE0EC3">
      <w:pPr>
        <w:pStyle w:val="Prrafodelista"/>
        <w:numPr>
          <w:ilvl w:val="0"/>
          <w:numId w:val="4"/>
        </w:numPr>
        <w:spacing w:after="0" w:line="240" w:lineRule="auto"/>
        <w:ind w:left="354" w:hanging="357"/>
        <w:contextualSpacing w:val="0"/>
        <w:jc w:val="both"/>
        <w:rPr>
          <w:rFonts w:ascii="Times New Roman" w:hAnsi="Times New Roman" w:cs="Times New Roman"/>
        </w:rPr>
      </w:pPr>
      <w:r w:rsidRPr="006E0BF3">
        <w:rPr>
          <w:rFonts w:ascii="Times New Roman" w:hAnsi="Times New Roman" w:cs="Times New Roman"/>
        </w:rPr>
        <w:t xml:space="preserve">Que se encuentre en algunos de </w:t>
      </w:r>
      <w:r w:rsidR="00DF64AF" w:rsidRPr="006E0BF3">
        <w:rPr>
          <w:rFonts w:ascii="Times New Roman" w:hAnsi="Times New Roman" w:cs="Times New Roman"/>
        </w:rPr>
        <w:t>los supuestos previstos por el A</w:t>
      </w:r>
      <w:r w:rsidRPr="006E0BF3">
        <w:rPr>
          <w:rFonts w:ascii="Times New Roman" w:hAnsi="Times New Roman" w:cs="Times New Roman"/>
        </w:rPr>
        <w:t xml:space="preserve">rtículo 45 de la Ley número 539 de Adquisiciones, Arrendamientos, Administración y Enajenación de Bienes Muebles del Estado de Veracruz de Ignacio de la Llave. </w:t>
      </w:r>
    </w:p>
    <w:p w14:paraId="63661FB5" w14:textId="77777777" w:rsidR="00F924C1" w:rsidRPr="006E0BF3" w:rsidRDefault="00F924C1" w:rsidP="008A390A">
      <w:pPr>
        <w:spacing w:after="0" w:line="240" w:lineRule="auto"/>
        <w:jc w:val="both"/>
        <w:rPr>
          <w:rFonts w:ascii="Times New Roman" w:hAnsi="Times New Roman" w:cs="Times New Roman"/>
        </w:rPr>
      </w:pPr>
    </w:p>
    <w:p w14:paraId="1D0CD679" w14:textId="5A77A84B" w:rsidR="002D6937" w:rsidRPr="006E0BF3" w:rsidRDefault="002D6937" w:rsidP="00AE0EC3">
      <w:pPr>
        <w:numPr>
          <w:ilvl w:val="0"/>
          <w:numId w:val="4"/>
        </w:numPr>
        <w:spacing w:after="0" w:line="240" w:lineRule="auto"/>
        <w:ind w:left="360"/>
        <w:jc w:val="both"/>
        <w:rPr>
          <w:rFonts w:ascii="Times New Roman" w:hAnsi="Times New Roman" w:cs="Times New Roman"/>
          <w:bCs/>
        </w:rPr>
      </w:pPr>
      <w:r w:rsidRPr="006E0BF3">
        <w:rPr>
          <w:rFonts w:ascii="Times New Roman" w:hAnsi="Times New Roman" w:cs="Times New Roman"/>
          <w:bCs/>
        </w:rPr>
        <w:t xml:space="preserve">Tener contratos con la Universidad Veracruzana en los que se registre atraso en la entrega de </w:t>
      </w:r>
      <w:r w:rsidR="000D60BA" w:rsidRPr="006E0BF3">
        <w:rPr>
          <w:rFonts w:ascii="Times New Roman" w:hAnsi="Times New Roman" w:cs="Times New Roman"/>
          <w:bCs/>
        </w:rPr>
        <w:t>equipos</w:t>
      </w:r>
      <w:r w:rsidR="00DF64AF" w:rsidRPr="006E0BF3">
        <w:rPr>
          <w:rFonts w:ascii="Times New Roman" w:hAnsi="Times New Roman" w:cs="Times New Roman"/>
          <w:bCs/>
        </w:rPr>
        <w:t xml:space="preserve"> </w:t>
      </w:r>
      <w:r w:rsidRPr="006E0BF3">
        <w:rPr>
          <w:rFonts w:ascii="Times New Roman" w:hAnsi="Times New Roman" w:cs="Times New Roman"/>
          <w:bCs/>
        </w:rPr>
        <w:t xml:space="preserve">descritos en los pedidos </w:t>
      </w:r>
      <w:r w:rsidR="0028773E" w:rsidRPr="006E0BF3">
        <w:rPr>
          <w:rFonts w:ascii="Times New Roman" w:hAnsi="Times New Roman" w:cs="Times New Roman"/>
          <w:bCs/>
        </w:rPr>
        <w:t>(solicitudes de egreso)</w:t>
      </w:r>
      <w:r w:rsidRPr="006E0BF3">
        <w:rPr>
          <w:rFonts w:ascii="Times New Roman" w:hAnsi="Times New Roman" w:cs="Times New Roman"/>
          <w:bCs/>
        </w:rPr>
        <w:t xml:space="preserve"> de acuerdo a las fechas pactadas, así como el incumplimiento en la entrega de garantías.</w:t>
      </w:r>
    </w:p>
    <w:p w14:paraId="6AB19EF6" w14:textId="77777777" w:rsidR="00DF64AF" w:rsidRPr="006E0BF3" w:rsidRDefault="00DF64AF" w:rsidP="008A390A">
      <w:pPr>
        <w:spacing w:after="0" w:line="240" w:lineRule="auto"/>
        <w:ind w:left="360"/>
        <w:jc w:val="both"/>
        <w:rPr>
          <w:rFonts w:ascii="Times New Roman" w:hAnsi="Times New Roman" w:cs="Times New Roman"/>
          <w:bCs/>
        </w:rPr>
      </w:pPr>
    </w:p>
    <w:p w14:paraId="108C9FA7" w14:textId="77777777" w:rsidR="002D6937" w:rsidRPr="006E0BF3" w:rsidRDefault="002D6937" w:rsidP="00AE0EC3">
      <w:pPr>
        <w:numPr>
          <w:ilvl w:val="0"/>
          <w:numId w:val="4"/>
        </w:numPr>
        <w:spacing w:after="0" w:line="240" w:lineRule="auto"/>
        <w:ind w:left="360"/>
        <w:jc w:val="both"/>
        <w:rPr>
          <w:rFonts w:ascii="Times New Roman" w:hAnsi="Times New Roman" w:cs="Times New Roman"/>
        </w:rPr>
      </w:pPr>
      <w:r w:rsidRPr="006E0BF3">
        <w:rPr>
          <w:rFonts w:ascii="Times New Roman" w:hAnsi="Times New Roman" w:cs="Times New Roman"/>
        </w:rPr>
        <w:t>Cotizar en otra moneda diferente a la Moneda Nacional (Pesos Mexicanos).</w:t>
      </w:r>
    </w:p>
    <w:p w14:paraId="3B2C20A7" w14:textId="77777777" w:rsidR="00DF64AF" w:rsidRPr="006E0BF3" w:rsidRDefault="00DF64AF" w:rsidP="008A390A">
      <w:pPr>
        <w:spacing w:after="0" w:line="240" w:lineRule="auto"/>
        <w:ind w:left="360"/>
        <w:jc w:val="both"/>
        <w:rPr>
          <w:rFonts w:ascii="Times New Roman" w:hAnsi="Times New Roman" w:cs="Times New Roman"/>
        </w:rPr>
      </w:pPr>
    </w:p>
    <w:p w14:paraId="7DD5744C" w14:textId="77777777" w:rsidR="002D6937" w:rsidRPr="006E0BF3" w:rsidRDefault="002D6937" w:rsidP="00AE0EC3">
      <w:pPr>
        <w:numPr>
          <w:ilvl w:val="0"/>
          <w:numId w:val="4"/>
        </w:numPr>
        <w:spacing w:after="0" w:line="240" w:lineRule="auto"/>
        <w:ind w:left="383"/>
        <w:jc w:val="both"/>
        <w:rPr>
          <w:rFonts w:ascii="Times New Roman" w:hAnsi="Times New Roman" w:cs="Times New Roman"/>
        </w:rPr>
      </w:pPr>
      <w:r w:rsidRPr="006E0BF3">
        <w:rPr>
          <w:rFonts w:ascii="Times New Roman" w:hAnsi="Times New Roman" w:cs="Times New Roman"/>
        </w:rPr>
        <w:t>Presentar la proposición técnica y económica, en otro idioma diferente al español.</w:t>
      </w:r>
    </w:p>
    <w:p w14:paraId="26ED85FB" w14:textId="77777777" w:rsidR="00DF64AF" w:rsidRPr="006E0BF3" w:rsidRDefault="00DF64AF" w:rsidP="008A390A">
      <w:pPr>
        <w:spacing w:after="0" w:line="240" w:lineRule="auto"/>
        <w:ind w:left="383"/>
        <w:jc w:val="both"/>
        <w:rPr>
          <w:rFonts w:ascii="Times New Roman" w:hAnsi="Times New Roman" w:cs="Times New Roman"/>
        </w:rPr>
      </w:pPr>
    </w:p>
    <w:p w14:paraId="00DB9561" w14:textId="07CE83DA" w:rsidR="002D6937" w:rsidRPr="006E0BF3" w:rsidRDefault="002D6937" w:rsidP="00AE0EC3">
      <w:pPr>
        <w:pStyle w:val="Prrafodelista"/>
        <w:numPr>
          <w:ilvl w:val="0"/>
          <w:numId w:val="4"/>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No firmen o firmen de manera diferente a la autógrafa todas y cada una de las hojas que integran la </w:t>
      </w:r>
      <w:r w:rsidR="00DF64AF" w:rsidRPr="006E0BF3">
        <w:rPr>
          <w:rFonts w:ascii="Times New Roman" w:hAnsi="Times New Roman" w:cs="Times New Roman"/>
        </w:rPr>
        <w:t xml:space="preserve">proposición técnica y económica, excepto las señaladas en la base </w:t>
      </w:r>
      <w:r w:rsidR="00DF64AF" w:rsidRPr="006E0BF3">
        <w:rPr>
          <w:rFonts w:ascii="Times New Roman" w:hAnsi="Times New Roman" w:cs="Times New Roman"/>
          <w:b/>
        </w:rPr>
        <w:t xml:space="preserve">Vigésima </w:t>
      </w:r>
      <w:r w:rsidR="00D3143F" w:rsidRPr="006E0BF3">
        <w:rPr>
          <w:rFonts w:ascii="Times New Roman" w:hAnsi="Times New Roman" w:cs="Times New Roman"/>
          <w:b/>
        </w:rPr>
        <w:t>Cuarta</w:t>
      </w:r>
      <w:r w:rsidR="00DF64AF" w:rsidRPr="006E0BF3">
        <w:rPr>
          <w:rFonts w:ascii="Times New Roman" w:hAnsi="Times New Roman" w:cs="Times New Roman"/>
          <w:b/>
        </w:rPr>
        <w:t xml:space="preserve">, </w:t>
      </w:r>
      <w:r w:rsidR="00F924C1" w:rsidRPr="006E0BF3">
        <w:rPr>
          <w:rFonts w:ascii="Times New Roman" w:hAnsi="Times New Roman" w:cs="Times New Roman"/>
          <w:b/>
        </w:rPr>
        <w:t xml:space="preserve">numeral </w:t>
      </w:r>
      <w:r w:rsidR="00DF64AF" w:rsidRPr="006E0BF3">
        <w:rPr>
          <w:rFonts w:ascii="Times New Roman" w:hAnsi="Times New Roman" w:cs="Times New Roman"/>
          <w:b/>
        </w:rPr>
        <w:t>3</w:t>
      </w:r>
      <w:r w:rsidR="0044587C" w:rsidRPr="006E0BF3">
        <w:rPr>
          <w:rFonts w:ascii="Times New Roman" w:hAnsi="Times New Roman" w:cs="Times New Roman"/>
        </w:rPr>
        <w:t xml:space="preserve"> cuya firma es opcional</w:t>
      </w:r>
      <w:r w:rsidR="00DF64AF" w:rsidRPr="006E0BF3">
        <w:rPr>
          <w:rFonts w:ascii="Times New Roman" w:hAnsi="Times New Roman" w:cs="Times New Roman"/>
        </w:rPr>
        <w:t>.</w:t>
      </w:r>
    </w:p>
    <w:p w14:paraId="4C708311" w14:textId="77777777" w:rsidR="001E128C" w:rsidRPr="006E0BF3" w:rsidRDefault="001E128C" w:rsidP="008A390A">
      <w:pPr>
        <w:spacing w:after="0" w:line="240" w:lineRule="auto"/>
        <w:jc w:val="center"/>
        <w:rPr>
          <w:rFonts w:ascii="Times New Roman" w:hAnsi="Times New Roman" w:cs="Times New Roman"/>
          <w:b/>
        </w:rPr>
      </w:pPr>
    </w:p>
    <w:p w14:paraId="1E7F95AE" w14:textId="77777777" w:rsidR="004E1082" w:rsidRPr="006E0BF3" w:rsidRDefault="004E1082" w:rsidP="008A390A">
      <w:pPr>
        <w:spacing w:after="0" w:line="240" w:lineRule="auto"/>
        <w:jc w:val="center"/>
        <w:rPr>
          <w:rFonts w:ascii="Times New Roman" w:hAnsi="Times New Roman" w:cs="Times New Roman"/>
          <w:b/>
        </w:rPr>
      </w:pPr>
    </w:p>
    <w:p w14:paraId="2683E3F3" w14:textId="4A89AB5B" w:rsidR="002D6937" w:rsidRPr="006E0BF3" w:rsidRDefault="002D6937" w:rsidP="008A390A">
      <w:pPr>
        <w:spacing w:after="0" w:line="240" w:lineRule="auto"/>
        <w:jc w:val="center"/>
        <w:rPr>
          <w:rFonts w:ascii="Times New Roman" w:hAnsi="Times New Roman" w:cs="Times New Roman"/>
          <w:b/>
        </w:rPr>
      </w:pPr>
      <w:r w:rsidRPr="006E0BF3">
        <w:rPr>
          <w:rFonts w:ascii="Times New Roman" w:hAnsi="Times New Roman" w:cs="Times New Roman"/>
          <w:b/>
        </w:rPr>
        <w:t>Notificación de Fallo</w:t>
      </w:r>
    </w:p>
    <w:p w14:paraId="1A68DCA0" w14:textId="77777777" w:rsidR="00EC39C8" w:rsidRPr="006E0BF3" w:rsidRDefault="00EC39C8" w:rsidP="008A390A">
      <w:pPr>
        <w:pStyle w:val="Textoindependiente"/>
        <w:spacing w:after="0" w:line="240" w:lineRule="auto"/>
        <w:jc w:val="both"/>
        <w:rPr>
          <w:rFonts w:ascii="Times New Roman" w:hAnsi="Times New Roman" w:cs="Times New Roman"/>
          <w:b/>
        </w:rPr>
      </w:pPr>
    </w:p>
    <w:p w14:paraId="646DA592" w14:textId="01D6267E" w:rsidR="002E4FFA" w:rsidRPr="006E0BF3" w:rsidRDefault="002A23A1" w:rsidP="008A390A">
      <w:pPr>
        <w:pStyle w:val="Textoindependiente"/>
        <w:spacing w:after="0" w:line="240" w:lineRule="auto"/>
        <w:jc w:val="both"/>
        <w:rPr>
          <w:rFonts w:ascii="Times New Roman" w:hAnsi="Times New Roman" w:cs="Times New Roman"/>
        </w:rPr>
      </w:pPr>
      <w:r w:rsidRPr="006E0BF3">
        <w:rPr>
          <w:rFonts w:ascii="Times New Roman" w:hAnsi="Times New Roman" w:cs="Times New Roman"/>
          <w:b/>
        </w:rPr>
        <w:t>Trigésima</w:t>
      </w:r>
      <w:r w:rsidR="00FE5C53" w:rsidRPr="006E0BF3">
        <w:rPr>
          <w:rFonts w:ascii="Times New Roman" w:hAnsi="Times New Roman" w:cs="Times New Roman"/>
          <w:b/>
        </w:rPr>
        <w:t xml:space="preserve"> </w:t>
      </w:r>
      <w:r w:rsidR="00C60DC9" w:rsidRPr="006E0BF3">
        <w:rPr>
          <w:rFonts w:ascii="Times New Roman" w:hAnsi="Times New Roman" w:cs="Times New Roman"/>
          <w:b/>
        </w:rPr>
        <w:t>Tercera. -</w:t>
      </w:r>
      <w:r w:rsidR="002B4696" w:rsidRPr="006E0BF3">
        <w:rPr>
          <w:rFonts w:ascii="Times New Roman" w:hAnsi="Times New Roman" w:cs="Times New Roman"/>
        </w:rPr>
        <w:t xml:space="preserve"> </w:t>
      </w:r>
      <w:r w:rsidR="002D6937" w:rsidRPr="006E0BF3">
        <w:rPr>
          <w:rFonts w:ascii="Times New Roman" w:hAnsi="Times New Roman" w:cs="Times New Roman"/>
        </w:rPr>
        <w:t xml:space="preserve">El fallo se sustentará en el dictamen técnico-económico que emitirá la Comisión de Licitación. El fallo de la licitación se notificará por escrito, y con acuse de recibo a través de correo certificado o cualquier medio electrónico, en los términos del Código de Procedimientos Administrativos para el Estado de Veracruz de Ignacio de la Llave, a más tardar el </w:t>
      </w:r>
      <w:r w:rsidR="00861322" w:rsidRPr="006E0BF3">
        <w:rPr>
          <w:rFonts w:ascii="Times New Roman" w:hAnsi="Times New Roman" w:cs="Times New Roman"/>
          <w:b/>
        </w:rPr>
        <w:t>22</w:t>
      </w:r>
      <w:r w:rsidR="00F56760" w:rsidRPr="006E0BF3">
        <w:rPr>
          <w:rFonts w:ascii="Times New Roman" w:hAnsi="Times New Roman" w:cs="Times New Roman"/>
          <w:b/>
        </w:rPr>
        <w:t xml:space="preserve"> de </w:t>
      </w:r>
      <w:proofErr w:type="spellStart"/>
      <w:r w:rsidR="00861322" w:rsidRPr="006E0BF3">
        <w:rPr>
          <w:rFonts w:ascii="Times New Roman" w:hAnsi="Times New Roman" w:cs="Times New Roman"/>
          <w:b/>
        </w:rPr>
        <w:t>dicimbre</w:t>
      </w:r>
      <w:proofErr w:type="spellEnd"/>
      <w:r w:rsidR="0044587C" w:rsidRPr="006E0BF3">
        <w:rPr>
          <w:rFonts w:ascii="Times New Roman" w:hAnsi="Times New Roman" w:cs="Times New Roman"/>
          <w:b/>
        </w:rPr>
        <w:t xml:space="preserve"> de </w:t>
      </w:r>
      <w:r w:rsidR="00E72A40" w:rsidRPr="006E0BF3">
        <w:rPr>
          <w:rFonts w:ascii="Times New Roman" w:hAnsi="Times New Roman" w:cs="Times New Roman"/>
          <w:b/>
        </w:rPr>
        <w:t>2025</w:t>
      </w:r>
      <w:r w:rsidR="0044587C" w:rsidRPr="006E0BF3">
        <w:rPr>
          <w:rFonts w:ascii="Times New Roman" w:hAnsi="Times New Roman" w:cs="Times New Roman"/>
          <w:b/>
        </w:rPr>
        <w:t>.</w:t>
      </w:r>
    </w:p>
    <w:p w14:paraId="43E4AAFC" w14:textId="77777777" w:rsidR="00EC39C8" w:rsidRPr="006E0BF3" w:rsidRDefault="00EC39C8" w:rsidP="008A390A">
      <w:pPr>
        <w:pStyle w:val="Textoindependiente"/>
        <w:spacing w:after="0" w:line="240" w:lineRule="auto"/>
        <w:jc w:val="both"/>
        <w:rPr>
          <w:rFonts w:ascii="Times New Roman" w:hAnsi="Times New Roman" w:cs="Times New Roman"/>
        </w:rPr>
      </w:pPr>
    </w:p>
    <w:p w14:paraId="403D26D6" w14:textId="123FEFFD" w:rsidR="00BB2DC6" w:rsidRPr="006E0BF3" w:rsidRDefault="00DF64AF" w:rsidP="008A390A">
      <w:pPr>
        <w:tabs>
          <w:tab w:val="left" w:pos="5595"/>
        </w:tabs>
        <w:spacing w:after="0" w:line="240" w:lineRule="auto"/>
        <w:jc w:val="both"/>
        <w:rPr>
          <w:rStyle w:val="Hipervnculo"/>
          <w:rFonts w:ascii="Times New Roman" w:hAnsi="Times New Roman" w:cs="Times New Roman"/>
          <w:color w:val="auto"/>
        </w:rPr>
      </w:pPr>
      <w:r w:rsidRPr="006E0BF3">
        <w:rPr>
          <w:rFonts w:ascii="Times New Roman" w:hAnsi="Times New Roman" w:cs="Times New Roman"/>
          <w:b/>
        </w:rPr>
        <w:t xml:space="preserve">Trigésima </w:t>
      </w:r>
      <w:r w:rsidR="00C60DC9" w:rsidRPr="006E0BF3">
        <w:rPr>
          <w:rFonts w:ascii="Times New Roman" w:hAnsi="Times New Roman" w:cs="Times New Roman"/>
          <w:b/>
        </w:rPr>
        <w:t>Cuarta. -</w:t>
      </w:r>
      <w:r w:rsidR="002B4696" w:rsidRPr="006E0BF3">
        <w:rPr>
          <w:rFonts w:ascii="Times New Roman" w:hAnsi="Times New Roman" w:cs="Times New Roman"/>
        </w:rPr>
        <w:t xml:space="preserve"> </w:t>
      </w:r>
      <w:r w:rsidR="002D6937" w:rsidRPr="006E0BF3">
        <w:rPr>
          <w:rFonts w:ascii="Times New Roman" w:hAnsi="Times New Roman" w:cs="Times New Roman"/>
        </w:rPr>
        <w:t xml:space="preserve">Si el licitante se negara a acusar de recibido, la convocante certificará este hecho, dejando constancia en el expediente del proceso de licitación, que el fallo fue remitido conforme a los términos y formalidades establecidas. El fallo se publicará en la dirección </w:t>
      </w:r>
      <w:hyperlink r:id="rId16" w:history="1">
        <w:r w:rsidR="00303596" w:rsidRPr="006E0BF3">
          <w:rPr>
            <w:rStyle w:val="Hipervnculo"/>
            <w:rFonts w:ascii="Times New Roman" w:hAnsi="Times New Roman" w:cs="Times New Roman"/>
            <w:color w:val="auto"/>
          </w:rPr>
          <w:t>http://www.uv.mx/drm</w:t>
        </w:r>
      </w:hyperlink>
      <w:r w:rsidR="00303596" w:rsidRPr="006E0BF3">
        <w:rPr>
          <w:rFonts w:ascii="Times New Roman" w:hAnsi="Times New Roman" w:cs="Times New Roman"/>
        </w:rPr>
        <w:t xml:space="preserve"> </w:t>
      </w:r>
    </w:p>
    <w:p w14:paraId="36805C9D" w14:textId="77777777" w:rsidR="00EC39C8" w:rsidRPr="006E0BF3" w:rsidRDefault="00EC39C8" w:rsidP="008A390A">
      <w:pPr>
        <w:tabs>
          <w:tab w:val="left" w:pos="5595"/>
        </w:tabs>
        <w:spacing w:after="0" w:line="240" w:lineRule="auto"/>
        <w:jc w:val="both"/>
        <w:rPr>
          <w:rFonts w:ascii="Times New Roman" w:hAnsi="Times New Roman" w:cs="Times New Roman"/>
        </w:rPr>
      </w:pPr>
    </w:p>
    <w:p w14:paraId="30103537" w14:textId="77777777" w:rsidR="009654B9" w:rsidRPr="006E0BF3" w:rsidRDefault="009654B9" w:rsidP="008A390A">
      <w:pPr>
        <w:tabs>
          <w:tab w:val="left" w:pos="5595"/>
        </w:tabs>
        <w:spacing w:after="0" w:line="240" w:lineRule="auto"/>
        <w:jc w:val="both"/>
        <w:rPr>
          <w:rFonts w:ascii="Times New Roman" w:hAnsi="Times New Roman" w:cs="Times New Roman"/>
          <w:b/>
        </w:rPr>
      </w:pPr>
    </w:p>
    <w:p w14:paraId="131CC9AD" w14:textId="37FAEAD8" w:rsidR="00BB2DC6" w:rsidRPr="006E0BF3" w:rsidRDefault="00DF64AF" w:rsidP="008A390A">
      <w:pPr>
        <w:tabs>
          <w:tab w:val="left" w:pos="5595"/>
        </w:tabs>
        <w:spacing w:after="0" w:line="240" w:lineRule="auto"/>
        <w:jc w:val="both"/>
        <w:rPr>
          <w:rFonts w:ascii="Times New Roman" w:hAnsi="Times New Roman" w:cs="Times New Roman"/>
        </w:rPr>
      </w:pPr>
      <w:r w:rsidRPr="006E0BF3">
        <w:rPr>
          <w:rFonts w:ascii="Times New Roman" w:hAnsi="Times New Roman" w:cs="Times New Roman"/>
          <w:b/>
        </w:rPr>
        <w:t xml:space="preserve">Trigésima </w:t>
      </w:r>
      <w:r w:rsidR="00C60DC9" w:rsidRPr="006E0BF3">
        <w:rPr>
          <w:rFonts w:ascii="Times New Roman" w:hAnsi="Times New Roman" w:cs="Times New Roman"/>
          <w:b/>
        </w:rPr>
        <w:t>Quinta. -</w:t>
      </w:r>
      <w:r w:rsidR="002A23A1" w:rsidRPr="006E0BF3">
        <w:rPr>
          <w:rFonts w:ascii="Times New Roman" w:hAnsi="Times New Roman" w:cs="Times New Roman"/>
        </w:rPr>
        <w:t xml:space="preserve"> </w:t>
      </w:r>
      <w:r w:rsidR="009035CB" w:rsidRPr="006E0BF3">
        <w:rPr>
          <w:rFonts w:ascii="Times New Roman" w:hAnsi="Times New Roman" w:cs="Times New Roman"/>
        </w:rPr>
        <w:t>El fallo de la licitación contendrá el fundamento legal, el resultado de la evaluación técnica, las descalificaciones debidamente fundadas motivadas que en su caso se efectúen, la adjudicación realizada y en su caso el señalamiento de la segunda y tercera mejores opciones.</w:t>
      </w:r>
    </w:p>
    <w:p w14:paraId="0FAD4587" w14:textId="41766952" w:rsidR="003223B6" w:rsidRPr="006E0BF3" w:rsidRDefault="003223B6" w:rsidP="008A390A">
      <w:pPr>
        <w:tabs>
          <w:tab w:val="left" w:pos="5595"/>
        </w:tabs>
        <w:spacing w:after="0" w:line="240" w:lineRule="auto"/>
        <w:jc w:val="both"/>
        <w:rPr>
          <w:rFonts w:ascii="Times New Roman" w:hAnsi="Times New Roman" w:cs="Times New Roman"/>
        </w:rPr>
      </w:pPr>
    </w:p>
    <w:p w14:paraId="57627A4B" w14:textId="79281D7B" w:rsidR="009035CB" w:rsidRPr="006E0BF3" w:rsidRDefault="002F54D5" w:rsidP="008A390A">
      <w:pPr>
        <w:spacing w:after="0" w:line="240" w:lineRule="auto"/>
        <w:jc w:val="center"/>
        <w:rPr>
          <w:rFonts w:ascii="Times New Roman" w:hAnsi="Times New Roman" w:cs="Times New Roman"/>
          <w:b/>
        </w:rPr>
      </w:pPr>
      <w:r w:rsidRPr="006E0BF3">
        <w:rPr>
          <w:rFonts w:ascii="Times New Roman" w:hAnsi="Times New Roman" w:cs="Times New Roman"/>
          <w:b/>
        </w:rPr>
        <w:t xml:space="preserve">Suscripción del </w:t>
      </w:r>
      <w:r w:rsidR="00D500FC" w:rsidRPr="006E0BF3">
        <w:rPr>
          <w:rFonts w:ascii="Times New Roman" w:hAnsi="Times New Roman" w:cs="Times New Roman"/>
          <w:b/>
        </w:rPr>
        <w:t>Pedi</w:t>
      </w:r>
      <w:r w:rsidR="00C57DC5" w:rsidRPr="006E0BF3">
        <w:rPr>
          <w:rFonts w:ascii="Times New Roman" w:hAnsi="Times New Roman" w:cs="Times New Roman"/>
          <w:b/>
        </w:rPr>
        <w:t>d</w:t>
      </w:r>
      <w:r w:rsidR="00D500FC" w:rsidRPr="006E0BF3">
        <w:rPr>
          <w:rFonts w:ascii="Times New Roman" w:hAnsi="Times New Roman" w:cs="Times New Roman"/>
          <w:b/>
        </w:rPr>
        <w:t xml:space="preserve">o </w:t>
      </w:r>
      <w:r w:rsidR="0044587C" w:rsidRPr="006E0BF3">
        <w:rPr>
          <w:rFonts w:ascii="Times New Roman" w:hAnsi="Times New Roman" w:cs="Times New Roman"/>
          <w:b/>
        </w:rPr>
        <w:t xml:space="preserve">(Solicitud de Egreso) o </w:t>
      </w:r>
      <w:r w:rsidR="009035CB" w:rsidRPr="006E0BF3">
        <w:rPr>
          <w:rFonts w:ascii="Times New Roman" w:hAnsi="Times New Roman" w:cs="Times New Roman"/>
          <w:b/>
        </w:rPr>
        <w:t>Contrato</w:t>
      </w:r>
    </w:p>
    <w:p w14:paraId="2E718700" w14:textId="77777777" w:rsidR="000A3614" w:rsidRPr="006E0BF3" w:rsidRDefault="000A3614" w:rsidP="008A390A">
      <w:pPr>
        <w:spacing w:after="0" w:line="240" w:lineRule="auto"/>
        <w:jc w:val="center"/>
        <w:rPr>
          <w:rFonts w:ascii="Times New Roman" w:hAnsi="Times New Roman" w:cs="Times New Roman"/>
          <w:b/>
        </w:rPr>
      </w:pPr>
    </w:p>
    <w:p w14:paraId="4A439475" w14:textId="1491E71B" w:rsidR="0069720E" w:rsidRPr="006E0BF3" w:rsidRDefault="002B4696" w:rsidP="00303596">
      <w:pPr>
        <w:spacing w:after="0" w:line="240" w:lineRule="auto"/>
        <w:jc w:val="both"/>
        <w:rPr>
          <w:rFonts w:ascii="Times New Roman" w:hAnsi="Times New Roman" w:cs="Times New Roman"/>
        </w:rPr>
      </w:pPr>
      <w:r w:rsidRPr="006E0BF3">
        <w:rPr>
          <w:rFonts w:ascii="Times New Roman" w:hAnsi="Times New Roman" w:cs="Times New Roman"/>
          <w:b/>
        </w:rPr>
        <w:t xml:space="preserve">Trigésima Sexta.- </w:t>
      </w:r>
      <w:r w:rsidRPr="006E0BF3">
        <w:rPr>
          <w:rFonts w:ascii="Times New Roman" w:hAnsi="Times New Roman" w:cs="Times New Roman"/>
        </w:rPr>
        <w:t xml:space="preserve">Los licitantes que resulten adjudicados hasta por un monto inferior a </w:t>
      </w:r>
      <w:r w:rsidRPr="006E0BF3">
        <w:rPr>
          <w:rFonts w:ascii="Times New Roman" w:hAnsi="Times New Roman" w:cs="Times New Roman"/>
          <w:b/>
        </w:rPr>
        <w:t>1,203.5691</w:t>
      </w:r>
      <w:r w:rsidRPr="006E0BF3">
        <w:rPr>
          <w:rFonts w:ascii="Times New Roman" w:hAnsi="Times New Roman" w:cs="Times New Roman"/>
        </w:rPr>
        <w:t xml:space="preserve"> </w:t>
      </w:r>
      <w:r w:rsidRPr="006E0BF3">
        <w:rPr>
          <w:rFonts w:ascii="Times New Roman" w:hAnsi="Times New Roman" w:cs="Times New Roman"/>
          <w:shd w:val="clear" w:color="auto" w:fill="FFFFFF"/>
        </w:rPr>
        <w:t>Unidad de Medida y Actualización</w:t>
      </w:r>
      <w:r w:rsidRPr="006E0BF3">
        <w:rPr>
          <w:rFonts w:ascii="Times New Roman" w:hAnsi="Times New Roman" w:cs="Times New Roman"/>
          <w:b/>
          <w:shd w:val="clear" w:color="auto" w:fill="FFFFFF"/>
        </w:rPr>
        <w:t xml:space="preserve"> (</w:t>
      </w:r>
      <w:r w:rsidRPr="006E0BF3">
        <w:rPr>
          <w:rFonts w:ascii="Times New Roman" w:hAnsi="Times New Roman" w:cs="Times New Roman"/>
          <w:b/>
        </w:rPr>
        <w:t>UMAS),</w:t>
      </w:r>
      <w:r w:rsidRPr="006E0BF3">
        <w:rPr>
          <w:rFonts w:ascii="Times New Roman" w:hAnsi="Times New Roman" w:cs="Times New Roman"/>
        </w:rPr>
        <w:t xml:space="preserve"> se formalizará </w:t>
      </w:r>
      <w:r w:rsidRPr="006E0BF3">
        <w:rPr>
          <w:rFonts w:ascii="Times New Roman" w:hAnsi="Times New Roman" w:cs="Times New Roman"/>
          <w:b/>
        </w:rPr>
        <w:t xml:space="preserve">pedido (solicitud de egreso) </w:t>
      </w:r>
      <w:r w:rsidRPr="006E0BF3">
        <w:rPr>
          <w:rFonts w:ascii="Times New Roman" w:hAnsi="Times New Roman" w:cs="Times New Roman"/>
        </w:rPr>
        <w:t>de acuerdo al</w:t>
      </w:r>
      <w:r w:rsidRPr="006E0BF3">
        <w:rPr>
          <w:rFonts w:ascii="Times New Roman" w:hAnsi="Times New Roman" w:cs="Times New Roman"/>
          <w:b/>
        </w:rPr>
        <w:t xml:space="preserve"> Anexo B, </w:t>
      </w:r>
      <w:r w:rsidRPr="006E0BF3">
        <w:rPr>
          <w:rFonts w:ascii="Times New Roman" w:hAnsi="Times New Roman" w:cs="Times New Roman"/>
        </w:rPr>
        <w:t xml:space="preserve">si el monto es igual o superior se formalizará </w:t>
      </w:r>
      <w:r w:rsidRPr="006E0BF3">
        <w:rPr>
          <w:rFonts w:ascii="Times New Roman" w:hAnsi="Times New Roman" w:cs="Times New Roman"/>
          <w:b/>
        </w:rPr>
        <w:t>pedido (solicitud de egreso) y</w:t>
      </w:r>
      <w:r w:rsidRPr="006E0BF3">
        <w:rPr>
          <w:rFonts w:ascii="Times New Roman" w:hAnsi="Times New Roman" w:cs="Times New Roman"/>
        </w:rPr>
        <w:t xml:space="preserve"> </w:t>
      </w:r>
      <w:r w:rsidRPr="006E0BF3">
        <w:rPr>
          <w:rFonts w:ascii="Times New Roman" w:hAnsi="Times New Roman" w:cs="Times New Roman"/>
          <w:b/>
        </w:rPr>
        <w:t xml:space="preserve">contrato </w:t>
      </w:r>
      <w:r w:rsidRPr="006E0BF3">
        <w:rPr>
          <w:rFonts w:ascii="Times New Roman" w:hAnsi="Times New Roman" w:cs="Times New Roman"/>
        </w:rPr>
        <w:t xml:space="preserve">de acuerdo a los </w:t>
      </w:r>
      <w:r w:rsidRPr="006E0BF3">
        <w:rPr>
          <w:rFonts w:ascii="Times New Roman" w:hAnsi="Times New Roman" w:cs="Times New Roman"/>
          <w:b/>
        </w:rPr>
        <w:t xml:space="preserve">Anexos B y C, </w:t>
      </w:r>
      <w:r w:rsidRPr="006E0BF3">
        <w:rPr>
          <w:rFonts w:ascii="Times New Roman" w:hAnsi="Times New Roman" w:cs="Times New Roman"/>
        </w:rPr>
        <w:t>en ambos casos, deberá presentarse dentro de los 5 días hábiles siguientes a la notificación del fallo en las oficinas de la Dirección de Recursos Materiales de la Universidad Veracruzana, ubicada en el Edificio “B” de Rectoría, 4to piso sita en Lomas del Estadio s/n, Col. Zona Universitaria de esta Ciudad de Xalapa, Veracruz, para lo cual deberá realizar la cita correspondiente a</w:t>
      </w:r>
      <w:r w:rsidR="00313960" w:rsidRPr="006E0BF3">
        <w:rPr>
          <w:rFonts w:ascii="Times New Roman" w:hAnsi="Times New Roman" w:cs="Times New Roman"/>
        </w:rPr>
        <w:t>l Tel. (228) 842 1700 Ext. 11281</w:t>
      </w:r>
      <w:r w:rsidRPr="006E0BF3">
        <w:rPr>
          <w:rFonts w:ascii="Times New Roman" w:hAnsi="Times New Roman" w:cs="Times New Roman"/>
        </w:rPr>
        <w:t>. De no comparecer en el plazo indicado, se cancelará la adjudicación otorgándose a la siguiente mejor postura en caso de que resulte conveniente al interés del convocante.</w:t>
      </w:r>
      <w:r w:rsidR="0069720E" w:rsidRPr="006E0BF3">
        <w:rPr>
          <w:rFonts w:ascii="Times New Roman" w:hAnsi="Times New Roman" w:cs="Times New Roman"/>
        </w:rPr>
        <w:t xml:space="preserve"> </w:t>
      </w:r>
      <w:r w:rsidR="00303596" w:rsidRPr="006E0BF3">
        <w:rPr>
          <w:rFonts w:ascii="Times New Roman" w:hAnsi="Times New Roman" w:cs="Times New Roman"/>
        </w:rPr>
        <w:t>El Pedido (solicitud de egreso) y/o Contrato, se notificará a través de cualquier medio electrónico.</w:t>
      </w:r>
    </w:p>
    <w:p w14:paraId="7C1C1EC7" w14:textId="77777777" w:rsidR="002B4696" w:rsidRPr="006E0BF3" w:rsidRDefault="002B4696" w:rsidP="008A390A">
      <w:pPr>
        <w:tabs>
          <w:tab w:val="left" w:pos="5595"/>
        </w:tabs>
        <w:spacing w:after="0" w:line="240" w:lineRule="auto"/>
        <w:jc w:val="both"/>
        <w:rPr>
          <w:rFonts w:ascii="Times New Roman" w:hAnsi="Times New Roman" w:cs="Times New Roman"/>
        </w:rPr>
      </w:pPr>
    </w:p>
    <w:p w14:paraId="242221B5" w14:textId="650A3F6C" w:rsidR="00BB2DC6" w:rsidRPr="006E0BF3" w:rsidRDefault="00B579DD" w:rsidP="008A390A">
      <w:pPr>
        <w:tabs>
          <w:tab w:val="left" w:pos="5595"/>
        </w:tabs>
        <w:spacing w:after="0" w:line="240" w:lineRule="auto"/>
        <w:jc w:val="both"/>
        <w:rPr>
          <w:rFonts w:ascii="Times New Roman" w:hAnsi="Times New Roman" w:cs="Times New Roman"/>
        </w:rPr>
      </w:pPr>
      <w:r w:rsidRPr="006E0BF3">
        <w:rPr>
          <w:rFonts w:ascii="Times New Roman" w:hAnsi="Times New Roman" w:cs="Times New Roman"/>
          <w:b/>
        </w:rPr>
        <w:lastRenderedPageBreak/>
        <w:t>Trigésima Séptima.-</w:t>
      </w:r>
      <w:r w:rsidRPr="006E0BF3">
        <w:rPr>
          <w:rFonts w:ascii="Times New Roman" w:hAnsi="Times New Roman" w:cs="Times New Roman"/>
        </w:rPr>
        <w:t xml:space="preserve"> Será motivo de impedimento de formalizar </w:t>
      </w:r>
      <w:r w:rsidRPr="006E0BF3">
        <w:rPr>
          <w:rFonts w:ascii="Times New Roman" w:hAnsi="Times New Roman" w:cs="Times New Roman"/>
          <w:b/>
        </w:rPr>
        <w:t>el contrato</w:t>
      </w:r>
      <w:r w:rsidRPr="006E0BF3">
        <w:rPr>
          <w:rFonts w:ascii="Times New Roman" w:hAnsi="Times New Roman" w:cs="Times New Roman"/>
        </w:rPr>
        <w:t xml:space="preserve"> el no presentar la </w:t>
      </w:r>
      <w:r w:rsidRPr="006E0BF3">
        <w:rPr>
          <w:rFonts w:ascii="Times New Roman" w:hAnsi="Times New Roman" w:cs="Times New Roman"/>
          <w:b/>
        </w:rPr>
        <w:t>Constancia de cumplimiento de obligaciones fiscales por contribuciones estatales</w:t>
      </w:r>
      <w:r w:rsidRPr="006E0BF3">
        <w:rPr>
          <w:rFonts w:ascii="Times New Roman" w:hAnsi="Times New Roman" w:cs="Times New Roman"/>
        </w:rPr>
        <w:t xml:space="preserve"> y </w:t>
      </w:r>
      <w:r w:rsidRPr="006E0BF3">
        <w:rPr>
          <w:rFonts w:ascii="Times New Roman" w:hAnsi="Times New Roman" w:cs="Times New Roman"/>
          <w:b/>
        </w:rPr>
        <w:t>Opinión de cumplimiento de obligaciones fiscales por impuestos federales</w:t>
      </w:r>
      <w:r w:rsidRPr="006E0BF3">
        <w:rPr>
          <w:rFonts w:ascii="Times New Roman" w:hAnsi="Times New Roman" w:cs="Times New Roman"/>
        </w:rPr>
        <w:t xml:space="preserve">, “ambas vigentes”, la primera expedida por la </w:t>
      </w:r>
      <w:r w:rsidR="00D464C8" w:rsidRPr="006E0BF3">
        <w:rPr>
          <w:rFonts w:ascii="Times New Roman" w:hAnsi="Times New Roman" w:cs="Times New Roman"/>
        </w:rPr>
        <w:t>Dirección General de Recaudación y Vinculación Hacendaria de la Secretaría de Finanzas y Planeación</w:t>
      </w:r>
      <w:r w:rsidRPr="006E0BF3">
        <w:rPr>
          <w:rFonts w:ascii="Times New Roman" w:hAnsi="Times New Roman" w:cs="Times New Roman"/>
        </w:rPr>
        <w:t>, y la segunda emitida por la página del Servicio de Administración Tributaria respecto de impuestos federales; así mismo, en términos del Artículo 9 Bis del Código Financiero para el Estado de Veracruz de Ignacio de la Llave, ambas constancias deberán tener a la fecha de contratación como máximo 30 días de haber sido expedidas.</w:t>
      </w:r>
    </w:p>
    <w:p w14:paraId="1DB2ED30" w14:textId="77777777" w:rsidR="001E128C" w:rsidRPr="006E0BF3" w:rsidRDefault="001E128C" w:rsidP="008A390A">
      <w:pPr>
        <w:tabs>
          <w:tab w:val="left" w:pos="5595"/>
        </w:tabs>
        <w:spacing w:after="0" w:line="240" w:lineRule="auto"/>
        <w:jc w:val="both"/>
        <w:rPr>
          <w:rFonts w:ascii="Times New Roman" w:hAnsi="Times New Roman" w:cs="Times New Roman"/>
        </w:rPr>
      </w:pPr>
    </w:p>
    <w:p w14:paraId="69846815" w14:textId="5D5B96BE" w:rsidR="00A74B2B" w:rsidRPr="006E0BF3" w:rsidRDefault="00F203C0" w:rsidP="008A390A">
      <w:pPr>
        <w:tabs>
          <w:tab w:val="left" w:pos="5595"/>
        </w:tabs>
        <w:spacing w:after="0" w:line="240" w:lineRule="auto"/>
        <w:jc w:val="both"/>
        <w:rPr>
          <w:rFonts w:ascii="Times New Roman" w:hAnsi="Times New Roman" w:cs="Times New Roman"/>
        </w:rPr>
      </w:pPr>
      <w:r w:rsidRPr="006E0BF3">
        <w:rPr>
          <w:rFonts w:ascii="Times New Roman" w:hAnsi="Times New Roman" w:cs="Times New Roman"/>
        </w:rPr>
        <w:t xml:space="preserve">Las empresas que no tengan su domicilio fiscal, sucursal, bienes muebles e inmuebles de su propiedad en el Estado de Veracruz, </w:t>
      </w:r>
      <w:r w:rsidRPr="006E0BF3">
        <w:rPr>
          <w:rFonts w:ascii="Times New Roman" w:hAnsi="Times New Roman" w:cs="Times New Roman"/>
          <w:b/>
        </w:rPr>
        <w:t xml:space="preserve">a la firma del contrato </w:t>
      </w:r>
      <w:r w:rsidRPr="006E0BF3">
        <w:rPr>
          <w:rFonts w:ascii="Times New Roman" w:hAnsi="Times New Roman" w:cs="Times New Roman"/>
        </w:rPr>
        <w:t xml:space="preserve">deberán presentar en lugar de la </w:t>
      </w:r>
      <w:r w:rsidRPr="006E0BF3">
        <w:rPr>
          <w:rFonts w:ascii="Times New Roman" w:hAnsi="Times New Roman" w:cs="Times New Roman"/>
          <w:b/>
        </w:rPr>
        <w:t>Constancia de cumplimiento de obligaciones fiscales por contribuciones estatales</w:t>
      </w:r>
      <w:r w:rsidRPr="006E0BF3">
        <w:rPr>
          <w:rFonts w:ascii="Times New Roman" w:hAnsi="Times New Roman" w:cs="Times New Roman"/>
        </w:rPr>
        <w:t xml:space="preserve">, el </w:t>
      </w:r>
      <w:r w:rsidR="00880E84" w:rsidRPr="006E0BF3">
        <w:rPr>
          <w:rFonts w:ascii="Times New Roman" w:hAnsi="Times New Roman" w:cs="Times New Roman"/>
          <w:b/>
        </w:rPr>
        <w:t xml:space="preserve">Anexo </w:t>
      </w:r>
      <w:r w:rsidR="002B4696" w:rsidRPr="006E0BF3">
        <w:rPr>
          <w:rFonts w:ascii="Times New Roman" w:hAnsi="Times New Roman" w:cs="Times New Roman"/>
          <w:b/>
        </w:rPr>
        <w:t>17</w:t>
      </w:r>
      <w:r w:rsidRPr="006E0BF3">
        <w:rPr>
          <w:rFonts w:ascii="Times New Roman" w:hAnsi="Times New Roman" w:cs="Times New Roman"/>
          <w:b/>
        </w:rPr>
        <w:t>.</w:t>
      </w:r>
    </w:p>
    <w:p w14:paraId="1070B11D" w14:textId="77777777" w:rsidR="00EC39C8" w:rsidRPr="006E0BF3" w:rsidRDefault="00EC39C8" w:rsidP="008A390A">
      <w:pPr>
        <w:tabs>
          <w:tab w:val="left" w:pos="5595"/>
        </w:tabs>
        <w:spacing w:after="0" w:line="240" w:lineRule="auto"/>
        <w:jc w:val="both"/>
        <w:rPr>
          <w:rFonts w:ascii="Times New Roman" w:hAnsi="Times New Roman" w:cs="Times New Roman"/>
        </w:rPr>
      </w:pPr>
    </w:p>
    <w:p w14:paraId="7E04FD6C" w14:textId="4B40092D" w:rsidR="004E1082" w:rsidRPr="006E0BF3" w:rsidRDefault="002A23A1" w:rsidP="009A4481">
      <w:pPr>
        <w:jc w:val="both"/>
        <w:rPr>
          <w:rFonts w:ascii="Times New Roman" w:hAnsi="Times New Roman"/>
        </w:rPr>
      </w:pPr>
      <w:r w:rsidRPr="006E0BF3">
        <w:rPr>
          <w:rFonts w:ascii="Times New Roman" w:hAnsi="Times New Roman" w:cs="Times New Roman"/>
          <w:b/>
        </w:rPr>
        <w:t xml:space="preserve">Trigésima </w:t>
      </w:r>
      <w:r w:rsidR="00FE5C53" w:rsidRPr="006E0BF3">
        <w:rPr>
          <w:rFonts w:ascii="Times New Roman" w:hAnsi="Times New Roman" w:cs="Times New Roman"/>
          <w:b/>
        </w:rPr>
        <w:t>Octav</w:t>
      </w:r>
      <w:r w:rsidRPr="006E0BF3">
        <w:rPr>
          <w:rFonts w:ascii="Times New Roman" w:hAnsi="Times New Roman" w:cs="Times New Roman"/>
          <w:b/>
        </w:rPr>
        <w:t>a</w:t>
      </w:r>
      <w:r w:rsidR="00C54902" w:rsidRPr="006E0BF3">
        <w:rPr>
          <w:rFonts w:ascii="Times New Roman" w:hAnsi="Times New Roman" w:cs="Times New Roman"/>
          <w:b/>
        </w:rPr>
        <w:t xml:space="preserve">.- </w:t>
      </w:r>
      <w:r w:rsidR="009A4481" w:rsidRPr="006E0BF3">
        <w:rPr>
          <w:rFonts w:ascii="Times New Roman" w:hAnsi="Times New Roman"/>
        </w:rPr>
        <w:t>Con fundamento en los artículos 65 de la Ley 539 de Adquisiciones, Arrendamientos, Administración y Enajenación de Bienes Muebles del Estado de Veracruz de Ignacio de la Llave y 63 del Reglamento para las Adquisiciones, Arrendamientos y Servicios de la Universidad Veracruzana, la Convocante podrá acordar con la empresa ganadora dentro de su presupuesto aprobado y disponible bajo su responsabilidad y por razones fundadas y motivadas, el incremento en la cantidad de bienes y/o servicios solicitados mediante modificaciones o adendas.</w:t>
      </w:r>
    </w:p>
    <w:p w14:paraId="1F457216" w14:textId="77777777" w:rsidR="00077E66" w:rsidRPr="006E0BF3" w:rsidRDefault="00077E66" w:rsidP="008A390A">
      <w:pPr>
        <w:autoSpaceDE w:val="0"/>
        <w:autoSpaceDN w:val="0"/>
        <w:adjustRightInd w:val="0"/>
        <w:spacing w:after="0" w:line="240" w:lineRule="auto"/>
        <w:jc w:val="center"/>
        <w:rPr>
          <w:rFonts w:ascii="Times New Roman" w:hAnsi="Times New Roman" w:cs="Times New Roman"/>
          <w:b/>
        </w:rPr>
      </w:pPr>
    </w:p>
    <w:p w14:paraId="2D1AAE69" w14:textId="204123BE" w:rsidR="009035CB" w:rsidRPr="006E0BF3" w:rsidRDefault="009035CB" w:rsidP="008A390A">
      <w:pPr>
        <w:autoSpaceDE w:val="0"/>
        <w:autoSpaceDN w:val="0"/>
        <w:adjustRightInd w:val="0"/>
        <w:spacing w:after="0" w:line="240" w:lineRule="auto"/>
        <w:jc w:val="center"/>
        <w:rPr>
          <w:rFonts w:ascii="Times New Roman" w:hAnsi="Times New Roman" w:cs="Times New Roman"/>
          <w:b/>
        </w:rPr>
      </w:pPr>
      <w:r w:rsidRPr="006E0BF3">
        <w:rPr>
          <w:rFonts w:ascii="Times New Roman" w:hAnsi="Times New Roman" w:cs="Times New Roman"/>
          <w:b/>
        </w:rPr>
        <w:t>Garantía</w:t>
      </w:r>
    </w:p>
    <w:p w14:paraId="21B2FF53" w14:textId="3F6C484C" w:rsidR="00EC39C8" w:rsidRPr="006E0BF3" w:rsidRDefault="00EC39C8" w:rsidP="008A390A">
      <w:pPr>
        <w:autoSpaceDE w:val="0"/>
        <w:autoSpaceDN w:val="0"/>
        <w:adjustRightInd w:val="0"/>
        <w:spacing w:after="0" w:line="240" w:lineRule="auto"/>
        <w:jc w:val="center"/>
        <w:rPr>
          <w:rFonts w:ascii="Times New Roman" w:hAnsi="Times New Roman" w:cs="Times New Roman"/>
          <w:b/>
        </w:rPr>
      </w:pPr>
    </w:p>
    <w:p w14:paraId="381E5CFB" w14:textId="77777777" w:rsidR="00077E66" w:rsidRPr="006E0BF3" w:rsidRDefault="00077E66" w:rsidP="008A390A">
      <w:pPr>
        <w:autoSpaceDE w:val="0"/>
        <w:autoSpaceDN w:val="0"/>
        <w:adjustRightInd w:val="0"/>
        <w:spacing w:after="0" w:line="240" w:lineRule="auto"/>
        <w:jc w:val="center"/>
        <w:rPr>
          <w:rFonts w:ascii="Times New Roman" w:hAnsi="Times New Roman" w:cs="Times New Roman"/>
          <w:b/>
        </w:rPr>
      </w:pPr>
    </w:p>
    <w:p w14:paraId="76EE3D67" w14:textId="76A34541" w:rsidR="009035CB" w:rsidRPr="006E0BF3" w:rsidRDefault="00F203C0" w:rsidP="008A390A">
      <w:pPr>
        <w:autoSpaceDE w:val="0"/>
        <w:autoSpaceDN w:val="0"/>
        <w:adjustRightInd w:val="0"/>
        <w:spacing w:after="0" w:line="240" w:lineRule="auto"/>
        <w:jc w:val="both"/>
        <w:rPr>
          <w:rFonts w:ascii="Times New Roman" w:hAnsi="Times New Roman" w:cs="Times New Roman"/>
          <w:b/>
          <w:lang w:eastAsia="es-MX"/>
        </w:rPr>
      </w:pPr>
      <w:r w:rsidRPr="006E0BF3">
        <w:rPr>
          <w:rFonts w:ascii="Times New Roman" w:hAnsi="Times New Roman" w:cs="Times New Roman"/>
          <w:b/>
        </w:rPr>
        <w:t xml:space="preserve">Trigésima </w:t>
      </w:r>
      <w:r w:rsidR="00FE5C53" w:rsidRPr="006E0BF3">
        <w:rPr>
          <w:rFonts w:ascii="Times New Roman" w:hAnsi="Times New Roman" w:cs="Times New Roman"/>
          <w:b/>
        </w:rPr>
        <w:t>Noven</w:t>
      </w:r>
      <w:r w:rsidR="00C12042" w:rsidRPr="006E0BF3">
        <w:rPr>
          <w:rFonts w:ascii="Times New Roman" w:hAnsi="Times New Roman" w:cs="Times New Roman"/>
          <w:b/>
        </w:rPr>
        <w:t>a</w:t>
      </w:r>
      <w:r w:rsidR="002E4FFA" w:rsidRPr="006E0BF3">
        <w:rPr>
          <w:rFonts w:ascii="Times New Roman" w:hAnsi="Times New Roman" w:cs="Times New Roman"/>
          <w:b/>
        </w:rPr>
        <w:t>.-</w:t>
      </w:r>
      <w:r w:rsidR="002E4FFA" w:rsidRPr="006E0BF3">
        <w:rPr>
          <w:rFonts w:ascii="Times New Roman" w:hAnsi="Times New Roman" w:cs="Times New Roman"/>
        </w:rPr>
        <w:t xml:space="preserve"> </w:t>
      </w:r>
      <w:r w:rsidR="002B4696" w:rsidRPr="006E0BF3">
        <w:rPr>
          <w:rFonts w:ascii="Times New Roman" w:hAnsi="Times New Roman" w:cs="Times New Roman"/>
          <w:lang w:eastAsia="es-MX"/>
        </w:rPr>
        <w:t>Con fundamento en el Artículo 64 de la Ley Número 539 de Adquisiciones, Arrendamientos, Administración y Enajenación de Bienes Muebles del Estado de Veracruz de Ignacio de la Llave y con la finalidad de garantizar el cumplimiento de las obligaciones derivadas del contrato correspondiente, la calidad de los productos, vicios ocultos, el pago de daños y perjuicios ocasionados por su incumplimiento, el pago de las penas convencionales y todas las obligaciones pactadas, el licitante que resulte adjudicado deberá entregar dentro de los diez días hábiles posteriores a la firma del contrato correspondiente, póliza de fianza de cumplimiento expedida por compañía legalmente autorizada para ello, por el importe del 10% (diez por ciento) del monto total del contrato, sin incluir el impuesto al valor agregado, a favor de la Universidad Veracruzana, conforme</w:t>
      </w:r>
      <w:r w:rsidR="009035CB" w:rsidRPr="006E0BF3">
        <w:rPr>
          <w:rFonts w:ascii="Times New Roman" w:hAnsi="Times New Roman" w:cs="Times New Roman"/>
          <w:lang w:eastAsia="es-MX"/>
        </w:rPr>
        <w:t xml:space="preserve"> al </w:t>
      </w:r>
      <w:r w:rsidR="009035CB" w:rsidRPr="006E0BF3">
        <w:rPr>
          <w:rFonts w:ascii="Times New Roman" w:hAnsi="Times New Roman" w:cs="Times New Roman"/>
          <w:b/>
          <w:lang w:eastAsia="es-MX"/>
        </w:rPr>
        <w:t>Anexo D.</w:t>
      </w:r>
    </w:p>
    <w:p w14:paraId="6AF9DDEE" w14:textId="77777777" w:rsidR="00EC39C8" w:rsidRPr="006E0BF3" w:rsidRDefault="00EC39C8" w:rsidP="008A390A">
      <w:pPr>
        <w:autoSpaceDE w:val="0"/>
        <w:autoSpaceDN w:val="0"/>
        <w:adjustRightInd w:val="0"/>
        <w:spacing w:after="0" w:line="240" w:lineRule="auto"/>
        <w:jc w:val="both"/>
        <w:rPr>
          <w:rFonts w:ascii="Times New Roman" w:hAnsi="Times New Roman" w:cs="Times New Roman"/>
          <w:lang w:eastAsia="es-MX"/>
        </w:rPr>
      </w:pPr>
    </w:p>
    <w:p w14:paraId="2CB69673" w14:textId="77777777" w:rsidR="009035CB" w:rsidRPr="006E0BF3" w:rsidRDefault="009035CB" w:rsidP="008A390A">
      <w:pPr>
        <w:autoSpaceDE w:val="0"/>
        <w:autoSpaceDN w:val="0"/>
        <w:adjustRightInd w:val="0"/>
        <w:spacing w:after="0" w:line="240" w:lineRule="auto"/>
        <w:jc w:val="both"/>
        <w:rPr>
          <w:rFonts w:ascii="Times New Roman" w:hAnsi="Times New Roman" w:cs="Times New Roman"/>
          <w:lang w:eastAsia="es-MX"/>
        </w:rPr>
      </w:pPr>
      <w:r w:rsidRPr="006E0BF3">
        <w:rPr>
          <w:rFonts w:ascii="Times New Roman" w:hAnsi="Times New Roman" w:cs="Times New Roman"/>
          <w:lang w:eastAsia="es-MX"/>
        </w:rPr>
        <w:t>El incumplimiento en la entrega de la póliza dentro del plazo establecido, será causa de rescisión del contrato.</w:t>
      </w:r>
    </w:p>
    <w:p w14:paraId="4F755A01" w14:textId="316DA9D9" w:rsidR="009654B9" w:rsidRPr="006E0BF3" w:rsidRDefault="009654B9" w:rsidP="008A390A">
      <w:pPr>
        <w:autoSpaceDE w:val="0"/>
        <w:autoSpaceDN w:val="0"/>
        <w:adjustRightInd w:val="0"/>
        <w:spacing w:after="0" w:line="240" w:lineRule="auto"/>
        <w:jc w:val="center"/>
        <w:rPr>
          <w:rFonts w:ascii="Times New Roman" w:hAnsi="Times New Roman" w:cs="Times New Roman"/>
          <w:b/>
        </w:rPr>
      </w:pPr>
    </w:p>
    <w:p w14:paraId="0C3DC6BE" w14:textId="52603245" w:rsidR="009035CB" w:rsidRPr="006E0BF3" w:rsidRDefault="009035CB" w:rsidP="008A390A">
      <w:pPr>
        <w:autoSpaceDE w:val="0"/>
        <w:autoSpaceDN w:val="0"/>
        <w:adjustRightInd w:val="0"/>
        <w:spacing w:after="0" w:line="240" w:lineRule="auto"/>
        <w:jc w:val="center"/>
        <w:rPr>
          <w:rFonts w:ascii="Times New Roman" w:hAnsi="Times New Roman" w:cs="Times New Roman"/>
          <w:b/>
        </w:rPr>
      </w:pPr>
      <w:r w:rsidRPr="006E0BF3">
        <w:rPr>
          <w:rFonts w:ascii="Times New Roman" w:hAnsi="Times New Roman" w:cs="Times New Roman"/>
          <w:b/>
        </w:rPr>
        <w:t>Penas Convencionales</w:t>
      </w:r>
    </w:p>
    <w:p w14:paraId="0A40025C" w14:textId="4FEF4114" w:rsidR="00EC39C8" w:rsidRPr="006E0BF3" w:rsidRDefault="00EC39C8" w:rsidP="008A390A">
      <w:pPr>
        <w:autoSpaceDE w:val="0"/>
        <w:autoSpaceDN w:val="0"/>
        <w:adjustRightInd w:val="0"/>
        <w:spacing w:after="0" w:line="240" w:lineRule="auto"/>
        <w:jc w:val="center"/>
        <w:rPr>
          <w:rFonts w:ascii="Times New Roman" w:hAnsi="Times New Roman" w:cs="Times New Roman"/>
          <w:b/>
        </w:rPr>
      </w:pPr>
    </w:p>
    <w:p w14:paraId="28A07548" w14:textId="77777777" w:rsidR="00077E66" w:rsidRPr="006E0BF3" w:rsidRDefault="00077E66" w:rsidP="008A390A">
      <w:pPr>
        <w:autoSpaceDE w:val="0"/>
        <w:autoSpaceDN w:val="0"/>
        <w:adjustRightInd w:val="0"/>
        <w:spacing w:after="0" w:line="240" w:lineRule="auto"/>
        <w:jc w:val="center"/>
        <w:rPr>
          <w:rFonts w:ascii="Times New Roman" w:hAnsi="Times New Roman" w:cs="Times New Roman"/>
          <w:b/>
        </w:rPr>
      </w:pPr>
    </w:p>
    <w:p w14:paraId="61E0C1AA" w14:textId="3264EB5A" w:rsidR="009035CB" w:rsidRPr="006E0BF3" w:rsidRDefault="00C60DC9" w:rsidP="008A390A">
      <w:pPr>
        <w:spacing w:after="0" w:line="240" w:lineRule="auto"/>
        <w:jc w:val="both"/>
        <w:rPr>
          <w:rFonts w:ascii="Times New Roman" w:hAnsi="Times New Roman" w:cs="Times New Roman"/>
        </w:rPr>
      </w:pPr>
      <w:r w:rsidRPr="006E0BF3">
        <w:rPr>
          <w:rFonts w:ascii="Times New Roman" w:hAnsi="Times New Roman" w:cs="Times New Roman"/>
          <w:b/>
        </w:rPr>
        <w:t>Cuadragésima. -</w:t>
      </w:r>
      <w:r w:rsidR="00C12042" w:rsidRPr="006E0BF3">
        <w:rPr>
          <w:rFonts w:ascii="Times New Roman" w:hAnsi="Times New Roman" w:cs="Times New Roman"/>
        </w:rPr>
        <w:t xml:space="preserve"> </w:t>
      </w:r>
      <w:r w:rsidR="009035CB" w:rsidRPr="006E0BF3">
        <w:rPr>
          <w:rFonts w:ascii="Times New Roman" w:hAnsi="Times New Roman" w:cs="Times New Roman"/>
        </w:rPr>
        <w:t>Las penas convencionales que se aplicarán con motivo del incumplimiento de las obligaciones derivadas de la convocatoria y del contrato serán las siguientes:</w:t>
      </w:r>
    </w:p>
    <w:p w14:paraId="54A733AD" w14:textId="77777777" w:rsidR="00EC39C8" w:rsidRPr="006E0BF3" w:rsidRDefault="00EC39C8" w:rsidP="008A390A">
      <w:pPr>
        <w:spacing w:after="0" w:line="240" w:lineRule="auto"/>
        <w:jc w:val="both"/>
        <w:rPr>
          <w:rFonts w:ascii="Times New Roman" w:hAnsi="Times New Roman" w:cs="Times New Roman"/>
        </w:rPr>
      </w:pPr>
    </w:p>
    <w:p w14:paraId="067292B1" w14:textId="19D89C62" w:rsidR="009035CB" w:rsidRPr="006E0BF3" w:rsidRDefault="009035CB" w:rsidP="00AE0EC3">
      <w:pPr>
        <w:numPr>
          <w:ilvl w:val="0"/>
          <w:numId w:val="6"/>
        </w:numPr>
        <w:spacing w:after="0" w:line="240" w:lineRule="auto"/>
        <w:ind w:left="360"/>
        <w:jc w:val="both"/>
        <w:rPr>
          <w:rFonts w:ascii="Times New Roman" w:hAnsi="Times New Roman" w:cs="Times New Roman"/>
        </w:rPr>
      </w:pPr>
      <w:r w:rsidRPr="006E0BF3">
        <w:rPr>
          <w:rFonts w:ascii="Times New Roman" w:hAnsi="Times New Roman" w:cs="Times New Roman"/>
        </w:rPr>
        <w:t xml:space="preserve">Cuando el licitante adjudicado una vez recibida la notificación del fallo y celebrado el contrato respectivo, se atrase en la entrega de los </w:t>
      </w:r>
      <w:r w:rsidR="00C961F6" w:rsidRPr="006E0BF3">
        <w:rPr>
          <w:rFonts w:ascii="Times New Roman" w:hAnsi="Times New Roman" w:cs="Times New Roman"/>
        </w:rPr>
        <w:t>equipos</w:t>
      </w:r>
      <w:r w:rsidRPr="006E0BF3">
        <w:rPr>
          <w:rFonts w:ascii="Times New Roman" w:hAnsi="Times New Roman" w:cs="Times New Roman"/>
        </w:rPr>
        <w:t xml:space="preserve">, se aplicará una pena convencional consistente en un importe del cinco al millar por cada día natural de atraso antes del I.V.A., dicho monto será deducido del importe total a pagar. El monto de la pena convencional no podrá exceder el 10% antes de I.V.A., por cada una de las partidas entregadas posterior a la fecha establecida en el pedido </w:t>
      </w:r>
      <w:r w:rsidR="0028773E" w:rsidRPr="006E0BF3">
        <w:rPr>
          <w:rFonts w:ascii="Times New Roman" w:hAnsi="Times New Roman" w:cs="Times New Roman"/>
        </w:rPr>
        <w:t>(solicitud de egreso)</w:t>
      </w:r>
      <w:r w:rsidRPr="006E0BF3">
        <w:rPr>
          <w:rFonts w:ascii="Times New Roman" w:hAnsi="Times New Roman" w:cs="Times New Roman"/>
        </w:rPr>
        <w:t xml:space="preserve"> o contrato.</w:t>
      </w:r>
    </w:p>
    <w:p w14:paraId="65CA56A9" w14:textId="77777777" w:rsidR="00C742C7" w:rsidRPr="006E0BF3" w:rsidRDefault="00C742C7" w:rsidP="008A390A">
      <w:pPr>
        <w:pStyle w:val="Prrafodelista"/>
        <w:spacing w:after="0" w:line="240" w:lineRule="auto"/>
        <w:ind w:left="383"/>
        <w:jc w:val="both"/>
        <w:rPr>
          <w:rFonts w:ascii="Times New Roman" w:hAnsi="Times New Roman" w:cs="Times New Roman"/>
        </w:rPr>
      </w:pPr>
    </w:p>
    <w:p w14:paraId="74725468" w14:textId="28E8E6B8" w:rsidR="009035CB" w:rsidRPr="006E0BF3" w:rsidRDefault="009035CB" w:rsidP="008A390A">
      <w:pPr>
        <w:pStyle w:val="Prrafodelista"/>
        <w:spacing w:after="0" w:line="240" w:lineRule="auto"/>
        <w:ind w:left="383"/>
        <w:jc w:val="both"/>
        <w:rPr>
          <w:rFonts w:ascii="Times New Roman" w:hAnsi="Times New Roman" w:cs="Times New Roman"/>
        </w:rPr>
      </w:pPr>
      <w:r w:rsidRPr="006E0BF3">
        <w:rPr>
          <w:rFonts w:ascii="Times New Roman" w:hAnsi="Times New Roman" w:cs="Times New Roman"/>
        </w:rPr>
        <w:t xml:space="preserve">El plazo computable para el cálculo de la sanción será a partir del día posterior al plazo máximo de entrega del pedido </w:t>
      </w:r>
      <w:r w:rsidR="0028773E" w:rsidRPr="006E0BF3">
        <w:rPr>
          <w:rFonts w:ascii="Times New Roman" w:hAnsi="Times New Roman" w:cs="Times New Roman"/>
        </w:rPr>
        <w:t xml:space="preserve">(solicitud de egreso) </w:t>
      </w:r>
      <w:r w:rsidRPr="006E0BF3">
        <w:rPr>
          <w:rFonts w:ascii="Times New Roman" w:hAnsi="Times New Roman" w:cs="Times New Roman"/>
        </w:rPr>
        <w:t xml:space="preserve">fincado y notificado y hasta que el proveedor entregue los </w:t>
      </w:r>
      <w:r w:rsidR="000D60BA" w:rsidRPr="006E0BF3">
        <w:rPr>
          <w:rFonts w:ascii="Times New Roman" w:hAnsi="Times New Roman" w:cs="Times New Roman"/>
        </w:rPr>
        <w:t>equipos</w:t>
      </w:r>
      <w:r w:rsidR="0069720E" w:rsidRPr="006E0BF3">
        <w:rPr>
          <w:rFonts w:ascii="Times New Roman" w:hAnsi="Times New Roman" w:cs="Times New Roman"/>
        </w:rPr>
        <w:t>.</w:t>
      </w:r>
    </w:p>
    <w:p w14:paraId="6EC7CF2C" w14:textId="745E19E8" w:rsidR="0069720E" w:rsidRPr="006E0BF3" w:rsidRDefault="0069720E" w:rsidP="008A390A">
      <w:pPr>
        <w:pStyle w:val="Prrafodelista"/>
        <w:spacing w:after="0" w:line="240" w:lineRule="auto"/>
        <w:ind w:left="383"/>
        <w:jc w:val="both"/>
        <w:rPr>
          <w:rFonts w:ascii="Times New Roman" w:hAnsi="Times New Roman" w:cs="Times New Roman"/>
        </w:rPr>
      </w:pPr>
    </w:p>
    <w:p w14:paraId="5914D330" w14:textId="4D87B118" w:rsidR="0069720E" w:rsidRPr="006E0BF3" w:rsidRDefault="0069720E" w:rsidP="008A390A">
      <w:pPr>
        <w:pStyle w:val="Prrafodelista"/>
        <w:spacing w:after="0" w:line="240" w:lineRule="auto"/>
        <w:ind w:left="383"/>
        <w:jc w:val="both"/>
        <w:rPr>
          <w:rFonts w:ascii="Times New Roman" w:hAnsi="Times New Roman" w:cs="Times New Roman"/>
        </w:rPr>
      </w:pPr>
      <w:r w:rsidRPr="006E0BF3">
        <w:rPr>
          <w:rFonts w:ascii="Times New Roman" w:hAnsi="Times New Roman" w:cs="Times New Roman"/>
        </w:rPr>
        <w:lastRenderedPageBreak/>
        <w:t>Derivado de lo anterior y con la finalidad de programar el pago correspondiente, el proveedor deberá emitir una nota de crédito por cada pedido (solicitud de egreso) sancionado por la cantidad que se le notifique.</w:t>
      </w:r>
    </w:p>
    <w:p w14:paraId="611D1E41" w14:textId="77777777" w:rsidR="009035CB" w:rsidRPr="006E0BF3" w:rsidRDefault="009035CB" w:rsidP="008A390A">
      <w:pPr>
        <w:pStyle w:val="Prrafodelista"/>
        <w:spacing w:after="0" w:line="240" w:lineRule="auto"/>
        <w:ind w:left="383"/>
        <w:jc w:val="both"/>
        <w:rPr>
          <w:rFonts w:ascii="Times New Roman" w:hAnsi="Times New Roman" w:cs="Times New Roman"/>
        </w:rPr>
      </w:pPr>
    </w:p>
    <w:p w14:paraId="351E82D9" w14:textId="79A542CC" w:rsidR="009035CB" w:rsidRPr="006E0BF3" w:rsidRDefault="009035CB" w:rsidP="00AE0EC3">
      <w:pPr>
        <w:numPr>
          <w:ilvl w:val="0"/>
          <w:numId w:val="6"/>
        </w:numPr>
        <w:spacing w:after="0" w:line="240" w:lineRule="auto"/>
        <w:ind w:left="360"/>
        <w:jc w:val="both"/>
        <w:rPr>
          <w:rFonts w:ascii="Times New Roman" w:hAnsi="Times New Roman" w:cs="Times New Roman"/>
        </w:rPr>
      </w:pPr>
      <w:r w:rsidRPr="006E0BF3">
        <w:rPr>
          <w:rFonts w:ascii="Times New Roman" w:hAnsi="Times New Roman" w:cs="Times New Roman"/>
        </w:rPr>
        <w:t>Se hará efectiva la fianza relativa al cumplimiento del contrato cuando se rescinda</w:t>
      </w:r>
      <w:r w:rsidR="002B4696" w:rsidRPr="006E0BF3">
        <w:rPr>
          <w:rFonts w:ascii="Times New Roman" w:hAnsi="Times New Roman" w:cs="Times New Roman"/>
        </w:rPr>
        <w:t xml:space="preserve"> y será por el monto pendiente de ejercer.</w:t>
      </w:r>
    </w:p>
    <w:p w14:paraId="798D4F0C" w14:textId="7B562816" w:rsidR="009035CB" w:rsidRPr="006E0BF3" w:rsidRDefault="009035CB" w:rsidP="008A390A">
      <w:pPr>
        <w:spacing w:after="0" w:line="240" w:lineRule="auto"/>
        <w:jc w:val="center"/>
        <w:rPr>
          <w:rFonts w:ascii="Times New Roman" w:hAnsi="Times New Roman" w:cs="Times New Roman"/>
          <w:b/>
        </w:rPr>
      </w:pPr>
      <w:r w:rsidRPr="006E0BF3">
        <w:rPr>
          <w:rFonts w:ascii="Times New Roman" w:hAnsi="Times New Roman" w:cs="Times New Roman"/>
          <w:b/>
        </w:rPr>
        <w:t xml:space="preserve">De las </w:t>
      </w:r>
      <w:r w:rsidR="00B579DD" w:rsidRPr="006E0BF3">
        <w:rPr>
          <w:rFonts w:ascii="Times New Roman" w:hAnsi="Times New Roman" w:cs="Times New Roman"/>
          <w:b/>
        </w:rPr>
        <w:t>I</w:t>
      </w:r>
      <w:r w:rsidRPr="006E0BF3">
        <w:rPr>
          <w:rFonts w:ascii="Times New Roman" w:hAnsi="Times New Roman" w:cs="Times New Roman"/>
          <w:b/>
        </w:rPr>
        <w:t>nfracciones y Sanciones</w:t>
      </w:r>
    </w:p>
    <w:p w14:paraId="46AA7D9B" w14:textId="11888A3A" w:rsidR="00EC39C8" w:rsidRPr="006E0BF3" w:rsidRDefault="00EC39C8" w:rsidP="008A390A">
      <w:pPr>
        <w:spacing w:after="0" w:line="240" w:lineRule="auto"/>
        <w:jc w:val="center"/>
        <w:rPr>
          <w:rFonts w:ascii="Times New Roman" w:hAnsi="Times New Roman" w:cs="Times New Roman"/>
          <w:b/>
        </w:rPr>
      </w:pPr>
    </w:p>
    <w:p w14:paraId="3E2B8845" w14:textId="77777777" w:rsidR="00077E66" w:rsidRPr="006E0BF3" w:rsidRDefault="00077E66" w:rsidP="008A390A">
      <w:pPr>
        <w:spacing w:after="0" w:line="240" w:lineRule="auto"/>
        <w:jc w:val="center"/>
        <w:rPr>
          <w:rFonts w:ascii="Times New Roman" w:hAnsi="Times New Roman" w:cs="Times New Roman"/>
          <w:b/>
        </w:rPr>
      </w:pPr>
    </w:p>
    <w:p w14:paraId="0F9684DB" w14:textId="59BDB39A" w:rsidR="009035CB" w:rsidRPr="006E0BF3" w:rsidRDefault="00FE5C53" w:rsidP="008A390A">
      <w:pPr>
        <w:spacing w:after="0" w:line="240" w:lineRule="auto"/>
        <w:jc w:val="both"/>
        <w:rPr>
          <w:rFonts w:ascii="Times New Roman" w:hAnsi="Times New Roman" w:cs="Times New Roman"/>
        </w:rPr>
      </w:pPr>
      <w:r w:rsidRPr="006E0BF3">
        <w:rPr>
          <w:rFonts w:ascii="Times New Roman" w:hAnsi="Times New Roman" w:cs="Times New Roman"/>
          <w:b/>
        </w:rPr>
        <w:t xml:space="preserve">Cuadragésima </w:t>
      </w:r>
      <w:r w:rsidR="00C60DC9" w:rsidRPr="006E0BF3">
        <w:rPr>
          <w:rFonts w:ascii="Times New Roman" w:hAnsi="Times New Roman" w:cs="Times New Roman"/>
          <w:b/>
        </w:rPr>
        <w:t>Primera. -</w:t>
      </w:r>
      <w:r w:rsidR="00C12042" w:rsidRPr="006E0BF3">
        <w:rPr>
          <w:rFonts w:ascii="Times New Roman" w:hAnsi="Times New Roman" w:cs="Times New Roman"/>
        </w:rPr>
        <w:t xml:space="preserve"> </w:t>
      </w:r>
      <w:r w:rsidR="009035CB" w:rsidRPr="006E0BF3">
        <w:rPr>
          <w:rFonts w:ascii="Times New Roman" w:hAnsi="Times New Roman" w:cs="Times New Roman"/>
        </w:rPr>
        <w:t>Serán consideradas como infracciones las señaladas en el Título Quinto, Capítulo I, de la Ley número 539 de Adquisiciones, Arrendamientos, Administración y Enajenación de Bienes Muebles del Estado de Veracruz de Ignacio de la Llave y se aplicarán a los proveedores las sanciones señaladas en el Título Quinto, Capítulo II de la misma Ley.</w:t>
      </w:r>
    </w:p>
    <w:p w14:paraId="15A172F6" w14:textId="77777777" w:rsidR="00EC39C8" w:rsidRPr="006E0BF3" w:rsidRDefault="00EC39C8" w:rsidP="008A390A">
      <w:pPr>
        <w:spacing w:after="0" w:line="240" w:lineRule="auto"/>
        <w:jc w:val="both"/>
        <w:rPr>
          <w:rFonts w:ascii="Times New Roman" w:hAnsi="Times New Roman" w:cs="Times New Roman"/>
        </w:rPr>
      </w:pPr>
    </w:p>
    <w:p w14:paraId="6DC3FE10" w14:textId="3854E3BB" w:rsidR="00EC39C8" w:rsidRPr="006E0BF3" w:rsidRDefault="00BD60D6" w:rsidP="008A390A">
      <w:pPr>
        <w:autoSpaceDE w:val="0"/>
        <w:autoSpaceDN w:val="0"/>
        <w:adjustRightInd w:val="0"/>
        <w:spacing w:after="0" w:line="240" w:lineRule="auto"/>
        <w:jc w:val="both"/>
        <w:rPr>
          <w:rFonts w:ascii="Times New Roman" w:hAnsi="Times New Roman" w:cs="Times New Roman"/>
        </w:rPr>
      </w:pPr>
      <w:r w:rsidRPr="006E0BF3">
        <w:rPr>
          <w:rFonts w:ascii="Times New Roman" w:hAnsi="Times New Roman" w:cs="Times New Roman"/>
          <w:b/>
          <w:lang w:eastAsia="es-MX"/>
        </w:rPr>
        <w:t>Cuadragésima</w:t>
      </w:r>
      <w:r w:rsidR="00FE5C53" w:rsidRPr="006E0BF3">
        <w:rPr>
          <w:rFonts w:ascii="Times New Roman" w:hAnsi="Times New Roman" w:cs="Times New Roman"/>
          <w:b/>
          <w:lang w:eastAsia="es-MX"/>
        </w:rPr>
        <w:t xml:space="preserve"> </w:t>
      </w:r>
      <w:r w:rsidR="00C60DC9" w:rsidRPr="006E0BF3">
        <w:rPr>
          <w:rFonts w:ascii="Times New Roman" w:hAnsi="Times New Roman" w:cs="Times New Roman"/>
          <w:b/>
          <w:lang w:eastAsia="es-MX"/>
        </w:rPr>
        <w:t>Segunda. -</w:t>
      </w:r>
      <w:r w:rsidR="002E4FFA" w:rsidRPr="006E0BF3">
        <w:rPr>
          <w:rFonts w:ascii="Times New Roman" w:hAnsi="Times New Roman" w:cs="Times New Roman"/>
          <w:b/>
          <w:lang w:eastAsia="es-MX"/>
        </w:rPr>
        <w:t xml:space="preserve"> </w:t>
      </w:r>
      <w:bookmarkStart w:id="3" w:name="_Toc233786043"/>
      <w:r w:rsidR="009035CB" w:rsidRPr="006E0BF3">
        <w:rPr>
          <w:rFonts w:ascii="Times New Roman" w:hAnsi="Times New Roman" w:cs="Times New Roman"/>
        </w:rPr>
        <w:t>Los casos no previstos en estas bases serán resueltos por la Comisión de Licitación.</w:t>
      </w:r>
    </w:p>
    <w:bookmarkEnd w:id="3"/>
    <w:p w14:paraId="17174D51" w14:textId="16E1CB02" w:rsidR="006A4BAE" w:rsidRPr="006E0BF3" w:rsidRDefault="006A4BAE" w:rsidP="008A390A">
      <w:pPr>
        <w:spacing w:after="0" w:line="240" w:lineRule="auto"/>
        <w:jc w:val="center"/>
        <w:rPr>
          <w:rFonts w:ascii="Times New Roman" w:hAnsi="Times New Roman" w:cs="Times New Roman"/>
          <w:b/>
        </w:rPr>
      </w:pPr>
    </w:p>
    <w:p w14:paraId="6F35D335" w14:textId="77777777" w:rsidR="00077E66" w:rsidRPr="006E0BF3" w:rsidRDefault="00077E66" w:rsidP="008A390A">
      <w:pPr>
        <w:spacing w:after="0" w:line="240" w:lineRule="auto"/>
        <w:jc w:val="center"/>
        <w:rPr>
          <w:rFonts w:ascii="Times New Roman" w:hAnsi="Times New Roman" w:cs="Times New Roman"/>
          <w:b/>
        </w:rPr>
      </w:pPr>
    </w:p>
    <w:p w14:paraId="569C1E71" w14:textId="427ED752" w:rsidR="009035CB" w:rsidRPr="006E0BF3" w:rsidRDefault="009035CB" w:rsidP="008A390A">
      <w:pPr>
        <w:spacing w:after="0" w:line="240" w:lineRule="auto"/>
        <w:jc w:val="center"/>
        <w:rPr>
          <w:rFonts w:ascii="Times New Roman" w:hAnsi="Times New Roman" w:cs="Times New Roman"/>
          <w:b/>
        </w:rPr>
      </w:pPr>
      <w:r w:rsidRPr="006E0BF3">
        <w:rPr>
          <w:rFonts w:ascii="Times New Roman" w:hAnsi="Times New Roman" w:cs="Times New Roman"/>
          <w:b/>
        </w:rPr>
        <w:t>Rescisión Administrativa del Contrato</w:t>
      </w:r>
    </w:p>
    <w:p w14:paraId="41BBFF9A" w14:textId="0EC6501D" w:rsidR="00EC39C8" w:rsidRPr="006E0BF3" w:rsidRDefault="00EC39C8" w:rsidP="008A390A">
      <w:pPr>
        <w:pStyle w:val="Prrafodelista"/>
        <w:spacing w:after="0" w:line="240" w:lineRule="auto"/>
        <w:jc w:val="center"/>
        <w:rPr>
          <w:rFonts w:ascii="Times New Roman" w:hAnsi="Times New Roman" w:cs="Times New Roman"/>
          <w:b/>
        </w:rPr>
      </w:pPr>
    </w:p>
    <w:p w14:paraId="68FC1650" w14:textId="77777777" w:rsidR="00077E66" w:rsidRPr="006E0BF3" w:rsidRDefault="00077E66" w:rsidP="008A390A">
      <w:pPr>
        <w:pStyle w:val="Prrafodelista"/>
        <w:spacing w:after="0" w:line="240" w:lineRule="auto"/>
        <w:jc w:val="center"/>
        <w:rPr>
          <w:rFonts w:ascii="Times New Roman" w:hAnsi="Times New Roman" w:cs="Times New Roman"/>
          <w:b/>
        </w:rPr>
      </w:pPr>
    </w:p>
    <w:p w14:paraId="1F7263BA" w14:textId="20B81F4D" w:rsidR="009035CB" w:rsidRPr="006E0BF3" w:rsidRDefault="004914EE" w:rsidP="008A390A">
      <w:pPr>
        <w:spacing w:after="0" w:line="240" w:lineRule="auto"/>
        <w:jc w:val="both"/>
        <w:rPr>
          <w:rFonts w:ascii="Times New Roman" w:hAnsi="Times New Roman" w:cs="Times New Roman"/>
        </w:rPr>
      </w:pPr>
      <w:r w:rsidRPr="006E0BF3">
        <w:rPr>
          <w:rFonts w:ascii="Times New Roman" w:hAnsi="Times New Roman" w:cs="Times New Roman"/>
          <w:b/>
        </w:rPr>
        <w:t xml:space="preserve">Cuadragésima </w:t>
      </w:r>
      <w:r w:rsidR="00C60DC9" w:rsidRPr="006E0BF3">
        <w:rPr>
          <w:rFonts w:ascii="Times New Roman" w:hAnsi="Times New Roman" w:cs="Times New Roman"/>
          <w:b/>
        </w:rPr>
        <w:t>Tercera</w:t>
      </w:r>
      <w:r w:rsidR="00C60DC9" w:rsidRPr="006E0BF3">
        <w:rPr>
          <w:rFonts w:ascii="Times New Roman" w:hAnsi="Times New Roman" w:cs="Times New Roman"/>
        </w:rPr>
        <w:t>. -</w:t>
      </w:r>
      <w:r w:rsidR="002E4FFA" w:rsidRPr="006E0BF3">
        <w:rPr>
          <w:rFonts w:ascii="Times New Roman" w:hAnsi="Times New Roman" w:cs="Times New Roman"/>
        </w:rPr>
        <w:t xml:space="preserve"> </w:t>
      </w:r>
      <w:r w:rsidR="009035CB" w:rsidRPr="006E0BF3">
        <w:rPr>
          <w:rFonts w:ascii="Times New Roman" w:hAnsi="Times New Roman" w:cs="Times New Roman"/>
        </w:rPr>
        <w:t>Para efectos de la rescisión del contrato por causas imputables al proveedor, la Universidad Veracruzana, seguirá e</w:t>
      </w:r>
      <w:r w:rsidRPr="006E0BF3">
        <w:rPr>
          <w:rFonts w:ascii="Times New Roman" w:hAnsi="Times New Roman" w:cs="Times New Roman"/>
        </w:rPr>
        <w:t>l procedimiento indicado en el A</w:t>
      </w:r>
      <w:r w:rsidR="009035CB" w:rsidRPr="006E0BF3">
        <w:rPr>
          <w:rFonts w:ascii="Times New Roman" w:hAnsi="Times New Roman" w:cs="Times New Roman"/>
        </w:rPr>
        <w:t>rtículo 79 de la Ley número 539 de Adquisiciones, Arrendamientos, Administración y Enajenación de Bienes Muebles del Estado de Veracruz de Ignacio de la Llave.</w:t>
      </w:r>
    </w:p>
    <w:p w14:paraId="66A2A90E" w14:textId="77777777" w:rsidR="00EC39C8" w:rsidRPr="006E0BF3" w:rsidRDefault="00EC39C8" w:rsidP="008A390A">
      <w:pPr>
        <w:spacing w:after="0" w:line="240" w:lineRule="auto"/>
        <w:jc w:val="both"/>
        <w:rPr>
          <w:rFonts w:ascii="Times New Roman" w:hAnsi="Times New Roman" w:cs="Times New Roman"/>
        </w:rPr>
      </w:pPr>
    </w:p>
    <w:p w14:paraId="0268A3D3" w14:textId="77777777" w:rsidR="009035CB" w:rsidRPr="006E0BF3" w:rsidRDefault="009035CB" w:rsidP="008A390A">
      <w:pPr>
        <w:spacing w:after="0" w:line="240" w:lineRule="auto"/>
        <w:jc w:val="both"/>
        <w:rPr>
          <w:rFonts w:ascii="Times New Roman" w:hAnsi="Times New Roman" w:cs="Times New Roman"/>
        </w:rPr>
      </w:pPr>
      <w:r w:rsidRPr="006E0BF3">
        <w:rPr>
          <w:rFonts w:ascii="Times New Roman" w:hAnsi="Times New Roman" w:cs="Times New Roman"/>
        </w:rPr>
        <w:t>Si se hubiere rescindido el contrato respectivo por causas imputables al proveedor o empresa, la Universidad Veracruzana podrá adjudicar el contrato al licitante que haya presentado la siguiente proposición solvente.</w:t>
      </w:r>
    </w:p>
    <w:p w14:paraId="093C6890" w14:textId="77777777" w:rsidR="00EC39C8" w:rsidRPr="006E0BF3" w:rsidRDefault="00EC39C8" w:rsidP="008A390A">
      <w:pPr>
        <w:spacing w:after="0" w:line="240" w:lineRule="auto"/>
        <w:jc w:val="both"/>
        <w:rPr>
          <w:rFonts w:ascii="Times New Roman" w:hAnsi="Times New Roman" w:cs="Times New Roman"/>
        </w:rPr>
      </w:pPr>
    </w:p>
    <w:p w14:paraId="0361938C" w14:textId="77777777" w:rsidR="009035CB" w:rsidRPr="006E0BF3" w:rsidRDefault="009035CB" w:rsidP="008A390A">
      <w:pPr>
        <w:spacing w:after="0" w:line="240" w:lineRule="auto"/>
        <w:jc w:val="both"/>
        <w:rPr>
          <w:rFonts w:ascii="Times New Roman" w:hAnsi="Times New Roman" w:cs="Times New Roman"/>
        </w:rPr>
      </w:pPr>
      <w:r w:rsidRPr="006E0BF3">
        <w:rPr>
          <w:rFonts w:ascii="Times New Roman" w:hAnsi="Times New Roman" w:cs="Times New Roman"/>
        </w:rPr>
        <w:t>La rescisión se llevará a cabo cuando el licitante adjudicado incumpla con alguna de las condiciones pactadas en el contrato correspondiente.</w:t>
      </w:r>
    </w:p>
    <w:p w14:paraId="54679DFC" w14:textId="35B4C844" w:rsidR="006E1646" w:rsidRPr="006E0BF3" w:rsidRDefault="006E1646" w:rsidP="008A390A">
      <w:pPr>
        <w:pStyle w:val="Prrafodelista"/>
        <w:spacing w:after="0" w:line="240" w:lineRule="auto"/>
        <w:ind w:left="0"/>
        <w:jc w:val="center"/>
        <w:rPr>
          <w:rFonts w:ascii="Times New Roman" w:hAnsi="Times New Roman" w:cs="Times New Roman"/>
          <w:b/>
        </w:rPr>
      </w:pPr>
    </w:p>
    <w:p w14:paraId="3EEEFEF8" w14:textId="55B666D9" w:rsidR="005968B1" w:rsidRPr="006E0BF3" w:rsidRDefault="005968B1" w:rsidP="008A390A">
      <w:pPr>
        <w:pStyle w:val="Prrafodelista"/>
        <w:spacing w:after="0" w:line="240" w:lineRule="auto"/>
        <w:ind w:left="0"/>
        <w:jc w:val="center"/>
        <w:rPr>
          <w:rFonts w:ascii="Times New Roman" w:hAnsi="Times New Roman" w:cs="Times New Roman"/>
          <w:b/>
        </w:rPr>
      </w:pPr>
      <w:r w:rsidRPr="006E0BF3">
        <w:rPr>
          <w:rFonts w:ascii="Times New Roman" w:hAnsi="Times New Roman" w:cs="Times New Roman"/>
          <w:b/>
        </w:rPr>
        <w:t>Del Recurso de Revocación</w:t>
      </w:r>
    </w:p>
    <w:p w14:paraId="10F3DFE9" w14:textId="0E568883" w:rsidR="00F43C01" w:rsidRPr="006E0BF3" w:rsidRDefault="00F43C01" w:rsidP="008A390A">
      <w:pPr>
        <w:pStyle w:val="Prrafodelista"/>
        <w:spacing w:after="0" w:line="240" w:lineRule="auto"/>
        <w:ind w:left="0"/>
        <w:jc w:val="center"/>
        <w:rPr>
          <w:rFonts w:ascii="Times New Roman" w:hAnsi="Times New Roman" w:cs="Times New Roman"/>
          <w:b/>
        </w:rPr>
      </w:pPr>
    </w:p>
    <w:p w14:paraId="28BFAFE1" w14:textId="77777777" w:rsidR="00077E66" w:rsidRPr="006E0BF3" w:rsidRDefault="00077E66" w:rsidP="008A390A">
      <w:pPr>
        <w:pStyle w:val="Prrafodelista"/>
        <w:spacing w:after="0" w:line="240" w:lineRule="auto"/>
        <w:ind w:left="0"/>
        <w:jc w:val="center"/>
        <w:rPr>
          <w:rFonts w:ascii="Times New Roman" w:hAnsi="Times New Roman" w:cs="Times New Roman"/>
          <w:b/>
        </w:rPr>
      </w:pPr>
    </w:p>
    <w:p w14:paraId="4F272896" w14:textId="1EFA9070" w:rsidR="002E4FFA" w:rsidRPr="006E0BF3" w:rsidRDefault="00C12042" w:rsidP="008A390A">
      <w:pPr>
        <w:pStyle w:val="Prrafodelista"/>
        <w:spacing w:after="0" w:line="240" w:lineRule="auto"/>
        <w:ind w:left="0"/>
        <w:jc w:val="both"/>
        <w:rPr>
          <w:rFonts w:ascii="Times New Roman" w:hAnsi="Times New Roman" w:cs="Times New Roman"/>
        </w:rPr>
      </w:pPr>
      <w:r w:rsidRPr="006E0BF3">
        <w:rPr>
          <w:rFonts w:ascii="Times New Roman" w:hAnsi="Times New Roman" w:cs="Times New Roman"/>
          <w:b/>
        </w:rPr>
        <w:t xml:space="preserve">Cuadragésima </w:t>
      </w:r>
      <w:r w:rsidR="00C60DC9" w:rsidRPr="006E0BF3">
        <w:rPr>
          <w:rFonts w:ascii="Times New Roman" w:hAnsi="Times New Roman" w:cs="Times New Roman"/>
          <w:b/>
        </w:rPr>
        <w:t>Cuarta</w:t>
      </w:r>
      <w:r w:rsidR="00C60DC9" w:rsidRPr="006E0BF3">
        <w:rPr>
          <w:rFonts w:ascii="Times New Roman" w:hAnsi="Times New Roman" w:cs="Times New Roman"/>
        </w:rPr>
        <w:t>. -</w:t>
      </w:r>
      <w:r w:rsidR="002E4FFA" w:rsidRPr="006E0BF3">
        <w:rPr>
          <w:rFonts w:ascii="Times New Roman" w:hAnsi="Times New Roman" w:cs="Times New Roman"/>
        </w:rPr>
        <w:t xml:space="preserve"> </w:t>
      </w:r>
      <w:r w:rsidR="005968B1" w:rsidRPr="006E0BF3">
        <w:rPr>
          <w:rFonts w:ascii="Times New Roman" w:hAnsi="Times New Roman" w:cs="Times New Roman"/>
        </w:rPr>
        <w:t>El licitante podrá impugnar los actos o resoluciones definitivos dentro del proceso de licitación mediante el recurso de revo</w:t>
      </w:r>
      <w:r w:rsidR="00063C8B" w:rsidRPr="006E0BF3">
        <w:rPr>
          <w:rFonts w:ascii="Times New Roman" w:hAnsi="Times New Roman" w:cs="Times New Roman"/>
        </w:rPr>
        <w:t xml:space="preserve">cación, de conformidad con los </w:t>
      </w:r>
      <w:r w:rsidR="00FE686D" w:rsidRPr="006E0BF3">
        <w:rPr>
          <w:rFonts w:ascii="Times New Roman" w:hAnsi="Times New Roman" w:cs="Times New Roman"/>
        </w:rPr>
        <w:t>A</w:t>
      </w:r>
      <w:r w:rsidR="005968B1" w:rsidRPr="006E0BF3">
        <w:rPr>
          <w:rFonts w:ascii="Times New Roman" w:hAnsi="Times New Roman" w:cs="Times New Roman"/>
        </w:rPr>
        <w:t>rtículos 82, 83 y 84 de la Ley número 539 de Adquisiciones, Arrendamientos, Administración y Enajenación de Bienes Muebles del Estado de Veracruz de Ignacio de la Llave.</w:t>
      </w:r>
    </w:p>
    <w:p w14:paraId="2C4CDD9B" w14:textId="77777777" w:rsidR="002E4FFA" w:rsidRPr="006E0BF3" w:rsidRDefault="002E4FFA" w:rsidP="008A390A">
      <w:pPr>
        <w:pStyle w:val="Prrafodelista"/>
        <w:spacing w:after="0" w:line="240" w:lineRule="auto"/>
        <w:ind w:left="0"/>
        <w:jc w:val="both"/>
        <w:rPr>
          <w:rFonts w:ascii="Times New Roman" w:hAnsi="Times New Roman" w:cs="Times New Roman"/>
        </w:rPr>
      </w:pPr>
    </w:p>
    <w:p w14:paraId="07170801" w14:textId="77777777" w:rsidR="00D27396" w:rsidRPr="006E0BF3" w:rsidRDefault="00C12042" w:rsidP="00D27396">
      <w:pPr>
        <w:pStyle w:val="Prrafodelista"/>
        <w:ind w:left="0"/>
        <w:jc w:val="both"/>
        <w:rPr>
          <w:rFonts w:ascii="Times New Roman" w:hAnsi="Times New Roman"/>
        </w:rPr>
      </w:pPr>
      <w:r w:rsidRPr="006E0BF3">
        <w:rPr>
          <w:rFonts w:ascii="Times New Roman" w:hAnsi="Times New Roman" w:cs="Times New Roman"/>
          <w:b/>
        </w:rPr>
        <w:t xml:space="preserve">Cuadragésima </w:t>
      </w:r>
      <w:r w:rsidR="00C60DC9" w:rsidRPr="006E0BF3">
        <w:rPr>
          <w:rFonts w:ascii="Times New Roman" w:hAnsi="Times New Roman" w:cs="Times New Roman"/>
          <w:b/>
        </w:rPr>
        <w:t>Quinta</w:t>
      </w:r>
      <w:r w:rsidR="00C60DC9" w:rsidRPr="006E0BF3">
        <w:rPr>
          <w:rFonts w:ascii="Times New Roman" w:hAnsi="Times New Roman" w:cs="Times New Roman"/>
        </w:rPr>
        <w:t>. -</w:t>
      </w:r>
      <w:r w:rsidR="002E4FFA" w:rsidRPr="006E0BF3">
        <w:rPr>
          <w:rFonts w:ascii="Times New Roman" w:hAnsi="Times New Roman" w:cs="Times New Roman"/>
        </w:rPr>
        <w:t xml:space="preserve"> </w:t>
      </w:r>
      <w:r w:rsidR="00D27396" w:rsidRPr="006E0BF3">
        <w:rPr>
          <w:rFonts w:ascii="Times New Roman" w:hAnsi="Times New Roman" w:cs="Times New Roman"/>
        </w:rPr>
        <w:t xml:space="preserve">El recurso de revocación se interpondrá ante la Contraloría General de la Universidad Veracruzana, </w:t>
      </w:r>
      <w:r w:rsidR="00D27396" w:rsidRPr="006E0BF3">
        <w:rPr>
          <w:rFonts w:ascii="Times New Roman" w:hAnsi="Times New Roman"/>
        </w:rPr>
        <w:t>ubicada en Avenida Rafael Murillo Vidal #250 Colonia Cuauhtémoc C.P. 91069, Xalapa Ver., en un término de cinco días hábiles, a partir del día siguiente a aquel en que surta sus efectos la notificación del acto o resolución.</w:t>
      </w:r>
    </w:p>
    <w:p w14:paraId="7528A0B1" w14:textId="77777777" w:rsidR="00077E66" w:rsidRPr="006E0BF3" w:rsidRDefault="00077E66" w:rsidP="008A390A">
      <w:pPr>
        <w:pStyle w:val="Prrafodelista"/>
        <w:spacing w:after="0" w:line="240" w:lineRule="auto"/>
        <w:ind w:left="0"/>
        <w:jc w:val="both"/>
        <w:rPr>
          <w:rFonts w:ascii="Times New Roman" w:hAnsi="Times New Roman" w:cs="Times New Roman"/>
        </w:rPr>
      </w:pPr>
    </w:p>
    <w:p w14:paraId="1BC0DAD1" w14:textId="77777777" w:rsidR="005968B1" w:rsidRPr="006E0BF3" w:rsidRDefault="005968B1" w:rsidP="008A390A">
      <w:pPr>
        <w:pStyle w:val="Prrafodelista"/>
        <w:spacing w:after="0" w:line="240" w:lineRule="auto"/>
        <w:ind w:left="0"/>
        <w:jc w:val="center"/>
        <w:rPr>
          <w:rFonts w:ascii="Times New Roman" w:hAnsi="Times New Roman" w:cs="Times New Roman"/>
          <w:b/>
        </w:rPr>
      </w:pPr>
      <w:r w:rsidRPr="006E0BF3">
        <w:rPr>
          <w:rFonts w:ascii="Times New Roman" w:hAnsi="Times New Roman" w:cs="Times New Roman"/>
          <w:b/>
        </w:rPr>
        <w:t>De las Modificaciones a las Bases o Cancelación de la Licitación</w:t>
      </w:r>
    </w:p>
    <w:p w14:paraId="1990A852" w14:textId="454E1860" w:rsidR="00EC39C8" w:rsidRPr="006E0BF3" w:rsidRDefault="00EC39C8" w:rsidP="008A390A">
      <w:pPr>
        <w:pStyle w:val="Prrafodelista"/>
        <w:spacing w:after="0" w:line="240" w:lineRule="auto"/>
        <w:ind w:left="0"/>
        <w:jc w:val="center"/>
        <w:rPr>
          <w:rFonts w:ascii="Times New Roman" w:hAnsi="Times New Roman" w:cs="Times New Roman"/>
          <w:b/>
        </w:rPr>
      </w:pPr>
    </w:p>
    <w:p w14:paraId="6009FF0D" w14:textId="77777777" w:rsidR="00077E66" w:rsidRPr="006E0BF3" w:rsidRDefault="00077E66" w:rsidP="008A390A">
      <w:pPr>
        <w:pStyle w:val="Prrafodelista"/>
        <w:spacing w:after="0" w:line="240" w:lineRule="auto"/>
        <w:ind w:left="0"/>
        <w:jc w:val="center"/>
        <w:rPr>
          <w:rFonts w:ascii="Times New Roman" w:hAnsi="Times New Roman" w:cs="Times New Roman"/>
          <w:b/>
        </w:rPr>
      </w:pPr>
    </w:p>
    <w:p w14:paraId="0D7FD849" w14:textId="579D3D26" w:rsidR="005968B1" w:rsidRPr="006E0BF3" w:rsidRDefault="00C12042" w:rsidP="008A390A">
      <w:pPr>
        <w:spacing w:after="0" w:line="240" w:lineRule="auto"/>
        <w:jc w:val="both"/>
        <w:rPr>
          <w:rFonts w:ascii="Times New Roman" w:hAnsi="Times New Roman" w:cs="Times New Roman"/>
        </w:rPr>
      </w:pPr>
      <w:r w:rsidRPr="006E0BF3">
        <w:rPr>
          <w:rFonts w:ascii="Times New Roman" w:hAnsi="Times New Roman" w:cs="Times New Roman"/>
          <w:b/>
        </w:rPr>
        <w:t xml:space="preserve">Cuadragésima </w:t>
      </w:r>
      <w:r w:rsidR="00FE5C53" w:rsidRPr="006E0BF3">
        <w:rPr>
          <w:rFonts w:ascii="Times New Roman" w:hAnsi="Times New Roman" w:cs="Times New Roman"/>
          <w:b/>
        </w:rPr>
        <w:t>Sex</w:t>
      </w:r>
      <w:r w:rsidR="004914EE" w:rsidRPr="006E0BF3">
        <w:rPr>
          <w:rFonts w:ascii="Times New Roman" w:hAnsi="Times New Roman" w:cs="Times New Roman"/>
          <w:b/>
        </w:rPr>
        <w:t>ta</w:t>
      </w:r>
      <w:r w:rsidR="002E4FFA" w:rsidRPr="006E0BF3">
        <w:rPr>
          <w:rFonts w:ascii="Times New Roman" w:hAnsi="Times New Roman" w:cs="Times New Roman"/>
          <w:b/>
        </w:rPr>
        <w:t>.-</w:t>
      </w:r>
      <w:r w:rsidR="005968B1" w:rsidRPr="006E0BF3">
        <w:rPr>
          <w:rFonts w:ascii="Times New Roman" w:hAnsi="Times New Roman" w:cs="Times New Roman"/>
          <w:b/>
        </w:rPr>
        <w:t xml:space="preserve"> </w:t>
      </w:r>
      <w:r w:rsidR="005968B1" w:rsidRPr="006E0BF3">
        <w:rPr>
          <w:rFonts w:ascii="Times New Roman" w:hAnsi="Times New Roman" w:cs="Times New Roman"/>
        </w:rPr>
        <w:t xml:space="preserve">La convocante podrá ajustar o ampliar el volumen de los </w:t>
      </w:r>
      <w:r w:rsidR="00C961F6" w:rsidRPr="006E0BF3">
        <w:rPr>
          <w:rFonts w:ascii="Times New Roman" w:hAnsi="Times New Roman" w:cs="Times New Roman"/>
        </w:rPr>
        <w:t>equipos</w:t>
      </w:r>
      <w:r w:rsidR="005968B1" w:rsidRPr="006E0BF3">
        <w:rPr>
          <w:rFonts w:ascii="Times New Roman" w:hAnsi="Times New Roman" w:cs="Times New Roman"/>
        </w:rPr>
        <w:t xml:space="preserve"> y/o conceptos solicitados, cancelar esta licitación o conceptos incluidos en ésta por restricciones presupuestales que haga imposible el cumplimiento económico del presente concurso sin responsabilidad para la convocante; así mismo, podrá modificar </w:t>
      </w:r>
      <w:r w:rsidR="005968B1" w:rsidRPr="006E0BF3">
        <w:rPr>
          <w:rFonts w:ascii="Times New Roman" w:hAnsi="Times New Roman" w:cs="Times New Roman"/>
        </w:rPr>
        <w:lastRenderedPageBreak/>
        <w:t xml:space="preserve">las bases de participación siempre y cuando estas no consistan en la sustitución de los </w:t>
      </w:r>
      <w:r w:rsidR="004914EE" w:rsidRPr="006E0BF3">
        <w:rPr>
          <w:rFonts w:ascii="Times New Roman" w:hAnsi="Times New Roman" w:cs="Times New Roman"/>
        </w:rPr>
        <w:t>bienes</w:t>
      </w:r>
      <w:r w:rsidR="005968B1" w:rsidRPr="006E0BF3">
        <w:rPr>
          <w:rFonts w:ascii="Times New Roman" w:hAnsi="Times New Roman" w:cs="Times New Roman"/>
        </w:rPr>
        <w:t xml:space="preserve"> convocados originalmente, adición de otros de distintos rubros o en variación significativa de sus características.</w:t>
      </w:r>
    </w:p>
    <w:p w14:paraId="39156C30" w14:textId="77777777" w:rsidR="001E128C" w:rsidRPr="006E0BF3" w:rsidRDefault="001E128C" w:rsidP="008A390A">
      <w:pPr>
        <w:spacing w:after="0" w:line="240" w:lineRule="auto"/>
        <w:jc w:val="both"/>
        <w:rPr>
          <w:rFonts w:ascii="Times New Roman" w:hAnsi="Times New Roman" w:cs="Times New Roman"/>
        </w:rPr>
      </w:pPr>
    </w:p>
    <w:p w14:paraId="7C991386" w14:textId="77777777" w:rsidR="005968B1" w:rsidRPr="006E0BF3" w:rsidRDefault="005968B1" w:rsidP="008A390A">
      <w:pPr>
        <w:pStyle w:val="Prrafodelista"/>
        <w:spacing w:after="0" w:line="240" w:lineRule="auto"/>
        <w:ind w:left="0"/>
        <w:jc w:val="both"/>
        <w:rPr>
          <w:rFonts w:ascii="Times New Roman" w:hAnsi="Times New Roman" w:cs="Times New Roman"/>
        </w:rPr>
      </w:pPr>
      <w:r w:rsidRPr="006E0BF3">
        <w:rPr>
          <w:rFonts w:ascii="Times New Roman" w:hAnsi="Times New Roman" w:cs="Times New Roman"/>
        </w:rPr>
        <w:t>Lo anterior, se hará del conocimiento por escrito, correo electrónico u otro medio fehaciente a todos los licitantes por lo menos con cuarenta y ocho horas previas al acto de presentación y apertura de proposiciones técnicas y económicas.</w:t>
      </w:r>
    </w:p>
    <w:p w14:paraId="6CD652F5" w14:textId="101105D6" w:rsidR="004914EE" w:rsidRPr="006E0BF3" w:rsidRDefault="004914EE" w:rsidP="008A390A">
      <w:pPr>
        <w:pStyle w:val="Prrafodelista"/>
        <w:spacing w:after="0" w:line="240" w:lineRule="auto"/>
        <w:ind w:left="0"/>
        <w:jc w:val="both"/>
        <w:rPr>
          <w:rFonts w:ascii="Times New Roman" w:hAnsi="Times New Roman" w:cs="Times New Roman"/>
        </w:rPr>
      </w:pPr>
    </w:p>
    <w:p w14:paraId="7819A846" w14:textId="76E0489C" w:rsidR="009F272E" w:rsidRPr="006E0BF3" w:rsidRDefault="009F272E" w:rsidP="008A390A">
      <w:pPr>
        <w:pStyle w:val="Prrafodelista"/>
        <w:spacing w:after="0" w:line="240" w:lineRule="auto"/>
        <w:ind w:left="0"/>
        <w:jc w:val="both"/>
        <w:rPr>
          <w:rFonts w:ascii="Times New Roman" w:hAnsi="Times New Roman" w:cs="Times New Roman"/>
        </w:rPr>
      </w:pPr>
    </w:p>
    <w:p w14:paraId="154E7672" w14:textId="77777777" w:rsidR="00077E66" w:rsidRPr="006E0BF3" w:rsidRDefault="00077E66" w:rsidP="008A390A">
      <w:pPr>
        <w:pStyle w:val="Prrafodelista"/>
        <w:spacing w:after="0" w:line="240" w:lineRule="auto"/>
        <w:ind w:left="0"/>
        <w:jc w:val="both"/>
        <w:rPr>
          <w:rFonts w:ascii="Times New Roman" w:hAnsi="Times New Roman" w:cs="Times New Roman"/>
        </w:rPr>
      </w:pPr>
    </w:p>
    <w:p w14:paraId="318FD1DB" w14:textId="18A0298D" w:rsidR="00945591" w:rsidRPr="006E0BF3" w:rsidRDefault="00CA3317" w:rsidP="008A390A">
      <w:pPr>
        <w:pStyle w:val="Prrafodelista"/>
        <w:spacing w:after="0" w:line="240" w:lineRule="auto"/>
        <w:ind w:left="0"/>
        <w:jc w:val="center"/>
        <w:rPr>
          <w:rFonts w:ascii="Times New Roman" w:hAnsi="Times New Roman" w:cs="Times New Roman"/>
        </w:rPr>
      </w:pPr>
      <w:r w:rsidRPr="006E0BF3">
        <w:rPr>
          <w:rFonts w:ascii="Times New Roman" w:hAnsi="Times New Roman" w:cs="Times New Roman"/>
        </w:rPr>
        <w:t>A</w:t>
      </w:r>
      <w:r w:rsidR="00C378EC" w:rsidRPr="006E0BF3">
        <w:rPr>
          <w:rFonts w:ascii="Times New Roman" w:hAnsi="Times New Roman" w:cs="Times New Roman"/>
        </w:rPr>
        <w:t>tentamente</w:t>
      </w:r>
    </w:p>
    <w:p w14:paraId="7572921A" w14:textId="77777777" w:rsidR="005D64AF" w:rsidRPr="006E0BF3" w:rsidRDefault="00E91723" w:rsidP="008A390A">
      <w:pPr>
        <w:spacing w:after="0" w:line="240" w:lineRule="auto"/>
        <w:jc w:val="center"/>
        <w:rPr>
          <w:rFonts w:ascii="Times New Roman" w:hAnsi="Times New Roman" w:cs="Times New Roman"/>
        </w:rPr>
      </w:pPr>
      <w:r w:rsidRPr="006E0BF3">
        <w:rPr>
          <w:rFonts w:ascii="Times New Roman" w:hAnsi="Times New Roman" w:cs="Times New Roman"/>
        </w:rPr>
        <w:t xml:space="preserve">“LIS </w:t>
      </w:r>
      <w:r w:rsidR="005723D8" w:rsidRPr="006E0BF3">
        <w:rPr>
          <w:rFonts w:ascii="Times New Roman" w:hAnsi="Times New Roman" w:cs="Times New Roman"/>
        </w:rPr>
        <w:t>DE VERACRUZ; ARTE, CIENCIA, LUZ”.</w:t>
      </w:r>
    </w:p>
    <w:p w14:paraId="591AAEF7" w14:textId="77777777" w:rsidR="00C57DC5" w:rsidRPr="006E0BF3" w:rsidRDefault="00C57DC5" w:rsidP="008A390A">
      <w:pPr>
        <w:spacing w:after="0" w:line="240" w:lineRule="auto"/>
        <w:jc w:val="center"/>
        <w:rPr>
          <w:rFonts w:ascii="Times New Roman" w:hAnsi="Times New Roman" w:cs="Times New Roman"/>
        </w:rPr>
      </w:pPr>
    </w:p>
    <w:p w14:paraId="20902577" w14:textId="7CFD1D41" w:rsidR="00CE472A" w:rsidRPr="006E0BF3" w:rsidRDefault="00CE472A" w:rsidP="008A390A">
      <w:pPr>
        <w:spacing w:after="0" w:line="240" w:lineRule="auto"/>
        <w:jc w:val="center"/>
        <w:rPr>
          <w:rFonts w:ascii="Times New Roman" w:hAnsi="Times New Roman" w:cs="Times New Roman"/>
        </w:rPr>
      </w:pPr>
    </w:p>
    <w:p w14:paraId="15584E16" w14:textId="189F94C8" w:rsidR="009F272E" w:rsidRPr="006E0BF3" w:rsidRDefault="009F272E" w:rsidP="008A390A">
      <w:pPr>
        <w:spacing w:after="0" w:line="240" w:lineRule="auto"/>
        <w:jc w:val="center"/>
        <w:rPr>
          <w:rFonts w:ascii="Times New Roman" w:hAnsi="Times New Roman" w:cs="Times New Roman"/>
        </w:rPr>
      </w:pPr>
    </w:p>
    <w:p w14:paraId="3D1B84BD" w14:textId="5DC68BCD" w:rsidR="009F272E" w:rsidRDefault="009F272E" w:rsidP="008A390A">
      <w:pPr>
        <w:spacing w:after="0" w:line="240" w:lineRule="auto"/>
        <w:jc w:val="center"/>
        <w:rPr>
          <w:rFonts w:ascii="Times New Roman" w:hAnsi="Times New Roman" w:cs="Times New Roman"/>
        </w:rPr>
      </w:pPr>
    </w:p>
    <w:p w14:paraId="24EE1343" w14:textId="77777777" w:rsidR="006E0BF3" w:rsidRPr="006E0BF3" w:rsidRDefault="006E0BF3" w:rsidP="008A390A">
      <w:pPr>
        <w:spacing w:after="0" w:line="240" w:lineRule="auto"/>
        <w:jc w:val="center"/>
        <w:rPr>
          <w:rFonts w:ascii="Times New Roman" w:hAnsi="Times New Roman" w:cs="Times New Roman"/>
        </w:rPr>
      </w:pPr>
    </w:p>
    <w:p w14:paraId="55A52807" w14:textId="77777777" w:rsidR="00B579DD" w:rsidRPr="006E0BF3" w:rsidRDefault="00B579DD" w:rsidP="008A390A">
      <w:pPr>
        <w:spacing w:after="0" w:line="240" w:lineRule="auto"/>
        <w:jc w:val="center"/>
        <w:rPr>
          <w:rFonts w:ascii="Times New Roman" w:hAnsi="Times New Roman" w:cs="Times New Roman"/>
          <w:b/>
        </w:rPr>
      </w:pPr>
      <w:r w:rsidRPr="006E0BF3">
        <w:rPr>
          <w:rFonts w:ascii="Times New Roman" w:hAnsi="Times New Roman" w:cs="Times New Roman"/>
          <w:b/>
        </w:rPr>
        <w:t>Mtra. Lizbeth Margarita Viveros Cancino</w:t>
      </w:r>
    </w:p>
    <w:p w14:paraId="3BFD86CF" w14:textId="34E3BF2C" w:rsidR="00B579DD" w:rsidRPr="006E0BF3" w:rsidRDefault="00B579DD" w:rsidP="008A390A">
      <w:pPr>
        <w:spacing w:after="0" w:line="240" w:lineRule="auto"/>
        <w:jc w:val="center"/>
        <w:rPr>
          <w:rFonts w:ascii="Times New Roman" w:hAnsi="Times New Roman" w:cs="Times New Roman"/>
        </w:rPr>
      </w:pPr>
      <w:r w:rsidRPr="006E0BF3">
        <w:rPr>
          <w:rFonts w:ascii="Times New Roman" w:hAnsi="Times New Roman" w:cs="Times New Roman"/>
        </w:rPr>
        <w:t>Secretaria de Administración y Finanzas</w:t>
      </w:r>
    </w:p>
    <w:p w14:paraId="4C232188" w14:textId="08298D1E" w:rsidR="005723D8" w:rsidRPr="006E0BF3" w:rsidRDefault="00B579DD" w:rsidP="008A390A">
      <w:pPr>
        <w:spacing w:after="0" w:line="240" w:lineRule="auto"/>
        <w:jc w:val="center"/>
        <w:rPr>
          <w:rFonts w:ascii="Times New Roman" w:hAnsi="Times New Roman" w:cs="Times New Roman"/>
        </w:rPr>
      </w:pPr>
      <w:r w:rsidRPr="006E0BF3">
        <w:rPr>
          <w:rFonts w:ascii="Times New Roman" w:hAnsi="Times New Roman" w:cs="Times New Roman"/>
        </w:rPr>
        <w:t>Universidad Veracruzana</w:t>
      </w:r>
    </w:p>
    <w:p w14:paraId="7FDD04F0" w14:textId="0F687403" w:rsidR="00C57DC5" w:rsidRPr="006E0BF3" w:rsidRDefault="00C57DC5" w:rsidP="008A390A">
      <w:pPr>
        <w:spacing w:after="0" w:line="240" w:lineRule="auto"/>
        <w:jc w:val="center"/>
        <w:rPr>
          <w:rFonts w:ascii="Times New Roman" w:hAnsi="Times New Roman" w:cs="Times New Roman"/>
        </w:rPr>
      </w:pPr>
    </w:p>
    <w:p w14:paraId="353749AB" w14:textId="675664A6" w:rsidR="009F272E" w:rsidRDefault="009F272E" w:rsidP="008A390A">
      <w:pPr>
        <w:spacing w:after="0" w:line="240" w:lineRule="auto"/>
        <w:jc w:val="center"/>
        <w:rPr>
          <w:rFonts w:ascii="Times New Roman" w:hAnsi="Times New Roman" w:cs="Times New Roman"/>
        </w:rPr>
      </w:pPr>
    </w:p>
    <w:p w14:paraId="78602405" w14:textId="16D1F6EA" w:rsidR="006E0BF3" w:rsidRDefault="006E0BF3" w:rsidP="008A390A">
      <w:pPr>
        <w:spacing w:after="0" w:line="240" w:lineRule="auto"/>
        <w:jc w:val="center"/>
        <w:rPr>
          <w:rFonts w:ascii="Times New Roman" w:hAnsi="Times New Roman" w:cs="Times New Roman"/>
        </w:rPr>
      </w:pPr>
    </w:p>
    <w:p w14:paraId="0FFA3FC9" w14:textId="77777777" w:rsidR="00DB05BF" w:rsidRPr="006E0BF3" w:rsidRDefault="00DB05BF" w:rsidP="008A390A">
      <w:pPr>
        <w:spacing w:after="0" w:line="240" w:lineRule="auto"/>
        <w:jc w:val="center"/>
        <w:rPr>
          <w:rFonts w:ascii="Times New Roman" w:hAnsi="Times New Roman" w:cs="Times New Roman"/>
        </w:rPr>
      </w:pPr>
    </w:p>
    <w:p w14:paraId="42B1F644" w14:textId="30A1720B" w:rsidR="009F272E" w:rsidRPr="006E0BF3" w:rsidRDefault="009F272E" w:rsidP="008A390A">
      <w:pPr>
        <w:spacing w:after="0" w:line="240" w:lineRule="auto"/>
        <w:jc w:val="center"/>
        <w:rPr>
          <w:rFonts w:ascii="Times New Roman" w:hAnsi="Times New Roman" w:cs="Times New Roman"/>
        </w:rPr>
      </w:pPr>
    </w:p>
    <w:p w14:paraId="3CA0D827" w14:textId="77777777" w:rsidR="009F272E" w:rsidRPr="006E0BF3" w:rsidRDefault="009F272E" w:rsidP="008A390A">
      <w:pPr>
        <w:spacing w:after="0" w:line="240" w:lineRule="auto"/>
        <w:jc w:val="center"/>
        <w:rPr>
          <w:rFonts w:ascii="Times New Roman" w:hAnsi="Times New Roman" w:cs="Times New Roman"/>
        </w:rPr>
      </w:pPr>
    </w:p>
    <w:p w14:paraId="123CBD0F" w14:textId="391A2B5F" w:rsidR="00CE472A" w:rsidRPr="006E0BF3" w:rsidRDefault="0069720E" w:rsidP="008A390A">
      <w:pPr>
        <w:spacing w:after="0" w:line="240" w:lineRule="auto"/>
        <w:ind w:left="6372"/>
        <w:jc w:val="center"/>
        <w:rPr>
          <w:rFonts w:ascii="Times New Roman" w:hAnsi="Times New Roman" w:cs="Times New Roman"/>
          <w:b/>
        </w:rPr>
      </w:pPr>
      <w:r w:rsidRPr="006E0BF3">
        <w:rPr>
          <w:rFonts w:ascii="Times New Roman" w:hAnsi="Times New Roman" w:cs="Times New Roman"/>
          <w:b/>
        </w:rPr>
        <w:t>Mtra</w:t>
      </w:r>
      <w:r w:rsidR="00F43C01" w:rsidRPr="006E0BF3">
        <w:rPr>
          <w:rFonts w:ascii="Times New Roman" w:hAnsi="Times New Roman" w:cs="Times New Roman"/>
          <w:b/>
        </w:rPr>
        <w:t xml:space="preserve">. </w:t>
      </w:r>
      <w:r w:rsidRPr="006E0BF3">
        <w:rPr>
          <w:rFonts w:ascii="Times New Roman" w:hAnsi="Times New Roman" w:cs="Times New Roman"/>
          <w:b/>
        </w:rPr>
        <w:t>Verónica Martínez Ramos</w:t>
      </w:r>
    </w:p>
    <w:p w14:paraId="3F2DA1D8" w14:textId="080AD793" w:rsidR="00CE472A" w:rsidRPr="006E0BF3" w:rsidRDefault="00CE472A" w:rsidP="008A390A">
      <w:pPr>
        <w:spacing w:after="0" w:line="240" w:lineRule="auto"/>
        <w:ind w:left="6372"/>
        <w:jc w:val="center"/>
        <w:rPr>
          <w:rFonts w:ascii="Times New Roman" w:hAnsi="Times New Roman" w:cs="Times New Roman"/>
        </w:rPr>
      </w:pPr>
      <w:r w:rsidRPr="006E0BF3">
        <w:rPr>
          <w:rFonts w:ascii="Times New Roman" w:hAnsi="Times New Roman" w:cs="Times New Roman"/>
        </w:rPr>
        <w:t>Director</w:t>
      </w:r>
      <w:r w:rsidR="0069720E" w:rsidRPr="006E0BF3">
        <w:rPr>
          <w:rFonts w:ascii="Times New Roman" w:hAnsi="Times New Roman" w:cs="Times New Roman"/>
        </w:rPr>
        <w:t>a</w:t>
      </w:r>
      <w:r w:rsidRPr="006E0BF3">
        <w:rPr>
          <w:rFonts w:ascii="Times New Roman" w:hAnsi="Times New Roman" w:cs="Times New Roman"/>
        </w:rPr>
        <w:t xml:space="preserve"> de Recursos Materiales</w:t>
      </w:r>
    </w:p>
    <w:p w14:paraId="10FC3637" w14:textId="1B4FA052" w:rsidR="00FC1663" w:rsidRPr="006E0BF3" w:rsidRDefault="00CE472A" w:rsidP="008A390A">
      <w:pPr>
        <w:spacing w:after="0" w:line="240" w:lineRule="auto"/>
        <w:ind w:left="6372"/>
        <w:jc w:val="center"/>
        <w:rPr>
          <w:rFonts w:ascii="Times New Roman" w:hAnsi="Times New Roman" w:cs="Times New Roman"/>
        </w:rPr>
      </w:pPr>
      <w:r w:rsidRPr="006E0BF3">
        <w:rPr>
          <w:rFonts w:ascii="Times New Roman" w:hAnsi="Times New Roman" w:cs="Times New Roman"/>
        </w:rPr>
        <w:t>Universidad Veracruzana</w:t>
      </w:r>
    </w:p>
    <w:p w14:paraId="13DF27E5" w14:textId="225D96E9" w:rsidR="00152C35" w:rsidRPr="006E0BF3" w:rsidRDefault="0059746A" w:rsidP="008A390A">
      <w:pPr>
        <w:spacing w:after="0" w:line="240" w:lineRule="auto"/>
        <w:jc w:val="center"/>
        <w:rPr>
          <w:rFonts w:ascii="Times New Roman" w:hAnsi="Times New Roman" w:cs="Times New Roman"/>
          <w:b/>
        </w:rPr>
      </w:pPr>
      <w:r w:rsidRPr="006E0BF3">
        <w:rPr>
          <w:rFonts w:ascii="Times New Roman" w:hAnsi="Times New Roman" w:cs="Times New Roman"/>
        </w:rPr>
        <w:br w:type="page"/>
      </w:r>
      <w:r w:rsidR="006C7ED2" w:rsidRPr="006E0BF3">
        <w:rPr>
          <w:rFonts w:ascii="Times New Roman" w:hAnsi="Times New Roman" w:cs="Times New Roman"/>
          <w:b/>
        </w:rPr>
        <w:lastRenderedPageBreak/>
        <w:t>ANEXO TÉCNICO</w:t>
      </w:r>
    </w:p>
    <w:p w14:paraId="3C8104E9" w14:textId="25008CC9" w:rsidR="006C7ED2" w:rsidRPr="006E0BF3" w:rsidRDefault="006C7ED2" w:rsidP="003B419D">
      <w:pPr>
        <w:pBdr>
          <w:bottom w:val="single" w:sz="6" w:space="1" w:color="auto"/>
        </w:pBdr>
        <w:spacing w:after="0" w:line="240" w:lineRule="auto"/>
        <w:jc w:val="center"/>
        <w:rPr>
          <w:rFonts w:ascii="Times New Roman" w:hAnsi="Times New Roman" w:cs="Times New Roman"/>
        </w:rPr>
      </w:pPr>
      <w:r w:rsidRPr="006E0BF3">
        <w:rPr>
          <w:rFonts w:ascii="Times New Roman" w:hAnsi="Times New Roman" w:cs="Times New Roman"/>
        </w:rPr>
        <w:t xml:space="preserve">Descripción de los </w:t>
      </w:r>
      <w:r w:rsidR="00F43C01" w:rsidRPr="006E0BF3">
        <w:rPr>
          <w:rFonts w:ascii="Times New Roman" w:hAnsi="Times New Roman" w:cs="Times New Roman"/>
        </w:rPr>
        <w:t>equipos</w:t>
      </w:r>
      <w:r w:rsidR="00155034" w:rsidRPr="006E0BF3">
        <w:rPr>
          <w:rFonts w:ascii="Times New Roman" w:hAnsi="Times New Roman" w:cs="Times New Roman"/>
        </w:rPr>
        <w:t xml:space="preserve"> y/o servicios</w:t>
      </w:r>
      <w:r w:rsidRPr="006E0BF3">
        <w:rPr>
          <w:rFonts w:ascii="Times New Roman" w:hAnsi="Times New Roman" w:cs="Times New Roman"/>
        </w:rPr>
        <w:t xml:space="preserve">, garantía, cantidades y </w:t>
      </w:r>
      <w:r w:rsidR="00721821" w:rsidRPr="006E0BF3">
        <w:rPr>
          <w:rFonts w:ascii="Times New Roman" w:hAnsi="Times New Roman" w:cs="Times New Roman"/>
        </w:rPr>
        <w:t>lugar</w:t>
      </w:r>
      <w:r w:rsidR="00CA6B6F" w:rsidRPr="006E0BF3">
        <w:rPr>
          <w:rFonts w:ascii="Times New Roman" w:hAnsi="Times New Roman" w:cs="Times New Roman"/>
        </w:rPr>
        <w:t xml:space="preserve"> de entrega.</w:t>
      </w:r>
    </w:p>
    <w:p w14:paraId="4645DD82" w14:textId="77777777" w:rsidR="00155034" w:rsidRPr="006E0BF3" w:rsidRDefault="00155034" w:rsidP="00CE0231">
      <w:pPr>
        <w:spacing w:after="0" w:line="240" w:lineRule="auto"/>
        <w:jc w:val="center"/>
        <w:rPr>
          <w:rFonts w:ascii="Times New Roman" w:hAnsi="Times New Roman" w:cs="Times New Roman"/>
          <w:sz w:val="20"/>
          <w:szCs w:val="20"/>
        </w:rPr>
      </w:pPr>
    </w:p>
    <w:p w14:paraId="7EDB6E05" w14:textId="77777777" w:rsidR="00155034" w:rsidRPr="006E0BF3" w:rsidRDefault="00155034" w:rsidP="00861322">
      <w:pPr>
        <w:pStyle w:val="Ttulo1"/>
        <w:pBdr>
          <w:top w:val="single" w:sz="4" w:space="1" w:color="auto"/>
          <w:left w:val="single" w:sz="4" w:space="4" w:color="auto"/>
          <w:bottom w:val="single" w:sz="4" w:space="1" w:color="auto"/>
          <w:right w:val="single" w:sz="4" w:space="4" w:color="auto"/>
        </w:pBdr>
        <w:rPr>
          <w:rFonts w:ascii="Times New Roman" w:hAnsi="Times New Roman" w:cs="Times New Roman"/>
          <w:b w:val="0"/>
          <w:bCs w:val="0"/>
          <w:szCs w:val="20"/>
        </w:rPr>
      </w:pPr>
      <w:bookmarkStart w:id="4" w:name="_Toc210749438"/>
      <w:r w:rsidRPr="006E0BF3">
        <w:rPr>
          <w:rFonts w:ascii="Times New Roman" w:hAnsi="Times New Roman" w:cs="Times New Roman"/>
          <w:szCs w:val="20"/>
        </w:rPr>
        <w:t>Partida 1.- Enlaces de internet</w:t>
      </w:r>
      <w:bookmarkEnd w:id="4"/>
    </w:p>
    <w:p w14:paraId="4318ABFA" w14:textId="77777777" w:rsidR="00155034" w:rsidRPr="006E0BF3" w:rsidRDefault="00155034" w:rsidP="00CE0231">
      <w:pPr>
        <w:pStyle w:val="Ttulo2"/>
        <w:rPr>
          <w:rFonts w:ascii="Times New Roman" w:hAnsi="Times New Roman" w:cs="Times New Roman"/>
          <w:strike/>
          <w:sz w:val="20"/>
          <w:szCs w:val="20"/>
        </w:rPr>
      </w:pPr>
      <w:bookmarkStart w:id="5" w:name="_Toc210749439"/>
      <w:r w:rsidRPr="006E0BF3">
        <w:rPr>
          <w:rFonts w:ascii="Times New Roman" w:hAnsi="Times New Roman" w:cs="Times New Roman"/>
          <w:sz w:val="20"/>
          <w:szCs w:val="20"/>
        </w:rPr>
        <w:t>Introducción</w:t>
      </w:r>
      <w:bookmarkEnd w:id="5"/>
      <w:r w:rsidRPr="006E0BF3">
        <w:rPr>
          <w:rFonts w:ascii="Times New Roman" w:hAnsi="Times New Roman" w:cs="Times New Roman"/>
          <w:sz w:val="20"/>
          <w:szCs w:val="20"/>
        </w:rPr>
        <w:t xml:space="preserve"> </w:t>
      </w:r>
    </w:p>
    <w:p w14:paraId="248A80E5" w14:textId="77777777" w:rsidR="00155034" w:rsidRPr="006E0BF3" w:rsidRDefault="00155034" w:rsidP="00CE0231">
      <w:pPr>
        <w:spacing w:after="0" w:line="240" w:lineRule="auto"/>
        <w:jc w:val="both"/>
        <w:rPr>
          <w:rFonts w:ascii="Times New Roman" w:hAnsi="Times New Roman" w:cs="Times New Roman"/>
          <w:sz w:val="20"/>
          <w:szCs w:val="20"/>
        </w:rPr>
      </w:pPr>
    </w:p>
    <w:p w14:paraId="707F9A52" w14:textId="77777777" w:rsidR="00155034" w:rsidRPr="006E0BF3" w:rsidRDefault="00155034" w:rsidP="00CE0231">
      <w:pPr>
        <w:spacing w:after="0" w:line="240" w:lineRule="auto"/>
        <w:jc w:val="both"/>
        <w:rPr>
          <w:rFonts w:ascii="Times New Roman" w:hAnsi="Times New Roman" w:cs="Times New Roman"/>
          <w:sz w:val="20"/>
          <w:szCs w:val="20"/>
          <w:lang w:eastAsia="es-ES"/>
        </w:rPr>
      </w:pPr>
      <w:r w:rsidRPr="006E0BF3">
        <w:rPr>
          <w:rFonts w:ascii="Times New Roman" w:hAnsi="Times New Roman" w:cs="Times New Roman"/>
          <w:sz w:val="20"/>
          <w:szCs w:val="20"/>
          <w:lang w:eastAsia="es-ES"/>
        </w:rPr>
        <w:t>En las redes metropolitanas ubicadas en las diferentes regiones de la Universidad, existen redes combinadas de fibra óptica y enlaces inalámbricos propiedad de la Universidad, mediante las cuales las entidades académicas y dependencias acceden a los repositorios y sistemas locales, sin embargo, es necesario contar con el acceso a internet para permitir que todas las regiones puedan acceder a los sitios y servicios institucionales por lo cual, es necesario que dichos sitios sean cubiertos con enlaces directos a Internet, de acuerdo con las capacidades, configuraciones y seguridad homologada en cada sitio. En el diagrama 1, se muestra la topología esquematizada de la red de acceso a Internet de la UV, los anchos de banda y características actuales de los enlaces a Internet, objeto de esta licitación, más adelante, serán detallados en cada uno de los sitios.</w:t>
      </w:r>
    </w:p>
    <w:p w14:paraId="6A50206A" w14:textId="77777777" w:rsidR="00155034" w:rsidRPr="006E0BF3" w:rsidRDefault="00155034" w:rsidP="00CE0231">
      <w:pPr>
        <w:spacing w:after="0" w:line="240" w:lineRule="auto"/>
        <w:jc w:val="both"/>
        <w:rPr>
          <w:rFonts w:ascii="Times New Roman" w:hAnsi="Times New Roman" w:cs="Times New Roman"/>
          <w:sz w:val="20"/>
          <w:szCs w:val="20"/>
          <w:lang w:eastAsia="es-ES"/>
        </w:rPr>
      </w:pPr>
    </w:p>
    <w:p w14:paraId="1EF8809D"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noProof/>
          <w:sz w:val="20"/>
          <w:szCs w:val="20"/>
          <w:lang w:eastAsia="es-MX"/>
        </w:rPr>
        <w:drawing>
          <wp:inline distT="0" distB="0" distL="0" distR="0" wp14:anchorId="60B548C1" wp14:editId="3D55211C">
            <wp:extent cx="6422571" cy="3657600"/>
            <wp:effectExtent l="0" t="0" r="0" b="0"/>
            <wp:docPr id="3695668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66883" name=""/>
                    <pic:cNvPicPr/>
                  </pic:nvPicPr>
                  <pic:blipFill>
                    <a:blip r:embed="rId17">
                      <a:extLst>
                        <a:ext uri="{28A0092B-C50C-407E-A947-70E740481C1C}">
                          <a14:useLocalDpi xmlns:a14="http://schemas.microsoft.com/office/drawing/2010/main" val="0"/>
                        </a:ext>
                      </a:extLst>
                    </a:blip>
                    <a:stretch>
                      <a:fillRect/>
                    </a:stretch>
                  </pic:blipFill>
                  <pic:spPr>
                    <a:xfrm>
                      <a:off x="0" y="0"/>
                      <a:ext cx="6441659" cy="3668470"/>
                    </a:xfrm>
                    <a:prstGeom prst="rect">
                      <a:avLst/>
                    </a:prstGeom>
                  </pic:spPr>
                </pic:pic>
              </a:graphicData>
            </a:graphic>
          </wp:inline>
        </w:drawing>
      </w:r>
    </w:p>
    <w:p w14:paraId="3E6AD569" w14:textId="77777777" w:rsidR="00155034" w:rsidRPr="006E0BF3" w:rsidRDefault="00155034" w:rsidP="00CE0231">
      <w:pPr>
        <w:pStyle w:val="Prrafodelista"/>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lang w:eastAsia="es-ES"/>
        </w:rPr>
        <w:t xml:space="preserve">Diagrama 1. </w:t>
      </w:r>
      <w:r w:rsidRPr="006E0BF3">
        <w:rPr>
          <w:rFonts w:ascii="Times New Roman" w:hAnsi="Times New Roman" w:cs="Times New Roman"/>
          <w:sz w:val="20"/>
          <w:szCs w:val="20"/>
          <w:lang w:eastAsia="es-ES"/>
        </w:rPr>
        <w:t>Topología actual de la red de acceso a Internet de la UV</w:t>
      </w:r>
    </w:p>
    <w:p w14:paraId="2389F6D6" w14:textId="00361891" w:rsidR="00155034" w:rsidRPr="006E0BF3" w:rsidRDefault="00155034" w:rsidP="00CE0231">
      <w:pPr>
        <w:spacing w:after="0" w:line="240" w:lineRule="auto"/>
        <w:jc w:val="both"/>
        <w:rPr>
          <w:rFonts w:ascii="Times New Roman" w:hAnsi="Times New Roman" w:cs="Times New Roman"/>
          <w:sz w:val="20"/>
          <w:szCs w:val="20"/>
          <w:lang w:eastAsia="es-ES_tradnl"/>
        </w:rPr>
      </w:pPr>
    </w:p>
    <w:p w14:paraId="36591FDC" w14:textId="77777777" w:rsidR="00CE0231" w:rsidRPr="006E0BF3" w:rsidRDefault="00CE0231" w:rsidP="00CE0231">
      <w:pPr>
        <w:spacing w:after="0" w:line="240" w:lineRule="auto"/>
        <w:jc w:val="both"/>
        <w:rPr>
          <w:rFonts w:ascii="Times New Roman" w:hAnsi="Times New Roman" w:cs="Times New Roman"/>
          <w:sz w:val="20"/>
          <w:szCs w:val="20"/>
          <w:lang w:eastAsia="es-ES_tradnl"/>
        </w:rPr>
      </w:pPr>
    </w:p>
    <w:p w14:paraId="7ECF3379" w14:textId="188A5F7A" w:rsidR="00155034" w:rsidRPr="006E0BF3" w:rsidRDefault="00155034" w:rsidP="00CE0231">
      <w:pPr>
        <w:spacing w:after="0" w:line="240" w:lineRule="auto"/>
        <w:jc w:val="both"/>
        <w:rPr>
          <w:rFonts w:ascii="Times New Roman" w:hAnsi="Times New Roman" w:cs="Times New Roman"/>
          <w:sz w:val="20"/>
          <w:szCs w:val="20"/>
          <w:lang w:eastAsia="es-ES"/>
        </w:rPr>
      </w:pPr>
      <w:r w:rsidRPr="006E0BF3">
        <w:rPr>
          <w:rFonts w:ascii="Times New Roman" w:hAnsi="Times New Roman" w:cs="Times New Roman"/>
          <w:sz w:val="20"/>
          <w:szCs w:val="20"/>
          <w:lang w:eastAsia="es-ES"/>
        </w:rPr>
        <w:t>Por esta circunstancia, es necesario utilizar los servicios de empresas especializadas en acceso a internet, mediante una tecnología robusta y escalable que permita una operación estable y con los anchos de banda necesarios, esto sitios, formarán parte de la red institucional.</w:t>
      </w:r>
    </w:p>
    <w:p w14:paraId="0F7D86F7" w14:textId="77777777" w:rsidR="00CE0231" w:rsidRPr="006E0BF3" w:rsidRDefault="00CE0231" w:rsidP="00CE0231">
      <w:pPr>
        <w:spacing w:after="0" w:line="240" w:lineRule="auto"/>
        <w:jc w:val="both"/>
        <w:rPr>
          <w:rFonts w:ascii="Times New Roman" w:hAnsi="Times New Roman" w:cs="Times New Roman"/>
          <w:sz w:val="20"/>
          <w:szCs w:val="20"/>
          <w:lang w:eastAsia="es-ES"/>
        </w:rPr>
      </w:pPr>
    </w:p>
    <w:p w14:paraId="6DF6B0F3" w14:textId="77777777" w:rsidR="00155034" w:rsidRPr="006E0BF3" w:rsidRDefault="00155034" w:rsidP="00CE0231">
      <w:pPr>
        <w:spacing w:after="0" w:line="240" w:lineRule="auto"/>
        <w:jc w:val="both"/>
        <w:rPr>
          <w:rFonts w:ascii="Times New Roman" w:hAnsi="Times New Roman" w:cs="Times New Roman"/>
          <w:sz w:val="20"/>
          <w:szCs w:val="20"/>
          <w:lang w:eastAsia="es-ES"/>
        </w:rPr>
      </w:pPr>
      <w:r w:rsidRPr="006E0BF3">
        <w:rPr>
          <w:rFonts w:ascii="Times New Roman" w:hAnsi="Times New Roman" w:cs="Times New Roman"/>
          <w:sz w:val="20"/>
          <w:szCs w:val="20"/>
          <w:lang w:eastAsia="es-ES"/>
        </w:rPr>
        <w:t>En el diagrama 2, se muestra el esquema general, requerido por la UV, así como la homogeneidad de comunicaciones, situación que de manera complementaria se realizará al contratar los enlaces de la red ampliada.</w:t>
      </w:r>
    </w:p>
    <w:p w14:paraId="2BEF4E31" w14:textId="72AE126D"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noProof/>
          <w:sz w:val="20"/>
          <w:szCs w:val="20"/>
          <w:lang w:eastAsia="es-MX"/>
        </w:rPr>
        <w:lastRenderedPageBreak/>
        <w:drawing>
          <wp:inline distT="0" distB="0" distL="0" distR="0" wp14:anchorId="65D6DCA4" wp14:editId="48460B78">
            <wp:extent cx="6465342" cy="3686175"/>
            <wp:effectExtent l="0" t="0" r="0" b="0"/>
            <wp:docPr id="4" name="Imagen 4" descr="Red UV-General-S-IP 2025-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UV-General-S-IP 2025-COMPLE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7829" cy="3698996"/>
                    </a:xfrm>
                    <a:prstGeom prst="rect">
                      <a:avLst/>
                    </a:prstGeom>
                    <a:noFill/>
                    <a:ln>
                      <a:noFill/>
                    </a:ln>
                  </pic:spPr>
                </pic:pic>
              </a:graphicData>
            </a:graphic>
          </wp:inline>
        </w:drawing>
      </w:r>
    </w:p>
    <w:p w14:paraId="169787A5" w14:textId="77777777" w:rsidR="00155034" w:rsidRPr="006E0BF3" w:rsidRDefault="00155034" w:rsidP="00CE0231">
      <w:pPr>
        <w:spacing w:after="0" w:line="240" w:lineRule="auto"/>
        <w:rPr>
          <w:rFonts w:ascii="Times New Roman" w:hAnsi="Times New Roman" w:cs="Times New Roman"/>
          <w:sz w:val="20"/>
          <w:szCs w:val="20"/>
        </w:rPr>
      </w:pPr>
    </w:p>
    <w:p w14:paraId="4E3B7040" w14:textId="77777777" w:rsidR="00155034" w:rsidRPr="006E0BF3" w:rsidRDefault="00155034" w:rsidP="00CE0231">
      <w:pPr>
        <w:spacing w:after="0" w:line="240" w:lineRule="auto"/>
        <w:jc w:val="center"/>
        <w:rPr>
          <w:rFonts w:ascii="Times New Roman" w:hAnsi="Times New Roman" w:cs="Times New Roman"/>
          <w:sz w:val="20"/>
          <w:szCs w:val="20"/>
        </w:rPr>
      </w:pPr>
    </w:p>
    <w:p w14:paraId="594E20A3" w14:textId="77777777" w:rsidR="00155034" w:rsidRPr="006E0BF3" w:rsidRDefault="00155034" w:rsidP="00CE0231">
      <w:pPr>
        <w:pStyle w:val="Prrafodelista"/>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 xml:space="preserve">Diagrama 2. </w:t>
      </w:r>
      <w:r w:rsidRPr="006E0BF3">
        <w:rPr>
          <w:rFonts w:ascii="Times New Roman" w:hAnsi="Times New Roman" w:cs="Times New Roman"/>
          <w:sz w:val="20"/>
          <w:szCs w:val="20"/>
          <w:lang w:eastAsia="es-ES"/>
        </w:rPr>
        <w:t>Topología requerida de la red de acceso a Internet de la UV</w:t>
      </w:r>
    </w:p>
    <w:p w14:paraId="254701CE" w14:textId="77777777" w:rsidR="00155034" w:rsidRPr="006E0BF3" w:rsidRDefault="00155034" w:rsidP="00CE0231">
      <w:pPr>
        <w:spacing w:after="0" w:line="240" w:lineRule="auto"/>
        <w:jc w:val="both"/>
        <w:rPr>
          <w:rFonts w:ascii="Times New Roman" w:hAnsi="Times New Roman" w:cs="Times New Roman"/>
          <w:sz w:val="20"/>
          <w:szCs w:val="20"/>
          <w:lang w:eastAsia="es-ES"/>
        </w:rPr>
      </w:pPr>
    </w:p>
    <w:p w14:paraId="301D0797" w14:textId="77777777" w:rsidR="00155034" w:rsidRPr="006E0BF3" w:rsidRDefault="00155034" w:rsidP="00CE0231">
      <w:pPr>
        <w:spacing w:after="0" w:line="240" w:lineRule="auto"/>
        <w:jc w:val="center"/>
        <w:rPr>
          <w:rFonts w:ascii="Times New Roman" w:hAnsi="Times New Roman" w:cs="Times New Roman"/>
          <w:b/>
          <w:sz w:val="20"/>
          <w:szCs w:val="20"/>
        </w:rPr>
      </w:pPr>
    </w:p>
    <w:p w14:paraId="64B8F7D5" w14:textId="77777777" w:rsidR="00155034" w:rsidRPr="006E0BF3" w:rsidRDefault="00155034" w:rsidP="00CE0231">
      <w:pPr>
        <w:pStyle w:val="Ttulo2"/>
        <w:rPr>
          <w:rFonts w:ascii="Times New Roman" w:hAnsi="Times New Roman" w:cs="Times New Roman"/>
          <w:sz w:val="20"/>
          <w:szCs w:val="20"/>
        </w:rPr>
      </w:pPr>
      <w:bookmarkStart w:id="6" w:name="_Toc210749440"/>
      <w:r w:rsidRPr="006E0BF3">
        <w:rPr>
          <w:rFonts w:ascii="Times New Roman" w:hAnsi="Times New Roman" w:cs="Times New Roman"/>
          <w:sz w:val="20"/>
          <w:szCs w:val="20"/>
        </w:rPr>
        <w:t>Objetivo</w:t>
      </w:r>
      <w:bookmarkEnd w:id="6"/>
    </w:p>
    <w:p w14:paraId="27088743"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Establecer los detalles técnicos, de operación, reportes y valores agregados para el servicio de acceso a internet, requerido por la Universidad Veracruzana en cada una de las regiones que la integran, para el apoyo a la docencia, investigación, la difusión de la cultura y la extensión de los servicios, así como a los procesos administrativos que requieran de la utilización de este servicio para llevar a cabo la misión institucional.</w:t>
      </w:r>
    </w:p>
    <w:p w14:paraId="0D39E9DD" w14:textId="77777777" w:rsidR="00155034" w:rsidRPr="006E0BF3" w:rsidRDefault="00155034" w:rsidP="00CE0231">
      <w:pPr>
        <w:spacing w:after="0" w:line="240" w:lineRule="auto"/>
        <w:rPr>
          <w:rFonts w:ascii="Times New Roman" w:hAnsi="Times New Roman" w:cs="Times New Roman"/>
          <w:sz w:val="20"/>
          <w:szCs w:val="20"/>
        </w:rPr>
      </w:pPr>
    </w:p>
    <w:p w14:paraId="01CD7292" w14:textId="77777777" w:rsidR="00155034" w:rsidRPr="006E0BF3" w:rsidRDefault="00155034" w:rsidP="00CE0231">
      <w:pPr>
        <w:pStyle w:val="Ttulo2"/>
        <w:rPr>
          <w:rFonts w:ascii="Times New Roman" w:hAnsi="Times New Roman" w:cs="Times New Roman"/>
          <w:sz w:val="20"/>
          <w:szCs w:val="20"/>
        </w:rPr>
      </w:pPr>
      <w:bookmarkStart w:id="7" w:name="_Toc210749441"/>
      <w:r w:rsidRPr="006E0BF3">
        <w:rPr>
          <w:rFonts w:ascii="Times New Roman" w:hAnsi="Times New Roman" w:cs="Times New Roman"/>
          <w:sz w:val="20"/>
          <w:szCs w:val="20"/>
        </w:rPr>
        <w:t>1.1 Servicios requeridos</w:t>
      </w:r>
      <w:bookmarkEnd w:id="7"/>
    </w:p>
    <w:p w14:paraId="41B0EFC1" w14:textId="77777777" w:rsidR="00155034" w:rsidRPr="006E0BF3" w:rsidRDefault="00155034" w:rsidP="00CE0231">
      <w:pPr>
        <w:spacing w:after="0" w:line="240" w:lineRule="auto"/>
        <w:rPr>
          <w:rFonts w:ascii="Times New Roman" w:hAnsi="Times New Roman" w:cs="Times New Roman"/>
          <w:sz w:val="20"/>
          <w:szCs w:val="20"/>
        </w:rPr>
      </w:pPr>
    </w:p>
    <w:p w14:paraId="3BEA991B"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La Universidad requiere servicios de acceso a internet con las características especificadas que le permitan acceder a redes académicas y de investigación globales, que facilite el intercambio de conocimiento, así como la intercomunicación entre todas las regiones universitarias y entidades académicas y dependencias. </w:t>
      </w:r>
    </w:p>
    <w:p w14:paraId="3200710F" w14:textId="77777777" w:rsidR="00155034" w:rsidRPr="006E0BF3" w:rsidRDefault="00155034" w:rsidP="00CE0231">
      <w:pPr>
        <w:spacing w:after="0" w:line="240" w:lineRule="auto"/>
        <w:jc w:val="both"/>
        <w:rPr>
          <w:rFonts w:ascii="Times New Roman" w:hAnsi="Times New Roman" w:cs="Times New Roman"/>
          <w:sz w:val="20"/>
          <w:szCs w:val="20"/>
        </w:rPr>
      </w:pPr>
    </w:p>
    <w:p w14:paraId="55FE1487"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Las adecuaciones necesarias para la entrega de los enlaces de datos para la red institucional serán a cuenta del proveedor, en dónde la UV proporcionará todas las facilidades para que pueda realizar los trabajos necesarios. En el caso de que el proveedor requiera hacer uso de la infraestructura propiedad de la UV, deberá realizar una carta de solicitud anexa a la propuesta técnica, indicando específicamente el alcance, para que la Universidad Veracruza</w:t>
      </w:r>
      <w:r w:rsidRPr="006E0BF3">
        <w:rPr>
          <w:rFonts w:ascii="Times New Roman" w:eastAsiaTheme="minorEastAsia" w:hAnsi="Times New Roman" w:cs="Times New Roman"/>
          <w:sz w:val="20"/>
          <w:szCs w:val="20"/>
        </w:rPr>
        <w:t xml:space="preserve">na, analice y se establezcan los acuerdos de colaboración en beneficio mutuo. </w:t>
      </w:r>
    </w:p>
    <w:p w14:paraId="0F667535" w14:textId="77777777" w:rsidR="00155034" w:rsidRPr="006E0BF3" w:rsidRDefault="00155034" w:rsidP="00CE0231">
      <w:pPr>
        <w:spacing w:after="0" w:line="240" w:lineRule="auto"/>
        <w:jc w:val="both"/>
        <w:rPr>
          <w:rFonts w:ascii="Times New Roman" w:hAnsi="Times New Roman" w:cs="Times New Roman"/>
          <w:sz w:val="20"/>
          <w:szCs w:val="20"/>
        </w:rPr>
      </w:pPr>
    </w:p>
    <w:p w14:paraId="68AB36E3" w14:textId="77777777" w:rsidR="00155034" w:rsidRPr="006E0BF3" w:rsidRDefault="00155034" w:rsidP="00CE0231">
      <w:pPr>
        <w:spacing w:after="0" w:line="240" w:lineRule="auto"/>
        <w:ind w:left="-5" w:right="66"/>
        <w:jc w:val="both"/>
        <w:rPr>
          <w:rFonts w:ascii="Times New Roman" w:hAnsi="Times New Roman" w:cs="Times New Roman"/>
          <w:sz w:val="20"/>
          <w:szCs w:val="20"/>
        </w:rPr>
      </w:pPr>
      <w:r w:rsidRPr="006E0BF3">
        <w:rPr>
          <w:rFonts w:ascii="Times New Roman" w:hAnsi="Times New Roman" w:cs="Times New Roman"/>
          <w:sz w:val="20"/>
          <w:szCs w:val="20"/>
        </w:rPr>
        <w:t>La renta de los enlaces hacia internet, no tendrán cuota, ni en velocidad, ni en volumen transferido al mes, siendo este ancho de banda libre, a demanda de las necesidades de la Universidad Veracruzana.</w:t>
      </w:r>
    </w:p>
    <w:p w14:paraId="0B658AFE" w14:textId="77777777" w:rsidR="00155034" w:rsidRPr="006E0BF3" w:rsidRDefault="00155034" w:rsidP="00CE0231">
      <w:pPr>
        <w:spacing w:after="0" w:line="240" w:lineRule="auto"/>
        <w:ind w:left="-5" w:right="66"/>
        <w:jc w:val="both"/>
        <w:rPr>
          <w:rFonts w:ascii="Times New Roman" w:hAnsi="Times New Roman" w:cs="Times New Roman"/>
          <w:sz w:val="20"/>
          <w:szCs w:val="20"/>
        </w:rPr>
      </w:pPr>
    </w:p>
    <w:p w14:paraId="5191F4A9" w14:textId="77777777" w:rsidR="00155034" w:rsidRPr="006E0BF3" w:rsidRDefault="00155034" w:rsidP="00CE0231">
      <w:pPr>
        <w:spacing w:after="0" w:line="240" w:lineRule="auto"/>
        <w:rPr>
          <w:rFonts w:ascii="Times New Roman" w:hAnsi="Times New Roman" w:cs="Times New Roman"/>
          <w:sz w:val="20"/>
          <w:szCs w:val="20"/>
        </w:rPr>
      </w:pPr>
      <w:r w:rsidRPr="006E0BF3">
        <w:rPr>
          <w:rFonts w:ascii="Times New Roman" w:hAnsi="Times New Roman" w:cs="Times New Roman"/>
          <w:sz w:val="20"/>
          <w:szCs w:val="20"/>
        </w:rPr>
        <w:br w:type="page"/>
      </w:r>
    </w:p>
    <w:p w14:paraId="6763CEAF" w14:textId="77777777" w:rsidR="00155034" w:rsidRPr="006E0BF3" w:rsidRDefault="00155034" w:rsidP="00CE0231">
      <w:pPr>
        <w:spacing w:after="0" w:line="240" w:lineRule="auto"/>
        <w:rPr>
          <w:rFonts w:ascii="Times New Roman" w:hAnsi="Times New Roman" w:cs="Times New Roman"/>
          <w:sz w:val="20"/>
          <w:szCs w:val="20"/>
        </w:rPr>
      </w:pPr>
    </w:p>
    <w:p w14:paraId="7AFD00DD" w14:textId="77777777" w:rsidR="00155034" w:rsidRPr="006E0BF3" w:rsidRDefault="00155034" w:rsidP="00CE0231">
      <w:pPr>
        <w:pStyle w:val="Ttulo2"/>
        <w:rPr>
          <w:rFonts w:ascii="Times New Roman" w:hAnsi="Times New Roman" w:cs="Times New Roman"/>
          <w:b w:val="0"/>
          <w:bCs w:val="0"/>
          <w:sz w:val="20"/>
          <w:szCs w:val="20"/>
        </w:rPr>
      </w:pPr>
      <w:bookmarkStart w:id="8" w:name="_Toc210749442"/>
      <w:r w:rsidRPr="006E0BF3">
        <w:rPr>
          <w:rFonts w:ascii="Times New Roman" w:hAnsi="Times New Roman" w:cs="Times New Roman"/>
          <w:sz w:val="20"/>
          <w:szCs w:val="20"/>
        </w:rPr>
        <w:t>1.2 Enlaces de acceso a Internet, SLA, anchos de banda, monitoreo.</w:t>
      </w:r>
      <w:bookmarkEnd w:id="8"/>
    </w:p>
    <w:p w14:paraId="571710B3" w14:textId="77777777" w:rsidR="00155034" w:rsidRPr="006E0BF3" w:rsidRDefault="00155034" w:rsidP="00CE0231">
      <w:pPr>
        <w:spacing w:after="0" w:line="240" w:lineRule="auto"/>
        <w:rPr>
          <w:rFonts w:ascii="Times New Roman" w:hAnsi="Times New Roman" w:cs="Times New Roman"/>
          <w:sz w:val="20"/>
          <w:szCs w:val="20"/>
        </w:rPr>
      </w:pPr>
    </w:p>
    <w:p w14:paraId="2AE88AF4" w14:textId="77777777" w:rsidR="00155034" w:rsidRPr="006E0BF3" w:rsidRDefault="00155034" w:rsidP="009A4481">
      <w:pPr>
        <w:pStyle w:val="Ttulo3"/>
        <w:spacing w:before="0" w:line="240" w:lineRule="auto"/>
        <w:ind w:firstLine="708"/>
        <w:rPr>
          <w:rFonts w:ascii="Times New Roman" w:hAnsi="Times New Roman" w:cs="Times New Roman"/>
          <w:b/>
          <w:color w:val="auto"/>
          <w:sz w:val="20"/>
          <w:szCs w:val="20"/>
        </w:rPr>
      </w:pPr>
      <w:bookmarkStart w:id="9" w:name="_Toc210749443"/>
      <w:r w:rsidRPr="006E0BF3">
        <w:rPr>
          <w:rFonts w:ascii="Times New Roman" w:hAnsi="Times New Roman" w:cs="Times New Roman"/>
          <w:b/>
          <w:color w:val="auto"/>
          <w:sz w:val="20"/>
          <w:szCs w:val="20"/>
        </w:rPr>
        <w:t>1.2.1 Capacidades y ubicación.</w:t>
      </w:r>
      <w:bookmarkEnd w:id="9"/>
    </w:p>
    <w:p w14:paraId="36278A02" w14:textId="77777777" w:rsidR="00155034" w:rsidRPr="006E0BF3" w:rsidRDefault="00155034" w:rsidP="00CE0231">
      <w:pPr>
        <w:pStyle w:val="Prrafodelista"/>
        <w:spacing w:after="0" w:line="240" w:lineRule="auto"/>
        <w:jc w:val="both"/>
        <w:rPr>
          <w:rFonts w:ascii="Times New Roman" w:hAnsi="Times New Roman" w:cs="Times New Roman"/>
          <w:bCs/>
          <w:sz w:val="20"/>
          <w:szCs w:val="20"/>
        </w:rPr>
      </w:pPr>
    </w:p>
    <w:p w14:paraId="25E640A0"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La UV requiere la contratación de enlaces de acceso a Internet de alta velocidad y alto desempeño, para satisfacer las necesidades de conectividad de la comunidad universitaria y potenciar las labores docentes y de investigación, así como garantizar el acceso a los recursos académicos, bases de datos especializadas, plataformas educativas en línea, entre otros. </w:t>
      </w:r>
    </w:p>
    <w:p w14:paraId="0D4A020F"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6B3DBB4F"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A continuación, se describen en la </w:t>
      </w:r>
      <w:r w:rsidRPr="006E0BF3">
        <w:rPr>
          <w:rFonts w:ascii="Times New Roman" w:hAnsi="Times New Roman" w:cs="Times New Roman"/>
          <w:b/>
          <w:bCs/>
          <w:sz w:val="20"/>
          <w:szCs w:val="20"/>
        </w:rPr>
        <w:t>tabla 1</w:t>
      </w:r>
      <w:r w:rsidRPr="006E0BF3">
        <w:rPr>
          <w:rFonts w:ascii="Times New Roman" w:hAnsi="Times New Roman" w:cs="Times New Roman"/>
          <w:sz w:val="20"/>
          <w:szCs w:val="20"/>
        </w:rPr>
        <w:t xml:space="preserve"> las redes de enlaces regionales por área y en la </w:t>
      </w:r>
      <w:r w:rsidRPr="006E0BF3">
        <w:rPr>
          <w:rFonts w:ascii="Times New Roman" w:hAnsi="Times New Roman" w:cs="Times New Roman"/>
          <w:b/>
          <w:bCs/>
          <w:sz w:val="20"/>
          <w:szCs w:val="20"/>
        </w:rPr>
        <w:t>tabla 2</w:t>
      </w:r>
      <w:r w:rsidRPr="006E0BF3">
        <w:rPr>
          <w:rFonts w:ascii="Times New Roman" w:hAnsi="Times New Roman" w:cs="Times New Roman"/>
          <w:sz w:val="20"/>
          <w:szCs w:val="20"/>
        </w:rPr>
        <w:t xml:space="preserve"> los enlaces por campus adicionales</w:t>
      </w:r>
      <w:r w:rsidRPr="006E0BF3">
        <w:rPr>
          <w:rFonts w:ascii="Times New Roman" w:hAnsi="Times New Roman" w:cs="Times New Roman"/>
          <w:b/>
          <w:bCs/>
          <w:sz w:val="20"/>
          <w:szCs w:val="20"/>
        </w:rPr>
        <w:t>.</w:t>
      </w:r>
      <w:r w:rsidRPr="006E0BF3">
        <w:rPr>
          <w:rFonts w:ascii="Times New Roman" w:hAnsi="Times New Roman" w:cs="Times New Roman"/>
          <w:sz w:val="20"/>
          <w:szCs w:val="20"/>
        </w:rPr>
        <w:t xml:space="preserve"> En ellas se encuentra la región, ciudad, dirección y coordenadas georreferenciales, así como el ancho de banda solicitado. En ambos casos se requieren el 99.90% de disponibilidad mínima de accesos a Internet.</w:t>
      </w:r>
    </w:p>
    <w:p w14:paraId="3A47B8F1" w14:textId="77777777" w:rsidR="00155034" w:rsidRPr="006E0BF3" w:rsidRDefault="00155034" w:rsidP="00CE0231">
      <w:pPr>
        <w:spacing w:after="0" w:line="240" w:lineRule="auto"/>
        <w:jc w:val="both"/>
        <w:rPr>
          <w:rFonts w:ascii="Times New Roman" w:hAnsi="Times New Roman" w:cs="Times New Roman"/>
          <w:bCs/>
          <w:sz w:val="20"/>
          <w:szCs w:val="20"/>
        </w:rPr>
      </w:pPr>
    </w:p>
    <w:p w14:paraId="6C8EB71C" w14:textId="77777777" w:rsidR="00155034" w:rsidRPr="006E0BF3" w:rsidRDefault="00155034" w:rsidP="00CE0231">
      <w:pPr>
        <w:spacing w:after="0" w:line="240" w:lineRule="auto"/>
        <w:jc w:val="both"/>
        <w:rPr>
          <w:rFonts w:ascii="Times New Roman" w:hAnsi="Times New Roman" w:cs="Times New Roman"/>
          <w:b/>
          <w:sz w:val="20"/>
          <w:szCs w:val="20"/>
        </w:rPr>
      </w:pPr>
      <w:r w:rsidRPr="006E0BF3">
        <w:rPr>
          <w:rFonts w:ascii="Times New Roman" w:hAnsi="Times New Roman" w:cs="Times New Roman"/>
          <w:b/>
          <w:sz w:val="20"/>
          <w:szCs w:val="20"/>
        </w:rPr>
        <w:t xml:space="preserve">Enlaces requeridos de acceso a Internet </w:t>
      </w:r>
    </w:p>
    <w:p w14:paraId="3A13AAE7" w14:textId="77777777" w:rsidR="00155034" w:rsidRPr="006E0BF3" w:rsidRDefault="00155034" w:rsidP="00CE0231">
      <w:pPr>
        <w:spacing w:after="0" w:line="240" w:lineRule="auto"/>
        <w:jc w:val="both"/>
        <w:rPr>
          <w:rFonts w:ascii="Times New Roman" w:hAnsi="Times New Roman" w:cs="Times New Roman"/>
          <w:b/>
          <w:sz w:val="20"/>
          <w:szCs w:val="20"/>
        </w:rPr>
      </w:pPr>
    </w:p>
    <w:p w14:paraId="1F9031F7" w14:textId="77777777" w:rsidR="00155034" w:rsidRPr="006E0BF3" w:rsidRDefault="00155034" w:rsidP="00CE0231">
      <w:pPr>
        <w:spacing w:after="0" w:line="240" w:lineRule="auto"/>
        <w:jc w:val="center"/>
        <w:rPr>
          <w:rFonts w:ascii="Times New Roman" w:hAnsi="Times New Roman" w:cs="Times New Roman"/>
          <w:b/>
          <w:bCs/>
          <w:sz w:val="20"/>
          <w:szCs w:val="20"/>
        </w:rPr>
      </w:pPr>
    </w:p>
    <w:tbl>
      <w:tblPr>
        <w:tblStyle w:val="TableGrid"/>
        <w:tblW w:w="9776" w:type="dxa"/>
        <w:jc w:val="center"/>
        <w:tblInd w:w="0" w:type="dxa"/>
        <w:tblLayout w:type="fixed"/>
        <w:tblCellMar>
          <w:top w:w="57" w:type="dxa"/>
          <w:left w:w="68" w:type="dxa"/>
          <w:right w:w="19" w:type="dxa"/>
        </w:tblCellMar>
        <w:tblLook w:val="04A0" w:firstRow="1" w:lastRow="0" w:firstColumn="1" w:lastColumn="0" w:noHBand="0" w:noVBand="1"/>
      </w:tblPr>
      <w:tblGrid>
        <w:gridCol w:w="1335"/>
        <w:gridCol w:w="1455"/>
        <w:gridCol w:w="2342"/>
        <w:gridCol w:w="2185"/>
        <w:gridCol w:w="1280"/>
        <w:gridCol w:w="1179"/>
      </w:tblGrid>
      <w:tr w:rsidR="009A4481" w:rsidRPr="006E0BF3" w14:paraId="2DD91B91" w14:textId="77777777" w:rsidTr="009A4481">
        <w:trPr>
          <w:trHeight w:val="300"/>
          <w:tblHeader/>
          <w:jc w:val="center"/>
        </w:trPr>
        <w:tc>
          <w:tcPr>
            <w:tcW w:w="97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9D9A698" w14:textId="77777777" w:rsidR="00155034" w:rsidRPr="006E0BF3" w:rsidRDefault="00155034" w:rsidP="00CE0231">
            <w:pPr>
              <w:jc w:val="center"/>
              <w:rPr>
                <w:rFonts w:ascii="Times New Roman" w:hAnsi="Times New Roman" w:cs="Times New Roman"/>
                <w:b/>
                <w:sz w:val="20"/>
                <w:szCs w:val="20"/>
              </w:rPr>
            </w:pPr>
            <w:r w:rsidRPr="006E0BF3">
              <w:rPr>
                <w:rFonts w:ascii="Times New Roman" w:hAnsi="Times New Roman" w:cs="Times New Roman"/>
                <w:b/>
                <w:sz w:val="20"/>
                <w:szCs w:val="20"/>
              </w:rPr>
              <w:t>UBICACIONES Y ANCHOS DE BANDA RED INSTITUCIONAL REGIONAL</w:t>
            </w:r>
          </w:p>
        </w:tc>
      </w:tr>
      <w:tr w:rsidR="009A4481" w:rsidRPr="006E0BF3" w14:paraId="2275671E" w14:textId="77777777" w:rsidTr="009A4481">
        <w:trPr>
          <w:trHeight w:val="300"/>
          <w:tblHeader/>
          <w:jc w:val="center"/>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D03575F" w14:textId="77777777" w:rsidR="00155034" w:rsidRPr="006E0BF3" w:rsidRDefault="00155034" w:rsidP="00CE0231">
            <w:pPr>
              <w:ind w:right="59"/>
              <w:jc w:val="center"/>
              <w:rPr>
                <w:rFonts w:ascii="Times New Roman" w:hAnsi="Times New Roman" w:cs="Times New Roman"/>
                <w:b/>
                <w:sz w:val="20"/>
                <w:szCs w:val="20"/>
              </w:rPr>
            </w:pPr>
            <w:r w:rsidRPr="006E0BF3">
              <w:rPr>
                <w:rFonts w:ascii="Times New Roman" w:hAnsi="Times New Roman" w:cs="Times New Roman"/>
                <w:b/>
                <w:sz w:val="20"/>
                <w:szCs w:val="20"/>
              </w:rPr>
              <w:t>REGIÓN</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43BE594" w14:textId="77777777" w:rsidR="00155034" w:rsidRPr="006E0BF3" w:rsidRDefault="00155034" w:rsidP="00CE0231">
            <w:pPr>
              <w:ind w:left="6"/>
              <w:jc w:val="center"/>
              <w:rPr>
                <w:rFonts w:ascii="Times New Roman" w:hAnsi="Times New Roman" w:cs="Times New Roman"/>
                <w:b/>
                <w:bCs/>
                <w:sz w:val="20"/>
                <w:szCs w:val="20"/>
              </w:rPr>
            </w:pPr>
            <w:r w:rsidRPr="006E0BF3">
              <w:rPr>
                <w:rFonts w:ascii="Times New Roman" w:hAnsi="Times New Roman" w:cs="Times New Roman"/>
                <w:b/>
                <w:bCs/>
                <w:sz w:val="20"/>
                <w:szCs w:val="20"/>
              </w:rPr>
              <w:t>ENTIDAD</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8E3213B" w14:textId="77777777" w:rsidR="00155034" w:rsidRPr="006E0BF3" w:rsidRDefault="00155034" w:rsidP="00CE0231">
            <w:pPr>
              <w:ind w:right="48"/>
              <w:jc w:val="center"/>
              <w:rPr>
                <w:rFonts w:ascii="Times New Roman" w:hAnsi="Times New Roman" w:cs="Times New Roman"/>
                <w:b/>
                <w:sz w:val="20"/>
                <w:szCs w:val="20"/>
              </w:rPr>
            </w:pPr>
            <w:r w:rsidRPr="006E0BF3">
              <w:rPr>
                <w:rFonts w:ascii="Times New Roman" w:hAnsi="Times New Roman" w:cs="Times New Roman"/>
                <w:b/>
                <w:sz w:val="20"/>
                <w:szCs w:val="20"/>
              </w:rPr>
              <w:t>DIRECCIÓN</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C7E8C55" w14:textId="77777777" w:rsidR="00155034" w:rsidRPr="006E0BF3" w:rsidRDefault="00155034" w:rsidP="00CE0231">
            <w:pPr>
              <w:ind w:right="52"/>
              <w:jc w:val="center"/>
              <w:rPr>
                <w:rFonts w:ascii="Times New Roman" w:hAnsi="Times New Roman" w:cs="Times New Roman"/>
                <w:b/>
                <w:bCs/>
                <w:sz w:val="20"/>
                <w:szCs w:val="20"/>
              </w:rPr>
            </w:pPr>
            <w:r w:rsidRPr="006E0BF3">
              <w:rPr>
                <w:rFonts w:ascii="Times New Roman" w:hAnsi="Times New Roman" w:cs="Times New Roman"/>
                <w:b/>
                <w:bCs/>
                <w:sz w:val="20"/>
                <w:szCs w:val="20"/>
              </w:rPr>
              <w:t>COORDENADAS</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DDA5FAF" w14:textId="77777777" w:rsidR="00155034" w:rsidRPr="006E0BF3" w:rsidRDefault="00155034" w:rsidP="00CE0231">
            <w:pPr>
              <w:jc w:val="center"/>
              <w:rPr>
                <w:rFonts w:ascii="Times New Roman" w:hAnsi="Times New Roman" w:cs="Times New Roman"/>
                <w:b/>
                <w:bCs/>
                <w:sz w:val="20"/>
                <w:szCs w:val="20"/>
              </w:rPr>
            </w:pPr>
            <w:r w:rsidRPr="006E0BF3">
              <w:rPr>
                <w:rFonts w:ascii="Times New Roman" w:hAnsi="Times New Roman" w:cs="Times New Roman"/>
                <w:b/>
                <w:bCs/>
                <w:sz w:val="20"/>
                <w:szCs w:val="20"/>
              </w:rPr>
              <w:t>INTERNET</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D95AF5D" w14:textId="77777777" w:rsidR="00155034" w:rsidRPr="006E0BF3" w:rsidRDefault="00155034" w:rsidP="00CE0231">
            <w:pPr>
              <w:jc w:val="center"/>
              <w:rPr>
                <w:rFonts w:ascii="Times New Roman" w:hAnsi="Times New Roman" w:cs="Times New Roman"/>
                <w:b/>
                <w:bCs/>
                <w:sz w:val="20"/>
                <w:szCs w:val="20"/>
              </w:rPr>
            </w:pPr>
            <w:r w:rsidRPr="006E0BF3">
              <w:rPr>
                <w:rFonts w:ascii="Times New Roman" w:hAnsi="Times New Roman" w:cs="Times New Roman"/>
                <w:b/>
                <w:bCs/>
                <w:sz w:val="20"/>
                <w:szCs w:val="20"/>
              </w:rPr>
              <w:t>SDWAN</w:t>
            </w:r>
          </w:p>
        </w:tc>
      </w:tr>
      <w:tr w:rsidR="009A4481" w:rsidRPr="006E0BF3" w14:paraId="364D4397" w14:textId="77777777" w:rsidTr="00155034">
        <w:trPr>
          <w:trHeight w:val="300"/>
          <w:jc w:val="center"/>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1A5C5" w14:textId="77777777" w:rsidR="00155034" w:rsidRPr="006E0BF3" w:rsidRDefault="00155034" w:rsidP="00CE0231">
            <w:pPr>
              <w:ind w:right="55"/>
              <w:jc w:val="both"/>
              <w:rPr>
                <w:rFonts w:ascii="Times New Roman" w:hAnsi="Times New Roman" w:cs="Times New Roman"/>
                <w:sz w:val="20"/>
                <w:szCs w:val="20"/>
              </w:rPr>
            </w:pPr>
            <w:r w:rsidRPr="006E0BF3">
              <w:rPr>
                <w:rFonts w:ascii="Times New Roman" w:hAnsi="Times New Roman" w:cs="Times New Roman"/>
                <w:sz w:val="20"/>
                <w:szCs w:val="20"/>
              </w:rPr>
              <w:t xml:space="preserve">Xalapa </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12F11" w14:textId="77777777" w:rsidR="00155034" w:rsidRPr="006E0BF3" w:rsidRDefault="00155034" w:rsidP="00CE0231">
            <w:pPr>
              <w:ind w:right="53"/>
              <w:jc w:val="both"/>
              <w:rPr>
                <w:rFonts w:ascii="Times New Roman" w:hAnsi="Times New Roman" w:cs="Times New Roman"/>
                <w:sz w:val="20"/>
                <w:szCs w:val="20"/>
              </w:rPr>
            </w:pPr>
            <w:r w:rsidRPr="006E0BF3">
              <w:rPr>
                <w:rFonts w:ascii="Times New Roman" w:hAnsi="Times New Roman" w:cs="Times New Roman"/>
                <w:sz w:val="20"/>
                <w:szCs w:val="20"/>
              </w:rPr>
              <w:t xml:space="preserve">Rectoría </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75101"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Lomas del Estadio S/N Edificio E Piso 1 Col. Zona Universitaria </w:t>
            </w:r>
          </w:p>
          <w:p w14:paraId="01AB6530" w14:textId="77777777" w:rsidR="00155034" w:rsidRPr="006E0BF3" w:rsidRDefault="00155034" w:rsidP="00CE0231">
            <w:pPr>
              <w:ind w:right="43"/>
              <w:rPr>
                <w:rFonts w:ascii="Times New Roman" w:hAnsi="Times New Roman" w:cs="Times New Roman"/>
                <w:sz w:val="20"/>
                <w:szCs w:val="20"/>
              </w:rPr>
            </w:pPr>
            <w:r w:rsidRPr="006E0BF3">
              <w:rPr>
                <w:rFonts w:ascii="Times New Roman" w:hAnsi="Times New Roman" w:cs="Times New Roman"/>
                <w:sz w:val="20"/>
                <w:szCs w:val="20"/>
              </w:rPr>
              <w:t xml:space="preserve">C.P. 91090 </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5A367"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19°31'7.07"N </w:t>
            </w:r>
          </w:p>
          <w:p w14:paraId="1B6A6C68"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Longitud 96°55'12.35"O </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D8EEC" w14:textId="77777777" w:rsidR="00155034" w:rsidRPr="006E0BF3" w:rsidRDefault="00155034" w:rsidP="00CE0231">
            <w:pPr>
              <w:ind w:right="47"/>
              <w:jc w:val="right"/>
              <w:rPr>
                <w:rFonts w:ascii="Times New Roman" w:hAnsi="Times New Roman" w:cs="Times New Roman"/>
                <w:sz w:val="20"/>
                <w:szCs w:val="20"/>
              </w:rPr>
            </w:pPr>
            <w:r w:rsidRPr="006E0BF3">
              <w:rPr>
                <w:rFonts w:ascii="Times New Roman" w:hAnsi="Times New Roman" w:cs="Times New Roman"/>
                <w:sz w:val="20"/>
                <w:szCs w:val="20"/>
              </w:rPr>
              <w:t>10,000 Mbps</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0D5F7" w14:textId="77777777" w:rsidR="00155034" w:rsidRPr="006E0BF3" w:rsidRDefault="00155034" w:rsidP="00CE0231">
            <w:pPr>
              <w:ind w:right="47"/>
              <w:jc w:val="right"/>
              <w:rPr>
                <w:rFonts w:ascii="Times New Roman" w:hAnsi="Times New Roman" w:cs="Times New Roman"/>
                <w:sz w:val="20"/>
                <w:szCs w:val="20"/>
              </w:rPr>
            </w:pPr>
            <w:r w:rsidRPr="006E0BF3">
              <w:rPr>
                <w:rFonts w:ascii="Times New Roman" w:hAnsi="Times New Roman" w:cs="Times New Roman"/>
                <w:sz w:val="20"/>
                <w:szCs w:val="20"/>
              </w:rPr>
              <w:t>1,000 Mbps</w:t>
            </w:r>
          </w:p>
        </w:tc>
      </w:tr>
      <w:tr w:rsidR="009A4481" w:rsidRPr="006E0BF3" w14:paraId="107C72B4" w14:textId="77777777" w:rsidTr="00155034">
        <w:trPr>
          <w:trHeight w:val="300"/>
          <w:jc w:val="center"/>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6D00C" w14:textId="77777777" w:rsidR="00155034" w:rsidRPr="006E0BF3" w:rsidRDefault="00155034" w:rsidP="00CE0231">
            <w:pPr>
              <w:ind w:right="54"/>
              <w:jc w:val="both"/>
              <w:rPr>
                <w:rFonts w:ascii="Times New Roman" w:hAnsi="Times New Roman" w:cs="Times New Roman"/>
                <w:sz w:val="20"/>
                <w:szCs w:val="20"/>
              </w:rPr>
            </w:pPr>
            <w:r w:rsidRPr="006E0BF3">
              <w:rPr>
                <w:rFonts w:ascii="Times New Roman" w:hAnsi="Times New Roman" w:cs="Times New Roman"/>
                <w:sz w:val="20"/>
                <w:szCs w:val="20"/>
              </w:rPr>
              <w:t xml:space="preserve">Veracruz </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82E2E" w14:textId="77777777" w:rsidR="00155034" w:rsidRPr="006E0BF3" w:rsidRDefault="00155034" w:rsidP="00CE0231">
            <w:pPr>
              <w:ind w:right="56"/>
              <w:jc w:val="both"/>
              <w:rPr>
                <w:rFonts w:ascii="Times New Roman" w:hAnsi="Times New Roman" w:cs="Times New Roman"/>
                <w:sz w:val="20"/>
                <w:szCs w:val="20"/>
              </w:rPr>
            </w:pPr>
            <w:r w:rsidRPr="006E0BF3">
              <w:rPr>
                <w:rFonts w:ascii="Times New Roman" w:hAnsi="Times New Roman" w:cs="Times New Roman"/>
                <w:sz w:val="20"/>
                <w:szCs w:val="20"/>
              </w:rPr>
              <w:t xml:space="preserve">Vicerrectoría </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0820A" w14:textId="77777777" w:rsidR="00155034" w:rsidRPr="006E0BF3" w:rsidRDefault="00155034" w:rsidP="00CE0231">
            <w:pPr>
              <w:ind w:left="32"/>
              <w:rPr>
                <w:rFonts w:ascii="Times New Roman" w:hAnsi="Times New Roman" w:cs="Times New Roman"/>
                <w:sz w:val="20"/>
                <w:szCs w:val="20"/>
              </w:rPr>
            </w:pPr>
            <w:r w:rsidRPr="006E0BF3">
              <w:rPr>
                <w:rFonts w:ascii="Times New Roman" w:hAnsi="Times New Roman" w:cs="Times New Roman"/>
                <w:sz w:val="20"/>
                <w:szCs w:val="20"/>
              </w:rPr>
              <w:t xml:space="preserve">Av. S.S. Juan Pablo II. Esq.  </w:t>
            </w:r>
            <w:r w:rsidRPr="006E0BF3">
              <w:rPr>
                <w:rFonts w:ascii="Times New Roman" w:hAnsi="Times New Roman" w:cs="Times New Roman"/>
                <w:sz w:val="20"/>
                <w:szCs w:val="20"/>
                <w:lang w:val="en-US"/>
              </w:rPr>
              <w:t xml:space="preserve">Reyes </w:t>
            </w:r>
            <w:proofErr w:type="spellStart"/>
            <w:r w:rsidRPr="006E0BF3">
              <w:rPr>
                <w:rFonts w:ascii="Times New Roman" w:hAnsi="Times New Roman" w:cs="Times New Roman"/>
                <w:sz w:val="20"/>
                <w:szCs w:val="20"/>
                <w:lang w:val="en-US"/>
              </w:rPr>
              <w:t>Heroles</w:t>
            </w:r>
            <w:proofErr w:type="spellEnd"/>
            <w:r w:rsidRPr="006E0BF3">
              <w:rPr>
                <w:rFonts w:ascii="Times New Roman" w:hAnsi="Times New Roman" w:cs="Times New Roman"/>
                <w:sz w:val="20"/>
                <w:szCs w:val="20"/>
                <w:lang w:val="en-US"/>
              </w:rPr>
              <w:t xml:space="preserve"> S/N Col. </w:t>
            </w:r>
            <w:proofErr w:type="spellStart"/>
            <w:r w:rsidRPr="006E0BF3">
              <w:rPr>
                <w:rFonts w:ascii="Times New Roman" w:hAnsi="Times New Roman" w:cs="Times New Roman"/>
                <w:sz w:val="20"/>
                <w:szCs w:val="20"/>
                <w:lang w:val="en-US"/>
              </w:rPr>
              <w:t>Fracc</w:t>
            </w:r>
            <w:proofErr w:type="spellEnd"/>
            <w:r w:rsidRPr="006E0BF3">
              <w:rPr>
                <w:rFonts w:ascii="Times New Roman" w:hAnsi="Times New Roman" w:cs="Times New Roman"/>
                <w:sz w:val="20"/>
                <w:szCs w:val="20"/>
                <w:lang w:val="en-US"/>
              </w:rPr>
              <w:t xml:space="preserve">. </w:t>
            </w:r>
            <w:r w:rsidRPr="006E0BF3">
              <w:rPr>
                <w:rFonts w:ascii="Times New Roman" w:hAnsi="Times New Roman" w:cs="Times New Roman"/>
                <w:sz w:val="20"/>
                <w:szCs w:val="20"/>
              </w:rPr>
              <w:t xml:space="preserve">Costa Verde C.P. 94294 </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97F9E"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19° 9'36.70"N </w:t>
            </w:r>
          </w:p>
          <w:p w14:paraId="68D19CE6"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Longitud   96° 6'44.40"O </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7D0EDA" w14:textId="77777777" w:rsidR="00155034" w:rsidRPr="006E0BF3" w:rsidRDefault="00155034" w:rsidP="00CE0231">
            <w:pPr>
              <w:ind w:right="47"/>
              <w:jc w:val="right"/>
              <w:rPr>
                <w:rFonts w:ascii="Times New Roman" w:hAnsi="Times New Roman" w:cs="Times New Roman"/>
                <w:sz w:val="20"/>
                <w:szCs w:val="20"/>
              </w:rPr>
            </w:pPr>
            <w:r w:rsidRPr="006E0BF3">
              <w:rPr>
                <w:rFonts w:ascii="Times New Roman" w:hAnsi="Times New Roman" w:cs="Times New Roman"/>
                <w:sz w:val="20"/>
                <w:szCs w:val="20"/>
              </w:rPr>
              <w:t xml:space="preserve">3,500 Mbps </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AF9F3A" w14:textId="77777777" w:rsidR="00155034" w:rsidRPr="006E0BF3" w:rsidRDefault="00155034" w:rsidP="00CE0231">
            <w:pPr>
              <w:ind w:right="47"/>
              <w:jc w:val="right"/>
              <w:rPr>
                <w:rFonts w:ascii="Times New Roman" w:hAnsi="Times New Roman" w:cs="Times New Roman"/>
                <w:sz w:val="20"/>
                <w:szCs w:val="20"/>
              </w:rPr>
            </w:pPr>
            <w:r w:rsidRPr="006E0BF3">
              <w:rPr>
                <w:rFonts w:ascii="Times New Roman" w:hAnsi="Times New Roman" w:cs="Times New Roman"/>
                <w:sz w:val="20"/>
                <w:szCs w:val="20"/>
              </w:rPr>
              <w:t>150 Mbps</w:t>
            </w:r>
          </w:p>
        </w:tc>
      </w:tr>
      <w:tr w:rsidR="009A4481" w:rsidRPr="006E0BF3" w14:paraId="05AD8441" w14:textId="77777777" w:rsidTr="00155034">
        <w:trPr>
          <w:trHeight w:val="300"/>
          <w:jc w:val="center"/>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915F8" w14:textId="77777777" w:rsidR="00155034" w:rsidRPr="006E0BF3" w:rsidRDefault="00155034" w:rsidP="00CE0231">
            <w:pPr>
              <w:ind w:right="58"/>
              <w:jc w:val="both"/>
              <w:rPr>
                <w:rFonts w:ascii="Times New Roman" w:hAnsi="Times New Roman" w:cs="Times New Roman"/>
                <w:sz w:val="20"/>
                <w:szCs w:val="20"/>
              </w:rPr>
            </w:pPr>
            <w:r w:rsidRPr="006E0BF3">
              <w:rPr>
                <w:rFonts w:ascii="Times New Roman" w:hAnsi="Times New Roman" w:cs="Times New Roman"/>
                <w:sz w:val="20"/>
                <w:szCs w:val="20"/>
              </w:rPr>
              <w:t xml:space="preserve">Orizaba </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DC95DF" w14:textId="77777777" w:rsidR="00155034" w:rsidRPr="006E0BF3" w:rsidRDefault="00155034" w:rsidP="00CE0231">
            <w:pPr>
              <w:ind w:right="54"/>
              <w:jc w:val="both"/>
              <w:rPr>
                <w:rFonts w:ascii="Times New Roman" w:hAnsi="Times New Roman" w:cs="Times New Roman"/>
                <w:sz w:val="20"/>
                <w:szCs w:val="20"/>
              </w:rPr>
            </w:pPr>
            <w:r w:rsidRPr="006E0BF3">
              <w:rPr>
                <w:rFonts w:ascii="Times New Roman" w:hAnsi="Times New Roman" w:cs="Times New Roman"/>
                <w:sz w:val="20"/>
                <w:szCs w:val="20"/>
              </w:rPr>
              <w:t xml:space="preserve">Vicerrectoría </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E707E"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Poniente 7 1383 Col. Centro </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E5B80"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18°50'22. 64"N </w:t>
            </w:r>
          </w:p>
          <w:p w14:paraId="70693382"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Longitud   97° 6'57.73"O </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A05A7" w14:textId="77777777" w:rsidR="00155034" w:rsidRPr="006E0BF3" w:rsidRDefault="00155034" w:rsidP="00CE0231">
            <w:pPr>
              <w:ind w:right="46"/>
              <w:jc w:val="right"/>
              <w:rPr>
                <w:rFonts w:ascii="Times New Roman" w:hAnsi="Times New Roman" w:cs="Times New Roman"/>
                <w:sz w:val="20"/>
                <w:szCs w:val="20"/>
              </w:rPr>
            </w:pPr>
            <w:r w:rsidRPr="006E0BF3">
              <w:rPr>
                <w:rFonts w:ascii="Times New Roman" w:hAnsi="Times New Roman" w:cs="Times New Roman"/>
                <w:sz w:val="20"/>
                <w:szCs w:val="20"/>
              </w:rPr>
              <w:t xml:space="preserve">1,500 Mbps </w:t>
            </w:r>
          </w:p>
          <w:p w14:paraId="42E7A239" w14:textId="77777777" w:rsidR="00155034" w:rsidRPr="006E0BF3" w:rsidRDefault="00155034" w:rsidP="00CE0231">
            <w:pPr>
              <w:ind w:right="46"/>
              <w:jc w:val="right"/>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73448" w14:textId="77777777" w:rsidR="00155034" w:rsidRPr="006E0BF3" w:rsidRDefault="00155034" w:rsidP="00CE0231">
            <w:pPr>
              <w:ind w:left="3"/>
              <w:jc w:val="right"/>
              <w:rPr>
                <w:rFonts w:ascii="Times New Roman" w:hAnsi="Times New Roman" w:cs="Times New Roman"/>
                <w:sz w:val="20"/>
                <w:szCs w:val="20"/>
              </w:rPr>
            </w:pPr>
            <w:r w:rsidRPr="006E0BF3">
              <w:rPr>
                <w:rFonts w:ascii="Times New Roman" w:hAnsi="Times New Roman" w:cs="Times New Roman"/>
                <w:sz w:val="20"/>
                <w:szCs w:val="20"/>
              </w:rPr>
              <w:t>150 Mbps</w:t>
            </w:r>
          </w:p>
        </w:tc>
      </w:tr>
      <w:tr w:rsidR="009A4481" w:rsidRPr="006E0BF3" w14:paraId="2236A350" w14:textId="77777777" w:rsidTr="00155034">
        <w:trPr>
          <w:trHeight w:val="300"/>
          <w:jc w:val="center"/>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759C6" w14:textId="77777777" w:rsidR="00155034" w:rsidRPr="006E0BF3" w:rsidRDefault="00155034" w:rsidP="00CE0231">
            <w:pPr>
              <w:ind w:right="55"/>
              <w:jc w:val="both"/>
              <w:rPr>
                <w:rFonts w:ascii="Times New Roman" w:hAnsi="Times New Roman" w:cs="Times New Roman"/>
                <w:sz w:val="20"/>
                <w:szCs w:val="20"/>
              </w:rPr>
            </w:pPr>
            <w:r w:rsidRPr="006E0BF3">
              <w:rPr>
                <w:rFonts w:ascii="Times New Roman" w:hAnsi="Times New Roman" w:cs="Times New Roman"/>
                <w:sz w:val="20"/>
                <w:szCs w:val="20"/>
              </w:rPr>
              <w:t xml:space="preserve">Poza Rica </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FBE88E" w14:textId="77777777" w:rsidR="00155034" w:rsidRPr="006E0BF3" w:rsidRDefault="00155034" w:rsidP="00CE0231">
            <w:pPr>
              <w:ind w:right="55"/>
              <w:jc w:val="both"/>
              <w:rPr>
                <w:rFonts w:ascii="Times New Roman" w:hAnsi="Times New Roman" w:cs="Times New Roman"/>
                <w:sz w:val="20"/>
                <w:szCs w:val="20"/>
              </w:rPr>
            </w:pPr>
            <w:r w:rsidRPr="006E0BF3">
              <w:rPr>
                <w:rFonts w:ascii="Times New Roman" w:hAnsi="Times New Roman" w:cs="Times New Roman"/>
                <w:sz w:val="20"/>
                <w:szCs w:val="20"/>
              </w:rPr>
              <w:t xml:space="preserve">Vicerrectoría </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57184" w14:textId="77777777" w:rsidR="00155034" w:rsidRPr="006E0BF3" w:rsidRDefault="00155034" w:rsidP="00CE0231">
            <w:pPr>
              <w:ind w:right="43"/>
              <w:rPr>
                <w:rFonts w:ascii="Times New Roman" w:hAnsi="Times New Roman" w:cs="Times New Roman"/>
                <w:sz w:val="20"/>
                <w:szCs w:val="20"/>
              </w:rPr>
            </w:pPr>
            <w:r w:rsidRPr="006E0BF3">
              <w:rPr>
                <w:rFonts w:ascii="Times New Roman" w:hAnsi="Times New Roman" w:cs="Times New Roman"/>
                <w:sz w:val="20"/>
                <w:szCs w:val="20"/>
              </w:rPr>
              <w:t xml:space="preserve">Blvrd. Ruiz Cortines Entre Justo Sierra Y Cedro 306 Col. Obras </w:t>
            </w:r>
          </w:p>
          <w:p w14:paraId="30B0BE4E" w14:textId="77777777" w:rsidR="00155034" w:rsidRPr="006E0BF3" w:rsidRDefault="00155034" w:rsidP="00CE0231">
            <w:pPr>
              <w:ind w:right="45"/>
              <w:rPr>
                <w:rFonts w:ascii="Times New Roman" w:hAnsi="Times New Roman" w:cs="Times New Roman"/>
                <w:sz w:val="20"/>
                <w:szCs w:val="20"/>
              </w:rPr>
            </w:pPr>
            <w:r w:rsidRPr="006E0BF3">
              <w:rPr>
                <w:rFonts w:ascii="Times New Roman" w:hAnsi="Times New Roman" w:cs="Times New Roman"/>
                <w:sz w:val="20"/>
                <w:szCs w:val="20"/>
              </w:rPr>
              <w:t xml:space="preserve">Sociales C.P. 93240 </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8178CD"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20°32'0.57"N </w:t>
            </w:r>
          </w:p>
          <w:p w14:paraId="0D04085F"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Longitud 97°27'31.39"O </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C1EB51" w14:textId="77777777" w:rsidR="00155034" w:rsidRPr="006E0BF3" w:rsidRDefault="00155034" w:rsidP="00CE0231">
            <w:pPr>
              <w:ind w:right="46"/>
              <w:jc w:val="right"/>
              <w:rPr>
                <w:rFonts w:ascii="Times New Roman" w:hAnsi="Times New Roman" w:cs="Times New Roman"/>
                <w:sz w:val="20"/>
                <w:szCs w:val="20"/>
              </w:rPr>
            </w:pPr>
            <w:r w:rsidRPr="006E0BF3">
              <w:rPr>
                <w:rFonts w:ascii="Times New Roman" w:hAnsi="Times New Roman" w:cs="Times New Roman"/>
                <w:sz w:val="20"/>
                <w:szCs w:val="20"/>
              </w:rPr>
              <w:t xml:space="preserve">1,500 Mbps </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D7538" w14:textId="77777777" w:rsidR="00155034" w:rsidRPr="006E0BF3" w:rsidRDefault="00155034" w:rsidP="00CE0231">
            <w:pPr>
              <w:ind w:right="46"/>
              <w:jc w:val="right"/>
              <w:rPr>
                <w:rFonts w:ascii="Times New Roman" w:hAnsi="Times New Roman" w:cs="Times New Roman"/>
                <w:sz w:val="20"/>
                <w:szCs w:val="20"/>
              </w:rPr>
            </w:pPr>
            <w:r w:rsidRPr="006E0BF3">
              <w:rPr>
                <w:rFonts w:ascii="Times New Roman" w:hAnsi="Times New Roman" w:cs="Times New Roman"/>
                <w:sz w:val="20"/>
                <w:szCs w:val="20"/>
              </w:rPr>
              <w:t>150 Mbps</w:t>
            </w:r>
          </w:p>
        </w:tc>
      </w:tr>
      <w:tr w:rsidR="00155034" w:rsidRPr="006E0BF3" w14:paraId="65249C22" w14:textId="77777777" w:rsidTr="00155034">
        <w:trPr>
          <w:trHeight w:val="300"/>
          <w:jc w:val="center"/>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3EFDB"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 xml:space="preserve">Coatzacoalcos </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57C72" w14:textId="77777777" w:rsidR="00155034" w:rsidRPr="006E0BF3" w:rsidRDefault="00155034" w:rsidP="00CE0231">
            <w:pPr>
              <w:ind w:right="55"/>
              <w:jc w:val="both"/>
              <w:rPr>
                <w:rFonts w:ascii="Times New Roman" w:hAnsi="Times New Roman" w:cs="Times New Roman"/>
                <w:sz w:val="20"/>
                <w:szCs w:val="20"/>
              </w:rPr>
            </w:pPr>
            <w:r w:rsidRPr="006E0BF3">
              <w:rPr>
                <w:rFonts w:ascii="Times New Roman" w:hAnsi="Times New Roman" w:cs="Times New Roman"/>
                <w:sz w:val="20"/>
                <w:szCs w:val="20"/>
              </w:rPr>
              <w:t>USBI</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42417"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Av. Universidad Km. 7.5 S/N Col. Santa Isabel 1a. Etapa C.P. 96538 </w:t>
            </w:r>
          </w:p>
        </w:tc>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957CD"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18° 8'35.68"N </w:t>
            </w:r>
          </w:p>
          <w:p w14:paraId="6ACA3E51"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Longitud 94°28'34.83"O </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C5AA60" w14:textId="77777777" w:rsidR="00155034" w:rsidRPr="006E0BF3" w:rsidRDefault="00155034" w:rsidP="00CE0231">
            <w:pPr>
              <w:ind w:right="46"/>
              <w:jc w:val="right"/>
              <w:rPr>
                <w:rFonts w:ascii="Times New Roman" w:hAnsi="Times New Roman" w:cs="Times New Roman"/>
                <w:sz w:val="20"/>
                <w:szCs w:val="20"/>
              </w:rPr>
            </w:pPr>
            <w:r w:rsidRPr="006E0BF3">
              <w:rPr>
                <w:rFonts w:ascii="Times New Roman" w:hAnsi="Times New Roman" w:cs="Times New Roman"/>
                <w:sz w:val="20"/>
                <w:szCs w:val="20"/>
              </w:rPr>
              <w:t xml:space="preserve">1,500 Mbps </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2615F2" w14:textId="77777777" w:rsidR="00155034" w:rsidRPr="006E0BF3" w:rsidRDefault="00155034" w:rsidP="00CE0231">
            <w:pPr>
              <w:ind w:right="46"/>
              <w:jc w:val="right"/>
              <w:rPr>
                <w:rFonts w:ascii="Times New Roman" w:hAnsi="Times New Roman" w:cs="Times New Roman"/>
                <w:sz w:val="20"/>
                <w:szCs w:val="20"/>
              </w:rPr>
            </w:pPr>
            <w:r w:rsidRPr="006E0BF3">
              <w:rPr>
                <w:rFonts w:ascii="Times New Roman" w:hAnsi="Times New Roman" w:cs="Times New Roman"/>
                <w:sz w:val="20"/>
                <w:szCs w:val="20"/>
              </w:rPr>
              <w:t>150 Mbps</w:t>
            </w:r>
          </w:p>
        </w:tc>
      </w:tr>
    </w:tbl>
    <w:p w14:paraId="4886BF89" w14:textId="77777777" w:rsidR="00155034" w:rsidRPr="006E0BF3" w:rsidRDefault="00155034" w:rsidP="00CE0231">
      <w:pPr>
        <w:spacing w:after="0" w:line="240" w:lineRule="auto"/>
        <w:jc w:val="center"/>
        <w:rPr>
          <w:rFonts w:ascii="Times New Roman" w:hAnsi="Times New Roman" w:cs="Times New Roman"/>
          <w:b/>
          <w:bCs/>
          <w:sz w:val="20"/>
          <w:szCs w:val="20"/>
        </w:rPr>
      </w:pPr>
    </w:p>
    <w:p w14:paraId="746EB5EB" w14:textId="77777777" w:rsidR="00155034" w:rsidRPr="006E0BF3" w:rsidRDefault="00155034" w:rsidP="00CE0231">
      <w:pPr>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Tabla 1. Red institucional de alta velocidad con SLA mínimo requerido del 99.90%</w:t>
      </w:r>
    </w:p>
    <w:p w14:paraId="7921EC1E" w14:textId="77777777" w:rsidR="00155034" w:rsidRPr="006E0BF3" w:rsidRDefault="00155034" w:rsidP="00CE0231">
      <w:pPr>
        <w:spacing w:after="0" w:line="240" w:lineRule="auto"/>
        <w:rPr>
          <w:rFonts w:ascii="Times New Roman" w:hAnsi="Times New Roman" w:cs="Times New Roman"/>
          <w:b/>
          <w:bCs/>
          <w:sz w:val="20"/>
          <w:szCs w:val="20"/>
        </w:rPr>
      </w:pPr>
    </w:p>
    <w:p w14:paraId="256C28D2" w14:textId="77777777" w:rsidR="00155034" w:rsidRPr="006E0BF3" w:rsidRDefault="00155034" w:rsidP="00CE0231">
      <w:pPr>
        <w:spacing w:after="0" w:line="240" w:lineRule="auto"/>
        <w:jc w:val="center"/>
        <w:rPr>
          <w:rFonts w:ascii="Times New Roman" w:hAnsi="Times New Roman" w:cs="Times New Roman"/>
          <w:b/>
          <w:bCs/>
          <w:sz w:val="20"/>
          <w:szCs w:val="20"/>
        </w:rPr>
      </w:pPr>
    </w:p>
    <w:tbl>
      <w:tblPr>
        <w:tblStyle w:val="TableGrid"/>
        <w:tblW w:w="9355" w:type="dxa"/>
        <w:jc w:val="center"/>
        <w:tblInd w:w="0" w:type="dxa"/>
        <w:tblCellMar>
          <w:top w:w="57" w:type="dxa"/>
          <w:left w:w="68" w:type="dxa"/>
          <w:right w:w="19" w:type="dxa"/>
        </w:tblCellMar>
        <w:tblLook w:val="04A0" w:firstRow="1" w:lastRow="0" w:firstColumn="1" w:lastColumn="0" w:noHBand="0" w:noVBand="1"/>
      </w:tblPr>
      <w:tblGrid>
        <w:gridCol w:w="1382"/>
        <w:gridCol w:w="1383"/>
        <w:gridCol w:w="2301"/>
        <w:gridCol w:w="2204"/>
        <w:gridCol w:w="1135"/>
        <w:gridCol w:w="950"/>
      </w:tblGrid>
      <w:tr w:rsidR="009A4481" w:rsidRPr="006E0BF3" w14:paraId="1EBD18D7" w14:textId="77777777" w:rsidTr="009A4481">
        <w:trPr>
          <w:trHeight w:val="300"/>
          <w:tblHeader/>
          <w:jc w:val="center"/>
        </w:trPr>
        <w:tc>
          <w:tcPr>
            <w:tcW w:w="935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166C5BF" w14:textId="77777777" w:rsidR="00155034" w:rsidRPr="006E0BF3" w:rsidRDefault="00155034" w:rsidP="00CE0231">
            <w:pPr>
              <w:ind w:right="60"/>
              <w:jc w:val="center"/>
              <w:rPr>
                <w:rFonts w:ascii="Times New Roman" w:hAnsi="Times New Roman" w:cs="Times New Roman"/>
                <w:b/>
                <w:bCs/>
                <w:sz w:val="20"/>
                <w:szCs w:val="20"/>
              </w:rPr>
            </w:pPr>
            <w:r w:rsidRPr="006E0BF3">
              <w:rPr>
                <w:rFonts w:ascii="Times New Roman" w:hAnsi="Times New Roman" w:cs="Times New Roman"/>
                <w:b/>
                <w:bCs/>
                <w:sz w:val="20"/>
                <w:szCs w:val="20"/>
              </w:rPr>
              <w:t>UBICACIONES Y ANCHOS DE BANDA RED INSTITUCIONAL DE MICROCAMPUS</w:t>
            </w:r>
          </w:p>
        </w:tc>
      </w:tr>
      <w:tr w:rsidR="009A4481" w:rsidRPr="006E0BF3" w14:paraId="498AA22B" w14:textId="77777777" w:rsidTr="009A4481">
        <w:trPr>
          <w:trHeight w:val="300"/>
          <w:tblHeader/>
          <w:jc w:val="center"/>
        </w:trPr>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76EAB86" w14:textId="77777777" w:rsidR="00155034" w:rsidRPr="006E0BF3" w:rsidRDefault="00155034" w:rsidP="00CE0231">
            <w:pPr>
              <w:ind w:right="59"/>
              <w:jc w:val="center"/>
              <w:rPr>
                <w:rFonts w:ascii="Times New Roman" w:hAnsi="Times New Roman" w:cs="Times New Roman"/>
                <w:b/>
                <w:sz w:val="20"/>
                <w:szCs w:val="20"/>
              </w:rPr>
            </w:pPr>
            <w:r w:rsidRPr="006E0BF3">
              <w:rPr>
                <w:rFonts w:ascii="Times New Roman" w:hAnsi="Times New Roman" w:cs="Times New Roman"/>
                <w:b/>
                <w:sz w:val="20"/>
                <w:szCs w:val="20"/>
              </w:rPr>
              <w:t>REGIÓN</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BB70F18" w14:textId="77777777" w:rsidR="00155034" w:rsidRPr="006E0BF3" w:rsidRDefault="00155034" w:rsidP="00CE0231">
            <w:pPr>
              <w:ind w:left="6"/>
              <w:jc w:val="center"/>
              <w:rPr>
                <w:rFonts w:ascii="Times New Roman" w:hAnsi="Times New Roman" w:cs="Times New Roman"/>
                <w:b/>
                <w:bCs/>
                <w:sz w:val="20"/>
                <w:szCs w:val="20"/>
              </w:rPr>
            </w:pPr>
            <w:r w:rsidRPr="006E0BF3">
              <w:rPr>
                <w:rFonts w:ascii="Times New Roman" w:hAnsi="Times New Roman" w:cs="Times New Roman"/>
                <w:b/>
                <w:bCs/>
                <w:sz w:val="20"/>
                <w:szCs w:val="20"/>
              </w:rPr>
              <w:t>ENTIDAD</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8CAD646" w14:textId="77777777" w:rsidR="00155034" w:rsidRPr="006E0BF3" w:rsidRDefault="00155034" w:rsidP="00CE0231">
            <w:pPr>
              <w:ind w:right="48"/>
              <w:jc w:val="center"/>
              <w:rPr>
                <w:rFonts w:ascii="Times New Roman" w:hAnsi="Times New Roman" w:cs="Times New Roman"/>
                <w:b/>
                <w:sz w:val="20"/>
                <w:szCs w:val="20"/>
              </w:rPr>
            </w:pPr>
            <w:r w:rsidRPr="006E0BF3">
              <w:rPr>
                <w:rFonts w:ascii="Times New Roman" w:hAnsi="Times New Roman" w:cs="Times New Roman"/>
                <w:b/>
                <w:sz w:val="20"/>
                <w:szCs w:val="20"/>
              </w:rPr>
              <w:t>DIRECCIÓN</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88B0B01" w14:textId="77777777" w:rsidR="00155034" w:rsidRPr="006E0BF3" w:rsidRDefault="00155034" w:rsidP="00CE0231">
            <w:pPr>
              <w:ind w:right="52"/>
              <w:jc w:val="center"/>
              <w:rPr>
                <w:rFonts w:ascii="Times New Roman" w:hAnsi="Times New Roman" w:cs="Times New Roman"/>
                <w:b/>
                <w:bCs/>
                <w:sz w:val="20"/>
                <w:szCs w:val="20"/>
              </w:rPr>
            </w:pPr>
            <w:r w:rsidRPr="006E0BF3">
              <w:rPr>
                <w:rFonts w:ascii="Times New Roman" w:hAnsi="Times New Roman" w:cs="Times New Roman"/>
                <w:b/>
                <w:bCs/>
                <w:sz w:val="20"/>
                <w:szCs w:val="20"/>
              </w:rPr>
              <w:t>COORDENADAS</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931FB74" w14:textId="77777777" w:rsidR="00155034" w:rsidRPr="006E0BF3" w:rsidRDefault="00155034" w:rsidP="00CE0231">
            <w:pPr>
              <w:ind w:left="3"/>
              <w:jc w:val="center"/>
              <w:rPr>
                <w:rFonts w:ascii="Times New Roman" w:hAnsi="Times New Roman" w:cs="Times New Roman"/>
                <w:b/>
                <w:bCs/>
                <w:sz w:val="20"/>
                <w:szCs w:val="20"/>
              </w:rPr>
            </w:pPr>
            <w:r w:rsidRPr="006E0BF3">
              <w:rPr>
                <w:rFonts w:ascii="Times New Roman" w:hAnsi="Times New Roman" w:cs="Times New Roman"/>
                <w:b/>
                <w:bCs/>
                <w:sz w:val="20"/>
                <w:szCs w:val="20"/>
              </w:rPr>
              <w:t>INTERNET</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D888608" w14:textId="77777777" w:rsidR="00155034" w:rsidRPr="006E0BF3" w:rsidRDefault="00155034" w:rsidP="00CE0231">
            <w:pPr>
              <w:ind w:left="3"/>
              <w:jc w:val="center"/>
              <w:rPr>
                <w:rFonts w:ascii="Times New Roman" w:hAnsi="Times New Roman" w:cs="Times New Roman"/>
                <w:b/>
                <w:bCs/>
                <w:sz w:val="20"/>
                <w:szCs w:val="20"/>
              </w:rPr>
            </w:pPr>
            <w:r w:rsidRPr="006E0BF3">
              <w:rPr>
                <w:rFonts w:ascii="Times New Roman" w:hAnsi="Times New Roman" w:cs="Times New Roman"/>
                <w:b/>
                <w:bCs/>
                <w:sz w:val="20"/>
                <w:szCs w:val="20"/>
              </w:rPr>
              <w:t>SDWAN</w:t>
            </w:r>
          </w:p>
        </w:tc>
      </w:tr>
      <w:tr w:rsidR="009A4481" w:rsidRPr="006E0BF3" w14:paraId="123ED0BB" w14:textId="77777777" w:rsidTr="00155034">
        <w:trPr>
          <w:trHeight w:val="300"/>
          <w:jc w:val="center"/>
        </w:trPr>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7C2D7A" w14:textId="77777777" w:rsidR="00155034" w:rsidRPr="006E0BF3" w:rsidRDefault="00155034" w:rsidP="00CE0231">
            <w:pPr>
              <w:ind w:right="58"/>
              <w:jc w:val="both"/>
              <w:rPr>
                <w:rFonts w:ascii="Times New Roman" w:hAnsi="Times New Roman" w:cs="Times New Roman"/>
                <w:sz w:val="20"/>
                <w:szCs w:val="20"/>
              </w:rPr>
            </w:pPr>
            <w:r w:rsidRPr="006E0BF3">
              <w:rPr>
                <w:rFonts w:ascii="Times New Roman" w:hAnsi="Times New Roman" w:cs="Times New Roman"/>
                <w:sz w:val="20"/>
                <w:szCs w:val="20"/>
              </w:rPr>
              <w:t xml:space="preserve">Orizaba </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E983B4" w14:textId="77777777" w:rsidR="00155034" w:rsidRPr="006E0BF3" w:rsidRDefault="00155034" w:rsidP="00CE0231">
            <w:pPr>
              <w:ind w:right="1"/>
              <w:rPr>
                <w:rFonts w:ascii="Times New Roman" w:hAnsi="Times New Roman" w:cs="Times New Roman"/>
                <w:sz w:val="20"/>
                <w:szCs w:val="20"/>
              </w:rPr>
            </w:pPr>
            <w:r w:rsidRPr="006E0BF3">
              <w:rPr>
                <w:rFonts w:ascii="Times New Roman" w:hAnsi="Times New Roman" w:cs="Times New Roman"/>
                <w:sz w:val="20"/>
                <w:szCs w:val="20"/>
              </w:rPr>
              <w:t xml:space="preserve">Facultad de Arquitectura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E56D3"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 xml:space="preserve">Av. 34 Entre Calles 2 y 6 S/N Edificio 0 Piso 0 Col. Nuevo Toxpan C.P. 94516  </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5AC9A" w14:textId="77777777" w:rsidR="00155034" w:rsidRPr="006E0BF3" w:rsidRDefault="00155034" w:rsidP="00CE0231">
            <w:pPr>
              <w:ind w:left="2"/>
              <w:jc w:val="both"/>
              <w:rPr>
                <w:rFonts w:ascii="Times New Roman" w:hAnsi="Times New Roman" w:cs="Times New Roman"/>
                <w:sz w:val="20"/>
                <w:szCs w:val="20"/>
              </w:rPr>
            </w:pPr>
            <w:r w:rsidRPr="006E0BF3">
              <w:rPr>
                <w:rFonts w:ascii="Times New Roman" w:hAnsi="Times New Roman" w:cs="Times New Roman"/>
                <w:sz w:val="20"/>
                <w:szCs w:val="20"/>
              </w:rPr>
              <w:t xml:space="preserve">Latitud      18°54'19.72"N </w:t>
            </w:r>
          </w:p>
          <w:p w14:paraId="7DBB6283" w14:textId="77777777" w:rsidR="00155034" w:rsidRPr="006E0BF3" w:rsidRDefault="00155034" w:rsidP="00CE0231">
            <w:pPr>
              <w:ind w:left="2"/>
              <w:jc w:val="both"/>
              <w:rPr>
                <w:rFonts w:ascii="Times New Roman" w:hAnsi="Times New Roman" w:cs="Times New Roman"/>
                <w:sz w:val="20"/>
                <w:szCs w:val="20"/>
              </w:rPr>
            </w:pPr>
            <w:r w:rsidRPr="006E0BF3">
              <w:rPr>
                <w:rFonts w:ascii="Times New Roman" w:hAnsi="Times New Roman" w:cs="Times New Roman"/>
                <w:sz w:val="20"/>
                <w:szCs w:val="20"/>
              </w:rPr>
              <w:t xml:space="preserve">Longitud - 96°55'38.91"O  </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BF423D" w14:textId="77777777" w:rsidR="00155034" w:rsidRPr="006E0BF3" w:rsidRDefault="00155034" w:rsidP="00CE0231">
            <w:pPr>
              <w:ind w:right="49"/>
              <w:jc w:val="center"/>
              <w:rPr>
                <w:rFonts w:ascii="Times New Roman" w:hAnsi="Times New Roman" w:cs="Times New Roman"/>
                <w:sz w:val="20"/>
                <w:szCs w:val="20"/>
              </w:rPr>
            </w:pPr>
            <w:r w:rsidRPr="006E0BF3">
              <w:rPr>
                <w:rFonts w:ascii="Times New Roman" w:hAnsi="Times New Roman" w:cs="Times New Roman"/>
                <w:sz w:val="20"/>
                <w:szCs w:val="20"/>
              </w:rPr>
              <w:t>400 Mbps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CE15E" w14:textId="77777777" w:rsidR="00155034" w:rsidRPr="006E0BF3" w:rsidRDefault="00155034" w:rsidP="00CE0231">
            <w:pPr>
              <w:ind w:right="49"/>
              <w:jc w:val="center"/>
              <w:rPr>
                <w:rFonts w:ascii="Times New Roman" w:hAnsi="Times New Roman" w:cs="Times New Roman"/>
                <w:sz w:val="20"/>
                <w:szCs w:val="20"/>
              </w:rPr>
            </w:pPr>
            <w:r w:rsidRPr="006E0BF3">
              <w:rPr>
                <w:rFonts w:ascii="Times New Roman" w:hAnsi="Times New Roman" w:cs="Times New Roman"/>
                <w:sz w:val="20"/>
                <w:szCs w:val="20"/>
              </w:rPr>
              <w:t>80 Mbps</w:t>
            </w:r>
          </w:p>
        </w:tc>
      </w:tr>
      <w:tr w:rsidR="009A4481" w:rsidRPr="006E0BF3" w14:paraId="63C17EDC" w14:textId="77777777" w:rsidTr="00155034">
        <w:trPr>
          <w:trHeight w:val="300"/>
          <w:jc w:val="center"/>
        </w:trPr>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A59E6" w14:textId="77777777" w:rsidR="00155034" w:rsidRPr="006E0BF3" w:rsidRDefault="00155034" w:rsidP="00CE0231">
            <w:pPr>
              <w:ind w:right="58"/>
              <w:jc w:val="both"/>
              <w:rPr>
                <w:rFonts w:ascii="Times New Roman" w:hAnsi="Times New Roman" w:cs="Times New Roman"/>
                <w:sz w:val="20"/>
                <w:szCs w:val="20"/>
              </w:rPr>
            </w:pPr>
            <w:r w:rsidRPr="006E0BF3">
              <w:rPr>
                <w:rFonts w:ascii="Times New Roman" w:hAnsi="Times New Roman" w:cs="Times New Roman"/>
                <w:sz w:val="20"/>
                <w:szCs w:val="20"/>
              </w:rPr>
              <w:t>Poza Rica</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7765D" w14:textId="77777777" w:rsidR="00155034" w:rsidRPr="006E0BF3" w:rsidRDefault="00155034" w:rsidP="00CE0231">
            <w:pPr>
              <w:ind w:right="1"/>
              <w:rPr>
                <w:rFonts w:ascii="Times New Roman" w:hAnsi="Times New Roman" w:cs="Times New Roman"/>
                <w:sz w:val="20"/>
                <w:szCs w:val="20"/>
              </w:rPr>
            </w:pPr>
            <w:r w:rsidRPr="006E0BF3">
              <w:rPr>
                <w:rFonts w:ascii="Times New Roman" w:hAnsi="Times New Roman" w:cs="Times New Roman"/>
                <w:sz w:val="20"/>
                <w:szCs w:val="20"/>
              </w:rPr>
              <w:t>Facultad de Contaduría</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4B543"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 xml:space="preserve">Carr. Barra Norte Km. 75 S/N Edificio 0 Piso 0 Col. Centro C.P. 92880 Tuxpan, </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A9F42" w14:textId="77777777" w:rsidR="00155034" w:rsidRPr="006E0BF3" w:rsidRDefault="00155034" w:rsidP="00CE0231">
            <w:pPr>
              <w:ind w:left="2"/>
              <w:jc w:val="both"/>
              <w:rPr>
                <w:rFonts w:ascii="Times New Roman" w:eastAsia="Calibri" w:hAnsi="Times New Roman" w:cs="Times New Roman"/>
                <w:sz w:val="20"/>
                <w:szCs w:val="20"/>
                <w:lang w:val="es-ES"/>
              </w:rPr>
            </w:pPr>
            <w:r w:rsidRPr="006E0BF3">
              <w:rPr>
                <w:rFonts w:ascii="Times New Roman" w:eastAsia="Calibri" w:hAnsi="Times New Roman" w:cs="Times New Roman"/>
                <w:sz w:val="20"/>
                <w:szCs w:val="20"/>
              </w:rPr>
              <w:t>Latitud 20°96’08.60” N longitud -97° 33’87” O</w:t>
            </w:r>
          </w:p>
          <w:p w14:paraId="7FEC9199" w14:textId="77777777" w:rsidR="00155034" w:rsidRPr="006E0BF3" w:rsidRDefault="00155034" w:rsidP="00CE0231">
            <w:pPr>
              <w:jc w:val="both"/>
              <w:rPr>
                <w:rFonts w:ascii="Times New Roman" w:eastAsia="Calibri" w:hAnsi="Times New Roman" w:cs="Times New Roman"/>
                <w:sz w:val="20"/>
                <w:szCs w:val="20"/>
              </w:rPr>
            </w:pP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A86B4" w14:textId="77777777" w:rsidR="00155034" w:rsidRPr="006E0BF3" w:rsidRDefault="00155034" w:rsidP="00CE0231">
            <w:pPr>
              <w:ind w:right="49"/>
              <w:jc w:val="center"/>
              <w:rPr>
                <w:rFonts w:ascii="Times New Roman" w:hAnsi="Times New Roman" w:cs="Times New Roman"/>
                <w:sz w:val="20"/>
                <w:szCs w:val="20"/>
              </w:rPr>
            </w:pPr>
            <w:r w:rsidRPr="006E0BF3">
              <w:rPr>
                <w:rFonts w:ascii="Times New Roman" w:hAnsi="Times New Roman" w:cs="Times New Roman"/>
                <w:sz w:val="20"/>
                <w:szCs w:val="20"/>
              </w:rPr>
              <w:t>400 Mbps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2E856E" w14:textId="77777777" w:rsidR="00155034" w:rsidRPr="006E0BF3" w:rsidRDefault="00155034" w:rsidP="00CE0231">
            <w:pPr>
              <w:ind w:right="49"/>
              <w:jc w:val="center"/>
              <w:rPr>
                <w:rFonts w:ascii="Times New Roman" w:hAnsi="Times New Roman" w:cs="Times New Roman"/>
                <w:sz w:val="20"/>
                <w:szCs w:val="20"/>
              </w:rPr>
            </w:pPr>
            <w:r w:rsidRPr="006E0BF3">
              <w:rPr>
                <w:rFonts w:ascii="Times New Roman" w:hAnsi="Times New Roman" w:cs="Times New Roman"/>
                <w:sz w:val="20"/>
                <w:szCs w:val="20"/>
              </w:rPr>
              <w:t>80 Mbps</w:t>
            </w:r>
          </w:p>
        </w:tc>
      </w:tr>
      <w:tr w:rsidR="009A4481" w:rsidRPr="006E0BF3" w14:paraId="2D0D087A" w14:textId="77777777" w:rsidTr="00155034">
        <w:trPr>
          <w:trHeight w:val="300"/>
          <w:jc w:val="center"/>
        </w:trPr>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CBD14" w14:textId="77777777" w:rsidR="00155034" w:rsidRPr="006E0BF3" w:rsidRDefault="00155034" w:rsidP="00CE0231">
            <w:pPr>
              <w:ind w:right="58"/>
              <w:jc w:val="both"/>
              <w:rPr>
                <w:rFonts w:ascii="Times New Roman" w:hAnsi="Times New Roman" w:cs="Times New Roman"/>
                <w:sz w:val="20"/>
                <w:szCs w:val="20"/>
              </w:rPr>
            </w:pPr>
            <w:r w:rsidRPr="006E0BF3">
              <w:rPr>
                <w:rFonts w:ascii="Times New Roman" w:hAnsi="Times New Roman" w:cs="Times New Roman"/>
                <w:sz w:val="20"/>
                <w:szCs w:val="20"/>
              </w:rPr>
              <w:lastRenderedPageBreak/>
              <w:t>Poza Rica</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E651B" w14:textId="77777777" w:rsidR="00155034" w:rsidRPr="006E0BF3" w:rsidRDefault="00155034" w:rsidP="00CE0231">
            <w:pPr>
              <w:ind w:right="1"/>
              <w:rPr>
                <w:rFonts w:ascii="Times New Roman" w:hAnsi="Times New Roman" w:cs="Times New Roman"/>
                <w:sz w:val="20"/>
                <w:szCs w:val="20"/>
              </w:rPr>
            </w:pPr>
            <w:r w:rsidRPr="006E0BF3">
              <w:rPr>
                <w:rFonts w:ascii="Times New Roman" w:hAnsi="Times New Roman" w:cs="Times New Roman"/>
                <w:sz w:val="20"/>
                <w:szCs w:val="20"/>
              </w:rPr>
              <w:t>Facultad de Ciencias Biológicas y Agropecuarias</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9A987"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Carr. Tuxpan-Tampico Km 7.5 S/N Col. Universitaria C.P. 92850 Tuxpan</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C98F77" w14:textId="77777777" w:rsidR="00155034" w:rsidRPr="006E0BF3" w:rsidRDefault="00155034" w:rsidP="00CE0231">
            <w:pPr>
              <w:ind w:left="2"/>
              <w:jc w:val="both"/>
              <w:rPr>
                <w:rFonts w:ascii="Times New Roman" w:eastAsia="Calibri" w:hAnsi="Times New Roman" w:cs="Times New Roman"/>
                <w:sz w:val="20"/>
                <w:szCs w:val="20"/>
              </w:rPr>
            </w:pPr>
            <w:r w:rsidRPr="006E0BF3">
              <w:rPr>
                <w:rFonts w:ascii="Times New Roman" w:eastAsia="Calibri" w:hAnsi="Times New Roman" w:cs="Times New Roman"/>
                <w:sz w:val="20"/>
                <w:szCs w:val="20"/>
              </w:rPr>
              <w:t>Latitud 20°95’30” N longitud -97° 45’669” O</w:t>
            </w:r>
          </w:p>
          <w:p w14:paraId="1D917F88" w14:textId="77777777" w:rsidR="00155034" w:rsidRPr="006E0BF3" w:rsidRDefault="00155034" w:rsidP="00CE0231">
            <w:pPr>
              <w:jc w:val="both"/>
              <w:rPr>
                <w:rFonts w:ascii="Times New Roman" w:eastAsia="Calibri" w:hAnsi="Times New Roman" w:cs="Times New Roman"/>
                <w:sz w:val="20"/>
                <w:szCs w:val="20"/>
              </w:rPr>
            </w:pP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639D4" w14:textId="77777777" w:rsidR="00155034" w:rsidRPr="006E0BF3" w:rsidRDefault="00155034" w:rsidP="00CE0231">
            <w:pPr>
              <w:ind w:right="49"/>
              <w:jc w:val="center"/>
              <w:rPr>
                <w:rFonts w:ascii="Times New Roman" w:hAnsi="Times New Roman" w:cs="Times New Roman"/>
                <w:sz w:val="20"/>
                <w:szCs w:val="20"/>
              </w:rPr>
            </w:pPr>
            <w:r w:rsidRPr="006E0BF3">
              <w:rPr>
                <w:rFonts w:ascii="Times New Roman" w:hAnsi="Times New Roman" w:cs="Times New Roman"/>
                <w:sz w:val="20"/>
                <w:szCs w:val="20"/>
              </w:rPr>
              <w:t>400 Mbps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56769" w14:textId="77777777" w:rsidR="00155034" w:rsidRPr="006E0BF3" w:rsidRDefault="00155034" w:rsidP="00CE0231">
            <w:pPr>
              <w:ind w:right="49"/>
              <w:jc w:val="center"/>
              <w:rPr>
                <w:rFonts w:ascii="Times New Roman" w:hAnsi="Times New Roman" w:cs="Times New Roman"/>
                <w:sz w:val="20"/>
                <w:szCs w:val="20"/>
              </w:rPr>
            </w:pPr>
            <w:r w:rsidRPr="006E0BF3">
              <w:rPr>
                <w:rFonts w:ascii="Times New Roman" w:hAnsi="Times New Roman" w:cs="Times New Roman"/>
                <w:sz w:val="20"/>
                <w:szCs w:val="20"/>
              </w:rPr>
              <w:t>80 Mbps</w:t>
            </w:r>
          </w:p>
        </w:tc>
      </w:tr>
      <w:tr w:rsidR="009A4481" w:rsidRPr="006E0BF3" w14:paraId="787F9A78" w14:textId="77777777" w:rsidTr="00155034">
        <w:trPr>
          <w:trHeight w:val="300"/>
          <w:jc w:val="center"/>
        </w:trPr>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B0849"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 xml:space="preserve">Coatzacoalcos </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49BBCE" w14:textId="77777777" w:rsidR="00155034" w:rsidRPr="006E0BF3" w:rsidRDefault="00155034" w:rsidP="00CE0231">
            <w:pPr>
              <w:ind w:right="48"/>
              <w:jc w:val="both"/>
              <w:rPr>
                <w:rFonts w:ascii="Times New Roman" w:hAnsi="Times New Roman" w:cs="Times New Roman"/>
                <w:sz w:val="20"/>
                <w:szCs w:val="20"/>
              </w:rPr>
            </w:pPr>
            <w:r w:rsidRPr="006E0BF3">
              <w:rPr>
                <w:rFonts w:ascii="Times New Roman" w:hAnsi="Times New Roman" w:cs="Times New Roman"/>
                <w:sz w:val="20"/>
                <w:szCs w:val="20"/>
              </w:rPr>
              <w:t xml:space="preserve">Minatitlán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674CC"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 xml:space="preserve">Atenas Esq. Managua S/N Col. Nueva Minatitlán C.P. 96760 Minatitlán, </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BA154" w14:textId="77777777" w:rsidR="00155034" w:rsidRPr="006E0BF3" w:rsidRDefault="00155034" w:rsidP="00CE0231">
            <w:pPr>
              <w:ind w:left="2"/>
              <w:jc w:val="both"/>
              <w:rPr>
                <w:rFonts w:ascii="Times New Roman" w:hAnsi="Times New Roman" w:cs="Times New Roman"/>
                <w:sz w:val="20"/>
                <w:szCs w:val="20"/>
              </w:rPr>
            </w:pPr>
            <w:r w:rsidRPr="006E0BF3">
              <w:rPr>
                <w:rFonts w:ascii="Times New Roman" w:hAnsi="Times New Roman" w:cs="Times New Roman"/>
                <w:sz w:val="20"/>
                <w:szCs w:val="20"/>
              </w:rPr>
              <w:t xml:space="preserve">Latitud      17°59'20.63"N </w:t>
            </w:r>
          </w:p>
          <w:p w14:paraId="0E5910F3" w14:textId="77777777" w:rsidR="00155034" w:rsidRPr="006E0BF3" w:rsidRDefault="00155034" w:rsidP="00CE0231">
            <w:pPr>
              <w:ind w:left="2"/>
              <w:jc w:val="both"/>
              <w:rPr>
                <w:rFonts w:ascii="Times New Roman" w:hAnsi="Times New Roman" w:cs="Times New Roman"/>
                <w:sz w:val="20"/>
                <w:szCs w:val="20"/>
              </w:rPr>
            </w:pPr>
            <w:r w:rsidRPr="006E0BF3">
              <w:rPr>
                <w:rFonts w:ascii="Times New Roman" w:hAnsi="Times New Roman" w:cs="Times New Roman"/>
                <w:sz w:val="20"/>
                <w:szCs w:val="20"/>
              </w:rPr>
              <w:t xml:space="preserve">Longitud    94°34'17.63"O  </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EBF074" w14:textId="77777777" w:rsidR="00155034" w:rsidRPr="006E0BF3" w:rsidRDefault="00155034" w:rsidP="00CE0231">
            <w:pPr>
              <w:ind w:right="49"/>
              <w:jc w:val="center"/>
              <w:rPr>
                <w:rFonts w:ascii="Times New Roman" w:hAnsi="Times New Roman" w:cs="Times New Roman"/>
                <w:sz w:val="20"/>
                <w:szCs w:val="20"/>
              </w:rPr>
            </w:pPr>
            <w:r w:rsidRPr="006E0BF3">
              <w:rPr>
                <w:rFonts w:ascii="Times New Roman" w:hAnsi="Times New Roman" w:cs="Times New Roman"/>
                <w:sz w:val="20"/>
                <w:szCs w:val="20"/>
              </w:rPr>
              <w:t>400 Mbps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745221" w14:textId="77777777" w:rsidR="00155034" w:rsidRPr="006E0BF3" w:rsidRDefault="00155034" w:rsidP="00CE0231">
            <w:pPr>
              <w:ind w:right="49"/>
              <w:jc w:val="center"/>
              <w:rPr>
                <w:rFonts w:ascii="Times New Roman" w:hAnsi="Times New Roman" w:cs="Times New Roman"/>
                <w:sz w:val="20"/>
                <w:szCs w:val="20"/>
              </w:rPr>
            </w:pPr>
            <w:r w:rsidRPr="006E0BF3">
              <w:rPr>
                <w:rFonts w:ascii="Times New Roman" w:hAnsi="Times New Roman" w:cs="Times New Roman"/>
                <w:sz w:val="20"/>
                <w:szCs w:val="20"/>
              </w:rPr>
              <w:t>80 Mbps</w:t>
            </w:r>
          </w:p>
        </w:tc>
      </w:tr>
      <w:tr w:rsidR="009A4481" w:rsidRPr="006E0BF3" w14:paraId="77B7E2AA" w14:textId="77777777" w:rsidTr="00155034">
        <w:trPr>
          <w:trHeight w:val="300"/>
          <w:jc w:val="center"/>
        </w:trPr>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5EFAB"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 xml:space="preserve">Coatzacoalcos </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8598C" w14:textId="77777777" w:rsidR="00155034" w:rsidRPr="006E0BF3" w:rsidRDefault="00155034" w:rsidP="00CE0231">
            <w:pPr>
              <w:ind w:right="51"/>
              <w:jc w:val="both"/>
              <w:rPr>
                <w:rFonts w:ascii="Times New Roman" w:hAnsi="Times New Roman" w:cs="Times New Roman"/>
                <w:sz w:val="20"/>
                <w:szCs w:val="20"/>
              </w:rPr>
            </w:pPr>
            <w:r w:rsidRPr="006E0BF3">
              <w:rPr>
                <w:rFonts w:ascii="Times New Roman" w:hAnsi="Times New Roman" w:cs="Times New Roman"/>
                <w:sz w:val="20"/>
                <w:szCs w:val="20"/>
              </w:rPr>
              <w:t xml:space="preserve">Vicerrectoría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03551" w14:textId="77777777" w:rsidR="00155034" w:rsidRPr="006E0BF3" w:rsidRDefault="00155034" w:rsidP="00CE0231">
            <w:pPr>
              <w:ind w:left="9" w:right="4"/>
              <w:jc w:val="both"/>
              <w:rPr>
                <w:rFonts w:ascii="Times New Roman" w:hAnsi="Times New Roman" w:cs="Times New Roman"/>
                <w:sz w:val="20"/>
                <w:szCs w:val="20"/>
              </w:rPr>
            </w:pPr>
            <w:r w:rsidRPr="006E0BF3">
              <w:rPr>
                <w:rFonts w:ascii="Times New Roman" w:hAnsi="Times New Roman" w:cs="Times New Roman"/>
                <w:sz w:val="20"/>
                <w:szCs w:val="20"/>
              </w:rPr>
              <w:t xml:space="preserve">Chihuahua 803 Piso PA Col. Petrolera C.P. </w:t>
            </w:r>
          </w:p>
          <w:p w14:paraId="753A15A7" w14:textId="77777777" w:rsidR="00155034" w:rsidRPr="006E0BF3" w:rsidRDefault="00155034" w:rsidP="00CE0231">
            <w:pPr>
              <w:ind w:right="43"/>
              <w:jc w:val="both"/>
              <w:rPr>
                <w:rFonts w:ascii="Times New Roman" w:hAnsi="Times New Roman" w:cs="Times New Roman"/>
                <w:sz w:val="20"/>
                <w:szCs w:val="20"/>
              </w:rPr>
            </w:pPr>
            <w:r w:rsidRPr="006E0BF3">
              <w:rPr>
                <w:rFonts w:ascii="Times New Roman" w:hAnsi="Times New Roman" w:cs="Times New Roman"/>
                <w:sz w:val="20"/>
                <w:szCs w:val="20"/>
              </w:rPr>
              <w:t>96500</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5D8E78" w14:textId="77777777" w:rsidR="00155034" w:rsidRPr="006E0BF3" w:rsidRDefault="00155034" w:rsidP="00CE0231">
            <w:pPr>
              <w:ind w:left="2"/>
              <w:jc w:val="both"/>
              <w:rPr>
                <w:rFonts w:ascii="Times New Roman" w:hAnsi="Times New Roman" w:cs="Times New Roman"/>
                <w:sz w:val="20"/>
                <w:szCs w:val="20"/>
              </w:rPr>
            </w:pPr>
            <w:r w:rsidRPr="006E0BF3">
              <w:rPr>
                <w:rFonts w:ascii="Times New Roman" w:hAnsi="Times New Roman" w:cs="Times New Roman"/>
                <w:sz w:val="20"/>
                <w:szCs w:val="20"/>
              </w:rPr>
              <w:t xml:space="preserve">Latitud 18° 8'22.89"N </w:t>
            </w:r>
          </w:p>
          <w:p w14:paraId="302F7387" w14:textId="77777777" w:rsidR="00155034" w:rsidRPr="006E0BF3" w:rsidRDefault="00155034" w:rsidP="00CE0231">
            <w:pPr>
              <w:ind w:left="2"/>
              <w:jc w:val="both"/>
              <w:rPr>
                <w:rFonts w:ascii="Times New Roman" w:hAnsi="Times New Roman" w:cs="Times New Roman"/>
                <w:sz w:val="20"/>
                <w:szCs w:val="20"/>
              </w:rPr>
            </w:pPr>
            <w:r w:rsidRPr="006E0BF3">
              <w:rPr>
                <w:rFonts w:ascii="Times New Roman" w:hAnsi="Times New Roman" w:cs="Times New Roman"/>
                <w:sz w:val="20"/>
                <w:szCs w:val="20"/>
              </w:rPr>
              <w:t xml:space="preserve">Longitud 94°26'58.17"O   </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FC508" w14:textId="77777777" w:rsidR="00155034" w:rsidRPr="006E0BF3" w:rsidRDefault="00155034" w:rsidP="00CE0231">
            <w:pPr>
              <w:ind w:right="49"/>
              <w:jc w:val="center"/>
              <w:rPr>
                <w:rFonts w:ascii="Times New Roman" w:hAnsi="Times New Roman" w:cs="Times New Roman"/>
                <w:sz w:val="20"/>
                <w:szCs w:val="20"/>
              </w:rPr>
            </w:pPr>
            <w:r w:rsidRPr="006E0BF3">
              <w:rPr>
                <w:rFonts w:ascii="Times New Roman" w:hAnsi="Times New Roman" w:cs="Times New Roman"/>
                <w:sz w:val="20"/>
                <w:szCs w:val="20"/>
              </w:rPr>
              <w:t>400 Mbps</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68639" w14:textId="77777777" w:rsidR="00155034" w:rsidRPr="006E0BF3" w:rsidRDefault="00155034" w:rsidP="00CE0231">
            <w:pPr>
              <w:ind w:right="49"/>
              <w:jc w:val="center"/>
              <w:rPr>
                <w:rFonts w:ascii="Times New Roman" w:hAnsi="Times New Roman" w:cs="Times New Roman"/>
                <w:sz w:val="20"/>
                <w:szCs w:val="20"/>
              </w:rPr>
            </w:pPr>
            <w:r w:rsidRPr="006E0BF3">
              <w:rPr>
                <w:rFonts w:ascii="Times New Roman" w:hAnsi="Times New Roman" w:cs="Times New Roman"/>
                <w:sz w:val="20"/>
                <w:szCs w:val="20"/>
              </w:rPr>
              <w:t>80 Mbps</w:t>
            </w:r>
          </w:p>
        </w:tc>
      </w:tr>
    </w:tbl>
    <w:p w14:paraId="647F892B" w14:textId="77777777" w:rsidR="00155034" w:rsidRPr="006E0BF3" w:rsidRDefault="00155034" w:rsidP="00CE0231">
      <w:pPr>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Tabla 2. Red institucional de microcampus con SLA mínimo requerido del 99.90%</w:t>
      </w:r>
    </w:p>
    <w:p w14:paraId="0BBE28BE" w14:textId="77777777" w:rsidR="00155034" w:rsidRPr="006E0BF3" w:rsidRDefault="00155034" w:rsidP="00CE0231">
      <w:pPr>
        <w:spacing w:after="0" w:line="240" w:lineRule="auto"/>
        <w:jc w:val="center"/>
        <w:rPr>
          <w:rFonts w:ascii="Times New Roman" w:hAnsi="Times New Roman" w:cs="Times New Roman"/>
          <w:b/>
          <w:bCs/>
          <w:sz w:val="20"/>
          <w:szCs w:val="20"/>
        </w:rPr>
      </w:pPr>
    </w:p>
    <w:p w14:paraId="192DA6A4" w14:textId="77777777" w:rsidR="00155034" w:rsidRPr="006E0BF3" w:rsidRDefault="00155034" w:rsidP="009A4481">
      <w:pPr>
        <w:pStyle w:val="Ttulo3"/>
        <w:spacing w:before="0" w:line="240" w:lineRule="auto"/>
        <w:ind w:firstLine="708"/>
        <w:rPr>
          <w:rFonts w:ascii="Times New Roman" w:hAnsi="Times New Roman" w:cs="Times New Roman"/>
          <w:b/>
          <w:color w:val="auto"/>
          <w:sz w:val="20"/>
          <w:szCs w:val="20"/>
        </w:rPr>
      </w:pPr>
      <w:bookmarkStart w:id="10" w:name="_Toc210749444"/>
      <w:r w:rsidRPr="006E0BF3">
        <w:rPr>
          <w:rFonts w:ascii="Times New Roman" w:hAnsi="Times New Roman" w:cs="Times New Roman"/>
          <w:b/>
          <w:color w:val="auto"/>
          <w:sz w:val="20"/>
          <w:szCs w:val="20"/>
        </w:rPr>
        <w:t>1.2.2 Nivel de disponibilidad y anchos de banda.</w:t>
      </w:r>
      <w:bookmarkEnd w:id="10"/>
    </w:p>
    <w:p w14:paraId="075E9C1A"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53973F9A"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La UV requiere de un </w:t>
      </w:r>
      <w:bookmarkStart w:id="11" w:name="_Hlk209192154"/>
      <w:r w:rsidRPr="006E0BF3">
        <w:rPr>
          <w:rFonts w:ascii="Times New Roman" w:hAnsi="Times New Roman" w:cs="Times New Roman"/>
          <w:sz w:val="20"/>
          <w:szCs w:val="20"/>
        </w:rPr>
        <w:t xml:space="preserve">acuerdo de nivel de servicio </w:t>
      </w:r>
      <w:r w:rsidRPr="006E0BF3">
        <w:rPr>
          <w:rFonts w:ascii="Times New Roman" w:hAnsi="Times New Roman" w:cs="Times New Roman"/>
          <w:b/>
          <w:bCs/>
          <w:sz w:val="20"/>
          <w:szCs w:val="20"/>
        </w:rPr>
        <w:t>(SLA) mínimo del 99.90%</w:t>
      </w:r>
      <w:r w:rsidRPr="006E0BF3">
        <w:rPr>
          <w:rFonts w:ascii="Times New Roman" w:hAnsi="Times New Roman" w:cs="Times New Roman"/>
          <w:sz w:val="20"/>
          <w:szCs w:val="20"/>
        </w:rPr>
        <w:t xml:space="preserve"> de disponibilidad mensual </w:t>
      </w:r>
      <w:bookmarkEnd w:id="11"/>
      <w:r w:rsidRPr="006E0BF3">
        <w:rPr>
          <w:rFonts w:ascii="Times New Roman" w:hAnsi="Times New Roman" w:cs="Times New Roman"/>
          <w:sz w:val="20"/>
          <w:szCs w:val="20"/>
        </w:rPr>
        <w:t xml:space="preserve">en todos los enlaces de acceso a internet. Esto se traduce en el que servicio solo tendrá un periodo máximo de inactividad de </w:t>
      </w:r>
      <w:r w:rsidRPr="006E0BF3">
        <w:rPr>
          <w:rFonts w:ascii="Times New Roman" w:hAnsi="Times New Roman" w:cs="Times New Roman"/>
          <w:b/>
          <w:bCs/>
          <w:sz w:val="20"/>
          <w:szCs w:val="20"/>
        </w:rPr>
        <w:t>43 minutos al mes</w:t>
      </w:r>
      <w:r w:rsidRPr="006E0BF3">
        <w:rPr>
          <w:rFonts w:ascii="Times New Roman" w:hAnsi="Times New Roman" w:cs="Times New Roman"/>
          <w:sz w:val="20"/>
          <w:szCs w:val="20"/>
        </w:rPr>
        <w:t xml:space="preserve">, atribuible al proveedor y su servicio directamente. En el apartado </w:t>
      </w:r>
      <w:r w:rsidRPr="006E0BF3">
        <w:rPr>
          <w:rFonts w:ascii="Times New Roman" w:eastAsiaTheme="minorEastAsia" w:hAnsi="Times New Roman" w:cs="Times New Roman"/>
          <w:b/>
          <w:bCs/>
          <w:sz w:val="20"/>
          <w:szCs w:val="20"/>
        </w:rPr>
        <w:t>1.5 Penalizaciones</w:t>
      </w:r>
      <w:r w:rsidRPr="006E0BF3">
        <w:rPr>
          <w:rFonts w:ascii="Times New Roman" w:eastAsiaTheme="minorEastAsia" w:hAnsi="Times New Roman" w:cs="Times New Roman"/>
          <w:sz w:val="20"/>
          <w:szCs w:val="20"/>
        </w:rPr>
        <w:t xml:space="preserve"> </w:t>
      </w:r>
      <w:r w:rsidRPr="006E0BF3">
        <w:rPr>
          <w:rFonts w:ascii="Times New Roman" w:eastAsiaTheme="minorEastAsia" w:hAnsi="Times New Roman" w:cs="Times New Roman"/>
          <w:b/>
          <w:bCs/>
          <w:sz w:val="20"/>
          <w:szCs w:val="20"/>
        </w:rPr>
        <w:t>por incumplimientos</w:t>
      </w:r>
      <w:r w:rsidRPr="006E0BF3">
        <w:rPr>
          <w:rFonts w:ascii="Times New Roman" w:hAnsi="Times New Roman" w:cs="Times New Roman"/>
          <w:sz w:val="20"/>
          <w:szCs w:val="20"/>
        </w:rPr>
        <w:t xml:space="preserve"> se detallan las penas por no cumplir el SLA solicitado. </w:t>
      </w:r>
    </w:p>
    <w:p w14:paraId="6C6FCC96"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180887F0" w14:textId="77777777" w:rsidR="00155034" w:rsidRPr="006E0BF3" w:rsidRDefault="00155034" w:rsidP="00CE0231">
      <w:pPr>
        <w:spacing w:after="0" w:line="240" w:lineRule="auto"/>
        <w:ind w:left="708"/>
        <w:jc w:val="both"/>
        <w:rPr>
          <w:rFonts w:ascii="Times New Roman" w:hAnsi="Times New Roman" w:cs="Times New Roman"/>
          <w:sz w:val="20"/>
          <w:szCs w:val="20"/>
        </w:rPr>
      </w:pPr>
      <w:r w:rsidRPr="006E0BF3">
        <w:rPr>
          <w:rFonts w:ascii="Times New Roman" w:hAnsi="Times New Roman" w:cs="Times New Roman"/>
          <w:b/>
          <w:bCs/>
          <w:sz w:val="20"/>
          <w:szCs w:val="20"/>
        </w:rPr>
        <w:t xml:space="preserve">Incremento anual de ancho de banda. </w:t>
      </w:r>
      <w:r w:rsidRPr="006E0BF3">
        <w:rPr>
          <w:rFonts w:ascii="Times New Roman" w:hAnsi="Times New Roman" w:cs="Times New Roman"/>
          <w:sz w:val="20"/>
          <w:szCs w:val="20"/>
        </w:rPr>
        <w:t xml:space="preserve">Se requiere que se lleve a cabo un incremento anual del 10% en el ancho de banda de cada uno de los enlaces. En la </w:t>
      </w:r>
      <w:r w:rsidRPr="006E0BF3">
        <w:rPr>
          <w:rFonts w:ascii="Times New Roman" w:hAnsi="Times New Roman" w:cs="Times New Roman"/>
          <w:b/>
          <w:bCs/>
          <w:sz w:val="20"/>
          <w:szCs w:val="20"/>
        </w:rPr>
        <w:t>tabla 3</w:t>
      </w:r>
      <w:r w:rsidRPr="006E0BF3">
        <w:rPr>
          <w:rFonts w:ascii="Times New Roman" w:hAnsi="Times New Roman" w:cs="Times New Roman"/>
          <w:sz w:val="20"/>
          <w:szCs w:val="20"/>
        </w:rPr>
        <w:t>, se muestra el incremento anual requerido en cada año.</w:t>
      </w:r>
    </w:p>
    <w:p w14:paraId="1A53B5F7" w14:textId="77777777" w:rsidR="00155034" w:rsidRPr="006E0BF3" w:rsidRDefault="00155034" w:rsidP="00CE0231">
      <w:pPr>
        <w:spacing w:after="0" w:line="240" w:lineRule="auto"/>
        <w:jc w:val="center"/>
        <w:rPr>
          <w:rFonts w:ascii="Times New Roman" w:hAnsi="Times New Roman" w:cs="Times New Roman"/>
          <w:b/>
          <w:bCs/>
          <w:sz w:val="20"/>
          <w:szCs w:val="20"/>
        </w:rPr>
      </w:pPr>
    </w:p>
    <w:tbl>
      <w:tblPr>
        <w:tblStyle w:val="TableGrid"/>
        <w:tblW w:w="8647" w:type="dxa"/>
        <w:jc w:val="center"/>
        <w:tblInd w:w="0" w:type="dxa"/>
        <w:tblLayout w:type="fixed"/>
        <w:tblCellMar>
          <w:top w:w="49" w:type="dxa"/>
          <w:left w:w="68" w:type="dxa"/>
          <w:bottom w:w="4" w:type="dxa"/>
          <w:right w:w="19" w:type="dxa"/>
        </w:tblCellMar>
        <w:tblLook w:val="04A0" w:firstRow="1" w:lastRow="0" w:firstColumn="1" w:lastColumn="0" w:noHBand="0" w:noVBand="1"/>
      </w:tblPr>
      <w:tblGrid>
        <w:gridCol w:w="5245"/>
        <w:gridCol w:w="851"/>
        <w:gridCol w:w="850"/>
        <w:gridCol w:w="851"/>
        <w:gridCol w:w="850"/>
      </w:tblGrid>
      <w:tr w:rsidR="009A4481" w:rsidRPr="006E0BF3" w14:paraId="000BD8BC" w14:textId="77777777" w:rsidTr="009A4481">
        <w:trPr>
          <w:trHeight w:val="300"/>
          <w:tblHeader/>
          <w:jc w:val="center"/>
        </w:trPr>
        <w:tc>
          <w:tcPr>
            <w:tcW w:w="5245" w:type="dxa"/>
            <w:tcBorders>
              <w:top w:val="nil"/>
              <w:left w:val="nil"/>
              <w:bottom w:val="single" w:sz="4" w:space="0" w:color="000000" w:themeColor="text1"/>
              <w:right w:val="single" w:sz="4" w:space="0" w:color="000000" w:themeColor="text1"/>
            </w:tcBorders>
            <w:vAlign w:val="center"/>
          </w:tcPr>
          <w:p w14:paraId="18788BEA" w14:textId="77777777" w:rsidR="00155034" w:rsidRPr="006E0BF3" w:rsidRDefault="00155034" w:rsidP="00CE0231">
            <w:pPr>
              <w:ind w:right="1"/>
              <w:jc w:val="both"/>
              <w:rPr>
                <w:rFonts w:ascii="Times New Roman" w:hAnsi="Times New Roman" w:cs="Times New Roman"/>
                <w:sz w:val="20"/>
                <w:szCs w:val="20"/>
              </w:rPr>
            </w:pPr>
          </w:p>
        </w:tc>
        <w:tc>
          <w:tcPr>
            <w:tcW w:w="34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9C58E9" w14:textId="77777777" w:rsidR="00155034" w:rsidRPr="006E0BF3" w:rsidRDefault="00155034" w:rsidP="00CE0231">
            <w:pPr>
              <w:jc w:val="center"/>
              <w:rPr>
                <w:rFonts w:ascii="Times New Roman" w:hAnsi="Times New Roman" w:cs="Times New Roman"/>
                <w:b/>
                <w:bCs/>
                <w:sz w:val="20"/>
                <w:szCs w:val="20"/>
              </w:rPr>
            </w:pPr>
            <w:r w:rsidRPr="006E0BF3">
              <w:rPr>
                <w:rFonts w:ascii="Times New Roman" w:hAnsi="Times New Roman" w:cs="Times New Roman"/>
                <w:b/>
                <w:bCs/>
                <w:sz w:val="20"/>
                <w:szCs w:val="20"/>
              </w:rPr>
              <w:t>INCREMENTO ANUAL DEL  10%, EXPRESADO EN MBPS.</w:t>
            </w:r>
          </w:p>
        </w:tc>
      </w:tr>
      <w:tr w:rsidR="009A4481" w:rsidRPr="006E0BF3" w14:paraId="7A9F9960" w14:textId="77777777" w:rsidTr="009A4481">
        <w:trPr>
          <w:trHeight w:val="300"/>
          <w:tblHeader/>
          <w:jc w:val="center"/>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618661F6" w14:textId="77777777" w:rsidR="00155034" w:rsidRPr="006E0BF3" w:rsidRDefault="00155034" w:rsidP="00CE0231">
            <w:pPr>
              <w:jc w:val="center"/>
              <w:rPr>
                <w:rFonts w:ascii="Times New Roman" w:hAnsi="Times New Roman" w:cs="Times New Roman"/>
                <w:b/>
                <w:sz w:val="20"/>
                <w:szCs w:val="20"/>
              </w:rPr>
            </w:pPr>
            <w:r w:rsidRPr="006E0BF3">
              <w:rPr>
                <w:rFonts w:ascii="Times New Roman" w:hAnsi="Times New Roman" w:cs="Times New Roman"/>
                <w:b/>
                <w:sz w:val="20"/>
                <w:szCs w:val="20"/>
              </w:rPr>
              <w:t>SITIO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B690703" w14:textId="77777777" w:rsidR="00155034" w:rsidRPr="006E0BF3" w:rsidRDefault="00155034" w:rsidP="00CE0231">
            <w:pPr>
              <w:ind w:right="50"/>
              <w:jc w:val="center"/>
              <w:rPr>
                <w:rFonts w:ascii="Times New Roman" w:hAnsi="Times New Roman" w:cs="Times New Roman"/>
                <w:b/>
                <w:sz w:val="20"/>
                <w:szCs w:val="20"/>
              </w:rPr>
            </w:pPr>
            <w:r w:rsidRPr="006E0BF3">
              <w:rPr>
                <w:rFonts w:ascii="Times New Roman" w:hAnsi="Times New Roman" w:cs="Times New Roman"/>
                <w:b/>
                <w:sz w:val="20"/>
                <w:szCs w:val="20"/>
              </w:rPr>
              <w:t>2026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73EF41B" w14:textId="77777777" w:rsidR="00155034" w:rsidRPr="006E0BF3" w:rsidRDefault="00155034" w:rsidP="00CE0231">
            <w:pPr>
              <w:ind w:right="44"/>
              <w:jc w:val="center"/>
              <w:rPr>
                <w:rFonts w:ascii="Times New Roman" w:hAnsi="Times New Roman" w:cs="Times New Roman"/>
                <w:b/>
                <w:sz w:val="20"/>
                <w:szCs w:val="20"/>
              </w:rPr>
            </w:pPr>
            <w:r w:rsidRPr="006E0BF3">
              <w:rPr>
                <w:rFonts w:ascii="Times New Roman" w:hAnsi="Times New Roman" w:cs="Times New Roman"/>
                <w:b/>
                <w:sz w:val="20"/>
                <w:szCs w:val="20"/>
              </w:rPr>
              <w:t>2027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5276696" w14:textId="77777777" w:rsidR="00155034" w:rsidRPr="006E0BF3" w:rsidRDefault="00155034" w:rsidP="00CE0231">
            <w:pPr>
              <w:ind w:right="46"/>
              <w:jc w:val="center"/>
              <w:rPr>
                <w:rFonts w:ascii="Times New Roman" w:hAnsi="Times New Roman" w:cs="Times New Roman"/>
                <w:b/>
                <w:bCs/>
                <w:sz w:val="20"/>
                <w:szCs w:val="20"/>
              </w:rPr>
            </w:pPr>
            <w:r w:rsidRPr="006E0BF3">
              <w:rPr>
                <w:rFonts w:ascii="Times New Roman" w:hAnsi="Times New Roman" w:cs="Times New Roman"/>
                <w:b/>
                <w:bCs/>
                <w:sz w:val="20"/>
                <w:szCs w:val="20"/>
              </w:rPr>
              <w:t>2028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3973381" w14:textId="77777777" w:rsidR="00155034" w:rsidRPr="006E0BF3" w:rsidRDefault="00155034" w:rsidP="00CE0231">
            <w:pPr>
              <w:ind w:right="46"/>
              <w:jc w:val="center"/>
              <w:rPr>
                <w:rFonts w:ascii="Times New Roman" w:hAnsi="Times New Roman" w:cs="Times New Roman"/>
                <w:b/>
                <w:bCs/>
                <w:sz w:val="20"/>
                <w:szCs w:val="20"/>
              </w:rPr>
            </w:pPr>
            <w:r w:rsidRPr="006E0BF3">
              <w:rPr>
                <w:rFonts w:ascii="Times New Roman" w:hAnsi="Times New Roman" w:cs="Times New Roman"/>
                <w:b/>
                <w:bCs/>
                <w:sz w:val="20"/>
                <w:szCs w:val="20"/>
              </w:rPr>
              <w:t>2029</w:t>
            </w:r>
          </w:p>
        </w:tc>
      </w:tr>
      <w:tr w:rsidR="009A4481" w:rsidRPr="006E0BF3" w14:paraId="02EE4C71" w14:textId="77777777" w:rsidTr="004E09EC">
        <w:trPr>
          <w:trHeight w:val="300"/>
          <w:jc w:val="center"/>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BFCF2"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XALAPA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3C088" w14:textId="77777777" w:rsidR="00155034" w:rsidRPr="006E0BF3" w:rsidRDefault="00155034" w:rsidP="00CE0231">
            <w:pPr>
              <w:ind w:right="53"/>
              <w:jc w:val="right"/>
              <w:rPr>
                <w:rFonts w:ascii="Times New Roman" w:hAnsi="Times New Roman" w:cs="Times New Roman"/>
                <w:sz w:val="20"/>
                <w:szCs w:val="20"/>
              </w:rPr>
            </w:pPr>
            <w:r w:rsidRPr="006E0BF3">
              <w:rPr>
                <w:rFonts w:ascii="Times New Roman" w:hAnsi="Times New Roman" w:cs="Times New Roman"/>
                <w:sz w:val="20"/>
                <w:szCs w:val="20"/>
              </w:rPr>
              <w:t xml:space="preserve">10,000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DFB78" w14:textId="77777777" w:rsidR="00155034" w:rsidRPr="006E0BF3" w:rsidRDefault="00155034" w:rsidP="00CE0231">
            <w:pPr>
              <w:ind w:right="53"/>
              <w:jc w:val="right"/>
              <w:rPr>
                <w:rFonts w:ascii="Times New Roman" w:hAnsi="Times New Roman" w:cs="Times New Roman"/>
                <w:sz w:val="20"/>
                <w:szCs w:val="20"/>
              </w:rPr>
            </w:pPr>
            <w:r w:rsidRPr="006E0BF3">
              <w:rPr>
                <w:rFonts w:ascii="Times New Roman" w:hAnsi="Times New Roman" w:cs="Times New Roman"/>
                <w:sz w:val="20"/>
                <w:szCs w:val="20"/>
              </w:rPr>
              <w:t xml:space="preserve">11,000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5112C" w14:textId="77777777" w:rsidR="00155034" w:rsidRPr="006E0BF3" w:rsidRDefault="00155034" w:rsidP="00CE0231">
            <w:pPr>
              <w:ind w:right="53"/>
              <w:jc w:val="right"/>
              <w:rPr>
                <w:rFonts w:ascii="Times New Roman" w:hAnsi="Times New Roman" w:cs="Times New Roman"/>
                <w:sz w:val="20"/>
                <w:szCs w:val="20"/>
              </w:rPr>
            </w:pPr>
            <w:r w:rsidRPr="006E0BF3">
              <w:rPr>
                <w:rFonts w:ascii="Times New Roman" w:hAnsi="Times New Roman" w:cs="Times New Roman"/>
                <w:sz w:val="20"/>
                <w:szCs w:val="20"/>
              </w:rPr>
              <w:t xml:space="preserve">12,100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09202" w14:textId="77777777" w:rsidR="00155034" w:rsidRPr="006E0BF3" w:rsidRDefault="00155034" w:rsidP="00CE0231">
            <w:pPr>
              <w:ind w:right="53"/>
              <w:jc w:val="right"/>
              <w:rPr>
                <w:rFonts w:ascii="Times New Roman" w:hAnsi="Times New Roman" w:cs="Times New Roman"/>
                <w:sz w:val="20"/>
                <w:szCs w:val="20"/>
              </w:rPr>
            </w:pPr>
            <w:r w:rsidRPr="006E0BF3">
              <w:rPr>
                <w:rFonts w:ascii="Times New Roman" w:hAnsi="Times New Roman" w:cs="Times New Roman"/>
                <w:sz w:val="20"/>
                <w:szCs w:val="20"/>
              </w:rPr>
              <w:t xml:space="preserve">13,310 </w:t>
            </w:r>
          </w:p>
        </w:tc>
      </w:tr>
      <w:tr w:rsidR="009A4481" w:rsidRPr="006E0BF3" w14:paraId="612E4F6F" w14:textId="77777777" w:rsidTr="004E09EC">
        <w:trPr>
          <w:trHeight w:val="300"/>
          <w:jc w:val="center"/>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74C51"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VERACRUZ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77AEC" w14:textId="77777777" w:rsidR="00155034" w:rsidRPr="006E0BF3" w:rsidRDefault="00155034" w:rsidP="00CE0231">
            <w:pPr>
              <w:ind w:right="53"/>
              <w:jc w:val="right"/>
              <w:rPr>
                <w:rFonts w:ascii="Times New Roman" w:hAnsi="Times New Roman" w:cs="Times New Roman"/>
                <w:sz w:val="20"/>
                <w:szCs w:val="20"/>
              </w:rPr>
            </w:pPr>
            <w:r w:rsidRPr="006E0BF3">
              <w:rPr>
                <w:rFonts w:ascii="Times New Roman" w:hAnsi="Times New Roman" w:cs="Times New Roman"/>
                <w:sz w:val="20"/>
                <w:szCs w:val="20"/>
              </w:rPr>
              <w:t xml:space="preserve">3,500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382C0" w14:textId="77777777" w:rsidR="00155034" w:rsidRPr="006E0BF3" w:rsidRDefault="00155034" w:rsidP="00CE0231">
            <w:pPr>
              <w:ind w:right="53"/>
              <w:jc w:val="right"/>
              <w:rPr>
                <w:rFonts w:ascii="Times New Roman" w:hAnsi="Times New Roman" w:cs="Times New Roman"/>
                <w:sz w:val="20"/>
                <w:szCs w:val="20"/>
              </w:rPr>
            </w:pPr>
            <w:r w:rsidRPr="006E0BF3">
              <w:rPr>
                <w:rFonts w:ascii="Times New Roman" w:hAnsi="Times New Roman" w:cs="Times New Roman"/>
                <w:sz w:val="20"/>
                <w:szCs w:val="20"/>
              </w:rPr>
              <w:t xml:space="preserve">3,850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BADD4" w14:textId="77777777" w:rsidR="00155034" w:rsidRPr="006E0BF3" w:rsidRDefault="00155034" w:rsidP="00CE0231">
            <w:pPr>
              <w:ind w:right="53"/>
              <w:jc w:val="right"/>
              <w:rPr>
                <w:rFonts w:ascii="Times New Roman" w:hAnsi="Times New Roman" w:cs="Times New Roman"/>
                <w:sz w:val="20"/>
                <w:szCs w:val="20"/>
              </w:rPr>
            </w:pPr>
            <w:r w:rsidRPr="006E0BF3">
              <w:rPr>
                <w:rFonts w:ascii="Times New Roman" w:hAnsi="Times New Roman" w:cs="Times New Roman"/>
                <w:sz w:val="20"/>
                <w:szCs w:val="20"/>
              </w:rPr>
              <w:t xml:space="preserve">4,235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8930E" w14:textId="77777777" w:rsidR="00155034" w:rsidRPr="006E0BF3" w:rsidRDefault="00155034" w:rsidP="00CE0231">
            <w:pPr>
              <w:ind w:right="53"/>
              <w:jc w:val="right"/>
              <w:rPr>
                <w:rFonts w:ascii="Times New Roman" w:hAnsi="Times New Roman" w:cs="Times New Roman"/>
                <w:sz w:val="20"/>
                <w:szCs w:val="20"/>
              </w:rPr>
            </w:pPr>
            <w:r w:rsidRPr="006E0BF3">
              <w:rPr>
                <w:rFonts w:ascii="Times New Roman" w:hAnsi="Times New Roman" w:cs="Times New Roman"/>
                <w:sz w:val="20"/>
                <w:szCs w:val="20"/>
              </w:rPr>
              <w:t xml:space="preserve">4,659 </w:t>
            </w:r>
          </w:p>
        </w:tc>
      </w:tr>
      <w:tr w:rsidR="009A4481" w:rsidRPr="006E0BF3" w14:paraId="17324AC5" w14:textId="77777777" w:rsidTr="004E09EC">
        <w:trPr>
          <w:trHeight w:val="300"/>
          <w:jc w:val="center"/>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A3CE0"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ORIZABA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E3843"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1,500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148D7"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1,650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44C86"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1,815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8AA84"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1,997 </w:t>
            </w:r>
          </w:p>
        </w:tc>
      </w:tr>
      <w:tr w:rsidR="009A4481" w:rsidRPr="006E0BF3" w14:paraId="6B8453AE" w14:textId="77777777" w:rsidTr="004E09EC">
        <w:trPr>
          <w:trHeight w:val="300"/>
          <w:jc w:val="center"/>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B1F9C"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POZA RICA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89EC7"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1,500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022EB"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1,650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8570F"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1,815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08B14"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1,997 </w:t>
            </w:r>
          </w:p>
        </w:tc>
      </w:tr>
      <w:tr w:rsidR="009A4481" w:rsidRPr="006E0BF3" w14:paraId="26380103" w14:textId="77777777" w:rsidTr="004E09EC">
        <w:trPr>
          <w:trHeight w:val="300"/>
          <w:jc w:val="center"/>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B3D1C"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COATZACOALCOS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44199"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1,500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57008"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1,650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7E0DD"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1,815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A3ECD"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 xml:space="preserve">1,997 </w:t>
            </w:r>
          </w:p>
        </w:tc>
      </w:tr>
      <w:tr w:rsidR="009A4481" w:rsidRPr="006E0BF3" w14:paraId="174C1917" w14:textId="77777777" w:rsidTr="004E09EC">
        <w:trPr>
          <w:trHeight w:val="300"/>
          <w:jc w:val="center"/>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8B8EF4"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CORDOBA   </w:t>
            </w:r>
          </w:p>
          <w:p w14:paraId="7DF80FB0"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Facultad de Arquitectura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7EC61B"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82B455"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4CCF09"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484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AF61EA"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533</w:t>
            </w:r>
          </w:p>
        </w:tc>
      </w:tr>
      <w:tr w:rsidR="009A4481" w:rsidRPr="006E0BF3" w14:paraId="313D674D" w14:textId="77777777" w:rsidTr="004E09EC">
        <w:trPr>
          <w:trHeight w:val="300"/>
          <w:jc w:val="center"/>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B3AFB"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POZA RICA </w:t>
            </w:r>
          </w:p>
          <w:p w14:paraId="75C28ECA"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Facultad de Contaduría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ECD2E5"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636A3D"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EF9833"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484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EC80D"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533</w:t>
            </w:r>
          </w:p>
        </w:tc>
      </w:tr>
      <w:tr w:rsidR="009A4481" w:rsidRPr="006E0BF3" w14:paraId="4D1C9DD4" w14:textId="77777777" w:rsidTr="004E09EC">
        <w:trPr>
          <w:trHeight w:val="300"/>
          <w:jc w:val="center"/>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B0C0E1"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POZA RICA </w:t>
            </w:r>
          </w:p>
          <w:p w14:paraId="66E42B49"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Facultad de Ciencias Biológico-Agropecuarias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D8E86"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17FF3"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65BE0"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484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FF8EF9"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533</w:t>
            </w:r>
          </w:p>
        </w:tc>
      </w:tr>
      <w:tr w:rsidR="009A4481" w:rsidRPr="006E0BF3" w14:paraId="5E15287D" w14:textId="77777777" w:rsidTr="004E09EC">
        <w:trPr>
          <w:trHeight w:val="300"/>
          <w:jc w:val="center"/>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FB0C5"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Microcampus MINATITLAN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D5ED7"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C3FCF"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8E303"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484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19927A"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533</w:t>
            </w:r>
          </w:p>
        </w:tc>
      </w:tr>
      <w:tr w:rsidR="009A4481" w:rsidRPr="006E0BF3" w14:paraId="6519AABD" w14:textId="77777777" w:rsidTr="004E09EC">
        <w:trPr>
          <w:trHeight w:val="300"/>
          <w:jc w:val="center"/>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F18E7"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COATZACOALCOS</w:t>
            </w:r>
          </w:p>
          <w:p w14:paraId="7A2B396B"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Vicerrectoría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6C677"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8A22B"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2046B"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484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604A93" w14:textId="77777777" w:rsidR="00155034" w:rsidRPr="006E0BF3" w:rsidRDefault="00155034" w:rsidP="00CE0231">
            <w:pPr>
              <w:ind w:right="52"/>
              <w:jc w:val="right"/>
              <w:rPr>
                <w:rFonts w:ascii="Times New Roman" w:hAnsi="Times New Roman" w:cs="Times New Roman"/>
                <w:sz w:val="20"/>
                <w:szCs w:val="20"/>
              </w:rPr>
            </w:pPr>
            <w:r w:rsidRPr="006E0BF3">
              <w:rPr>
                <w:rFonts w:ascii="Times New Roman" w:hAnsi="Times New Roman" w:cs="Times New Roman"/>
                <w:sz w:val="20"/>
                <w:szCs w:val="20"/>
              </w:rPr>
              <w:t>533</w:t>
            </w:r>
          </w:p>
        </w:tc>
      </w:tr>
    </w:tbl>
    <w:p w14:paraId="24B7FD7D" w14:textId="77777777" w:rsidR="00155034" w:rsidRPr="006E0BF3" w:rsidRDefault="00155034" w:rsidP="00CE0231">
      <w:pPr>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 xml:space="preserve">Tabla 3. Incremento anual de ancho de banda anual </w:t>
      </w:r>
    </w:p>
    <w:p w14:paraId="41845C4F" w14:textId="69E865DB" w:rsidR="00155034" w:rsidRPr="006E0BF3" w:rsidRDefault="00155034" w:rsidP="00CE0231">
      <w:pPr>
        <w:pStyle w:val="Textoindependiente"/>
        <w:spacing w:after="0" w:line="240" w:lineRule="auto"/>
        <w:ind w:left="1440" w:right="162"/>
        <w:rPr>
          <w:rFonts w:ascii="Times New Roman" w:hAnsi="Times New Roman" w:cs="Times New Roman"/>
          <w:sz w:val="20"/>
          <w:szCs w:val="20"/>
        </w:rPr>
      </w:pPr>
    </w:p>
    <w:p w14:paraId="13988011" w14:textId="0BE756A5" w:rsidR="00CE0231" w:rsidRPr="006E0BF3" w:rsidRDefault="00CE0231" w:rsidP="00CE0231">
      <w:pPr>
        <w:pStyle w:val="Textoindependiente"/>
        <w:spacing w:after="0" w:line="240" w:lineRule="auto"/>
        <w:ind w:left="1440" w:right="162"/>
        <w:rPr>
          <w:rFonts w:ascii="Times New Roman" w:hAnsi="Times New Roman" w:cs="Times New Roman"/>
          <w:sz w:val="20"/>
          <w:szCs w:val="20"/>
        </w:rPr>
      </w:pPr>
    </w:p>
    <w:p w14:paraId="44F3BA1A" w14:textId="77777777" w:rsidR="00CE0231" w:rsidRPr="006E0BF3" w:rsidRDefault="00CE0231" w:rsidP="00CE0231">
      <w:pPr>
        <w:pStyle w:val="Textoindependiente"/>
        <w:spacing w:after="0" w:line="240" w:lineRule="auto"/>
        <w:ind w:left="1440" w:right="162"/>
        <w:rPr>
          <w:rFonts w:ascii="Times New Roman" w:hAnsi="Times New Roman" w:cs="Times New Roman"/>
          <w:sz w:val="20"/>
          <w:szCs w:val="20"/>
        </w:rPr>
      </w:pPr>
    </w:p>
    <w:p w14:paraId="0DD60983" w14:textId="77777777" w:rsidR="00155034" w:rsidRPr="006E0BF3" w:rsidRDefault="00155034" w:rsidP="009A4481">
      <w:pPr>
        <w:pStyle w:val="Ttulo3"/>
        <w:spacing w:before="0" w:line="240" w:lineRule="auto"/>
        <w:ind w:firstLine="708"/>
        <w:rPr>
          <w:rFonts w:ascii="Times New Roman" w:hAnsi="Times New Roman" w:cs="Times New Roman"/>
          <w:b/>
          <w:color w:val="auto"/>
          <w:sz w:val="20"/>
          <w:szCs w:val="20"/>
        </w:rPr>
      </w:pPr>
      <w:bookmarkStart w:id="12" w:name="_Toc210749445"/>
      <w:r w:rsidRPr="006E0BF3">
        <w:rPr>
          <w:rFonts w:ascii="Times New Roman" w:eastAsiaTheme="minorEastAsia" w:hAnsi="Times New Roman" w:cs="Times New Roman"/>
          <w:b/>
          <w:color w:val="auto"/>
          <w:sz w:val="20"/>
          <w:szCs w:val="20"/>
        </w:rPr>
        <w:lastRenderedPageBreak/>
        <w:t>1.2.3 Monitoreo</w:t>
      </w:r>
      <w:bookmarkEnd w:id="12"/>
      <w:r w:rsidRPr="006E0BF3">
        <w:rPr>
          <w:rFonts w:ascii="Times New Roman" w:eastAsiaTheme="minorEastAsia" w:hAnsi="Times New Roman" w:cs="Times New Roman"/>
          <w:b/>
          <w:color w:val="auto"/>
          <w:sz w:val="20"/>
          <w:szCs w:val="20"/>
        </w:rPr>
        <w:t xml:space="preserve"> </w:t>
      </w:r>
    </w:p>
    <w:p w14:paraId="67378CA7" w14:textId="77777777" w:rsidR="00155034" w:rsidRPr="006E0BF3" w:rsidRDefault="00155034" w:rsidP="00CE0231">
      <w:pPr>
        <w:pStyle w:val="Textoindependiente"/>
        <w:spacing w:after="0" w:line="240" w:lineRule="auto"/>
        <w:ind w:left="720" w:right="162"/>
        <w:rPr>
          <w:rFonts w:ascii="Times New Roman" w:hAnsi="Times New Roman" w:cs="Times New Roman"/>
          <w:sz w:val="20"/>
          <w:szCs w:val="20"/>
        </w:rPr>
      </w:pPr>
    </w:p>
    <w:p w14:paraId="591BC6FF" w14:textId="77777777" w:rsidR="00155034" w:rsidRPr="006E0BF3" w:rsidRDefault="00155034" w:rsidP="00CE0231">
      <w:pPr>
        <w:pStyle w:val="Textoindependiente"/>
        <w:spacing w:after="0" w:line="240" w:lineRule="auto"/>
        <w:ind w:left="720" w:right="162"/>
        <w:rPr>
          <w:rFonts w:ascii="Times New Roman" w:hAnsi="Times New Roman" w:cs="Times New Roman"/>
          <w:sz w:val="20"/>
          <w:szCs w:val="20"/>
          <w:lang w:val="es-ES"/>
        </w:rPr>
      </w:pPr>
      <w:r w:rsidRPr="006E0BF3">
        <w:rPr>
          <w:rFonts w:ascii="Times New Roman" w:hAnsi="Times New Roman" w:cs="Times New Roman"/>
          <w:sz w:val="20"/>
          <w:szCs w:val="20"/>
          <w:lang w:val="es-ES"/>
        </w:rPr>
        <w:t>La UV requiere por parte del licitante ganador, monitoreo y acciones proactivas</w:t>
      </w:r>
      <w:r w:rsidRPr="006E0BF3">
        <w:rPr>
          <w:rFonts w:ascii="Times New Roman" w:hAnsi="Times New Roman" w:cs="Times New Roman"/>
          <w:spacing w:val="1"/>
          <w:sz w:val="20"/>
          <w:szCs w:val="20"/>
          <w:lang w:val="es-ES"/>
        </w:rPr>
        <w:t xml:space="preserve"> </w:t>
      </w:r>
      <w:r w:rsidRPr="006E0BF3">
        <w:rPr>
          <w:rFonts w:ascii="Times New Roman" w:hAnsi="Times New Roman" w:cs="Times New Roman"/>
          <w:sz w:val="20"/>
          <w:szCs w:val="20"/>
          <w:lang w:val="es-ES"/>
        </w:rPr>
        <w:t>constantes para garantizar la disponibilidad y operación de los enlaces de datos de manera permanente, así como contar</w:t>
      </w:r>
      <w:r w:rsidRPr="006E0BF3">
        <w:rPr>
          <w:rFonts w:ascii="Times New Roman" w:hAnsi="Times New Roman" w:cs="Times New Roman"/>
          <w:spacing w:val="1"/>
          <w:sz w:val="20"/>
          <w:szCs w:val="20"/>
          <w:lang w:val="es-ES"/>
        </w:rPr>
        <w:t xml:space="preserve"> </w:t>
      </w:r>
      <w:r w:rsidRPr="006E0BF3">
        <w:rPr>
          <w:rFonts w:ascii="Times New Roman" w:hAnsi="Times New Roman" w:cs="Times New Roman"/>
          <w:sz w:val="20"/>
          <w:szCs w:val="20"/>
          <w:lang w:val="es-ES"/>
        </w:rPr>
        <w:t>con</w:t>
      </w:r>
      <w:r w:rsidRPr="006E0BF3">
        <w:rPr>
          <w:rFonts w:ascii="Times New Roman" w:hAnsi="Times New Roman" w:cs="Times New Roman"/>
          <w:spacing w:val="-2"/>
          <w:sz w:val="20"/>
          <w:szCs w:val="20"/>
          <w:lang w:val="es-ES"/>
        </w:rPr>
        <w:t xml:space="preserve"> </w:t>
      </w:r>
      <w:r w:rsidRPr="006E0BF3">
        <w:rPr>
          <w:rFonts w:ascii="Times New Roman" w:hAnsi="Times New Roman" w:cs="Times New Roman"/>
          <w:sz w:val="20"/>
          <w:szCs w:val="20"/>
          <w:lang w:val="es-ES"/>
        </w:rPr>
        <w:t>mecanismos</w:t>
      </w:r>
      <w:r w:rsidRPr="006E0BF3">
        <w:rPr>
          <w:rFonts w:ascii="Times New Roman" w:hAnsi="Times New Roman" w:cs="Times New Roman"/>
          <w:spacing w:val="-1"/>
          <w:sz w:val="20"/>
          <w:szCs w:val="20"/>
          <w:lang w:val="es-ES"/>
        </w:rPr>
        <w:t xml:space="preserve"> para el report</w:t>
      </w:r>
      <w:r w:rsidRPr="006E0BF3">
        <w:rPr>
          <w:rFonts w:ascii="Times New Roman" w:hAnsi="Times New Roman" w:cs="Times New Roman"/>
          <w:sz w:val="20"/>
          <w:szCs w:val="20"/>
          <w:lang w:val="es-ES"/>
        </w:rPr>
        <w:t>e</w:t>
      </w:r>
      <w:r w:rsidRPr="006E0BF3">
        <w:rPr>
          <w:rFonts w:ascii="Times New Roman" w:hAnsi="Times New Roman" w:cs="Times New Roman"/>
          <w:spacing w:val="-3"/>
          <w:sz w:val="20"/>
          <w:szCs w:val="20"/>
          <w:lang w:val="es-ES"/>
        </w:rPr>
        <w:t xml:space="preserve"> de fallas y de </w:t>
      </w:r>
      <w:r w:rsidRPr="006E0BF3">
        <w:rPr>
          <w:rFonts w:ascii="Times New Roman" w:hAnsi="Times New Roman" w:cs="Times New Roman"/>
          <w:sz w:val="20"/>
          <w:szCs w:val="20"/>
          <w:lang w:val="es-ES"/>
        </w:rPr>
        <w:t>recuperación</w:t>
      </w:r>
      <w:r w:rsidRPr="006E0BF3">
        <w:rPr>
          <w:rFonts w:ascii="Times New Roman" w:hAnsi="Times New Roman" w:cs="Times New Roman"/>
          <w:spacing w:val="2"/>
          <w:sz w:val="20"/>
          <w:szCs w:val="20"/>
          <w:lang w:val="es-ES"/>
        </w:rPr>
        <w:t xml:space="preserve"> </w:t>
      </w:r>
      <w:r w:rsidRPr="006E0BF3">
        <w:rPr>
          <w:rFonts w:ascii="Times New Roman" w:hAnsi="Times New Roman" w:cs="Times New Roman"/>
          <w:sz w:val="20"/>
          <w:szCs w:val="20"/>
          <w:lang w:val="es-ES"/>
        </w:rPr>
        <w:t>en</w:t>
      </w:r>
      <w:r w:rsidRPr="006E0BF3">
        <w:rPr>
          <w:rFonts w:ascii="Times New Roman" w:hAnsi="Times New Roman" w:cs="Times New Roman"/>
          <w:spacing w:val="-1"/>
          <w:sz w:val="20"/>
          <w:szCs w:val="20"/>
          <w:lang w:val="es-ES"/>
        </w:rPr>
        <w:t xml:space="preserve"> </w:t>
      </w:r>
      <w:r w:rsidRPr="006E0BF3">
        <w:rPr>
          <w:rFonts w:ascii="Times New Roman" w:hAnsi="Times New Roman" w:cs="Times New Roman"/>
          <w:sz w:val="20"/>
          <w:szCs w:val="20"/>
          <w:lang w:val="es-ES"/>
        </w:rPr>
        <w:t>caso</w:t>
      </w:r>
      <w:r w:rsidRPr="006E0BF3">
        <w:rPr>
          <w:rFonts w:ascii="Times New Roman" w:hAnsi="Times New Roman" w:cs="Times New Roman"/>
          <w:spacing w:val="-2"/>
          <w:sz w:val="20"/>
          <w:szCs w:val="20"/>
          <w:lang w:val="es-ES"/>
        </w:rPr>
        <w:t xml:space="preserve"> </w:t>
      </w:r>
      <w:r w:rsidRPr="006E0BF3">
        <w:rPr>
          <w:rFonts w:ascii="Times New Roman" w:hAnsi="Times New Roman" w:cs="Times New Roman"/>
          <w:sz w:val="20"/>
          <w:szCs w:val="20"/>
          <w:lang w:val="es-ES"/>
        </w:rPr>
        <w:t>de</w:t>
      </w:r>
      <w:r w:rsidRPr="006E0BF3">
        <w:rPr>
          <w:rFonts w:ascii="Times New Roman" w:hAnsi="Times New Roman" w:cs="Times New Roman"/>
          <w:spacing w:val="-1"/>
          <w:sz w:val="20"/>
          <w:szCs w:val="20"/>
          <w:lang w:val="es-ES"/>
        </w:rPr>
        <w:t xml:space="preserve"> </w:t>
      </w:r>
      <w:r w:rsidRPr="006E0BF3">
        <w:rPr>
          <w:rFonts w:ascii="Times New Roman" w:hAnsi="Times New Roman" w:cs="Times New Roman"/>
          <w:sz w:val="20"/>
          <w:szCs w:val="20"/>
          <w:lang w:val="es-ES"/>
        </w:rPr>
        <w:t>fallas</w:t>
      </w:r>
      <w:r w:rsidRPr="006E0BF3">
        <w:rPr>
          <w:rFonts w:ascii="Times New Roman" w:hAnsi="Times New Roman" w:cs="Times New Roman"/>
          <w:spacing w:val="-1"/>
          <w:sz w:val="20"/>
          <w:szCs w:val="20"/>
          <w:lang w:val="es-ES"/>
        </w:rPr>
        <w:t xml:space="preserve"> </w:t>
      </w:r>
      <w:r w:rsidRPr="006E0BF3">
        <w:rPr>
          <w:rFonts w:ascii="Times New Roman" w:hAnsi="Times New Roman" w:cs="Times New Roman"/>
          <w:sz w:val="20"/>
          <w:szCs w:val="20"/>
          <w:lang w:val="es-ES"/>
        </w:rPr>
        <w:t>fortuitas. Por</w:t>
      </w:r>
      <w:r w:rsidRPr="006E0BF3">
        <w:rPr>
          <w:rFonts w:ascii="Times New Roman" w:hAnsi="Times New Roman" w:cs="Times New Roman"/>
          <w:spacing w:val="-7"/>
          <w:sz w:val="20"/>
          <w:szCs w:val="20"/>
          <w:lang w:val="es-ES"/>
        </w:rPr>
        <w:t xml:space="preserve"> </w:t>
      </w:r>
      <w:r w:rsidRPr="006E0BF3">
        <w:rPr>
          <w:rFonts w:ascii="Times New Roman" w:hAnsi="Times New Roman" w:cs="Times New Roman"/>
          <w:sz w:val="20"/>
          <w:szCs w:val="20"/>
          <w:lang w:val="es-ES"/>
        </w:rPr>
        <w:t>lo</w:t>
      </w:r>
      <w:r w:rsidRPr="006E0BF3">
        <w:rPr>
          <w:rFonts w:ascii="Times New Roman" w:hAnsi="Times New Roman" w:cs="Times New Roman"/>
          <w:spacing w:val="-6"/>
          <w:sz w:val="20"/>
          <w:szCs w:val="20"/>
          <w:lang w:val="es-ES"/>
        </w:rPr>
        <w:t xml:space="preserve"> </w:t>
      </w:r>
      <w:r w:rsidRPr="006E0BF3">
        <w:rPr>
          <w:rFonts w:ascii="Times New Roman" w:hAnsi="Times New Roman" w:cs="Times New Roman"/>
          <w:sz w:val="20"/>
          <w:szCs w:val="20"/>
          <w:lang w:val="es-ES"/>
        </w:rPr>
        <w:t>que</w:t>
      </w:r>
      <w:r w:rsidRPr="006E0BF3">
        <w:rPr>
          <w:rFonts w:ascii="Times New Roman" w:hAnsi="Times New Roman" w:cs="Times New Roman"/>
          <w:spacing w:val="-3"/>
          <w:sz w:val="20"/>
          <w:szCs w:val="20"/>
          <w:lang w:val="es-ES"/>
        </w:rPr>
        <w:t xml:space="preserve"> </w:t>
      </w:r>
      <w:r w:rsidRPr="006E0BF3">
        <w:rPr>
          <w:rFonts w:ascii="Times New Roman" w:hAnsi="Times New Roman" w:cs="Times New Roman"/>
          <w:sz w:val="20"/>
          <w:szCs w:val="20"/>
          <w:lang w:val="es-ES"/>
        </w:rPr>
        <w:t>además</w:t>
      </w:r>
      <w:r w:rsidRPr="006E0BF3">
        <w:rPr>
          <w:rFonts w:ascii="Times New Roman" w:hAnsi="Times New Roman" w:cs="Times New Roman"/>
          <w:spacing w:val="-6"/>
          <w:sz w:val="20"/>
          <w:szCs w:val="20"/>
          <w:lang w:val="es-ES"/>
        </w:rPr>
        <w:t xml:space="preserve"> </w:t>
      </w:r>
      <w:r w:rsidRPr="006E0BF3">
        <w:rPr>
          <w:rFonts w:ascii="Times New Roman" w:hAnsi="Times New Roman" w:cs="Times New Roman"/>
          <w:sz w:val="20"/>
          <w:szCs w:val="20"/>
          <w:lang w:val="es-ES"/>
        </w:rPr>
        <w:t>de</w:t>
      </w:r>
      <w:r w:rsidRPr="006E0BF3">
        <w:rPr>
          <w:rFonts w:ascii="Times New Roman" w:hAnsi="Times New Roman" w:cs="Times New Roman"/>
          <w:spacing w:val="-5"/>
          <w:sz w:val="20"/>
          <w:szCs w:val="20"/>
          <w:lang w:val="es-ES"/>
        </w:rPr>
        <w:t xml:space="preserve"> </w:t>
      </w:r>
      <w:r w:rsidRPr="006E0BF3">
        <w:rPr>
          <w:rFonts w:ascii="Times New Roman" w:hAnsi="Times New Roman" w:cs="Times New Roman"/>
          <w:sz w:val="20"/>
          <w:szCs w:val="20"/>
          <w:lang w:val="es-ES"/>
        </w:rPr>
        <w:t>los</w:t>
      </w:r>
      <w:r w:rsidRPr="006E0BF3">
        <w:rPr>
          <w:rFonts w:ascii="Times New Roman" w:hAnsi="Times New Roman" w:cs="Times New Roman"/>
          <w:spacing w:val="-4"/>
          <w:sz w:val="20"/>
          <w:szCs w:val="20"/>
          <w:lang w:val="es-ES"/>
        </w:rPr>
        <w:t xml:space="preserve"> </w:t>
      </w:r>
      <w:r w:rsidRPr="006E0BF3">
        <w:rPr>
          <w:rFonts w:ascii="Times New Roman" w:hAnsi="Times New Roman" w:cs="Times New Roman"/>
          <w:sz w:val="20"/>
          <w:szCs w:val="20"/>
          <w:lang w:val="es-ES"/>
        </w:rPr>
        <w:t>reportes y</w:t>
      </w:r>
      <w:r w:rsidRPr="006E0BF3">
        <w:rPr>
          <w:rFonts w:ascii="Times New Roman" w:hAnsi="Times New Roman" w:cs="Times New Roman"/>
          <w:spacing w:val="-11"/>
          <w:sz w:val="20"/>
          <w:szCs w:val="20"/>
          <w:lang w:val="es-ES"/>
        </w:rPr>
        <w:t xml:space="preserve"> </w:t>
      </w:r>
      <w:r w:rsidRPr="006E0BF3">
        <w:rPr>
          <w:rFonts w:ascii="Times New Roman" w:hAnsi="Times New Roman" w:cs="Times New Roman"/>
          <w:sz w:val="20"/>
          <w:szCs w:val="20"/>
          <w:lang w:val="es-ES"/>
        </w:rPr>
        <w:t>estadísticas</w:t>
      </w:r>
      <w:r w:rsidRPr="006E0BF3">
        <w:rPr>
          <w:rFonts w:ascii="Times New Roman" w:hAnsi="Times New Roman" w:cs="Times New Roman"/>
          <w:spacing w:val="-6"/>
          <w:sz w:val="20"/>
          <w:szCs w:val="20"/>
          <w:lang w:val="es-ES"/>
        </w:rPr>
        <w:t xml:space="preserve"> </w:t>
      </w:r>
      <w:r w:rsidRPr="006E0BF3">
        <w:rPr>
          <w:rFonts w:ascii="Times New Roman" w:hAnsi="Times New Roman" w:cs="Times New Roman"/>
          <w:sz w:val="20"/>
          <w:szCs w:val="20"/>
          <w:lang w:val="es-ES"/>
        </w:rPr>
        <w:t>descritas</w:t>
      </w:r>
      <w:r w:rsidRPr="006E0BF3">
        <w:rPr>
          <w:rFonts w:ascii="Times New Roman" w:hAnsi="Times New Roman" w:cs="Times New Roman"/>
          <w:spacing w:val="-9"/>
          <w:sz w:val="20"/>
          <w:szCs w:val="20"/>
          <w:lang w:val="es-ES"/>
        </w:rPr>
        <w:t xml:space="preserve"> </w:t>
      </w:r>
      <w:r w:rsidRPr="006E0BF3">
        <w:rPr>
          <w:rFonts w:ascii="Times New Roman" w:hAnsi="Times New Roman" w:cs="Times New Roman"/>
          <w:sz w:val="20"/>
          <w:szCs w:val="20"/>
          <w:lang w:val="es-ES"/>
        </w:rPr>
        <w:t>en</w:t>
      </w:r>
      <w:r w:rsidRPr="006E0BF3">
        <w:rPr>
          <w:rFonts w:ascii="Times New Roman" w:hAnsi="Times New Roman" w:cs="Times New Roman"/>
          <w:spacing w:val="-4"/>
          <w:sz w:val="20"/>
          <w:szCs w:val="20"/>
          <w:lang w:val="es-ES"/>
        </w:rPr>
        <w:t xml:space="preserve"> </w:t>
      </w:r>
      <w:r w:rsidRPr="006E0BF3">
        <w:rPr>
          <w:rFonts w:ascii="Times New Roman" w:hAnsi="Times New Roman" w:cs="Times New Roman"/>
          <w:sz w:val="20"/>
          <w:szCs w:val="20"/>
          <w:lang w:val="es-ES"/>
        </w:rPr>
        <w:t>este</w:t>
      </w:r>
      <w:r w:rsidRPr="006E0BF3">
        <w:rPr>
          <w:rFonts w:ascii="Times New Roman" w:hAnsi="Times New Roman" w:cs="Times New Roman"/>
          <w:spacing w:val="-5"/>
          <w:sz w:val="20"/>
          <w:szCs w:val="20"/>
          <w:lang w:val="es-ES"/>
        </w:rPr>
        <w:t xml:space="preserve"> </w:t>
      </w:r>
      <w:r w:rsidRPr="006E0BF3">
        <w:rPr>
          <w:rFonts w:ascii="Times New Roman" w:hAnsi="Times New Roman" w:cs="Times New Roman"/>
          <w:sz w:val="20"/>
          <w:szCs w:val="20"/>
          <w:lang w:val="es-ES"/>
        </w:rPr>
        <w:t>documento,</w:t>
      </w:r>
      <w:r w:rsidRPr="006E0BF3">
        <w:rPr>
          <w:rFonts w:ascii="Times New Roman" w:hAnsi="Times New Roman" w:cs="Times New Roman"/>
          <w:spacing w:val="-6"/>
          <w:sz w:val="20"/>
          <w:szCs w:val="20"/>
          <w:lang w:val="es-ES"/>
        </w:rPr>
        <w:t xml:space="preserve"> </w:t>
      </w:r>
      <w:r w:rsidRPr="006E0BF3">
        <w:rPr>
          <w:rFonts w:ascii="Times New Roman" w:hAnsi="Times New Roman" w:cs="Times New Roman"/>
          <w:sz w:val="20"/>
          <w:szCs w:val="20"/>
          <w:lang w:val="es-ES"/>
        </w:rPr>
        <w:t>el</w:t>
      </w:r>
      <w:r w:rsidRPr="006E0BF3">
        <w:rPr>
          <w:rFonts w:ascii="Times New Roman" w:hAnsi="Times New Roman" w:cs="Times New Roman"/>
          <w:spacing w:val="-7"/>
          <w:sz w:val="20"/>
          <w:szCs w:val="20"/>
          <w:lang w:val="es-ES"/>
        </w:rPr>
        <w:t xml:space="preserve"> </w:t>
      </w:r>
      <w:r w:rsidRPr="006E0BF3">
        <w:rPr>
          <w:rFonts w:ascii="Times New Roman" w:hAnsi="Times New Roman" w:cs="Times New Roman"/>
          <w:sz w:val="20"/>
          <w:szCs w:val="20"/>
          <w:lang w:val="es-ES"/>
        </w:rPr>
        <w:t>licitante</w:t>
      </w:r>
      <w:r w:rsidRPr="006E0BF3">
        <w:rPr>
          <w:rFonts w:ascii="Times New Roman" w:hAnsi="Times New Roman" w:cs="Times New Roman"/>
          <w:spacing w:val="-3"/>
          <w:sz w:val="20"/>
          <w:szCs w:val="20"/>
          <w:lang w:val="es-ES"/>
        </w:rPr>
        <w:t xml:space="preserve"> </w:t>
      </w:r>
      <w:r w:rsidRPr="006E0BF3">
        <w:rPr>
          <w:rFonts w:ascii="Times New Roman" w:hAnsi="Times New Roman" w:cs="Times New Roman"/>
          <w:sz w:val="20"/>
          <w:szCs w:val="20"/>
          <w:lang w:val="es-ES"/>
        </w:rPr>
        <w:t>ganador</w:t>
      </w:r>
      <w:r w:rsidRPr="006E0BF3">
        <w:rPr>
          <w:rFonts w:ascii="Times New Roman" w:hAnsi="Times New Roman" w:cs="Times New Roman"/>
          <w:spacing w:val="-6"/>
          <w:sz w:val="20"/>
          <w:szCs w:val="20"/>
          <w:lang w:val="es-ES"/>
        </w:rPr>
        <w:t xml:space="preserve"> </w:t>
      </w:r>
      <w:r w:rsidRPr="006E0BF3">
        <w:rPr>
          <w:rFonts w:ascii="Times New Roman" w:hAnsi="Times New Roman" w:cs="Times New Roman"/>
          <w:sz w:val="20"/>
          <w:szCs w:val="20"/>
          <w:lang w:val="es-ES"/>
        </w:rPr>
        <w:t>deberá:</w:t>
      </w:r>
    </w:p>
    <w:p w14:paraId="19AE06CC" w14:textId="77777777" w:rsidR="00155034" w:rsidRPr="006E0BF3" w:rsidRDefault="00155034" w:rsidP="00CE0231">
      <w:pPr>
        <w:pStyle w:val="Textoindependiente"/>
        <w:spacing w:after="0" w:line="240" w:lineRule="auto"/>
        <w:ind w:left="720" w:right="162"/>
        <w:rPr>
          <w:rFonts w:ascii="Times New Roman" w:hAnsi="Times New Roman" w:cs="Times New Roman"/>
          <w:sz w:val="20"/>
          <w:szCs w:val="20"/>
          <w:lang w:val="es-ES"/>
        </w:rPr>
      </w:pPr>
    </w:p>
    <w:p w14:paraId="444771A3" w14:textId="77777777" w:rsidR="00155034" w:rsidRPr="006E0BF3" w:rsidRDefault="00155034" w:rsidP="00AE0EC3">
      <w:pPr>
        <w:pStyle w:val="Textoindependiente"/>
        <w:numPr>
          <w:ilvl w:val="0"/>
          <w:numId w:val="44"/>
        </w:numPr>
        <w:spacing w:after="0" w:line="240" w:lineRule="auto"/>
        <w:ind w:right="162"/>
        <w:jc w:val="both"/>
        <w:rPr>
          <w:rFonts w:ascii="Times New Roman" w:hAnsi="Times New Roman" w:cs="Times New Roman"/>
          <w:sz w:val="20"/>
          <w:szCs w:val="20"/>
          <w:lang w:val="es-ES"/>
        </w:rPr>
      </w:pPr>
      <w:r w:rsidRPr="006E0BF3">
        <w:rPr>
          <w:rFonts w:ascii="Times New Roman" w:hAnsi="Times New Roman" w:cs="Times New Roman"/>
          <w:spacing w:val="-1"/>
          <w:sz w:val="20"/>
          <w:szCs w:val="20"/>
          <w:lang w:val="es-ES"/>
        </w:rPr>
        <w:t>Otorgar</w:t>
      </w:r>
      <w:r w:rsidRPr="006E0BF3">
        <w:rPr>
          <w:rFonts w:ascii="Times New Roman" w:hAnsi="Times New Roman" w:cs="Times New Roman"/>
          <w:spacing w:val="-18"/>
          <w:sz w:val="20"/>
          <w:szCs w:val="20"/>
          <w:lang w:val="es-ES"/>
        </w:rPr>
        <w:t xml:space="preserve"> </w:t>
      </w:r>
      <w:r w:rsidRPr="006E0BF3">
        <w:rPr>
          <w:rFonts w:ascii="Times New Roman" w:hAnsi="Times New Roman" w:cs="Times New Roman"/>
          <w:spacing w:val="-1"/>
          <w:sz w:val="20"/>
          <w:szCs w:val="20"/>
          <w:lang w:val="es-ES"/>
        </w:rPr>
        <w:t>acceso</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a</w:t>
      </w:r>
      <w:r w:rsidRPr="006E0BF3">
        <w:rPr>
          <w:rFonts w:ascii="Times New Roman" w:hAnsi="Times New Roman" w:cs="Times New Roman"/>
          <w:spacing w:val="-15"/>
          <w:sz w:val="20"/>
          <w:szCs w:val="20"/>
          <w:lang w:val="es-ES"/>
        </w:rPr>
        <w:t xml:space="preserve"> una</w:t>
      </w:r>
      <w:r w:rsidRPr="006E0BF3">
        <w:rPr>
          <w:rFonts w:ascii="Times New Roman" w:hAnsi="Times New Roman" w:cs="Times New Roman"/>
          <w:sz w:val="20"/>
          <w:szCs w:val="20"/>
          <w:lang w:val="es-ES"/>
        </w:rPr>
        <w:t xml:space="preserve"> mesa</w:t>
      </w:r>
      <w:r w:rsidRPr="006E0BF3">
        <w:rPr>
          <w:rFonts w:ascii="Times New Roman" w:hAnsi="Times New Roman" w:cs="Times New Roman"/>
          <w:spacing w:val="-17"/>
          <w:sz w:val="20"/>
          <w:szCs w:val="20"/>
          <w:lang w:val="es-ES"/>
        </w:rPr>
        <w:t xml:space="preserve"> </w:t>
      </w:r>
      <w:r w:rsidRPr="006E0BF3">
        <w:rPr>
          <w:rFonts w:ascii="Times New Roman" w:hAnsi="Times New Roman" w:cs="Times New Roman"/>
          <w:sz w:val="20"/>
          <w:szCs w:val="20"/>
          <w:lang w:val="es-ES"/>
        </w:rPr>
        <w:t>de</w:t>
      </w:r>
      <w:r w:rsidRPr="006E0BF3">
        <w:rPr>
          <w:rFonts w:ascii="Times New Roman" w:hAnsi="Times New Roman" w:cs="Times New Roman"/>
          <w:spacing w:val="-17"/>
          <w:sz w:val="20"/>
          <w:szCs w:val="20"/>
          <w:lang w:val="es-ES"/>
        </w:rPr>
        <w:t xml:space="preserve"> </w:t>
      </w:r>
      <w:r w:rsidRPr="006E0BF3">
        <w:rPr>
          <w:rFonts w:ascii="Times New Roman" w:hAnsi="Times New Roman" w:cs="Times New Roman"/>
          <w:sz w:val="20"/>
          <w:szCs w:val="20"/>
          <w:lang w:val="es-ES"/>
        </w:rPr>
        <w:t>ayuda/servicio,</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para</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gestión</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pacing w:val="-1"/>
          <w:sz w:val="20"/>
          <w:szCs w:val="20"/>
          <w:lang w:val="es-ES"/>
        </w:rPr>
        <w:t>de folios de servicio</w:t>
      </w:r>
      <w:r w:rsidRPr="006E0BF3">
        <w:rPr>
          <w:rFonts w:ascii="Times New Roman" w:hAnsi="Times New Roman" w:cs="Times New Roman"/>
          <w:spacing w:val="-13"/>
          <w:sz w:val="20"/>
          <w:szCs w:val="20"/>
          <w:lang w:val="es-ES"/>
        </w:rPr>
        <w:t xml:space="preserve"> </w:t>
      </w:r>
      <w:r w:rsidRPr="006E0BF3">
        <w:rPr>
          <w:rFonts w:ascii="Times New Roman" w:hAnsi="Times New Roman" w:cs="Times New Roman"/>
          <w:sz w:val="20"/>
          <w:szCs w:val="20"/>
          <w:lang w:val="es-ES"/>
        </w:rPr>
        <w:t>y</w:t>
      </w:r>
      <w:r w:rsidRPr="006E0BF3">
        <w:rPr>
          <w:rFonts w:ascii="Times New Roman" w:hAnsi="Times New Roman" w:cs="Times New Roman"/>
          <w:spacing w:val="-22"/>
          <w:sz w:val="20"/>
          <w:szCs w:val="20"/>
          <w:lang w:val="es-ES"/>
        </w:rPr>
        <w:t xml:space="preserve"> </w:t>
      </w:r>
      <w:r w:rsidRPr="006E0BF3">
        <w:rPr>
          <w:rFonts w:ascii="Times New Roman" w:hAnsi="Times New Roman" w:cs="Times New Roman"/>
          <w:sz w:val="20"/>
          <w:szCs w:val="20"/>
          <w:lang w:val="es-ES"/>
        </w:rPr>
        <w:t>seguimiento</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de</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los incidentes ya registrados. La UV debe poder dar seguimiento a los folios de servicio en la herramienta.</w:t>
      </w:r>
    </w:p>
    <w:p w14:paraId="03DF5688" w14:textId="77777777" w:rsidR="00155034" w:rsidRPr="006E0BF3" w:rsidRDefault="00155034" w:rsidP="005F3C98">
      <w:pPr>
        <w:pStyle w:val="Textoindependiente"/>
        <w:numPr>
          <w:ilvl w:val="1"/>
          <w:numId w:val="51"/>
        </w:numPr>
        <w:spacing w:after="0" w:line="240" w:lineRule="auto"/>
        <w:ind w:right="162"/>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 xml:space="preserve">Por cada evento sucedido y reportado por cualquier medio de atención, se debe generar un folio de atención o servicio. </w:t>
      </w:r>
    </w:p>
    <w:p w14:paraId="2A074A7E" w14:textId="77777777" w:rsidR="00155034" w:rsidRPr="006E0BF3" w:rsidRDefault="00155034" w:rsidP="00AE0EC3">
      <w:pPr>
        <w:pStyle w:val="Textoindependiente"/>
        <w:numPr>
          <w:ilvl w:val="1"/>
          <w:numId w:val="51"/>
        </w:numPr>
        <w:spacing w:after="0" w:line="240" w:lineRule="auto"/>
        <w:ind w:right="162"/>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 xml:space="preserve">Por cada folio emitido debe existir un reporte final que llamaremos </w:t>
      </w:r>
      <w:proofErr w:type="spellStart"/>
      <w:r w:rsidRPr="006E0BF3">
        <w:rPr>
          <w:rFonts w:ascii="Times New Roman" w:hAnsi="Times New Roman" w:cs="Times New Roman"/>
          <w:sz w:val="20"/>
          <w:szCs w:val="20"/>
          <w:lang w:val="es-ES"/>
        </w:rPr>
        <w:t>postmortem</w:t>
      </w:r>
      <w:proofErr w:type="spellEnd"/>
      <w:r w:rsidRPr="006E0BF3">
        <w:rPr>
          <w:rFonts w:ascii="Times New Roman" w:hAnsi="Times New Roman" w:cs="Times New Roman"/>
          <w:sz w:val="20"/>
          <w:szCs w:val="20"/>
          <w:lang w:val="es-ES"/>
        </w:rPr>
        <w:t xml:space="preserve">, el cual deberá contar con una respuesta que por lo menos contenga, causa del evento o incidente, hora de inicio y finalización del evento, así como el tiempo de afectación. </w:t>
      </w:r>
    </w:p>
    <w:p w14:paraId="74C18841" w14:textId="77777777" w:rsidR="00155034" w:rsidRPr="006E0BF3" w:rsidRDefault="00155034" w:rsidP="00AE0EC3">
      <w:pPr>
        <w:pStyle w:val="Textoindependiente"/>
        <w:numPr>
          <w:ilvl w:val="1"/>
          <w:numId w:val="51"/>
        </w:numPr>
        <w:spacing w:after="0" w:line="240" w:lineRule="auto"/>
        <w:ind w:right="162"/>
        <w:jc w:val="both"/>
        <w:rPr>
          <w:rFonts w:ascii="Times New Roman" w:hAnsi="Times New Roman" w:cs="Times New Roman"/>
          <w:sz w:val="20"/>
          <w:szCs w:val="20"/>
        </w:rPr>
      </w:pPr>
      <w:r w:rsidRPr="006E0BF3">
        <w:rPr>
          <w:rFonts w:ascii="Times New Roman" w:hAnsi="Times New Roman" w:cs="Times New Roman"/>
          <w:spacing w:val="-1"/>
          <w:sz w:val="20"/>
          <w:szCs w:val="20"/>
        </w:rPr>
        <w:t>Acceso</w:t>
      </w:r>
      <w:r w:rsidRPr="006E0BF3">
        <w:rPr>
          <w:rFonts w:ascii="Times New Roman" w:hAnsi="Times New Roman" w:cs="Times New Roman"/>
          <w:spacing w:val="-13"/>
          <w:sz w:val="20"/>
          <w:szCs w:val="20"/>
        </w:rPr>
        <w:t xml:space="preserve"> </w:t>
      </w:r>
      <w:r w:rsidRPr="006E0BF3">
        <w:rPr>
          <w:rFonts w:ascii="Times New Roman" w:hAnsi="Times New Roman" w:cs="Times New Roman"/>
          <w:spacing w:val="-1"/>
          <w:sz w:val="20"/>
          <w:szCs w:val="20"/>
        </w:rPr>
        <w:t>a</w:t>
      </w:r>
      <w:r w:rsidRPr="006E0BF3">
        <w:rPr>
          <w:rFonts w:ascii="Times New Roman" w:hAnsi="Times New Roman" w:cs="Times New Roman"/>
          <w:spacing w:val="-17"/>
          <w:sz w:val="20"/>
          <w:szCs w:val="20"/>
        </w:rPr>
        <w:t xml:space="preserve"> </w:t>
      </w:r>
      <w:r w:rsidRPr="006E0BF3">
        <w:rPr>
          <w:rFonts w:ascii="Times New Roman" w:hAnsi="Times New Roman" w:cs="Times New Roman"/>
          <w:spacing w:val="-1"/>
          <w:sz w:val="20"/>
          <w:szCs w:val="20"/>
        </w:rPr>
        <w:t>herramienta</w:t>
      </w:r>
      <w:r w:rsidRPr="006E0BF3">
        <w:rPr>
          <w:rFonts w:ascii="Times New Roman" w:hAnsi="Times New Roman" w:cs="Times New Roman"/>
          <w:spacing w:val="-15"/>
          <w:sz w:val="20"/>
          <w:szCs w:val="20"/>
        </w:rPr>
        <w:t xml:space="preserve"> </w:t>
      </w:r>
      <w:r w:rsidRPr="006E0BF3">
        <w:rPr>
          <w:rFonts w:ascii="Times New Roman" w:hAnsi="Times New Roman" w:cs="Times New Roman"/>
          <w:spacing w:val="-1"/>
          <w:sz w:val="20"/>
          <w:szCs w:val="20"/>
        </w:rPr>
        <w:t>de</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monitoreo</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remoto</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todos</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los</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enlaces</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contratados</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e incluidos en este documento de</w:t>
      </w:r>
      <w:r w:rsidRPr="006E0BF3">
        <w:rPr>
          <w:rFonts w:ascii="Times New Roman" w:hAnsi="Times New Roman" w:cs="Times New Roman"/>
          <w:spacing w:val="-17"/>
          <w:sz w:val="20"/>
          <w:szCs w:val="20"/>
        </w:rPr>
        <w:t xml:space="preserve"> </w:t>
      </w:r>
      <w:r w:rsidRPr="006E0BF3">
        <w:rPr>
          <w:rFonts w:ascii="Times New Roman" w:hAnsi="Times New Roman" w:cs="Times New Roman"/>
          <w:sz w:val="20"/>
          <w:szCs w:val="20"/>
        </w:rPr>
        <w:t>UV</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con</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el</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licitante ganador.</w:t>
      </w:r>
    </w:p>
    <w:p w14:paraId="3F952691" w14:textId="77777777" w:rsidR="00155034" w:rsidRPr="006E0BF3" w:rsidRDefault="00155034" w:rsidP="00AE0EC3">
      <w:pPr>
        <w:pStyle w:val="Textoindependiente"/>
        <w:numPr>
          <w:ilvl w:val="1"/>
          <w:numId w:val="51"/>
        </w:numPr>
        <w:spacing w:after="0" w:line="240" w:lineRule="auto"/>
        <w:ind w:right="162"/>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Acceso a los equipos de frontera y SD</w:t>
      </w:r>
      <w:r w:rsidRPr="006E0BF3">
        <w:rPr>
          <w:rFonts w:ascii="Times New Roman" w:hAnsi="Times New Roman" w:cs="Times New Roman"/>
          <w:sz w:val="20"/>
          <w:szCs w:val="20"/>
        </w:rPr>
        <w:t xml:space="preserve">WAN </w:t>
      </w:r>
      <w:r w:rsidRPr="006E0BF3">
        <w:rPr>
          <w:rFonts w:ascii="Times New Roman" w:hAnsi="Times New Roman" w:cs="Times New Roman"/>
          <w:sz w:val="20"/>
          <w:szCs w:val="20"/>
          <w:lang w:val="es-ES"/>
        </w:rPr>
        <w:t>(CPE o equipos que el proveedor coloque para el acceso a internet) por medio de SSH y SNMP para poder realizar pruebas de monitoreo y obtención de datos estadísticos. Se acordará con el licitante ganador este tipo de accesos, así como configuraciones de seguridad.</w:t>
      </w:r>
    </w:p>
    <w:p w14:paraId="57F55361" w14:textId="77777777" w:rsidR="00155034" w:rsidRPr="006E0BF3" w:rsidRDefault="00155034" w:rsidP="00AE0EC3">
      <w:pPr>
        <w:pStyle w:val="Textoindependiente"/>
        <w:numPr>
          <w:ilvl w:val="1"/>
          <w:numId w:val="51"/>
        </w:numPr>
        <w:spacing w:after="0" w:line="240" w:lineRule="auto"/>
        <w:ind w:right="162"/>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Acceso a grupos de herramientas alternas de comunicación, como WhatsApp, con el grupo de ingenieros de soporte del licitante ganador para comunicar de manera rápida y oportuna inestabilidades o problemas en los enlaces.</w:t>
      </w:r>
    </w:p>
    <w:p w14:paraId="2026CC9A" w14:textId="77777777" w:rsidR="00155034" w:rsidRPr="006E0BF3" w:rsidRDefault="00155034" w:rsidP="00CE0231">
      <w:pPr>
        <w:spacing w:after="0" w:line="240" w:lineRule="auto"/>
        <w:rPr>
          <w:rFonts w:ascii="Times New Roman" w:hAnsi="Times New Roman" w:cs="Times New Roman"/>
          <w:b/>
          <w:sz w:val="20"/>
          <w:szCs w:val="20"/>
        </w:rPr>
      </w:pPr>
    </w:p>
    <w:p w14:paraId="0B83FF4C" w14:textId="77777777" w:rsidR="00155034" w:rsidRPr="006E0BF3" w:rsidRDefault="00155034" w:rsidP="009A4481">
      <w:pPr>
        <w:pStyle w:val="Ttulo3"/>
        <w:spacing w:before="0" w:line="240" w:lineRule="auto"/>
        <w:ind w:firstLine="708"/>
        <w:rPr>
          <w:rFonts w:ascii="Times New Roman" w:eastAsiaTheme="minorEastAsia" w:hAnsi="Times New Roman" w:cs="Times New Roman"/>
          <w:b/>
          <w:color w:val="auto"/>
          <w:sz w:val="20"/>
          <w:szCs w:val="20"/>
        </w:rPr>
      </w:pPr>
      <w:bookmarkStart w:id="13" w:name="_Toc210749446"/>
      <w:r w:rsidRPr="006E0BF3">
        <w:rPr>
          <w:rFonts w:ascii="Times New Roman" w:eastAsiaTheme="minorEastAsia" w:hAnsi="Times New Roman" w:cs="Times New Roman"/>
          <w:b/>
          <w:color w:val="auto"/>
          <w:sz w:val="20"/>
          <w:szCs w:val="20"/>
        </w:rPr>
        <w:t>1.2.4 Seguridad.</w:t>
      </w:r>
      <w:bookmarkEnd w:id="13"/>
    </w:p>
    <w:p w14:paraId="61E5C7CC" w14:textId="77777777" w:rsidR="00155034" w:rsidRPr="006E0BF3" w:rsidRDefault="00155034" w:rsidP="00CE0231">
      <w:pPr>
        <w:spacing w:after="0" w:line="240" w:lineRule="auto"/>
        <w:jc w:val="both"/>
        <w:rPr>
          <w:rFonts w:ascii="Times New Roman" w:hAnsi="Times New Roman" w:cs="Times New Roman"/>
          <w:sz w:val="20"/>
          <w:szCs w:val="20"/>
        </w:rPr>
      </w:pPr>
    </w:p>
    <w:p w14:paraId="472EB7FF"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Definiremos seguridad como las partes de hardware, software, procesos y procedimientos, necesarios para robustecer la ciberseguridad en las redes metropolitanas y locales de los sitios en los cuales se requiere de enlaces con acceso a Internet, por lo que se requiere que en cada caso se ofrezca el hardware o software requerido y que se describen a continuación.</w:t>
      </w:r>
    </w:p>
    <w:p w14:paraId="66559823" w14:textId="77777777" w:rsidR="00155034" w:rsidRPr="006E0BF3" w:rsidRDefault="00155034" w:rsidP="00CE0231">
      <w:pPr>
        <w:spacing w:after="0" w:line="240" w:lineRule="auto"/>
        <w:ind w:left="1416"/>
        <w:jc w:val="both"/>
        <w:rPr>
          <w:rFonts w:ascii="Times New Roman" w:hAnsi="Times New Roman" w:cs="Times New Roman"/>
          <w:sz w:val="20"/>
          <w:szCs w:val="20"/>
        </w:rPr>
      </w:pPr>
    </w:p>
    <w:p w14:paraId="7CBA6322" w14:textId="77777777" w:rsidR="00155034" w:rsidRPr="006E0BF3" w:rsidRDefault="00155034" w:rsidP="00AE0EC3">
      <w:pPr>
        <w:pStyle w:val="Prrafodelista"/>
        <w:numPr>
          <w:ilvl w:val="0"/>
          <w:numId w:val="53"/>
        </w:numPr>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Equipos de seguridad</w:t>
      </w:r>
    </w:p>
    <w:p w14:paraId="157A0930"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Se debe entender como firewall de siguiente generación a un sistema de seguridad de red, que restringe el tráfico de y hacia Internet. Este equipo dedicado, funciona bloqueando o permitiendo los paquetes de datos de forma selectiva, analizando el flujo o cada paquete buscando mediante firmas, heurística o mediante herramientas de inteligencia artificial, los posibles problemas y de acuerdo con las políticas programadas, ejecuta la acción que se definió. </w:t>
      </w:r>
    </w:p>
    <w:p w14:paraId="05BF3767"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13BD3067"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En la </w:t>
      </w:r>
      <w:r w:rsidRPr="006E0BF3">
        <w:rPr>
          <w:rFonts w:ascii="Times New Roman" w:hAnsi="Times New Roman" w:cs="Times New Roman"/>
          <w:b/>
          <w:bCs/>
          <w:sz w:val="20"/>
          <w:szCs w:val="20"/>
        </w:rPr>
        <w:t>tabla 5</w:t>
      </w:r>
      <w:r w:rsidRPr="006E0BF3">
        <w:rPr>
          <w:rFonts w:ascii="Times New Roman" w:hAnsi="Times New Roman" w:cs="Times New Roman"/>
          <w:sz w:val="20"/>
          <w:szCs w:val="20"/>
        </w:rPr>
        <w:t xml:space="preserve"> se muestran los sistemas de seguridad o firewall que se requieren, los que deberán ser nuevos y al finalizar el contrato,</w:t>
      </w:r>
      <w:r w:rsidRPr="006E0BF3">
        <w:rPr>
          <w:rFonts w:ascii="Times New Roman" w:hAnsi="Times New Roman" w:cs="Times New Roman"/>
          <w:b/>
          <w:bCs/>
          <w:sz w:val="20"/>
          <w:szCs w:val="20"/>
        </w:rPr>
        <w:t xml:space="preserve"> estos pasarán a ser propiedad de la UV. Se requieren 2 equipos para cada caso</w:t>
      </w:r>
      <w:r w:rsidRPr="006E0BF3">
        <w:rPr>
          <w:rFonts w:ascii="Times New Roman" w:hAnsi="Times New Roman" w:cs="Times New Roman"/>
          <w:sz w:val="20"/>
          <w:szCs w:val="20"/>
        </w:rPr>
        <w:t xml:space="preserve"> para configurar en clúster en cada sitio.</w:t>
      </w:r>
    </w:p>
    <w:p w14:paraId="5BF6ABEB"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212E41AC"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En la </w:t>
      </w:r>
      <w:r w:rsidRPr="006E0BF3">
        <w:rPr>
          <w:rFonts w:ascii="Times New Roman" w:hAnsi="Times New Roman" w:cs="Times New Roman"/>
          <w:b/>
          <w:bCs/>
          <w:sz w:val="20"/>
          <w:szCs w:val="20"/>
        </w:rPr>
        <w:t>tabla 6</w:t>
      </w:r>
      <w:r w:rsidRPr="006E0BF3">
        <w:rPr>
          <w:rFonts w:ascii="Times New Roman" w:hAnsi="Times New Roman" w:cs="Times New Roman"/>
          <w:sz w:val="20"/>
          <w:szCs w:val="20"/>
        </w:rPr>
        <w:t xml:space="preserve"> se enumeran los equipos de los cuales se requiere renovar su póliza de soporte y mantenimiento anual, estos equipos están en clúster, se incluye la fecha de vencimiento de soporte y mantenimiento actual.</w:t>
      </w:r>
    </w:p>
    <w:p w14:paraId="069A1B29"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6110A5CC"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En la </w:t>
      </w:r>
      <w:r w:rsidRPr="006E0BF3">
        <w:rPr>
          <w:rFonts w:ascii="Times New Roman" w:hAnsi="Times New Roman" w:cs="Times New Roman"/>
          <w:b/>
          <w:bCs/>
          <w:sz w:val="20"/>
          <w:szCs w:val="20"/>
        </w:rPr>
        <w:t>tabla 7</w:t>
      </w:r>
      <w:r w:rsidRPr="006E0BF3">
        <w:rPr>
          <w:rFonts w:ascii="Times New Roman" w:hAnsi="Times New Roman" w:cs="Times New Roman"/>
          <w:sz w:val="20"/>
          <w:szCs w:val="20"/>
        </w:rPr>
        <w:t xml:space="preserve">, se anexan los sitios donde se requiere que el enlace propuesto, integre la seguridad, mediante el equipo dimensionando de acuerdo con el sitio, con instalación, póliza de soporte y mantenimiento vigente durante este contrato. Estos firewalls mencionados en el último punto </w:t>
      </w:r>
      <w:r w:rsidRPr="006E0BF3">
        <w:rPr>
          <w:rFonts w:ascii="Times New Roman" w:hAnsi="Times New Roman" w:cs="Times New Roman"/>
          <w:b/>
          <w:bCs/>
          <w:sz w:val="20"/>
          <w:szCs w:val="20"/>
        </w:rPr>
        <w:t>no pasarán a ser propiedad de la UV</w:t>
      </w:r>
      <w:r w:rsidRPr="006E0BF3">
        <w:rPr>
          <w:rFonts w:ascii="Times New Roman" w:hAnsi="Times New Roman" w:cs="Times New Roman"/>
          <w:sz w:val="20"/>
          <w:szCs w:val="20"/>
        </w:rPr>
        <w:t xml:space="preserve"> al finalizar el contrato.</w:t>
      </w:r>
    </w:p>
    <w:p w14:paraId="56B55BE6"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069369C3" w14:textId="77777777" w:rsidR="00155034" w:rsidRPr="006E0BF3" w:rsidRDefault="00155034" w:rsidP="00CE0231">
      <w:pPr>
        <w:pStyle w:val="Textoindependiente"/>
        <w:widowControl w:val="0"/>
        <w:autoSpaceDE w:val="0"/>
        <w:autoSpaceDN w:val="0"/>
        <w:spacing w:after="0" w:line="240" w:lineRule="auto"/>
        <w:ind w:left="720" w:right="51"/>
        <w:rPr>
          <w:rFonts w:ascii="Times New Roman" w:hAnsi="Times New Roman" w:cs="Times New Roman"/>
          <w:sz w:val="20"/>
          <w:szCs w:val="20"/>
          <w:lang w:eastAsia="es-MX"/>
        </w:rPr>
      </w:pPr>
      <w:r w:rsidRPr="006E0BF3">
        <w:rPr>
          <w:rFonts w:ascii="Times New Roman" w:hAnsi="Times New Roman" w:cs="Times New Roman"/>
          <w:sz w:val="20"/>
          <w:szCs w:val="20"/>
          <w:lang w:eastAsia="es-MX"/>
        </w:rPr>
        <w:t>Se debe incluir los siguientes servicios para todos los equipos de seguridad:</w:t>
      </w:r>
    </w:p>
    <w:p w14:paraId="604D2432" w14:textId="77777777" w:rsidR="00155034" w:rsidRPr="006E0BF3" w:rsidRDefault="00155034" w:rsidP="00CE0231">
      <w:pPr>
        <w:pStyle w:val="Textoindependiente"/>
        <w:widowControl w:val="0"/>
        <w:autoSpaceDE w:val="0"/>
        <w:autoSpaceDN w:val="0"/>
        <w:spacing w:after="0" w:line="240" w:lineRule="auto"/>
        <w:ind w:left="720" w:right="51"/>
        <w:rPr>
          <w:rFonts w:ascii="Times New Roman" w:hAnsi="Times New Roman" w:cs="Times New Roman"/>
          <w:sz w:val="20"/>
          <w:szCs w:val="20"/>
          <w:lang w:eastAsia="es-MX"/>
        </w:rPr>
      </w:pPr>
    </w:p>
    <w:p w14:paraId="0A728183" w14:textId="77777777" w:rsidR="00155034" w:rsidRPr="006E0BF3" w:rsidRDefault="00155034" w:rsidP="00AE0EC3">
      <w:pPr>
        <w:pStyle w:val="Textoindependiente"/>
        <w:widowControl w:val="0"/>
        <w:numPr>
          <w:ilvl w:val="0"/>
          <w:numId w:val="56"/>
        </w:numPr>
        <w:autoSpaceDE w:val="0"/>
        <w:autoSpaceDN w:val="0"/>
        <w:spacing w:after="0" w:line="240" w:lineRule="auto"/>
        <w:ind w:right="51"/>
        <w:jc w:val="both"/>
        <w:rPr>
          <w:rFonts w:ascii="Times New Roman" w:hAnsi="Times New Roman" w:cs="Times New Roman"/>
          <w:sz w:val="20"/>
          <w:szCs w:val="20"/>
          <w:lang w:eastAsia="es-MX"/>
        </w:rPr>
      </w:pPr>
      <w:r w:rsidRPr="006E0BF3">
        <w:rPr>
          <w:rFonts w:ascii="Times New Roman" w:hAnsi="Times New Roman" w:cs="Times New Roman"/>
          <w:sz w:val="20"/>
          <w:szCs w:val="20"/>
          <w:lang w:eastAsia="es-MX"/>
        </w:rPr>
        <w:t>Asistencia telefónica ilimitada (24x7) para el soporte y/o apoyo en cambios de configuraciones, políticas, reglas, rutas y/o liberaciones de páginas web o IP adicionales esto para todos los equipos de la red de Seguridad Perimetral (Firewall), todo esto durante el periodo del contrato.</w:t>
      </w:r>
    </w:p>
    <w:p w14:paraId="65DF2EEB" w14:textId="77777777" w:rsidR="00155034" w:rsidRPr="006E0BF3" w:rsidRDefault="00155034" w:rsidP="00AE0EC3">
      <w:pPr>
        <w:pStyle w:val="Textoindependiente"/>
        <w:widowControl w:val="0"/>
        <w:numPr>
          <w:ilvl w:val="0"/>
          <w:numId w:val="56"/>
        </w:numPr>
        <w:autoSpaceDE w:val="0"/>
        <w:autoSpaceDN w:val="0"/>
        <w:spacing w:after="0" w:line="240" w:lineRule="auto"/>
        <w:ind w:right="51"/>
        <w:jc w:val="both"/>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Soporte Técnico: Asignación de un ingeniero certificado como punto de contacto para la atención de incidencias en caso de falla, el cual deberá de apoyar a diagnosticar el equipo y de ser necesario levantar el RMA con él fabricante y realizar todo el seguimiento correspondiente hasta el cambio del equipo en sitio, todo esto durante </w:t>
      </w:r>
      <w:r w:rsidRPr="006E0BF3">
        <w:rPr>
          <w:rFonts w:ascii="Times New Roman" w:hAnsi="Times New Roman" w:cs="Times New Roman"/>
          <w:sz w:val="20"/>
          <w:szCs w:val="20"/>
          <w:lang w:eastAsia="es-MX"/>
        </w:rPr>
        <w:lastRenderedPageBreak/>
        <w:t>el periodo del contrato.</w:t>
      </w:r>
    </w:p>
    <w:p w14:paraId="3E17CD48" w14:textId="77777777" w:rsidR="00155034" w:rsidRPr="006E0BF3" w:rsidRDefault="00155034" w:rsidP="00AE0EC3">
      <w:pPr>
        <w:pStyle w:val="Textoindependiente"/>
        <w:widowControl w:val="0"/>
        <w:numPr>
          <w:ilvl w:val="0"/>
          <w:numId w:val="56"/>
        </w:numPr>
        <w:autoSpaceDE w:val="0"/>
        <w:autoSpaceDN w:val="0"/>
        <w:spacing w:after="0" w:line="240" w:lineRule="auto"/>
        <w:ind w:right="51"/>
        <w:jc w:val="both"/>
        <w:rPr>
          <w:rFonts w:ascii="Times New Roman" w:hAnsi="Times New Roman" w:cs="Times New Roman"/>
          <w:sz w:val="20"/>
          <w:szCs w:val="20"/>
          <w:lang w:eastAsia="es-MX"/>
        </w:rPr>
      </w:pPr>
      <w:r w:rsidRPr="006E0BF3">
        <w:rPr>
          <w:rFonts w:ascii="Times New Roman" w:hAnsi="Times New Roman" w:cs="Times New Roman"/>
          <w:sz w:val="20"/>
          <w:szCs w:val="20"/>
          <w:lang w:eastAsia="es-MX"/>
        </w:rPr>
        <w:t>Actualizaciones de firmware, asignación de un ingeniero certificado para realizar en cada sitio las actualizaciones de Firmware recomendadas por el fabricante, todo esto durante el periodo del contrato</w:t>
      </w:r>
    </w:p>
    <w:p w14:paraId="322B09D1" w14:textId="77777777" w:rsidR="00155034" w:rsidRPr="006E0BF3" w:rsidRDefault="00155034" w:rsidP="00AE0EC3">
      <w:pPr>
        <w:numPr>
          <w:ilvl w:val="0"/>
          <w:numId w:val="56"/>
        </w:numPr>
        <w:shd w:val="clear" w:color="auto" w:fill="FFFFFF" w:themeFill="background1"/>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Para los equipos de seguridad, el licitante ganador instalará y configurará los equipos de seguridad en todos los sitios que esta licitación ampara.</w:t>
      </w:r>
    </w:p>
    <w:p w14:paraId="3824556B" w14:textId="77777777" w:rsidR="00155034" w:rsidRPr="006E0BF3" w:rsidRDefault="00155034" w:rsidP="00AE0EC3">
      <w:pPr>
        <w:numPr>
          <w:ilvl w:val="0"/>
          <w:numId w:val="56"/>
        </w:numPr>
        <w:shd w:val="clear" w:color="auto" w:fill="FFFFFF" w:themeFill="background1"/>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La configuración de cada equipo en particular será proporcionada por personal de UV.</w:t>
      </w:r>
    </w:p>
    <w:p w14:paraId="64EDB014" w14:textId="77777777" w:rsidR="00155034" w:rsidRPr="006E0BF3" w:rsidRDefault="00155034" w:rsidP="00AE0EC3">
      <w:pPr>
        <w:numPr>
          <w:ilvl w:val="0"/>
          <w:numId w:val="56"/>
        </w:numPr>
        <w:shd w:val="clear" w:color="auto" w:fill="FFFFFF" w:themeFill="background1"/>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Una vez se haya configurado y probado la configuración y esta funcione de acuerdo con lo estipulado en la licitación, el control operativo y gestión de los equipos de seguridad será exclusivo del personal de la Universidad.</w:t>
      </w:r>
    </w:p>
    <w:tbl>
      <w:tblPr>
        <w:tblStyle w:val="TableGrid"/>
        <w:tblW w:w="9639" w:type="dxa"/>
        <w:tblInd w:w="704" w:type="dxa"/>
        <w:tblCellMar>
          <w:top w:w="57" w:type="dxa"/>
          <w:left w:w="68" w:type="dxa"/>
          <w:right w:w="19" w:type="dxa"/>
        </w:tblCellMar>
        <w:tblLook w:val="04A0" w:firstRow="1" w:lastRow="0" w:firstColumn="1" w:lastColumn="0" w:noHBand="0" w:noVBand="1"/>
      </w:tblPr>
      <w:tblGrid>
        <w:gridCol w:w="2576"/>
        <w:gridCol w:w="7063"/>
      </w:tblGrid>
      <w:tr w:rsidR="009A4481" w:rsidRPr="006E0BF3" w14:paraId="06A02909" w14:textId="77777777" w:rsidTr="009A4481">
        <w:trPr>
          <w:trHeight w:val="300"/>
        </w:trPr>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D88D0AD" w14:textId="77777777" w:rsidR="00155034" w:rsidRPr="006E0BF3" w:rsidRDefault="00155034" w:rsidP="00CE0231">
            <w:pPr>
              <w:ind w:right="55"/>
              <w:jc w:val="center"/>
              <w:rPr>
                <w:rFonts w:ascii="Times New Roman" w:hAnsi="Times New Roman" w:cs="Times New Roman"/>
                <w:sz w:val="20"/>
                <w:szCs w:val="20"/>
              </w:rPr>
            </w:pPr>
            <w:r w:rsidRPr="006E0BF3">
              <w:rPr>
                <w:rFonts w:ascii="Times New Roman" w:hAnsi="Times New Roman" w:cs="Times New Roman"/>
                <w:b/>
                <w:sz w:val="20"/>
                <w:szCs w:val="20"/>
              </w:rPr>
              <w:t>REGION/CIUDAD</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4BA356B" w14:textId="77777777" w:rsidR="00155034" w:rsidRPr="006E0BF3" w:rsidRDefault="00155034" w:rsidP="00CE0231">
            <w:pPr>
              <w:ind w:right="55"/>
              <w:jc w:val="center"/>
              <w:rPr>
                <w:rFonts w:ascii="Times New Roman" w:hAnsi="Times New Roman" w:cs="Times New Roman"/>
                <w:sz w:val="20"/>
                <w:szCs w:val="20"/>
              </w:rPr>
            </w:pPr>
            <w:r w:rsidRPr="006E0BF3">
              <w:rPr>
                <w:rFonts w:ascii="Times New Roman" w:hAnsi="Times New Roman" w:cs="Times New Roman"/>
                <w:b/>
                <w:sz w:val="20"/>
                <w:szCs w:val="20"/>
              </w:rPr>
              <w:t>DIRECCCION</w:t>
            </w:r>
          </w:p>
        </w:tc>
      </w:tr>
      <w:tr w:rsidR="009A4481" w:rsidRPr="006E0BF3" w14:paraId="26CF6FBB" w14:textId="77777777" w:rsidTr="004E09EC">
        <w:trPr>
          <w:trHeight w:val="300"/>
        </w:trPr>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2E59B" w14:textId="77777777" w:rsidR="00155034" w:rsidRPr="006E0BF3" w:rsidRDefault="00155034" w:rsidP="00CE0231">
            <w:pPr>
              <w:ind w:right="55"/>
              <w:jc w:val="both"/>
              <w:rPr>
                <w:rFonts w:ascii="Times New Roman" w:hAnsi="Times New Roman" w:cs="Times New Roman"/>
                <w:sz w:val="20"/>
                <w:szCs w:val="20"/>
              </w:rPr>
            </w:pPr>
            <w:r w:rsidRPr="006E0BF3">
              <w:rPr>
                <w:rFonts w:ascii="Times New Roman" w:hAnsi="Times New Roman" w:cs="Times New Roman"/>
                <w:sz w:val="20"/>
                <w:szCs w:val="20"/>
              </w:rPr>
              <w:t xml:space="preserve">Xalapa </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F5303"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Lomas del Estadio S/N Edificio E Piso 1 Col. Zona Universitaria </w:t>
            </w:r>
          </w:p>
          <w:p w14:paraId="74605C8C" w14:textId="77777777" w:rsidR="00155034" w:rsidRPr="006E0BF3" w:rsidRDefault="00155034" w:rsidP="00CE0231">
            <w:pPr>
              <w:ind w:right="43"/>
              <w:rPr>
                <w:rFonts w:ascii="Times New Roman" w:hAnsi="Times New Roman" w:cs="Times New Roman"/>
                <w:sz w:val="20"/>
                <w:szCs w:val="20"/>
              </w:rPr>
            </w:pPr>
            <w:r w:rsidRPr="006E0BF3">
              <w:rPr>
                <w:rFonts w:ascii="Times New Roman" w:hAnsi="Times New Roman" w:cs="Times New Roman"/>
                <w:sz w:val="20"/>
                <w:szCs w:val="20"/>
              </w:rPr>
              <w:t xml:space="preserve">C.P. 91090 </w:t>
            </w:r>
          </w:p>
          <w:p w14:paraId="2FCB6B7C"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19°31'7.07"N </w:t>
            </w:r>
          </w:p>
          <w:p w14:paraId="29E73B01" w14:textId="77777777" w:rsidR="00155034" w:rsidRPr="006E0BF3" w:rsidRDefault="00155034" w:rsidP="00CE0231">
            <w:pPr>
              <w:ind w:right="43"/>
              <w:rPr>
                <w:rFonts w:ascii="Times New Roman" w:hAnsi="Times New Roman" w:cs="Times New Roman"/>
                <w:sz w:val="20"/>
                <w:szCs w:val="20"/>
              </w:rPr>
            </w:pPr>
            <w:r w:rsidRPr="006E0BF3">
              <w:rPr>
                <w:rFonts w:ascii="Times New Roman" w:hAnsi="Times New Roman" w:cs="Times New Roman"/>
                <w:sz w:val="20"/>
                <w:szCs w:val="20"/>
              </w:rPr>
              <w:t>Longitud     96°55'12.35"O</w:t>
            </w:r>
          </w:p>
        </w:tc>
      </w:tr>
      <w:tr w:rsidR="009A4481" w:rsidRPr="006E0BF3" w14:paraId="6536CC5C" w14:textId="77777777" w:rsidTr="004E09EC">
        <w:trPr>
          <w:trHeight w:val="300"/>
        </w:trPr>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FE0EA7" w14:textId="77777777" w:rsidR="00155034" w:rsidRPr="006E0BF3" w:rsidRDefault="00155034" w:rsidP="00CE0231">
            <w:pPr>
              <w:ind w:right="58"/>
              <w:jc w:val="both"/>
              <w:rPr>
                <w:rFonts w:ascii="Times New Roman" w:hAnsi="Times New Roman" w:cs="Times New Roman"/>
                <w:sz w:val="20"/>
                <w:szCs w:val="20"/>
              </w:rPr>
            </w:pPr>
            <w:r w:rsidRPr="006E0BF3">
              <w:rPr>
                <w:rFonts w:ascii="Times New Roman" w:hAnsi="Times New Roman" w:cs="Times New Roman"/>
                <w:sz w:val="20"/>
                <w:szCs w:val="20"/>
              </w:rPr>
              <w:t xml:space="preserve">Orizaba </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525EF"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Poniente 7 1383 Col. Centro </w:t>
            </w:r>
          </w:p>
          <w:p w14:paraId="560D3909"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18°50'22.64"N </w:t>
            </w:r>
          </w:p>
          <w:p w14:paraId="5451E7CF"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Longitud 97° 6'57.73"O</w:t>
            </w:r>
          </w:p>
        </w:tc>
      </w:tr>
      <w:tr w:rsidR="009A4481" w:rsidRPr="006E0BF3" w14:paraId="72148EAD" w14:textId="77777777" w:rsidTr="004E09EC">
        <w:trPr>
          <w:trHeight w:val="300"/>
        </w:trPr>
        <w:tc>
          <w:tcPr>
            <w:tcW w:w="2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4ACF4D"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 xml:space="preserve">Coatzacoalcos </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F6357"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Av. Universidad Km. 7.5 S/N Col. Santa Isabel 1a. Etapa C.P. 96538</w:t>
            </w:r>
          </w:p>
          <w:p w14:paraId="0292B416"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18° 8'35.68"N </w:t>
            </w:r>
          </w:p>
          <w:p w14:paraId="5113724B"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Longitud   94°28'34.83"O </w:t>
            </w:r>
          </w:p>
        </w:tc>
      </w:tr>
    </w:tbl>
    <w:p w14:paraId="19B26E39" w14:textId="77777777" w:rsidR="00155034" w:rsidRPr="006E0BF3" w:rsidRDefault="00155034" w:rsidP="00CE0231">
      <w:pPr>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Tabla 4. Relación de equipos nuevos, se incluye el domicilio de instalación.</w:t>
      </w:r>
    </w:p>
    <w:p w14:paraId="6D3B3F6B" w14:textId="77777777" w:rsidR="00155034" w:rsidRPr="006E0BF3" w:rsidRDefault="00155034" w:rsidP="00CE0231">
      <w:pPr>
        <w:spacing w:after="0" w:line="240" w:lineRule="auto"/>
        <w:rPr>
          <w:rFonts w:ascii="Times New Roman" w:hAnsi="Times New Roman" w:cs="Times New Roman"/>
          <w:b/>
          <w:bCs/>
          <w:sz w:val="20"/>
          <w:szCs w:val="20"/>
        </w:rPr>
      </w:pPr>
    </w:p>
    <w:p w14:paraId="14FCED5A"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heme="minorEastAsia" w:hAnsi="Times New Roman" w:cs="Times New Roman"/>
          <w:sz w:val="20"/>
          <w:szCs w:val="20"/>
        </w:rPr>
        <w:t>Los equipos de seguridad requeridos deben cumplir con ciertas capacidades y características que garanticen soportar el tráfico de red que deberá ser evaluado por los filtros aplicados, así como la velocidad que debe tener para llevar a cabo este trabajo. Adicionalmente deben incluir las funcionalidades adicionales como son IPS, análisis de sitios WEB, antivirus, entre otras descritas más adelante.</w:t>
      </w:r>
    </w:p>
    <w:p w14:paraId="462A4460" w14:textId="77777777" w:rsidR="00155034" w:rsidRPr="006E0BF3" w:rsidRDefault="00155034" w:rsidP="00CE0231">
      <w:p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Por lo anterior, esta sección define las características técnicas con las que debe contar el equipamiento solicitado.</w:t>
      </w:r>
    </w:p>
    <w:p w14:paraId="5E8DF6EE" w14:textId="77777777" w:rsidR="00155034" w:rsidRPr="006E0BF3" w:rsidRDefault="00155034" w:rsidP="00CE0231">
      <w:pPr>
        <w:spacing w:after="0" w:line="240" w:lineRule="auto"/>
        <w:jc w:val="both"/>
        <w:rPr>
          <w:rFonts w:ascii="Times New Roman" w:hAnsi="Times New Roman" w:cs="Times New Roman"/>
          <w:b/>
          <w:bCs/>
          <w:sz w:val="20"/>
          <w:szCs w:val="20"/>
        </w:rPr>
      </w:pPr>
    </w:p>
    <w:p w14:paraId="0747036C" w14:textId="77777777" w:rsidR="00155034" w:rsidRPr="006E0BF3" w:rsidRDefault="00155034" w:rsidP="00CE0231">
      <w:pPr>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Características y capacidades de los equipos de seguridad para el sitio de Xalapa</w:t>
      </w:r>
    </w:p>
    <w:p w14:paraId="4A5AFC7B" w14:textId="77777777" w:rsidR="00155034" w:rsidRPr="006E0BF3" w:rsidRDefault="00155034" w:rsidP="00CE0231">
      <w:pPr>
        <w:spacing w:after="0" w:line="240" w:lineRule="auto"/>
        <w:jc w:val="both"/>
        <w:rPr>
          <w:rFonts w:ascii="Times New Roman" w:eastAsia="Times New Roman" w:hAnsi="Times New Roman" w:cs="Times New Roman"/>
          <w:sz w:val="20"/>
          <w:szCs w:val="20"/>
          <w:lang w:val="es"/>
        </w:rPr>
      </w:pPr>
    </w:p>
    <w:p w14:paraId="1F94E802" w14:textId="77777777" w:rsidR="00155034" w:rsidRPr="006E0BF3" w:rsidRDefault="00155034" w:rsidP="00CE0231">
      <w:pPr>
        <w:spacing w:after="0" w:line="240" w:lineRule="auto"/>
        <w:jc w:val="both"/>
        <w:rPr>
          <w:rFonts w:ascii="Times New Roman" w:eastAsia="Arial" w:hAnsi="Times New Roman" w:cs="Times New Roman"/>
          <w:sz w:val="20"/>
          <w:szCs w:val="20"/>
          <w:lang w:val="es-ES"/>
        </w:rPr>
      </w:pPr>
      <w:r w:rsidRPr="006E0BF3">
        <w:rPr>
          <w:rFonts w:ascii="Times New Roman" w:eastAsia="Times New Roman" w:hAnsi="Times New Roman" w:cs="Times New Roman"/>
          <w:sz w:val="20"/>
          <w:szCs w:val="20"/>
          <w:lang w:val="es-ES"/>
        </w:rPr>
        <w:t xml:space="preserve">Se debe implementar dos equipos para formar un Clúster de seguridad perimetral que sea del tipo Administración Unificada de Amenazas -UTM por sus siglas en inglés-, los cuales sustituirán a los equipos actuales de seguridad, y deberá de contener todos los accesorios para la interconexión con equipos de acceso (WAN) y equipos locales o metropolitanos, con la velocidad de puertos necesaria para dar el acceso de acuerdo a los anchos de banda de acuerdo a la </w:t>
      </w:r>
      <w:r w:rsidRPr="006E0BF3">
        <w:rPr>
          <w:rFonts w:ascii="Times New Roman" w:eastAsia="Times New Roman" w:hAnsi="Times New Roman" w:cs="Times New Roman"/>
          <w:b/>
          <w:bCs/>
          <w:sz w:val="20"/>
          <w:szCs w:val="20"/>
          <w:lang w:val="es-ES"/>
        </w:rPr>
        <w:t>tabla 1</w:t>
      </w:r>
      <w:r w:rsidRPr="006E0BF3">
        <w:rPr>
          <w:rFonts w:ascii="Times New Roman" w:eastAsia="Times New Roman" w:hAnsi="Times New Roman" w:cs="Times New Roman"/>
          <w:sz w:val="20"/>
          <w:szCs w:val="20"/>
          <w:lang w:val="es-ES"/>
        </w:rPr>
        <w:t>, de enlaces de acceso a Internet</w:t>
      </w:r>
      <w:r w:rsidRPr="006E0BF3">
        <w:rPr>
          <w:rFonts w:ascii="Times New Roman" w:eastAsia="Times New Roman" w:hAnsi="Times New Roman" w:cs="Times New Roman"/>
          <w:b/>
          <w:bCs/>
          <w:sz w:val="20"/>
          <w:szCs w:val="20"/>
          <w:lang w:val="es-ES"/>
        </w:rPr>
        <w:t xml:space="preserve">. </w:t>
      </w:r>
      <w:r w:rsidRPr="006E0BF3">
        <w:rPr>
          <w:rFonts w:ascii="Times New Roman" w:eastAsia="Times New Roman" w:hAnsi="Times New Roman" w:cs="Times New Roman"/>
          <w:sz w:val="20"/>
          <w:szCs w:val="20"/>
          <w:lang w:val="en-US"/>
        </w:rPr>
        <w:t xml:space="preserve">Los </w:t>
      </w:r>
      <w:proofErr w:type="spellStart"/>
      <w:r w:rsidRPr="006E0BF3">
        <w:rPr>
          <w:rFonts w:ascii="Times New Roman" w:eastAsia="Times New Roman" w:hAnsi="Times New Roman" w:cs="Times New Roman"/>
          <w:sz w:val="20"/>
          <w:szCs w:val="20"/>
          <w:lang w:val="en-US"/>
        </w:rPr>
        <w:t>equipos</w:t>
      </w:r>
      <w:proofErr w:type="spellEnd"/>
      <w:r w:rsidRPr="006E0BF3">
        <w:rPr>
          <w:rFonts w:ascii="Times New Roman" w:eastAsia="Times New Roman" w:hAnsi="Times New Roman" w:cs="Times New Roman"/>
          <w:sz w:val="20"/>
          <w:szCs w:val="20"/>
          <w:lang w:val="en-US"/>
        </w:rPr>
        <w:t xml:space="preserve"> </w:t>
      </w:r>
      <w:proofErr w:type="spellStart"/>
      <w:r w:rsidRPr="006E0BF3">
        <w:rPr>
          <w:rFonts w:ascii="Times New Roman" w:eastAsia="Times New Roman" w:hAnsi="Times New Roman" w:cs="Times New Roman"/>
          <w:sz w:val="20"/>
          <w:szCs w:val="20"/>
          <w:lang w:val="en-US"/>
        </w:rPr>
        <w:t>deberán</w:t>
      </w:r>
      <w:proofErr w:type="spellEnd"/>
      <w:r w:rsidRPr="006E0BF3">
        <w:rPr>
          <w:rFonts w:ascii="Times New Roman" w:eastAsia="Times New Roman" w:hAnsi="Times New Roman" w:cs="Times New Roman"/>
          <w:sz w:val="20"/>
          <w:szCs w:val="20"/>
          <w:lang w:val="en-US"/>
        </w:rPr>
        <w:t xml:space="preserve"> de </w:t>
      </w:r>
      <w:proofErr w:type="spellStart"/>
      <w:r w:rsidRPr="006E0BF3">
        <w:rPr>
          <w:rFonts w:ascii="Times New Roman" w:eastAsia="Times New Roman" w:hAnsi="Times New Roman" w:cs="Times New Roman"/>
          <w:sz w:val="20"/>
          <w:szCs w:val="20"/>
          <w:lang w:val="en-US"/>
        </w:rPr>
        <w:t>cumplir</w:t>
      </w:r>
      <w:proofErr w:type="spellEnd"/>
      <w:r w:rsidRPr="006E0BF3">
        <w:rPr>
          <w:rFonts w:ascii="Times New Roman" w:eastAsia="Times New Roman" w:hAnsi="Times New Roman" w:cs="Times New Roman"/>
          <w:sz w:val="20"/>
          <w:szCs w:val="20"/>
          <w:lang w:val="en-US"/>
        </w:rPr>
        <w:t xml:space="preserve"> con las </w:t>
      </w:r>
      <w:proofErr w:type="spellStart"/>
      <w:r w:rsidRPr="006E0BF3">
        <w:rPr>
          <w:rFonts w:ascii="Times New Roman" w:eastAsia="Times New Roman" w:hAnsi="Times New Roman" w:cs="Times New Roman"/>
          <w:sz w:val="20"/>
          <w:szCs w:val="20"/>
          <w:lang w:val="en-US"/>
        </w:rPr>
        <w:t>siguientes</w:t>
      </w:r>
      <w:proofErr w:type="spellEnd"/>
      <w:r w:rsidRPr="006E0BF3">
        <w:rPr>
          <w:rFonts w:ascii="Times New Roman" w:eastAsia="Times New Roman" w:hAnsi="Times New Roman" w:cs="Times New Roman"/>
          <w:sz w:val="20"/>
          <w:szCs w:val="20"/>
          <w:lang w:val="en-US"/>
        </w:rPr>
        <w:t xml:space="preserve"> </w:t>
      </w:r>
      <w:proofErr w:type="spellStart"/>
      <w:r w:rsidRPr="006E0BF3">
        <w:rPr>
          <w:rFonts w:ascii="Times New Roman" w:eastAsia="Times New Roman" w:hAnsi="Times New Roman" w:cs="Times New Roman"/>
          <w:sz w:val="20"/>
          <w:szCs w:val="20"/>
          <w:lang w:val="en-US"/>
        </w:rPr>
        <w:t>especificaciones</w:t>
      </w:r>
      <w:proofErr w:type="spellEnd"/>
      <w:r w:rsidRPr="006E0BF3">
        <w:rPr>
          <w:rFonts w:ascii="Times New Roman" w:eastAsia="Times New Roman" w:hAnsi="Times New Roman" w:cs="Times New Roman"/>
          <w:sz w:val="20"/>
          <w:szCs w:val="20"/>
          <w:lang w:val="en-US"/>
        </w:rPr>
        <w:t>: FW Throughput (64 bytes) [Gbps]: 221, Concurrent Sessions (TCP): 70,000,000 / 230,000,000 (</w:t>
      </w:r>
      <w:proofErr w:type="spellStart"/>
      <w:r w:rsidRPr="006E0BF3">
        <w:rPr>
          <w:rFonts w:ascii="Times New Roman" w:eastAsia="Times New Roman" w:hAnsi="Times New Roman" w:cs="Times New Roman"/>
          <w:sz w:val="20"/>
          <w:szCs w:val="20"/>
          <w:lang w:val="en-US"/>
        </w:rPr>
        <w:t>opcional</w:t>
      </w:r>
      <w:proofErr w:type="spellEnd"/>
      <w:r w:rsidRPr="006E0BF3">
        <w:rPr>
          <w:rFonts w:ascii="Times New Roman" w:eastAsia="Times New Roman" w:hAnsi="Times New Roman" w:cs="Times New Roman"/>
          <w:sz w:val="20"/>
          <w:szCs w:val="20"/>
          <w:lang w:val="en-US"/>
        </w:rPr>
        <w:t xml:space="preserve"> </w:t>
      </w:r>
      <w:proofErr w:type="spellStart"/>
      <w:r w:rsidRPr="006E0BF3">
        <w:rPr>
          <w:rFonts w:ascii="Times New Roman" w:eastAsia="Times New Roman" w:hAnsi="Times New Roman" w:cs="Times New Roman"/>
          <w:sz w:val="20"/>
          <w:szCs w:val="20"/>
          <w:lang w:val="en-US"/>
        </w:rPr>
        <w:t>mediante</w:t>
      </w:r>
      <w:proofErr w:type="spellEnd"/>
      <w:r w:rsidRPr="006E0BF3">
        <w:rPr>
          <w:rFonts w:ascii="Times New Roman" w:eastAsia="Times New Roman" w:hAnsi="Times New Roman" w:cs="Times New Roman"/>
          <w:sz w:val="20"/>
          <w:szCs w:val="20"/>
          <w:lang w:val="en-US"/>
        </w:rPr>
        <w:t xml:space="preserve"> </w:t>
      </w:r>
      <w:proofErr w:type="spellStart"/>
      <w:r w:rsidRPr="006E0BF3">
        <w:rPr>
          <w:rFonts w:ascii="Times New Roman" w:eastAsia="Times New Roman" w:hAnsi="Times New Roman" w:cs="Times New Roman"/>
          <w:sz w:val="20"/>
          <w:szCs w:val="20"/>
          <w:lang w:val="en-US"/>
        </w:rPr>
        <w:t>licencia</w:t>
      </w:r>
      <w:proofErr w:type="spellEnd"/>
      <w:r w:rsidRPr="006E0BF3">
        <w:rPr>
          <w:rFonts w:ascii="Times New Roman" w:eastAsia="Times New Roman" w:hAnsi="Times New Roman" w:cs="Times New Roman"/>
          <w:sz w:val="20"/>
          <w:szCs w:val="20"/>
          <w:lang w:val="en-US"/>
        </w:rPr>
        <w:t xml:space="preserve"> </w:t>
      </w:r>
      <w:proofErr w:type="spellStart"/>
      <w:r w:rsidRPr="006E0BF3">
        <w:rPr>
          <w:rFonts w:ascii="Times New Roman" w:eastAsia="Times New Roman" w:hAnsi="Times New Roman" w:cs="Times New Roman"/>
          <w:sz w:val="20"/>
          <w:szCs w:val="20"/>
          <w:lang w:val="en-US"/>
        </w:rPr>
        <w:t>adicional</w:t>
      </w:r>
      <w:proofErr w:type="spellEnd"/>
      <w:r w:rsidRPr="006E0BF3">
        <w:rPr>
          <w:rFonts w:ascii="Times New Roman" w:eastAsia="Times New Roman" w:hAnsi="Times New Roman" w:cs="Times New Roman"/>
          <w:sz w:val="20"/>
          <w:szCs w:val="20"/>
          <w:lang w:val="en-US"/>
        </w:rPr>
        <w:t>), New Sessions/Second (TCP): 870,000 / 3,000,000 (</w:t>
      </w:r>
      <w:proofErr w:type="spellStart"/>
      <w:r w:rsidRPr="006E0BF3">
        <w:rPr>
          <w:rFonts w:ascii="Times New Roman" w:eastAsia="Times New Roman" w:hAnsi="Times New Roman" w:cs="Times New Roman"/>
          <w:sz w:val="20"/>
          <w:szCs w:val="20"/>
          <w:lang w:val="en-US"/>
        </w:rPr>
        <w:t>opcional</w:t>
      </w:r>
      <w:proofErr w:type="spellEnd"/>
      <w:r w:rsidRPr="006E0BF3">
        <w:rPr>
          <w:rFonts w:ascii="Times New Roman" w:eastAsia="Times New Roman" w:hAnsi="Times New Roman" w:cs="Times New Roman"/>
          <w:sz w:val="20"/>
          <w:szCs w:val="20"/>
          <w:lang w:val="en-US"/>
        </w:rPr>
        <w:t xml:space="preserve"> </w:t>
      </w:r>
      <w:proofErr w:type="spellStart"/>
      <w:r w:rsidRPr="006E0BF3">
        <w:rPr>
          <w:rFonts w:ascii="Times New Roman" w:eastAsia="Times New Roman" w:hAnsi="Times New Roman" w:cs="Times New Roman"/>
          <w:sz w:val="20"/>
          <w:szCs w:val="20"/>
          <w:lang w:val="en-US"/>
        </w:rPr>
        <w:t>mediante</w:t>
      </w:r>
      <w:proofErr w:type="spellEnd"/>
      <w:r w:rsidRPr="006E0BF3">
        <w:rPr>
          <w:rFonts w:ascii="Times New Roman" w:eastAsia="Times New Roman" w:hAnsi="Times New Roman" w:cs="Times New Roman"/>
          <w:sz w:val="20"/>
          <w:szCs w:val="20"/>
          <w:lang w:val="en-US"/>
        </w:rPr>
        <w:t xml:space="preserve"> </w:t>
      </w:r>
      <w:proofErr w:type="spellStart"/>
      <w:r w:rsidRPr="006E0BF3">
        <w:rPr>
          <w:rFonts w:ascii="Times New Roman" w:eastAsia="Times New Roman" w:hAnsi="Times New Roman" w:cs="Times New Roman"/>
          <w:sz w:val="20"/>
          <w:szCs w:val="20"/>
          <w:lang w:val="en-US"/>
        </w:rPr>
        <w:t>licencia</w:t>
      </w:r>
      <w:proofErr w:type="spellEnd"/>
      <w:r w:rsidRPr="006E0BF3">
        <w:rPr>
          <w:rFonts w:ascii="Times New Roman" w:eastAsia="Times New Roman" w:hAnsi="Times New Roman" w:cs="Times New Roman"/>
          <w:sz w:val="20"/>
          <w:szCs w:val="20"/>
          <w:lang w:val="en-US"/>
        </w:rPr>
        <w:t xml:space="preserve"> </w:t>
      </w:r>
      <w:proofErr w:type="spellStart"/>
      <w:r w:rsidRPr="006E0BF3">
        <w:rPr>
          <w:rFonts w:ascii="Times New Roman" w:eastAsia="Times New Roman" w:hAnsi="Times New Roman" w:cs="Times New Roman"/>
          <w:sz w:val="20"/>
          <w:szCs w:val="20"/>
          <w:lang w:val="en-US"/>
        </w:rPr>
        <w:t>adicional</w:t>
      </w:r>
      <w:proofErr w:type="spellEnd"/>
      <w:r w:rsidRPr="006E0BF3">
        <w:rPr>
          <w:rFonts w:ascii="Times New Roman" w:eastAsia="Times New Roman" w:hAnsi="Times New Roman" w:cs="Times New Roman"/>
          <w:sz w:val="20"/>
          <w:szCs w:val="20"/>
          <w:lang w:val="en-US"/>
        </w:rPr>
        <w:t xml:space="preserve">), IPsec VPN Throughput (512 byte) [Gbps]: 105, Gateway-to-Gateway IPsec VPN Tunnels: 40,000, Client-to-Gateway IPsec VPN Tunnels: 200,000, SSL-VPN Throughput [Mbps]: 11,000, Concurrent SSL-VPN Users: 30,000, IPS Throughput (Enterprise Mix) [Mbps]: 36,000, SSL Inspection Throughput (IPS, avg. </w:t>
      </w:r>
      <w:r w:rsidRPr="006E0BF3">
        <w:rPr>
          <w:rFonts w:ascii="Times New Roman" w:eastAsia="Times New Roman" w:hAnsi="Times New Roman" w:cs="Times New Roman"/>
          <w:sz w:val="20"/>
          <w:szCs w:val="20"/>
          <w:lang w:val="es-ES"/>
        </w:rPr>
        <w:t xml:space="preserve">HTTPS) [Mbps]: 29,000, </w:t>
      </w:r>
      <w:proofErr w:type="spellStart"/>
      <w:r w:rsidRPr="006E0BF3">
        <w:rPr>
          <w:rFonts w:ascii="Times New Roman" w:eastAsia="Times New Roman" w:hAnsi="Times New Roman" w:cs="Times New Roman"/>
          <w:sz w:val="20"/>
          <w:szCs w:val="20"/>
          <w:lang w:val="es-ES"/>
        </w:rPr>
        <w:t>Application</w:t>
      </w:r>
      <w:proofErr w:type="spellEnd"/>
      <w:r w:rsidRPr="006E0BF3">
        <w:rPr>
          <w:rFonts w:ascii="Times New Roman" w:eastAsia="Times New Roman" w:hAnsi="Times New Roman" w:cs="Times New Roman"/>
          <w:sz w:val="20"/>
          <w:szCs w:val="20"/>
          <w:lang w:val="es-ES"/>
        </w:rPr>
        <w:t xml:space="preserve"> Control </w:t>
      </w:r>
      <w:proofErr w:type="spellStart"/>
      <w:r w:rsidRPr="006E0BF3">
        <w:rPr>
          <w:rFonts w:ascii="Times New Roman" w:eastAsia="Times New Roman" w:hAnsi="Times New Roman" w:cs="Times New Roman"/>
          <w:sz w:val="20"/>
          <w:szCs w:val="20"/>
          <w:lang w:val="es-ES"/>
        </w:rPr>
        <w:t>Throughput</w:t>
      </w:r>
      <w:proofErr w:type="spellEnd"/>
      <w:r w:rsidRPr="006E0BF3">
        <w:rPr>
          <w:rFonts w:ascii="Times New Roman" w:eastAsia="Times New Roman" w:hAnsi="Times New Roman" w:cs="Times New Roman"/>
          <w:sz w:val="20"/>
          <w:szCs w:val="20"/>
          <w:lang w:val="es-ES"/>
        </w:rPr>
        <w:t xml:space="preserve"> (HTTP 64K) [Mbps]: 115,000, NGFW </w:t>
      </w:r>
      <w:proofErr w:type="spellStart"/>
      <w:r w:rsidRPr="006E0BF3">
        <w:rPr>
          <w:rFonts w:ascii="Times New Roman" w:eastAsia="Times New Roman" w:hAnsi="Times New Roman" w:cs="Times New Roman"/>
          <w:sz w:val="20"/>
          <w:szCs w:val="20"/>
          <w:lang w:val="es-ES"/>
        </w:rPr>
        <w:t>Throughput</w:t>
      </w:r>
      <w:proofErr w:type="spellEnd"/>
      <w:r w:rsidRPr="006E0BF3">
        <w:rPr>
          <w:rFonts w:ascii="Times New Roman" w:eastAsia="Times New Roman" w:hAnsi="Times New Roman" w:cs="Times New Roman"/>
          <w:sz w:val="20"/>
          <w:szCs w:val="20"/>
          <w:lang w:val="es-ES"/>
        </w:rPr>
        <w:t xml:space="preserve"> [Mbps]: 34,000, </w:t>
      </w:r>
      <w:proofErr w:type="spellStart"/>
      <w:r w:rsidRPr="006E0BF3">
        <w:rPr>
          <w:rFonts w:ascii="Times New Roman" w:eastAsia="Times New Roman" w:hAnsi="Times New Roman" w:cs="Times New Roman"/>
          <w:sz w:val="20"/>
          <w:szCs w:val="20"/>
          <w:lang w:val="es-ES"/>
        </w:rPr>
        <w:t>Threat</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Protection</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Throughput</w:t>
      </w:r>
      <w:proofErr w:type="spellEnd"/>
      <w:r w:rsidRPr="006E0BF3">
        <w:rPr>
          <w:rFonts w:ascii="Times New Roman" w:eastAsia="Times New Roman" w:hAnsi="Times New Roman" w:cs="Times New Roman"/>
          <w:sz w:val="20"/>
          <w:szCs w:val="20"/>
          <w:lang w:val="es-ES"/>
        </w:rPr>
        <w:t xml:space="preserve"> [Mbps]: 33,000, </w:t>
      </w:r>
      <w:proofErr w:type="spellStart"/>
      <w:r w:rsidRPr="006E0BF3">
        <w:rPr>
          <w:rFonts w:ascii="Times New Roman" w:eastAsia="Times New Roman" w:hAnsi="Times New Roman" w:cs="Times New Roman"/>
          <w:sz w:val="20"/>
          <w:szCs w:val="20"/>
          <w:lang w:val="es-ES"/>
        </w:rPr>
        <w:t>Maximum</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Number</w:t>
      </w:r>
      <w:proofErr w:type="spellEnd"/>
      <w:r w:rsidRPr="006E0BF3">
        <w:rPr>
          <w:rFonts w:ascii="Times New Roman" w:eastAsia="Times New Roman" w:hAnsi="Times New Roman" w:cs="Times New Roman"/>
          <w:sz w:val="20"/>
          <w:szCs w:val="20"/>
          <w:lang w:val="es-ES"/>
        </w:rPr>
        <w:t xml:space="preserve"> of </w:t>
      </w:r>
      <w:proofErr w:type="spellStart"/>
      <w:r w:rsidRPr="006E0BF3">
        <w:rPr>
          <w:rFonts w:ascii="Times New Roman" w:eastAsia="Times New Roman" w:hAnsi="Times New Roman" w:cs="Times New Roman"/>
          <w:sz w:val="20"/>
          <w:szCs w:val="20"/>
          <w:lang w:val="es-ES"/>
        </w:rPr>
        <w:t>FortiSwitches</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Supported</w:t>
      </w:r>
      <w:proofErr w:type="spellEnd"/>
      <w:r w:rsidRPr="006E0BF3">
        <w:rPr>
          <w:rFonts w:ascii="Times New Roman" w:eastAsia="Times New Roman" w:hAnsi="Times New Roman" w:cs="Times New Roman"/>
          <w:sz w:val="20"/>
          <w:szCs w:val="20"/>
          <w:lang w:val="es-ES"/>
        </w:rPr>
        <w:t xml:space="preserve">: 300, </w:t>
      </w:r>
      <w:proofErr w:type="spellStart"/>
      <w:r w:rsidRPr="006E0BF3">
        <w:rPr>
          <w:rFonts w:ascii="Times New Roman" w:eastAsia="Times New Roman" w:hAnsi="Times New Roman" w:cs="Times New Roman"/>
          <w:sz w:val="20"/>
          <w:szCs w:val="20"/>
          <w:lang w:val="es-ES"/>
        </w:rPr>
        <w:t>Maximum</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Number</w:t>
      </w:r>
      <w:proofErr w:type="spellEnd"/>
      <w:r w:rsidRPr="006E0BF3">
        <w:rPr>
          <w:rFonts w:ascii="Times New Roman" w:eastAsia="Times New Roman" w:hAnsi="Times New Roman" w:cs="Times New Roman"/>
          <w:sz w:val="20"/>
          <w:szCs w:val="20"/>
          <w:lang w:val="es-ES"/>
        </w:rPr>
        <w:t xml:space="preserve"> of </w:t>
      </w:r>
      <w:proofErr w:type="spellStart"/>
      <w:r w:rsidRPr="006E0BF3">
        <w:rPr>
          <w:rFonts w:ascii="Times New Roman" w:eastAsia="Times New Roman" w:hAnsi="Times New Roman" w:cs="Times New Roman"/>
          <w:sz w:val="20"/>
          <w:szCs w:val="20"/>
          <w:lang w:val="es-ES"/>
        </w:rPr>
        <w:t>FortiAPs</w:t>
      </w:r>
      <w:proofErr w:type="spellEnd"/>
      <w:r w:rsidRPr="006E0BF3">
        <w:rPr>
          <w:rFonts w:ascii="Times New Roman" w:eastAsia="Times New Roman" w:hAnsi="Times New Roman" w:cs="Times New Roman"/>
          <w:sz w:val="20"/>
          <w:szCs w:val="20"/>
          <w:lang w:val="es-ES"/>
        </w:rPr>
        <w:t xml:space="preserve"> (Total): 4,096, </w:t>
      </w:r>
      <w:proofErr w:type="spellStart"/>
      <w:r w:rsidRPr="006E0BF3">
        <w:rPr>
          <w:rFonts w:ascii="Times New Roman" w:eastAsia="Times New Roman" w:hAnsi="Times New Roman" w:cs="Times New Roman"/>
          <w:sz w:val="20"/>
          <w:szCs w:val="20"/>
          <w:lang w:val="es-ES"/>
        </w:rPr>
        <w:t>Maximum</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Number</w:t>
      </w:r>
      <w:proofErr w:type="spellEnd"/>
      <w:r w:rsidRPr="006E0BF3">
        <w:rPr>
          <w:rFonts w:ascii="Times New Roman" w:eastAsia="Times New Roman" w:hAnsi="Times New Roman" w:cs="Times New Roman"/>
          <w:sz w:val="20"/>
          <w:szCs w:val="20"/>
          <w:lang w:val="es-ES"/>
        </w:rPr>
        <w:t xml:space="preserve"> of </w:t>
      </w:r>
      <w:proofErr w:type="spellStart"/>
      <w:r w:rsidRPr="006E0BF3">
        <w:rPr>
          <w:rFonts w:ascii="Times New Roman" w:eastAsia="Times New Roman" w:hAnsi="Times New Roman" w:cs="Times New Roman"/>
          <w:sz w:val="20"/>
          <w:szCs w:val="20"/>
          <w:lang w:val="es-ES"/>
        </w:rPr>
        <w:t>FortiAPs</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Tunnel</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Mode</w:t>
      </w:r>
      <w:proofErr w:type="spellEnd"/>
      <w:r w:rsidRPr="006E0BF3">
        <w:rPr>
          <w:rFonts w:ascii="Times New Roman" w:eastAsia="Times New Roman" w:hAnsi="Times New Roman" w:cs="Times New Roman"/>
          <w:sz w:val="20"/>
          <w:szCs w:val="20"/>
          <w:lang w:val="es-ES"/>
        </w:rPr>
        <w:t xml:space="preserve">): 2,048, Virtual </w:t>
      </w:r>
      <w:proofErr w:type="spellStart"/>
      <w:r w:rsidRPr="006E0BF3">
        <w:rPr>
          <w:rFonts w:ascii="Times New Roman" w:eastAsia="Times New Roman" w:hAnsi="Times New Roman" w:cs="Times New Roman"/>
          <w:sz w:val="20"/>
          <w:szCs w:val="20"/>
          <w:lang w:val="es-ES"/>
        </w:rPr>
        <w:t>Domains</w:t>
      </w:r>
      <w:proofErr w:type="spellEnd"/>
      <w:r w:rsidRPr="006E0BF3">
        <w:rPr>
          <w:rFonts w:ascii="Times New Roman" w:eastAsia="Times New Roman" w:hAnsi="Times New Roman" w:cs="Times New Roman"/>
          <w:sz w:val="20"/>
          <w:szCs w:val="20"/>
          <w:lang w:val="es-ES"/>
        </w:rPr>
        <w:t xml:space="preserve"> (Default): 10, Virtual </w:t>
      </w:r>
      <w:proofErr w:type="spellStart"/>
      <w:r w:rsidRPr="006E0BF3">
        <w:rPr>
          <w:rFonts w:ascii="Times New Roman" w:eastAsia="Times New Roman" w:hAnsi="Times New Roman" w:cs="Times New Roman"/>
          <w:sz w:val="20"/>
          <w:szCs w:val="20"/>
          <w:lang w:val="es-ES"/>
        </w:rPr>
        <w:t>Domains</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Maximum</w:t>
      </w:r>
      <w:proofErr w:type="spellEnd"/>
      <w:r w:rsidRPr="006E0BF3">
        <w:rPr>
          <w:rFonts w:ascii="Times New Roman" w:eastAsia="Times New Roman" w:hAnsi="Times New Roman" w:cs="Times New Roman"/>
          <w:sz w:val="20"/>
          <w:szCs w:val="20"/>
          <w:lang w:val="es-ES"/>
        </w:rPr>
        <w:t xml:space="preserve">): 500, GE Interfaces: 16, 10GE Interfaces: 2, 25GE Interfaces: 16, 100GE interfaces: 6, Internal Storage [GB]: 2x 1.024, Características: La solución debe consistir en una plataforma de protección de Red, basada en un dispositivo con funcionalidades de Firewall de Próxima Generación (NGFW), así como consola de gestión y monitoreo.; Por funcionalidades de NGFW se entiende: Reconocimiento de aplicaciones, prevención de amenazas, identificación de usuarios y control granular de permisos; Las funcionalidades de protección de red que conforman la plataforma de seguridad, pueden ejecutarse en múltiples dispositivos siempre que cumplan todos los requisitos de esta especificación; La plataforma debe estar optimizada para análisis de contenido de aplicaciones en capa 7; Todo el equipo proporcionado debe ser adecuado para montaje en rack de 19 ", incluyendo un rail kit (si sea necesario) y los cables de alimentación; La gestión de los equipos debe ser compatible a través de la interfaz de administración Web en el mismo dispositivo de protección de la red; Los dispositivos de protección de red deben soportar 4094 </w:t>
      </w:r>
      <w:proofErr w:type="spellStart"/>
      <w:r w:rsidRPr="006E0BF3">
        <w:rPr>
          <w:rFonts w:ascii="Times New Roman" w:eastAsia="Times New Roman" w:hAnsi="Times New Roman" w:cs="Times New Roman"/>
          <w:sz w:val="20"/>
          <w:szCs w:val="20"/>
          <w:lang w:val="es-ES"/>
        </w:rPr>
        <w:t>VLANs</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Tags</w:t>
      </w:r>
      <w:proofErr w:type="spellEnd"/>
      <w:r w:rsidRPr="006E0BF3">
        <w:rPr>
          <w:rFonts w:ascii="Times New Roman" w:eastAsia="Times New Roman" w:hAnsi="Times New Roman" w:cs="Times New Roman"/>
          <w:sz w:val="20"/>
          <w:szCs w:val="20"/>
          <w:lang w:val="es-ES"/>
        </w:rPr>
        <w:t xml:space="preserve"> 802.1q; Los dispositivos de protección de red deben soportar agregación de enlaces 802.3ad y LACP; Los dispositivos de protección de red deben soportar </w:t>
      </w:r>
      <w:proofErr w:type="spellStart"/>
      <w:r w:rsidRPr="006E0BF3">
        <w:rPr>
          <w:rFonts w:ascii="Times New Roman" w:eastAsia="Times New Roman" w:hAnsi="Times New Roman" w:cs="Times New Roman"/>
          <w:sz w:val="20"/>
          <w:szCs w:val="20"/>
          <w:lang w:val="es-ES"/>
        </w:rPr>
        <w:lastRenderedPageBreak/>
        <w:t>Policy</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based</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routing</w:t>
      </w:r>
      <w:proofErr w:type="spellEnd"/>
      <w:r w:rsidRPr="006E0BF3">
        <w:rPr>
          <w:rFonts w:ascii="Times New Roman" w:eastAsia="Times New Roman" w:hAnsi="Times New Roman" w:cs="Times New Roman"/>
          <w:sz w:val="20"/>
          <w:szCs w:val="20"/>
          <w:lang w:val="es-ES"/>
        </w:rPr>
        <w:t xml:space="preserve"> y </w:t>
      </w:r>
      <w:proofErr w:type="spellStart"/>
      <w:r w:rsidRPr="006E0BF3">
        <w:rPr>
          <w:rFonts w:ascii="Times New Roman" w:eastAsia="Times New Roman" w:hAnsi="Times New Roman" w:cs="Times New Roman"/>
          <w:sz w:val="20"/>
          <w:szCs w:val="20"/>
          <w:lang w:val="es-ES"/>
        </w:rPr>
        <w:t>policy</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based</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forwarding</w:t>
      </w:r>
      <w:proofErr w:type="spellEnd"/>
      <w:r w:rsidRPr="006E0BF3">
        <w:rPr>
          <w:rFonts w:ascii="Times New Roman" w:eastAsia="Times New Roman" w:hAnsi="Times New Roman" w:cs="Times New Roman"/>
          <w:sz w:val="20"/>
          <w:szCs w:val="20"/>
          <w:lang w:val="es-ES"/>
        </w:rPr>
        <w:t xml:space="preserve">; Los dispositivos de protección de red deben soportar encaminamiento de </w:t>
      </w:r>
      <w:proofErr w:type="spellStart"/>
      <w:r w:rsidRPr="006E0BF3">
        <w:rPr>
          <w:rFonts w:ascii="Times New Roman" w:eastAsia="Times New Roman" w:hAnsi="Times New Roman" w:cs="Times New Roman"/>
          <w:sz w:val="20"/>
          <w:szCs w:val="20"/>
          <w:lang w:val="es-ES"/>
        </w:rPr>
        <w:t>multicast</w:t>
      </w:r>
      <w:proofErr w:type="spellEnd"/>
      <w:r w:rsidRPr="006E0BF3">
        <w:rPr>
          <w:rFonts w:ascii="Times New Roman" w:eastAsia="Times New Roman" w:hAnsi="Times New Roman" w:cs="Times New Roman"/>
          <w:sz w:val="20"/>
          <w:szCs w:val="20"/>
          <w:lang w:val="es-ES"/>
        </w:rPr>
        <w:t xml:space="preserve"> (PIM-SM y PIM-DM); Los dispositivos de protección de red deben soportar DHCP </w:t>
      </w:r>
      <w:proofErr w:type="spellStart"/>
      <w:r w:rsidRPr="006E0BF3">
        <w:rPr>
          <w:rFonts w:ascii="Times New Roman" w:eastAsia="Times New Roman" w:hAnsi="Times New Roman" w:cs="Times New Roman"/>
          <w:sz w:val="20"/>
          <w:szCs w:val="20"/>
          <w:lang w:val="es-ES"/>
        </w:rPr>
        <w:t>Relay</w:t>
      </w:r>
      <w:proofErr w:type="spellEnd"/>
      <w:r w:rsidRPr="006E0BF3">
        <w:rPr>
          <w:rFonts w:ascii="Times New Roman" w:eastAsia="Times New Roman" w:hAnsi="Times New Roman" w:cs="Times New Roman"/>
          <w:sz w:val="20"/>
          <w:szCs w:val="20"/>
          <w:lang w:val="es-ES"/>
        </w:rPr>
        <w:t xml:space="preserve">; Los dispositivos de protección de red deben soportar DHCP Server; Los dispositivos de protección de red deben soportar </w:t>
      </w:r>
      <w:proofErr w:type="spellStart"/>
      <w:r w:rsidRPr="006E0BF3">
        <w:rPr>
          <w:rFonts w:ascii="Times New Roman" w:eastAsia="Times New Roman" w:hAnsi="Times New Roman" w:cs="Times New Roman"/>
          <w:sz w:val="20"/>
          <w:szCs w:val="20"/>
          <w:lang w:val="es-ES"/>
        </w:rPr>
        <w:t>sFlow</w:t>
      </w:r>
      <w:proofErr w:type="spellEnd"/>
      <w:r w:rsidRPr="006E0BF3">
        <w:rPr>
          <w:rFonts w:ascii="Times New Roman" w:eastAsia="Times New Roman" w:hAnsi="Times New Roman" w:cs="Times New Roman"/>
          <w:sz w:val="20"/>
          <w:szCs w:val="20"/>
          <w:lang w:val="es-ES"/>
        </w:rPr>
        <w:t xml:space="preserve">; Los dispositivos de protección de red deben soportar Jumbo </w:t>
      </w:r>
      <w:proofErr w:type="spellStart"/>
      <w:r w:rsidRPr="006E0BF3">
        <w:rPr>
          <w:rFonts w:ascii="Times New Roman" w:eastAsia="Times New Roman" w:hAnsi="Times New Roman" w:cs="Times New Roman"/>
          <w:sz w:val="20"/>
          <w:szCs w:val="20"/>
          <w:lang w:val="es-ES"/>
        </w:rPr>
        <w:t>Frames</w:t>
      </w:r>
      <w:proofErr w:type="spellEnd"/>
      <w:r w:rsidRPr="006E0BF3">
        <w:rPr>
          <w:rFonts w:ascii="Times New Roman" w:eastAsia="Times New Roman" w:hAnsi="Times New Roman" w:cs="Times New Roman"/>
          <w:sz w:val="20"/>
          <w:szCs w:val="20"/>
          <w:lang w:val="es-ES"/>
        </w:rPr>
        <w:t>; Los dispositivos de protección de red deben soportar sub-interfaces Ethernet lógicas; Debe ser compatible con NAT dinámica (varios-a-1); Debe ser compatible con NAT dinámica (muchos-a-muchos); Debe soportar NAT estática (1-a-1); Debe admitir NAT estática (muchos-a-muchos); Debe ser compatible con NAT estático bidireccional 1-a-1; Debe ser compatible con la traducción de puertos (PAT); Debe ser compatible con NAT Origen; Debe ser compatible con NAT de destino; Debe soportar NAT de origen y NAT de destino de forma simultánea; Debe soportar NAT de origen y NAT de destino en la misma política, Debe soportar Traducción de Prefijos de Red (NPTv6) o NAT66, para evitar problemas de enrutamiento asimétrico; Debe ser compatible con NAT64 y NAT46; Debe implementar el protocolo ECMP; Debe soportar SD-WAN de forma nativa, Debe soportar el balanceo de enlace por IP de origen; Debe soportar el balanceo de enlace por IP de origen y destino; Debe soportar balanceo de enlace por peso. En esta opción debe ser posible definir el porcentaje de tráfico que fluirá a través de cada uno de los enlaces. Debe ser compatible con el balanceo en al menos tres enlaces; Debe implementar balanceo de enlaces sin la necesidad de crear zonas o uso de instancias virtuales; Debe permitir el monitoreo por SNMP de fallas de hardware, uso de recursos por gran número de sesiones, conexiones por segundo, cantidad de túneles establecidos en la VPN, CPU, memoria, estado del clúster, ataques y estadísticas de uso de las interfaces de red; Enviar logs a sistemas de gestión externos simultáneamente; Debe tener la opción de enviar logs a los sistemas de control externo a través de TCP y SSL; Debe soporta protección contra la suplantación de identidad (anti-</w:t>
      </w:r>
      <w:proofErr w:type="spellStart"/>
      <w:r w:rsidRPr="006E0BF3">
        <w:rPr>
          <w:rFonts w:ascii="Times New Roman" w:eastAsia="Times New Roman" w:hAnsi="Times New Roman" w:cs="Times New Roman"/>
          <w:sz w:val="20"/>
          <w:szCs w:val="20"/>
          <w:lang w:val="es-ES"/>
        </w:rPr>
        <w:t>spoofing</w:t>
      </w:r>
      <w:proofErr w:type="spellEnd"/>
      <w:r w:rsidRPr="006E0BF3">
        <w:rPr>
          <w:rFonts w:ascii="Times New Roman" w:eastAsia="Times New Roman" w:hAnsi="Times New Roman" w:cs="Times New Roman"/>
          <w:sz w:val="20"/>
          <w:szCs w:val="20"/>
          <w:lang w:val="es-ES"/>
        </w:rPr>
        <w:t xml:space="preserve">); Implementar la optimización del tráfico entre dos dispositivos; Para IPv4, soportar enrutamiento estático y dinámico (RIPv2, OSPFv2 y BGP); Para IPv6, soportar enrutamiento estático y dinámico (OSPFv3); Soportar OSPF </w:t>
      </w:r>
      <w:proofErr w:type="spellStart"/>
      <w:r w:rsidRPr="006E0BF3">
        <w:rPr>
          <w:rFonts w:ascii="Times New Roman" w:eastAsia="Times New Roman" w:hAnsi="Times New Roman" w:cs="Times New Roman"/>
          <w:sz w:val="20"/>
          <w:szCs w:val="20"/>
          <w:lang w:val="es-ES"/>
        </w:rPr>
        <w:t>graceful</w:t>
      </w:r>
      <w:proofErr w:type="spellEnd"/>
      <w:r w:rsidRPr="006E0BF3">
        <w:rPr>
          <w:rFonts w:ascii="Times New Roman" w:eastAsia="Times New Roman" w:hAnsi="Times New Roman" w:cs="Times New Roman"/>
          <w:sz w:val="20"/>
          <w:szCs w:val="20"/>
          <w:lang w:val="es-ES"/>
        </w:rPr>
        <w:t xml:space="preserve"> </w:t>
      </w:r>
      <w:proofErr w:type="spellStart"/>
      <w:r w:rsidRPr="006E0BF3">
        <w:rPr>
          <w:rFonts w:ascii="Times New Roman" w:eastAsia="Times New Roman" w:hAnsi="Times New Roman" w:cs="Times New Roman"/>
          <w:sz w:val="20"/>
          <w:szCs w:val="20"/>
          <w:lang w:val="es-ES"/>
        </w:rPr>
        <w:t>restart</w:t>
      </w:r>
      <w:proofErr w:type="spellEnd"/>
      <w:r w:rsidRPr="006E0BF3">
        <w:rPr>
          <w:rFonts w:ascii="Times New Roman" w:eastAsia="Times New Roman" w:hAnsi="Times New Roman" w:cs="Times New Roman"/>
          <w:sz w:val="20"/>
          <w:szCs w:val="20"/>
          <w:lang w:val="es-ES"/>
        </w:rPr>
        <w:t xml:space="preserve">. Debe ser compatible con el modo </w:t>
      </w:r>
      <w:proofErr w:type="spellStart"/>
      <w:r w:rsidRPr="006E0BF3">
        <w:rPr>
          <w:rFonts w:ascii="Times New Roman" w:eastAsia="Times New Roman" w:hAnsi="Times New Roman" w:cs="Times New Roman"/>
          <w:sz w:val="20"/>
          <w:szCs w:val="20"/>
          <w:lang w:val="es-ES"/>
        </w:rPr>
        <w:t>Sniffer</w:t>
      </w:r>
      <w:proofErr w:type="spellEnd"/>
      <w:r w:rsidRPr="006E0BF3">
        <w:rPr>
          <w:rFonts w:ascii="Times New Roman" w:eastAsia="Times New Roman" w:hAnsi="Times New Roman" w:cs="Times New Roman"/>
          <w:sz w:val="20"/>
          <w:szCs w:val="20"/>
          <w:lang w:val="es-ES"/>
        </w:rPr>
        <w:t xml:space="preserve"> para la inspección a través del puerto espejo del tráfico de datos de la red; Debe soportar modo capa - 2 (L2) para la inspección de datos y visibilidad en línea del tráfico; Debe soportar modo capa - 3 (L3) para la inspección de datos y visibilidad en línea del tráfico; Debe soportar el modo mixto de </w:t>
      </w:r>
      <w:proofErr w:type="spellStart"/>
      <w:r w:rsidRPr="006E0BF3">
        <w:rPr>
          <w:rFonts w:ascii="Times New Roman" w:eastAsia="Times New Roman" w:hAnsi="Times New Roman" w:cs="Times New Roman"/>
          <w:sz w:val="20"/>
          <w:szCs w:val="20"/>
          <w:lang w:val="es-ES"/>
        </w:rPr>
        <w:t>Sniffer</w:t>
      </w:r>
      <w:proofErr w:type="spellEnd"/>
      <w:r w:rsidRPr="006E0BF3">
        <w:rPr>
          <w:rFonts w:ascii="Times New Roman" w:eastAsia="Times New Roman" w:hAnsi="Times New Roman" w:cs="Times New Roman"/>
          <w:sz w:val="20"/>
          <w:szCs w:val="20"/>
          <w:lang w:val="es-ES"/>
        </w:rPr>
        <w:t xml:space="preserve">, L2 y L3 en diferentes interfaces físicas; Soportar la configuración de alta disponibilidad activo / pasivo y activo / activo: En modo transparente; Soportar la configuración de alta disponibilidad activo / pasivo y activo / activo: En capa 3; Soportar configuración de alta disponibilidad activo / pasivo y activo / activo: En la capa 3 y con al menos 3 dispositivos en el clúster; La configuración de alta disponibilidad debe sincronizar: Sesiones; La configuración de alta disponibilidad debe sincronizar: Configuraciones, incluyendo, pero no limitando, políticas de Firewalls, NAT, </w:t>
      </w:r>
      <w:proofErr w:type="spellStart"/>
      <w:r w:rsidRPr="006E0BF3">
        <w:rPr>
          <w:rFonts w:ascii="Times New Roman" w:eastAsia="Times New Roman" w:hAnsi="Times New Roman" w:cs="Times New Roman"/>
          <w:sz w:val="20"/>
          <w:szCs w:val="20"/>
          <w:lang w:val="es-ES"/>
        </w:rPr>
        <w:t>QoS</w:t>
      </w:r>
      <w:proofErr w:type="spellEnd"/>
      <w:r w:rsidRPr="006E0BF3">
        <w:rPr>
          <w:rFonts w:ascii="Times New Roman" w:eastAsia="Times New Roman" w:hAnsi="Times New Roman" w:cs="Times New Roman"/>
          <w:sz w:val="20"/>
          <w:szCs w:val="20"/>
          <w:lang w:val="es-ES"/>
        </w:rPr>
        <w:t xml:space="preserve"> y objetos de la red; La configuración de alta disponibilidad debe sincronizar: Las asociaciones de seguridad VPN; La configuración de alta disponibilidad debe sincronizar: Tablas FIB; En modo HA (Modo de alta disponibilidad) debe permitir la supervisión de fallos de enlace; Debe soportar la creación de sistemas virtuales en el mismo equipo; Para una alta disponibilidad, el uso de </w:t>
      </w:r>
      <w:proofErr w:type="spellStart"/>
      <w:r w:rsidRPr="006E0BF3">
        <w:rPr>
          <w:rFonts w:ascii="Times New Roman" w:eastAsia="Times New Roman" w:hAnsi="Times New Roman" w:cs="Times New Roman"/>
          <w:sz w:val="20"/>
          <w:szCs w:val="20"/>
          <w:lang w:val="es-ES"/>
        </w:rPr>
        <w:t>clusters</w:t>
      </w:r>
      <w:proofErr w:type="spellEnd"/>
      <w:r w:rsidRPr="006E0BF3">
        <w:rPr>
          <w:rFonts w:ascii="Times New Roman" w:eastAsia="Times New Roman" w:hAnsi="Times New Roman" w:cs="Times New Roman"/>
          <w:sz w:val="20"/>
          <w:szCs w:val="20"/>
          <w:lang w:val="es-ES"/>
        </w:rPr>
        <w:t xml:space="preserve"> virtuales debe de ser posible, ya sea activo-activo o activo-pasivo, que permita la distribución de la carga entre los diferentes contextos; Debe permitir la creación de administradores independientes para cada uno de los sistemas virtuales existentes, con el fin de permitir la creación de contextos virtuales que se pueden administrar por diferentes áreas funcionales; La solución de gestión debe ser compatible con el acceso a través de SSH y la interfaz web (HTTPS), incluyendo, pero no limitado a, la exportación de configuración de sistemas virtuales (contextos) por ambos tipos de acceso; Control, inspección y descifrado de SSL para tráfico entrante (</w:t>
      </w:r>
      <w:proofErr w:type="spellStart"/>
      <w:r w:rsidRPr="006E0BF3">
        <w:rPr>
          <w:rFonts w:ascii="Times New Roman" w:eastAsia="Times New Roman" w:hAnsi="Times New Roman" w:cs="Times New Roman"/>
          <w:sz w:val="20"/>
          <w:szCs w:val="20"/>
          <w:lang w:val="es-ES"/>
        </w:rPr>
        <w:t>Inbound</w:t>
      </w:r>
      <w:proofErr w:type="spellEnd"/>
      <w:r w:rsidRPr="006E0BF3">
        <w:rPr>
          <w:rFonts w:ascii="Times New Roman" w:eastAsia="Times New Roman" w:hAnsi="Times New Roman" w:cs="Times New Roman"/>
          <w:sz w:val="20"/>
          <w:szCs w:val="20"/>
          <w:lang w:val="es-ES"/>
        </w:rPr>
        <w:t>) y saliente (</w:t>
      </w:r>
      <w:proofErr w:type="spellStart"/>
      <w:r w:rsidRPr="006E0BF3">
        <w:rPr>
          <w:rFonts w:ascii="Times New Roman" w:eastAsia="Times New Roman" w:hAnsi="Times New Roman" w:cs="Times New Roman"/>
          <w:sz w:val="20"/>
          <w:szCs w:val="20"/>
          <w:lang w:val="es-ES"/>
        </w:rPr>
        <w:t>Outbound</w:t>
      </w:r>
      <w:proofErr w:type="spellEnd"/>
      <w:r w:rsidRPr="006E0BF3">
        <w:rPr>
          <w:rFonts w:ascii="Times New Roman" w:eastAsia="Times New Roman" w:hAnsi="Times New Roman" w:cs="Times New Roman"/>
          <w:sz w:val="20"/>
          <w:szCs w:val="20"/>
          <w:lang w:val="es-ES"/>
        </w:rPr>
        <w:t xml:space="preserve">), debe soportar el control de los certificados individualmente dentro de cada sistema virtual, o sea, aislamiento de las operaciones de adición, remoción y utilización de los certificados directamente en los sistemas virtuales (contextos); Debe soportar una malla de seguridad para proporcionar una solución de seguridad integral que abarque toda la red; El tejido de seguridad debe identificar potenciales vulnerabilidades y destacar las mejores prácticas que podrían ser usadas para mejorar la seguridad general y el rendimiento de una red; Debe existir la opción de un Servicio de Soporte que ofrezca a los clientes un chequeo de salud periódico con un informe de auditoría mensual personalizado de sus </w:t>
      </w:r>
      <w:proofErr w:type="spellStart"/>
      <w:r w:rsidRPr="006E0BF3">
        <w:rPr>
          <w:rFonts w:ascii="Times New Roman" w:eastAsia="Times New Roman" w:hAnsi="Times New Roman" w:cs="Times New Roman"/>
          <w:sz w:val="20"/>
          <w:szCs w:val="20"/>
          <w:lang w:val="es-ES"/>
        </w:rPr>
        <w:t>appliances</w:t>
      </w:r>
      <w:proofErr w:type="spellEnd"/>
      <w:r w:rsidRPr="006E0BF3">
        <w:rPr>
          <w:rFonts w:ascii="Times New Roman" w:eastAsia="Times New Roman" w:hAnsi="Times New Roman" w:cs="Times New Roman"/>
          <w:sz w:val="20"/>
          <w:szCs w:val="20"/>
          <w:lang w:val="es-ES"/>
        </w:rPr>
        <w:t xml:space="preserve"> NGFW y </w:t>
      </w:r>
      <w:proofErr w:type="spellStart"/>
      <w:r w:rsidRPr="006E0BF3">
        <w:rPr>
          <w:rFonts w:ascii="Times New Roman" w:eastAsia="Times New Roman" w:hAnsi="Times New Roman" w:cs="Times New Roman"/>
          <w:sz w:val="20"/>
          <w:szCs w:val="20"/>
          <w:lang w:val="es-ES"/>
        </w:rPr>
        <w:t>WiFi</w:t>
      </w:r>
      <w:proofErr w:type="spellEnd"/>
      <w:r w:rsidRPr="006E0BF3">
        <w:rPr>
          <w:rFonts w:ascii="Times New Roman" w:eastAsia="Times New Roman" w:hAnsi="Times New Roman" w:cs="Times New Roman"/>
          <w:sz w:val="20"/>
          <w:szCs w:val="20"/>
          <w:lang w:val="es-ES"/>
        </w:rPr>
        <w:t xml:space="preserve">; La consola de administración debe soportar como mínimo, Inglés, Español y Portugués. La consola debe soportar la administración de switches y puntos de acceso para mejorar el nivel de seguridad, La solución debe soportar integración nativa de equipos de protección de correo electrónico, firewall de aplicaciones, proxy, cache y amenazas avanzadas, el mismo equipo deberá de tener la capacidad de ser Wireless </w:t>
      </w:r>
      <w:proofErr w:type="spellStart"/>
      <w:r w:rsidRPr="006E0BF3">
        <w:rPr>
          <w:rFonts w:ascii="Times New Roman" w:eastAsia="Times New Roman" w:hAnsi="Times New Roman" w:cs="Times New Roman"/>
          <w:sz w:val="20"/>
          <w:szCs w:val="20"/>
          <w:lang w:val="es-ES"/>
        </w:rPr>
        <w:t>Controller</w:t>
      </w:r>
      <w:proofErr w:type="spellEnd"/>
      <w:r w:rsidRPr="006E0BF3">
        <w:rPr>
          <w:rFonts w:ascii="Times New Roman" w:eastAsia="Times New Roman" w:hAnsi="Times New Roman" w:cs="Times New Roman"/>
          <w:sz w:val="20"/>
          <w:szCs w:val="20"/>
          <w:lang w:val="es-ES"/>
        </w:rPr>
        <w:t xml:space="preserve"> por lo que deberá de administrar y controlar de manera centralizada los puntos de acceso (AP); Cualquier licencia y / o software necesario para la plena ejecución de todas las características descritas en este término de referencia deberá ser suministrada; Debe permitir la conexión de dispositivos inalámbricos que implementen los estándares IEEE 802.11a / b / g / n / ac y que transmitan tráfico IPv4 e IPv6 a través del controlador; La solución debe ser capaz de administrar puntos de acceso de tipo </w:t>
      </w:r>
      <w:proofErr w:type="spellStart"/>
      <w:r w:rsidRPr="006E0BF3">
        <w:rPr>
          <w:rFonts w:ascii="Times New Roman" w:eastAsia="Times New Roman" w:hAnsi="Times New Roman" w:cs="Times New Roman"/>
          <w:sz w:val="20"/>
          <w:szCs w:val="20"/>
          <w:lang w:val="es-ES"/>
        </w:rPr>
        <w:t>indoor</w:t>
      </w:r>
      <w:proofErr w:type="spellEnd"/>
      <w:r w:rsidRPr="006E0BF3">
        <w:rPr>
          <w:rFonts w:ascii="Times New Roman" w:eastAsia="Times New Roman" w:hAnsi="Times New Roman" w:cs="Times New Roman"/>
          <w:sz w:val="20"/>
          <w:szCs w:val="20"/>
          <w:lang w:val="es-ES"/>
        </w:rPr>
        <w:t xml:space="preserve"> y </w:t>
      </w:r>
      <w:proofErr w:type="spellStart"/>
      <w:r w:rsidRPr="006E0BF3">
        <w:rPr>
          <w:rFonts w:ascii="Times New Roman" w:eastAsia="Times New Roman" w:hAnsi="Times New Roman" w:cs="Times New Roman"/>
          <w:sz w:val="20"/>
          <w:szCs w:val="20"/>
          <w:lang w:val="es-ES"/>
        </w:rPr>
        <w:t>outdoor</w:t>
      </w:r>
      <w:proofErr w:type="spellEnd"/>
      <w:r w:rsidRPr="006E0BF3">
        <w:rPr>
          <w:rFonts w:ascii="Times New Roman" w:eastAsia="Times New Roman" w:hAnsi="Times New Roman" w:cs="Times New Roman"/>
          <w:sz w:val="20"/>
          <w:szCs w:val="20"/>
          <w:lang w:val="es-ES"/>
        </w:rPr>
        <w:t xml:space="preserve">; El controlador inalámbrico debe permitir ser descubierto automáticamente por los puntos de acceso a través de Broadcast, DHCP y consulta DNS; La solución debe optimizar el rendimiento y la cobertura inalámbrica (RF) en los puntos de acceso administrados por ella, realizando automáticamente el ajuste de potencia y la distribución adecuada de canales a ser utilizados. La solución debe permitir además deshabilitar el ajuste automático de potencia y canales cuando sea necesario; Permitir programar día y hora en que ocurrirá la optimización del aprovisionamiento automático de canales en los Access </w:t>
      </w:r>
      <w:proofErr w:type="spellStart"/>
      <w:r w:rsidRPr="006E0BF3">
        <w:rPr>
          <w:rFonts w:ascii="Times New Roman" w:eastAsia="Times New Roman" w:hAnsi="Times New Roman" w:cs="Times New Roman"/>
          <w:sz w:val="20"/>
          <w:szCs w:val="20"/>
          <w:lang w:val="es-ES"/>
        </w:rPr>
        <w:t>Points</w:t>
      </w:r>
      <w:proofErr w:type="spellEnd"/>
      <w:r w:rsidRPr="006E0BF3">
        <w:rPr>
          <w:rFonts w:ascii="Times New Roman" w:eastAsia="Times New Roman" w:hAnsi="Times New Roman" w:cs="Times New Roman"/>
          <w:sz w:val="20"/>
          <w:szCs w:val="20"/>
          <w:lang w:val="es-ES"/>
        </w:rPr>
        <w:t xml:space="preserve">; El encaminamiento de tráfico de los dispositivos conectados a la red inalámbrica debe realizarse de forma centralizada a través del túnel establecido entre el punto </w:t>
      </w:r>
      <w:r w:rsidRPr="006E0BF3">
        <w:rPr>
          <w:rFonts w:ascii="Times New Roman" w:eastAsia="Times New Roman" w:hAnsi="Times New Roman" w:cs="Times New Roman"/>
          <w:sz w:val="20"/>
          <w:szCs w:val="20"/>
          <w:lang w:val="es-ES"/>
        </w:rPr>
        <w:lastRenderedPageBreak/>
        <w:t xml:space="preserve">de acceso y el controlador inalámbrico. En este modo todos los paquetes deben ser </w:t>
      </w:r>
      <w:proofErr w:type="spellStart"/>
      <w:r w:rsidRPr="006E0BF3">
        <w:rPr>
          <w:rFonts w:ascii="Times New Roman" w:eastAsia="Times New Roman" w:hAnsi="Times New Roman" w:cs="Times New Roman"/>
          <w:sz w:val="20"/>
          <w:szCs w:val="20"/>
          <w:lang w:val="es-ES"/>
        </w:rPr>
        <w:t>tunelados</w:t>
      </w:r>
      <w:proofErr w:type="spellEnd"/>
      <w:r w:rsidRPr="006E0BF3">
        <w:rPr>
          <w:rFonts w:ascii="Times New Roman" w:eastAsia="Times New Roman" w:hAnsi="Times New Roman" w:cs="Times New Roman"/>
          <w:sz w:val="20"/>
          <w:szCs w:val="20"/>
          <w:lang w:val="es-ES"/>
        </w:rPr>
        <w:t xml:space="preserve"> hasta el controlador inalámbrico; Cuando </w:t>
      </w:r>
      <w:proofErr w:type="spellStart"/>
      <w:r w:rsidRPr="006E0BF3">
        <w:rPr>
          <w:rFonts w:ascii="Times New Roman" w:eastAsia="Times New Roman" w:hAnsi="Times New Roman" w:cs="Times New Roman"/>
          <w:sz w:val="20"/>
          <w:szCs w:val="20"/>
          <w:lang w:val="es-ES"/>
        </w:rPr>
        <w:t>tunelado</w:t>
      </w:r>
      <w:proofErr w:type="spellEnd"/>
      <w:r w:rsidRPr="006E0BF3">
        <w:rPr>
          <w:rFonts w:ascii="Times New Roman" w:eastAsia="Times New Roman" w:hAnsi="Times New Roman" w:cs="Times New Roman"/>
          <w:sz w:val="20"/>
          <w:szCs w:val="20"/>
          <w:lang w:val="es-ES"/>
        </w:rPr>
        <w:t xml:space="preserve">, el tráfico debe ser encriptado a través de DTLS o IPSEC; Debe permitir la administración de puntos de acceso conectados remotamente a través de WAN. En este escenario el encaminamiento de tráfico de los dispositivos conectados a la red inalámbrica debe ocurrir de forma distribuida (local </w:t>
      </w:r>
      <w:proofErr w:type="spellStart"/>
      <w:r w:rsidRPr="006E0BF3">
        <w:rPr>
          <w:rFonts w:ascii="Times New Roman" w:eastAsia="Times New Roman" w:hAnsi="Times New Roman" w:cs="Times New Roman"/>
          <w:sz w:val="20"/>
          <w:szCs w:val="20"/>
          <w:lang w:val="es-ES"/>
        </w:rPr>
        <w:t>switching</w:t>
      </w:r>
      <w:proofErr w:type="spellEnd"/>
      <w:r w:rsidRPr="006E0BF3">
        <w:rPr>
          <w:rFonts w:ascii="Times New Roman" w:eastAsia="Times New Roman" w:hAnsi="Times New Roman" w:cs="Times New Roman"/>
          <w:sz w:val="20"/>
          <w:szCs w:val="20"/>
          <w:lang w:val="es-ES"/>
        </w:rPr>
        <w:t xml:space="preserve">), o sea, el tráfico debe ser cambiado localmente en la interfaz LAN del punto de acceso y no necesitará de </w:t>
      </w:r>
      <w:proofErr w:type="spellStart"/>
      <w:r w:rsidRPr="006E0BF3">
        <w:rPr>
          <w:rFonts w:ascii="Times New Roman" w:eastAsia="Times New Roman" w:hAnsi="Times New Roman" w:cs="Times New Roman"/>
          <w:sz w:val="20"/>
          <w:szCs w:val="20"/>
          <w:lang w:val="es-ES"/>
        </w:rPr>
        <w:t>tunelamiento</w:t>
      </w:r>
      <w:proofErr w:type="spellEnd"/>
      <w:r w:rsidRPr="006E0BF3">
        <w:rPr>
          <w:rFonts w:ascii="Times New Roman" w:eastAsia="Times New Roman" w:hAnsi="Times New Roman" w:cs="Times New Roman"/>
          <w:sz w:val="20"/>
          <w:szCs w:val="20"/>
          <w:lang w:val="es-ES"/>
        </w:rPr>
        <w:t xml:space="preserve"> hasta el controlador inalámbrico; se deberá incluir la instalación, configuración y puesta a punto. Asimismo, contar con por lo menos 2 mantenimiento preventivo anual durante el periodo del contrato.</w:t>
      </w:r>
    </w:p>
    <w:p w14:paraId="2E9548BA" w14:textId="77777777" w:rsidR="00155034" w:rsidRPr="006E0BF3" w:rsidRDefault="00155034" w:rsidP="00CE0231">
      <w:pPr>
        <w:spacing w:after="0" w:line="240" w:lineRule="auto"/>
        <w:rPr>
          <w:rFonts w:ascii="Times New Roman" w:hAnsi="Times New Roman" w:cs="Times New Roman"/>
          <w:b/>
          <w:bCs/>
          <w:sz w:val="20"/>
          <w:szCs w:val="20"/>
        </w:rPr>
      </w:pPr>
    </w:p>
    <w:p w14:paraId="3013E3A9" w14:textId="77777777" w:rsidR="00155034" w:rsidRPr="006E0BF3" w:rsidRDefault="00155034" w:rsidP="00CE0231">
      <w:pPr>
        <w:spacing w:after="0" w:line="240" w:lineRule="auto"/>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Características y capacidades de los equipos de seguridad, para los sitios de Orizaba y Coatzacoalcos.</w:t>
      </w:r>
    </w:p>
    <w:p w14:paraId="061186F1" w14:textId="77777777" w:rsidR="00155034" w:rsidRPr="006E0BF3" w:rsidRDefault="00155034" w:rsidP="00CE0231">
      <w:pPr>
        <w:spacing w:after="0" w:line="240" w:lineRule="auto"/>
        <w:rPr>
          <w:rFonts w:ascii="Times New Roman" w:hAnsi="Times New Roman" w:cs="Times New Roman"/>
          <w:b/>
          <w:bCs/>
          <w:sz w:val="20"/>
          <w:szCs w:val="20"/>
        </w:rPr>
      </w:pPr>
    </w:p>
    <w:p w14:paraId="69727608" w14:textId="77777777" w:rsidR="00155034" w:rsidRPr="006E0BF3" w:rsidRDefault="00155034" w:rsidP="00CE0231">
      <w:pPr>
        <w:spacing w:after="0" w:line="240" w:lineRule="auto"/>
        <w:ind w:right="49"/>
        <w:jc w:val="both"/>
        <w:rPr>
          <w:rFonts w:ascii="Times New Roman" w:eastAsia="Times New Roman" w:hAnsi="Times New Roman" w:cs="Times New Roman"/>
          <w:sz w:val="20"/>
          <w:szCs w:val="20"/>
          <w:lang w:val="es"/>
        </w:rPr>
      </w:pPr>
      <w:r w:rsidRPr="006E0BF3">
        <w:rPr>
          <w:rFonts w:ascii="Times New Roman" w:eastAsia="Times New Roman" w:hAnsi="Times New Roman" w:cs="Times New Roman"/>
          <w:b/>
          <w:bCs/>
          <w:sz w:val="20"/>
          <w:szCs w:val="20"/>
          <w:lang w:val="es"/>
        </w:rPr>
        <w:t>Para las Regiones de Orizaba y Coatzacoalcos</w:t>
      </w:r>
      <w:r w:rsidRPr="006E0BF3">
        <w:rPr>
          <w:rFonts w:ascii="Times New Roman" w:eastAsia="Times New Roman" w:hAnsi="Times New Roman" w:cs="Times New Roman"/>
          <w:sz w:val="20"/>
          <w:szCs w:val="20"/>
          <w:lang w:val="es"/>
        </w:rPr>
        <w:t>, se deberá implementar dos equipos para formar un clúster de seguridad perimetral que sea del tipo Administración Unificada de Amenazas -UTM por sus siglas en inglés-, los cuales sustituirán a los equipos actuales de seguridad, deben contener todos los accesorios para la interconexión con equipos de acceso (WAN) y equipos locales o metropolitanos, con la velocidad de puertos necesaria para dar el acceso de acuerdo a los anchos de banda  de acuerdo a la tabla 1, de enlaces de acceso a Internet</w:t>
      </w:r>
      <w:r w:rsidRPr="006E0BF3">
        <w:rPr>
          <w:rFonts w:ascii="Times New Roman" w:eastAsia="Times New Roman" w:hAnsi="Times New Roman" w:cs="Times New Roman"/>
          <w:b/>
          <w:bCs/>
          <w:sz w:val="20"/>
          <w:szCs w:val="20"/>
          <w:lang w:val="es"/>
        </w:rPr>
        <w:t xml:space="preserve">. </w:t>
      </w:r>
      <w:r w:rsidRPr="006E0BF3">
        <w:rPr>
          <w:rFonts w:ascii="Times New Roman" w:eastAsia="Times New Roman" w:hAnsi="Times New Roman" w:cs="Times New Roman"/>
          <w:sz w:val="20"/>
          <w:szCs w:val="20"/>
          <w:lang w:val="en-US"/>
        </w:rPr>
        <w:t xml:space="preserve">Los </w:t>
      </w:r>
      <w:proofErr w:type="spellStart"/>
      <w:r w:rsidRPr="006E0BF3">
        <w:rPr>
          <w:rFonts w:ascii="Times New Roman" w:eastAsia="Times New Roman" w:hAnsi="Times New Roman" w:cs="Times New Roman"/>
          <w:sz w:val="20"/>
          <w:szCs w:val="20"/>
          <w:lang w:val="en-US"/>
        </w:rPr>
        <w:t>equipos</w:t>
      </w:r>
      <w:proofErr w:type="spellEnd"/>
      <w:r w:rsidRPr="006E0BF3">
        <w:rPr>
          <w:rFonts w:ascii="Times New Roman" w:eastAsia="Times New Roman" w:hAnsi="Times New Roman" w:cs="Times New Roman"/>
          <w:sz w:val="20"/>
          <w:szCs w:val="20"/>
          <w:lang w:val="en-US"/>
        </w:rPr>
        <w:t xml:space="preserve"> </w:t>
      </w:r>
      <w:proofErr w:type="spellStart"/>
      <w:r w:rsidRPr="006E0BF3">
        <w:rPr>
          <w:rFonts w:ascii="Times New Roman" w:eastAsia="Times New Roman" w:hAnsi="Times New Roman" w:cs="Times New Roman"/>
          <w:sz w:val="20"/>
          <w:szCs w:val="20"/>
          <w:lang w:val="en-US"/>
        </w:rPr>
        <w:t>deberán</w:t>
      </w:r>
      <w:proofErr w:type="spellEnd"/>
      <w:r w:rsidRPr="006E0BF3">
        <w:rPr>
          <w:rFonts w:ascii="Times New Roman" w:eastAsia="Times New Roman" w:hAnsi="Times New Roman" w:cs="Times New Roman"/>
          <w:sz w:val="20"/>
          <w:szCs w:val="20"/>
          <w:lang w:val="en-US"/>
        </w:rPr>
        <w:t xml:space="preserve"> </w:t>
      </w:r>
      <w:proofErr w:type="spellStart"/>
      <w:r w:rsidRPr="006E0BF3">
        <w:rPr>
          <w:rFonts w:ascii="Times New Roman" w:eastAsia="Times New Roman" w:hAnsi="Times New Roman" w:cs="Times New Roman"/>
          <w:sz w:val="20"/>
          <w:szCs w:val="20"/>
          <w:lang w:val="en-US"/>
        </w:rPr>
        <w:t>cumplir</w:t>
      </w:r>
      <w:proofErr w:type="spellEnd"/>
      <w:r w:rsidRPr="006E0BF3">
        <w:rPr>
          <w:rFonts w:ascii="Times New Roman" w:eastAsia="Times New Roman" w:hAnsi="Times New Roman" w:cs="Times New Roman"/>
          <w:sz w:val="20"/>
          <w:szCs w:val="20"/>
          <w:lang w:val="en-US"/>
        </w:rPr>
        <w:t xml:space="preserve"> con las </w:t>
      </w:r>
      <w:proofErr w:type="spellStart"/>
      <w:r w:rsidRPr="006E0BF3">
        <w:rPr>
          <w:rFonts w:ascii="Times New Roman" w:eastAsia="Times New Roman" w:hAnsi="Times New Roman" w:cs="Times New Roman"/>
          <w:sz w:val="20"/>
          <w:szCs w:val="20"/>
          <w:lang w:val="en-US"/>
        </w:rPr>
        <w:t>siguientes</w:t>
      </w:r>
      <w:proofErr w:type="spellEnd"/>
      <w:r w:rsidRPr="006E0BF3">
        <w:rPr>
          <w:rFonts w:ascii="Times New Roman" w:eastAsia="Times New Roman" w:hAnsi="Times New Roman" w:cs="Times New Roman"/>
          <w:sz w:val="20"/>
          <w:szCs w:val="20"/>
          <w:lang w:val="en-US"/>
        </w:rPr>
        <w:t xml:space="preserve"> </w:t>
      </w:r>
      <w:proofErr w:type="spellStart"/>
      <w:r w:rsidRPr="006E0BF3">
        <w:rPr>
          <w:rFonts w:ascii="Times New Roman" w:eastAsia="Times New Roman" w:hAnsi="Times New Roman" w:cs="Times New Roman"/>
          <w:sz w:val="20"/>
          <w:szCs w:val="20"/>
          <w:lang w:val="en-US"/>
        </w:rPr>
        <w:t>especificaciones</w:t>
      </w:r>
      <w:proofErr w:type="spellEnd"/>
      <w:r w:rsidRPr="006E0BF3">
        <w:rPr>
          <w:rFonts w:ascii="Times New Roman" w:eastAsia="Times New Roman" w:hAnsi="Times New Roman" w:cs="Times New Roman"/>
          <w:sz w:val="20"/>
          <w:szCs w:val="20"/>
          <w:lang w:val="en-US"/>
        </w:rPr>
        <w:t xml:space="preserve">: FW Throughput (64 bytes) [Gbps]: 153, Concurrent Sessions (TCP): 16,000,000, New Sessions/Second (TCP): 720,000, IPsec VPN Throughput (512 byte) [Gbps]: 55, Gateway-to-Gateway IPsec VPN Tunnels: 2,000, Client-to-Gateway IPsec VPN Tunnels: 50,000, SSL-VPN Throughput [Mbps]: 10,000, Concurrent SSL-VPN Users: 10,000, IPS Throughput (Enterprise Mix) [Mbps]: 26,000, SSL Inspection Throughput (IPS, avg. </w:t>
      </w:r>
      <w:r w:rsidRPr="006E0BF3">
        <w:rPr>
          <w:rFonts w:ascii="Times New Roman" w:eastAsia="Times New Roman" w:hAnsi="Times New Roman" w:cs="Times New Roman"/>
          <w:sz w:val="20"/>
          <w:szCs w:val="20"/>
        </w:rPr>
        <w:t xml:space="preserve">HTTPS) [Mbps]: 16,700, Application Control Throughput (HTTP 64K) [Mbps]: 74,800, NGFW Throughput [Mbps]: 22,000, Threat Protection Throughput [Mbps]: 20,000, Maximum Number of Switches Supported: 96, Maximum Number of APs (Total): 1,024, Maximum Number of APs (Tunnel Mode): 512, Virtual Domains (Default): 10, Virtual Domains (Maximum): 10, GE Interfaces: 24, 2.5GE Interfaces: 1, 10GE Interfaces: 8, 25GE Interfaces: 4, Internal Storage [GB]: 2x 480, Características: La solución debe consistir en una plataforma de protección de Red, basada en un dispositivo con funcionalidades de Firewall de Próxima Generación (NGFW), así como consola de gestión y monitoreo.; Por funcionalidades de NGFW se entiende: Reconocimiento de aplicaciones, prevención de amenazas, identificación de usuarios y control granular de permisos; Las funcionalidades de protección de red que conforman la plataforma de seguridad, pueden ejecutarse en múltiples dispositivos siempre que cumplan todos los requisitos de esta especificación; La plataforma debe estar optimizada para análisis de contenido de aplicaciones en capa 7; Todo el equipo proporcionado debe ser adecuado para montaje en rack de 19 ", incluyendo un rail kit (si sea necesario) y los cables de alimentación; La gestión del equipo debe ser compatible a través de la interfaz de administración Web en el mismo dispositivo de protección de la red; Los dispositivos de protección de red deben soportar agregación de enlaces 802.3ad y LACP; Los dispositivos de protección de red deben soportar Policy based routing y policy based forwarding; Los dispositivos de protección de red deben soportar encaminamiento de multicast (PIM-SM y PIM-DM); Los dispositivos de protección de red deben soportar DHCP Relay; Los dispositivos de protección de red deben soportar DHCP Server; Los dispositivos de protección de red deben soportar sFlow; Los dispositivos de protección de red deben soportar Jumbo Frames; Los dispositivos de protección de red deben soportar sub-interfaces Ethernet lógicas; Debe ser compatible con NAT dinámica (varios-a-1); Debe ser compatible con NAT dinámica (muchos-a-muchos); Debe soportar NAT estática (1-a-1); Debe admitir NAT estática (muchos-a-muchos); Debe ser compatible con NAT estático bidireccional 1-a-1; Debe ser compatible con la traducción de puertos (PAT); Debe ser compatible con NAT Origen; Debe ser compatible con NAT de destino; Debe soportar NAT de origen y NAT de destino de forma simultánea; Debe soportar NAT de origen y NAT de destino en la misma política Debe soportar Traducción de Prefijos de Red (NPTv6) o NAT66, para evitar problemas de enrutamiento asimétrico; Debe ser compatible con NAT64 y NAT46; Debe implementar el protocolo ECMP; Debe soportar SD-WAN de forma nativa, Debe soportar el balanceo de enlace IP de origen; Debe soportar el balanceo de enlace por IP de origen y destino; Debe soportar balanceo de enlace por peso. En esta opción debe ser posible definir el porcentaje de tráfico que fluirá a través de cada uno de los enlaces. Debe ser compatible con el balanceo en al menos tres enlaces; Debe implementar balanceo de enlaces sin la necesidad de crear zonas o uso de instancias virtuales; Debe permitir el monitoreo por SNMP de fallas de hardware, uso de recursos por gran número de sesiones, conexiones por segundo, cantidad de túneles establecidos en la VPN, CPU, memoria, estado del clúster, ataques y estadísticas de uso de las interfaces de red; Enviar logs a sistemas de gestión externos simultáneamente; Debe tener la opción de enviar logs a los sistemas de control externo a través de TCP y SSL; Debe soporta protección contra la suplantación de identidad (anti-spoofing); Implementar la optimización del tráfico entre dos dispositivos; Para IPv4, soportar enrutamiento estático y dinámico (RIPv2, OSPFv2 y BGP); Para IPv6, soportar enrutamiento estático y dinámico (OSPFv3); Soportar OSPF graceful restart. Debe ser compatible con el modo Sniffer para la inspección a través del puerto espejo del tráfico de datos de la red; Debe soportar modo capa - 2 (L2) para la inspección de datos y visibilidad en línea del tráfico; Debe soportar modo capa - 3 (L3) para la inspección de datos y visibilidad en línea del tráfico; Debe soportar el modo mixto de Sniffer, L2 y L3 en diferentes interfaces físicas; Soportar la configuración de alta disponibilidad activo / pasivo y activo / activo: En modo transparente; Soportar la configuración de alta disponibilidad activo / pasivo y activo / activo: En capa 3; Soportar configuración de alta disponibilidad </w:t>
      </w:r>
      <w:r w:rsidRPr="006E0BF3">
        <w:rPr>
          <w:rFonts w:ascii="Times New Roman" w:eastAsia="Times New Roman" w:hAnsi="Times New Roman" w:cs="Times New Roman"/>
          <w:sz w:val="20"/>
          <w:szCs w:val="20"/>
        </w:rPr>
        <w:lastRenderedPageBreak/>
        <w:t xml:space="preserve">activo / pasivo y activo / activo: En la capa 3 y con al menos 3 dispositivos en el cluster; La configuración de alta disponibilidad debe sincronizar: Sesiones; La configuración de alta disponibilidad debe sincronizar: Configuraciones, incluyendo, pero no limitando políticas de Firewalls, NAT, QoS y objetos de la red; La configuración de alta disponibilidad debe sincronizar: Las asociaciones de seguridad VPN; La configuración de alta disponibilidad debe sincronizar: Tablas FIB; En modo HA (Modo de alta disponibilidad) debe permitir la supervisión de fallos de enlace; Debe soportar la creación de sistemas virtuales en el mismo equipo; Para una alta disponibilidad, el uso de clusters virtuales debe de ser posible, ya sea activo-activo o activo-pasivo, que permita la distribución de la carga entre los diferentes contextos; Debe permitir la creación de administradores independientes para cada uno de los sistemas virtuales existentes, con el fin de permitir la creación de contextos virtuales que se pueden administrar por diferentes áreas funcionales; La solución de gestión debe ser compatible con el acceso a través de SSH y la interfaz web (HTTPS), incluyendo, pero no limitado a, la exportación de configuración de sistemas virtuales por ambos tipos de acceso; Control, inspección y descifrado de SSL para tráfico entrante (Inbound) y saliente (Outbound), debe soportar el control de los certificados individualmente dentro de cada sistema virtual, o sea, aislamiento de las operaciones de adición, remoción y utilización de los certificados directamente en los sistemas virtuales (contextos); Debe soportar una malla de seguridad para proporcionar una solución de seguridad integral que abarque toda la red; El tejido de seguridad debe identificar potenciales vulnerabilidades y destacar las mejores prácticas que podrían ser usadas para mejorar la seguridad general y el rendimiento de una red; La consola de administración debe soportar como mínimo, inglés, español y portugués. La consola debe soportar la administración de switches y puntos de acceso para mejorar el nivel de seguridad La solución debe soportar integración nativa de equipos de protección de correo electrónico, firewall de aplicaciones, proxy, cache y amenazas avanzadas. </w:t>
      </w:r>
      <w:r w:rsidRPr="006E0BF3">
        <w:rPr>
          <w:rFonts w:ascii="Times New Roman" w:eastAsia="Times New Roman" w:hAnsi="Times New Roman" w:cs="Times New Roman"/>
          <w:sz w:val="20"/>
          <w:szCs w:val="20"/>
          <w:lang w:val="es"/>
        </w:rPr>
        <w:t xml:space="preserve">el mismo equipo deberá de tener la capacidad de ser Wireless </w:t>
      </w:r>
      <w:proofErr w:type="spellStart"/>
      <w:r w:rsidRPr="006E0BF3">
        <w:rPr>
          <w:rFonts w:ascii="Times New Roman" w:eastAsia="Times New Roman" w:hAnsi="Times New Roman" w:cs="Times New Roman"/>
          <w:sz w:val="20"/>
          <w:szCs w:val="20"/>
          <w:lang w:val="es"/>
        </w:rPr>
        <w:t>Controller</w:t>
      </w:r>
      <w:proofErr w:type="spellEnd"/>
      <w:r w:rsidRPr="006E0BF3">
        <w:rPr>
          <w:rFonts w:ascii="Times New Roman" w:eastAsia="Times New Roman" w:hAnsi="Times New Roman" w:cs="Times New Roman"/>
          <w:sz w:val="20"/>
          <w:szCs w:val="20"/>
          <w:lang w:val="es"/>
        </w:rPr>
        <w:t xml:space="preserve"> por lo que deberá de administrar y controlar de manera centralizada los puntos de acceso (AP); Cualquier licencia y / o software necesario para la plena ejecución de todas las características descritas en este término de referencia deberá ser suministrada; Debe permitir la conexión de dispositivos inalámbricos que implementen los estándares IEEE 802.11a / b / g / n / ac y que transmitan tráfico IPv4 e IPv6 a través del controlador; La solución debe ser capaz de administrar puntos de acceso de tipo </w:t>
      </w:r>
      <w:proofErr w:type="spellStart"/>
      <w:r w:rsidRPr="006E0BF3">
        <w:rPr>
          <w:rFonts w:ascii="Times New Roman" w:eastAsia="Times New Roman" w:hAnsi="Times New Roman" w:cs="Times New Roman"/>
          <w:sz w:val="20"/>
          <w:szCs w:val="20"/>
          <w:lang w:val="es"/>
        </w:rPr>
        <w:t>indoor</w:t>
      </w:r>
      <w:proofErr w:type="spellEnd"/>
      <w:r w:rsidRPr="006E0BF3">
        <w:rPr>
          <w:rFonts w:ascii="Times New Roman" w:eastAsia="Times New Roman" w:hAnsi="Times New Roman" w:cs="Times New Roman"/>
          <w:sz w:val="20"/>
          <w:szCs w:val="20"/>
          <w:lang w:val="es"/>
        </w:rPr>
        <w:t xml:space="preserve"> y </w:t>
      </w:r>
      <w:proofErr w:type="spellStart"/>
      <w:r w:rsidRPr="006E0BF3">
        <w:rPr>
          <w:rFonts w:ascii="Times New Roman" w:eastAsia="Times New Roman" w:hAnsi="Times New Roman" w:cs="Times New Roman"/>
          <w:sz w:val="20"/>
          <w:szCs w:val="20"/>
          <w:lang w:val="es"/>
        </w:rPr>
        <w:t>outdoor</w:t>
      </w:r>
      <w:proofErr w:type="spellEnd"/>
      <w:r w:rsidRPr="006E0BF3">
        <w:rPr>
          <w:rFonts w:ascii="Times New Roman" w:eastAsia="Times New Roman" w:hAnsi="Times New Roman" w:cs="Times New Roman"/>
          <w:sz w:val="20"/>
          <w:szCs w:val="20"/>
          <w:lang w:val="es"/>
        </w:rPr>
        <w:t xml:space="preserve">; El controlador inalámbrico debe permitir ser descubierto automáticamente por los puntos de acceso a través de Broadcast, DHCP y consulta DNS; La solución debe optimizar el rendimiento y la cobertura inalámbrica (RF) en los puntos de acceso administrados por ella, realizando automáticamente el ajuste de potencia y la distribución adecuada de canales a ser utilizados. La solución debe permitir además deshabilitar el ajuste automático de potencia y canales cuando sea necesario; Permitir programar día y hora en que ocurrirá la optimización del aprovisionamiento automático de canales en los Access </w:t>
      </w:r>
      <w:proofErr w:type="spellStart"/>
      <w:r w:rsidRPr="006E0BF3">
        <w:rPr>
          <w:rFonts w:ascii="Times New Roman" w:eastAsia="Times New Roman" w:hAnsi="Times New Roman" w:cs="Times New Roman"/>
          <w:sz w:val="20"/>
          <w:szCs w:val="20"/>
          <w:lang w:val="es"/>
        </w:rPr>
        <w:t>Points</w:t>
      </w:r>
      <w:proofErr w:type="spellEnd"/>
      <w:r w:rsidRPr="006E0BF3">
        <w:rPr>
          <w:rFonts w:ascii="Times New Roman" w:eastAsia="Times New Roman" w:hAnsi="Times New Roman" w:cs="Times New Roman"/>
          <w:sz w:val="20"/>
          <w:szCs w:val="20"/>
          <w:lang w:val="es"/>
        </w:rPr>
        <w:t xml:space="preserve">; El encaminamiento de tráfico de los dispositivos conectados a la red inalámbrica debe realizarse de forma centralizada a través del túnel establecido entre el punto de acceso y el controlador inalámbrico. En este modo todos los paquetes deben ser </w:t>
      </w:r>
      <w:proofErr w:type="spellStart"/>
      <w:r w:rsidRPr="006E0BF3">
        <w:rPr>
          <w:rFonts w:ascii="Times New Roman" w:eastAsia="Times New Roman" w:hAnsi="Times New Roman" w:cs="Times New Roman"/>
          <w:sz w:val="20"/>
          <w:szCs w:val="20"/>
          <w:lang w:val="es"/>
        </w:rPr>
        <w:t>tunelados</w:t>
      </w:r>
      <w:proofErr w:type="spellEnd"/>
      <w:r w:rsidRPr="006E0BF3">
        <w:rPr>
          <w:rFonts w:ascii="Times New Roman" w:eastAsia="Times New Roman" w:hAnsi="Times New Roman" w:cs="Times New Roman"/>
          <w:sz w:val="20"/>
          <w:szCs w:val="20"/>
          <w:lang w:val="es"/>
        </w:rPr>
        <w:t xml:space="preserve"> hasta el controlador inalámbrico; Cuando </w:t>
      </w:r>
      <w:proofErr w:type="spellStart"/>
      <w:r w:rsidRPr="006E0BF3">
        <w:rPr>
          <w:rFonts w:ascii="Times New Roman" w:eastAsia="Times New Roman" w:hAnsi="Times New Roman" w:cs="Times New Roman"/>
          <w:sz w:val="20"/>
          <w:szCs w:val="20"/>
          <w:lang w:val="es"/>
        </w:rPr>
        <w:t>tunelado</w:t>
      </w:r>
      <w:proofErr w:type="spellEnd"/>
      <w:r w:rsidRPr="006E0BF3">
        <w:rPr>
          <w:rFonts w:ascii="Times New Roman" w:eastAsia="Times New Roman" w:hAnsi="Times New Roman" w:cs="Times New Roman"/>
          <w:sz w:val="20"/>
          <w:szCs w:val="20"/>
          <w:lang w:val="es"/>
        </w:rPr>
        <w:t xml:space="preserve">, el tráfico debe ser encriptado a través de DTLS o IPSEC; Debe permitir la administración de puntos de acceso conectados remotamente a través de WAN. En este escenario el encaminamiento de tráfico de los dispositivos conectados a la red inalámbrica debe ocurrir de forma distribuida (local </w:t>
      </w:r>
      <w:proofErr w:type="spellStart"/>
      <w:r w:rsidRPr="006E0BF3">
        <w:rPr>
          <w:rFonts w:ascii="Times New Roman" w:eastAsia="Times New Roman" w:hAnsi="Times New Roman" w:cs="Times New Roman"/>
          <w:sz w:val="20"/>
          <w:szCs w:val="20"/>
          <w:lang w:val="es"/>
        </w:rPr>
        <w:t>switching</w:t>
      </w:r>
      <w:proofErr w:type="spellEnd"/>
      <w:r w:rsidRPr="006E0BF3">
        <w:rPr>
          <w:rFonts w:ascii="Times New Roman" w:eastAsia="Times New Roman" w:hAnsi="Times New Roman" w:cs="Times New Roman"/>
          <w:sz w:val="20"/>
          <w:szCs w:val="20"/>
          <w:lang w:val="es"/>
        </w:rPr>
        <w:t xml:space="preserve">), o sea, el tráfico debe ser cambiado localmente en la interfaz LAN del punto de acceso y no necesitará de </w:t>
      </w:r>
      <w:proofErr w:type="spellStart"/>
      <w:r w:rsidRPr="006E0BF3">
        <w:rPr>
          <w:rFonts w:ascii="Times New Roman" w:eastAsia="Times New Roman" w:hAnsi="Times New Roman" w:cs="Times New Roman"/>
          <w:sz w:val="20"/>
          <w:szCs w:val="20"/>
          <w:lang w:val="es"/>
        </w:rPr>
        <w:t>tunelamiento</w:t>
      </w:r>
      <w:proofErr w:type="spellEnd"/>
      <w:r w:rsidRPr="006E0BF3">
        <w:rPr>
          <w:rFonts w:ascii="Times New Roman" w:eastAsia="Times New Roman" w:hAnsi="Times New Roman" w:cs="Times New Roman"/>
          <w:sz w:val="20"/>
          <w:szCs w:val="20"/>
          <w:lang w:val="es"/>
        </w:rPr>
        <w:t xml:space="preserve"> hasta el controlador inalámbrico; se deberá incluir la instalación, configuración y puesta a punto. De deberá de contar con por lo menos 2 mantenimiento preventivo anual durante el periodo del contrato.</w:t>
      </w:r>
    </w:p>
    <w:p w14:paraId="672710BB" w14:textId="77777777" w:rsidR="00155034" w:rsidRPr="006E0BF3" w:rsidRDefault="00155034" w:rsidP="00CE0231">
      <w:pPr>
        <w:spacing w:after="0" w:line="240" w:lineRule="auto"/>
        <w:rPr>
          <w:rFonts w:ascii="Times New Roman" w:hAnsi="Times New Roman" w:cs="Times New Roman"/>
          <w:sz w:val="20"/>
          <w:szCs w:val="20"/>
        </w:rPr>
      </w:pPr>
    </w:p>
    <w:p w14:paraId="60B9D17D"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Así mismo, es necesario contar con seguridad en los enlaces complementarios de la red institucional, siendo estos, los mostrados en la </w:t>
      </w:r>
      <w:r w:rsidRPr="006E0BF3">
        <w:rPr>
          <w:rFonts w:ascii="Times New Roman" w:hAnsi="Times New Roman" w:cs="Times New Roman"/>
          <w:b/>
          <w:bCs/>
          <w:sz w:val="20"/>
          <w:szCs w:val="20"/>
        </w:rPr>
        <w:t>tabla 6</w:t>
      </w:r>
      <w:r w:rsidRPr="006E0BF3">
        <w:rPr>
          <w:rFonts w:ascii="Times New Roman" w:hAnsi="Times New Roman" w:cs="Times New Roman"/>
          <w:sz w:val="20"/>
          <w:szCs w:val="20"/>
        </w:rPr>
        <w:t>, en los cuales la seguridad debe permanecer vigente de acuerdo con su tráfico y ancho de banda contratado.</w:t>
      </w:r>
    </w:p>
    <w:p w14:paraId="53A69667" w14:textId="77777777" w:rsidR="00155034" w:rsidRPr="006E0BF3" w:rsidRDefault="00155034" w:rsidP="00CE0231">
      <w:pPr>
        <w:spacing w:after="0" w:line="240" w:lineRule="auto"/>
        <w:rPr>
          <w:rFonts w:ascii="Times New Roman" w:hAnsi="Times New Roman" w:cs="Times New Roman"/>
          <w:b/>
          <w:bCs/>
          <w:sz w:val="20"/>
          <w:szCs w:val="20"/>
        </w:rPr>
      </w:pPr>
    </w:p>
    <w:p w14:paraId="38E4E022" w14:textId="77777777" w:rsidR="00155034" w:rsidRPr="006E0BF3" w:rsidRDefault="00155034" w:rsidP="00CE0231">
      <w:pPr>
        <w:spacing w:after="0" w:line="240" w:lineRule="auto"/>
        <w:jc w:val="both"/>
        <w:rPr>
          <w:rFonts w:ascii="Times New Roman" w:hAnsi="Times New Roman" w:cs="Times New Roman"/>
          <w:b/>
          <w:sz w:val="20"/>
          <w:szCs w:val="20"/>
        </w:rPr>
      </w:pPr>
      <w:r w:rsidRPr="006E0BF3">
        <w:rPr>
          <w:rFonts w:ascii="Times New Roman" w:hAnsi="Times New Roman" w:cs="Times New Roman"/>
          <w:b/>
          <w:sz w:val="20"/>
          <w:szCs w:val="20"/>
        </w:rPr>
        <w:t>Consideraciones del equipamiento de seguridad perimetral para las regiones de XALAPA, ORIZABA y COAZACOALCOS:</w:t>
      </w:r>
    </w:p>
    <w:p w14:paraId="3F7755B6" w14:textId="77777777" w:rsidR="00155034" w:rsidRPr="006E0BF3" w:rsidRDefault="00155034" w:rsidP="00CE0231">
      <w:pPr>
        <w:pStyle w:val="Textoindependiente"/>
        <w:spacing w:after="0" w:line="240" w:lineRule="auto"/>
        <w:ind w:right="49"/>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Los equipos deberán ser redundantes, es decir, deberán ser dos equipos para cada una de las siguientes regiones: Xalapa, Orizaba y Coatzacoalcos. Estos equipos deben formar un cluster de seguridad del tipo activo-activo, con Administración Unificada de Amenazas -UTM por sus siglas en inglés-, los cuales sustituirán a los equipos actuales de seguridad, deben contener todos los accesorios para la interconexión con equipos de acceso (WAN) y equipos locales o metropolitanos, con la velocidad de puertos necesaria para dar el acceso de acuerdo con los anchos de banda que se solicitan. </w:t>
      </w:r>
      <w:r w:rsidRPr="006E0BF3">
        <w:rPr>
          <w:rFonts w:ascii="Times New Roman" w:hAnsi="Times New Roman" w:cs="Times New Roman"/>
          <w:b/>
          <w:bCs/>
          <w:sz w:val="20"/>
          <w:szCs w:val="20"/>
          <w:lang w:eastAsia="es-MX"/>
        </w:rPr>
        <w:t>Dichos equipos deberán pasar a ser propiedad de la UV al finalizar el contrato.</w:t>
      </w:r>
    </w:p>
    <w:p w14:paraId="60200D65" w14:textId="77777777" w:rsidR="00155034" w:rsidRPr="006E0BF3" w:rsidRDefault="00155034" w:rsidP="00CE0231">
      <w:pPr>
        <w:spacing w:after="0" w:line="240" w:lineRule="auto"/>
        <w:rPr>
          <w:rFonts w:ascii="Times New Roman" w:hAnsi="Times New Roman" w:cs="Times New Roman"/>
          <w:b/>
          <w:bCs/>
          <w:sz w:val="20"/>
          <w:szCs w:val="20"/>
        </w:rPr>
      </w:pPr>
    </w:p>
    <w:p w14:paraId="48AEB335" w14:textId="77777777" w:rsidR="00155034" w:rsidRPr="006E0BF3" w:rsidRDefault="00155034" w:rsidP="00CE0231">
      <w:pPr>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RELACION DE EQUIPOS PARA MANTENER POLIZA DE SOPORTE Y MANTENIMIENTO</w:t>
      </w:r>
    </w:p>
    <w:p w14:paraId="711DD816" w14:textId="77777777" w:rsidR="00155034" w:rsidRPr="006E0BF3" w:rsidRDefault="00155034" w:rsidP="00CE0231">
      <w:pPr>
        <w:spacing w:after="0" w:line="240" w:lineRule="auto"/>
        <w:ind w:right="47"/>
        <w:jc w:val="both"/>
        <w:rPr>
          <w:rFonts w:ascii="Times New Roman" w:eastAsiaTheme="minorEastAsia" w:hAnsi="Times New Roman" w:cs="Times New Roman"/>
          <w:sz w:val="20"/>
          <w:szCs w:val="20"/>
          <w:lang w:eastAsia="es-MX"/>
        </w:rPr>
      </w:pPr>
    </w:p>
    <w:p w14:paraId="20F7AA0C" w14:textId="77777777" w:rsidR="00155034" w:rsidRPr="006E0BF3" w:rsidRDefault="00155034" w:rsidP="00CE0231">
      <w:pPr>
        <w:spacing w:after="0" w:line="240" w:lineRule="auto"/>
        <w:ind w:right="47"/>
        <w:jc w:val="both"/>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Para los siguientes equipos, se solicita al licitante mantener el soporte y mantenimiento de estos hasta la finalización del contrato, entendiendo por soporte y mantenimiento como la póliza de servicio que garantice que, en caso de falla, se tendrá acceso a:</w:t>
      </w:r>
    </w:p>
    <w:p w14:paraId="5843511F" w14:textId="77777777" w:rsidR="00155034" w:rsidRPr="006E0BF3" w:rsidRDefault="00155034" w:rsidP="00AE0EC3">
      <w:pPr>
        <w:pStyle w:val="Textoindependiente"/>
        <w:widowControl w:val="0"/>
        <w:numPr>
          <w:ilvl w:val="0"/>
          <w:numId w:val="26"/>
        </w:numPr>
        <w:spacing w:after="0" w:line="240" w:lineRule="auto"/>
        <w:ind w:right="51"/>
        <w:jc w:val="both"/>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Asistencia telefónica ilimitada (24x7) para el soporte y/o apoyo en cambios de configuraciones, políticas, reglas, rutas y/o liberaciones de páginas web o IP adicionales esto para todos los equipos de la red de Seguridad </w:t>
      </w:r>
      <w:r w:rsidRPr="006E0BF3">
        <w:rPr>
          <w:rFonts w:ascii="Times New Roman" w:hAnsi="Times New Roman" w:cs="Times New Roman"/>
          <w:sz w:val="20"/>
          <w:szCs w:val="20"/>
          <w:lang w:eastAsia="es-MX"/>
        </w:rPr>
        <w:lastRenderedPageBreak/>
        <w:t>Perimetral (Firewall), todo esto durante el periodo del contrato.</w:t>
      </w:r>
    </w:p>
    <w:p w14:paraId="298BE609" w14:textId="77777777" w:rsidR="00155034" w:rsidRPr="006E0BF3" w:rsidRDefault="00155034" w:rsidP="00AE0EC3">
      <w:pPr>
        <w:pStyle w:val="Textoindependiente"/>
        <w:widowControl w:val="0"/>
        <w:numPr>
          <w:ilvl w:val="0"/>
          <w:numId w:val="26"/>
        </w:numPr>
        <w:spacing w:after="0" w:line="240" w:lineRule="auto"/>
        <w:ind w:right="51"/>
        <w:jc w:val="both"/>
        <w:rPr>
          <w:rFonts w:ascii="Times New Roman" w:hAnsi="Times New Roman" w:cs="Times New Roman"/>
          <w:sz w:val="20"/>
          <w:szCs w:val="20"/>
          <w:lang w:eastAsia="es-MX"/>
        </w:rPr>
      </w:pPr>
      <w:r w:rsidRPr="006E0BF3">
        <w:rPr>
          <w:rFonts w:ascii="Times New Roman" w:hAnsi="Times New Roman" w:cs="Times New Roman"/>
          <w:sz w:val="20"/>
          <w:szCs w:val="20"/>
          <w:lang w:eastAsia="es-MX"/>
        </w:rPr>
        <w:t>Soporte Técnico: Asignación de un ingeniero certificado como punto de contacto para la atención de incidencias en caso de falla, el cual deberá de apoyar a diagnosticar el equipo y de ser necesario levantar el RMA con él fabricante y realizar todo el seguimiento correspondiente hasta el cambio del equipo en sitio, todo esto durante el periodo del contrato.</w:t>
      </w:r>
    </w:p>
    <w:p w14:paraId="77049D97" w14:textId="77777777" w:rsidR="00155034" w:rsidRPr="006E0BF3" w:rsidRDefault="00155034" w:rsidP="00AE0EC3">
      <w:pPr>
        <w:pStyle w:val="Textoindependiente"/>
        <w:widowControl w:val="0"/>
        <w:numPr>
          <w:ilvl w:val="0"/>
          <w:numId w:val="26"/>
        </w:numPr>
        <w:spacing w:after="0" w:line="240" w:lineRule="auto"/>
        <w:ind w:right="51"/>
        <w:jc w:val="both"/>
        <w:rPr>
          <w:rFonts w:ascii="Times New Roman" w:hAnsi="Times New Roman" w:cs="Times New Roman"/>
          <w:sz w:val="20"/>
          <w:szCs w:val="20"/>
          <w:lang w:eastAsia="es-MX"/>
        </w:rPr>
      </w:pPr>
      <w:r w:rsidRPr="006E0BF3">
        <w:rPr>
          <w:rFonts w:ascii="Times New Roman" w:hAnsi="Times New Roman" w:cs="Times New Roman"/>
          <w:sz w:val="20"/>
          <w:szCs w:val="20"/>
          <w:lang w:eastAsia="es-MX"/>
        </w:rPr>
        <w:t>Actualizaciones de firmware, asignación de un ingeniero certificado para realizar en cada sitio las actualizaciones de Firmware recomendadas por el fabricante, todo esto durante el periodo del contrato</w:t>
      </w:r>
    </w:p>
    <w:p w14:paraId="071E9E26" w14:textId="77777777" w:rsidR="00155034" w:rsidRPr="006E0BF3" w:rsidRDefault="00155034" w:rsidP="00CE0231">
      <w:pPr>
        <w:spacing w:after="0" w:line="240" w:lineRule="auto"/>
        <w:jc w:val="center"/>
        <w:rPr>
          <w:rFonts w:ascii="Times New Roman" w:hAnsi="Times New Roman" w:cs="Times New Roman"/>
          <w:b/>
          <w:bCs/>
          <w:sz w:val="20"/>
          <w:szCs w:val="20"/>
        </w:rPr>
      </w:pPr>
    </w:p>
    <w:tbl>
      <w:tblPr>
        <w:tblStyle w:val="TableGrid"/>
        <w:tblW w:w="10206" w:type="dxa"/>
        <w:tblInd w:w="-5" w:type="dxa"/>
        <w:tblCellMar>
          <w:top w:w="57" w:type="dxa"/>
          <w:left w:w="68" w:type="dxa"/>
          <w:right w:w="19" w:type="dxa"/>
        </w:tblCellMar>
        <w:tblLook w:val="04A0" w:firstRow="1" w:lastRow="0" w:firstColumn="1" w:lastColumn="0" w:noHBand="0" w:noVBand="1"/>
      </w:tblPr>
      <w:tblGrid>
        <w:gridCol w:w="1343"/>
        <w:gridCol w:w="2066"/>
        <w:gridCol w:w="1565"/>
        <w:gridCol w:w="5232"/>
      </w:tblGrid>
      <w:tr w:rsidR="009A4481" w:rsidRPr="006E0BF3" w14:paraId="6750DAC4" w14:textId="77777777" w:rsidTr="009A4481">
        <w:trPr>
          <w:trHeight w:val="300"/>
          <w:tblHeader/>
        </w:trPr>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CA5C7AF" w14:textId="77777777" w:rsidR="00155034" w:rsidRPr="006E0BF3" w:rsidRDefault="00155034" w:rsidP="00CE0231">
            <w:pPr>
              <w:ind w:right="55"/>
              <w:jc w:val="center"/>
              <w:rPr>
                <w:rFonts w:ascii="Times New Roman" w:hAnsi="Times New Roman" w:cs="Times New Roman"/>
                <w:b/>
                <w:bCs/>
                <w:sz w:val="20"/>
                <w:szCs w:val="20"/>
              </w:rPr>
            </w:pPr>
            <w:r w:rsidRPr="006E0BF3">
              <w:rPr>
                <w:rFonts w:ascii="Times New Roman" w:hAnsi="Times New Roman" w:cs="Times New Roman"/>
                <w:b/>
                <w:bCs/>
                <w:sz w:val="20"/>
                <w:szCs w:val="20"/>
              </w:rPr>
              <w:t>REGION</w:t>
            </w:r>
          </w:p>
        </w:tc>
        <w:tc>
          <w:tcPr>
            <w:tcW w:w="2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EEA6109" w14:textId="77777777" w:rsidR="00155034" w:rsidRPr="006E0BF3" w:rsidRDefault="00155034" w:rsidP="00CE0231">
            <w:pPr>
              <w:ind w:right="53"/>
              <w:jc w:val="center"/>
              <w:rPr>
                <w:rFonts w:ascii="Times New Roman" w:hAnsi="Times New Roman" w:cs="Times New Roman"/>
                <w:sz w:val="20"/>
                <w:szCs w:val="20"/>
              </w:rPr>
            </w:pPr>
            <w:r w:rsidRPr="006E0BF3">
              <w:rPr>
                <w:rFonts w:ascii="Times New Roman" w:hAnsi="Times New Roman" w:cs="Times New Roman"/>
                <w:b/>
                <w:sz w:val="20"/>
                <w:szCs w:val="20"/>
              </w:rPr>
              <w:t>EQUIPO ACTUAL</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09975A7" w14:textId="77777777" w:rsidR="00155034" w:rsidRPr="006E0BF3" w:rsidRDefault="00155034" w:rsidP="00CE0231">
            <w:pPr>
              <w:jc w:val="center"/>
              <w:rPr>
                <w:rFonts w:ascii="Times New Roman" w:hAnsi="Times New Roman" w:cs="Times New Roman"/>
                <w:b/>
                <w:bCs/>
                <w:sz w:val="20"/>
                <w:szCs w:val="20"/>
              </w:rPr>
            </w:pPr>
            <w:r w:rsidRPr="006E0BF3">
              <w:rPr>
                <w:rFonts w:ascii="Times New Roman" w:hAnsi="Times New Roman" w:cs="Times New Roman"/>
                <w:b/>
                <w:bCs/>
                <w:sz w:val="20"/>
                <w:szCs w:val="20"/>
              </w:rPr>
              <w:t>FECHA DE VENCIMIENTO</w:t>
            </w:r>
          </w:p>
        </w:tc>
        <w:tc>
          <w:tcPr>
            <w:tcW w:w="5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A436A46" w14:textId="77777777" w:rsidR="00155034" w:rsidRPr="006E0BF3" w:rsidRDefault="00155034" w:rsidP="00CE0231">
            <w:pPr>
              <w:ind w:right="55"/>
              <w:jc w:val="center"/>
              <w:rPr>
                <w:rFonts w:ascii="Times New Roman" w:hAnsi="Times New Roman" w:cs="Times New Roman"/>
                <w:sz w:val="20"/>
                <w:szCs w:val="20"/>
              </w:rPr>
            </w:pPr>
            <w:r w:rsidRPr="006E0BF3">
              <w:rPr>
                <w:rFonts w:ascii="Times New Roman" w:hAnsi="Times New Roman" w:cs="Times New Roman"/>
                <w:b/>
                <w:sz w:val="20"/>
                <w:szCs w:val="20"/>
              </w:rPr>
              <w:t>DIRECCCION</w:t>
            </w:r>
          </w:p>
        </w:tc>
      </w:tr>
      <w:tr w:rsidR="009A4481" w:rsidRPr="006E0BF3" w14:paraId="5F03DB42" w14:textId="77777777" w:rsidTr="004E09EC">
        <w:trPr>
          <w:trHeight w:val="300"/>
        </w:trPr>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57B27" w14:textId="77777777" w:rsidR="00155034" w:rsidRPr="006E0BF3" w:rsidRDefault="00155034" w:rsidP="00CE0231">
            <w:pPr>
              <w:ind w:right="54"/>
              <w:jc w:val="both"/>
              <w:rPr>
                <w:rFonts w:ascii="Times New Roman" w:hAnsi="Times New Roman" w:cs="Times New Roman"/>
                <w:sz w:val="20"/>
                <w:szCs w:val="20"/>
              </w:rPr>
            </w:pPr>
            <w:r w:rsidRPr="006E0BF3">
              <w:rPr>
                <w:rFonts w:ascii="Times New Roman" w:hAnsi="Times New Roman" w:cs="Times New Roman"/>
                <w:sz w:val="20"/>
                <w:szCs w:val="20"/>
              </w:rPr>
              <w:t xml:space="preserve">Veracruz </w:t>
            </w:r>
          </w:p>
        </w:tc>
        <w:tc>
          <w:tcPr>
            <w:tcW w:w="20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B25ADD" w14:textId="77777777" w:rsidR="00155034" w:rsidRPr="006E0BF3" w:rsidRDefault="00155034" w:rsidP="00CE0231">
            <w:pPr>
              <w:rPr>
                <w:rFonts w:ascii="Times New Roman" w:hAnsi="Times New Roman" w:cs="Times New Roman"/>
                <w:sz w:val="20"/>
                <w:szCs w:val="20"/>
                <w:lang w:val="en-US"/>
              </w:rPr>
            </w:pPr>
            <w:proofErr w:type="spellStart"/>
            <w:r w:rsidRPr="006E0BF3">
              <w:rPr>
                <w:rFonts w:ascii="Times New Roman" w:hAnsi="Times New Roman" w:cs="Times New Roman"/>
                <w:sz w:val="20"/>
                <w:szCs w:val="20"/>
                <w:lang w:val="en-US"/>
              </w:rPr>
              <w:t>Fortigate</w:t>
            </w:r>
            <w:proofErr w:type="spellEnd"/>
            <w:r w:rsidRPr="006E0BF3">
              <w:rPr>
                <w:rFonts w:ascii="Times New Roman" w:hAnsi="Times New Roman" w:cs="Times New Roman"/>
                <w:sz w:val="20"/>
                <w:szCs w:val="20"/>
                <w:lang w:val="en-US"/>
              </w:rPr>
              <w:t xml:space="preserve"> 1801F</w:t>
            </w:r>
          </w:p>
          <w:p w14:paraId="1654A602" w14:textId="77777777" w:rsidR="00155034" w:rsidRPr="006E0BF3" w:rsidRDefault="00155034" w:rsidP="00CE0231">
            <w:pPr>
              <w:rPr>
                <w:rFonts w:ascii="Times New Roman" w:hAnsi="Times New Roman" w:cs="Times New Roman"/>
                <w:sz w:val="20"/>
                <w:szCs w:val="20"/>
                <w:lang w:val="en-US"/>
              </w:rPr>
            </w:pPr>
            <w:r w:rsidRPr="006E0BF3">
              <w:rPr>
                <w:rFonts w:ascii="Times New Roman" w:hAnsi="Times New Roman" w:cs="Times New Roman"/>
                <w:sz w:val="20"/>
                <w:szCs w:val="20"/>
                <w:lang w:val="en-US"/>
              </w:rPr>
              <w:t xml:space="preserve">En cluster </w:t>
            </w:r>
          </w:p>
          <w:p w14:paraId="48714669" w14:textId="77777777" w:rsidR="00155034" w:rsidRPr="006E0BF3" w:rsidRDefault="00155034" w:rsidP="00CE0231">
            <w:pPr>
              <w:rPr>
                <w:rFonts w:ascii="Times New Roman" w:hAnsi="Times New Roman" w:cs="Times New Roman"/>
                <w:sz w:val="20"/>
                <w:szCs w:val="20"/>
                <w:lang w:val="en-US"/>
              </w:rPr>
            </w:pPr>
            <w:r w:rsidRPr="006E0BF3">
              <w:rPr>
                <w:rFonts w:ascii="Times New Roman" w:hAnsi="Times New Roman" w:cs="Times New Roman"/>
                <w:sz w:val="20"/>
                <w:szCs w:val="20"/>
                <w:lang w:val="en-US"/>
              </w:rPr>
              <w:t>FG181FTK21901117</w:t>
            </w:r>
          </w:p>
          <w:p w14:paraId="3CA70003" w14:textId="77777777" w:rsidR="00155034" w:rsidRPr="006E0BF3" w:rsidRDefault="00155034" w:rsidP="00CE0231">
            <w:pPr>
              <w:rPr>
                <w:rFonts w:ascii="Times New Roman" w:hAnsi="Times New Roman" w:cs="Times New Roman"/>
                <w:sz w:val="20"/>
                <w:szCs w:val="20"/>
                <w:lang w:val="en-US"/>
              </w:rPr>
            </w:pPr>
            <w:r w:rsidRPr="006E0BF3">
              <w:rPr>
                <w:rFonts w:ascii="Times New Roman" w:hAnsi="Times New Roman" w:cs="Times New Roman"/>
                <w:sz w:val="20"/>
                <w:szCs w:val="20"/>
                <w:lang w:val="en-US"/>
              </w:rPr>
              <w:t>FG181FTK21901052</w:t>
            </w: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85312" w14:textId="77777777" w:rsidR="00155034" w:rsidRPr="006E0BF3" w:rsidRDefault="00155034" w:rsidP="00CE0231">
            <w:pPr>
              <w:rPr>
                <w:rFonts w:ascii="Times New Roman" w:hAnsi="Times New Roman" w:cs="Times New Roman"/>
                <w:b/>
                <w:bCs/>
                <w:sz w:val="20"/>
                <w:szCs w:val="20"/>
              </w:rPr>
            </w:pPr>
            <w:r w:rsidRPr="006E0BF3">
              <w:rPr>
                <w:rFonts w:ascii="Times New Roman" w:hAnsi="Times New Roman" w:cs="Times New Roman"/>
                <w:b/>
                <w:bCs/>
                <w:sz w:val="20"/>
                <w:szCs w:val="20"/>
              </w:rPr>
              <w:t>25/ENE/2026</w:t>
            </w:r>
          </w:p>
        </w:tc>
        <w:tc>
          <w:tcPr>
            <w:tcW w:w="5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7CD87" w14:textId="77777777" w:rsidR="00155034" w:rsidRPr="006E0BF3" w:rsidRDefault="00155034" w:rsidP="00CE0231">
            <w:pPr>
              <w:ind w:left="32"/>
              <w:rPr>
                <w:rFonts w:ascii="Times New Roman" w:hAnsi="Times New Roman" w:cs="Times New Roman"/>
                <w:sz w:val="20"/>
                <w:szCs w:val="20"/>
              </w:rPr>
            </w:pPr>
            <w:r w:rsidRPr="006E0BF3">
              <w:rPr>
                <w:rFonts w:ascii="Times New Roman" w:hAnsi="Times New Roman" w:cs="Times New Roman"/>
                <w:sz w:val="20"/>
                <w:szCs w:val="20"/>
              </w:rPr>
              <w:t xml:space="preserve">Av. S.S. Juan Pablo II. Esq.  </w:t>
            </w:r>
            <w:r w:rsidRPr="006E0BF3">
              <w:rPr>
                <w:rFonts w:ascii="Times New Roman" w:hAnsi="Times New Roman" w:cs="Times New Roman"/>
                <w:sz w:val="20"/>
                <w:szCs w:val="20"/>
                <w:lang w:val="en-US"/>
              </w:rPr>
              <w:t xml:space="preserve">Reyes </w:t>
            </w:r>
            <w:proofErr w:type="spellStart"/>
            <w:r w:rsidRPr="006E0BF3">
              <w:rPr>
                <w:rFonts w:ascii="Times New Roman" w:hAnsi="Times New Roman" w:cs="Times New Roman"/>
                <w:sz w:val="20"/>
                <w:szCs w:val="20"/>
                <w:lang w:val="en-US"/>
              </w:rPr>
              <w:t>Heroles</w:t>
            </w:r>
            <w:proofErr w:type="spellEnd"/>
            <w:r w:rsidRPr="006E0BF3">
              <w:rPr>
                <w:rFonts w:ascii="Times New Roman" w:hAnsi="Times New Roman" w:cs="Times New Roman"/>
                <w:sz w:val="20"/>
                <w:szCs w:val="20"/>
                <w:lang w:val="en-US"/>
              </w:rPr>
              <w:t xml:space="preserve"> S/N Col. </w:t>
            </w:r>
            <w:proofErr w:type="spellStart"/>
            <w:r w:rsidRPr="006E0BF3">
              <w:rPr>
                <w:rFonts w:ascii="Times New Roman" w:hAnsi="Times New Roman" w:cs="Times New Roman"/>
                <w:sz w:val="20"/>
                <w:szCs w:val="20"/>
                <w:lang w:val="en-US"/>
              </w:rPr>
              <w:t>Fracc</w:t>
            </w:r>
            <w:proofErr w:type="spellEnd"/>
            <w:r w:rsidRPr="006E0BF3">
              <w:rPr>
                <w:rFonts w:ascii="Times New Roman" w:hAnsi="Times New Roman" w:cs="Times New Roman"/>
                <w:sz w:val="20"/>
                <w:szCs w:val="20"/>
                <w:lang w:val="en-US"/>
              </w:rPr>
              <w:t xml:space="preserve">. </w:t>
            </w:r>
            <w:r w:rsidRPr="006E0BF3">
              <w:rPr>
                <w:rFonts w:ascii="Times New Roman" w:hAnsi="Times New Roman" w:cs="Times New Roman"/>
                <w:sz w:val="20"/>
                <w:szCs w:val="20"/>
              </w:rPr>
              <w:t xml:space="preserve">Costa Verde C.P. 94294 </w:t>
            </w:r>
          </w:p>
          <w:p w14:paraId="6A7494C6"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19° 9'36.70"N </w:t>
            </w:r>
          </w:p>
          <w:p w14:paraId="157C5CE1"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Longitud   -96° 6'44.40"O</w:t>
            </w:r>
          </w:p>
        </w:tc>
      </w:tr>
      <w:tr w:rsidR="009A4481" w:rsidRPr="006E0BF3" w14:paraId="0A938254" w14:textId="77777777" w:rsidTr="004E09EC">
        <w:trPr>
          <w:trHeight w:val="300"/>
        </w:trPr>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F63AB" w14:textId="77777777" w:rsidR="00155034" w:rsidRPr="006E0BF3" w:rsidRDefault="00155034" w:rsidP="00CE0231">
            <w:pPr>
              <w:ind w:right="55"/>
              <w:jc w:val="both"/>
              <w:rPr>
                <w:rFonts w:ascii="Times New Roman" w:hAnsi="Times New Roman" w:cs="Times New Roman"/>
                <w:sz w:val="20"/>
                <w:szCs w:val="20"/>
              </w:rPr>
            </w:pPr>
            <w:r w:rsidRPr="006E0BF3">
              <w:rPr>
                <w:rFonts w:ascii="Times New Roman" w:hAnsi="Times New Roman" w:cs="Times New Roman"/>
                <w:sz w:val="20"/>
                <w:szCs w:val="20"/>
              </w:rPr>
              <w:t xml:space="preserve">Poza Rica </w:t>
            </w:r>
          </w:p>
        </w:tc>
        <w:tc>
          <w:tcPr>
            <w:tcW w:w="20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9F7828" w14:textId="77777777" w:rsidR="00155034" w:rsidRPr="006E0BF3" w:rsidRDefault="00155034" w:rsidP="00CE0231">
            <w:pPr>
              <w:rPr>
                <w:rFonts w:ascii="Times New Roman" w:hAnsi="Times New Roman" w:cs="Times New Roman"/>
                <w:sz w:val="20"/>
                <w:szCs w:val="20"/>
                <w:lang w:val="en-US"/>
              </w:rPr>
            </w:pPr>
            <w:r w:rsidRPr="006E0BF3">
              <w:rPr>
                <w:rFonts w:ascii="Times New Roman" w:hAnsi="Times New Roman" w:cs="Times New Roman"/>
                <w:sz w:val="20"/>
                <w:szCs w:val="20"/>
                <w:lang w:val="en-US"/>
              </w:rPr>
              <w:t>FortiGate – 1801F</w:t>
            </w:r>
          </w:p>
          <w:p w14:paraId="59D1529F" w14:textId="77777777" w:rsidR="00155034" w:rsidRPr="006E0BF3" w:rsidRDefault="00155034" w:rsidP="00CE0231">
            <w:pPr>
              <w:rPr>
                <w:rFonts w:ascii="Times New Roman" w:hAnsi="Times New Roman" w:cs="Times New Roman"/>
                <w:sz w:val="20"/>
                <w:szCs w:val="20"/>
                <w:lang w:val="en-US"/>
              </w:rPr>
            </w:pPr>
            <w:r w:rsidRPr="006E0BF3">
              <w:rPr>
                <w:rFonts w:ascii="Times New Roman" w:hAnsi="Times New Roman" w:cs="Times New Roman"/>
                <w:sz w:val="20"/>
                <w:szCs w:val="20"/>
                <w:lang w:val="en-US"/>
              </w:rPr>
              <w:t>En cluster</w:t>
            </w:r>
          </w:p>
          <w:p w14:paraId="4E5B9186" w14:textId="77777777" w:rsidR="00155034" w:rsidRPr="006E0BF3" w:rsidRDefault="00155034" w:rsidP="00CE0231">
            <w:pPr>
              <w:rPr>
                <w:rFonts w:ascii="Times New Roman" w:hAnsi="Times New Roman" w:cs="Times New Roman"/>
                <w:sz w:val="20"/>
                <w:szCs w:val="20"/>
                <w:lang w:val="en-US"/>
              </w:rPr>
            </w:pPr>
            <w:r w:rsidRPr="006E0BF3">
              <w:rPr>
                <w:rFonts w:ascii="Times New Roman" w:hAnsi="Times New Roman" w:cs="Times New Roman"/>
                <w:sz w:val="20"/>
                <w:szCs w:val="20"/>
                <w:lang w:val="en-US"/>
              </w:rPr>
              <w:t>FG181FTK20901485</w:t>
            </w:r>
          </w:p>
          <w:p w14:paraId="29EAB3DF" w14:textId="77777777" w:rsidR="00155034" w:rsidRPr="006E0BF3" w:rsidRDefault="00155034" w:rsidP="00CE0231">
            <w:pPr>
              <w:rPr>
                <w:rFonts w:ascii="Times New Roman" w:hAnsi="Times New Roman" w:cs="Times New Roman"/>
                <w:sz w:val="20"/>
                <w:szCs w:val="20"/>
                <w:lang w:val="en-US"/>
              </w:rPr>
            </w:pPr>
            <w:r w:rsidRPr="006E0BF3">
              <w:rPr>
                <w:rFonts w:ascii="Times New Roman" w:hAnsi="Times New Roman" w:cs="Times New Roman"/>
                <w:sz w:val="20"/>
                <w:szCs w:val="20"/>
                <w:lang w:val="en-US"/>
              </w:rPr>
              <w:t>FG181FTK21901093</w:t>
            </w:r>
          </w:p>
          <w:p w14:paraId="2C0344F5" w14:textId="77777777" w:rsidR="00155034" w:rsidRPr="006E0BF3" w:rsidRDefault="00155034" w:rsidP="00CE0231">
            <w:pPr>
              <w:ind w:right="55"/>
              <w:jc w:val="both"/>
              <w:rPr>
                <w:rFonts w:ascii="Times New Roman" w:hAnsi="Times New Roman" w:cs="Times New Roman"/>
                <w:sz w:val="20"/>
                <w:szCs w:val="20"/>
                <w:lang w:val="en-US"/>
              </w:rPr>
            </w:pPr>
          </w:p>
        </w:tc>
        <w:tc>
          <w:tcPr>
            <w:tcW w:w="1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947C5" w14:textId="77777777" w:rsidR="00155034" w:rsidRPr="006E0BF3" w:rsidRDefault="00155034" w:rsidP="00CE0231">
            <w:pPr>
              <w:rPr>
                <w:rFonts w:ascii="Times New Roman" w:hAnsi="Times New Roman" w:cs="Times New Roman"/>
                <w:b/>
                <w:bCs/>
                <w:sz w:val="20"/>
                <w:szCs w:val="20"/>
              </w:rPr>
            </w:pPr>
            <w:r w:rsidRPr="006E0BF3">
              <w:rPr>
                <w:rFonts w:ascii="Times New Roman" w:hAnsi="Times New Roman" w:cs="Times New Roman"/>
                <w:b/>
                <w:bCs/>
                <w:sz w:val="20"/>
                <w:szCs w:val="20"/>
              </w:rPr>
              <w:t>27/ENE/2026</w:t>
            </w:r>
          </w:p>
        </w:tc>
        <w:tc>
          <w:tcPr>
            <w:tcW w:w="5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2FF1A" w14:textId="77777777" w:rsidR="00155034" w:rsidRPr="006E0BF3" w:rsidRDefault="00155034" w:rsidP="00CE0231">
            <w:pPr>
              <w:ind w:right="43"/>
              <w:rPr>
                <w:rFonts w:ascii="Times New Roman" w:hAnsi="Times New Roman" w:cs="Times New Roman"/>
                <w:sz w:val="20"/>
                <w:szCs w:val="20"/>
              </w:rPr>
            </w:pPr>
            <w:r w:rsidRPr="006E0BF3">
              <w:rPr>
                <w:rFonts w:ascii="Times New Roman" w:hAnsi="Times New Roman" w:cs="Times New Roman"/>
                <w:sz w:val="20"/>
                <w:szCs w:val="20"/>
              </w:rPr>
              <w:t xml:space="preserve">Blvrd. Ruiz Cortines Entre Justo Sierra Y Cedro 306 Col. Obras </w:t>
            </w:r>
          </w:p>
          <w:p w14:paraId="52C13434" w14:textId="77777777" w:rsidR="00155034" w:rsidRPr="006E0BF3" w:rsidRDefault="00155034" w:rsidP="00CE0231">
            <w:pPr>
              <w:ind w:right="45"/>
              <w:rPr>
                <w:rFonts w:ascii="Times New Roman" w:hAnsi="Times New Roman" w:cs="Times New Roman"/>
                <w:sz w:val="20"/>
                <w:szCs w:val="20"/>
              </w:rPr>
            </w:pPr>
            <w:r w:rsidRPr="006E0BF3">
              <w:rPr>
                <w:rFonts w:ascii="Times New Roman" w:hAnsi="Times New Roman" w:cs="Times New Roman"/>
                <w:sz w:val="20"/>
                <w:szCs w:val="20"/>
              </w:rPr>
              <w:t>Sociales C.P.93240</w:t>
            </w:r>
          </w:p>
          <w:p w14:paraId="58FC8BBA"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20°32'0.57"N </w:t>
            </w:r>
          </w:p>
          <w:p w14:paraId="6B893A6E" w14:textId="77777777" w:rsidR="00155034" w:rsidRPr="006E0BF3" w:rsidRDefault="00155034" w:rsidP="00CE0231">
            <w:pPr>
              <w:ind w:right="45"/>
              <w:rPr>
                <w:rFonts w:ascii="Times New Roman" w:hAnsi="Times New Roman" w:cs="Times New Roman"/>
                <w:sz w:val="20"/>
                <w:szCs w:val="20"/>
              </w:rPr>
            </w:pPr>
            <w:r w:rsidRPr="006E0BF3">
              <w:rPr>
                <w:rFonts w:ascii="Times New Roman" w:hAnsi="Times New Roman" w:cs="Times New Roman"/>
                <w:sz w:val="20"/>
                <w:szCs w:val="20"/>
              </w:rPr>
              <w:t>Longitud    -97°27'31.39"O</w:t>
            </w:r>
          </w:p>
        </w:tc>
      </w:tr>
    </w:tbl>
    <w:p w14:paraId="57FB8770" w14:textId="77777777" w:rsidR="00155034" w:rsidRPr="006E0BF3" w:rsidRDefault="00155034" w:rsidP="00CE0231">
      <w:pPr>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Tabla 5. Equipos que requieren renovación de la póliza de soporte y mantenimiento anual.</w:t>
      </w:r>
    </w:p>
    <w:p w14:paraId="6787B2FF" w14:textId="77777777" w:rsidR="00155034" w:rsidRPr="006E0BF3" w:rsidRDefault="00155034" w:rsidP="00CE0231">
      <w:pPr>
        <w:spacing w:after="0" w:line="240" w:lineRule="auto"/>
        <w:rPr>
          <w:rFonts w:ascii="Times New Roman" w:hAnsi="Times New Roman" w:cs="Times New Roman"/>
          <w:sz w:val="20"/>
          <w:szCs w:val="20"/>
        </w:rPr>
      </w:pPr>
    </w:p>
    <w:p w14:paraId="5BEABC46" w14:textId="77777777" w:rsidR="00155034" w:rsidRPr="006E0BF3" w:rsidRDefault="00155034" w:rsidP="00CE0231">
      <w:pPr>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RELACION DE SITIOS QUE DEBEN INCLUIR EN EL ENLACE EQUIPOS DE SEGURIDAD CON POLIZA DE SOPORTE, MANTENIMIENTO E INSTALACION</w:t>
      </w:r>
    </w:p>
    <w:p w14:paraId="5745A8E3" w14:textId="77777777" w:rsidR="00155034" w:rsidRPr="006E0BF3" w:rsidRDefault="00155034" w:rsidP="00CE0231">
      <w:pPr>
        <w:spacing w:after="0" w:line="240" w:lineRule="auto"/>
        <w:jc w:val="center"/>
        <w:rPr>
          <w:rFonts w:ascii="Times New Roman" w:hAnsi="Times New Roman" w:cs="Times New Roman"/>
          <w:b/>
          <w:bCs/>
          <w:sz w:val="20"/>
          <w:szCs w:val="20"/>
        </w:rPr>
      </w:pPr>
    </w:p>
    <w:p w14:paraId="266CF60A"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seguridad solicitada para los siguientes sitios pretende mantener el sitio mediante equipo de seguridad, con soporte y mantenimiento hasta la finalización del contrato, estos equipos no pasaran ser parte del inventario de la UV al finalizar el contrato.</w:t>
      </w:r>
    </w:p>
    <w:p w14:paraId="3D27B4DA" w14:textId="77777777" w:rsidR="00155034" w:rsidRPr="006E0BF3" w:rsidRDefault="00155034" w:rsidP="00CE0231">
      <w:pPr>
        <w:spacing w:after="0" w:line="240" w:lineRule="auto"/>
        <w:jc w:val="center"/>
        <w:rPr>
          <w:rFonts w:ascii="Times New Roman" w:hAnsi="Times New Roman" w:cs="Times New Roman"/>
          <w:b/>
          <w:bCs/>
          <w:sz w:val="20"/>
          <w:szCs w:val="20"/>
        </w:rPr>
      </w:pPr>
    </w:p>
    <w:tbl>
      <w:tblPr>
        <w:tblStyle w:val="TableGrid"/>
        <w:tblW w:w="10348" w:type="dxa"/>
        <w:tblInd w:w="-5" w:type="dxa"/>
        <w:tblCellMar>
          <w:top w:w="57" w:type="dxa"/>
          <w:left w:w="68" w:type="dxa"/>
          <w:right w:w="19" w:type="dxa"/>
        </w:tblCellMar>
        <w:tblLook w:val="04A0" w:firstRow="1" w:lastRow="0" w:firstColumn="1" w:lastColumn="0" w:noHBand="0" w:noVBand="1"/>
      </w:tblPr>
      <w:tblGrid>
        <w:gridCol w:w="4536"/>
        <w:gridCol w:w="5812"/>
      </w:tblGrid>
      <w:tr w:rsidR="009A4481" w:rsidRPr="006E0BF3" w14:paraId="009661DF" w14:textId="77777777" w:rsidTr="009A4481">
        <w:trPr>
          <w:trHeight w:val="300"/>
          <w:tblHeader/>
        </w:trPr>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751D328" w14:textId="77777777" w:rsidR="00155034" w:rsidRPr="006E0BF3" w:rsidRDefault="00155034" w:rsidP="00CE0231">
            <w:pPr>
              <w:ind w:right="55"/>
              <w:jc w:val="center"/>
              <w:rPr>
                <w:rFonts w:ascii="Times New Roman" w:hAnsi="Times New Roman" w:cs="Times New Roman"/>
                <w:sz w:val="20"/>
                <w:szCs w:val="20"/>
              </w:rPr>
            </w:pPr>
            <w:r w:rsidRPr="006E0BF3">
              <w:rPr>
                <w:rFonts w:ascii="Times New Roman" w:hAnsi="Times New Roman" w:cs="Times New Roman"/>
                <w:b/>
                <w:bCs/>
                <w:sz w:val="20"/>
                <w:szCs w:val="20"/>
              </w:rPr>
              <w:t>CIUDAD/ENTIDAD</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91E75B4" w14:textId="77777777" w:rsidR="00155034" w:rsidRPr="006E0BF3" w:rsidRDefault="00155034" w:rsidP="00CE0231">
            <w:pPr>
              <w:ind w:right="55"/>
              <w:jc w:val="center"/>
              <w:rPr>
                <w:rFonts w:ascii="Times New Roman" w:hAnsi="Times New Roman" w:cs="Times New Roman"/>
                <w:sz w:val="20"/>
                <w:szCs w:val="20"/>
              </w:rPr>
            </w:pPr>
            <w:r w:rsidRPr="006E0BF3">
              <w:rPr>
                <w:rFonts w:ascii="Times New Roman" w:hAnsi="Times New Roman" w:cs="Times New Roman"/>
                <w:b/>
                <w:sz w:val="20"/>
                <w:szCs w:val="20"/>
              </w:rPr>
              <w:t>DIRECCCION</w:t>
            </w:r>
          </w:p>
        </w:tc>
      </w:tr>
      <w:tr w:rsidR="009A4481" w:rsidRPr="006E0BF3" w14:paraId="68825313" w14:textId="77777777" w:rsidTr="004E09EC">
        <w:trPr>
          <w:trHeight w:val="300"/>
        </w:trPr>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4355592" w14:textId="77777777" w:rsidR="00155034" w:rsidRPr="006E0BF3" w:rsidRDefault="00155034" w:rsidP="00CE0231">
            <w:pPr>
              <w:ind w:right="58"/>
              <w:rPr>
                <w:rFonts w:ascii="Times New Roman" w:hAnsi="Times New Roman" w:cs="Times New Roman"/>
                <w:sz w:val="20"/>
                <w:szCs w:val="20"/>
              </w:rPr>
            </w:pPr>
            <w:r w:rsidRPr="006E0BF3">
              <w:rPr>
                <w:rFonts w:ascii="Times New Roman" w:hAnsi="Times New Roman" w:cs="Times New Roman"/>
                <w:sz w:val="20"/>
                <w:szCs w:val="20"/>
              </w:rPr>
              <w:t xml:space="preserve">Córdoba </w:t>
            </w:r>
          </w:p>
          <w:p w14:paraId="2D20864D" w14:textId="77777777" w:rsidR="00155034" w:rsidRPr="006E0BF3" w:rsidRDefault="00155034" w:rsidP="00CE0231">
            <w:pPr>
              <w:ind w:right="58"/>
              <w:rPr>
                <w:rFonts w:ascii="Times New Roman" w:hAnsi="Times New Roman" w:cs="Times New Roman"/>
                <w:sz w:val="20"/>
                <w:szCs w:val="20"/>
              </w:rPr>
            </w:pPr>
            <w:r w:rsidRPr="006E0BF3">
              <w:rPr>
                <w:rFonts w:ascii="Times New Roman" w:hAnsi="Times New Roman" w:cs="Times New Roman"/>
                <w:sz w:val="20"/>
                <w:szCs w:val="20"/>
              </w:rPr>
              <w:t>Facultad de Arquitectura</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CD0928"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Av. 34 Entre Calles 2 y 6 S/N </w:t>
            </w:r>
          </w:p>
          <w:p w14:paraId="7BE5292B"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Edificio 0 Piso 0 Col. Nuevo Toxpan C.P. 94516  </w:t>
            </w:r>
          </w:p>
          <w:p w14:paraId="216952DB"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18°54'19.72"N </w:t>
            </w:r>
          </w:p>
          <w:p w14:paraId="609C5554"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Longitud -96°55'38.91"O  </w:t>
            </w:r>
          </w:p>
        </w:tc>
      </w:tr>
      <w:tr w:rsidR="009A4481" w:rsidRPr="006E0BF3" w14:paraId="25F0C84F" w14:textId="77777777" w:rsidTr="004E09EC">
        <w:trPr>
          <w:trHeight w:val="300"/>
        </w:trPr>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B9FEC1" w14:textId="77777777" w:rsidR="00155034" w:rsidRPr="006E0BF3" w:rsidRDefault="00155034" w:rsidP="00CE0231">
            <w:pPr>
              <w:ind w:right="55"/>
              <w:rPr>
                <w:rFonts w:ascii="Times New Roman" w:hAnsi="Times New Roman" w:cs="Times New Roman"/>
                <w:sz w:val="20"/>
                <w:szCs w:val="20"/>
              </w:rPr>
            </w:pPr>
            <w:r w:rsidRPr="006E0BF3">
              <w:rPr>
                <w:rFonts w:ascii="Times New Roman" w:hAnsi="Times New Roman" w:cs="Times New Roman"/>
                <w:sz w:val="20"/>
                <w:szCs w:val="20"/>
              </w:rPr>
              <w:t xml:space="preserve">Tuxpan </w:t>
            </w:r>
          </w:p>
          <w:p w14:paraId="7C6F1FCE" w14:textId="77777777" w:rsidR="00155034" w:rsidRPr="006E0BF3" w:rsidRDefault="00155034" w:rsidP="00CE0231">
            <w:pPr>
              <w:ind w:right="55"/>
              <w:rPr>
                <w:rFonts w:ascii="Times New Roman" w:hAnsi="Times New Roman" w:cs="Times New Roman"/>
                <w:sz w:val="20"/>
                <w:szCs w:val="20"/>
              </w:rPr>
            </w:pPr>
            <w:r w:rsidRPr="006E0BF3">
              <w:rPr>
                <w:rFonts w:ascii="Times New Roman" w:hAnsi="Times New Roman" w:cs="Times New Roman"/>
                <w:sz w:val="20"/>
                <w:szCs w:val="20"/>
              </w:rPr>
              <w:t>Facultad de Contaduría</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241F0A"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 xml:space="preserve">Carr. Barra Norte Km. 75 S/N </w:t>
            </w:r>
          </w:p>
          <w:p w14:paraId="5AC7B08D"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 xml:space="preserve">Edificio 0 Piso 0 Col. Centro C.P. 92880 Tuxpan, </w:t>
            </w:r>
          </w:p>
          <w:p w14:paraId="39CCFCF8" w14:textId="77777777" w:rsidR="00155034" w:rsidRPr="006E0BF3" w:rsidRDefault="00155034" w:rsidP="00CE0231">
            <w:pPr>
              <w:ind w:left="2"/>
              <w:jc w:val="both"/>
              <w:rPr>
                <w:rFonts w:ascii="Times New Roman" w:eastAsia="Calibri" w:hAnsi="Times New Roman" w:cs="Times New Roman"/>
                <w:sz w:val="20"/>
                <w:szCs w:val="20"/>
                <w:lang w:val="es-ES"/>
              </w:rPr>
            </w:pPr>
            <w:r w:rsidRPr="006E0BF3">
              <w:rPr>
                <w:rFonts w:ascii="Times New Roman" w:eastAsia="Calibri" w:hAnsi="Times New Roman" w:cs="Times New Roman"/>
                <w:sz w:val="20"/>
                <w:szCs w:val="20"/>
              </w:rPr>
              <w:t xml:space="preserve">Latitud 20°96’08.60” N </w:t>
            </w:r>
          </w:p>
          <w:p w14:paraId="08119794" w14:textId="77777777" w:rsidR="00155034" w:rsidRPr="006E0BF3" w:rsidRDefault="00155034" w:rsidP="00CE0231">
            <w:pPr>
              <w:jc w:val="both"/>
              <w:rPr>
                <w:rFonts w:ascii="Times New Roman" w:hAnsi="Times New Roman" w:cs="Times New Roman"/>
                <w:sz w:val="20"/>
                <w:szCs w:val="20"/>
              </w:rPr>
            </w:pPr>
            <w:r w:rsidRPr="006E0BF3">
              <w:rPr>
                <w:rFonts w:ascii="Times New Roman" w:eastAsia="Calibri" w:hAnsi="Times New Roman" w:cs="Times New Roman"/>
                <w:sz w:val="20"/>
                <w:szCs w:val="20"/>
              </w:rPr>
              <w:t>longitud -97° 33’87” O</w:t>
            </w:r>
          </w:p>
        </w:tc>
      </w:tr>
      <w:tr w:rsidR="009A4481" w:rsidRPr="006E0BF3" w14:paraId="02A28144" w14:textId="77777777" w:rsidTr="004E09EC">
        <w:trPr>
          <w:trHeight w:val="300"/>
        </w:trPr>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413360" w14:textId="77777777" w:rsidR="00155034" w:rsidRPr="006E0BF3" w:rsidRDefault="00155034" w:rsidP="00CE0231">
            <w:pPr>
              <w:ind w:right="55"/>
              <w:rPr>
                <w:rFonts w:ascii="Times New Roman" w:hAnsi="Times New Roman" w:cs="Times New Roman"/>
                <w:sz w:val="20"/>
                <w:szCs w:val="20"/>
              </w:rPr>
            </w:pPr>
            <w:r w:rsidRPr="006E0BF3">
              <w:rPr>
                <w:rFonts w:ascii="Times New Roman" w:hAnsi="Times New Roman" w:cs="Times New Roman"/>
                <w:sz w:val="20"/>
                <w:szCs w:val="20"/>
              </w:rPr>
              <w:t xml:space="preserve">Tuxpan </w:t>
            </w:r>
          </w:p>
          <w:p w14:paraId="5D5CB7F3" w14:textId="77777777" w:rsidR="00155034" w:rsidRPr="006E0BF3" w:rsidRDefault="00155034" w:rsidP="00CE0231">
            <w:pPr>
              <w:ind w:right="55"/>
              <w:rPr>
                <w:rFonts w:ascii="Times New Roman" w:hAnsi="Times New Roman" w:cs="Times New Roman"/>
                <w:sz w:val="20"/>
                <w:szCs w:val="20"/>
              </w:rPr>
            </w:pPr>
            <w:r w:rsidRPr="006E0BF3">
              <w:rPr>
                <w:rFonts w:ascii="Times New Roman" w:hAnsi="Times New Roman" w:cs="Times New Roman"/>
                <w:sz w:val="20"/>
                <w:szCs w:val="20"/>
              </w:rPr>
              <w:t>Facultad de Ciencias Biológico-Agropecuarias</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09C975"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Carr. Tuxpan-Tampico Km 7.5 S/N</w:t>
            </w:r>
          </w:p>
          <w:p w14:paraId="178261BA" w14:textId="77777777" w:rsidR="00155034" w:rsidRPr="006E0BF3" w:rsidRDefault="00155034" w:rsidP="00CE0231">
            <w:pPr>
              <w:jc w:val="both"/>
              <w:rPr>
                <w:rFonts w:ascii="Times New Roman" w:hAnsi="Times New Roman" w:cs="Times New Roman"/>
                <w:sz w:val="20"/>
                <w:szCs w:val="20"/>
              </w:rPr>
            </w:pPr>
            <w:r w:rsidRPr="006E0BF3">
              <w:rPr>
                <w:rFonts w:ascii="Times New Roman" w:hAnsi="Times New Roman" w:cs="Times New Roman"/>
                <w:sz w:val="20"/>
                <w:szCs w:val="20"/>
              </w:rPr>
              <w:t xml:space="preserve"> Col. Universitaria C.P. 92850 Tuxpan</w:t>
            </w:r>
          </w:p>
          <w:p w14:paraId="7FEBD656" w14:textId="77777777" w:rsidR="00155034" w:rsidRPr="006E0BF3" w:rsidRDefault="00155034" w:rsidP="00CE0231">
            <w:pPr>
              <w:ind w:left="2"/>
              <w:jc w:val="both"/>
              <w:rPr>
                <w:rFonts w:ascii="Times New Roman" w:eastAsia="Calibri" w:hAnsi="Times New Roman" w:cs="Times New Roman"/>
                <w:sz w:val="20"/>
                <w:szCs w:val="20"/>
              </w:rPr>
            </w:pPr>
            <w:r w:rsidRPr="006E0BF3">
              <w:rPr>
                <w:rFonts w:ascii="Times New Roman" w:eastAsia="Calibri" w:hAnsi="Times New Roman" w:cs="Times New Roman"/>
                <w:sz w:val="20"/>
                <w:szCs w:val="20"/>
              </w:rPr>
              <w:t xml:space="preserve">Latitud 20°95’30” N </w:t>
            </w:r>
          </w:p>
          <w:p w14:paraId="158AA32C" w14:textId="77777777" w:rsidR="00155034" w:rsidRPr="006E0BF3" w:rsidRDefault="00155034" w:rsidP="00CE0231">
            <w:pPr>
              <w:ind w:left="2"/>
              <w:jc w:val="both"/>
              <w:rPr>
                <w:rFonts w:ascii="Times New Roman" w:eastAsia="Calibri" w:hAnsi="Times New Roman" w:cs="Times New Roman"/>
                <w:sz w:val="20"/>
                <w:szCs w:val="20"/>
              </w:rPr>
            </w:pPr>
            <w:r w:rsidRPr="006E0BF3">
              <w:rPr>
                <w:rFonts w:ascii="Times New Roman" w:eastAsia="Calibri" w:hAnsi="Times New Roman" w:cs="Times New Roman"/>
                <w:sz w:val="20"/>
                <w:szCs w:val="20"/>
              </w:rPr>
              <w:t>Longitud -97° 45’669” O</w:t>
            </w:r>
          </w:p>
        </w:tc>
      </w:tr>
      <w:tr w:rsidR="009A4481" w:rsidRPr="006E0BF3" w14:paraId="0A37D18D" w14:textId="77777777" w:rsidTr="004E09EC">
        <w:trPr>
          <w:trHeight w:val="300"/>
        </w:trPr>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45BC9C"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Coatzacoalcos Vice Rectoría</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617B47"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Atenas Esq. Managua S/N Col. </w:t>
            </w:r>
          </w:p>
          <w:p w14:paraId="33C30BAA"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Nueva Minatitlán C.P. 96760 Minatitlán, </w:t>
            </w:r>
          </w:p>
          <w:p w14:paraId="5CA34D6D"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17°59'20.63"N </w:t>
            </w:r>
          </w:p>
          <w:p w14:paraId="7FDE322C"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Longitud -94°34'17.63"O  </w:t>
            </w:r>
          </w:p>
        </w:tc>
      </w:tr>
      <w:tr w:rsidR="009A4481" w:rsidRPr="006E0BF3" w14:paraId="2B99DE99" w14:textId="77777777" w:rsidTr="004E09EC">
        <w:trPr>
          <w:trHeight w:val="300"/>
        </w:trPr>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6EC29A"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Microcampus Minatitlán</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2C4026" w14:textId="77777777" w:rsidR="00155034" w:rsidRPr="006E0BF3" w:rsidRDefault="00155034" w:rsidP="00CE0231">
            <w:pPr>
              <w:ind w:left="9" w:right="4"/>
              <w:rPr>
                <w:rFonts w:ascii="Times New Roman" w:hAnsi="Times New Roman" w:cs="Times New Roman"/>
                <w:sz w:val="20"/>
                <w:szCs w:val="20"/>
              </w:rPr>
            </w:pPr>
            <w:r w:rsidRPr="006E0BF3">
              <w:rPr>
                <w:rFonts w:ascii="Times New Roman" w:hAnsi="Times New Roman" w:cs="Times New Roman"/>
                <w:sz w:val="20"/>
                <w:szCs w:val="20"/>
              </w:rPr>
              <w:t xml:space="preserve">Chihuahua 803 Piso PA Col. Petrolera C.P. </w:t>
            </w:r>
          </w:p>
          <w:p w14:paraId="0AA5C01C" w14:textId="77777777" w:rsidR="00155034" w:rsidRPr="006E0BF3" w:rsidRDefault="00155034" w:rsidP="00CE0231">
            <w:pPr>
              <w:ind w:right="43"/>
              <w:rPr>
                <w:rFonts w:ascii="Times New Roman" w:hAnsi="Times New Roman" w:cs="Times New Roman"/>
                <w:sz w:val="20"/>
                <w:szCs w:val="20"/>
              </w:rPr>
            </w:pPr>
            <w:r w:rsidRPr="006E0BF3">
              <w:rPr>
                <w:rFonts w:ascii="Times New Roman" w:hAnsi="Times New Roman" w:cs="Times New Roman"/>
                <w:sz w:val="20"/>
                <w:szCs w:val="20"/>
              </w:rPr>
              <w:t>96500</w:t>
            </w:r>
          </w:p>
          <w:p w14:paraId="13C79E88" w14:textId="77777777" w:rsidR="00155034" w:rsidRPr="006E0BF3" w:rsidRDefault="00155034" w:rsidP="00CE0231">
            <w:pPr>
              <w:ind w:left="2"/>
              <w:rPr>
                <w:rFonts w:ascii="Times New Roman" w:hAnsi="Times New Roman" w:cs="Times New Roman"/>
                <w:sz w:val="20"/>
                <w:szCs w:val="20"/>
              </w:rPr>
            </w:pPr>
            <w:r w:rsidRPr="006E0BF3">
              <w:rPr>
                <w:rFonts w:ascii="Times New Roman" w:hAnsi="Times New Roman" w:cs="Times New Roman"/>
                <w:sz w:val="20"/>
                <w:szCs w:val="20"/>
              </w:rPr>
              <w:t xml:space="preserve">Latitud     18° 8'22.89"N </w:t>
            </w:r>
          </w:p>
          <w:p w14:paraId="6C198F43" w14:textId="77777777" w:rsidR="00155034" w:rsidRPr="006E0BF3" w:rsidRDefault="00155034" w:rsidP="00CE0231">
            <w:pPr>
              <w:ind w:right="43"/>
              <w:rPr>
                <w:rFonts w:ascii="Times New Roman" w:hAnsi="Times New Roman" w:cs="Times New Roman"/>
                <w:sz w:val="20"/>
                <w:szCs w:val="20"/>
              </w:rPr>
            </w:pPr>
            <w:r w:rsidRPr="006E0BF3">
              <w:rPr>
                <w:rFonts w:ascii="Times New Roman" w:hAnsi="Times New Roman" w:cs="Times New Roman"/>
                <w:sz w:val="20"/>
                <w:szCs w:val="20"/>
              </w:rPr>
              <w:t xml:space="preserve">Longitud -94°26'58.17"O   </w:t>
            </w:r>
          </w:p>
        </w:tc>
      </w:tr>
    </w:tbl>
    <w:p w14:paraId="48FD64BB" w14:textId="77777777" w:rsidR="00155034" w:rsidRPr="006E0BF3" w:rsidRDefault="00155034" w:rsidP="00CE0231">
      <w:pPr>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Tabla 6. Sitios que requieren en el enlace los equipos de seguridad con la correspondiente póliza de soporte, mantenimiento e instalación.</w:t>
      </w:r>
    </w:p>
    <w:p w14:paraId="3C0E28E9"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p>
    <w:p w14:paraId="0644375C"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p>
    <w:p w14:paraId="020C6731" w14:textId="77777777" w:rsidR="00155034" w:rsidRPr="006E0BF3" w:rsidRDefault="00155034" w:rsidP="00CE0231">
      <w:pPr>
        <w:pStyle w:val="Textoindependiente"/>
        <w:widowControl w:val="0"/>
        <w:spacing w:after="0" w:line="240" w:lineRule="auto"/>
        <w:ind w:right="51"/>
        <w:jc w:val="center"/>
        <w:rPr>
          <w:rFonts w:ascii="Times New Roman" w:eastAsiaTheme="minorEastAsia" w:hAnsi="Times New Roman" w:cs="Times New Roman"/>
          <w:b/>
          <w:bCs/>
          <w:sz w:val="20"/>
          <w:szCs w:val="20"/>
          <w:lang w:eastAsia="es-MX"/>
        </w:rPr>
      </w:pPr>
    </w:p>
    <w:p w14:paraId="30DF8111" w14:textId="77777777" w:rsidR="00155034" w:rsidRPr="006E0BF3" w:rsidRDefault="00155034" w:rsidP="00CE0231">
      <w:pPr>
        <w:pStyle w:val="Textoindependiente"/>
        <w:widowControl w:val="0"/>
        <w:spacing w:after="0" w:line="240" w:lineRule="auto"/>
        <w:ind w:right="51"/>
        <w:jc w:val="center"/>
        <w:rPr>
          <w:rFonts w:ascii="Times New Roman" w:eastAsiaTheme="minorEastAsia" w:hAnsi="Times New Roman" w:cs="Times New Roman"/>
          <w:b/>
          <w:bCs/>
          <w:sz w:val="20"/>
          <w:szCs w:val="20"/>
          <w:lang w:eastAsia="es-MX"/>
        </w:rPr>
      </w:pPr>
      <w:r w:rsidRPr="006E0BF3">
        <w:rPr>
          <w:rFonts w:ascii="Times New Roman" w:eastAsiaTheme="minorEastAsia" w:hAnsi="Times New Roman" w:cs="Times New Roman"/>
          <w:b/>
          <w:bCs/>
          <w:sz w:val="20"/>
          <w:szCs w:val="20"/>
          <w:lang w:eastAsia="es-MX"/>
        </w:rPr>
        <w:t>CONSIDERACIONES PARA LOS EQUIPOS DE SEGURIDAD</w:t>
      </w:r>
    </w:p>
    <w:p w14:paraId="096740D9" w14:textId="77777777" w:rsidR="00155034" w:rsidRPr="006E0BF3" w:rsidRDefault="00155034" w:rsidP="00CE0231">
      <w:pPr>
        <w:pStyle w:val="Textoindependiente"/>
        <w:widowControl w:val="0"/>
        <w:spacing w:after="0" w:line="240" w:lineRule="auto"/>
        <w:ind w:left="720" w:right="51"/>
        <w:rPr>
          <w:rFonts w:ascii="Times New Roman" w:hAnsi="Times New Roman" w:cs="Times New Roman"/>
          <w:sz w:val="20"/>
          <w:szCs w:val="20"/>
          <w:lang w:eastAsia="es-MX"/>
        </w:rPr>
      </w:pPr>
    </w:p>
    <w:p w14:paraId="592F7CE1" w14:textId="77777777" w:rsidR="00155034" w:rsidRPr="006E0BF3" w:rsidRDefault="00155034" w:rsidP="00AE0EC3">
      <w:pPr>
        <w:pStyle w:val="Textoindependiente"/>
        <w:widowControl w:val="0"/>
        <w:numPr>
          <w:ilvl w:val="0"/>
          <w:numId w:val="47"/>
        </w:numPr>
        <w:spacing w:after="0" w:line="240" w:lineRule="auto"/>
        <w:ind w:right="51"/>
        <w:jc w:val="both"/>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Asistencia telefónica ilimitada (24x7) para el soporte y/o apoyo en cambios de configuraciones, políticas, reglas, rutas y/o liberaciones de páginas web o IP adicionales esto para todos los equipos de la red de Seguridad Perimetral (Firewall), todo esto durante el periodo del contrato.</w:t>
      </w:r>
    </w:p>
    <w:p w14:paraId="0DD6987C" w14:textId="77777777" w:rsidR="00155034" w:rsidRPr="006E0BF3" w:rsidRDefault="00155034" w:rsidP="00AE0EC3">
      <w:pPr>
        <w:pStyle w:val="Textoindependiente"/>
        <w:widowControl w:val="0"/>
        <w:numPr>
          <w:ilvl w:val="0"/>
          <w:numId w:val="47"/>
        </w:numPr>
        <w:spacing w:after="0" w:line="240" w:lineRule="auto"/>
        <w:ind w:right="51"/>
        <w:jc w:val="both"/>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Soporte Técnico: Asignación de un ingeniero certificado como punto de contacto para la atención de incidencias en caso de Falla, el cual deberá de apoyar a diagnosticar el equipo y de ser necesario levantar el RMA con él Fabricante y realizar todo el seguimiento correspondiente hasta el cambio del equipo en Sitio, todo esto durante el periodo del contrato.</w:t>
      </w:r>
    </w:p>
    <w:p w14:paraId="7CA4913A" w14:textId="77777777" w:rsidR="00155034" w:rsidRPr="006E0BF3" w:rsidRDefault="00155034" w:rsidP="00AE0EC3">
      <w:pPr>
        <w:pStyle w:val="Textoindependiente"/>
        <w:widowControl w:val="0"/>
        <w:numPr>
          <w:ilvl w:val="0"/>
          <w:numId w:val="47"/>
        </w:numPr>
        <w:spacing w:after="0" w:line="240" w:lineRule="auto"/>
        <w:ind w:right="51"/>
        <w:jc w:val="both"/>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Actualizaciones de Firmware, Asignación de un ingeniero certificado para realizar en cada sitio las actualizaciones de Firmware recomendadas por el fabricante, todo esto durante el periodo del contrato.</w:t>
      </w:r>
    </w:p>
    <w:p w14:paraId="50646983" w14:textId="77777777" w:rsidR="00155034" w:rsidRPr="006E0BF3" w:rsidRDefault="00155034" w:rsidP="00AE0EC3">
      <w:pPr>
        <w:pStyle w:val="Textoindependiente"/>
        <w:widowControl w:val="0"/>
        <w:numPr>
          <w:ilvl w:val="0"/>
          <w:numId w:val="47"/>
        </w:numPr>
        <w:spacing w:after="0" w:line="240" w:lineRule="auto"/>
        <w:ind w:right="51"/>
        <w:jc w:val="both"/>
        <w:rPr>
          <w:rFonts w:ascii="Times New Roman" w:hAnsi="Times New Roman" w:cs="Times New Roman"/>
          <w:sz w:val="20"/>
          <w:szCs w:val="20"/>
          <w:lang w:val="es-ES" w:eastAsia="es-MX"/>
        </w:rPr>
      </w:pPr>
      <w:r w:rsidRPr="006E0BF3">
        <w:rPr>
          <w:rFonts w:ascii="Times New Roman" w:hAnsi="Times New Roman" w:cs="Times New Roman"/>
          <w:sz w:val="20"/>
          <w:szCs w:val="20"/>
          <w:lang w:val="es-ES" w:eastAsia="es-MX"/>
        </w:rPr>
        <w:t>Para los equipos de seguridad, el licitante ganador instalará y configurará los equipos de seguridad en todos los sitios que esta licitación ampara, el licitante proporcionará los transceptores necesarios y adecuados referente a la velocidad que se requiera para cada interfaz.</w:t>
      </w:r>
    </w:p>
    <w:p w14:paraId="3730A1C7" w14:textId="77777777" w:rsidR="00155034" w:rsidRPr="006E0BF3" w:rsidRDefault="00155034" w:rsidP="00AE0EC3">
      <w:pPr>
        <w:pStyle w:val="Prrafodelista"/>
        <w:numPr>
          <w:ilvl w:val="0"/>
          <w:numId w:val="47"/>
        </w:numPr>
        <w:shd w:val="clear" w:color="auto" w:fill="FFFFFF" w:themeFill="background1"/>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configuración de cada equipo en particular será proporcionada por personal de UV.</w:t>
      </w:r>
    </w:p>
    <w:p w14:paraId="5FBB2B4E" w14:textId="28731592" w:rsidR="00155034" w:rsidRPr="006E0BF3" w:rsidRDefault="00155034" w:rsidP="00AE0EC3">
      <w:pPr>
        <w:pStyle w:val="Prrafodelista"/>
        <w:numPr>
          <w:ilvl w:val="0"/>
          <w:numId w:val="47"/>
        </w:numPr>
        <w:shd w:val="clear" w:color="auto" w:fill="FFFFFF" w:themeFill="background1"/>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Una vez se haya configurado y probado la configuración y esta funcione de acuerdo con lo estipulado en la licitación el control operativo y gestión de los equipos de seguridad será exclusivo del personal de la Universidad.</w:t>
      </w:r>
    </w:p>
    <w:p w14:paraId="620F4B04" w14:textId="77777777" w:rsidR="00CE0231" w:rsidRPr="006E0BF3" w:rsidRDefault="00CE0231" w:rsidP="00CE0231">
      <w:pPr>
        <w:pStyle w:val="Prrafodelista"/>
        <w:shd w:val="clear" w:color="auto" w:fill="FFFFFF" w:themeFill="background1"/>
        <w:spacing w:after="0" w:line="240" w:lineRule="auto"/>
        <w:jc w:val="both"/>
        <w:rPr>
          <w:rFonts w:ascii="Times New Roman" w:hAnsi="Times New Roman" w:cs="Times New Roman"/>
          <w:sz w:val="20"/>
          <w:szCs w:val="20"/>
        </w:rPr>
      </w:pPr>
    </w:p>
    <w:p w14:paraId="2A792B46" w14:textId="77777777" w:rsidR="00155034" w:rsidRPr="006E0BF3" w:rsidRDefault="00155034" w:rsidP="00CE0231">
      <w:pPr>
        <w:pStyle w:val="Ttulo3"/>
        <w:spacing w:before="0" w:line="240" w:lineRule="auto"/>
        <w:rPr>
          <w:rFonts w:ascii="Times New Roman" w:eastAsiaTheme="minorEastAsia" w:hAnsi="Times New Roman" w:cs="Times New Roman"/>
          <w:b/>
          <w:color w:val="auto"/>
          <w:sz w:val="20"/>
          <w:szCs w:val="20"/>
        </w:rPr>
      </w:pPr>
      <w:bookmarkStart w:id="14" w:name="_Toc210749447"/>
      <w:r w:rsidRPr="006E0BF3">
        <w:rPr>
          <w:rFonts w:ascii="Times New Roman" w:eastAsiaTheme="minorEastAsia" w:hAnsi="Times New Roman" w:cs="Times New Roman"/>
          <w:b/>
          <w:color w:val="auto"/>
          <w:sz w:val="20"/>
          <w:szCs w:val="20"/>
        </w:rPr>
        <w:t>1.2.5 CLEN PIPE, servicio de seguridad para filtrar tráfico de internet, analizando y limpiando el tráfico malicioso o no deseado.</w:t>
      </w:r>
      <w:bookmarkEnd w:id="14"/>
    </w:p>
    <w:p w14:paraId="057DF167"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4BA2AF25" w14:textId="77777777" w:rsidR="00155034" w:rsidRPr="006E0BF3" w:rsidRDefault="00155034" w:rsidP="00CE0231">
      <w:pPr>
        <w:pStyle w:val="Prrafodelista"/>
        <w:spacing w:after="0" w:line="240" w:lineRule="auto"/>
        <w:ind w:left="0"/>
        <w:jc w:val="both"/>
        <w:rPr>
          <w:rFonts w:ascii="Times New Roman" w:hAnsi="Times New Roman" w:cs="Times New Roman"/>
          <w:sz w:val="20"/>
          <w:szCs w:val="20"/>
        </w:rPr>
      </w:pPr>
      <w:r w:rsidRPr="006E0BF3">
        <w:rPr>
          <w:rFonts w:ascii="Times New Roman" w:hAnsi="Times New Roman" w:cs="Times New Roman"/>
          <w:sz w:val="20"/>
          <w:szCs w:val="20"/>
        </w:rPr>
        <w:t>Internet Clean Pipe utiliza un servicio de mitigación de DOS/DDoS basado en la red para realizar análisis a nivel flujo IP y monitoreo en tiempo real para detectar amenazas de seguridad</w:t>
      </w:r>
      <w:r w:rsidRPr="006E0BF3">
        <w:rPr>
          <w:rFonts w:ascii="Times New Roman" w:eastAsiaTheme="minorEastAsia" w:hAnsi="Times New Roman" w:cs="Times New Roman"/>
          <w:sz w:val="20"/>
          <w:szCs w:val="20"/>
        </w:rPr>
        <w:t>, tráfico malicioso evitando que llegue a la infraestructura del cliente y garantiza disponibilidad y seguridad de los recursos.</w:t>
      </w:r>
      <w:r w:rsidRPr="006E0BF3">
        <w:rPr>
          <w:rFonts w:ascii="Times New Roman" w:hAnsi="Times New Roman" w:cs="Times New Roman"/>
          <w:sz w:val="20"/>
          <w:szCs w:val="20"/>
        </w:rPr>
        <w:t xml:space="preserve"> Ataques DOS/DDoS se redirige a centros de depuración para ser filtrados y procesados, dejando solo el tráfico y las transacciones legítimas para ser reenviados al usuario. Al proporcionar protección a nivel de enrutador central (en las instalaciones del ISP), las amenazas se detectan y detienen antes de que lleguen al usuario final.</w:t>
      </w:r>
    </w:p>
    <w:p w14:paraId="3B25F728"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3A8795C5" w14:textId="77777777" w:rsidR="00155034" w:rsidRPr="006E0BF3" w:rsidRDefault="00155034" w:rsidP="00CE0231">
      <w:pPr>
        <w:pStyle w:val="Prrafodelista"/>
        <w:spacing w:after="0" w:line="240" w:lineRule="auto"/>
        <w:ind w:left="0"/>
        <w:jc w:val="both"/>
        <w:rPr>
          <w:rFonts w:ascii="Times New Roman" w:hAnsi="Times New Roman" w:cs="Times New Roman"/>
          <w:sz w:val="20"/>
          <w:szCs w:val="20"/>
        </w:rPr>
      </w:pPr>
      <w:r w:rsidRPr="006E0BF3">
        <w:rPr>
          <w:rFonts w:ascii="Times New Roman" w:hAnsi="Times New Roman" w:cs="Times New Roman"/>
          <w:sz w:val="20"/>
          <w:szCs w:val="20"/>
        </w:rPr>
        <w:t>Internet Clean Pipe debe ser capaz de desplegar por lo menos tres tipos de detección de anomalías (uso indebido, perfil y huella) para proporcionar una protección integral.</w:t>
      </w:r>
    </w:p>
    <w:p w14:paraId="7E89710B" w14:textId="77777777" w:rsidR="00155034" w:rsidRPr="006E0BF3" w:rsidRDefault="00155034" w:rsidP="00CE0231">
      <w:pPr>
        <w:pStyle w:val="Prrafodelista"/>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Requerimiento:</w:t>
      </w:r>
    </w:p>
    <w:p w14:paraId="79C2A1F6" w14:textId="77777777" w:rsidR="00155034" w:rsidRPr="006E0BF3" w:rsidRDefault="00155034" w:rsidP="00AE0EC3">
      <w:pPr>
        <w:pStyle w:val="Prrafodelista"/>
        <w:numPr>
          <w:ilvl w:val="1"/>
          <w:numId w:val="53"/>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El servicio será prestado en el sitio del proveedor, entregando el enlace limpio. </w:t>
      </w:r>
    </w:p>
    <w:p w14:paraId="3ACC5B05" w14:textId="77777777" w:rsidR="00155034" w:rsidRPr="006E0BF3" w:rsidRDefault="00155034" w:rsidP="00AE0EC3">
      <w:pPr>
        <w:pStyle w:val="Prrafodelista"/>
        <w:numPr>
          <w:ilvl w:val="1"/>
          <w:numId w:val="53"/>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Respuesta proactiva, tiempo real</w:t>
      </w:r>
    </w:p>
    <w:p w14:paraId="4CCCA402" w14:textId="77777777" w:rsidR="00155034" w:rsidRPr="006E0BF3" w:rsidRDefault="00155034" w:rsidP="00AE0EC3">
      <w:pPr>
        <w:pStyle w:val="Prrafodelista"/>
        <w:numPr>
          <w:ilvl w:val="1"/>
          <w:numId w:val="53"/>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Mínima disrupción de tráfico</w:t>
      </w:r>
    </w:p>
    <w:p w14:paraId="61BCCEB8" w14:textId="77777777" w:rsidR="00155034" w:rsidRPr="006E0BF3" w:rsidRDefault="00155034" w:rsidP="00AE0EC3">
      <w:pPr>
        <w:pStyle w:val="Prrafodelista"/>
        <w:numPr>
          <w:ilvl w:val="1"/>
          <w:numId w:val="53"/>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DOS/DDOS</w:t>
      </w:r>
    </w:p>
    <w:p w14:paraId="4FEC5A4F" w14:textId="77777777" w:rsidR="00155034" w:rsidRPr="006E0BF3" w:rsidRDefault="00155034" w:rsidP="00CE0231">
      <w:pPr>
        <w:pStyle w:val="Prrafodelista"/>
        <w:spacing w:after="0" w:line="240" w:lineRule="auto"/>
        <w:ind w:left="1440"/>
        <w:jc w:val="both"/>
        <w:rPr>
          <w:rFonts w:ascii="Times New Roman" w:hAnsi="Times New Roman" w:cs="Times New Roman"/>
          <w:sz w:val="20"/>
          <w:szCs w:val="20"/>
        </w:rPr>
      </w:pPr>
    </w:p>
    <w:p w14:paraId="39516EFA" w14:textId="77777777" w:rsidR="00155034" w:rsidRPr="006E0BF3" w:rsidRDefault="00155034" w:rsidP="00CE0231">
      <w:pPr>
        <w:pStyle w:val="Ttulo3"/>
        <w:spacing w:before="0" w:line="240" w:lineRule="auto"/>
        <w:rPr>
          <w:rFonts w:ascii="Times New Roman" w:eastAsia="Calibri" w:hAnsi="Times New Roman" w:cs="Times New Roman"/>
          <w:b/>
          <w:color w:val="auto"/>
          <w:sz w:val="20"/>
          <w:szCs w:val="20"/>
        </w:rPr>
      </w:pPr>
      <w:bookmarkStart w:id="15" w:name="_Toc210749448"/>
      <w:r w:rsidRPr="006E0BF3">
        <w:rPr>
          <w:rFonts w:ascii="Times New Roman" w:eastAsia="Calibri" w:hAnsi="Times New Roman" w:cs="Times New Roman"/>
          <w:b/>
          <w:color w:val="auto"/>
          <w:sz w:val="20"/>
          <w:szCs w:val="20"/>
        </w:rPr>
        <w:t>1.2.6 Servicio de protección de DNS</w:t>
      </w:r>
      <w:bookmarkEnd w:id="15"/>
    </w:p>
    <w:p w14:paraId="041B4457" w14:textId="77777777" w:rsidR="00155034" w:rsidRPr="006E0BF3" w:rsidRDefault="00155034" w:rsidP="00CE0231">
      <w:pPr>
        <w:pStyle w:val="Prrafodelista"/>
        <w:spacing w:after="0" w:line="240" w:lineRule="auto"/>
        <w:jc w:val="both"/>
        <w:rPr>
          <w:rFonts w:ascii="Times New Roman" w:hAnsi="Times New Roman" w:cs="Times New Roman"/>
          <w:b/>
          <w:bCs/>
          <w:sz w:val="20"/>
          <w:szCs w:val="20"/>
        </w:rPr>
      </w:pPr>
    </w:p>
    <w:p w14:paraId="25197714" w14:textId="77777777" w:rsidR="00155034" w:rsidRPr="006E0BF3" w:rsidRDefault="00155034" w:rsidP="00CE0231">
      <w:pPr>
        <w:widowControl w:val="0"/>
        <w:tabs>
          <w:tab w:val="left" w:pos="893"/>
        </w:tabs>
        <w:spacing w:after="0" w:line="240" w:lineRule="auto"/>
        <w:ind w:right="49"/>
        <w:jc w:val="both"/>
        <w:rPr>
          <w:rFonts w:ascii="Times New Roman" w:eastAsia="Times New Roman" w:hAnsi="Times New Roman" w:cs="Times New Roman"/>
          <w:sz w:val="20"/>
          <w:szCs w:val="20"/>
          <w:lang w:val="es-ES"/>
        </w:rPr>
      </w:pPr>
      <w:r w:rsidRPr="006E0BF3">
        <w:rPr>
          <w:rFonts w:ascii="Times New Roman" w:eastAsia="Times New Roman" w:hAnsi="Times New Roman" w:cs="Times New Roman"/>
          <w:sz w:val="20"/>
          <w:szCs w:val="20"/>
          <w:lang w:val="es-ES"/>
        </w:rPr>
        <w:t>El licitante ganador deberá proporcionar el servicio en la nube “</w:t>
      </w:r>
      <w:proofErr w:type="spellStart"/>
      <w:r w:rsidRPr="006E0BF3">
        <w:rPr>
          <w:rFonts w:ascii="Times New Roman" w:eastAsia="Times New Roman" w:hAnsi="Times New Roman" w:cs="Times New Roman"/>
          <w:sz w:val="20"/>
          <w:szCs w:val="20"/>
          <w:lang w:val="es-ES"/>
        </w:rPr>
        <w:t>Secure</w:t>
      </w:r>
      <w:proofErr w:type="spellEnd"/>
      <w:r w:rsidRPr="006E0BF3">
        <w:rPr>
          <w:rFonts w:ascii="Times New Roman" w:eastAsia="Times New Roman" w:hAnsi="Times New Roman" w:cs="Times New Roman"/>
          <w:sz w:val="20"/>
          <w:szCs w:val="20"/>
          <w:lang w:val="es-ES"/>
        </w:rPr>
        <w:t xml:space="preserve"> Internet Gateway”, para proteger el servicio de DNS y la capa IP, brindando estadísticas de consumo e identificación de orígenes y destinos. Este servicio deberá aportar el licenciamiento para toda la comunidad universitaria (95,534 estudiantes y 12,268 empleados).</w:t>
      </w:r>
    </w:p>
    <w:p w14:paraId="5CF9F9F4" w14:textId="77777777" w:rsidR="00155034" w:rsidRPr="006E0BF3" w:rsidRDefault="00155034" w:rsidP="00CE0231">
      <w:pPr>
        <w:tabs>
          <w:tab w:val="left" w:pos="893"/>
        </w:tabs>
        <w:spacing w:after="0" w:line="240" w:lineRule="auto"/>
        <w:ind w:right="49"/>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lang w:val="es"/>
        </w:rPr>
        <w:t xml:space="preserve">El proveedor deberá otorgar un servicio de solución de nombres de dominio seguro, diseñado para proteger la comunicación de todos los usuarios hacia Internet. Este servicio funcionará la primera capa de seguridad, la cual deberá evitar que todos los dispositivos dentro de la Universidad Veracruzana establezcan comunicación con sitios maliciosos que contengan Malware, </w:t>
      </w:r>
      <w:proofErr w:type="spellStart"/>
      <w:r w:rsidRPr="006E0BF3">
        <w:rPr>
          <w:rFonts w:ascii="Times New Roman" w:eastAsia="Times New Roman" w:hAnsi="Times New Roman" w:cs="Times New Roman"/>
          <w:sz w:val="20"/>
          <w:szCs w:val="20"/>
          <w:lang w:val="es"/>
        </w:rPr>
        <w:t>Botnets</w:t>
      </w:r>
      <w:proofErr w:type="spellEnd"/>
      <w:r w:rsidRPr="006E0BF3">
        <w:rPr>
          <w:rFonts w:ascii="Times New Roman" w:eastAsia="Times New Roman" w:hAnsi="Times New Roman" w:cs="Times New Roman"/>
          <w:sz w:val="20"/>
          <w:szCs w:val="20"/>
          <w:lang w:val="es"/>
        </w:rPr>
        <w:t xml:space="preserve"> y </w:t>
      </w:r>
      <w:proofErr w:type="spellStart"/>
      <w:r w:rsidRPr="006E0BF3">
        <w:rPr>
          <w:rFonts w:ascii="Times New Roman" w:eastAsia="Times New Roman" w:hAnsi="Times New Roman" w:cs="Times New Roman"/>
          <w:sz w:val="20"/>
          <w:szCs w:val="20"/>
          <w:lang w:val="es"/>
        </w:rPr>
        <w:t>Phishing</w:t>
      </w:r>
      <w:proofErr w:type="spellEnd"/>
      <w:r w:rsidRPr="006E0BF3">
        <w:rPr>
          <w:rFonts w:ascii="Times New Roman" w:eastAsia="Times New Roman" w:hAnsi="Times New Roman" w:cs="Times New Roman"/>
          <w:sz w:val="20"/>
          <w:szCs w:val="20"/>
          <w:lang w:val="es"/>
        </w:rPr>
        <w:t>.</w:t>
      </w:r>
      <w:r w:rsidRPr="006E0BF3">
        <w:rPr>
          <w:rFonts w:ascii="Times New Roman" w:eastAsia="Times New Roman" w:hAnsi="Times New Roman" w:cs="Times New Roman"/>
          <w:sz w:val="20"/>
          <w:szCs w:val="20"/>
        </w:rPr>
        <w:t xml:space="preserve"> </w:t>
      </w:r>
      <w:r w:rsidRPr="006E0BF3">
        <w:rPr>
          <w:rFonts w:ascii="Times New Roman" w:eastAsia="Times New Roman" w:hAnsi="Times New Roman" w:cs="Times New Roman"/>
          <w:sz w:val="20"/>
          <w:szCs w:val="20"/>
          <w:lang w:val="es"/>
        </w:rPr>
        <w:t>El servicio de Resolución de Nombres de Dominios Seguro deberá cumplir con las características las siguientes:</w:t>
      </w:r>
      <w:r w:rsidRPr="006E0BF3">
        <w:rPr>
          <w:rFonts w:ascii="Times New Roman" w:eastAsia="Times New Roman" w:hAnsi="Times New Roman" w:cs="Times New Roman"/>
          <w:sz w:val="20"/>
          <w:szCs w:val="20"/>
        </w:rPr>
        <w:t xml:space="preserve"> </w:t>
      </w:r>
    </w:p>
    <w:p w14:paraId="7CF6EE9D"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Estar basada 100% en la nube, y debe ser implementada sin instalar ningún equipo o appliance que signifique un punto de falla en la infraestructura de la Universidad ni en la del Proveedor de Servicio de Internet.</w:t>
      </w:r>
    </w:p>
    <w:p w14:paraId="282CE93C"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Brindar los mecanismos de protección y control utilizando solamente la resolución recursiva del servicio en la Nube, sin modificar o intervenir en las zonas configuradas en los servidores DNS autoritativos que se encuentran en la Institución.</w:t>
      </w:r>
    </w:p>
    <w:p w14:paraId="5DFC615C"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La infraestructura del servicio de DNS Seguro debe garantizar 100% de disponibilidad. Para ello deberá contar con una infraestructura global utilizando tecnología Anycast.</w:t>
      </w:r>
    </w:p>
    <w:p w14:paraId="362FF9F6"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lastRenderedPageBreak/>
        <w:t>Tener la capacidad de identificar relaciones entre dominios, direcciones IP, Botnets y sitios de malware en Internet. Estos patrones deben permitir identificar infraestructuras de ataques de manera automática para poder prevenir al usuario de ir a destinos maliciosos de forma proactiva.</w:t>
      </w:r>
    </w:p>
    <w:p w14:paraId="69952FA7"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Bloquear llamados del tipo Comando y Control (C&amp;C) a través de cualquier puerto TCP y UDP.</w:t>
      </w:r>
    </w:p>
    <w:p w14:paraId="1B51F8FB"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Disponer de mecanismos de bloqueos configurables separados para reputaciones de dominios con base en categorías tradicionales y bloqueos específicos para dominios de Malware, Botnets, Phishing y otros relacionados con amenazas.</w:t>
      </w:r>
    </w:p>
    <w:p w14:paraId="32C96A75"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Contar con la capacidad de Identificar y prevenir ataques de tipo DNS como Fast Flux, DNS Hijacking o DGA.</w:t>
      </w:r>
    </w:p>
    <w:p w14:paraId="7405E9F6"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Contar con la capacidad para identificar la reputación de los archivos que usuarios de la Institución descarguen de cualquier sitio Web.</w:t>
      </w:r>
    </w:p>
    <w:p w14:paraId="21ED6BF1"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Proveer toda la información relevante a un dominio desde un único portal, por ejemplo:</w:t>
      </w:r>
    </w:p>
    <w:p w14:paraId="2C52D3D8" w14:textId="77777777" w:rsidR="00155034" w:rsidRPr="006E0BF3" w:rsidRDefault="00155034" w:rsidP="00AE0EC3">
      <w:pPr>
        <w:pStyle w:val="Prrafodelista"/>
        <w:numPr>
          <w:ilvl w:val="2"/>
          <w:numId w:val="30"/>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TTL.</w:t>
      </w:r>
    </w:p>
    <w:p w14:paraId="0095D067" w14:textId="77777777" w:rsidR="00155034" w:rsidRPr="006E0BF3" w:rsidRDefault="00155034" w:rsidP="00AE0EC3">
      <w:pPr>
        <w:pStyle w:val="Prrafodelista"/>
        <w:numPr>
          <w:ilvl w:val="2"/>
          <w:numId w:val="30"/>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Geolocalización.</w:t>
      </w:r>
    </w:p>
    <w:p w14:paraId="0E68A51C" w14:textId="77777777" w:rsidR="00155034" w:rsidRPr="006E0BF3" w:rsidRDefault="00155034" w:rsidP="00AE0EC3">
      <w:pPr>
        <w:pStyle w:val="Prrafodelista"/>
        <w:numPr>
          <w:ilvl w:val="2"/>
          <w:numId w:val="30"/>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Información de tipo Whois.</w:t>
      </w:r>
    </w:p>
    <w:p w14:paraId="5F92E4A9" w14:textId="77777777" w:rsidR="00155034" w:rsidRPr="006E0BF3" w:rsidRDefault="00155034" w:rsidP="00AE0EC3">
      <w:pPr>
        <w:pStyle w:val="Prrafodelista"/>
        <w:numPr>
          <w:ilvl w:val="2"/>
          <w:numId w:val="30"/>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Información de registro.</w:t>
      </w:r>
    </w:p>
    <w:p w14:paraId="215B034C" w14:textId="77777777" w:rsidR="00155034" w:rsidRPr="006E0BF3" w:rsidRDefault="00155034" w:rsidP="00AE0EC3">
      <w:pPr>
        <w:pStyle w:val="Prrafodelista"/>
        <w:numPr>
          <w:ilvl w:val="2"/>
          <w:numId w:val="30"/>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Gráfica de peticiones del dominio a nivel global.</w:t>
      </w:r>
    </w:p>
    <w:p w14:paraId="3B9A38F3" w14:textId="77777777" w:rsidR="00155034" w:rsidRPr="006E0BF3" w:rsidRDefault="00155034" w:rsidP="00AE0EC3">
      <w:pPr>
        <w:pStyle w:val="Prrafodelista"/>
        <w:numPr>
          <w:ilvl w:val="2"/>
          <w:numId w:val="30"/>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Gráfica de peticiones del dominio a nivel local y su comparación a nivel global para identificar amenazas dirigidas o campañas de SPAM, Botnet y similares.</w:t>
      </w:r>
    </w:p>
    <w:p w14:paraId="2687A0EA" w14:textId="77777777" w:rsidR="00155034" w:rsidRPr="006E0BF3" w:rsidRDefault="00155034" w:rsidP="00AE0EC3">
      <w:pPr>
        <w:pStyle w:val="Prrafodelista"/>
        <w:numPr>
          <w:ilvl w:val="2"/>
          <w:numId w:val="30"/>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Co-ocurrencia de dominios.</w:t>
      </w:r>
    </w:p>
    <w:p w14:paraId="3C34F44B" w14:textId="77777777" w:rsidR="00155034" w:rsidRPr="006E0BF3" w:rsidRDefault="00155034" w:rsidP="00AE0EC3">
      <w:pPr>
        <w:pStyle w:val="Prrafodelista"/>
        <w:numPr>
          <w:ilvl w:val="2"/>
          <w:numId w:val="30"/>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Sistemas autónomos (AS por sus siglas en inglés).</w:t>
      </w:r>
    </w:p>
    <w:p w14:paraId="568CBF6E" w14:textId="77777777" w:rsidR="00155034" w:rsidRPr="006E0BF3" w:rsidRDefault="00155034" w:rsidP="00AE0EC3">
      <w:pPr>
        <w:pStyle w:val="Prrafodelista"/>
        <w:numPr>
          <w:ilvl w:val="2"/>
          <w:numId w:val="30"/>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Capacidad de buscar dominios mediante expresiones regulares.</w:t>
      </w:r>
    </w:p>
    <w:p w14:paraId="7098C529"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Contar con un cliente ligero que permita identificar amenazas en los equipos portátiles independientemente de la red en la que se encuentren.</w:t>
      </w:r>
    </w:p>
    <w:p w14:paraId="2FD0ACCF"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Permitir al administrador poder comparar las solicitudes hacia un dominio específico que provenga de la institución con las solicitudes que se hacen en el resto del tráfico global de Internet, permitiendo comparar e identificar posibles ataques objetivos hacia la Institución.</w:t>
      </w:r>
    </w:p>
    <w:p w14:paraId="73823EDD"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Incluir un API para la integración con otras herramientas como correlacionados de información y gestores de eventos de seguridad (SIEMs)</w:t>
      </w:r>
    </w:p>
    <w:p w14:paraId="66B290EE"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Contar con una herramienta que ayude a generar reportes dentro del mismo portal para identificar los dominios maliciosos más solicitados.</w:t>
      </w:r>
    </w:p>
    <w:p w14:paraId="6B6EE2FC"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Incluir todo lo necesario para proteger a todos los usuarios cuando se conecten dentro de la Red de la Institución, así como cuando se encuentren fuera de la misma en algún hotspot público, sin necesidad de establecer ninguna VPN hacia la infraestructura de la Universidad.</w:t>
      </w:r>
    </w:p>
    <w:p w14:paraId="1806C64D" w14:textId="77777777" w:rsidR="00155034" w:rsidRPr="006E0BF3" w:rsidRDefault="00155034" w:rsidP="00AE0EC3">
      <w:pPr>
        <w:pStyle w:val="Prrafodelista"/>
        <w:numPr>
          <w:ilvl w:val="0"/>
          <w:numId w:val="52"/>
        </w:numPr>
        <w:tabs>
          <w:tab w:val="left" w:pos="893"/>
        </w:tabs>
        <w:spacing w:after="0" w:line="240" w:lineRule="auto"/>
        <w:ind w:right="49"/>
        <w:jc w:val="both"/>
        <w:rPr>
          <w:rFonts w:ascii="Times New Roman" w:hAnsi="Times New Roman" w:cs="Times New Roman"/>
          <w:sz w:val="20"/>
          <w:szCs w:val="20"/>
        </w:rPr>
      </w:pPr>
      <w:r w:rsidRPr="006E0BF3">
        <w:rPr>
          <w:rFonts w:ascii="Times New Roman" w:hAnsi="Times New Roman" w:cs="Times New Roman"/>
          <w:sz w:val="20"/>
          <w:szCs w:val="20"/>
        </w:rPr>
        <w:t>Incluir la capacidad de integrarse al Directorio Activo de la Universidad para identificar a nivel de usuarios las consultas hechas al servicio de DNS Seguro solicitado.</w:t>
      </w:r>
    </w:p>
    <w:p w14:paraId="231DB097" w14:textId="77777777" w:rsidR="00155034" w:rsidRPr="006E0BF3" w:rsidRDefault="00155034" w:rsidP="00CE0231">
      <w:pPr>
        <w:spacing w:after="0" w:line="240" w:lineRule="auto"/>
        <w:jc w:val="both"/>
        <w:rPr>
          <w:rFonts w:ascii="Times New Roman" w:hAnsi="Times New Roman" w:cs="Times New Roman"/>
          <w:sz w:val="20"/>
          <w:szCs w:val="20"/>
        </w:rPr>
      </w:pPr>
    </w:p>
    <w:p w14:paraId="450C54AA" w14:textId="77777777" w:rsidR="00155034" w:rsidRPr="006E0BF3" w:rsidRDefault="00155034" w:rsidP="00CE0231">
      <w:pPr>
        <w:pStyle w:val="Ttulo3"/>
        <w:spacing w:before="0" w:line="240" w:lineRule="auto"/>
        <w:rPr>
          <w:rFonts w:ascii="Times New Roman" w:eastAsia="Calibri" w:hAnsi="Times New Roman" w:cs="Times New Roman"/>
          <w:b/>
          <w:color w:val="auto"/>
          <w:sz w:val="20"/>
          <w:szCs w:val="20"/>
        </w:rPr>
      </w:pPr>
      <w:bookmarkStart w:id="16" w:name="_Toc210749449"/>
      <w:r w:rsidRPr="006E0BF3">
        <w:rPr>
          <w:rFonts w:ascii="Times New Roman" w:hAnsi="Times New Roman" w:cs="Times New Roman"/>
          <w:b/>
          <w:color w:val="auto"/>
          <w:sz w:val="20"/>
          <w:szCs w:val="20"/>
        </w:rPr>
        <w:t>1</w:t>
      </w:r>
      <w:r w:rsidRPr="006E0BF3">
        <w:rPr>
          <w:rFonts w:ascii="Times New Roman" w:eastAsia="Calibri" w:hAnsi="Times New Roman" w:cs="Times New Roman"/>
          <w:b/>
          <w:color w:val="auto"/>
          <w:sz w:val="20"/>
          <w:szCs w:val="20"/>
        </w:rPr>
        <w:t>.2.7 Red de área amplia definida por software -SDWAN por sus siglas en inglés-</w:t>
      </w:r>
      <w:bookmarkEnd w:id="16"/>
    </w:p>
    <w:p w14:paraId="0518E65D"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274A20C7"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Se solicita que, a los enlaces de acceso a Internet, se integre una solución con tecnología que soporte y tenga activado el servicio de SDWAN operacional, para prefijos IPv4 e IPv6.</w:t>
      </w:r>
    </w:p>
    <w:p w14:paraId="61D84576"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40EDB189"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Consideraciones Generales</w:t>
      </w:r>
    </w:p>
    <w:p w14:paraId="79C09D4C"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El licitante debe de considerar una solución de SD-WAN de propósito específico, independiente a la capa de acceso de internet.</w:t>
      </w:r>
    </w:p>
    <w:p w14:paraId="6D5F6637"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 xml:space="preserve">El licitante deberá realizar las configuraciones necesarias para la creación de una red sobrepuesta con base a enlaces de Acceso a Internet. </w:t>
      </w:r>
    </w:p>
    <w:p w14:paraId="7FE144B0"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 xml:space="preserve">El licitante deberá considerar que cada sitio tendrá la capacidad de tener acceso directo a Internet, es decir, se deben entregar enlaces de Internet que sirvan de transporte para la red sobrepuesta SD-WAN solicitada para la Universidad Veracruzana (UV). </w:t>
      </w:r>
    </w:p>
    <w:p w14:paraId="001505C2"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El servicio de transporte de red en su CORE deberá ser proporcionado por la red propia del licitante, por lo que deberá ser un operador de telecomunicaciones autorizado en México por el IFT, con infraestructura troncal propia basada en fibra óptica.</w:t>
      </w:r>
    </w:p>
    <w:p w14:paraId="418A93A8"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El consumo de SD-WAN se podrá incrementar como un máximo un 20%.</w:t>
      </w:r>
    </w:p>
    <w:p w14:paraId="7C4F6600"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lastRenderedPageBreak/>
        <w:t>Las velocidades reales pueden variar y se ajustarán conforme a las necesidades de la Universidad Veracruzana (UV), previo acuerdo con el licitante ganador.</w:t>
      </w:r>
    </w:p>
    <w:p w14:paraId="0D0910E7"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La solución propuesta deberá ser capaz de conectar enlaces de comunicaciones como una red privada, considerando equipos con las siguientes características:</w:t>
      </w:r>
    </w:p>
    <w:p w14:paraId="2FDA2DFC" w14:textId="77777777" w:rsidR="00155034" w:rsidRPr="006E0BF3" w:rsidRDefault="00155034" w:rsidP="00AE0EC3">
      <w:pPr>
        <w:pStyle w:val="Prrafodelista"/>
        <w:numPr>
          <w:ilvl w:val="0"/>
          <w:numId w:val="43"/>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UV requiere que el licitante ganador considere dentro de su propuesta técnica de enlaces de datos, la entrega de un equipo CPE con tecnología SDWAN, los equipos deberán soportar las siguientes características mínimas: tecnología SDWAN para establecer una malla de telecomunicaciones entre todos los puntos de la Universidad que puedan tener esta tecnología y estén considerados en esta licitación (es decir enlaces de internet y de la red ampliada). Será necesario contar con puertos que soporten 1G, de igual manera establecer el clúster, debe realizarse con el ancho de banda suficiente. Para todos estos equipos se requiere que se asigne una cuenta de acceso de solo lectura para poder realizar acciones de monitoreo y verificación si existen problemas.</w:t>
      </w:r>
    </w:p>
    <w:p w14:paraId="6022DBA3" w14:textId="77777777" w:rsidR="00155034" w:rsidRPr="006E0BF3" w:rsidRDefault="00155034" w:rsidP="00AE0EC3">
      <w:pPr>
        <w:pStyle w:val="Prrafodelista"/>
        <w:numPr>
          <w:ilvl w:val="0"/>
          <w:numId w:val="43"/>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Para los sitios Xalapa, rectoría, Veracruz, vicerrectoría, Orizaba, vicerrectoría, Poza Rica, vicerrectoría y Coatzacoalcos USBI, debido a la densidad e importancia de estos, se requiere considerar doble equipo SD-WAN, es decir, contarán con doble enlace WAN cada uno con su equipo CPE.</w:t>
      </w:r>
    </w:p>
    <w:p w14:paraId="3450D3CF" w14:textId="77777777" w:rsidR="00155034" w:rsidRPr="006E0BF3" w:rsidRDefault="00155034" w:rsidP="00AE0EC3">
      <w:pPr>
        <w:pStyle w:val="Prrafodelista"/>
        <w:numPr>
          <w:ilvl w:val="0"/>
          <w:numId w:val="43"/>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Para los sitios Orizaba, Facultad de Arquitectura, Poza Rica, Facultad de Contaduría, Poza Rica, Facultad de Ciencias Biológicas y Agropecuarias, Coatzacoalcos, Minatitlán y Coatzacoalcos vicerrectoría, se requiere de un enlace WAN conectado a un equipo SD-WAN.</w:t>
      </w:r>
    </w:p>
    <w:p w14:paraId="1BDA6CA4" w14:textId="77777777" w:rsidR="00155034" w:rsidRPr="006E0BF3" w:rsidRDefault="00155034" w:rsidP="00CE0231">
      <w:pPr>
        <w:pStyle w:val="Prrafodelista"/>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 xml:space="preserve"> </w:t>
      </w:r>
    </w:p>
    <w:p w14:paraId="25868B26"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Requerimientos Técnicos de la Solución SD-WAN</w:t>
      </w:r>
    </w:p>
    <w:p w14:paraId="3594F3CB"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Arquitectura y Seguridad</w:t>
      </w:r>
    </w:p>
    <w:p w14:paraId="2E59750F" w14:textId="77777777" w:rsidR="00155034" w:rsidRPr="006E0BF3" w:rsidRDefault="00155034" w:rsidP="00AE0EC3">
      <w:pPr>
        <w:pStyle w:val="Prrafodelista"/>
        <w:numPr>
          <w:ilvl w:val="0"/>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Red SD-WAN definida por software desde una plataforma de orquestación y monitoreo centralizada, esta red debe crear una conectividad segura y unificada sobre cualquier tipo de medio de transporte.</w:t>
      </w:r>
    </w:p>
    <w:p w14:paraId="38EC90C6" w14:textId="77777777" w:rsidR="00155034" w:rsidRPr="006E0BF3" w:rsidRDefault="00155034" w:rsidP="00AE0EC3">
      <w:pPr>
        <w:pStyle w:val="Prrafodelista"/>
        <w:numPr>
          <w:ilvl w:val="0"/>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Separación clara entre plano de gestión, plano de control y plano de datos. Esto para permitir que cada componente trabaje de forma independiente y eficiente. Todos los componentes deberán autenticarse mutuamente y todos los dispositivos de borde deberán autorizarse antes de que se les permita ingresar a la red.</w:t>
      </w:r>
    </w:p>
    <w:p w14:paraId="667ACAFA" w14:textId="77777777" w:rsidR="00155034" w:rsidRPr="006E0BF3" w:rsidRDefault="00155034" w:rsidP="00AE0EC3">
      <w:pPr>
        <w:pStyle w:val="Prrafodelista"/>
        <w:numPr>
          <w:ilvl w:val="0"/>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Deberá de contar con la capacidad de segmentar el transporte de ambientes que no deban comunicarse entre sí y proporcionar operaciones simplificadas con gestión centralizada, control de políticas y visibilidad de aplicaciones. </w:t>
      </w:r>
    </w:p>
    <w:p w14:paraId="0FC9CADD" w14:textId="77777777" w:rsidR="00155034" w:rsidRPr="006E0BF3" w:rsidRDefault="00155034" w:rsidP="00AE0EC3">
      <w:pPr>
        <w:pStyle w:val="Prrafodelista"/>
        <w:numPr>
          <w:ilvl w:val="0"/>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Permitir el despliegue en entornos WAN de alta velocidad a través de mecanismos de rendimiento bajo demanda, sin necesidad de actualizaciones de hardware.</w:t>
      </w:r>
    </w:p>
    <w:p w14:paraId="4B78454B" w14:textId="77777777" w:rsidR="00155034" w:rsidRPr="006E0BF3" w:rsidRDefault="00155034" w:rsidP="00AE0EC3">
      <w:pPr>
        <w:pStyle w:val="Prrafodelista"/>
        <w:numPr>
          <w:ilvl w:val="0"/>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Autenticación mutua entre componentes y autorización previa de dispositivos de borde.</w:t>
      </w:r>
    </w:p>
    <w:p w14:paraId="6007333F" w14:textId="77777777" w:rsidR="00155034" w:rsidRPr="006E0BF3" w:rsidRDefault="00155034" w:rsidP="00AE0EC3">
      <w:pPr>
        <w:pStyle w:val="Prrafodelista"/>
        <w:numPr>
          <w:ilvl w:val="0"/>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Deberá garantizar una experiencia de alta calidad al momento de consumir aplicativos sobre la WAN. Esta optimización deberá realizarse mediante el ruteo de datos basado en el desempeño de los medios de transporte. Mecanismos adicionales como optimización de tráfico TCP, FEC y duplicación de paquetes también deberán ser soportados por parte de la plataforma SD-WAN.</w:t>
      </w:r>
    </w:p>
    <w:p w14:paraId="0F45F266" w14:textId="77777777" w:rsidR="00155034" w:rsidRPr="006E0BF3" w:rsidRDefault="00155034" w:rsidP="00AE0EC3">
      <w:pPr>
        <w:pStyle w:val="Prrafodelista"/>
        <w:numPr>
          <w:ilvl w:val="0"/>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lang w:val="es"/>
        </w:rPr>
        <w:t>La solución propuesta deberá proporcionar los elementos de garantía y análisis de la red basada en la intención para la WAN, proporcionar visibilidad y los conocimientos necesarios para aislar y resolver problemas en la WAN. Además, deberá ofrecer análisis de datos inteligentes para la planificación y los escenarios hipotéticos.</w:t>
      </w:r>
      <w:r w:rsidRPr="006E0BF3">
        <w:rPr>
          <w:rFonts w:ascii="Times New Roman" w:hAnsi="Times New Roman" w:cs="Times New Roman"/>
          <w:sz w:val="20"/>
          <w:szCs w:val="20"/>
        </w:rPr>
        <w:t xml:space="preserve"> </w:t>
      </w:r>
    </w:p>
    <w:p w14:paraId="0970E5DC" w14:textId="77777777" w:rsidR="00155034" w:rsidRPr="006E0BF3" w:rsidRDefault="00155034" w:rsidP="00AE0EC3">
      <w:pPr>
        <w:pStyle w:val="Prrafodelista"/>
        <w:numPr>
          <w:ilvl w:val="0"/>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lang w:val="es"/>
        </w:rPr>
        <w:t>Deberá ser capaz de manejar mecanismos de calidad de servicio que permitan el tratamiento diferenciado de los diversos aplicativos y tipos de flujos de datos sobre la WAN. También deberá soportar mecanismos que permitan limitar el ancho de banda de túneles específicos destinados a un sitio remoto. La configuración de políticas de calidad de servicio deberá ser posible sobre interfaces físicas y lógicas.</w:t>
      </w:r>
      <w:r w:rsidRPr="006E0BF3">
        <w:rPr>
          <w:rFonts w:ascii="Times New Roman" w:hAnsi="Times New Roman" w:cs="Times New Roman"/>
          <w:sz w:val="20"/>
          <w:szCs w:val="20"/>
        </w:rPr>
        <w:t xml:space="preserve"> </w:t>
      </w:r>
    </w:p>
    <w:p w14:paraId="4B2EE23E" w14:textId="77777777" w:rsidR="00155034" w:rsidRPr="006E0BF3" w:rsidRDefault="00155034" w:rsidP="00AE0EC3">
      <w:pPr>
        <w:pStyle w:val="Prrafodelista"/>
        <w:numPr>
          <w:ilvl w:val="0"/>
          <w:numId w:val="41"/>
        </w:numPr>
        <w:spacing w:after="0" w:line="240" w:lineRule="auto"/>
        <w:jc w:val="both"/>
        <w:rPr>
          <w:rFonts w:ascii="Times New Roman" w:hAnsi="Times New Roman" w:cs="Times New Roman"/>
          <w:sz w:val="20"/>
          <w:szCs w:val="20"/>
          <w:lang w:val="es"/>
        </w:rPr>
      </w:pPr>
      <w:r w:rsidRPr="006E0BF3">
        <w:rPr>
          <w:rFonts w:ascii="Times New Roman" w:hAnsi="Times New Roman" w:cs="Times New Roman"/>
          <w:sz w:val="20"/>
          <w:szCs w:val="20"/>
          <w:lang w:val="es"/>
        </w:rPr>
        <w:t>La solución propuesta deberá contar con la capacidad de integrar las operaciones de red con procesos de administración, control, monitoreo y análisis externos a la plataforma vía interfaces de programación aplicativa (API por sus siglas en inglés).</w:t>
      </w:r>
    </w:p>
    <w:p w14:paraId="60AA3CA3" w14:textId="77777777" w:rsidR="00155034" w:rsidRPr="006E0BF3" w:rsidRDefault="00155034" w:rsidP="00AE0EC3">
      <w:pPr>
        <w:pStyle w:val="Prrafodelista"/>
        <w:numPr>
          <w:ilvl w:val="0"/>
          <w:numId w:val="42"/>
        </w:numPr>
        <w:spacing w:after="0" w:line="240" w:lineRule="auto"/>
        <w:jc w:val="both"/>
        <w:rPr>
          <w:rFonts w:ascii="Times New Roman" w:hAnsi="Times New Roman" w:cs="Times New Roman"/>
          <w:sz w:val="20"/>
          <w:szCs w:val="20"/>
          <w:lang w:val="es"/>
        </w:rPr>
      </w:pPr>
      <w:r w:rsidRPr="006E0BF3">
        <w:rPr>
          <w:rFonts w:ascii="Times New Roman" w:hAnsi="Times New Roman" w:cs="Times New Roman"/>
          <w:sz w:val="20"/>
          <w:szCs w:val="20"/>
          <w:lang w:val="es-ES"/>
        </w:rPr>
        <w:t>La solución ofertada deberá entregar analíticos, los cuales permitirán conocer el estado de salud de la infraestructura WAN.</w:t>
      </w:r>
    </w:p>
    <w:p w14:paraId="7DE52A6E" w14:textId="77777777" w:rsidR="00155034" w:rsidRPr="006E0BF3" w:rsidRDefault="00155034" w:rsidP="00AE0EC3">
      <w:pPr>
        <w:pStyle w:val="Prrafodelista"/>
        <w:numPr>
          <w:ilvl w:val="0"/>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solución de SDWAN deberá de contar con soporte durante toda la vida del contrato.</w:t>
      </w:r>
    </w:p>
    <w:p w14:paraId="5B99A968" w14:textId="77777777" w:rsidR="00155034" w:rsidRPr="006E0BF3" w:rsidRDefault="00155034" w:rsidP="00AE0EC3">
      <w:pPr>
        <w:pStyle w:val="Prrafodelista"/>
        <w:numPr>
          <w:ilvl w:val="0"/>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Seguridad reforzada mediante:</w:t>
      </w:r>
    </w:p>
    <w:p w14:paraId="3104E6E7" w14:textId="77777777" w:rsidR="00155034" w:rsidRPr="006E0BF3" w:rsidRDefault="00155034" w:rsidP="00AE0EC3">
      <w:pPr>
        <w:pStyle w:val="Prrafodelista"/>
        <w:numPr>
          <w:ilvl w:val="2"/>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Firmware firmado digitalmente.</w:t>
      </w:r>
    </w:p>
    <w:p w14:paraId="241B09E1" w14:textId="77777777" w:rsidR="00155034" w:rsidRPr="006E0BF3" w:rsidRDefault="00155034" w:rsidP="00AE0EC3">
      <w:pPr>
        <w:pStyle w:val="Prrafodelista"/>
        <w:numPr>
          <w:ilvl w:val="2"/>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Validación de arranque seguro con módulo TPM.</w:t>
      </w:r>
    </w:p>
    <w:p w14:paraId="3C56CE09" w14:textId="77777777" w:rsidR="00155034" w:rsidRPr="006E0BF3" w:rsidRDefault="00155034" w:rsidP="00AE0EC3">
      <w:pPr>
        <w:pStyle w:val="Prrafodelista"/>
        <w:numPr>
          <w:ilvl w:val="2"/>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Certificados X.509v3 inmutables.</w:t>
      </w:r>
    </w:p>
    <w:p w14:paraId="692B0C2E" w14:textId="77777777" w:rsidR="00155034" w:rsidRPr="006E0BF3" w:rsidRDefault="00155034" w:rsidP="00AE0EC3">
      <w:pPr>
        <w:pStyle w:val="Prrafodelista"/>
        <w:numPr>
          <w:ilvl w:val="2"/>
          <w:numId w:val="4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Generación de números aleatorios para cifrado robusto y no falsificables.</w:t>
      </w:r>
    </w:p>
    <w:p w14:paraId="337F238B"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eastAsiaTheme="minorEastAsia" w:hAnsi="Times New Roman" w:cs="Times New Roman"/>
          <w:sz w:val="20"/>
          <w:szCs w:val="20"/>
          <w:lang w:val="es"/>
        </w:rPr>
        <w:t>Se describen de manera general los requerimientos de diseño mínimos que deben considerar los proveedores al momento de realizar su propuesta para cada uno de los servicios solicitados.</w:t>
      </w:r>
      <w:r w:rsidRPr="006E0BF3">
        <w:rPr>
          <w:rFonts w:ascii="Times New Roman" w:eastAsiaTheme="minorEastAsia" w:hAnsi="Times New Roman" w:cs="Times New Roman"/>
          <w:sz w:val="20"/>
          <w:szCs w:val="20"/>
        </w:rPr>
        <w:t xml:space="preserve"> </w:t>
      </w:r>
      <w:r w:rsidRPr="006E0BF3">
        <w:rPr>
          <w:rFonts w:ascii="Times New Roman" w:hAnsi="Times New Roman" w:cs="Times New Roman"/>
          <w:sz w:val="20"/>
          <w:szCs w:val="20"/>
        </w:rPr>
        <w:t xml:space="preserve"> </w:t>
      </w:r>
    </w:p>
    <w:p w14:paraId="2F835560"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lastRenderedPageBreak/>
        <w:t xml:space="preserve">La solución deberá ser capaz de soportar tanto el consumo de ancho de banda fijo como bajo demanda, conforme a las necesidades operativas. Asimismo, deberá permitir el aprovisionamiento automático de recursos para el consumo de ancho de banda, gestionado a través de un portal único de servicios, desarrollado y proporcionado por el proveedor.  </w:t>
      </w:r>
    </w:p>
    <w:p w14:paraId="5C6F2176"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Todos los elementos que conforman la solución deberán ser dimensionados por el proveedor adjudicado, incluyendo el licenciamiento y software necesarios para garantizar el cumplimiento de las funcionalidades, características, capacidades y niveles de desempeño requeridos al momento de la entrega del servicio. Esta dimensión deberá considerar las especificaciones técnicas, interfaces, funcionalidades y capacidades de procesamiento necesarias para asegurar la operación integral, escalabilidad, disponibilidad y rendimiento del servicio.</w:t>
      </w:r>
    </w:p>
    <w:p w14:paraId="2E6380B0"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En caso de que, durante la implementación u operación, alguno de los componentes (hardware, software o licenciamiento) presente deficiencias que afecten los niveles de servicio acordados, el proveedor adjudicado deberá reemplazar dicho componente por uno que cumpla con los requerimientos, sin costo adicional para la Universidad.</w:t>
      </w:r>
    </w:p>
    <w:p w14:paraId="3A4CAB17"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La infraestructura habilitadora deberá estar preparada para el transporte de servicios de datos, voz y video en todos los enlaces contemplados en esta licitación.</w:t>
      </w:r>
    </w:p>
    <w:p w14:paraId="2A4C7250"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Los componentes de la solución deberán contar con una capacidad mínima excedente del 20% respecto a los recursos y/o capacidades de ancho de banda solicitadas, con el fin de garantizar la flexibilidad y crecimiento futuro del servicio.</w:t>
      </w:r>
    </w:p>
    <w:p w14:paraId="51CA428D"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Desempeño y Optimización</w:t>
      </w:r>
    </w:p>
    <w:p w14:paraId="5767ECBE" w14:textId="77777777" w:rsidR="00155034" w:rsidRPr="006E0BF3" w:rsidRDefault="00155034" w:rsidP="00AE0EC3">
      <w:pPr>
        <w:pStyle w:val="Prrafodelista"/>
        <w:numPr>
          <w:ilvl w:val="0"/>
          <w:numId w:val="4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Ruteo dinámico basado en </w:t>
      </w:r>
      <w:r w:rsidRPr="006E0BF3">
        <w:rPr>
          <w:rFonts w:ascii="Times New Roman" w:hAnsi="Times New Roman" w:cs="Times New Roman"/>
          <w:b/>
          <w:bCs/>
          <w:sz w:val="20"/>
          <w:szCs w:val="20"/>
        </w:rPr>
        <w:t>desempeño de enlaces</w:t>
      </w:r>
      <w:r w:rsidRPr="006E0BF3">
        <w:rPr>
          <w:rFonts w:ascii="Times New Roman" w:hAnsi="Times New Roman" w:cs="Times New Roman"/>
          <w:sz w:val="20"/>
          <w:szCs w:val="20"/>
        </w:rPr>
        <w:t>.</w:t>
      </w:r>
    </w:p>
    <w:p w14:paraId="48F226D7" w14:textId="77777777" w:rsidR="00155034" w:rsidRPr="006E0BF3" w:rsidRDefault="00155034" w:rsidP="00AE0EC3">
      <w:pPr>
        <w:pStyle w:val="Prrafodelista"/>
        <w:numPr>
          <w:ilvl w:val="0"/>
          <w:numId w:val="4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Soporte para:</w:t>
      </w:r>
    </w:p>
    <w:p w14:paraId="0CC8DC93" w14:textId="77777777" w:rsidR="00155034" w:rsidRPr="006E0BF3" w:rsidRDefault="00155034" w:rsidP="00AE0EC3">
      <w:pPr>
        <w:pStyle w:val="Prrafodelista"/>
        <w:numPr>
          <w:ilvl w:val="0"/>
          <w:numId w:val="29"/>
        </w:num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 xml:space="preserve">Optimización TCP, </w:t>
      </w:r>
      <w:r w:rsidRPr="006E0BF3">
        <w:rPr>
          <w:rFonts w:ascii="Times New Roman" w:hAnsi="Times New Roman" w:cs="Times New Roman"/>
          <w:sz w:val="20"/>
          <w:szCs w:val="20"/>
        </w:rPr>
        <w:t>la plataforma SD-WAN debe optimizar el comportamiento de TCP para mejorar la entrega de datos.</w:t>
      </w:r>
    </w:p>
    <w:p w14:paraId="10C2BE69" w14:textId="77777777" w:rsidR="00155034" w:rsidRPr="006E0BF3" w:rsidRDefault="00155034" w:rsidP="00AE0EC3">
      <w:pPr>
        <w:pStyle w:val="Prrafodelista"/>
        <w:numPr>
          <w:ilvl w:val="0"/>
          <w:numId w:val="29"/>
        </w:num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FEC (Forward Error Correction)</w:t>
      </w:r>
      <w:r w:rsidRPr="006E0BF3">
        <w:rPr>
          <w:rFonts w:ascii="Times New Roman" w:hAnsi="Times New Roman" w:cs="Times New Roman"/>
          <w:sz w:val="20"/>
          <w:szCs w:val="20"/>
        </w:rPr>
        <w:t>, técnica que agrega paquetes de redundancia para recuperar información perdida sin necesidad de retrasmitirla.</w:t>
      </w:r>
    </w:p>
    <w:p w14:paraId="1A0F6ECE" w14:textId="77777777" w:rsidR="00155034" w:rsidRPr="006E0BF3" w:rsidRDefault="00155034" w:rsidP="00AE0EC3">
      <w:pPr>
        <w:pStyle w:val="Prrafodelista"/>
        <w:numPr>
          <w:ilvl w:val="0"/>
          <w:numId w:val="29"/>
        </w:num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Duplicación de paquetes</w:t>
      </w:r>
      <w:r w:rsidRPr="006E0BF3">
        <w:rPr>
          <w:rFonts w:ascii="Times New Roman" w:hAnsi="Times New Roman" w:cs="Times New Roman"/>
          <w:sz w:val="20"/>
          <w:szCs w:val="20"/>
        </w:rPr>
        <w:t>, consiste en enviar copias del mismo paquete por múltiples enlaces WAN simultáneamente para garantizar que al menos uno llegue al destino.</w:t>
      </w:r>
    </w:p>
    <w:p w14:paraId="5D1A9233" w14:textId="77777777" w:rsidR="00155034" w:rsidRPr="006E0BF3" w:rsidRDefault="00155034" w:rsidP="00AE0EC3">
      <w:pPr>
        <w:pStyle w:val="Prrafodelista"/>
        <w:numPr>
          <w:ilvl w:val="0"/>
          <w:numId w:val="4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Capacidad de operar en entornos WAN de alta velocidad sin necesidad de actualizaciones de hardware.</w:t>
      </w:r>
    </w:p>
    <w:p w14:paraId="5F67A5A9"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p>
    <w:p w14:paraId="264B3D41"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Calidad de Servicio (QoS)</w:t>
      </w:r>
    </w:p>
    <w:p w14:paraId="2F79BFEE" w14:textId="77777777" w:rsidR="00155034" w:rsidRPr="006E0BF3" w:rsidRDefault="00155034" w:rsidP="00AE0EC3">
      <w:pPr>
        <w:pStyle w:val="Prrafodelista"/>
        <w:numPr>
          <w:ilvl w:val="0"/>
          <w:numId w:val="39"/>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Tratamiento diferenciado de flujos de datos (voz, video, aplicaciones críticas).</w:t>
      </w:r>
    </w:p>
    <w:p w14:paraId="6CC4D4B7" w14:textId="77777777" w:rsidR="00155034" w:rsidRPr="006E0BF3" w:rsidRDefault="00155034" w:rsidP="00AE0EC3">
      <w:pPr>
        <w:pStyle w:val="Prrafodelista"/>
        <w:numPr>
          <w:ilvl w:val="0"/>
          <w:numId w:val="39"/>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Configuración de políticas QoS sobre interfaces físicas y lógicas.</w:t>
      </w:r>
    </w:p>
    <w:p w14:paraId="562166B7" w14:textId="77777777" w:rsidR="00155034" w:rsidRPr="006E0BF3" w:rsidRDefault="00155034" w:rsidP="00AE0EC3">
      <w:pPr>
        <w:pStyle w:val="Prrafodelista"/>
        <w:numPr>
          <w:ilvl w:val="0"/>
          <w:numId w:val="39"/>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Limitación de ancho de banda por túnel y por sitio remoto.</w:t>
      </w:r>
    </w:p>
    <w:p w14:paraId="5A6E6C98" w14:textId="77777777" w:rsidR="00155034" w:rsidRPr="006E0BF3" w:rsidRDefault="00155034" w:rsidP="00CE0231">
      <w:pPr>
        <w:pStyle w:val="Prrafodelista"/>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 xml:space="preserve"> </w:t>
      </w:r>
    </w:p>
    <w:p w14:paraId="5948F58F"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Automatización y Escalabilidad</w:t>
      </w:r>
    </w:p>
    <w:p w14:paraId="5F014FD4" w14:textId="77777777" w:rsidR="00155034" w:rsidRPr="006E0BF3" w:rsidRDefault="00155034" w:rsidP="00AE0EC3">
      <w:pPr>
        <w:pStyle w:val="Prrafodelista"/>
        <w:numPr>
          <w:ilvl w:val="0"/>
          <w:numId w:val="38"/>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Despliegue </w:t>
      </w:r>
      <w:r w:rsidRPr="006E0BF3">
        <w:rPr>
          <w:rFonts w:ascii="Times New Roman" w:hAnsi="Times New Roman" w:cs="Times New Roman"/>
          <w:b/>
          <w:bCs/>
          <w:sz w:val="20"/>
          <w:szCs w:val="20"/>
        </w:rPr>
        <w:t>plug &amp; play</w:t>
      </w:r>
      <w:r w:rsidRPr="006E0BF3">
        <w:rPr>
          <w:rFonts w:ascii="Times New Roman" w:hAnsi="Times New Roman" w:cs="Times New Roman"/>
          <w:sz w:val="20"/>
          <w:szCs w:val="20"/>
        </w:rPr>
        <w:t xml:space="preserve"> con mínima intervención.</w:t>
      </w:r>
    </w:p>
    <w:p w14:paraId="506072E6" w14:textId="77777777" w:rsidR="00155034" w:rsidRPr="006E0BF3" w:rsidRDefault="00155034" w:rsidP="00AE0EC3">
      <w:pPr>
        <w:pStyle w:val="Prrafodelista"/>
        <w:numPr>
          <w:ilvl w:val="0"/>
          <w:numId w:val="38"/>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Autoaprovisionamiento de recursos desde un </w:t>
      </w:r>
      <w:r w:rsidRPr="006E0BF3">
        <w:rPr>
          <w:rFonts w:ascii="Times New Roman" w:hAnsi="Times New Roman" w:cs="Times New Roman"/>
          <w:b/>
          <w:bCs/>
          <w:sz w:val="20"/>
          <w:szCs w:val="20"/>
        </w:rPr>
        <w:t>portal único de servicios</w:t>
      </w:r>
      <w:r w:rsidRPr="006E0BF3">
        <w:rPr>
          <w:rFonts w:ascii="Times New Roman" w:hAnsi="Times New Roman" w:cs="Times New Roman"/>
          <w:sz w:val="20"/>
          <w:szCs w:val="20"/>
        </w:rPr>
        <w:t>.</w:t>
      </w:r>
    </w:p>
    <w:p w14:paraId="1F24B733" w14:textId="77777777" w:rsidR="00155034" w:rsidRPr="006E0BF3" w:rsidRDefault="00155034" w:rsidP="00AE0EC3">
      <w:pPr>
        <w:pStyle w:val="Prrafodelista"/>
        <w:numPr>
          <w:ilvl w:val="0"/>
          <w:numId w:val="38"/>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Control y automatización de tareas, políticas y configuraciones.</w:t>
      </w:r>
    </w:p>
    <w:p w14:paraId="5E94EA9B" w14:textId="77777777" w:rsidR="00155034" w:rsidRPr="006E0BF3" w:rsidRDefault="00155034" w:rsidP="00AE0EC3">
      <w:pPr>
        <w:pStyle w:val="Prrafodelista"/>
        <w:numPr>
          <w:ilvl w:val="0"/>
          <w:numId w:val="38"/>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Capacidad de integración de múltiples servicios en un solo equipo, con dimensionamiento adecuado.</w:t>
      </w:r>
    </w:p>
    <w:p w14:paraId="11F9164D"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p w14:paraId="1BD94138"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Infraestructura y Soporte</w:t>
      </w:r>
    </w:p>
    <w:p w14:paraId="78A7D27D" w14:textId="77777777" w:rsidR="00155034" w:rsidRPr="006E0BF3" w:rsidRDefault="00155034" w:rsidP="00AE0EC3">
      <w:pPr>
        <w:pStyle w:val="Prrafodelista"/>
        <w:numPr>
          <w:ilvl w:val="0"/>
          <w:numId w:val="37"/>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Equipos </w:t>
      </w:r>
      <w:r w:rsidRPr="006E0BF3">
        <w:rPr>
          <w:rFonts w:ascii="Times New Roman" w:hAnsi="Times New Roman" w:cs="Times New Roman"/>
          <w:b/>
          <w:bCs/>
          <w:sz w:val="20"/>
          <w:szCs w:val="20"/>
        </w:rPr>
        <w:t>con soporte vigente</w:t>
      </w:r>
      <w:r w:rsidRPr="006E0BF3">
        <w:rPr>
          <w:rFonts w:ascii="Times New Roman" w:hAnsi="Times New Roman" w:cs="Times New Roman"/>
          <w:sz w:val="20"/>
          <w:szCs w:val="20"/>
        </w:rPr>
        <w:t xml:space="preserve"> durante la vigencia del contrato.</w:t>
      </w:r>
    </w:p>
    <w:p w14:paraId="5942FABF" w14:textId="77777777" w:rsidR="00155034" w:rsidRPr="006E0BF3" w:rsidRDefault="00155034" w:rsidP="00AE0EC3">
      <w:pPr>
        <w:pStyle w:val="Prrafodelista"/>
        <w:numPr>
          <w:ilvl w:val="0"/>
          <w:numId w:val="37"/>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caso de deficiencia en desempeño, el licitante deberá reemplazar el equipo sin costo adicional.</w:t>
      </w:r>
    </w:p>
    <w:p w14:paraId="799A5C9B" w14:textId="77777777" w:rsidR="00155034" w:rsidRPr="006E0BF3" w:rsidRDefault="00155034" w:rsidP="00AE0EC3">
      <w:pPr>
        <w:pStyle w:val="Prrafodelista"/>
        <w:numPr>
          <w:ilvl w:val="0"/>
          <w:numId w:val="37"/>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Infraestructura habilitada para transporte de datos, voz y video.</w:t>
      </w:r>
    </w:p>
    <w:p w14:paraId="31DFA3BD" w14:textId="77777777" w:rsidR="00155034" w:rsidRPr="006E0BF3" w:rsidRDefault="00155034" w:rsidP="00AE0EC3">
      <w:pPr>
        <w:pStyle w:val="Prrafodelista"/>
        <w:numPr>
          <w:ilvl w:val="0"/>
          <w:numId w:val="37"/>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Puertos de interconexión dimensionados para evitar cuellos de botella.</w:t>
      </w:r>
    </w:p>
    <w:p w14:paraId="6B996632"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p w14:paraId="76F27283"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Característica y funciones de SD-WAN</w:t>
      </w:r>
    </w:p>
    <w:p w14:paraId="4E201096"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Vigencia de la licencia:</w:t>
      </w:r>
    </w:p>
    <w:p w14:paraId="3F293437"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48 meses (vigencia del contrato)</w:t>
      </w:r>
    </w:p>
    <w:p w14:paraId="2AC50723"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p>
    <w:p w14:paraId="63AF856E"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Conectividad y administración:</w:t>
      </w:r>
    </w:p>
    <w:p w14:paraId="5F9EC43F" w14:textId="77777777" w:rsidR="00155034" w:rsidRPr="006E0BF3" w:rsidRDefault="00155034" w:rsidP="00AE0EC3">
      <w:pPr>
        <w:pStyle w:val="Prrafodelista"/>
        <w:numPr>
          <w:ilvl w:val="0"/>
          <w:numId w:val="36"/>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Administración flexible en la nube o local.</w:t>
      </w:r>
    </w:p>
    <w:p w14:paraId="68DB8551" w14:textId="77777777" w:rsidR="00155034" w:rsidRPr="006E0BF3" w:rsidRDefault="00155034" w:rsidP="00AE0EC3">
      <w:pPr>
        <w:pStyle w:val="Prrafodelista"/>
        <w:numPr>
          <w:ilvl w:val="0"/>
          <w:numId w:val="36"/>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Topologías de red compatibles: concentrador/punto de conexión, malla completa y malla parcial.</w:t>
      </w:r>
    </w:p>
    <w:p w14:paraId="48966BDC" w14:textId="77777777" w:rsidR="00155034" w:rsidRPr="006E0BF3" w:rsidRDefault="00155034" w:rsidP="00AE0EC3">
      <w:pPr>
        <w:pStyle w:val="Prrafodelista"/>
        <w:numPr>
          <w:ilvl w:val="0"/>
          <w:numId w:val="36"/>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Políticas de enrutamiento basadas en aplicaciones y acuerdos de nivel de servicio (SLA).</w:t>
      </w:r>
    </w:p>
    <w:p w14:paraId="4DB4C54A" w14:textId="77777777" w:rsidR="00155034" w:rsidRPr="006E0BF3" w:rsidRDefault="00155034" w:rsidP="00AE0EC3">
      <w:pPr>
        <w:pStyle w:val="Prrafodelista"/>
        <w:numPr>
          <w:ilvl w:val="0"/>
          <w:numId w:val="36"/>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Cliente NTP, aprovisionamiento automático sin intervención (Zero Touch).</w:t>
      </w:r>
    </w:p>
    <w:p w14:paraId="2B019714" w14:textId="77777777" w:rsidR="00155034" w:rsidRPr="006E0BF3" w:rsidRDefault="00155034" w:rsidP="00AE0EC3">
      <w:pPr>
        <w:pStyle w:val="Prrafodelista"/>
        <w:numPr>
          <w:ilvl w:val="0"/>
          <w:numId w:val="36"/>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Soporte para topologías globales y por sitio.</w:t>
      </w:r>
    </w:p>
    <w:p w14:paraId="770DA305"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p>
    <w:p w14:paraId="6133DEF7"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lastRenderedPageBreak/>
        <w:t>Enrutamiento capa 2 y capa 3:</w:t>
      </w:r>
    </w:p>
    <w:p w14:paraId="1DFD9627"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Enrutamiento estático y dinámico: BGP, OSPF, EIGRP.</w:t>
      </w:r>
    </w:p>
    <w:p w14:paraId="247629A4"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Redistribución de protocolos de enrutamiento.</w:t>
      </w:r>
    </w:p>
    <w:p w14:paraId="64283964"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Mapas de rutas, PMTU, BFD, marcado de clase de servicio (CoS).</w:t>
      </w:r>
    </w:p>
    <w:p w14:paraId="762E8FBC"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NAT estático y dinámico, compatibilidad con grupos NAT y direcciones de interfaz de bucle invertido.</w:t>
      </w:r>
    </w:p>
    <w:p w14:paraId="734D1A67"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Calidad de servicio (QoS) avanzada: HQoS, por túnel, por subinterfaz.</w:t>
      </w:r>
    </w:p>
    <w:p w14:paraId="6FFACC0A"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Compatibilidad con interfaces de bucle invertido WAN.</w:t>
      </w:r>
    </w:p>
    <w:p w14:paraId="037287C2"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Redistribución de rutas OMP y VPN de servicio.</w:t>
      </w:r>
    </w:p>
    <w:p w14:paraId="5BCED526"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Asociación de comunidades BGP con etiquetas OMP.</w:t>
      </w:r>
    </w:p>
    <w:p w14:paraId="28D3EB12"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Compatibilidad con direcciones IP secundarias en interfaces VLAN (SVI).</w:t>
      </w:r>
    </w:p>
    <w:p w14:paraId="64EDEA54"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Extensión TLOC, opciones DHCP, BFD para múltiples protocolos.</w:t>
      </w:r>
    </w:p>
    <w:p w14:paraId="16437BB9"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Rastreo de rutas estáticas y de interfaces para acceso directo a Internet (DIA).</w:t>
      </w:r>
    </w:p>
    <w:p w14:paraId="35EE2E91"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Enrutamiento basado en políticas mejorado.</w:t>
      </w:r>
    </w:p>
    <w:p w14:paraId="0D7D39A9"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Compatibilidad con tramas jumbo, aplicaciones personalizadas, NetFlow flexible, EVPN.</w:t>
      </w:r>
    </w:p>
    <w:p w14:paraId="1819B8BA"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Seguridad de capa 2 con MACSec.</w:t>
      </w:r>
    </w:p>
    <w:p w14:paraId="2DD0711E"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Encadenamiento e inserción automatizada de servicios.</w:t>
      </w:r>
    </w:p>
    <w:p w14:paraId="3090528F" w14:textId="77777777" w:rsidR="00155034" w:rsidRPr="006E0BF3" w:rsidRDefault="00155034" w:rsidP="00AE0EC3">
      <w:pPr>
        <w:pStyle w:val="Prrafodelista"/>
        <w:numPr>
          <w:ilvl w:val="0"/>
          <w:numId w:val="3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Soporte para VPN de capa 2.</w:t>
      </w:r>
    </w:p>
    <w:p w14:paraId="2BBBF671"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p>
    <w:p w14:paraId="64EA1342"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Enrutamiento IPv6</w:t>
      </w:r>
    </w:p>
    <w:p w14:paraId="02F1AC63" w14:textId="77777777" w:rsidR="00155034" w:rsidRPr="006E0BF3" w:rsidRDefault="00155034" w:rsidP="00AE0EC3">
      <w:pPr>
        <w:pStyle w:val="Prrafodelista"/>
        <w:numPr>
          <w:ilvl w:val="0"/>
          <w:numId w:val="34"/>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Compatibilidad dual stack (IPv4/IPv6).</w:t>
      </w:r>
    </w:p>
    <w:p w14:paraId="0C6F0A8A" w14:textId="77777777" w:rsidR="00155034" w:rsidRPr="006E0BF3" w:rsidRDefault="00155034" w:rsidP="00AE0EC3">
      <w:pPr>
        <w:pStyle w:val="Prrafodelista"/>
        <w:numPr>
          <w:ilvl w:val="0"/>
          <w:numId w:val="34"/>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Filtrado de tráfico de entrada y salida.</w:t>
      </w:r>
    </w:p>
    <w:p w14:paraId="1AF408EF" w14:textId="77777777" w:rsidR="00155034" w:rsidRPr="006E0BF3" w:rsidRDefault="00155034" w:rsidP="00AE0EC3">
      <w:pPr>
        <w:pStyle w:val="Prrafodelista"/>
        <w:numPr>
          <w:ilvl w:val="0"/>
          <w:numId w:val="34"/>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NAT64, interfaces de servicio de doble pila.</w:t>
      </w:r>
    </w:p>
    <w:p w14:paraId="1F077728" w14:textId="77777777" w:rsidR="00155034" w:rsidRPr="006E0BF3" w:rsidRDefault="00155034" w:rsidP="00AE0EC3">
      <w:pPr>
        <w:pStyle w:val="Prrafodelista"/>
        <w:numPr>
          <w:ilvl w:val="0"/>
          <w:numId w:val="34"/>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Direccionamiento unicast, anycast y local.</w:t>
      </w:r>
    </w:p>
    <w:p w14:paraId="7C7308EA" w14:textId="77777777" w:rsidR="00155034" w:rsidRPr="006E0BF3" w:rsidRDefault="00155034" w:rsidP="00AE0EC3">
      <w:pPr>
        <w:pStyle w:val="Prrafodelista"/>
        <w:numPr>
          <w:ilvl w:val="0"/>
          <w:numId w:val="34"/>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QoS y reescritura de DSCP.</w:t>
      </w:r>
    </w:p>
    <w:p w14:paraId="6429F739" w14:textId="77777777" w:rsidR="00155034" w:rsidRPr="006E0BF3" w:rsidRDefault="00155034" w:rsidP="00AE0EC3">
      <w:pPr>
        <w:pStyle w:val="Prrafodelista"/>
        <w:numPr>
          <w:ilvl w:val="0"/>
          <w:numId w:val="34"/>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Servicios de red: servidor de nombres IP, redirecciones ICMP, VRRP, DHCP relay, SSH, traceroute, SNMP.</w:t>
      </w:r>
    </w:p>
    <w:p w14:paraId="38FE31D4" w14:textId="77777777" w:rsidR="00155034" w:rsidRPr="006E0BF3" w:rsidRDefault="00155034" w:rsidP="00AE0EC3">
      <w:pPr>
        <w:pStyle w:val="Prrafodelista"/>
        <w:numPr>
          <w:ilvl w:val="0"/>
          <w:numId w:val="34"/>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Encadenamiento e inserción automatizada de servicios.</w:t>
      </w:r>
    </w:p>
    <w:p w14:paraId="0ACA6FFB"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p>
    <w:p w14:paraId="13369B1F"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Multicloud y SaaS</w:t>
      </w:r>
    </w:p>
    <w:p w14:paraId="30E9AAD0" w14:textId="77777777" w:rsidR="00155034" w:rsidRPr="006E0BF3" w:rsidRDefault="00155034" w:rsidP="00AE0EC3">
      <w:pPr>
        <w:pStyle w:val="Prrafodelista"/>
        <w:numPr>
          <w:ilvl w:val="0"/>
          <w:numId w:val="33"/>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Conectividad optimizada entre sitios y nubes públicas (GCP, AWS, Azure).</w:t>
      </w:r>
    </w:p>
    <w:p w14:paraId="0F4AAA08" w14:textId="77777777" w:rsidR="00155034" w:rsidRPr="006E0BF3" w:rsidRDefault="00155034" w:rsidP="00AE0EC3">
      <w:pPr>
        <w:pStyle w:val="Prrafodelista"/>
        <w:numPr>
          <w:ilvl w:val="0"/>
          <w:numId w:val="33"/>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Monitoreo de rendimiento para aplicaciones SaaS.</w:t>
      </w:r>
    </w:p>
    <w:p w14:paraId="3E69BEC9" w14:textId="77777777" w:rsidR="00155034" w:rsidRPr="006E0BF3" w:rsidRDefault="00155034" w:rsidP="00AE0EC3">
      <w:pPr>
        <w:pStyle w:val="Prrafodelista"/>
        <w:numPr>
          <w:ilvl w:val="0"/>
          <w:numId w:val="33"/>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Motor de inteligencia de aplicaciones para SD-WAN.</w:t>
      </w:r>
    </w:p>
    <w:p w14:paraId="79C9029A" w14:textId="77777777" w:rsidR="00155034" w:rsidRPr="006E0BF3" w:rsidRDefault="00155034" w:rsidP="00AE0EC3">
      <w:pPr>
        <w:pStyle w:val="Prrafodelista"/>
        <w:numPr>
          <w:ilvl w:val="0"/>
          <w:numId w:val="33"/>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Encadenamiento e inserción automatizada de servicios.</w:t>
      </w:r>
    </w:p>
    <w:p w14:paraId="2F75C921"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p>
    <w:p w14:paraId="54B1C224"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Conectividad con Seguridad en la Nube SSE</w:t>
      </w:r>
    </w:p>
    <w:p w14:paraId="4271C009" w14:textId="77777777" w:rsidR="00155034" w:rsidRPr="006E0BF3" w:rsidRDefault="00155034" w:rsidP="00AE0EC3">
      <w:pPr>
        <w:pStyle w:val="Prrafodelista"/>
        <w:numPr>
          <w:ilvl w:val="0"/>
          <w:numId w:val="3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Integración con proveedores externos de seguridad en la nube.</w:t>
      </w:r>
    </w:p>
    <w:p w14:paraId="20E0F4C2" w14:textId="77777777" w:rsidR="00155034" w:rsidRPr="006E0BF3" w:rsidRDefault="00155034" w:rsidP="00AE0EC3">
      <w:pPr>
        <w:pStyle w:val="Prrafodelista"/>
        <w:numPr>
          <w:ilvl w:val="0"/>
          <w:numId w:val="3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Registro y establecimiento automático de túneles IPsec.</w:t>
      </w:r>
    </w:p>
    <w:p w14:paraId="711A87FF" w14:textId="77777777" w:rsidR="00155034" w:rsidRPr="006E0BF3" w:rsidRDefault="00155034" w:rsidP="00AE0EC3">
      <w:pPr>
        <w:pStyle w:val="Prrafodelista"/>
        <w:numPr>
          <w:ilvl w:val="0"/>
          <w:numId w:val="32"/>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Monitoreo de DNS y detección de aplicaciones.</w:t>
      </w:r>
    </w:p>
    <w:p w14:paraId="21E03374"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p>
    <w:p w14:paraId="3122BFAF" w14:textId="77777777" w:rsidR="00155034" w:rsidRPr="006E0BF3" w:rsidRDefault="00155034" w:rsidP="00CE0231">
      <w:pPr>
        <w:spacing w:after="0" w:line="240" w:lineRule="auto"/>
        <w:jc w:val="both"/>
        <w:rPr>
          <w:rFonts w:ascii="Times New Roman" w:eastAsia="Times New Roman" w:hAnsi="Times New Roman" w:cs="Times New Roman"/>
          <w:b/>
          <w:bCs/>
          <w:sz w:val="20"/>
          <w:szCs w:val="20"/>
        </w:rPr>
      </w:pPr>
      <w:r w:rsidRPr="006E0BF3">
        <w:rPr>
          <w:rFonts w:ascii="Times New Roman" w:eastAsia="Times New Roman" w:hAnsi="Times New Roman" w:cs="Times New Roman"/>
          <w:b/>
          <w:bCs/>
          <w:sz w:val="20"/>
          <w:szCs w:val="20"/>
        </w:rPr>
        <w:t>Servicios SD-WAN</w:t>
      </w:r>
    </w:p>
    <w:p w14:paraId="1D206E8C" w14:textId="77777777" w:rsidR="00155034" w:rsidRPr="006E0BF3" w:rsidRDefault="00155034" w:rsidP="00AE0EC3">
      <w:pPr>
        <w:pStyle w:val="Prrafodelista"/>
        <w:numPr>
          <w:ilvl w:val="0"/>
          <w:numId w:val="31"/>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DNS con bypass local.</w:t>
      </w:r>
    </w:p>
    <w:p w14:paraId="003DBFC3" w14:textId="77777777" w:rsidR="00155034" w:rsidRPr="006E0BF3" w:rsidRDefault="00155034" w:rsidP="00AE0EC3">
      <w:pPr>
        <w:pStyle w:val="Prrafodelista"/>
        <w:numPr>
          <w:ilvl w:val="0"/>
          <w:numId w:val="31"/>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Optimización de rutas: FEC, duplicación de paquetes.</w:t>
      </w:r>
    </w:p>
    <w:p w14:paraId="5BF25994" w14:textId="77777777" w:rsidR="00155034" w:rsidRPr="006E0BF3" w:rsidRDefault="00155034" w:rsidP="00AE0EC3">
      <w:pPr>
        <w:pStyle w:val="Prrafodelista"/>
        <w:numPr>
          <w:ilvl w:val="0"/>
          <w:numId w:val="31"/>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Optimización de aplicaciones (AppQoE): TCP, firewall L3-L7.</w:t>
      </w:r>
    </w:p>
    <w:p w14:paraId="7B637661" w14:textId="77777777" w:rsidR="00155034" w:rsidRPr="006E0BF3" w:rsidRDefault="00155034" w:rsidP="00AE0EC3">
      <w:pPr>
        <w:pStyle w:val="Prrafodelista"/>
        <w:numPr>
          <w:ilvl w:val="0"/>
          <w:numId w:val="31"/>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Compatibilidad con reglas personalizadas.</w:t>
      </w:r>
    </w:p>
    <w:p w14:paraId="31C159E1" w14:textId="77777777" w:rsidR="00155034" w:rsidRPr="006E0BF3" w:rsidRDefault="00155034" w:rsidP="00AE0EC3">
      <w:pPr>
        <w:pStyle w:val="Prrafodelista"/>
        <w:numPr>
          <w:ilvl w:val="0"/>
          <w:numId w:val="31"/>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Control de acceso basado en roles (RBAC) por VPN.</w:t>
      </w:r>
    </w:p>
    <w:p w14:paraId="61A1E347" w14:textId="77777777" w:rsidR="00155034" w:rsidRPr="006E0BF3" w:rsidRDefault="00155034" w:rsidP="00AE0EC3">
      <w:pPr>
        <w:pStyle w:val="Prrafodelista"/>
        <w:numPr>
          <w:ilvl w:val="0"/>
          <w:numId w:val="31"/>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Enrutamiento basado en políticas hacia gateways seguros.</w:t>
      </w:r>
    </w:p>
    <w:p w14:paraId="1A991321" w14:textId="77777777" w:rsidR="00155034" w:rsidRPr="006E0BF3" w:rsidRDefault="00155034" w:rsidP="00AE0EC3">
      <w:pPr>
        <w:pStyle w:val="Prrafodelista"/>
        <w:numPr>
          <w:ilvl w:val="0"/>
          <w:numId w:val="31"/>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Balanceo de carga ponderado entre túneles.</w:t>
      </w:r>
    </w:p>
    <w:p w14:paraId="7D7FA7E2"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p w14:paraId="25589392"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 xml:space="preserve">Gestión, soporte y mantenimiento del servicio por parte del licitante ganador, coordinando acciones y actividades con personal de la Universidad. </w:t>
      </w:r>
    </w:p>
    <w:p w14:paraId="5222154A" w14:textId="77777777" w:rsidR="00155034" w:rsidRPr="006E0BF3" w:rsidRDefault="00155034" w:rsidP="00CE0231">
      <w:pPr>
        <w:spacing w:after="0" w:line="240" w:lineRule="auto"/>
        <w:jc w:val="both"/>
        <w:rPr>
          <w:rFonts w:ascii="Times New Roman" w:eastAsia="Times New Roman" w:hAnsi="Times New Roman" w:cs="Times New Roman"/>
          <w:sz w:val="20"/>
          <w:szCs w:val="20"/>
        </w:rPr>
      </w:pPr>
      <w:r w:rsidRPr="006E0BF3">
        <w:rPr>
          <w:rFonts w:ascii="Times New Roman" w:eastAsia="Times New Roman" w:hAnsi="Times New Roman" w:cs="Times New Roman"/>
          <w:sz w:val="20"/>
          <w:szCs w:val="20"/>
        </w:rPr>
        <w:t>Las definiciones de QoS por aplicativo, serán llevadas a cabo después de la instalación de la red SDWAN y de acuerdo con personal de UV, previo a esto el licitante ganador otorgará platica de cómo se puede realizar la priorización y aseguramiento de aplicaciones en la plataforma para que personal de UV pueda definir dichas aplicaciones.</w:t>
      </w:r>
    </w:p>
    <w:p w14:paraId="00979C24" w14:textId="77777777" w:rsidR="00155034" w:rsidRPr="006E0BF3" w:rsidRDefault="00155034" w:rsidP="00CE0231">
      <w:pPr>
        <w:spacing w:after="0" w:line="240" w:lineRule="auto"/>
        <w:rPr>
          <w:rFonts w:ascii="Times New Roman" w:hAnsi="Times New Roman" w:cs="Times New Roman"/>
          <w:sz w:val="20"/>
          <w:szCs w:val="20"/>
        </w:rPr>
      </w:pPr>
    </w:p>
    <w:p w14:paraId="534DC5E7" w14:textId="77777777" w:rsidR="00155034" w:rsidRPr="006E0BF3" w:rsidRDefault="00155034" w:rsidP="00CE0231">
      <w:pPr>
        <w:pStyle w:val="Ttulo3"/>
        <w:spacing w:before="0" w:line="240" w:lineRule="auto"/>
        <w:rPr>
          <w:rStyle w:val="Ttulo3Car"/>
          <w:rFonts w:ascii="Times New Roman" w:eastAsia="Calibri" w:hAnsi="Times New Roman" w:cs="Times New Roman"/>
          <w:b/>
          <w:color w:val="auto"/>
          <w:sz w:val="20"/>
          <w:szCs w:val="20"/>
        </w:rPr>
      </w:pPr>
      <w:bookmarkStart w:id="17" w:name="_Toc210749450"/>
      <w:r w:rsidRPr="006E0BF3">
        <w:rPr>
          <w:rStyle w:val="Ttulo3Car"/>
          <w:rFonts w:ascii="Times New Roman" w:eastAsia="Calibri" w:hAnsi="Times New Roman" w:cs="Times New Roman"/>
          <w:b/>
          <w:color w:val="auto"/>
          <w:sz w:val="20"/>
          <w:szCs w:val="20"/>
        </w:rPr>
        <w:lastRenderedPageBreak/>
        <w:t>1.2.8 Firewall de aplicaciones Web (WAF por sus siglas en inglés, Web Application Firewall)</w:t>
      </w:r>
      <w:bookmarkEnd w:id="17"/>
    </w:p>
    <w:p w14:paraId="69AE0AEE"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54E633DC" w14:textId="77777777" w:rsidR="00155034" w:rsidRPr="006E0BF3" w:rsidRDefault="00155034" w:rsidP="00CE0231">
      <w:pPr>
        <w:spacing w:after="0" w:line="240" w:lineRule="auto"/>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Se solicita se incluya el servicio de protección del protocolo de </w:t>
      </w:r>
      <w:hyperlink r:id="rId19">
        <w:r w:rsidRPr="006E0BF3">
          <w:rPr>
            <w:rFonts w:ascii="Times New Roman" w:eastAsia="Arial" w:hAnsi="Times New Roman" w:cs="Times New Roman"/>
            <w:sz w:val="20"/>
            <w:szCs w:val="20"/>
          </w:rPr>
          <w:t>capa 7</w:t>
        </w:r>
      </w:hyperlink>
      <w:r w:rsidRPr="006E0BF3">
        <w:rPr>
          <w:rFonts w:ascii="Times New Roman" w:eastAsia="Arial" w:hAnsi="Times New Roman" w:cs="Times New Roman"/>
          <w:sz w:val="20"/>
          <w:szCs w:val="20"/>
        </w:rPr>
        <w:t xml:space="preserve"> (en el </w:t>
      </w:r>
      <w:hyperlink r:id="rId20">
        <w:r w:rsidRPr="006E0BF3">
          <w:rPr>
            <w:rFonts w:ascii="Times New Roman" w:eastAsia="Arial" w:hAnsi="Times New Roman" w:cs="Times New Roman"/>
            <w:sz w:val="20"/>
            <w:szCs w:val="20"/>
          </w:rPr>
          <w:t>modelo OSI</w:t>
        </w:r>
      </w:hyperlink>
      <w:r w:rsidRPr="006E0BF3">
        <w:rPr>
          <w:rFonts w:ascii="Times New Roman" w:eastAsia="Arial" w:hAnsi="Times New Roman" w:cs="Times New Roman"/>
          <w:sz w:val="20"/>
          <w:szCs w:val="20"/>
        </w:rPr>
        <w:t>), que proteja las aplicaciones web al filtrar y monitorizar el tráfico HTTP/HTTPS entre una aplicación web e Internet. Normalmente protege las aplicaciones web de ataques como el cross-site forgery, el cross-site-scripting (XSS), la inclusión de archivos y la inyección de código SQL, entre otros. Este método de mitigación de ataques suele formar parte de un paquete de herramientas que, en conjunto, crean una defensa integral contra una amplia gama de vectores de ataque. El detalle de los sitios a proteger con esta tecnología WAF, se le dará a conocer al licitante ganador. Se estima un consumo de 50 a 500Mbps mensuales de acceso.</w:t>
      </w:r>
    </w:p>
    <w:p w14:paraId="1E60723D" w14:textId="77777777" w:rsidR="00155034" w:rsidRPr="006E0BF3" w:rsidRDefault="00155034" w:rsidP="00AE0EC3">
      <w:pPr>
        <w:pStyle w:val="Prrafodelista"/>
        <w:numPr>
          <w:ilvl w:val="0"/>
          <w:numId w:val="46"/>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El servicio no puede ser suspendido por sobrepasar el ancho de banda contratado.</w:t>
      </w:r>
    </w:p>
    <w:p w14:paraId="750B568A" w14:textId="77777777" w:rsidR="00155034" w:rsidRPr="006E0BF3" w:rsidRDefault="00155034" w:rsidP="00AE0EC3">
      <w:pPr>
        <w:pStyle w:val="Prrafodelista"/>
        <w:numPr>
          <w:ilvl w:val="0"/>
          <w:numId w:val="46"/>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En caso de que se requiera ampliación se deberá cotizar lo correspondiente y acordar el costo a cubrir.</w:t>
      </w:r>
    </w:p>
    <w:p w14:paraId="4F03D7CE" w14:textId="0F8F4E33" w:rsidR="00155034" w:rsidRPr="006E0BF3" w:rsidRDefault="00155034" w:rsidP="00AE0EC3">
      <w:pPr>
        <w:pStyle w:val="Prrafodelista"/>
        <w:numPr>
          <w:ilvl w:val="0"/>
          <w:numId w:val="46"/>
        </w:numPr>
        <w:spacing w:after="0" w:line="240" w:lineRule="auto"/>
        <w:jc w:val="both"/>
        <w:rPr>
          <w:rFonts w:ascii="Times New Roman" w:eastAsia="Arial" w:hAnsi="Times New Roman" w:cs="Times New Roman"/>
          <w:sz w:val="20"/>
          <w:szCs w:val="20"/>
        </w:rPr>
      </w:pPr>
      <w:r w:rsidRPr="006E0BF3">
        <w:rPr>
          <w:rFonts w:ascii="Times New Roman" w:eastAsiaTheme="minorEastAsia" w:hAnsi="Times New Roman" w:cs="Times New Roman"/>
          <w:b/>
          <w:bCs/>
          <w:sz w:val="20"/>
          <w:szCs w:val="20"/>
        </w:rPr>
        <w:t xml:space="preserve">Requisitos Generales. </w:t>
      </w:r>
      <w:r w:rsidRPr="006E0BF3">
        <w:rPr>
          <w:rFonts w:ascii="Times New Roman" w:eastAsiaTheme="minorEastAsia" w:hAnsi="Times New Roman" w:cs="Times New Roman"/>
          <w:sz w:val="20"/>
          <w:szCs w:val="20"/>
        </w:rPr>
        <w:t>El servicio, será Web Application Firewall como Servicio (WAFaaS), gestionado 100% en la nube, con un despliegue de tipo SaaS multi-tenant, sin requerimiento de hardware local, con compatibilidad soportando entornos híbridos, cloud públicos (AWS, Azure, GCP) y on-premise, el SLA o disponibilidad mínima será del 99.9% mensual, el número de aplicaciones que se deberá proteger con al menos 5, esta capacidad de protección de</w:t>
      </w:r>
      <w:r w:rsidRPr="006E0BF3">
        <w:rPr>
          <w:rFonts w:ascii="Times New Roman" w:eastAsia="Arial" w:hAnsi="Times New Roman" w:cs="Times New Roman"/>
          <w:sz w:val="20"/>
          <w:szCs w:val="20"/>
        </w:rPr>
        <w:t xml:space="preserve"> la solución debe tener al menos 500 Mbps de throughput.</w:t>
      </w:r>
    </w:p>
    <w:p w14:paraId="617AD46C" w14:textId="77777777" w:rsidR="00155034" w:rsidRPr="006E0BF3" w:rsidRDefault="00155034" w:rsidP="00AE0EC3">
      <w:pPr>
        <w:pStyle w:val="Prrafodelista"/>
        <w:numPr>
          <w:ilvl w:val="0"/>
          <w:numId w:val="46"/>
        </w:numPr>
        <w:spacing w:after="0" w:line="240" w:lineRule="auto"/>
        <w:jc w:val="both"/>
        <w:rPr>
          <w:rFonts w:ascii="Times New Roman" w:eastAsia="Arial" w:hAnsi="Times New Roman" w:cs="Times New Roman"/>
          <w:sz w:val="20"/>
          <w:szCs w:val="20"/>
        </w:rPr>
      </w:pPr>
      <w:r w:rsidRPr="006E0BF3">
        <w:rPr>
          <w:rFonts w:ascii="Times New Roman" w:eastAsiaTheme="minorEastAsia" w:hAnsi="Times New Roman" w:cs="Times New Roman"/>
          <w:b/>
          <w:bCs/>
          <w:sz w:val="20"/>
          <w:szCs w:val="20"/>
        </w:rPr>
        <w:t xml:space="preserve">Protección de Aplicaciones Web, </w:t>
      </w:r>
      <w:r w:rsidRPr="006E0BF3">
        <w:rPr>
          <w:rFonts w:ascii="Times New Roman" w:eastAsiaTheme="minorEastAsia" w:hAnsi="Times New Roman" w:cs="Times New Roman"/>
          <w:sz w:val="20"/>
          <w:szCs w:val="20"/>
        </w:rPr>
        <w:t>Protección OWASP Top 10 Cobertura completa contra inyecciones, XSS, CSRF, XXE, etc., se debe contar con reglas personalizadas capacidad para crear políticas personalizadas por URL, encabezado, cuerpo, inspección SSL/TLS Des encriptación y análisis de tráfico HTTPS. Mitigación de ataques de día cero Mediante análisis basado en inteligencia artificial y machine learning, protección contra carga de archivos maliciosos incluye análisis tipo sandbox para adjuntos sospechosos</w:t>
      </w:r>
    </w:p>
    <w:p w14:paraId="4034243A" w14:textId="77777777" w:rsidR="00155034" w:rsidRPr="006E0BF3" w:rsidRDefault="00155034" w:rsidP="00AE0EC3">
      <w:pPr>
        <w:pStyle w:val="Prrafodelista"/>
        <w:numPr>
          <w:ilvl w:val="0"/>
          <w:numId w:val="46"/>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b/>
          <w:bCs/>
          <w:sz w:val="20"/>
          <w:szCs w:val="20"/>
        </w:rPr>
        <w:t xml:space="preserve">Gestión y Monitoreo, </w:t>
      </w:r>
      <w:r w:rsidRPr="006E0BF3">
        <w:rPr>
          <w:rFonts w:ascii="Times New Roman" w:eastAsiaTheme="minorEastAsia" w:hAnsi="Times New Roman" w:cs="Times New Roman"/>
          <w:sz w:val="20"/>
          <w:szCs w:val="20"/>
        </w:rPr>
        <w:t>Debe constar de una consola web centralizada de acceso unificado a todas las funciones de gestión y monitoreo, para los reportes, debe incluir informes detallados de amenazas, tráfico, bots, cumplimiento, SIEM debe ser capaz de exportar logs en tiempo real vía Syslog o API, RBAC control granular de acceso con perfiles de usuario, SSO Integración con SAML/LDAP/OAuth para autenticación</w:t>
      </w:r>
    </w:p>
    <w:p w14:paraId="2B5E9B9D" w14:textId="77777777" w:rsidR="00155034" w:rsidRPr="006E0BF3" w:rsidRDefault="00155034" w:rsidP="00AE0EC3">
      <w:pPr>
        <w:pStyle w:val="Prrafodelista"/>
        <w:numPr>
          <w:ilvl w:val="0"/>
          <w:numId w:val="46"/>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b/>
          <w:bCs/>
          <w:sz w:val="20"/>
          <w:szCs w:val="20"/>
        </w:rPr>
        <w:t xml:space="preserve">Analítica y Aprendizaje Automático, </w:t>
      </w:r>
      <w:r w:rsidRPr="006E0BF3">
        <w:rPr>
          <w:rFonts w:ascii="Times New Roman" w:eastAsiaTheme="minorEastAsia" w:hAnsi="Times New Roman" w:cs="Times New Roman"/>
          <w:sz w:val="20"/>
          <w:szCs w:val="20"/>
        </w:rPr>
        <w:t>Análisis de amenazas consolida eventos en incidentes y sugiere acciones. Aprendizaje automático, detección de comportamiento anómalo sin reglas predefinidas. Protección PII detección y alerta sobre exposición de datos sensibles</w:t>
      </w:r>
    </w:p>
    <w:p w14:paraId="6784A801" w14:textId="77777777" w:rsidR="00155034" w:rsidRPr="006E0BF3" w:rsidRDefault="00155034" w:rsidP="00AE0EC3">
      <w:pPr>
        <w:pStyle w:val="Prrafodelista"/>
        <w:numPr>
          <w:ilvl w:val="0"/>
          <w:numId w:val="46"/>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b/>
          <w:bCs/>
          <w:sz w:val="20"/>
          <w:szCs w:val="20"/>
        </w:rPr>
        <w:t xml:space="preserve">Integración y APIs, </w:t>
      </w:r>
      <w:r w:rsidRPr="006E0BF3">
        <w:rPr>
          <w:rFonts w:ascii="Times New Roman" w:eastAsiaTheme="minorEastAsia" w:hAnsi="Times New Roman" w:cs="Times New Roman"/>
          <w:sz w:val="20"/>
          <w:szCs w:val="20"/>
        </w:rPr>
        <w:t>API REST Acceso completo a configuración y consultas, Automatización compatible con scripts y herramientas DevOps (Terraform, Ansible), Integración nativa capacidad de integrarse de manera nativa con el Firewall Perimetral de la UV, con el objetivo de visualizar desde un único punto de gestión el tráfico generado tanto en el Firewall como en el WAF.</w:t>
      </w:r>
    </w:p>
    <w:p w14:paraId="672E23A0" w14:textId="77777777" w:rsidR="00155034" w:rsidRPr="006E0BF3" w:rsidRDefault="00155034" w:rsidP="00AE0EC3">
      <w:pPr>
        <w:pStyle w:val="Prrafodelista"/>
        <w:numPr>
          <w:ilvl w:val="0"/>
          <w:numId w:val="46"/>
        </w:numPr>
        <w:spacing w:after="0" w:line="240" w:lineRule="auto"/>
        <w:jc w:val="both"/>
        <w:rPr>
          <w:rFonts w:ascii="Times New Roman" w:eastAsia="Arial" w:hAnsi="Times New Roman" w:cs="Times New Roman"/>
          <w:sz w:val="20"/>
          <w:szCs w:val="20"/>
        </w:rPr>
      </w:pPr>
      <w:r w:rsidRPr="006E0BF3">
        <w:rPr>
          <w:rFonts w:ascii="Times New Roman" w:eastAsiaTheme="minorEastAsia" w:hAnsi="Times New Roman" w:cs="Times New Roman"/>
          <w:b/>
          <w:bCs/>
          <w:sz w:val="20"/>
          <w:szCs w:val="20"/>
        </w:rPr>
        <w:t xml:space="preserve">Requisitos de Cumplimiento, </w:t>
      </w:r>
      <w:r w:rsidRPr="006E0BF3">
        <w:rPr>
          <w:rFonts w:ascii="Times New Roman" w:eastAsiaTheme="minorEastAsia" w:hAnsi="Times New Roman" w:cs="Times New Roman"/>
          <w:sz w:val="20"/>
          <w:szCs w:val="20"/>
        </w:rPr>
        <w:t>Certificaciones SOC 2, ISO 27001, GDPR, PCI DSS (según región), Data residency Opción de mantener datos en regiones específicas, logging seguro Logs protegidos con cifrado en tránsito y en reposo</w:t>
      </w:r>
    </w:p>
    <w:p w14:paraId="7019953A" w14:textId="77777777" w:rsidR="00155034" w:rsidRPr="006E0BF3" w:rsidRDefault="00155034" w:rsidP="00AE0EC3">
      <w:pPr>
        <w:pStyle w:val="Prrafodelista"/>
        <w:numPr>
          <w:ilvl w:val="0"/>
          <w:numId w:val="46"/>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b/>
          <w:bCs/>
          <w:sz w:val="20"/>
          <w:szCs w:val="20"/>
        </w:rPr>
        <w:t xml:space="preserve">Licenciamiento y Soporte Técnico, </w:t>
      </w:r>
      <w:r w:rsidRPr="006E0BF3">
        <w:rPr>
          <w:rFonts w:ascii="Times New Roman" w:eastAsiaTheme="minorEastAsia" w:hAnsi="Times New Roman" w:cs="Times New Roman"/>
          <w:sz w:val="20"/>
          <w:szCs w:val="20"/>
        </w:rPr>
        <w:t>Deberá de incluir el licenciamiento de servicio y soporte técnico por un periodo de 4 años, cubriendo hasta el término del contrato celebrado con la UV, debiendo cubrir al menos los siguientes alcances:</w:t>
      </w:r>
    </w:p>
    <w:p w14:paraId="207EC5B0" w14:textId="77777777" w:rsidR="00155034" w:rsidRPr="006E0BF3" w:rsidRDefault="00155034" w:rsidP="00CE0231">
      <w:pPr>
        <w:pStyle w:val="Prrafodelista"/>
        <w:spacing w:after="0" w:line="240" w:lineRule="auto"/>
        <w:ind w:left="1080"/>
        <w:jc w:val="both"/>
        <w:rPr>
          <w:rFonts w:ascii="Times New Roman" w:eastAsiaTheme="minorEastAsia" w:hAnsi="Times New Roman" w:cs="Times New Roman"/>
          <w:sz w:val="20"/>
          <w:szCs w:val="20"/>
        </w:rPr>
      </w:pPr>
    </w:p>
    <w:p w14:paraId="3A72AEE7" w14:textId="77777777" w:rsidR="00155034" w:rsidRPr="006E0BF3" w:rsidRDefault="00155034" w:rsidP="00AE0EC3">
      <w:pPr>
        <w:pStyle w:val="Prrafodelista"/>
        <w:numPr>
          <w:ilvl w:val="2"/>
          <w:numId w:val="28"/>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Soporte 24x7 vía teléfono, portal web y chat técnico.</w:t>
      </w:r>
    </w:p>
    <w:p w14:paraId="5CACB613" w14:textId="77777777" w:rsidR="00155034" w:rsidRPr="006E0BF3" w:rsidRDefault="00155034" w:rsidP="00AE0EC3">
      <w:pPr>
        <w:pStyle w:val="Prrafodelista"/>
        <w:numPr>
          <w:ilvl w:val="2"/>
          <w:numId w:val="28"/>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Acceso a ingenieros expertos en servicios en la nube, con tiempos de respuesta según la severidad del incidente:</w:t>
      </w:r>
    </w:p>
    <w:p w14:paraId="68D1CECB" w14:textId="77777777" w:rsidR="00155034" w:rsidRPr="006E0BF3" w:rsidRDefault="00155034" w:rsidP="00CE0231">
      <w:pPr>
        <w:pStyle w:val="Prrafodelista"/>
        <w:spacing w:after="0" w:line="240" w:lineRule="auto"/>
        <w:ind w:left="0"/>
        <w:jc w:val="both"/>
        <w:rPr>
          <w:rFonts w:ascii="Times New Roman" w:eastAsiaTheme="minorEastAsia" w:hAnsi="Times New Roman" w:cs="Times New Roman"/>
          <w:b/>
          <w:bCs/>
          <w:sz w:val="20"/>
          <w:szCs w:val="20"/>
        </w:rPr>
      </w:pPr>
    </w:p>
    <w:tbl>
      <w:tblPr>
        <w:tblW w:w="85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099"/>
        <w:gridCol w:w="1417"/>
      </w:tblGrid>
      <w:tr w:rsidR="009A4481" w:rsidRPr="006E0BF3" w14:paraId="6C349A09" w14:textId="77777777" w:rsidTr="009A4481">
        <w:trPr>
          <w:trHeight w:val="300"/>
          <w:jc w:val="right"/>
        </w:trPr>
        <w:tc>
          <w:tcPr>
            <w:tcW w:w="7099" w:type="dxa"/>
            <w:shd w:val="clear" w:color="auto" w:fill="D9D9D9" w:themeFill="background1" w:themeFillShade="D9"/>
            <w:tcMar>
              <w:left w:w="108" w:type="dxa"/>
              <w:right w:w="108" w:type="dxa"/>
            </w:tcMar>
          </w:tcPr>
          <w:p w14:paraId="53F71E0F" w14:textId="77777777" w:rsidR="00155034" w:rsidRPr="006E0BF3" w:rsidRDefault="00155034" w:rsidP="00CE0231">
            <w:pPr>
              <w:spacing w:after="0" w:line="240" w:lineRule="auto"/>
              <w:ind w:left="-100"/>
              <w:jc w:val="center"/>
              <w:rPr>
                <w:rFonts w:ascii="Times New Roman" w:eastAsia="Arial" w:hAnsi="Times New Roman" w:cs="Times New Roman"/>
                <w:b/>
                <w:bCs/>
                <w:sz w:val="20"/>
                <w:szCs w:val="20"/>
              </w:rPr>
            </w:pPr>
            <w:r w:rsidRPr="006E0BF3">
              <w:rPr>
                <w:rFonts w:ascii="Times New Roman" w:eastAsiaTheme="minorEastAsia" w:hAnsi="Times New Roman" w:cs="Times New Roman"/>
                <w:b/>
                <w:bCs/>
                <w:sz w:val="20"/>
                <w:szCs w:val="20"/>
              </w:rPr>
              <w:t>Severidad del Incidente</w:t>
            </w:r>
          </w:p>
        </w:tc>
        <w:tc>
          <w:tcPr>
            <w:tcW w:w="1417" w:type="dxa"/>
            <w:shd w:val="clear" w:color="auto" w:fill="D9D9D9" w:themeFill="background1" w:themeFillShade="D9"/>
            <w:tcMar>
              <w:left w:w="108" w:type="dxa"/>
              <w:right w:w="108" w:type="dxa"/>
            </w:tcMar>
          </w:tcPr>
          <w:p w14:paraId="4A48F6E5" w14:textId="77777777" w:rsidR="00155034" w:rsidRPr="006E0BF3" w:rsidRDefault="00155034" w:rsidP="00CE0231">
            <w:pPr>
              <w:spacing w:after="0" w:line="240" w:lineRule="auto"/>
              <w:ind w:left="-100"/>
              <w:jc w:val="center"/>
              <w:rPr>
                <w:rFonts w:ascii="Times New Roman" w:eastAsia="Arial" w:hAnsi="Times New Roman" w:cs="Times New Roman"/>
                <w:b/>
                <w:bCs/>
                <w:sz w:val="20"/>
                <w:szCs w:val="20"/>
              </w:rPr>
            </w:pPr>
            <w:r w:rsidRPr="006E0BF3">
              <w:rPr>
                <w:rFonts w:ascii="Times New Roman" w:eastAsiaTheme="minorEastAsia" w:hAnsi="Times New Roman" w:cs="Times New Roman"/>
                <w:b/>
                <w:bCs/>
                <w:sz w:val="20"/>
                <w:szCs w:val="20"/>
              </w:rPr>
              <w:t>Tiempo de Respuesta</w:t>
            </w:r>
          </w:p>
        </w:tc>
      </w:tr>
      <w:tr w:rsidR="009A4481" w:rsidRPr="006E0BF3" w14:paraId="3C8826A8" w14:textId="77777777" w:rsidTr="004E09EC">
        <w:trPr>
          <w:trHeight w:val="300"/>
          <w:jc w:val="right"/>
        </w:trPr>
        <w:tc>
          <w:tcPr>
            <w:tcW w:w="7099" w:type="dxa"/>
            <w:tcMar>
              <w:left w:w="108" w:type="dxa"/>
              <w:right w:w="108" w:type="dxa"/>
            </w:tcMar>
          </w:tcPr>
          <w:p w14:paraId="39064C39" w14:textId="77777777" w:rsidR="00155034" w:rsidRPr="006E0BF3" w:rsidRDefault="00155034" w:rsidP="00CE0231">
            <w:pPr>
              <w:spacing w:after="0" w:line="240" w:lineRule="auto"/>
              <w:ind w:left="-100"/>
              <w:rPr>
                <w:rFonts w:ascii="Times New Roman" w:eastAsia="Arial" w:hAnsi="Times New Roman" w:cs="Times New Roman"/>
                <w:sz w:val="20"/>
                <w:szCs w:val="20"/>
              </w:rPr>
            </w:pPr>
            <w:r w:rsidRPr="006E0BF3">
              <w:rPr>
                <w:rFonts w:ascii="Times New Roman" w:eastAsiaTheme="minorEastAsia" w:hAnsi="Times New Roman" w:cs="Times New Roman"/>
                <w:sz w:val="20"/>
                <w:szCs w:val="20"/>
              </w:rPr>
              <w:t>Severidad 1 – Crítico (Servicio totalmente interrumpido)</w:t>
            </w:r>
          </w:p>
        </w:tc>
        <w:tc>
          <w:tcPr>
            <w:tcW w:w="1417" w:type="dxa"/>
            <w:tcMar>
              <w:left w:w="108" w:type="dxa"/>
              <w:right w:w="108" w:type="dxa"/>
            </w:tcMar>
          </w:tcPr>
          <w:p w14:paraId="41A6F169" w14:textId="77777777" w:rsidR="00155034" w:rsidRPr="006E0BF3" w:rsidRDefault="00155034" w:rsidP="00CE0231">
            <w:pPr>
              <w:spacing w:after="0" w:line="240" w:lineRule="auto"/>
              <w:ind w:left="-100"/>
              <w:rPr>
                <w:rFonts w:ascii="Times New Roman" w:eastAsia="Arial" w:hAnsi="Times New Roman" w:cs="Times New Roman"/>
                <w:sz w:val="20"/>
                <w:szCs w:val="20"/>
              </w:rPr>
            </w:pPr>
            <w:r w:rsidRPr="006E0BF3">
              <w:rPr>
                <w:rFonts w:ascii="Times New Roman" w:eastAsiaTheme="minorEastAsia" w:hAnsi="Times New Roman" w:cs="Times New Roman"/>
                <w:sz w:val="20"/>
                <w:szCs w:val="20"/>
              </w:rPr>
              <w:t>1 hora</w:t>
            </w:r>
          </w:p>
        </w:tc>
      </w:tr>
      <w:tr w:rsidR="009A4481" w:rsidRPr="006E0BF3" w14:paraId="277A2476" w14:textId="77777777" w:rsidTr="004E09EC">
        <w:trPr>
          <w:trHeight w:val="300"/>
          <w:jc w:val="right"/>
        </w:trPr>
        <w:tc>
          <w:tcPr>
            <w:tcW w:w="7099" w:type="dxa"/>
            <w:tcMar>
              <w:left w:w="108" w:type="dxa"/>
              <w:right w:w="108" w:type="dxa"/>
            </w:tcMar>
          </w:tcPr>
          <w:p w14:paraId="4E3FC8E2" w14:textId="77777777" w:rsidR="00155034" w:rsidRPr="006E0BF3" w:rsidRDefault="00155034" w:rsidP="00CE0231">
            <w:pPr>
              <w:spacing w:after="0" w:line="240" w:lineRule="auto"/>
              <w:ind w:left="-100"/>
              <w:rPr>
                <w:rFonts w:ascii="Times New Roman" w:eastAsia="Arial" w:hAnsi="Times New Roman" w:cs="Times New Roman"/>
                <w:sz w:val="20"/>
                <w:szCs w:val="20"/>
              </w:rPr>
            </w:pPr>
            <w:r w:rsidRPr="006E0BF3">
              <w:rPr>
                <w:rFonts w:ascii="Times New Roman" w:eastAsiaTheme="minorEastAsia" w:hAnsi="Times New Roman" w:cs="Times New Roman"/>
                <w:sz w:val="20"/>
                <w:szCs w:val="20"/>
              </w:rPr>
              <w:t>Severidad 2 – Alta (Funcionalidad crítica degradada)</w:t>
            </w:r>
          </w:p>
        </w:tc>
        <w:tc>
          <w:tcPr>
            <w:tcW w:w="1417" w:type="dxa"/>
            <w:tcMar>
              <w:left w:w="108" w:type="dxa"/>
              <w:right w:w="108" w:type="dxa"/>
            </w:tcMar>
          </w:tcPr>
          <w:p w14:paraId="000A5561" w14:textId="77777777" w:rsidR="00155034" w:rsidRPr="006E0BF3" w:rsidRDefault="00155034" w:rsidP="00CE0231">
            <w:pPr>
              <w:spacing w:after="0" w:line="240" w:lineRule="auto"/>
              <w:ind w:left="-100"/>
              <w:rPr>
                <w:rFonts w:ascii="Times New Roman" w:eastAsia="Arial" w:hAnsi="Times New Roman" w:cs="Times New Roman"/>
                <w:sz w:val="20"/>
                <w:szCs w:val="20"/>
              </w:rPr>
            </w:pPr>
            <w:r w:rsidRPr="006E0BF3">
              <w:rPr>
                <w:rFonts w:ascii="Times New Roman" w:eastAsiaTheme="minorEastAsia" w:hAnsi="Times New Roman" w:cs="Times New Roman"/>
                <w:sz w:val="20"/>
                <w:szCs w:val="20"/>
              </w:rPr>
              <w:t>4 horas</w:t>
            </w:r>
          </w:p>
        </w:tc>
      </w:tr>
      <w:tr w:rsidR="009A4481" w:rsidRPr="006E0BF3" w14:paraId="3F7B22E3" w14:textId="77777777" w:rsidTr="004E09EC">
        <w:trPr>
          <w:trHeight w:val="300"/>
          <w:jc w:val="right"/>
        </w:trPr>
        <w:tc>
          <w:tcPr>
            <w:tcW w:w="7099" w:type="dxa"/>
            <w:tcMar>
              <w:left w:w="108" w:type="dxa"/>
              <w:right w:w="108" w:type="dxa"/>
            </w:tcMar>
          </w:tcPr>
          <w:p w14:paraId="13D57B84" w14:textId="77777777" w:rsidR="00155034" w:rsidRPr="006E0BF3" w:rsidRDefault="00155034" w:rsidP="00CE0231">
            <w:pPr>
              <w:spacing w:after="0" w:line="240" w:lineRule="auto"/>
              <w:ind w:left="-100"/>
              <w:rPr>
                <w:rFonts w:ascii="Times New Roman" w:eastAsia="Arial" w:hAnsi="Times New Roman" w:cs="Times New Roman"/>
                <w:sz w:val="20"/>
                <w:szCs w:val="20"/>
              </w:rPr>
            </w:pPr>
            <w:r w:rsidRPr="006E0BF3">
              <w:rPr>
                <w:rFonts w:ascii="Times New Roman" w:eastAsiaTheme="minorEastAsia" w:hAnsi="Times New Roman" w:cs="Times New Roman"/>
                <w:sz w:val="20"/>
                <w:szCs w:val="20"/>
              </w:rPr>
              <w:t>Severidad 3 – Media (Error menor, sin impacto grave)</w:t>
            </w:r>
          </w:p>
        </w:tc>
        <w:tc>
          <w:tcPr>
            <w:tcW w:w="1417" w:type="dxa"/>
            <w:tcMar>
              <w:left w:w="108" w:type="dxa"/>
              <w:right w:w="108" w:type="dxa"/>
            </w:tcMar>
          </w:tcPr>
          <w:p w14:paraId="7FF0445A" w14:textId="77777777" w:rsidR="00155034" w:rsidRPr="006E0BF3" w:rsidRDefault="00155034" w:rsidP="00CE0231">
            <w:pPr>
              <w:spacing w:after="0" w:line="240" w:lineRule="auto"/>
              <w:ind w:left="-100"/>
              <w:rPr>
                <w:rFonts w:ascii="Times New Roman" w:eastAsia="Arial" w:hAnsi="Times New Roman" w:cs="Times New Roman"/>
                <w:sz w:val="20"/>
                <w:szCs w:val="20"/>
              </w:rPr>
            </w:pPr>
            <w:r w:rsidRPr="006E0BF3">
              <w:rPr>
                <w:rFonts w:ascii="Times New Roman" w:eastAsiaTheme="minorEastAsia" w:hAnsi="Times New Roman" w:cs="Times New Roman"/>
                <w:sz w:val="20"/>
                <w:szCs w:val="20"/>
              </w:rPr>
              <w:t>8 horas</w:t>
            </w:r>
          </w:p>
        </w:tc>
      </w:tr>
      <w:tr w:rsidR="00155034" w:rsidRPr="006E0BF3" w14:paraId="7E9C4A52" w14:textId="77777777" w:rsidTr="004E09EC">
        <w:trPr>
          <w:trHeight w:val="300"/>
          <w:jc w:val="right"/>
        </w:trPr>
        <w:tc>
          <w:tcPr>
            <w:tcW w:w="7099" w:type="dxa"/>
            <w:tcMar>
              <w:left w:w="108" w:type="dxa"/>
              <w:right w:w="108" w:type="dxa"/>
            </w:tcMar>
          </w:tcPr>
          <w:p w14:paraId="71F63168" w14:textId="77777777" w:rsidR="00155034" w:rsidRPr="006E0BF3" w:rsidRDefault="00155034" w:rsidP="00CE0231">
            <w:pPr>
              <w:spacing w:after="0" w:line="240" w:lineRule="auto"/>
              <w:ind w:left="-100"/>
              <w:rPr>
                <w:rFonts w:ascii="Times New Roman" w:eastAsia="Arial" w:hAnsi="Times New Roman" w:cs="Times New Roman"/>
                <w:sz w:val="20"/>
                <w:szCs w:val="20"/>
              </w:rPr>
            </w:pPr>
            <w:r w:rsidRPr="006E0BF3">
              <w:rPr>
                <w:rFonts w:ascii="Times New Roman" w:eastAsiaTheme="minorEastAsia" w:hAnsi="Times New Roman" w:cs="Times New Roman"/>
                <w:sz w:val="20"/>
                <w:szCs w:val="20"/>
              </w:rPr>
              <w:t>Severidad 4 – Baja (Consultas o soporte general)</w:t>
            </w:r>
          </w:p>
        </w:tc>
        <w:tc>
          <w:tcPr>
            <w:tcW w:w="1417" w:type="dxa"/>
            <w:tcMar>
              <w:left w:w="108" w:type="dxa"/>
              <w:right w:w="108" w:type="dxa"/>
            </w:tcMar>
          </w:tcPr>
          <w:p w14:paraId="0CD265E9" w14:textId="77777777" w:rsidR="00155034" w:rsidRPr="006E0BF3" w:rsidRDefault="00155034" w:rsidP="00CE0231">
            <w:pPr>
              <w:spacing w:after="0" w:line="240" w:lineRule="auto"/>
              <w:ind w:left="-100"/>
              <w:rPr>
                <w:rFonts w:ascii="Times New Roman" w:eastAsia="Arial" w:hAnsi="Times New Roman" w:cs="Times New Roman"/>
                <w:sz w:val="20"/>
                <w:szCs w:val="20"/>
              </w:rPr>
            </w:pPr>
            <w:r w:rsidRPr="006E0BF3">
              <w:rPr>
                <w:rFonts w:ascii="Times New Roman" w:eastAsiaTheme="minorEastAsia" w:hAnsi="Times New Roman" w:cs="Times New Roman"/>
                <w:sz w:val="20"/>
                <w:szCs w:val="20"/>
              </w:rPr>
              <w:t>1 día hábil</w:t>
            </w:r>
          </w:p>
        </w:tc>
      </w:tr>
    </w:tbl>
    <w:p w14:paraId="4CDC3236" w14:textId="77777777" w:rsidR="00155034" w:rsidRPr="006E0BF3" w:rsidRDefault="00155034" w:rsidP="00CE0231">
      <w:pPr>
        <w:pStyle w:val="Prrafodelista"/>
        <w:spacing w:after="0" w:line="240" w:lineRule="auto"/>
        <w:ind w:hanging="360"/>
        <w:jc w:val="both"/>
        <w:rPr>
          <w:rFonts w:ascii="Times New Roman" w:eastAsia="Arial" w:hAnsi="Times New Roman" w:cs="Times New Roman"/>
          <w:sz w:val="20"/>
          <w:szCs w:val="20"/>
        </w:rPr>
      </w:pPr>
    </w:p>
    <w:p w14:paraId="367F165D" w14:textId="77777777" w:rsidR="00155034" w:rsidRPr="006E0BF3" w:rsidRDefault="00155034" w:rsidP="00AE0EC3">
      <w:pPr>
        <w:pStyle w:val="Prrafodelista"/>
        <w:numPr>
          <w:ilvl w:val="0"/>
          <w:numId w:val="27"/>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Gestión de configuraciones. Asistencia para definir políticas WAF, reglas personalizadas y protección API, Soporte en integración de certificados TLS y cabeceras seguras.</w:t>
      </w:r>
    </w:p>
    <w:p w14:paraId="4489B1F8" w14:textId="77777777" w:rsidR="00155034" w:rsidRPr="006E0BF3" w:rsidRDefault="00155034" w:rsidP="00AE0EC3">
      <w:pPr>
        <w:pStyle w:val="Prrafodelista"/>
        <w:numPr>
          <w:ilvl w:val="0"/>
          <w:numId w:val="27"/>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Actualizaciones automáticas, gestionar actualizaciones de firmas, motores de detección y modelos ML, así como la protección inmediata contra nuevas amenazas.</w:t>
      </w:r>
    </w:p>
    <w:p w14:paraId="7145DF18" w14:textId="77777777" w:rsidR="00155034" w:rsidRPr="006E0BF3" w:rsidRDefault="00155034" w:rsidP="00CE0231">
      <w:pPr>
        <w:pStyle w:val="Prrafodelista"/>
        <w:spacing w:after="0" w:line="240" w:lineRule="auto"/>
        <w:jc w:val="both"/>
        <w:rPr>
          <w:rFonts w:ascii="Times New Roman" w:eastAsia="Arial" w:hAnsi="Times New Roman" w:cs="Times New Roman"/>
          <w:sz w:val="20"/>
          <w:szCs w:val="20"/>
        </w:rPr>
      </w:pPr>
    </w:p>
    <w:p w14:paraId="208C9721" w14:textId="77777777" w:rsidR="00155034" w:rsidRPr="006E0BF3" w:rsidRDefault="00155034" w:rsidP="00CE0231">
      <w:pPr>
        <w:pStyle w:val="Ttulo3"/>
        <w:spacing w:before="0" w:line="240" w:lineRule="auto"/>
        <w:rPr>
          <w:rFonts w:ascii="Times New Roman" w:eastAsia="Calibri" w:hAnsi="Times New Roman" w:cs="Times New Roman"/>
          <w:color w:val="auto"/>
          <w:sz w:val="20"/>
          <w:szCs w:val="20"/>
        </w:rPr>
      </w:pPr>
      <w:bookmarkStart w:id="18" w:name="_Toc210749451"/>
      <w:r w:rsidRPr="006E0BF3">
        <w:rPr>
          <w:rFonts w:ascii="Times New Roman" w:eastAsia="Calibri" w:hAnsi="Times New Roman" w:cs="Times New Roman"/>
          <w:color w:val="auto"/>
          <w:sz w:val="20"/>
          <w:szCs w:val="20"/>
        </w:rPr>
        <w:t>1.2.9 Red Inalámbrica de la Universidad Veracruzana (RIUV).</w:t>
      </w:r>
      <w:bookmarkEnd w:id="18"/>
    </w:p>
    <w:p w14:paraId="4C8E86C2" w14:textId="77777777" w:rsidR="00155034" w:rsidRPr="006E0BF3" w:rsidRDefault="00155034" w:rsidP="00CE0231">
      <w:pPr>
        <w:spacing w:after="0" w:line="240" w:lineRule="auto"/>
        <w:rPr>
          <w:rFonts w:ascii="Times New Roman" w:hAnsi="Times New Roman" w:cs="Times New Roman"/>
          <w:sz w:val="20"/>
          <w:szCs w:val="20"/>
        </w:rPr>
      </w:pPr>
    </w:p>
    <w:p w14:paraId="12D49C0B"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Parte del aprovechamiento de los enlaces de acceso a internet se realiza a través de la red inalámbrica de la Universidad Veracruzana (RIUV) el cual es un servicio indispensable que hace uso masivo de los enlaces de Internet, por consiguiente, es indispensable contar con ancho de banda suficiente para que los usuarios puedan aprovechar los servicios que puedan ofrecerse desde la RIUV, así como de los mecanismos para poder controlar los dispositivos de despliegue de ésta en la red universitaria. Derivado de lo anterior, es necesario que el servicio incluya un controlador de equipos inalámbricos compatible con la plataforma actual. Se requiere el siguiente equipo: </w:t>
      </w:r>
    </w:p>
    <w:p w14:paraId="01730421" w14:textId="77777777" w:rsidR="00155034" w:rsidRPr="006E0BF3" w:rsidRDefault="00155034" w:rsidP="00CE0231">
      <w:pPr>
        <w:spacing w:after="0" w:line="240" w:lineRule="auto"/>
        <w:jc w:val="both"/>
        <w:rPr>
          <w:rFonts w:ascii="Times New Roman" w:eastAsia="Calibri" w:hAnsi="Times New Roman" w:cs="Times New Roman"/>
          <w:sz w:val="20"/>
          <w:szCs w:val="20"/>
        </w:rPr>
      </w:pPr>
      <w:r w:rsidRPr="006E0BF3">
        <w:rPr>
          <w:rFonts w:ascii="Times New Roman" w:eastAsia="Calibri" w:hAnsi="Times New Roman" w:cs="Times New Roman"/>
          <w:sz w:val="20"/>
          <w:szCs w:val="20"/>
        </w:rPr>
        <w:t>Controladora para gestión de puntos de acceso, seguridad y servicios de gateway con una capacidad de puertos: 4 puertos de fibra óptica 1G/10G/25G (SFP/SFP+/SFP28). conectividad: un puerto de consola serial rj-45 y un puerto de consola usb-c dedicados a la administración del equipo, un puerto de gestión fuera de banda (oobm) RJ-45 y dos puertos usb 3.0 tipo a. cada equipo ocupa 1RU (unidad de rack) y debe contar con los herrajes necesarios para su anclaje en rack de 19”. capacidades: rendimiento de firewall de hasta 40 Gbps, el equipo deberá ser de arquitectura non-blocking, capacidad de procesamiento de tráfico cifrado GRE y AES-GCM-256 de hasta 40 Gbps, con soporte para gestionar hasta 2,048 puntos de acceso y 32,768 dispositivos de usuario concurrentes, debe incluir todo el licenciamiento necesario para soportar al menos 1000 puntos de acceso, soporte para hasta 4,096 vlans conforme al estándar IEEE 802.1Q, soporte para más de 2,000,000 de sesiones activas de firewall, soporte para jumbo frames. protocolos: soporte para agrupación en clúster para alta disponibilidad y actualizaciones en vivo siendo compatible con la infraestructura actual de red inalámbrica de la universidad veracruzana, segmentación dinámica para aplicación de políticas granulares a usuarios y dispositivos, soporte para asignación de vlan de voz de forma dinámica, con soporte para LACP, calidad de servicio (QOS) avanzada, soporte a protocolos de comunicaciones unificadas y soporte para LLDP/LLDP-med. soporte de múltiples colas de prioridad y calidad de servicio basada en dscp. control y administración: gestión centralizada desde la nube, administración vía línea de comandos (CLI), administración vía IPv4/IPv6 para ssh, snmp y acceso web seguro. soporte para dual-stack de protocolos IPv4/IPv6 simultáneamente, soporte a tftp, scp y sftp. seguridad: firewall de aplicación de políticas (PEF) con inspección profunda de paquetes (DPI), protección bpdu, soporte a radius y tacacs/tacacs+ con autenticación, autorización y contabilidad (AAA), protección contra ataques de negación de servicio (DOS), soporte para protocolo 802.1x. el equipo incluye funciones avanzadas de capa 3 a 7 (L3-L7) como gateway de campus y concentrador VPN. debe incluir sistema de enfriamiento con ventiladores internos. rangos de operación del equipo: operación de temperatura de 0 a 40 grados C, soporte a humedad relativa de 10% a 90% sin condensación. cumple con norma ROHS. el equipo deberá soportar transceptores ópticos 1G, 10G y 25G en sus puertos SFP28. garantía: garantía limitada en todas sus partes. generales: el equipo ofrecido deberá de contar por lo menos con un tiempo de vida en el mercado (fecha última de fabricación, fecha de fin de vida del producto, fin de soporte) de 5 años, aplicando a la fecha más reciente que se cumpla. y deberá incluir una garantía nivel premium o equivalente por 3 años y al termino de dicha garantía debe de ser el equipo compatible para incluirse en el contrato de soporte con numero 1052 1633 4103.</w:t>
      </w:r>
    </w:p>
    <w:p w14:paraId="347206F5" w14:textId="77777777" w:rsidR="00155034" w:rsidRPr="006E0BF3" w:rsidRDefault="00155034" w:rsidP="00CE0231">
      <w:pPr>
        <w:spacing w:after="0" w:line="240" w:lineRule="auto"/>
        <w:jc w:val="both"/>
        <w:rPr>
          <w:rFonts w:ascii="Times New Roman" w:eastAsia="Calibri" w:hAnsi="Times New Roman" w:cs="Times New Roman"/>
          <w:sz w:val="20"/>
          <w:szCs w:val="20"/>
        </w:rPr>
      </w:pPr>
    </w:p>
    <w:p w14:paraId="1581BBDA" w14:textId="77777777" w:rsidR="00155034" w:rsidRPr="006E0BF3" w:rsidRDefault="00155034" w:rsidP="00CE0231">
      <w:pPr>
        <w:spacing w:after="0" w:line="240" w:lineRule="auto"/>
        <w:jc w:val="both"/>
        <w:rPr>
          <w:rFonts w:ascii="Times New Roman" w:hAnsi="Times New Roman" w:cs="Times New Roman"/>
          <w:sz w:val="20"/>
          <w:szCs w:val="20"/>
          <w:lang w:eastAsia="es-MX"/>
        </w:rPr>
      </w:pPr>
      <w:r w:rsidRPr="006E0BF3">
        <w:rPr>
          <w:rFonts w:ascii="Times New Roman" w:hAnsi="Times New Roman" w:cs="Times New Roman"/>
          <w:sz w:val="20"/>
          <w:szCs w:val="20"/>
          <w:shd w:val="clear" w:color="auto" w:fill="FFFFFF"/>
        </w:rPr>
        <w:t>Se debe incluir los siguientes servicios para el equipo:</w:t>
      </w:r>
    </w:p>
    <w:p w14:paraId="2D1046D1" w14:textId="77777777" w:rsidR="00155034" w:rsidRPr="006E0BF3" w:rsidRDefault="00155034" w:rsidP="00AE0EC3">
      <w:pPr>
        <w:pStyle w:val="Prrafodelista"/>
        <w:numPr>
          <w:ilvl w:val="0"/>
          <w:numId w:val="57"/>
        </w:numPr>
        <w:spacing w:after="0" w:line="240" w:lineRule="auto"/>
        <w:ind w:left="1434" w:hanging="357"/>
        <w:jc w:val="both"/>
        <w:rPr>
          <w:rFonts w:ascii="Times New Roman" w:hAnsi="Times New Roman" w:cs="Times New Roman"/>
          <w:sz w:val="20"/>
          <w:szCs w:val="20"/>
          <w:shd w:val="clear" w:color="auto" w:fill="FFFFFF"/>
        </w:rPr>
      </w:pPr>
      <w:r w:rsidRPr="006E0BF3">
        <w:rPr>
          <w:rFonts w:ascii="Times New Roman" w:hAnsi="Times New Roman" w:cs="Times New Roman"/>
          <w:sz w:val="20"/>
          <w:szCs w:val="20"/>
          <w:shd w:val="clear" w:color="auto" w:fill="FFFFFF"/>
        </w:rPr>
        <w:t>Instalación y puesta a punto.</w:t>
      </w:r>
    </w:p>
    <w:p w14:paraId="64798CFD" w14:textId="77777777" w:rsidR="00155034" w:rsidRPr="006E0BF3" w:rsidRDefault="00155034" w:rsidP="00AE0EC3">
      <w:pPr>
        <w:pStyle w:val="Textoindependiente"/>
        <w:widowControl w:val="0"/>
        <w:numPr>
          <w:ilvl w:val="0"/>
          <w:numId w:val="57"/>
        </w:numPr>
        <w:autoSpaceDE w:val="0"/>
        <w:autoSpaceDN w:val="0"/>
        <w:spacing w:after="0" w:line="240" w:lineRule="auto"/>
        <w:ind w:right="51"/>
        <w:jc w:val="both"/>
        <w:rPr>
          <w:rFonts w:ascii="Times New Roman" w:hAnsi="Times New Roman" w:cs="Times New Roman"/>
          <w:sz w:val="20"/>
          <w:szCs w:val="20"/>
          <w:lang w:eastAsia="es-MX"/>
        </w:rPr>
      </w:pPr>
      <w:r w:rsidRPr="006E0BF3">
        <w:rPr>
          <w:rFonts w:ascii="Times New Roman" w:hAnsi="Times New Roman" w:cs="Times New Roman"/>
          <w:sz w:val="20"/>
          <w:szCs w:val="20"/>
          <w:lang w:eastAsia="es-MX"/>
        </w:rPr>
        <w:t>Asistencia telefónica ilimitada (24x7) para el soporte y/o apoyo en cambios de configuraciones, políticas, reglas, rutas etc. Lo anterior, durante el periodo del contrato.</w:t>
      </w:r>
    </w:p>
    <w:p w14:paraId="2622ABED" w14:textId="77777777" w:rsidR="00155034" w:rsidRPr="006E0BF3" w:rsidRDefault="00155034" w:rsidP="00AE0EC3">
      <w:pPr>
        <w:pStyle w:val="Textoindependiente"/>
        <w:widowControl w:val="0"/>
        <w:numPr>
          <w:ilvl w:val="0"/>
          <w:numId w:val="57"/>
        </w:numPr>
        <w:autoSpaceDE w:val="0"/>
        <w:autoSpaceDN w:val="0"/>
        <w:spacing w:after="0" w:line="240" w:lineRule="auto"/>
        <w:ind w:right="51"/>
        <w:jc w:val="both"/>
        <w:rPr>
          <w:rFonts w:ascii="Times New Roman" w:hAnsi="Times New Roman" w:cs="Times New Roman"/>
          <w:sz w:val="20"/>
          <w:szCs w:val="20"/>
          <w:lang w:eastAsia="es-MX"/>
        </w:rPr>
      </w:pPr>
      <w:r w:rsidRPr="006E0BF3">
        <w:rPr>
          <w:rFonts w:ascii="Times New Roman" w:hAnsi="Times New Roman" w:cs="Times New Roman"/>
          <w:sz w:val="20"/>
          <w:szCs w:val="20"/>
          <w:lang w:eastAsia="es-MX"/>
        </w:rPr>
        <w:t>Soporte Técnico: Asignación de un ingeniero certificado como punto de contacto para la atención de incidencias en caso de falla, el cual deberá de apoyar a diagnosticar el equipo y de ser necesario levantar el RMA con él Fabricante y realizar todo el seguimiento correspondiente hasta el cambio del equipo en Sitio, todo esto durante el periodo del contrato.</w:t>
      </w:r>
    </w:p>
    <w:p w14:paraId="1B2A755F" w14:textId="77777777" w:rsidR="00155034" w:rsidRPr="006E0BF3" w:rsidRDefault="00155034" w:rsidP="00AE0EC3">
      <w:pPr>
        <w:pStyle w:val="Textoindependiente"/>
        <w:widowControl w:val="0"/>
        <w:numPr>
          <w:ilvl w:val="0"/>
          <w:numId w:val="57"/>
        </w:numPr>
        <w:autoSpaceDE w:val="0"/>
        <w:autoSpaceDN w:val="0"/>
        <w:spacing w:after="0" w:line="240" w:lineRule="auto"/>
        <w:ind w:right="51"/>
        <w:jc w:val="both"/>
        <w:rPr>
          <w:rFonts w:ascii="Times New Roman" w:hAnsi="Times New Roman" w:cs="Times New Roman"/>
          <w:sz w:val="20"/>
          <w:szCs w:val="20"/>
          <w:lang w:eastAsia="es-MX"/>
        </w:rPr>
      </w:pPr>
      <w:r w:rsidRPr="006E0BF3">
        <w:rPr>
          <w:rFonts w:ascii="Times New Roman" w:hAnsi="Times New Roman" w:cs="Times New Roman"/>
          <w:sz w:val="20"/>
          <w:szCs w:val="20"/>
          <w:lang w:eastAsia="es-MX"/>
        </w:rPr>
        <w:t>Actualizaciones de Firmware, Asignación de un ingeniero certificado para realizar las actualizaciones de Firmware recomendadas por el fabricante, todo esto durante el periodo del contrato.</w:t>
      </w:r>
    </w:p>
    <w:p w14:paraId="46E581EC" w14:textId="77777777" w:rsidR="00155034" w:rsidRPr="006E0BF3" w:rsidRDefault="00155034" w:rsidP="00AE0EC3">
      <w:pPr>
        <w:pStyle w:val="Prrafodelista"/>
        <w:widowControl w:val="0"/>
        <w:numPr>
          <w:ilvl w:val="0"/>
          <w:numId w:val="57"/>
        </w:numPr>
        <w:autoSpaceDE w:val="0"/>
        <w:autoSpaceDN w:val="0"/>
        <w:spacing w:after="0" w:line="240" w:lineRule="auto"/>
        <w:ind w:right="51"/>
        <w:jc w:val="both"/>
        <w:rPr>
          <w:rFonts w:ascii="Times New Roman" w:hAnsi="Times New Roman" w:cs="Times New Roman"/>
          <w:sz w:val="20"/>
          <w:szCs w:val="20"/>
        </w:rPr>
      </w:pPr>
      <w:r w:rsidRPr="006E0BF3">
        <w:rPr>
          <w:rFonts w:ascii="Times New Roman" w:hAnsi="Times New Roman" w:cs="Times New Roman"/>
          <w:sz w:val="20"/>
          <w:szCs w:val="20"/>
          <w:shd w:val="clear" w:color="auto" w:fill="FFFFFF"/>
        </w:rPr>
        <w:t>Debe ser compatible y soportado cuando la garantía finalice en el contrato 1052 1633 4103 de la Universidad con HPE.</w:t>
      </w:r>
    </w:p>
    <w:p w14:paraId="7C5187CE" w14:textId="77777777" w:rsidR="00155034" w:rsidRPr="006E0BF3" w:rsidRDefault="00155034" w:rsidP="00CE0231">
      <w:pPr>
        <w:spacing w:after="0" w:line="240" w:lineRule="auto"/>
        <w:rPr>
          <w:rFonts w:ascii="Times New Roman" w:hAnsi="Times New Roman" w:cs="Times New Roman"/>
          <w:b/>
          <w:sz w:val="20"/>
          <w:szCs w:val="20"/>
        </w:rPr>
      </w:pPr>
    </w:p>
    <w:p w14:paraId="5ED3E671" w14:textId="77777777" w:rsidR="00155034" w:rsidRPr="006E0BF3" w:rsidRDefault="00155034" w:rsidP="00CE0231">
      <w:pPr>
        <w:pStyle w:val="Ttulo3"/>
        <w:spacing w:before="0" w:line="240" w:lineRule="auto"/>
        <w:rPr>
          <w:rFonts w:ascii="Times New Roman" w:eastAsiaTheme="minorEastAsia" w:hAnsi="Times New Roman" w:cs="Times New Roman"/>
          <w:b/>
          <w:color w:val="auto"/>
          <w:sz w:val="20"/>
          <w:szCs w:val="20"/>
        </w:rPr>
      </w:pPr>
      <w:bookmarkStart w:id="19" w:name="_Toc210749452"/>
      <w:r w:rsidRPr="006E0BF3">
        <w:rPr>
          <w:rFonts w:ascii="Times New Roman" w:eastAsiaTheme="minorEastAsia" w:hAnsi="Times New Roman" w:cs="Times New Roman"/>
          <w:b/>
          <w:color w:val="auto"/>
          <w:sz w:val="20"/>
          <w:szCs w:val="20"/>
        </w:rPr>
        <w:t>1.2.10 Normas mutuamente acordadas –MANRS-.</w:t>
      </w:r>
      <w:bookmarkEnd w:id="19"/>
    </w:p>
    <w:p w14:paraId="023C5997" w14:textId="77777777" w:rsidR="00155034" w:rsidRPr="006E0BF3" w:rsidRDefault="00155034" w:rsidP="00CE0231">
      <w:pPr>
        <w:spacing w:after="0" w:line="240" w:lineRule="auto"/>
        <w:jc w:val="both"/>
        <w:rPr>
          <w:rFonts w:ascii="Times New Roman" w:eastAsiaTheme="minorEastAsia" w:hAnsi="Times New Roman" w:cs="Times New Roman"/>
          <w:i/>
          <w:iCs/>
          <w:sz w:val="20"/>
          <w:szCs w:val="20"/>
        </w:rPr>
      </w:pPr>
    </w:p>
    <w:p w14:paraId="6045B5D8" w14:textId="77777777" w:rsidR="00155034" w:rsidRPr="006E0BF3" w:rsidRDefault="00155034" w:rsidP="00CE0231">
      <w:pPr>
        <w:spacing w:after="0" w:line="240" w:lineRule="auto"/>
        <w:jc w:val="both"/>
        <w:rPr>
          <w:rFonts w:ascii="Times New Roman" w:eastAsia="Arial" w:hAnsi="Times New Roman" w:cs="Times New Roman"/>
          <w:sz w:val="20"/>
          <w:szCs w:val="20"/>
        </w:rPr>
      </w:pPr>
      <w:r w:rsidRPr="006E0BF3">
        <w:rPr>
          <w:rFonts w:ascii="Times New Roman" w:eastAsiaTheme="minorEastAsia" w:hAnsi="Times New Roman" w:cs="Times New Roman"/>
          <w:sz w:val="20"/>
          <w:szCs w:val="20"/>
        </w:rPr>
        <w:t xml:space="preserve">Dentro de los requerimientos de la Universidad, es indispensable, el cumplimiento de las Normas Mutuamente Acordadas para la Seguridad del Enrutamiento (MANRS). Esta iniciativa global, impulsada por la Global Cyber Alliance (GCA) y respaldada por Internet Society, promueve la colaboración entre operadores de red, empresas y formuladores de políticas para implementar las correcciones cruciales necesarias que reduzcan las amenazas más comunes en el enrutamiento. </w:t>
      </w:r>
    </w:p>
    <w:p w14:paraId="6D5DFDF4" w14:textId="77777777" w:rsidR="00155034" w:rsidRPr="006E0BF3" w:rsidRDefault="00155034" w:rsidP="00CE0231">
      <w:pPr>
        <w:spacing w:after="0" w:line="240" w:lineRule="auto"/>
        <w:jc w:val="both"/>
        <w:rPr>
          <w:rFonts w:ascii="Times New Roman" w:eastAsia="Arial" w:hAnsi="Times New Roman" w:cs="Times New Roman"/>
          <w:i/>
          <w:iCs/>
          <w:sz w:val="20"/>
          <w:szCs w:val="20"/>
        </w:rPr>
      </w:pPr>
    </w:p>
    <w:p w14:paraId="49E46C5B" w14:textId="77777777" w:rsidR="00155034" w:rsidRPr="006E0BF3" w:rsidRDefault="00155034" w:rsidP="00CE0231">
      <w:p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lastRenderedPageBreak/>
        <w:t>MANRS comprende cuatro pasos concretos para mejorar la seguridad y confiabilidad entre los operadores y la infraestructura que permite la conectividad hacia Internet. Las dos primeras mejoras operativas eliminan los problemas en el enrutamiento y los ataques comunes, mientras que los dos segundos pasos del procedimiento disminuyen la probabilidad de incidentes futuros.</w:t>
      </w:r>
    </w:p>
    <w:p w14:paraId="5B1DBC7E" w14:textId="77777777" w:rsidR="00155034" w:rsidRPr="006E0BF3" w:rsidRDefault="00155034" w:rsidP="00CE0231">
      <w:pPr>
        <w:spacing w:after="0" w:line="240" w:lineRule="auto"/>
        <w:jc w:val="both"/>
        <w:rPr>
          <w:rFonts w:ascii="Times New Roman" w:eastAsiaTheme="minorEastAsia" w:hAnsi="Times New Roman" w:cs="Times New Roman"/>
          <w:i/>
          <w:iCs/>
          <w:sz w:val="20"/>
          <w:szCs w:val="20"/>
        </w:rPr>
      </w:pPr>
    </w:p>
    <w:p w14:paraId="1ED51B05" w14:textId="77777777" w:rsidR="00155034" w:rsidRPr="006E0BF3" w:rsidRDefault="00155034" w:rsidP="00CE0231">
      <w:p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La Universidad solicita que el licitante ganador, implemente las acciones planteadas por la iniciativa MANRS, con la finalidad de reducir problemas de enrutamiento, garantizando:</w:t>
      </w:r>
    </w:p>
    <w:p w14:paraId="707A6235" w14:textId="77777777" w:rsidR="00155034" w:rsidRPr="006E0BF3" w:rsidRDefault="00155034" w:rsidP="00CE0231">
      <w:pPr>
        <w:spacing w:after="0" w:line="240" w:lineRule="auto"/>
        <w:jc w:val="both"/>
        <w:rPr>
          <w:rFonts w:ascii="Times New Roman" w:eastAsiaTheme="minorEastAsia" w:hAnsi="Times New Roman" w:cs="Times New Roman"/>
          <w:sz w:val="20"/>
          <w:szCs w:val="20"/>
        </w:rPr>
      </w:pPr>
    </w:p>
    <w:p w14:paraId="221691D4" w14:textId="77777777" w:rsidR="00155034" w:rsidRPr="006E0BF3" w:rsidRDefault="00155034" w:rsidP="00AE0EC3">
      <w:pPr>
        <w:pStyle w:val="Prrafodelista"/>
        <w:numPr>
          <w:ilvl w:val="0"/>
          <w:numId w:val="45"/>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Filtrado, impedir la propagación incorrecta de rutas.</w:t>
      </w:r>
    </w:p>
    <w:p w14:paraId="56E52E2F" w14:textId="77777777" w:rsidR="00155034" w:rsidRPr="006E0BF3" w:rsidRDefault="00155034" w:rsidP="00AE0EC3">
      <w:pPr>
        <w:pStyle w:val="Prrafodelista"/>
        <w:numPr>
          <w:ilvl w:val="0"/>
          <w:numId w:val="45"/>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Prevenir de tráfico que falsifique o suplante las direcciones IP orígenes.</w:t>
      </w:r>
    </w:p>
    <w:p w14:paraId="31299572" w14:textId="77777777" w:rsidR="00155034" w:rsidRPr="006E0BF3" w:rsidRDefault="00155034" w:rsidP="00AE0EC3">
      <w:pPr>
        <w:pStyle w:val="Prrafodelista"/>
        <w:numPr>
          <w:ilvl w:val="0"/>
          <w:numId w:val="45"/>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Coordinación, facilitar la comunicación global entre los operadores de la red.</w:t>
      </w:r>
    </w:p>
    <w:p w14:paraId="2356FE1F" w14:textId="77777777" w:rsidR="00155034" w:rsidRPr="006E0BF3" w:rsidRDefault="00155034" w:rsidP="00AE0EC3">
      <w:pPr>
        <w:pStyle w:val="Prrafodelista"/>
        <w:numPr>
          <w:ilvl w:val="0"/>
          <w:numId w:val="45"/>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Validación global, facilitar la validación de rutas a nivel global.</w:t>
      </w:r>
    </w:p>
    <w:p w14:paraId="5B5FBE95" w14:textId="77777777" w:rsidR="00155034" w:rsidRPr="006E0BF3" w:rsidRDefault="00155034" w:rsidP="00CE0231">
      <w:pPr>
        <w:spacing w:after="0" w:line="240" w:lineRule="auto"/>
        <w:jc w:val="both"/>
        <w:rPr>
          <w:rFonts w:ascii="Times New Roman" w:eastAsiaTheme="minorEastAsia" w:hAnsi="Times New Roman" w:cs="Times New Roman"/>
          <w:sz w:val="20"/>
          <w:szCs w:val="20"/>
        </w:rPr>
      </w:pPr>
    </w:p>
    <w:p w14:paraId="031F335F" w14:textId="77777777" w:rsidR="00155034" w:rsidRPr="006E0BF3" w:rsidRDefault="00155034" w:rsidP="00CE0231">
      <w:p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El licitante ganador, deberá extender la constancia de cumplimento de MANRS para los servicios prestados a la Universidad</w:t>
      </w:r>
    </w:p>
    <w:p w14:paraId="5F0283CC" w14:textId="77777777" w:rsidR="00155034" w:rsidRPr="006E0BF3" w:rsidRDefault="00155034" w:rsidP="00CE0231">
      <w:pPr>
        <w:spacing w:after="0" w:line="240" w:lineRule="auto"/>
        <w:jc w:val="both"/>
        <w:rPr>
          <w:rFonts w:ascii="Times New Roman" w:eastAsiaTheme="minorEastAsia" w:hAnsi="Times New Roman" w:cs="Times New Roman"/>
          <w:sz w:val="20"/>
          <w:szCs w:val="20"/>
        </w:rPr>
      </w:pPr>
    </w:p>
    <w:p w14:paraId="7E872377" w14:textId="77777777" w:rsidR="00155034" w:rsidRPr="006E0BF3" w:rsidRDefault="00155034" w:rsidP="00CE0231">
      <w:pPr>
        <w:spacing w:after="0" w:line="240" w:lineRule="auto"/>
        <w:rPr>
          <w:rFonts w:ascii="Times New Roman" w:eastAsiaTheme="minorEastAsia" w:hAnsi="Times New Roman" w:cs="Times New Roman"/>
          <w:sz w:val="20"/>
          <w:szCs w:val="20"/>
        </w:rPr>
      </w:pPr>
    </w:p>
    <w:p w14:paraId="216894D4" w14:textId="77777777" w:rsidR="00155034" w:rsidRPr="006E0BF3" w:rsidRDefault="00155034" w:rsidP="00CE0231">
      <w:pPr>
        <w:pStyle w:val="Ttulo2"/>
        <w:rPr>
          <w:rFonts w:ascii="Times New Roman" w:eastAsiaTheme="minorEastAsia" w:hAnsi="Times New Roman" w:cs="Times New Roman"/>
          <w:sz w:val="20"/>
          <w:szCs w:val="20"/>
        </w:rPr>
      </w:pPr>
      <w:bookmarkStart w:id="20" w:name="_Toc210749453"/>
      <w:r w:rsidRPr="006E0BF3">
        <w:rPr>
          <w:rFonts w:ascii="Times New Roman" w:eastAsiaTheme="minorEastAsia" w:hAnsi="Times New Roman" w:cs="Times New Roman"/>
          <w:sz w:val="20"/>
          <w:szCs w:val="20"/>
        </w:rPr>
        <w:t>1.3 Integración de reportes y contenido.</w:t>
      </w:r>
      <w:bookmarkEnd w:id="20"/>
    </w:p>
    <w:p w14:paraId="44224196" w14:textId="77777777" w:rsidR="00155034" w:rsidRPr="006E0BF3" w:rsidRDefault="00155034" w:rsidP="00CE0231">
      <w:pPr>
        <w:spacing w:after="0" w:line="240" w:lineRule="auto"/>
        <w:rPr>
          <w:rFonts w:ascii="Times New Roman" w:hAnsi="Times New Roman" w:cs="Times New Roman"/>
          <w:sz w:val="20"/>
          <w:szCs w:val="20"/>
        </w:rPr>
      </w:pPr>
      <w:r w:rsidRPr="006E0BF3">
        <w:rPr>
          <w:rFonts w:ascii="Times New Roman" w:hAnsi="Times New Roman" w:cs="Times New Roman"/>
          <w:b/>
          <w:bCs/>
          <w:sz w:val="20"/>
          <w:szCs w:val="20"/>
        </w:rPr>
        <w:t>Reportes</w:t>
      </w:r>
      <w:r w:rsidRPr="006E0BF3">
        <w:rPr>
          <w:rFonts w:ascii="Times New Roman" w:hAnsi="Times New Roman" w:cs="Times New Roman"/>
          <w:sz w:val="20"/>
          <w:szCs w:val="20"/>
        </w:rPr>
        <w:t xml:space="preserve"> mensuales de ancho de banda, métricas como delay, jitter, cpu, memoria, etc., los cuales se entregarán mensualmente, estos reportes serán verificados en cuanto a entrega y contenido de estos.</w:t>
      </w:r>
    </w:p>
    <w:p w14:paraId="713AF6A6"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p w14:paraId="7E15325D" w14:textId="77777777" w:rsidR="00155034" w:rsidRPr="006E0BF3" w:rsidRDefault="00155034" w:rsidP="009A4481">
      <w:pPr>
        <w:spacing w:after="0" w:line="240" w:lineRule="auto"/>
        <w:ind w:firstLine="708"/>
        <w:jc w:val="both"/>
        <w:rPr>
          <w:rFonts w:ascii="Times New Roman" w:hAnsi="Times New Roman" w:cs="Times New Roman"/>
          <w:b/>
          <w:bCs/>
          <w:sz w:val="20"/>
          <w:szCs w:val="20"/>
        </w:rPr>
      </w:pPr>
      <w:r w:rsidRPr="006E0BF3">
        <w:rPr>
          <w:rFonts w:ascii="Times New Roman" w:hAnsi="Times New Roman" w:cs="Times New Roman"/>
          <w:b/>
          <w:bCs/>
          <w:sz w:val="20"/>
          <w:szCs w:val="20"/>
        </w:rPr>
        <w:t>1.3.1 Tipos de reportes de monitoreo, aplicables a los enlaces solicitados en esta partida:</w:t>
      </w:r>
    </w:p>
    <w:p w14:paraId="0E3A27ED" w14:textId="77777777" w:rsidR="00155034" w:rsidRPr="006E0BF3" w:rsidRDefault="00155034" w:rsidP="00CE0231">
      <w:pPr>
        <w:pStyle w:val="Prrafodelista"/>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 xml:space="preserve">El licitante ganador deberá proveer reportes mensuales de las tendencias de uso de los enlaces, equipos y recursos de cada sitio, en formato digital, para la toma de decisiones relacionados con los siguientes puntos: </w:t>
      </w:r>
    </w:p>
    <w:p w14:paraId="681A789A"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5A918D0D"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Administración de configuraciones y cambios en la infraestructura, cada vez que se realicen modificaciones, así como la actualización de la memoria técnica de los servicios cada seis meses, en caso de ser necesario. </w:t>
      </w:r>
    </w:p>
    <w:p w14:paraId="1CDD1526"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Disponibilidad de la red. </w:t>
      </w:r>
    </w:p>
    <w:p w14:paraId="68811C15"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Tráfico (consumo de ancho de banda de entrada y salida), por cada sitio.</w:t>
      </w:r>
    </w:p>
    <w:p w14:paraId="3C1F4432"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Para el caso de SDWAN, se solicita un reporte de consumo de la malla formada que permitan conocer el estado de salud de la infraestructura WAN y dar a conocer los analíticos propios de la tecnología. </w:t>
      </w:r>
    </w:p>
    <w:p w14:paraId="16880197"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Reporte de utilización, consumo general. </w:t>
      </w:r>
    </w:p>
    <w:p w14:paraId="7AB1C602"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Reporte de aplicaciones principales. </w:t>
      </w:r>
    </w:p>
    <w:p w14:paraId="110637DC"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Utilización de CPU y consumo de memoria de los enrutadores de acceso, solo para enlaces principales. </w:t>
      </w:r>
    </w:p>
    <w:p w14:paraId="3699B396"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Paquetes enviados/recibidos. </w:t>
      </w:r>
    </w:p>
    <w:p w14:paraId="418B51F7"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Paquetes perdidos. </w:t>
      </w:r>
    </w:p>
    <w:p w14:paraId="18D44DB8"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Reporte de Incidencia de fallas por sitio. </w:t>
      </w:r>
    </w:p>
    <w:p w14:paraId="23B64F48"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Reporte del ancho banda mensualmente documentando mediante gráficas el consumo, comparado con la configuración realizada en los puertos de acceso a internet por parte del proveedor.</w:t>
      </w:r>
    </w:p>
    <w:p w14:paraId="240C42EB"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Reporte de eventos de DOS y DDOS o mitigaciones realizadas. </w:t>
      </w:r>
    </w:p>
    <w:p w14:paraId="056FE8F9" w14:textId="77777777" w:rsidR="00155034" w:rsidRPr="006E0BF3" w:rsidRDefault="00155034" w:rsidP="00AE0EC3">
      <w:pPr>
        <w:pStyle w:val="Prrafodelista"/>
        <w:numPr>
          <w:ilvl w:val="1"/>
          <w:numId w:val="50"/>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Reporte de tendencias de acceso por parte de los usuarios de la Universidad Veracruzana, indicando orígenes y destinos solo para enlaces principales. </w:t>
      </w:r>
    </w:p>
    <w:p w14:paraId="31494364" w14:textId="77777777" w:rsidR="00155034" w:rsidRPr="006E0BF3" w:rsidRDefault="00155034" w:rsidP="00CE0231">
      <w:pPr>
        <w:spacing w:after="0" w:line="240" w:lineRule="auto"/>
        <w:ind w:left="720"/>
        <w:jc w:val="both"/>
        <w:rPr>
          <w:rFonts w:ascii="Times New Roman" w:hAnsi="Times New Roman" w:cs="Times New Roman"/>
          <w:sz w:val="20"/>
          <w:szCs w:val="20"/>
        </w:rPr>
      </w:pPr>
    </w:p>
    <w:p w14:paraId="62AB303D" w14:textId="77777777" w:rsidR="00155034" w:rsidRPr="006E0BF3" w:rsidRDefault="00155034" w:rsidP="00CE0231">
      <w:pPr>
        <w:spacing w:after="0" w:line="240" w:lineRule="auto"/>
        <w:ind w:left="720"/>
        <w:jc w:val="both"/>
        <w:rPr>
          <w:rFonts w:ascii="Times New Roman" w:hAnsi="Times New Roman" w:cs="Times New Roman"/>
          <w:sz w:val="20"/>
          <w:szCs w:val="20"/>
        </w:rPr>
      </w:pPr>
      <w:r w:rsidRPr="006E0BF3">
        <w:rPr>
          <w:rFonts w:ascii="Times New Roman" w:hAnsi="Times New Roman" w:cs="Times New Roman"/>
          <w:sz w:val="20"/>
          <w:szCs w:val="20"/>
        </w:rPr>
        <w:t xml:space="preserve">La entrega de todos los reportes solicitados será al contacto designado por la UV durante los 5 días posteriores a la terminación del mes, vía correo electrónico, después de esta fecha se penalizará con el porcentaje indicado </w:t>
      </w:r>
      <w:r w:rsidRPr="006E0BF3">
        <w:rPr>
          <w:rFonts w:ascii="Times New Roman" w:hAnsi="Times New Roman" w:cs="Times New Roman"/>
          <w:b/>
          <w:bCs/>
          <w:sz w:val="20"/>
          <w:szCs w:val="20"/>
        </w:rPr>
        <w:t>de acuerdo con la fianza</w:t>
      </w:r>
      <w:r w:rsidRPr="006E0BF3">
        <w:rPr>
          <w:rFonts w:ascii="Times New Roman" w:hAnsi="Times New Roman" w:cs="Times New Roman"/>
          <w:sz w:val="20"/>
          <w:szCs w:val="20"/>
        </w:rPr>
        <w:t xml:space="preserve">, lo cual se indica en la </w:t>
      </w:r>
      <w:r w:rsidRPr="006E0BF3">
        <w:rPr>
          <w:rFonts w:ascii="Times New Roman" w:hAnsi="Times New Roman" w:cs="Times New Roman"/>
          <w:b/>
          <w:bCs/>
          <w:sz w:val="20"/>
          <w:szCs w:val="20"/>
        </w:rPr>
        <w:t>tabla 8.</w:t>
      </w:r>
      <w:r w:rsidRPr="006E0BF3">
        <w:rPr>
          <w:rFonts w:ascii="Times New Roman" w:hAnsi="Times New Roman" w:cs="Times New Roman"/>
          <w:sz w:val="20"/>
          <w:szCs w:val="20"/>
        </w:rPr>
        <w:t xml:space="preserve">  </w:t>
      </w:r>
    </w:p>
    <w:p w14:paraId="61EFB827" w14:textId="77777777" w:rsidR="00155034" w:rsidRPr="006E0BF3" w:rsidRDefault="00155034" w:rsidP="00CE0231">
      <w:pPr>
        <w:spacing w:after="0" w:line="240" w:lineRule="auto"/>
        <w:rPr>
          <w:rFonts w:ascii="Times New Roman" w:hAnsi="Times New Roman" w:cs="Times New Roman"/>
          <w:b/>
          <w:bCs/>
          <w:sz w:val="20"/>
          <w:szCs w:val="20"/>
        </w:rPr>
      </w:pPr>
    </w:p>
    <w:p w14:paraId="44788DC1" w14:textId="77777777" w:rsidR="00155034" w:rsidRPr="006E0BF3" w:rsidRDefault="00155034" w:rsidP="009A4481">
      <w:pPr>
        <w:spacing w:after="0" w:line="240" w:lineRule="auto"/>
        <w:ind w:firstLine="708"/>
        <w:jc w:val="both"/>
        <w:rPr>
          <w:rFonts w:ascii="Times New Roman" w:hAnsi="Times New Roman" w:cs="Times New Roman"/>
          <w:b/>
          <w:bCs/>
          <w:sz w:val="20"/>
          <w:szCs w:val="20"/>
        </w:rPr>
      </w:pPr>
      <w:r w:rsidRPr="006E0BF3">
        <w:rPr>
          <w:rFonts w:ascii="Times New Roman" w:hAnsi="Times New Roman" w:cs="Times New Roman"/>
          <w:b/>
          <w:bCs/>
          <w:sz w:val="20"/>
          <w:szCs w:val="20"/>
        </w:rPr>
        <w:t>1.3.2 Evaluación de los reportes.</w:t>
      </w:r>
    </w:p>
    <w:p w14:paraId="5FE2F9EE" w14:textId="77777777" w:rsidR="00155034" w:rsidRPr="006E0BF3" w:rsidRDefault="00155034" w:rsidP="00CE0231">
      <w:pPr>
        <w:pStyle w:val="Prrafodelista"/>
        <w:spacing w:after="0" w:line="240" w:lineRule="auto"/>
        <w:jc w:val="both"/>
        <w:rPr>
          <w:rFonts w:ascii="Times New Roman" w:eastAsia="Arial" w:hAnsi="Times New Roman" w:cs="Times New Roman"/>
          <w:sz w:val="20"/>
          <w:szCs w:val="20"/>
        </w:rPr>
      </w:pPr>
      <w:r w:rsidRPr="006E0BF3">
        <w:rPr>
          <w:rFonts w:ascii="Times New Roman" w:hAnsi="Times New Roman" w:cs="Times New Roman"/>
          <w:sz w:val="20"/>
          <w:szCs w:val="20"/>
        </w:rPr>
        <w:t>Los reportes entregados a la Universidad serán objeto de una revisión, para poder determinar si cumplen con la información solicitada, su evaluación será de la siguiente manera:</w:t>
      </w:r>
    </w:p>
    <w:p w14:paraId="219B10FB" w14:textId="77777777" w:rsidR="00155034" w:rsidRPr="006E0BF3" w:rsidRDefault="00155034" w:rsidP="00CE0231">
      <w:pPr>
        <w:pStyle w:val="Prrafodelista"/>
        <w:spacing w:after="0" w:line="240" w:lineRule="auto"/>
        <w:jc w:val="both"/>
        <w:rPr>
          <w:rFonts w:ascii="Times New Roman" w:hAnsi="Times New Roman" w:cs="Times New Roman"/>
          <w:b/>
          <w:bCs/>
          <w:sz w:val="20"/>
          <w:szCs w:val="20"/>
        </w:rPr>
      </w:pPr>
    </w:p>
    <w:p w14:paraId="54E727C7" w14:textId="77777777" w:rsidR="00155034" w:rsidRPr="006E0BF3" w:rsidRDefault="00155034" w:rsidP="00AE0EC3">
      <w:pPr>
        <w:numPr>
          <w:ilvl w:val="0"/>
          <w:numId w:val="48"/>
        </w:numPr>
        <w:spacing w:after="0" w:line="240" w:lineRule="auto"/>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Por entregar el reporte en el tiempo establecido, obtendrá 10 puntos, se descontará dos puntos por el reporte faltante por día en retraso, en caso de no recibirlo en el tiempo establecido y hasta agotar los 10 puntos de cada reporte. </w:t>
      </w:r>
    </w:p>
    <w:p w14:paraId="42EDD8C8" w14:textId="77777777" w:rsidR="00155034" w:rsidRPr="006E0BF3" w:rsidRDefault="00155034" w:rsidP="00AE0EC3">
      <w:pPr>
        <w:pStyle w:val="Prrafodelista"/>
        <w:numPr>
          <w:ilvl w:val="0"/>
          <w:numId w:val="48"/>
        </w:numPr>
        <w:spacing w:after="0" w:line="240" w:lineRule="auto"/>
        <w:jc w:val="both"/>
        <w:rPr>
          <w:rFonts w:ascii="Times New Roman" w:eastAsia="Arial" w:hAnsi="Times New Roman" w:cs="Times New Roman"/>
          <w:b/>
          <w:bCs/>
          <w:sz w:val="20"/>
          <w:szCs w:val="20"/>
        </w:rPr>
      </w:pPr>
      <w:r w:rsidRPr="006E0BF3">
        <w:rPr>
          <w:rFonts w:ascii="Times New Roman" w:eastAsia="Arial" w:hAnsi="Times New Roman" w:cs="Times New Roman"/>
          <w:sz w:val="20"/>
          <w:szCs w:val="20"/>
        </w:rPr>
        <w:lastRenderedPageBreak/>
        <w:t xml:space="preserve">Cada reporte debe incluir la información descrita en la </w:t>
      </w:r>
      <w:r w:rsidRPr="006E0BF3">
        <w:rPr>
          <w:rFonts w:ascii="Times New Roman" w:eastAsia="Arial" w:hAnsi="Times New Roman" w:cs="Times New Roman"/>
          <w:b/>
          <w:bCs/>
          <w:sz w:val="20"/>
          <w:szCs w:val="20"/>
        </w:rPr>
        <w:t>tabla 7</w:t>
      </w:r>
      <w:r w:rsidRPr="006E0BF3">
        <w:rPr>
          <w:rFonts w:ascii="Times New Roman" w:eastAsia="Arial" w:hAnsi="Times New Roman" w:cs="Times New Roman"/>
          <w:sz w:val="20"/>
          <w:szCs w:val="20"/>
        </w:rPr>
        <w:t>, siendo acreedor a 10 puntos por contenido del reporte, al no contar con el contenido solicitado el puntaje máximo será de 5 puntos por documento recibido</w:t>
      </w:r>
      <w:r w:rsidRPr="006E0BF3">
        <w:rPr>
          <w:rFonts w:ascii="Times New Roman" w:eastAsia="Arial" w:hAnsi="Times New Roman" w:cs="Times New Roman"/>
          <w:b/>
          <w:bCs/>
          <w:sz w:val="20"/>
          <w:szCs w:val="20"/>
        </w:rPr>
        <w:t>.</w:t>
      </w:r>
    </w:p>
    <w:p w14:paraId="39A2422E" w14:textId="77777777" w:rsidR="00155034" w:rsidRPr="006E0BF3" w:rsidRDefault="00155034" w:rsidP="00AE0EC3">
      <w:pPr>
        <w:pStyle w:val="Prrafodelista"/>
        <w:numPr>
          <w:ilvl w:val="0"/>
          <w:numId w:val="48"/>
        </w:numPr>
        <w:spacing w:after="0" w:line="240" w:lineRule="auto"/>
        <w:jc w:val="both"/>
        <w:rPr>
          <w:rFonts w:ascii="Times New Roman" w:eastAsia="Arial" w:hAnsi="Times New Roman" w:cs="Times New Roman"/>
          <w:sz w:val="20"/>
          <w:szCs w:val="20"/>
        </w:rPr>
      </w:pPr>
      <w:r w:rsidRPr="006E0BF3">
        <w:rPr>
          <w:rFonts w:ascii="Times New Roman" w:hAnsi="Times New Roman" w:cs="Times New Roman"/>
          <w:sz w:val="20"/>
          <w:szCs w:val="20"/>
        </w:rPr>
        <w:t xml:space="preserve">En la </w:t>
      </w:r>
      <w:r w:rsidRPr="006E0BF3">
        <w:rPr>
          <w:rFonts w:ascii="Times New Roman" w:hAnsi="Times New Roman" w:cs="Times New Roman"/>
          <w:b/>
          <w:bCs/>
          <w:sz w:val="20"/>
          <w:szCs w:val="20"/>
        </w:rPr>
        <w:t>tabla 9</w:t>
      </w:r>
      <w:r w:rsidRPr="006E0BF3">
        <w:rPr>
          <w:rFonts w:ascii="Times New Roman" w:hAnsi="Times New Roman" w:cs="Times New Roman"/>
          <w:sz w:val="20"/>
          <w:szCs w:val="20"/>
        </w:rPr>
        <w:t>, se muestra el porcentaje a ajustar de la factura por no entregar los reportes en el tiempo estipulado o no contar con la información requerida en cada reporte.</w:t>
      </w:r>
    </w:p>
    <w:p w14:paraId="20D1AA2A" w14:textId="77777777" w:rsidR="00155034" w:rsidRPr="006E0BF3" w:rsidRDefault="00155034" w:rsidP="00CE0231">
      <w:pPr>
        <w:pStyle w:val="Prrafodelista"/>
        <w:spacing w:after="0" w:line="240" w:lineRule="auto"/>
        <w:ind w:left="1068"/>
        <w:jc w:val="both"/>
        <w:rPr>
          <w:rFonts w:ascii="Times New Roman" w:hAnsi="Times New Roman" w:cs="Times New Roman"/>
          <w:b/>
          <w:bCs/>
          <w:sz w:val="20"/>
          <w:szCs w:val="20"/>
        </w:rPr>
      </w:pPr>
    </w:p>
    <w:p w14:paraId="2679E3BA" w14:textId="77777777" w:rsidR="00155034" w:rsidRPr="006E0BF3" w:rsidRDefault="00155034" w:rsidP="00CE0231">
      <w:pPr>
        <w:spacing w:after="0" w:line="240" w:lineRule="auto"/>
        <w:ind w:left="708"/>
        <w:jc w:val="both"/>
        <w:rPr>
          <w:rFonts w:ascii="Times New Roman" w:hAnsi="Times New Roman" w:cs="Times New Roman"/>
          <w:sz w:val="20"/>
          <w:szCs w:val="20"/>
        </w:rPr>
      </w:pPr>
      <w:r w:rsidRPr="006E0BF3">
        <w:rPr>
          <w:rFonts w:ascii="Times New Roman" w:hAnsi="Times New Roman" w:cs="Times New Roman"/>
          <w:sz w:val="20"/>
          <w:szCs w:val="20"/>
        </w:rPr>
        <w:t>La tabla 8, muestra tanto la frecuencia, como el contenido que debe ser incluido en cada uno de los reportes solicitados.</w:t>
      </w:r>
    </w:p>
    <w:p w14:paraId="2D222193" w14:textId="77777777" w:rsidR="00155034" w:rsidRPr="006E0BF3" w:rsidRDefault="00155034" w:rsidP="00CE0231">
      <w:pPr>
        <w:spacing w:after="0" w:line="240" w:lineRule="auto"/>
        <w:ind w:left="708"/>
        <w:jc w:val="center"/>
        <w:rPr>
          <w:rFonts w:ascii="Times New Roman" w:hAnsi="Times New Roman" w:cs="Times New Roman"/>
          <w:sz w:val="20"/>
          <w:szCs w:val="20"/>
        </w:rPr>
      </w:pPr>
    </w:p>
    <w:tbl>
      <w:tblPr>
        <w:tblStyle w:val="Tablaconcuadrcula"/>
        <w:tblW w:w="9918" w:type="dxa"/>
        <w:tblInd w:w="420" w:type="dxa"/>
        <w:tblLayout w:type="fixed"/>
        <w:tblLook w:val="04A0" w:firstRow="1" w:lastRow="0" w:firstColumn="1" w:lastColumn="0" w:noHBand="0" w:noVBand="1"/>
      </w:tblPr>
      <w:tblGrid>
        <w:gridCol w:w="582"/>
        <w:gridCol w:w="2390"/>
        <w:gridCol w:w="5387"/>
        <w:gridCol w:w="1559"/>
      </w:tblGrid>
      <w:tr w:rsidR="009A4481" w:rsidRPr="006E0BF3" w14:paraId="52D622BC" w14:textId="77777777" w:rsidTr="009A4481">
        <w:trPr>
          <w:trHeight w:val="300"/>
          <w:tblHeader/>
        </w:trPr>
        <w:tc>
          <w:tcPr>
            <w:tcW w:w="58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16ED76D"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w:t>
            </w:r>
          </w:p>
        </w:tc>
        <w:tc>
          <w:tcPr>
            <w:tcW w:w="23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44B2DF6"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NOMBRE REPORTE</w:t>
            </w:r>
          </w:p>
        </w:tc>
        <w:tc>
          <w:tcPr>
            <w:tcW w:w="538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32F2D81"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CONTENIDO</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3F1805C" w14:textId="77777777" w:rsidR="00155034" w:rsidRPr="006E0BF3" w:rsidRDefault="00155034" w:rsidP="009A448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16"/>
                <w:szCs w:val="20"/>
              </w:rPr>
              <w:t>PERIODICIDAD</w:t>
            </w:r>
          </w:p>
        </w:tc>
      </w:tr>
      <w:tr w:rsidR="009A4481" w:rsidRPr="006E0BF3" w14:paraId="16B6B32E"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7BFF73EA"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1</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120ECE3F"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Administración de configuraciones y cambios en la infraestructura</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5D0B12A3"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El reporte debe describir los cambios realizados y el motivo por el cual tuvieron que ser realizados.</w:t>
            </w:r>
          </w:p>
          <w:p w14:paraId="0CD6E98F"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Debe incluirse el visto bueno por parte de la Universidad, para llevar a cabo dicha actividad ya que esto implica afectación en el servicio ya sea total o solo de algún enlace.</w:t>
            </w:r>
          </w:p>
          <w:p w14:paraId="2BCACD78" w14:textId="77777777" w:rsidR="00155034" w:rsidRPr="006E0BF3" w:rsidRDefault="00155034" w:rsidP="00CE0231">
            <w:pPr>
              <w:ind w:left="2" w:hanging="2"/>
              <w:jc w:val="both"/>
              <w:rPr>
                <w:rFonts w:ascii="Times New Roman" w:eastAsia="Arial" w:hAnsi="Times New Roman" w:cs="Times New Roman"/>
                <w:b/>
                <w:bCs/>
                <w:sz w:val="20"/>
                <w:szCs w:val="20"/>
              </w:rPr>
            </w:pPr>
            <w:r w:rsidRPr="006E0BF3">
              <w:rPr>
                <w:rFonts w:ascii="Times New Roman" w:eastAsia="Arial" w:hAnsi="Times New Roman" w:cs="Times New Roman"/>
                <w:sz w:val="20"/>
                <w:szCs w:val="20"/>
              </w:rPr>
              <w:t xml:space="preserve">En caso de no haberse realizado ningún cambio, durante el periodo a reportar, incluir el reporte con la leyenda </w:t>
            </w:r>
            <w:r w:rsidRPr="006E0BF3">
              <w:rPr>
                <w:rFonts w:ascii="Times New Roman" w:eastAsia="Arial" w:hAnsi="Times New Roman" w:cs="Times New Roman"/>
                <w:b/>
                <w:bCs/>
                <w:sz w:val="20"/>
                <w:szCs w:val="20"/>
              </w:rPr>
              <w:t>NO EXISTIERON CAMBIOS DURANTE EL PERIODO DEL -ESPECIFICAR EL PERIODO REPORTADO.</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E39491E"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44B6DBF5"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7A04B6C9"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2</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21E53D60"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Actualización de la memoria técnica</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72704531"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Se deben describir los cambios realizados a la memoria técnica como parte de los documentos entregables al inicio del contrato, los cambios reflejados deben ser aquellos que hayan modificado las rutas o trayectorias de llegada a los diferentes POPs, cambios de medios o cualquier otra modificación que pueda repercutir en la entrega de los servicios.</w:t>
            </w:r>
          </w:p>
          <w:p w14:paraId="581B6747"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Debe incluirse el visto bueno por parte de la Universidad, para llevar a cabo dicha actividad</w:t>
            </w:r>
          </w:p>
          <w:p w14:paraId="2E560003" w14:textId="77777777" w:rsidR="00155034" w:rsidRPr="006E0BF3" w:rsidRDefault="00155034" w:rsidP="00CE0231">
            <w:pPr>
              <w:ind w:left="2" w:hanging="2"/>
              <w:jc w:val="both"/>
              <w:rPr>
                <w:rFonts w:ascii="Times New Roman" w:eastAsia="Arial" w:hAnsi="Times New Roman" w:cs="Times New Roman"/>
                <w:b/>
                <w:bCs/>
                <w:sz w:val="20"/>
                <w:szCs w:val="20"/>
              </w:rPr>
            </w:pPr>
            <w:r w:rsidRPr="006E0BF3">
              <w:rPr>
                <w:rFonts w:ascii="Times New Roman" w:eastAsia="Arial" w:hAnsi="Times New Roman" w:cs="Times New Roman"/>
                <w:sz w:val="20"/>
                <w:szCs w:val="20"/>
              </w:rPr>
              <w:t xml:space="preserve">En caso de no haberse realizado ningún cambio, durante el periodo a reportar, incluir el reporte con la leyenda </w:t>
            </w:r>
            <w:r w:rsidRPr="006E0BF3">
              <w:rPr>
                <w:rFonts w:ascii="Times New Roman" w:eastAsia="Arial" w:hAnsi="Times New Roman" w:cs="Times New Roman"/>
                <w:b/>
                <w:bCs/>
                <w:sz w:val="20"/>
                <w:szCs w:val="20"/>
              </w:rPr>
              <w:t>NO EXISTIERON CAMBIOS DURANTE EL PERIODO DEL -ESPECIFICAR EL PERIODO REPORTADO</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44B382D"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0E88501C"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36211607"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3</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2E56E415"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Disponibilidad de la red: </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74AE9041" w14:textId="210A525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Reportar la disponibilidad de los enlaces de acceso a Internet, mostrando el porcentaje de disponibilidad alcanzado en el periodo.</w:t>
            </w:r>
          </w:p>
          <w:p w14:paraId="67E100B3"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Se debe reportar los enlaces que componen el servicio, es decir primario y secundario si es que aplica.</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DE4D33B"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5094DEB7"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1E75F533"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4</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2E4C73C1"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Tráfico </w:t>
            </w:r>
          </w:p>
          <w:p w14:paraId="46017EDE"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(consumo de ancho de banda de entrada y salida). </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426CD6A0" w14:textId="77777777" w:rsidR="00155034" w:rsidRPr="006E0BF3" w:rsidRDefault="00155034" w:rsidP="00CE0231">
            <w:pPr>
              <w:ind w:left="2" w:hanging="2"/>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Enlaces de internet. </w:t>
            </w:r>
          </w:p>
          <w:p w14:paraId="64729901" w14:textId="77777777" w:rsidR="00155034" w:rsidRPr="006E0BF3" w:rsidRDefault="00155034" w:rsidP="00CE0231">
            <w:pPr>
              <w:ind w:left="2" w:hanging="2"/>
              <w:rPr>
                <w:rFonts w:ascii="Times New Roman" w:eastAsia="Arial" w:hAnsi="Times New Roman" w:cs="Times New Roman"/>
                <w:sz w:val="20"/>
                <w:szCs w:val="20"/>
              </w:rPr>
            </w:pPr>
            <w:r w:rsidRPr="006E0BF3">
              <w:rPr>
                <w:rFonts w:ascii="Times New Roman" w:eastAsia="Arial" w:hAnsi="Times New Roman" w:cs="Times New Roman"/>
                <w:sz w:val="20"/>
                <w:szCs w:val="20"/>
              </w:rPr>
              <w:t>Sitios que reportar:</w:t>
            </w:r>
          </w:p>
          <w:p w14:paraId="1B64B640" w14:textId="77777777" w:rsidR="00155034" w:rsidRPr="006E0BF3" w:rsidRDefault="00155034" w:rsidP="00AE0EC3">
            <w:pPr>
              <w:numPr>
                <w:ilvl w:val="0"/>
                <w:numId w:val="49"/>
              </w:numPr>
              <w:ind w:left="362" w:hanging="2"/>
              <w:rPr>
                <w:rFonts w:ascii="Times New Roman" w:eastAsia="Calibri" w:hAnsi="Times New Roman" w:cs="Times New Roman"/>
                <w:sz w:val="20"/>
                <w:szCs w:val="20"/>
              </w:rPr>
            </w:pPr>
            <w:r w:rsidRPr="006E0BF3">
              <w:rPr>
                <w:rFonts w:ascii="Times New Roman" w:eastAsia="Calibri" w:hAnsi="Times New Roman" w:cs="Times New Roman"/>
                <w:sz w:val="20"/>
                <w:szCs w:val="20"/>
              </w:rPr>
              <w:t xml:space="preserve">Xalapa </w:t>
            </w:r>
          </w:p>
          <w:p w14:paraId="01B06489" w14:textId="77777777" w:rsidR="00155034" w:rsidRPr="006E0BF3" w:rsidRDefault="00155034" w:rsidP="00AE0EC3">
            <w:pPr>
              <w:pStyle w:val="Prrafodelista"/>
              <w:numPr>
                <w:ilvl w:val="0"/>
                <w:numId w:val="49"/>
              </w:numPr>
              <w:rPr>
                <w:rFonts w:ascii="Times New Roman" w:eastAsia="Calibri" w:hAnsi="Times New Roman" w:cs="Times New Roman"/>
                <w:sz w:val="20"/>
                <w:szCs w:val="20"/>
              </w:rPr>
            </w:pPr>
            <w:r w:rsidRPr="006E0BF3">
              <w:rPr>
                <w:rFonts w:ascii="Times New Roman" w:eastAsia="Calibri" w:hAnsi="Times New Roman" w:cs="Times New Roman"/>
                <w:sz w:val="20"/>
                <w:szCs w:val="20"/>
              </w:rPr>
              <w:t xml:space="preserve">Veracruz </w:t>
            </w:r>
          </w:p>
          <w:p w14:paraId="670D807B" w14:textId="77777777" w:rsidR="00155034" w:rsidRPr="006E0BF3" w:rsidRDefault="00155034" w:rsidP="00AE0EC3">
            <w:pPr>
              <w:pStyle w:val="Prrafodelista"/>
              <w:numPr>
                <w:ilvl w:val="0"/>
                <w:numId w:val="49"/>
              </w:numPr>
              <w:rPr>
                <w:rFonts w:ascii="Times New Roman" w:eastAsia="Calibri" w:hAnsi="Times New Roman" w:cs="Times New Roman"/>
                <w:sz w:val="20"/>
                <w:szCs w:val="20"/>
              </w:rPr>
            </w:pPr>
            <w:r w:rsidRPr="006E0BF3">
              <w:rPr>
                <w:rFonts w:ascii="Times New Roman" w:eastAsia="Calibri" w:hAnsi="Times New Roman" w:cs="Times New Roman"/>
                <w:sz w:val="20"/>
                <w:szCs w:val="20"/>
              </w:rPr>
              <w:t>Orizaba:</w:t>
            </w:r>
          </w:p>
          <w:p w14:paraId="0C06EF0B" w14:textId="77777777" w:rsidR="00155034" w:rsidRPr="006E0BF3" w:rsidRDefault="00155034" w:rsidP="00AE0EC3">
            <w:pPr>
              <w:pStyle w:val="Prrafodelista"/>
              <w:numPr>
                <w:ilvl w:val="1"/>
                <w:numId w:val="49"/>
              </w:numPr>
              <w:rPr>
                <w:rFonts w:ascii="Times New Roman" w:eastAsia="Calibri" w:hAnsi="Times New Roman" w:cs="Times New Roman"/>
                <w:sz w:val="20"/>
                <w:szCs w:val="20"/>
              </w:rPr>
            </w:pPr>
            <w:r w:rsidRPr="006E0BF3">
              <w:rPr>
                <w:rFonts w:ascii="Times New Roman" w:eastAsia="Calibri" w:hAnsi="Times New Roman" w:cs="Times New Roman"/>
                <w:sz w:val="20"/>
                <w:szCs w:val="20"/>
              </w:rPr>
              <w:t xml:space="preserve">Córdoba Fac. Arquitectura </w:t>
            </w:r>
          </w:p>
          <w:p w14:paraId="010D22E3" w14:textId="77777777" w:rsidR="00155034" w:rsidRPr="006E0BF3" w:rsidRDefault="00155034" w:rsidP="00AE0EC3">
            <w:pPr>
              <w:pStyle w:val="Prrafodelista"/>
              <w:numPr>
                <w:ilvl w:val="0"/>
                <w:numId w:val="49"/>
              </w:numPr>
              <w:rPr>
                <w:rFonts w:ascii="Times New Roman" w:eastAsia="Calibri" w:hAnsi="Times New Roman" w:cs="Times New Roman"/>
                <w:sz w:val="20"/>
                <w:szCs w:val="20"/>
              </w:rPr>
            </w:pPr>
            <w:r w:rsidRPr="006E0BF3">
              <w:rPr>
                <w:rFonts w:ascii="Times New Roman" w:eastAsia="Calibri" w:hAnsi="Times New Roman" w:cs="Times New Roman"/>
                <w:sz w:val="20"/>
                <w:szCs w:val="20"/>
              </w:rPr>
              <w:t xml:space="preserve">Poza Rica: </w:t>
            </w:r>
          </w:p>
          <w:p w14:paraId="7000002E" w14:textId="77777777" w:rsidR="00155034" w:rsidRPr="006E0BF3" w:rsidRDefault="00155034" w:rsidP="00AE0EC3">
            <w:pPr>
              <w:pStyle w:val="Prrafodelista"/>
              <w:numPr>
                <w:ilvl w:val="1"/>
                <w:numId w:val="49"/>
              </w:numPr>
              <w:rPr>
                <w:rFonts w:ascii="Times New Roman" w:eastAsia="Calibri" w:hAnsi="Times New Roman" w:cs="Times New Roman"/>
                <w:sz w:val="20"/>
                <w:szCs w:val="20"/>
              </w:rPr>
            </w:pPr>
            <w:r w:rsidRPr="006E0BF3">
              <w:rPr>
                <w:rFonts w:ascii="Times New Roman" w:eastAsia="Calibri" w:hAnsi="Times New Roman" w:cs="Times New Roman"/>
                <w:sz w:val="20"/>
                <w:szCs w:val="20"/>
              </w:rPr>
              <w:t xml:space="preserve">Tuxpan Fac. Contaduría </w:t>
            </w:r>
          </w:p>
          <w:p w14:paraId="4B13DAE0" w14:textId="77777777" w:rsidR="00155034" w:rsidRPr="006E0BF3" w:rsidRDefault="00155034" w:rsidP="00AE0EC3">
            <w:pPr>
              <w:pStyle w:val="Prrafodelista"/>
              <w:numPr>
                <w:ilvl w:val="1"/>
                <w:numId w:val="49"/>
              </w:numPr>
              <w:rPr>
                <w:rFonts w:ascii="Times New Roman" w:eastAsia="Calibri" w:hAnsi="Times New Roman" w:cs="Times New Roman"/>
                <w:sz w:val="20"/>
                <w:szCs w:val="20"/>
              </w:rPr>
            </w:pPr>
            <w:r w:rsidRPr="006E0BF3">
              <w:rPr>
                <w:rFonts w:ascii="Times New Roman" w:eastAsia="Calibri" w:hAnsi="Times New Roman" w:cs="Times New Roman"/>
                <w:sz w:val="20"/>
                <w:szCs w:val="20"/>
              </w:rPr>
              <w:t xml:space="preserve">Tuxpan Fac de Ciencias Biológico-Agropecuarias </w:t>
            </w:r>
          </w:p>
          <w:p w14:paraId="53C0939F" w14:textId="77777777" w:rsidR="00155034" w:rsidRPr="006E0BF3" w:rsidRDefault="00155034" w:rsidP="00AE0EC3">
            <w:pPr>
              <w:pStyle w:val="Prrafodelista"/>
              <w:numPr>
                <w:ilvl w:val="0"/>
                <w:numId w:val="49"/>
              </w:numPr>
              <w:rPr>
                <w:rFonts w:ascii="Times New Roman" w:eastAsia="Calibri" w:hAnsi="Times New Roman" w:cs="Times New Roman"/>
                <w:sz w:val="20"/>
                <w:szCs w:val="20"/>
              </w:rPr>
            </w:pPr>
            <w:r w:rsidRPr="006E0BF3">
              <w:rPr>
                <w:rFonts w:ascii="Times New Roman" w:eastAsia="Calibri" w:hAnsi="Times New Roman" w:cs="Times New Roman"/>
                <w:sz w:val="20"/>
                <w:szCs w:val="20"/>
              </w:rPr>
              <w:t xml:space="preserve">Coatzacoalcos </w:t>
            </w:r>
          </w:p>
          <w:p w14:paraId="1DEC2935" w14:textId="77777777" w:rsidR="00155034" w:rsidRPr="006E0BF3" w:rsidRDefault="00155034" w:rsidP="00AE0EC3">
            <w:pPr>
              <w:pStyle w:val="Prrafodelista"/>
              <w:numPr>
                <w:ilvl w:val="1"/>
                <w:numId w:val="49"/>
              </w:numPr>
              <w:rPr>
                <w:rFonts w:ascii="Times New Roman" w:eastAsia="Calibri" w:hAnsi="Times New Roman" w:cs="Times New Roman"/>
                <w:sz w:val="20"/>
                <w:szCs w:val="20"/>
              </w:rPr>
            </w:pPr>
            <w:r w:rsidRPr="006E0BF3">
              <w:rPr>
                <w:rFonts w:ascii="Times New Roman" w:eastAsia="Calibri" w:hAnsi="Times New Roman" w:cs="Times New Roman"/>
                <w:sz w:val="20"/>
                <w:szCs w:val="20"/>
              </w:rPr>
              <w:t>Vice Coatzacoalcos</w:t>
            </w:r>
          </w:p>
          <w:p w14:paraId="07F5A60E" w14:textId="77777777" w:rsidR="00155034" w:rsidRPr="006E0BF3" w:rsidRDefault="00155034" w:rsidP="00AE0EC3">
            <w:pPr>
              <w:pStyle w:val="Prrafodelista"/>
              <w:numPr>
                <w:ilvl w:val="1"/>
                <w:numId w:val="49"/>
              </w:numPr>
              <w:rPr>
                <w:rFonts w:ascii="Times New Roman" w:eastAsia="Calibri" w:hAnsi="Times New Roman" w:cs="Times New Roman"/>
                <w:sz w:val="20"/>
                <w:szCs w:val="20"/>
              </w:rPr>
            </w:pPr>
            <w:r w:rsidRPr="006E0BF3">
              <w:rPr>
                <w:rFonts w:ascii="Times New Roman" w:eastAsia="Calibri" w:hAnsi="Times New Roman" w:cs="Times New Roman"/>
                <w:sz w:val="20"/>
                <w:szCs w:val="20"/>
              </w:rPr>
              <w:t>Minatitlán</w:t>
            </w:r>
          </w:p>
          <w:p w14:paraId="75F02BB8" w14:textId="77777777" w:rsidR="00155034" w:rsidRPr="006E0BF3" w:rsidRDefault="00155034" w:rsidP="00CE0231">
            <w:pPr>
              <w:rPr>
                <w:rFonts w:ascii="Times New Roman" w:eastAsia="Arial" w:hAnsi="Times New Roman" w:cs="Times New Roman"/>
                <w:sz w:val="20"/>
                <w:szCs w:val="20"/>
              </w:rPr>
            </w:pPr>
          </w:p>
          <w:p w14:paraId="19CA1A5F" w14:textId="77777777" w:rsidR="00155034" w:rsidRPr="006E0BF3" w:rsidRDefault="00155034" w:rsidP="00CE0231">
            <w:pPr>
              <w:rPr>
                <w:rFonts w:ascii="Times New Roman" w:eastAsia="Arial" w:hAnsi="Times New Roman" w:cs="Times New Roman"/>
                <w:sz w:val="20"/>
                <w:szCs w:val="20"/>
              </w:rPr>
            </w:pPr>
            <w:r w:rsidRPr="006E0BF3">
              <w:rPr>
                <w:rFonts w:ascii="Times New Roman" w:eastAsia="Arial" w:hAnsi="Times New Roman" w:cs="Times New Roman"/>
                <w:sz w:val="20"/>
                <w:szCs w:val="20"/>
              </w:rPr>
              <w:t>Debe contener los datos de entrada y salida, mostrando esta información de manera explícita en la gráfica.</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96270F8"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0C81CB5E"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7A30FFCC"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lastRenderedPageBreak/>
              <w:t>5</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44D235D6"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SDWAN, reporte de consumo de la malla formada. </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4F682EFA"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Reportar el estado de salud de la infraestructura WAN y dar a conocer los analíticos propios de la tecnología.</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ADF1DA9"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135445B1"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6A638912"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6</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078E7306"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Reporte de utilización.</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7EDF6DD7"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Consumo general del tráfico de cada servicio.</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C85C7F1"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18AA5B78"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23024250"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7</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28B6B495"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Reporte de aplicaciones principales.</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043A707B"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Reportar las aplicaciones que fueron utilizadas durante el periodo en los enlaces de internet, colocando el ancho de banda utilizado.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0F9C293"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6040D242"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5A83CACE"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8</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0D08343B"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Utilización de CPU </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0EC8646C"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Equipos de acceso.</w:t>
            </w:r>
          </w:p>
          <w:p w14:paraId="696ABE1F" w14:textId="073A7AA0"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Se debe reportar los enlaces que componen el servicio, es decir primario</w:t>
            </w:r>
            <w:r w:rsidR="004E09EC" w:rsidRPr="006E0BF3">
              <w:rPr>
                <w:rFonts w:ascii="Times New Roman" w:eastAsia="Arial" w:hAnsi="Times New Roman" w:cs="Times New Roman"/>
                <w:sz w:val="20"/>
                <w:szCs w:val="20"/>
              </w:rPr>
              <w:t xml:space="preserve"> y secundario si es que aplica.</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F0C91C4"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26961D9C"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31CF27D0"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9</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7337175F"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Consumo de memoria  </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23889C49"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Enrutadores de acceso.</w:t>
            </w:r>
          </w:p>
          <w:p w14:paraId="1F6601E4" w14:textId="5EC7BA14"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Se debe reportar el consumo de memoria de cada uno de los equipos que contienen enlaces que componen el servicio, es decir primario</w:t>
            </w:r>
            <w:r w:rsidR="004E09EC" w:rsidRPr="006E0BF3">
              <w:rPr>
                <w:rFonts w:ascii="Times New Roman" w:eastAsia="Arial" w:hAnsi="Times New Roman" w:cs="Times New Roman"/>
                <w:sz w:val="20"/>
                <w:szCs w:val="20"/>
              </w:rPr>
              <w:t xml:space="preserve"> y secundario si es que aplica.</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763468C"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54906F45"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67FABEB7"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10</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1973528B"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Paquetes enviados/recibidos</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78324CB9"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Enlaces de internet.</w:t>
            </w:r>
          </w:p>
          <w:p w14:paraId="3CB6582F"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Se debe reportar el total de paquetes enviados y recibidos de cada uno de los equipos que contienen enlaces que componen el servicio, es decir primario y secundario si es que aplica.</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A61CA08"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5FE3EE89"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44098627"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11</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3C6C6913"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Paquetes perdidos. </w:t>
            </w:r>
          </w:p>
          <w:p w14:paraId="2607CEC0" w14:textId="77777777" w:rsidR="00155034" w:rsidRPr="006E0BF3" w:rsidRDefault="00155034" w:rsidP="00CE0231">
            <w:pPr>
              <w:pStyle w:val="Prrafodelista"/>
              <w:ind w:left="3240"/>
              <w:jc w:val="both"/>
              <w:rPr>
                <w:rFonts w:ascii="Times New Roman" w:eastAsia="Arial" w:hAnsi="Times New Roman" w:cs="Times New Roman"/>
                <w:sz w:val="20"/>
                <w:szCs w:val="20"/>
              </w:rPr>
            </w:pP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14937538"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Enlaces de internet. </w:t>
            </w:r>
          </w:p>
          <w:p w14:paraId="7804942C"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Se debe reportar el total de paquetes perdidos de cada uno de los equipos que contienen enlaces que componen el servicio, es decir primario y secundario si es que aplica.</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2B549FA"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47D69609"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4642DB21"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12</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0DDD6745"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Reporte de Incidencia de fallas por sitio. </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01CF7339"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Enlaces de internet. </w:t>
            </w:r>
          </w:p>
          <w:p w14:paraId="7AADA366" w14:textId="151185A0"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Se debe reportar el total de fallas de cada uno de los en</w:t>
            </w:r>
            <w:r w:rsidR="004E09EC" w:rsidRPr="006E0BF3">
              <w:rPr>
                <w:rFonts w:ascii="Times New Roman" w:eastAsia="Arial" w:hAnsi="Times New Roman" w:cs="Times New Roman"/>
                <w:sz w:val="20"/>
                <w:szCs w:val="20"/>
              </w:rPr>
              <w:t>laces que componen el servicio.</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2628008"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2F53C599"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0E46BD1A"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13</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4AD13C27"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Reporte de validación de los anchos banda durante el periodo contractual </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57FD765D" w14:textId="77777777" w:rsidR="00155034" w:rsidRPr="006E0BF3" w:rsidRDefault="00155034" w:rsidP="00CE0231">
            <w:pPr>
              <w:ind w:left="2"/>
              <w:jc w:val="both"/>
              <w:rPr>
                <w:rFonts w:ascii="Times New Roman" w:hAnsi="Times New Roman" w:cs="Times New Roman"/>
                <w:sz w:val="20"/>
                <w:szCs w:val="20"/>
              </w:rPr>
            </w:pPr>
            <w:r w:rsidRPr="006E0BF3">
              <w:rPr>
                <w:rFonts w:ascii="Times New Roman" w:hAnsi="Times New Roman" w:cs="Times New Roman"/>
                <w:sz w:val="20"/>
                <w:szCs w:val="20"/>
              </w:rPr>
              <w:t>Reporte de ancho banda mensual documentando mediante gráficas, comparado con la configuración realizada en los puertos de acceso a internet por parte del proveedor.</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1B2B197" w14:textId="77777777" w:rsidR="00155034" w:rsidRPr="006E0BF3" w:rsidRDefault="00155034" w:rsidP="00CE0231">
            <w:pPr>
              <w:ind w:left="2" w:hanging="2"/>
              <w:jc w:val="center"/>
              <w:rPr>
                <w:rFonts w:ascii="Times New Roman" w:eastAsia="Arial" w:hAnsi="Times New Roman" w:cs="Times New Roman"/>
                <w:sz w:val="20"/>
                <w:szCs w:val="20"/>
              </w:rPr>
            </w:pPr>
            <w:r w:rsidRPr="006E0BF3">
              <w:rPr>
                <w:rFonts w:ascii="Times New Roman" w:eastAsia="Arial" w:hAnsi="Times New Roman" w:cs="Times New Roman"/>
                <w:b/>
                <w:bCs/>
                <w:sz w:val="20"/>
                <w:szCs w:val="20"/>
              </w:rPr>
              <w:t>MENSUAL</w:t>
            </w:r>
          </w:p>
        </w:tc>
      </w:tr>
      <w:tr w:rsidR="009A4481" w:rsidRPr="006E0BF3" w14:paraId="365F3B6A"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3BD04CF5"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14</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41252CB1"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Reporte de eventos de DOS y DDOS solo para enlaces principales. </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4A306C66"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Reporte donde se detalla las anormalidades detectadas por las herramientas del proveedor.</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EBB66B0"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r w:rsidR="009A4481" w:rsidRPr="006E0BF3" w14:paraId="52A06CAC" w14:textId="77777777" w:rsidTr="004E09EC">
        <w:trPr>
          <w:trHeight w:val="300"/>
        </w:trPr>
        <w:tc>
          <w:tcPr>
            <w:tcW w:w="582" w:type="dxa"/>
            <w:tcBorders>
              <w:top w:val="single" w:sz="8" w:space="0" w:color="auto"/>
              <w:left w:val="single" w:sz="8" w:space="0" w:color="auto"/>
              <w:bottom w:val="single" w:sz="8" w:space="0" w:color="auto"/>
              <w:right w:val="single" w:sz="8" w:space="0" w:color="auto"/>
            </w:tcBorders>
            <w:tcMar>
              <w:left w:w="108" w:type="dxa"/>
              <w:right w:w="108" w:type="dxa"/>
            </w:tcMar>
          </w:tcPr>
          <w:p w14:paraId="7E77244D" w14:textId="77777777" w:rsidR="00155034" w:rsidRPr="006E0BF3" w:rsidRDefault="00155034" w:rsidP="00CE0231">
            <w:pPr>
              <w:ind w:left="2" w:hanging="2"/>
              <w:rPr>
                <w:rFonts w:ascii="Times New Roman" w:eastAsia="Arial" w:hAnsi="Times New Roman" w:cs="Times New Roman"/>
                <w:b/>
                <w:sz w:val="20"/>
                <w:szCs w:val="20"/>
              </w:rPr>
            </w:pPr>
            <w:r w:rsidRPr="006E0BF3">
              <w:rPr>
                <w:rFonts w:ascii="Times New Roman" w:eastAsia="Arial" w:hAnsi="Times New Roman" w:cs="Times New Roman"/>
                <w:b/>
                <w:sz w:val="20"/>
                <w:szCs w:val="20"/>
              </w:rPr>
              <w:t>15</w:t>
            </w:r>
          </w:p>
        </w:tc>
        <w:tc>
          <w:tcPr>
            <w:tcW w:w="2390" w:type="dxa"/>
            <w:tcBorders>
              <w:top w:val="single" w:sz="8" w:space="0" w:color="auto"/>
              <w:left w:val="single" w:sz="8" w:space="0" w:color="auto"/>
              <w:bottom w:val="single" w:sz="8" w:space="0" w:color="auto"/>
              <w:right w:val="single" w:sz="8" w:space="0" w:color="auto"/>
            </w:tcBorders>
            <w:tcMar>
              <w:left w:w="108" w:type="dxa"/>
              <w:right w:w="108" w:type="dxa"/>
            </w:tcMar>
          </w:tcPr>
          <w:p w14:paraId="3BB89329"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 xml:space="preserve">Reporte de tendencias de acceso por parte de los usuarios de la Universidad Veracruzana, indicando orígenes y destinos solo para enlaces principales. </w:t>
            </w:r>
          </w:p>
        </w:tc>
        <w:tc>
          <w:tcPr>
            <w:tcW w:w="5387" w:type="dxa"/>
            <w:tcBorders>
              <w:top w:val="single" w:sz="8" w:space="0" w:color="auto"/>
              <w:left w:val="single" w:sz="8" w:space="0" w:color="auto"/>
              <w:bottom w:val="single" w:sz="8" w:space="0" w:color="auto"/>
              <w:right w:val="single" w:sz="8" w:space="0" w:color="auto"/>
            </w:tcBorders>
            <w:tcMar>
              <w:left w:w="108" w:type="dxa"/>
              <w:right w:w="108" w:type="dxa"/>
            </w:tcMar>
          </w:tcPr>
          <w:p w14:paraId="32F26908" w14:textId="77777777" w:rsidR="00155034" w:rsidRPr="006E0BF3" w:rsidRDefault="00155034" w:rsidP="00CE0231">
            <w:pPr>
              <w:ind w:left="2" w:hanging="2"/>
              <w:jc w:val="both"/>
              <w:rPr>
                <w:rFonts w:ascii="Times New Roman" w:eastAsia="Arial" w:hAnsi="Times New Roman" w:cs="Times New Roman"/>
                <w:sz w:val="20"/>
                <w:szCs w:val="20"/>
              </w:rPr>
            </w:pPr>
            <w:r w:rsidRPr="006E0BF3">
              <w:rPr>
                <w:rFonts w:ascii="Times New Roman" w:eastAsia="Arial" w:hAnsi="Times New Roman" w:cs="Times New Roman"/>
                <w:sz w:val="20"/>
                <w:szCs w:val="20"/>
              </w:rPr>
              <w:t>Reporte en el cual se reflejen el uso de aplicaciones, ancho de banda utilizado, número de usuarios (IP) que accedieron dicha aplicación/servicio, Top 20 de usuarios/IP con mayor consumo de ancho de banda en internet, por parte de los usuarios universitarios, por cada región de la Universidad</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8B42948"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MENSUAL</w:t>
            </w:r>
          </w:p>
        </w:tc>
      </w:tr>
    </w:tbl>
    <w:p w14:paraId="6F75E131" w14:textId="77777777" w:rsidR="00155034" w:rsidRPr="006E0BF3" w:rsidRDefault="00155034" w:rsidP="00CE0231">
      <w:pPr>
        <w:pStyle w:val="Prrafodelista"/>
        <w:spacing w:after="0" w:line="240" w:lineRule="auto"/>
        <w:ind w:left="2160"/>
        <w:jc w:val="center"/>
        <w:rPr>
          <w:rFonts w:ascii="Times New Roman" w:hAnsi="Times New Roman" w:cs="Times New Roman"/>
          <w:b/>
          <w:bCs/>
          <w:sz w:val="20"/>
          <w:szCs w:val="20"/>
        </w:rPr>
      </w:pPr>
      <w:r w:rsidRPr="006E0BF3">
        <w:rPr>
          <w:rFonts w:ascii="Times New Roman" w:hAnsi="Times New Roman" w:cs="Times New Roman"/>
          <w:b/>
          <w:bCs/>
          <w:sz w:val="20"/>
          <w:szCs w:val="20"/>
        </w:rPr>
        <w:t>Tabla 7. Reportes, temática, temporalidad y contenido.</w:t>
      </w:r>
    </w:p>
    <w:p w14:paraId="184D056C" w14:textId="77777777" w:rsidR="00155034" w:rsidRPr="006E0BF3" w:rsidRDefault="00155034" w:rsidP="00CE0231">
      <w:pPr>
        <w:spacing w:after="0" w:line="240" w:lineRule="auto"/>
        <w:rPr>
          <w:rFonts w:ascii="Times New Roman" w:eastAsia="Arial" w:hAnsi="Times New Roman" w:cs="Times New Roman"/>
          <w:sz w:val="20"/>
          <w:szCs w:val="20"/>
        </w:rPr>
      </w:pPr>
      <w:r w:rsidRPr="006E0BF3">
        <w:rPr>
          <w:rFonts w:ascii="Times New Roman" w:eastAsia="Arial" w:hAnsi="Times New Roman" w:cs="Times New Roman"/>
          <w:sz w:val="20"/>
          <w:szCs w:val="20"/>
        </w:rPr>
        <w:t>Tabla de porcentaje de ajuste en factura por incumplimiento de reportes.</w:t>
      </w:r>
    </w:p>
    <w:p w14:paraId="5DD5B402" w14:textId="77777777" w:rsidR="00155034" w:rsidRPr="006E0BF3" w:rsidDel="00C01AFE" w:rsidRDefault="00155034" w:rsidP="00CE0231">
      <w:pPr>
        <w:spacing w:after="0" w:line="240" w:lineRule="auto"/>
        <w:rPr>
          <w:rFonts w:ascii="Times New Roman" w:eastAsia="Arial" w:hAnsi="Times New Roman" w:cs="Times New Roman"/>
          <w:sz w:val="20"/>
          <w:szCs w:val="20"/>
        </w:rPr>
      </w:pPr>
    </w:p>
    <w:tbl>
      <w:tblPr>
        <w:tblStyle w:val="Tablaconcuadrcula"/>
        <w:tblW w:w="0" w:type="auto"/>
        <w:jc w:val="center"/>
        <w:tblLayout w:type="fixed"/>
        <w:tblLook w:val="06A0" w:firstRow="1" w:lastRow="0" w:firstColumn="1" w:lastColumn="0" w:noHBand="1" w:noVBand="1"/>
      </w:tblPr>
      <w:tblGrid>
        <w:gridCol w:w="2945"/>
        <w:gridCol w:w="2945"/>
      </w:tblGrid>
      <w:tr w:rsidR="009A4481" w:rsidRPr="006E0BF3" w14:paraId="53F32EF7" w14:textId="77777777" w:rsidTr="009A4481">
        <w:trPr>
          <w:trHeight w:val="300"/>
          <w:jc w:val="center"/>
        </w:trPr>
        <w:tc>
          <w:tcPr>
            <w:tcW w:w="2945" w:type="dxa"/>
            <w:shd w:val="clear" w:color="auto" w:fill="D9D9D9" w:themeFill="background1" w:themeFillShade="D9"/>
          </w:tcPr>
          <w:p w14:paraId="6A679E45"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PUNTAJE</w:t>
            </w:r>
          </w:p>
        </w:tc>
        <w:tc>
          <w:tcPr>
            <w:tcW w:w="2945" w:type="dxa"/>
            <w:shd w:val="clear" w:color="auto" w:fill="D9D9D9" w:themeFill="background1" w:themeFillShade="D9"/>
          </w:tcPr>
          <w:p w14:paraId="242FAC56" w14:textId="77777777" w:rsidR="00155034" w:rsidRPr="006E0BF3" w:rsidRDefault="00155034" w:rsidP="00CE0231">
            <w:pPr>
              <w:ind w:left="2" w:hanging="2"/>
              <w:jc w:val="center"/>
              <w:rPr>
                <w:rFonts w:ascii="Times New Roman" w:eastAsia="Arial" w:hAnsi="Times New Roman" w:cs="Times New Roman"/>
                <w:b/>
                <w:bCs/>
                <w:sz w:val="20"/>
                <w:szCs w:val="20"/>
              </w:rPr>
            </w:pPr>
            <w:r w:rsidRPr="006E0BF3">
              <w:rPr>
                <w:rFonts w:ascii="Times New Roman" w:eastAsia="Arial" w:hAnsi="Times New Roman" w:cs="Times New Roman"/>
                <w:b/>
                <w:bCs/>
                <w:sz w:val="20"/>
                <w:szCs w:val="20"/>
              </w:rPr>
              <w:t>PORCENTAJE</w:t>
            </w:r>
          </w:p>
        </w:tc>
      </w:tr>
      <w:tr w:rsidR="009A4481" w:rsidRPr="006E0BF3" w14:paraId="499675A3" w14:textId="77777777" w:rsidTr="00155034">
        <w:trPr>
          <w:trHeight w:val="300"/>
          <w:jc w:val="center"/>
        </w:trPr>
        <w:tc>
          <w:tcPr>
            <w:tcW w:w="2945" w:type="dxa"/>
          </w:tcPr>
          <w:p w14:paraId="335D9DC3" w14:textId="77777777" w:rsidR="00155034" w:rsidRPr="006E0BF3" w:rsidRDefault="00155034" w:rsidP="00CE0231">
            <w:pPr>
              <w:jc w:val="center"/>
              <w:rPr>
                <w:rFonts w:ascii="Times New Roman" w:eastAsia="Arial" w:hAnsi="Times New Roman" w:cs="Times New Roman"/>
                <w:sz w:val="20"/>
                <w:szCs w:val="20"/>
              </w:rPr>
            </w:pPr>
            <w:r w:rsidRPr="006E0BF3">
              <w:rPr>
                <w:rFonts w:ascii="Times New Roman" w:eastAsia="Arial" w:hAnsi="Times New Roman" w:cs="Times New Roman"/>
                <w:sz w:val="20"/>
                <w:szCs w:val="20"/>
              </w:rPr>
              <w:t>&lt;= 120</w:t>
            </w:r>
          </w:p>
        </w:tc>
        <w:tc>
          <w:tcPr>
            <w:tcW w:w="2945" w:type="dxa"/>
          </w:tcPr>
          <w:p w14:paraId="297A0820" w14:textId="77777777" w:rsidR="00155034" w:rsidRPr="006E0BF3" w:rsidRDefault="00155034" w:rsidP="00CE0231">
            <w:pPr>
              <w:jc w:val="center"/>
              <w:rPr>
                <w:rFonts w:ascii="Times New Roman" w:eastAsia="Arial" w:hAnsi="Times New Roman" w:cs="Times New Roman"/>
                <w:sz w:val="20"/>
                <w:szCs w:val="20"/>
              </w:rPr>
            </w:pPr>
            <w:r w:rsidRPr="006E0BF3">
              <w:rPr>
                <w:rFonts w:ascii="Times New Roman" w:eastAsia="Arial" w:hAnsi="Times New Roman" w:cs="Times New Roman"/>
                <w:sz w:val="20"/>
                <w:szCs w:val="20"/>
              </w:rPr>
              <w:t>20%</w:t>
            </w:r>
          </w:p>
        </w:tc>
      </w:tr>
      <w:tr w:rsidR="009A4481" w:rsidRPr="006E0BF3" w14:paraId="78EC5671" w14:textId="77777777" w:rsidTr="00155034">
        <w:trPr>
          <w:trHeight w:val="300"/>
          <w:jc w:val="center"/>
        </w:trPr>
        <w:tc>
          <w:tcPr>
            <w:tcW w:w="2945" w:type="dxa"/>
          </w:tcPr>
          <w:p w14:paraId="2C2BC908" w14:textId="77777777" w:rsidR="00155034" w:rsidRPr="006E0BF3" w:rsidRDefault="00155034" w:rsidP="00CE0231">
            <w:pPr>
              <w:jc w:val="center"/>
              <w:rPr>
                <w:rFonts w:ascii="Times New Roman" w:eastAsia="Arial" w:hAnsi="Times New Roman" w:cs="Times New Roman"/>
                <w:sz w:val="20"/>
                <w:szCs w:val="20"/>
              </w:rPr>
            </w:pPr>
            <w:r w:rsidRPr="006E0BF3">
              <w:rPr>
                <w:rFonts w:ascii="Times New Roman" w:eastAsia="Arial" w:hAnsi="Times New Roman" w:cs="Times New Roman"/>
                <w:sz w:val="20"/>
                <w:szCs w:val="20"/>
              </w:rPr>
              <w:t>121-179</w:t>
            </w:r>
          </w:p>
        </w:tc>
        <w:tc>
          <w:tcPr>
            <w:tcW w:w="2945" w:type="dxa"/>
          </w:tcPr>
          <w:p w14:paraId="26CBF114" w14:textId="77777777" w:rsidR="00155034" w:rsidRPr="006E0BF3" w:rsidRDefault="00155034" w:rsidP="00CE0231">
            <w:pPr>
              <w:jc w:val="center"/>
              <w:rPr>
                <w:rFonts w:ascii="Times New Roman" w:eastAsia="Arial" w:hAnsi="Times New Roman" w:cs="Times New Roman"/>
                <w:sz w:val="20"/>
                <w:szCs w:val="20"/>
              </w:rPr>
            </w:pPr>
            <w:r w:rsidRPr="006E0BF3">
              <w:rPr>
                <w:rFonts w:ascii="Times New Roman" w:eastAsia="Arial" w:hAnsi="Times New Roman" w:cs="Times New Roman"/>
                <w:sz w:val="20"/>
                <w:szCs w:val="20"/>
              </w:rPr>
              <w:t>10%</w:t>
            </w:r>
          </w:p>
        </w:tc>
      </w:tr>
      <w:tr w:rsidR="009A4481" w:rsidRPr="006E0BF3" w14:paraId="1D86B79F" w14:textId="77777777" w:rsidTr="00155034">
        <w:trPr>
          <w:trHeight w:val="300"/>
          <w:jc w:val="center"/>
        </w:trPr>
        <w:tc>
          <w:tcPr>
            <w:tcW w:w="2945" w:type="dxa"/>
          </w:tcPr>
          <w:p w14:paraId="1DBD2683" w14:textId="77777777" w:rsidR="00155034" w:rsidRPr="006E0BF3" w:rsidRDefault="00155034" w:rsidP="00CE0231">
            <w:pPr>
              <w:jc w:val="center"/>
              <w:rPr>
                <w:rFonts w:ascii="Times New Roman" w:eastAsia="Arial" w:hAnsi="Times New Roman" w:cs="Times New Roman"/>
                <w:sz w:val="20"/>
                <w:szCs w:val="20"/>
              </w:rPr>
            </w:pPr>
            <w:r w:rsidRPr="006E0BF3">
              <w:rPr>
                <w:rFonts w:ascii="Times New Roman" w:eastAsia="Arial" w:hAnsi="Times New Roman" w:cs="Times New Roman"/>
                <w:sz w:val="20"/>
                <w:szCs w:val="20"/>
              </w:rPr>
              <w:t>180-294</w:t>
            </w:r>
          </w:p>
        </w:tc>
        <w:tc>
          <w:tcPr>
            <w:tcW w:w="2945" w:type="dxa"/>
          </w:tcPr>
          <w:p w14:paraId="7C7B33FF" w14:textId="77777777" w:rsidR="00155034" w:rsidRPr="006E0BF3" w:rsidRDefault="00155034" w:rsidP="00CE0231">
            <w:pPr>
              <w:jc w:val="center"/>
              <w:rPr>
                <w:rFonts w:ascii="Times New Roman" w:eastAsia="Arial" w:hAnsi="Times New Roman" w:cs="Times New Roman"/>
                <w:sz w:val="20"/>
                <w:szCs w:val="20"/>
              </w:rPr>
            </w:pPr>
            <w:r w:rsidRPr="006E0BF3">
              <w:rPr>
                <w:rFonts w:ascii="Times New Roman" w:eastAsia="Arial" w:hAnsi="Times New Roman" w:cs="Times New Roman"/>
                <w:sz w:val="20"/>
                <w:szCs w:val="20"/>
              </w:rPr>
              <w:t>5%</w:t>
            </w:r>
          </w:p>
        </w:tc>
      </w:tr>
    </w:tbl>
    <w:p w14:paraId="543F1D83" w14:textId="77777777" w:rsidR="00155034" w:rsidRPr="006E0BF3" w:rsidRDefault="00155034" w:rsidP="00CE0231">
      <w:pPr>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Tabla 8. Porcentajes por puntaje.</w:t>
      </w:r>
    </w:p>
    <w:p w14:paraId="145C00C3" w14:textId="77777777" w:rsidR="00155034" w:rsidRPr="006E0BF3" w:rsidDel="00C01AFE" w:rsidRDefault="00155034" w:rsidP="00CE0231">
      <w:pPr>
        <w:spacing w:after="0" w:line="240" w:lineRule="auto"/>
        <w:jc w:val="center"/>
        <w:rPr>
          <w:rFonts w:ascii="Times New Roman" w:hAnsi="Times New Roman" w:cs="Times New Roman"/>
          <w:b/>
          <w:bCs/>
          <w:sz w:val="20"/>
          <w:szCs w:val="20"/>
        </w:rPr>
      </w:pPr>
    </w:p>
    <w:p w14:paraId="2895E7F9" w14:textId="77777777" w:rsidR="00155034" w:rsidRPr="006E0BF3" w:rsidRDefault="00155034" w:rsidP="00CE0231">
      <w:pPr>
        <w:spacing w:after="0" w:line="240" w:lineRule="auto"/>
        <w:rPr>
          <w:rFonts w:ascii="Times New Roman" w:hAnsi="Times New Roman" w:cs="Times New Roman"/>
          <w:sz w:val="20"/>
          <w:szCs w:val="20"/>
        </w:rPr>
      </w:pPr>
      <w:r w:rsidRPr="006E0BF3">
        <w:rPr>
          <w:rFonts w:ascii="Times New Roman" w:hAnsi="Times New Roman" w:cs="Times New Roman"/>
          <w:sz w:val="20"/>
          <w:szCs w:val="20"/>
        </w:rPr>
        <w:t>Los reportes pueden entregase a la UV por separado o integrarse en un solo documento solo si son del mismo sitio y equipo.</w:t>
      </w:r>
    </w:p>
    <w:p w14:paraId="19F0F89A" w14:textId="77777777" w:rsidR="00155034" w:rsidRPr="006E0BF3" w:rsidRDefault="00155034" w:rsidP="00CE0231">
      <w:pPr>
        <w:spacing w:after="0" w:line="240" w:lineRule="auto"/>
        <w:rPr>
          <w:rFonts w:ascii="Times New Roman" w:hAnsi="Times New Roman" w:cs="Times New Roman"/>
          <w:sz w:val="20"/>
          <w:szCs w:val="20"/>
        </w:rPr>
      </w:pPr>
    </w:p>
    <w:p w14:paraId="1532F56D" w14:textId="77777777" w:rsidR="00155034" w:rsidRPr="006E0BF3" w:rsidRDefault="00155034" w:rsidP="00CE0231">
      <w:pPr>
        <w:spacing w:after="0" w:line="240" w:lineRule="auto"/>
        <w:rPr>
          <w:rFonts w:ascii="Times New Roman" w:hAnsi="Times New Roman" w:cs="Times New Roman"/>
          <w:sz w:val="20"/>
          <w:szCs w:val="20"/>
        </w:rPr>
      </w:pPr>
    </w:p>
    <w:p w14:paraId="5EFE086C" w14:textId="77777777" w:rsidR="00155034" w:rsidRPr="006E0BF3" w:rsidRDefault="00155034" w:rsidP="00CE0231">
      <w:pPr>
        <w:pStyle w:val="Ttulo2"/>
        <w:rPr>
          <w:rFonts w:ascii="Times New Roman" w:eastAsiaTheme="minorEastAsia" w:hAnsi="Times New Roman" w:cs="Times New Roman"/>
          <w:sz w:val="20"/>
          <w:szCs w:val="20"/>
        </w:rPr>
      </w:pPr>
      <w:bookmarkStart w:id="21" w:name="_Toc210749454"/>
      <w:r w:rsidRPr="006E0BF3">
        <w:rPr>
          <w:rFonts w:ascii="Times New Roman" w:eastAsiaTheme="minorEastAsia" w:hAnsi="Times New Roman" w:cs="Times New Roman"/>
          <w:sz w:val="20"/>
          <w:szCs w:val="20"/>
        </w:rPr>
        <w:lastRenderedPageBreak/>
        <w:t>1.4 Entrega del servicio, procedimientos, definiciones técnicas y normas de operación.</w:t>
      </w:r>
      <w:bookmarkEnd w:id="21"/>
    </w:p>
    <w:p w14:paraId="52960F6B" w14:textId="77777777" w:rsidR="00155034" w:rsidRPr="006E0BF3" w:rsidRDefault="00155034" w:rsidP="00CE0231">
      <w:pPr>
        <w:spacing w:after="0" w:line="240" w:lineRule="auto"/>
        <w:rPr>
          <w:rFonts w:ascii="Times New Roman" w:eastAsiaTheme="minorEastAsia" w:hAnsi="Times New Roman" w:cs="Times New Roman"/>
          <w:sz w:val="20"/>
          <w:szCs w:val="20"/>
        </w:rPr>
      </w:pPr>
    </w:p>
    <w:p w14:paraId="61DA6332" w14:textId="77777777" w:rsidR="00155034" w:rsidRPr="006E0BF3" w:rsidRDefault="00155034" w:rsidP="00AE0EC3">
      <w:pPr>
        <w:pStyle w:val="Prrafodelista"/>
        <w:numPr>
          <w:ilvl w:val="0"/>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Tiempo de entrega</w:t>
      </w:r>
    </w:p>
    <w:p w14:paraId="121C6183" w14:textId="7D6A87BD" w:rsidR="00155034" w:rsidRPr="006E0BF3" w:rsidRDefault="00155034" w:rsidP="00AE0EC3">
      <w:pPr>
        <w:pStyle w:val="Prrafodelista"/>
        <w:numPr>
          <w:ilvl w:val="1"/>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 xml:space="preserve">La UV estipula que el tiempo de entrega de los servicios contratados será de un </w:t>
      </w:r>
      <w:r w:rsidRPr="006E0BF3">
        <w:rPr>
          <w:rFonts w:ascii="Times New Roman" w:hAnsi="Times New Roman" w:cs="Times New Roman"/>
          <w:b/>
          <w:bCs/>
          <w:sz w:val="20"/>
          <w:szCs w:val="20"/>
        </w:rPr>
        <w:t>máximo de 8 semanas</w:t>
      </w:r>
      <w:r w:rsidR="001F6C41" w:rsidRPr="006E0BF3">
        <w:rPr>
          <w:rFonts w:ascii="Times New Roman" w:hAnsi="Times New Roman" w:cs="Times New Roman"/>
          <w:b/>
          <w:bCs/>
          <w:sz w:val="20"/>
          <w:szCs w:val="20"/>
        </w:rPr>
        <w:t xml:space="preserve"> a partir de la firma del contrato</w:t>
      </w:r>
      <w:r w:rsidRPr="006E0BF3">
        <w:rPr>
          <w:rFonts w:ascii="Times New Roman" w:hAnsi="Times New Roman" w:cs="Times New Roman"/>
          <w:b/>
          <w:bCs/>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el</w:t>
      </w:r>
      <w:r w:rsidRPr="006E0BF3">
        <w:rPr>
          <w:rFonts w:ascii="Times New Roman" w:hAnsi="Times New Roman" w:cs="Times New Roman"/>
          <w:spacing w:val="-8"/>
          <w:sz w:val="20"/>
          <w:szCs w:val="20"/>
        </w:rPr>
        <w:t xml:space="preserve"> </w:t>
      </w:r>
      <w:r w:rsidRPr="006E0BF3">
        <w:rPr>
          <w:rFonts w:ascii="Times New Roman" w:hAnsi="Times New Roman" w:cs="Times New Roman"/>
          <w:sz w:val="20"/>
          <w:szCs w:val="20"/>
        </w:rPr>
        <w:t>caso</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que</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entrega</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no</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se</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dé</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el</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tiempo</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establecido,</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se</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aplicará</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siguiente</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pena</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convencional: el importe correspondiente al cálculo que establezca el cinco al millar por cada día de retraso antes 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IVA, esta cantidad será deducida del importe del total a pagar o en su caso del importe que corresponda al</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servicio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no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prestado.</w:t>
      </w:r>
    </w:p>
    <w:p w14:paraId="65D5AB17" w14:textId="77777777" w:rsidR="00155034" w:rsidRPr="006E0BF3" w:rsidRDefault="00155034" w:rsidP="00CE0231">
      <w:pPr>
        <w:pStyle w:val="Prrafodelista"/>
        <w:spacing w:after="0" w:line="240" w:lineRule="auto"/>
        <w:ind w:left="1440"/>
        <w:jc w:val="both"/>
        <w:rPr>
          <w:rFonts w:ascii="Times New Roman" w:hAnsi="Times New Roman" w:cs="Times New Roman"/>
          <w:b/>
          <w:bCs/>
          <w:sz w:val="20"/>
          <w:szCs w:val="20"/>
        </w:rPr>
      </w:pPr>
    </w:p>
    <w:p w14:paraId="51117CA7" w14:textId="77777777" w:rsidR="00155034" w:rsidRPr="006E0BF3" w:rsidRDefault="00155034" w:rsidP="00AE0EC3">
      <w:pPr>
        <w:pStyle w:val="Prrafodelista"/>
        <w:numPr>
          <w:ilvl w:val="0"/>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Medio</w:t>
      </w:r>
      <w:r w:rsidRPr="006E0BF3">
        <w:rPr>
          <w:rFonts w:ascii="Times New Roman" w:hAnsi="Times New Roman" w:cs="Times New Roman"/>
          <w:b/>
          <w:bCs/>
          <w:spacing w:val="-3"/>
          <w:sz w:val="20"/>
          <w:szCs w:val="20"/>
        </w:rPr>
        <w:t xml:space="preserve"> </w:t>
      </w:r>
      <w:r w:rsidRPr="006E0BF3">
        <w:rPr>
          <w:rFonts w:ascii="Times New Roman" w:hAnsi="Times New Roman" w:cs="Times New Roman"/>
          <w:b/>
          <w:bCs/>
          <w:sz w:val="20"/>
          <w:szCs w:val="20"/>
        </w:rPr>
        <w:t>de</w:t>
      </w:r>
      <w:r w:rsidRPr="006E0BF3">
        <w:rPr>
          <w:rFonts w:ascii="Times New Roman" w:hAnsi="Times New Roman" w:cs="Times New Roman"/>
          <w:b/>
          <w:bCs/>
          <w:spacing w:val="-3"/>
          <w:sz w:val="20"/>
          <w:szCs w:val="20"/>
        </w:rPr>
        <w:t xml:space="preserve"> </w:t>
      </w:r>
      <w:r w:rsidRPr="006E0BF3">
        <w:rPr>
          <w:rFonts w:ascii="Times New Roman" w:hAnsi="Times New Roman" w:cs="Times New Roman"/>
          <w:b/>
          <w:bCs/>
          <w:sz w:val="20"/>
          <w:szCs w:val="20"/>
        </w:rPr>
        <w:t>transmisión</w:t>
      </w:r>
      <w:r w:rsidRPr="006E0BF3">
        <w:rPr>
          <w:rFonts w:ascii="Times New Roman" w:hAnsi="Times New Roman" w:cs="Times New Roman"/>
          <w:b/>
          <w:bCs/>
          <w:spacing w:val="-3"/>
          <w:sz w:val="20"/>
          <w:szCs w:val="20"/>
        </w:rPr>
        <w:t xml:space="preserve"> </w:t>
      </w:r>
      <w:r w:rsidRPr="006E0BF3">
        <w:rPr>
          <w:rFonts w:ascii="Times New Roman" w:hAnsi="Times New Roman" w:cs="Times New Roman"/>
          <w:b/>
          <w:bCs/>
          <w:sz w:val="20"/>
          <w:szCs w:val="20"/>
        </w:rPr>
        <w:t>y</w:t>
      </w:r>
      <w:r w:rsidRPr="006E0BF3">
        <w:rPr>
          <w:rFonts w:ascii="Times New Roman" w:hAnsi="Times New Roman" w:cs="Times New Roman"/>
          <w:b/>
          <w:bCs/>
          <w:spacing w:val="-2"/>
          <w:sz w:val="20"/>
          <w:szCs w:val="20"/>
        </w:rPr>
        <w:t xml:space="preserve"> </w:t>
      </w:r>
      <w:r w:rsidRPr="006E0BF3">
        <w:rPr>
          <w:rFonts w:ascii="Times New Roman" w:hAnsi="Times New Roman" w:cs="Times New Roman"/>
          <w:b/>
          <w:bCs/>
          <w:sz w:val="20"/>
          <w:szCs w:val="20"/>
        </w:rPr>
        <w:t>redundancia.</w:t>
      </w:r>
    </w:p>
    <w:p w14:paraId="26E7F0B4" w14:textId="77777777" w:rsidR="00155034" w:rsidRPr="006E0BF3" w:rsidRDefault="00155034" w:rsidP="00AE0EC3">
      <w:pPr>
        <w:pStyle w:val="Prrafodelista"/>
        <w:numPr>
          <w:ilvl w:val="1"/>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 xml:space="preserve">La UV requiere que el licitante ganador entregue los enlaces de datos mediante fibra óptica. </w:t>
      </w:r>
    </w:p>
    <w:p w14:paraId="2B0A01A8" w14:textId="77777777" w:rsidR="00155034" w:rsidRPr="006E0BF3" w:rsidRDefault="00155034" w:rsidP="00AE0EC3">
      <w:pPr>
        <w:pStyle w:val="Prrafodelista"/>
        <w:numPr>
          <w:ilvl w:val="1"/>
          <w:numId w:val="54"/>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tecnología que debe ser utilizada por los enlaces a adquirir será Ethernet, debido a las ventajas de configurar</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incrementos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ajustes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los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anchos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banda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a</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solicitud</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parte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contratante, no se aceptará tecnologías ADSL.</w:t>
      </w:r>
    </w:p>
    <w:p w14:paraId="39EE62D2" w14:textId="77777777" w:rsidR="00155034" w:rsidRPr="006E0BF3" w:rsidRDefault="00155034" w:rsidP="00AE0EC3">
      <w:pPr>
        <w:numPr>
          <w:ilvl w:val="1"/>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pacing w:val="-1"/>
          <w:sz w:val="20"/>
          <w:szCs w:val="20"/>
        </w:rPr>
        <w:t>Debe</w:t>
      </w:r>
      <w:r w:rsidRPr="006E0BF3">
        <w:rPr>
          <w:rFonts w:ascii="Times New Roman" w:hAnsi="Times New Roman" w:cs="Times New Roman"/>
          <w:spacing w:val="-10"/>
          <w:sz w:val="20"/>
          <w:szCs w:val="20"/>
        </w:rPr>
        <w:t xml:space="preserve"> </w:t>
      </w:r>
      <w:r w:rsidRPr="006E0BF3">
        <w:rPr>
          <w:rFonts w:ascii="Times New Roman" w:hAnsi="Times New Roman" w:cs="Times New Roman"/>
          <w:spacing w:val="-1"/>
          <w:sz w:val="20"/>
          <w:szCs w:val="20"/>
        </w:rPr>
        <w:t>contar</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con</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el</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servicio</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SDWAN,</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para</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conformación</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una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malla 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comunicación entre regiones y demás sitios que son parte de esta licitación.</w:t>
      </w:r>
    </w:p>
    <w:p w14:paraId="0951F57F" w14:textId="77777777" w:rsidR="00155034" w:rsidRPr="006E0BF3" w:rsidRDefault="00155034" w:rsidP="00AE0EC3">
      <w:pPr>
        <w:pStyle w:val="Prrafodelista"/>
        <w:numPr>
          <w:ilvl w:val="1"/>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pacing w:val="-1"/>
          <w:sz w:val="20"/>
          <w:szCs w:val="20"/>
        </w:rPr>
        <w:t>Las</w:t>
      </w:r>
      <w:r w:rsidRPr="006E0BF3">
        <w:rPr>
          <w:rFonts w:ascii="Times New Roman" w:hAnsi="Times New Roman" w:cs="Times New Roman"/>
          <w:spacing w:val="-13"/>
          <w:sz w:val="20"/>
          <w:szCs w:val="20"/>
        </w:rPr>
        <w:t xml:space="preserve"> </w:t>
      </w:r>
      <w:r w:rsidRPr="006E0BF3">
        <w:rPr>
          <w:rFonts w:ascii="Times New Roman" w:hAnsi="Times New Roman" w:cs="Times New Roman"/>
          <w:spacing w:val="-1"/>
          <w:sz w:val="20"/>
          <w:szCs w:val="20"/>
        </w:rPr>
        <w:t>adecuaciones</w:t>
      </w:r>
      <w:r w:rsidRPr="006E0BF3">
        <w:rPr>
          <w:rFonts w:ascii="Times New Roman" w:hAnsi="Times New Roman" w:cs="Times New Roman"/>
          <w:spacing w:val="-11"/>
          <w:sz w:val="20"/>
          <w:szCs w:val="20"/>
        </w:rPr>
        <w:t xml:space="preserve"> </w:t>
      </w:r>
      <w:r w:rsidRPr="006E0BF3">
        <w:rPr>
          <w:rFonts w:ascii="Times New Roman" w:hAnsi="Times New Roman" w:cs="Times New Roman"/>
          <w:spacing w:val="-1"/>
          <w:sz w:val="20"/>
          <w:szCs w:val="20"/>
        </w:rPr>
        <w:t>de</w:t>
      </w:r>
      <w:r w:rsidRPr="006E0BF3">
        <w:rPr>
          <w:rFonts w:ascii="Times New Roman" w:hAnsi="Times New Roman" w:cs="Times New Roman"/>
          <w:spacing w:val="-15"/>
          <w:sz w:val="20"/>
          <w:szCs w:val="20"/>
        </w:rPr>
        <w:t xml:space="preserve"> </w:t>
      </w:r>
      <w:r w:rsidRPr="006E0BF3">
        <w:rPr>
          <w:rFonts w:ascii="Times New Roman" w:hAnsi="Times New Roman" w:cs="Times New Roman"/>
          <w:spacing w:val="-1"/>
          <w:sz w:val="20"/>
          <w:szCs w:val="20"/>
        </w:rPr>
        <w:t>infraestructura</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necesarias</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para</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2"/>
          <w:sz w:val="20"/>
          <w:szCs w:val="20"/>
        </w:rPr>
        <w:t xml:space="preserve"> </w:t>
      </w:r>
      <w:r w:rsidRPr="006E0BF3">
        <w:rPr>
          <w:rFonts w:ascii="Times New Roman" w:hAnsi="Times New Roman" w:cs="Times New Roman"/>
          <w:sz w:val="20"/>
          <w:szCs w:val="20"/>
        </w:rPr>
        <w:t>entrega</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los</w:t>
      </w:r>
      <w:r w:rsidRPr="006E0BF3">
        <w:rPr>
          <w:rFonts w:ascii="Times New Roman" w:hAnsi="Times New Roman" w:cs="Times New Roman"/>
          <w:spacing w:val="-12"/>
          <w:sz w:val="20"/>
          <w:szCs w:val="20"/>
        </w:rPr>
        <w:t xml:space="preserve"> </w:t>
      </w:r>
      <w:r w:rsidRPr="006E0BF3">
        <w:rPr>
          <w:rFonts w:ascii="Times New Roman" w:hAnsi="Times New Roman" w:cs="Times New Roman"/>
          <w:sz w:val="20"/>
          <w:szCs w:val="20"/>
        </w:rPr>
        <w:t>enlaces</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cada</w:t>
      </w:r>
      <w:r w:rsidRPr="006E0BF3">
        <w:rPr>
          <w:rFonts w:ascii="Times New Roman" w:hAnsi="Times New Roman" w:cs="Times New Roman"/>
          <w:spacing w:val="-12"/>
          <w:sz w:val="20"/>
          <w:szCs w:val="20"/>
        </w:rPr>
        <w:t xml:space="preserve"> </w:t>
      </w:r>
      <w:r w:rsidRPr="006E0BF3">
        <w:rPr>
          <w:rFonts w:ascii="Times New Roman" w:hAnsi="Times New Roman" w:cs="Times New Roman"/>
          <w:sz w:val="20"/>
          <w:szCs w:val="20"/>
        </w:rPr>
        <w:t>sitio</w:t>
      </w:r>
      <w:r w:rsidRPr="006E0BF3">
        <w:rPr>
          <w:rFonts w:ascii="Times New Roman" w:hAnsi="Times New Roman" w:cs="Times New Roman"/>
          <w:spacing w:val="-58"/>
          <w:sz w:val="20"/>
          <w:szCs w:val="20"/>
        </w:rPr>
        <w:t xml:space="preserve"> </w:t>
      </w:r>
      <w:r w:rsidRPr="006E0BF3">
        <w:rPr>
          <w:rFonts w:ascii="Times New Roman" w:hAnsi="Times New Roman" w:cs="Times New Roman"/>
          <w:sz w:val="20"/>
          <w:szCs w:val="20"/>
        </w:rPr>
        <w:t>corren</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por</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cuenta</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del</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ganador,</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UV</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dará</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todas</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las</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facilidades</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para</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que</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empresa</w:t>
      </w:r>
      <w:r w:rsidRPr="006E0BF3">
        <w:rPr>
          <w:rFonts w:ascii="Times New Roman" w:hAnsi="Times New Roman" w:cs="Times New Roman"/>
          <w:spacing w:val="-58"/>
          <w:sz w:val="20"/>
          <w:szCs w:val="20"/>
        </w:rPr>
        <w:t xml:space="preserve"> </w:t>
      </w:r>
      <w:r w:rsidRPr="006E0BF3">
        <w:rPr>
          <w:rFonts w:ascii="Times New Roman" w:hAnsi="Times New Roman" w:cs="Times New Roman"/>
          <w:sz w:val="20"/>
          <w:szCs w:val="20"/>
        </w:rPr>
        <w:t>ganadora pueda</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realizar</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los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trabajos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necesarios.</w:t>
      </w:r>
    </w:p>
    <w:p w14:paraId="2843CF7F" w14:textId="77777777" w:rsidR="00155034" w:rsidRPr="006E0BF3" w:rsidDel="00D73D12" w:rsidRDefault="00155034" w:rsidP="00AE0EC3">
      <w:pPr>
        <w:pStyle w:val="Prrafodelista"/>
        <w:numPr>
          <w:ilvl w:val="1"/>
          <w:numId w:val="54"/>
        </w:numPr>
        <w:spacing w:after="0" w:line="240" w:lineRule="auto"/>
        <w:jc w:val="both"/>
        <w:rPr>
          <w:rFonts w:ascii="Times New Roman" w:hAnsi="Times New Roman" w:cs="Times New Roman"/>
          <w:spacing w:val="-1"/>
          <w:sz w:val="20"/>
          <w:szCs w:val="20"/>
        </w:rPr>
      </w:pPr>
      <w:r w:rsidRPr="006E0BF3">
        <w:rPr>
          <w:rFonts w:ascii="Times New Roman" w:hAnsi="Times New Roman" w:cs="Times New Roman"/>
          <w:spacing w:val="-1"/>
          <w:sz w:val="20"/>
          <w:szCs w:val="20"/>
        </w:rPr>
        <w:t>El esquema de redundancia requerido deberá contar con enlaces activo-pasivo, con conmutación automática en caso de falla. Esta funcionalidad de operación será utilizada también en la red sobrepuesta de SDWAN.</w:t>
      </w:r>
    </w:p>
    <w:p w14:paraId="4C7C041E" w14:textId="77777777" w:rsidR="00155034" w:rsidRPr="006E0BF3" w:rsidRDefault="00155034" w:rsidP="00AE0EC3">
      <w:pPr>
        <w:numPr>
          <w:ilvl w:val="1"/>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Es indispensable contar con esquemas de redundancia que debe ser parte de la propuesta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técnica</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del</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con</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documentación</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comprobatoria.</w:t>
      </w:r>
    </w:p>
    <w:p w14:paraId="4CB6C997" w14:textId="77777777" w:rsidR="00155034" w:rsidRPr="006E0BF3" w:rsidRDefault="00155034" w:rsidP="00AE0EC3">
      <w:pPr>
        <w:pStyle w:val="Prrafodelista"/>
        <w:numPr>
          <w:ilvl w:val="2"/>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Los enlaces redundantes o secundarios solicitados deben ser construidos para contar con las mismas características y capacidades de los enlaces principales o primarios.</w:t>
      </w:r>
    </w:p>
    <w:p w14:paraId="1B6085C4" w14:textId="77777777" w:rsidR="00155034" w:rsidRPr="006E0BF3" w:rsidRDefault="00155034" w:rsidP="00AE0EC3">
      <w:pPr>
        <w:pStyle w:val="Prrafodelista"/>
        <w:numPr>
          <w:ilvl w:val="2"/>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Fibra</w:t>
      </w:r>
      <w:r w:rsidRPr="006E0BF3">
        <w:rPr>
          <w:rFonts w:ascii="Times New Roman" w:hAnsi="Times New Roman" w:cs="Times New Roman"/>
          <w:spacing w:val="30"/>
          <w:sz w:val="20"/>
          <w:szCs w:val="20"/>
        </w:rPr>
        <w:t xml:space="preserve"> </w:t>
      </w:r>
      <w:r w:rsidRPr="006E0BF3">
        <w:rPr>
          <w:rFonts w:ascii="Times New Roman" w:hAnsi="Times New Roman" w:cs="Times New Roman"/>
          <w:sz w:val="20"/>
          <w:szCs w:val="20"/>
        </w:rPr>
        <w:t>óptica</w:t>
      </w:r>
      <w:r w:rsidRPr="006E0BF3">
        <w:rPr>
          <w:rFonts w:ascii="Times New Roman" w:hAnsi="Times New Roman" w:cs="Times New Roman"/>
          <w:spacing w:val="25"/>
          <w:sz w:val="20"/>
          <w:szCs w:val="20"/>
        </w:rPr>
        <w:t xml:space="preserve"> </w:t>
      </w:r>
      <w:r w:rsidRPr="006E0BF3">
        <w:rPr>
          <w:rFonts w:ascii="Times New Roman" w:hAnsi="Times New Roman" w:cs="Times New Roman"/>
          <w:sz w:val="20"/>
          <w:szCs w:val="20"/>
        </w:rPr>
        <w:t>principal</w:t>
      </w:r>
      <w:r w:rsidRPr="006E0BF3">
        <w:rPr>
          <w:rFonts w:ascii="Times New Roman" w:hAnsi="Times New Roman" w:cs="Times New Roman"/>
          <w:spacing w:val="28"/>
          <w:sz w:val="20"/>
          <w:szCs w:val="20"/>
        </w:rPr>
        <w:t xml:space="preserve"> </w:t>
      </w:r>
      <w:r w:rsidRPr="006E0BF3">
        <w:rPr>
          <w:rFonts w:ascii="Times New Roman" w:hAnsi="Times New Roman" w:cs="Times New Roman"/>
          <w:sz w:val="20"/>
          <w:szCs w:val="20"/>
        </w:rPr>
        <w:t>entre</w:t>
      </w:r>
      <w:r w:rsidRPr="006E0BF3">
        <w:rPr>
          <w:rFonts w:ascii="Times New Roman" w:hAnsi="Times New Roman" w:cs="Times New Roman"/>
          <w:spacing w:val="25"/>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32"/>
          <w:sz w:val="20"/>
          <w:szCs w:val="20"/>
        </w:rPr>
        <w:t xml:space="preserve"> </w:t>
      </w:r>
      <w:r w:rsidRPr="006E0BF3">
        <w:rPr>
          <w:rFonts w:ascii="Times New Roman" w:hAnsi="Times New Roman" w:cs="Times New Roman"/>
          <w:sz w:val="20"/>
          <w:szCs w:val="20"/>
        </w:rPr>
        <w:t>central</w:t>
      </w:r>
      <w:r w:rsidRPr="006E0BF3">
        <w:rPr>
          <w:rFonts w:ascii="Times New Roman" w:hAnsi="Times New Roman" w:cs="Times New Roman"/>
          <w:spacing w:val="28"/>
          <w:sz w:val="20"/>
          <w:szCs w:val="20"/>
        </w:rPr>
        <w:t xml:space="preserve"> </w:t>
      </w:r>
      <w:r w:rsidRPr="006E0BF3">
        <w:rPr>
          <w:rFonts w:ascii="Times New Roman" w:hAnsi="Times New Roman" w:cs="Times New Roman"/>
          <w:sz w:val="20"/>
          <w:szCs w:val="20"/>
        </w:rPr>
        <w:t>del</w:t>
      </w:r>
      <w:r w:rsidRPr="006E0BF3">
        <w:rPr>
          <w:rFonts w:ascii="Times New Roman" w:hAnsi="Times New Roman" w:cs="Times New Roman"/>
          <w:spacing w:val="26"/>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30"/>
          <w:sz w:val="20"/>
          <w:szCs w:val="20"/>
        </w:rPr>
        <w:t xml:space="preserve"> </w:t>
      </w:r>
      <w:r w:rsidRPr="006E0BF3">
        <w:rPr>
          <w:rFonts w:ascii="Times New Roman" w:hAnsi="Times New Roman" w:cs="Times New Roman"/>
          <w:sz w:val="20"/>
          <w:szCs w:val="20"/>
        </w:rPr>
        <w:t>ganador</w:t>
      </w:r>
      <w:r w:rsidRPr="006E0BF3">
        <w:rPr>
          <w:rFonts w:ascii="Times New Roman" w:hAnsi="Times New Roman" w:cs="Times New Roman"/>
          <w:spacing w:val="33"/>
          <w:sz w:val="20"/>
          <w:szCs w:val="20"/>
        </w:rPr>
        <w:t xml:space="preserve"> </w:t>
      </w:r>
      <w:r w:rsidRPr="006E0BF3">
        <w:rPr>
          <w:rFonts w:ascii="Times New Roman" w:hAnsi="Times New Roman" w:cs="Times New Roman"/>
          <w:sz w:val="20"/>
          <w:szCs w:val="20"/>
        </w:rPr>
        <w:t>y</w:t>
      </w:r>
      <w:r w:rsidRPr="006E0BF3">
        <w:rPr>
          <w:rFonts w:ascii="Times New Roman" w:hAnsi="Times New Roman" w:cs="Times New Roman"/>
          <w:spacing w:val="22"/>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28"/>
          <w:sz w:val="20"/>
          <w:szCs w:val="20"/>
        </w:rPr>
        <w:t xml:space="preserve"> </w:t>
      </w:r>
      <w:r w:rsidRPr="006E0BF3">
        <w:rPr>
          <w:rFonts w:ascii="Times New Roman" w:hAnsi="Times New Roman" w:cs="Times New Roman"/>
          <w:sz w:val="20"/>
          <w:szCs w:val="20"/>
        </w:rPr>
        <w:t>UV</w:t>
      </w:r>
      <w:r w:rsidRPr="006E0BF3">
        <w:rPr>
          <w:rFonts w:ascii="Times New Roman" w:hAnsi="Times New Roman" w:cs="Times New Roman"/>
          <w:spacing w:val="27"/>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27"/>
          <w:sz w:val="20"/>
          <w:szCs w:val="20"/>
        </w:rPr>
        <w:t xml:space="preserve"> </w:t>
      </w:r>
      <w:r w:rsidRPr="006E0BF3">
        <w:rPr>
          <w:rFonts w:ascii="Times New Roman" w:hAnsi="Times New Roman" w:cs="Times New Roman"/>
          <w:sz w:val="20"/>
          <w:szCs w:val="20"/>
        </w:rPr>
        <w:t>todas</w:t>
      </w:r>
      <w:r w:rsidRPr="006E0BF3">
        <w:rPr>
          <w:rFonts w:ascii="Times New Roman" w:hAnsi="Times New Roman" w:cs="Times New Roman"/>
          <w:spacing w:val="28"/>
          <w:sz w:val="20"/>
          <w:szCs w:val="20"/>
        </w:rPr>
        <w:t xml:space="preserve"> </w:t>
      </w:r>
      <w:r w:rsidRPr="006E0BF3">
        <w:rPr>
          <w:rFonts w:ascii="Times New Roman" w:hAnsi="Times New Roman" w:cs="Times New Roman"/>
          <w:sz w:val="20"/>
          <w:szCs w:val="20"/>
        </w:rPr>
        <w:t>las</w:t>
      </w:r>
      <w:r w:rsidRPr="006E0BF3">
        <w:rPr>
          <w:rFonts w:ascii="Times New Roman" w:hAnsi="Times New Roman" w:cs="Times New Roman"/>
          <w:spacing w:val="-57"/>
          <w:sz w:val="20"/>
          <w:szCs w:val="20"/>
        </w:rPr>
        <w:t xml:space="preserve"> </w:t>
      </w:r>
      <w:r w:rsidRPr="006E0BF3">
        <w:rPr>
          <w:rFonts w:ascii="Times New Roman" w:hAnsi="Times New Roman" w:cs="Times New Roman"/>
          <w:sz w:val="20"/>
          <w:szCs w:val="20"/>
        </w:rPr>
        <w:t>regiones.</w:t>
      </w:r>
    </w:p>
    <w:p w14:paraId="60F876DC" w14:textId="77777777" w:rsidR="00155034" w:rsidRPr="006E0BF3" w:rsidRDefault="00155034" w:rsidP="00AE0EC3">
      <w:pPr>
        <w:pStyle w:val="Prrafodelista"/>
        <w:numPr>
          <w:ilvl w:val="2"/>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Fibra</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óptica de</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respaldo</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entre</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las</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instalaciones</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del</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ganador</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y la</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UV,</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todas</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las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regiones, debiendo ser de la misma capacidad y características.</w:t>
      </w:r>
    </w:p>
    <w:p w14:paraId="36F4BAC7" w14:textId="77777777" w:rsidR="00155034" w:rsidRPr="006E0BF3" w:rsidRDefault="00155034" w:rsidP="00AE0EC3">
      <w:pPr>
        <w:pStyle w:val="Prrafodelista"/>
        <w:numPr>
          <w:ilvl w:val="2"/>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Los enlaces primarios y secundarios llegarán a centrales distintas por rutas distintas.</w:t>
      </w:r>
    </w:p>
    <w:p w14:paraId="65AE2A80" w14:textId="77777777" w:rsidR="00155034" w:rsidRPr="006E0BF3" w:rsidRDefault="00155034" w:rsidP="00AE0EC3">
      <w:pPr>
        <w:pStyle w:val="Prrafodelista"/>
        <w:numPr>
          <w:ilvl w:val="2"/>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Conexión</w:t>
      </w:r>
      <w:r w:rsidRPr="006E0BF3">
        <w:rPr>
          <w:rFonts w:ascii="Times New Roman" w:hAnsi="Times New Roman" w:cs="Times New Roman"/>
          <w:spacing w:val="24"/>
          <w:sz w:val="20"/>
          <w:szCs w:val="20"/>
        </w:rPr>
        <w:t xml:space="preserve"> </w:t>
      </w:r>
      <w:r w:rsidRPr="006E0BF3">
        <w:rPr>
          <w:rFonts w:ascii="Times New Roman" w:hAnsi="Times New Roman" w:cs="Times New Roman"/>
          <w:sz w:val="20"/>
          <w:szCs w:val="20"/>
        </w:rPr>
        <w:t>garantizada</w:t>
      </w:r>
      <w:r w:rsidRPr="006E0BF3">
        <w:rPr>
          <w:rFonts w:ascii="Times New Roman" w:hAnsi="Times New Roman" w:cs="Times New Roman"/>
          <w:spacing w:val="25"/>
          <w:sz w:val="20"/>
          <w:szCs w:val="20"/>
        </w:rPr>
        <w:t xml:space="preserve"> </w:t>
      </w:r>
      <w:r w:rsidRPr="006E0BF3">
        <w:rPr>
          <w:rFonts w:ascii="Times New Roman" w:hAnsi="Times New Roman" w:cs="Times New Roman"/>
          <w:sz w:val="20"/>
          <w:szCs w:val="20"/>
        </w:rPr>
        <w:t>a</w:t>
      </w:r>
      <w:r w:rsidRPr="006E0BF3">
        <w:rPr>
          <w:rFonts w:ascii="Times New Roman" w:hAnsi="Times New Roman" w:cs="Times New Roman"/>
          <w:spacing w:val="21"/>
          <w:sz w:val="20"/>
          <w:szCs w:val="20"/>
        </w:rPr>
        <w:t xml:space="preserve"> </w:t>
      </w:r>
      <w:r w:rsidRPr="006E0BF3">
        <w:rPr>
          <w:rFonts w:ascii="Times New Roman" w:hAnsi="Times New Roman" w:cs="Times New Roman"/>
          <w:sz w:val="20"/>
          <w:szCs w:val="20"/>
        </w:rPr>
        <w:t>anillo</w:t>
      </w:r>
      <w:r w:rsidRPr="006E0BF3">
        <w:rPr>
          <w:rFonts w:ascii="Times New Roman" w:hAnsi="Times New Roman" w:cs="Times New Roman"/>
          <w:spacing w:val="26"/>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21"/>
          <w:sz w:val="20"/>
          <w:szCs w:val="20"/>
        </w:rPr>
        <w:t xml:space="preserve"> </w:t>
      </w:r>
      <w:r w:rsidRPr="006E0BF3">
        <w:rPr>
          <w:rFonts w:ascii="Times New Roman" w:hAnsi="Times New Roman" w:cs="Times New Roman"/>
          <w:sz w:val="20"/>
          <w:szCs w:val="20"/>
        </w:rPr>
        <w:t>fibra</w:t>
      </w:r>
      <w:r w:rsidRPr="006E0BF3">
        <w:rPr>
          <w:rFonts w:ascii="Times New Roman" w:hAnsi="Times New Roman" w:cs="Times New Roman"/>
          <w:spacing w:val="25"/>
          <w:sz w:val="20"/>
          <w:szCs w:val="20"/>
        </w:rPr>
        <w:t xml:space="preserve"> </w:t>
      </w:r>
      <w:r w:rsidRPr="006E0BF3">
        <w:rPr>
          <w:rFonts w:ascii="Times New Roman" w:hAnsi="Times New Roman" w:cs="Times New Roman"/>
          <w:sz w:val="20"/>
          <w:szCs w:val="20"/>
        </w:rPr>
        <w:t>principal</w:t>
      </w:r>
      <w:r w:rsidRPr="006E0BF3">
        <w:rPr>
          <w:rFonts w:ascii="Times New Roman" w:hAnsi="Times New Roman" w:cs="Times New Roman"/>
          <w:spacing w:val="24"/>
          <w:sz w:val="20"/>
          <w:szCs w:val="20"/>
        </w:rPr>
        <w:t xml:space="preserve"> </w:t>
      </w:r>
      <w:r w:rsidRPr="006E0BF3">
        <w:rPr>
          <w:rFonts w:ascii="Times New Roman" w:hAnsi="Times New Roman" w:cs="Times New Roman"/>
          <w:sz w:val="20"/>
          <w:szCs w:val="20"/>
        </w:rPr>
        <w:t>y</w:t>
      </w:r>
      <w:r w:rsidRPr="006E0BF3">
        <w:rPr>
          <w:rFonts w:ascii="Times New Roman" w:hAnsi="Times New Roman" w:cs="Times New Roman"/>
          <w:spacing w:val="21"/>
          <w:sz w:val="20"/>
          <w:szCs w:val="20"/>
        </w:rPr>
        <w:t xml:space="preserve"> </w:t>
      </w:r>
      <w:r w:rsidRPr="006E0BF3">
        <w:rPr>
          <w:rFonts w:ascii="Times New Roman" w:hAnsi="Times New Roman" w:cs="Times New Roman"/>
          <w:sz w:val="20"/>
          <w:szCs w:val="20"/>
        </w:rPr>
        <w:t>secundario</w:t>
      </w:r>
      <w:r w:rsidRPr="006E0BF3">
        <w:rPr>
          <w:rFonts w:ascii="Times New Roman" w:hAnsi="Times New Roman" w:cs="Times New Roman"/>
          <w:spacing w:val="28"/>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24"/>
          <w:sz w:val="20"/>
          <w:szCs w:val="20"/>
        </w:rPr>
        <w:t xml:space="preserve"> </w:t>
      </w:r>
      <w:r w:rsidRPr="006E0BF3">
        <w:rPr>
          <w:rFonts w:ascii="Times New Roman" w:hAnsi="Times New Roman" w:cs="Times New Roman"/>
          <w:sz w:val="20"/>
          <w:szCs w:val="20"/>
        </w:rPr>
        <w:t>tramos</w:t>
      </w:r>
      <w:r w:rsidRPr="006E0BF3">
        <w:rPr>
          <w:rFonts w:ascii="Times New Roman" w:hAnsi="Times New Roman" w:cs="Times New Roman"/>
          <w:spacing w:val="24"/>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25"/>
          <w:sz w:val="20"/>
          <w:szCs w:val="20"/>
        </w:rPr>
        <w:t xml:space="preserve"> </w:t>
      </w:r>
      <w:r w:rsidRPr="006E0BF3">
        <w:rPr>
          <w:rFonts w:ascii="Times New Roman" w:hAnsi="Times New Roman" w:cs="Times New Roman"/>
          <w:sz w:val="20"/>
          <w:szCs w:val="20"/>
        </w:rPr>
        <w:t>larga</w:t>
      </w:r>
      <w:r w:rsidRPr="006E0BF3">
        <w:rPr>
          <w:rFonts w:ascii="Times New Roman" w:hAnsi="Times New Roman" w:cs="Times New Roman"/>
          <w:spacing w:val="-57"/>
          <w:sz w:val="20"/>
          <w:szCs w:val="20"/>
        </w:rPr>
        <w:t xml:space="preserve"> </w:t>
      </w:r>
      <w:r w:rsidRPr="006E0BF3">
        <w:rPr>
          <w:rFonts w:ascii="Times New Roman" w:hAnsi="Times New Roman" w:cs="Times New Roman"/>
          <w:sz w:val="20"/>
          <w:szCs w:val="20"/>
        </w:rPr>
        <w:t>distancia.</w:t>
      </w:r>
    </w:p>
    <w:p w14:paraId="65A151E8" w14:textId="77777777" w:rsidR="00155034" w:rsidRPr="006E0BF3" w:rsidRDefault="00155034" w:rsidP="00AE0EC3">
      <w:pPr>
        <w:pStyle w:val="Prrafodelista"/>
        <w:numPr>
          <w:ilvl w:val="2"/>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Llegada</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a</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centrales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distintas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los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tramos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larga distancia.</w:t>
      </w:r>
    </w:p>
    <w:p w14:paraId="78D01036" w14:textId="77777777" w:rsidR="00155034" w:rsidRPr="006E0BF3" w:rsidRDefault="00155034" w:rsidP="00AE0EC3">
      <w:pPr>
        <w:pStyle w:val="Prrafodelista"/>
        <w:numPr>
          <w:ilvl w:val="2"/>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Todas</w:t>
      </w:r>
      <w:r w:rsidRPr="006E0BF3">
        <w:rPr>
          <w:rFonts w:ascii="Times New Roman" w:hAnsi="Times New Roman" w:cs="Times New Roman"/>
          <w:spacing w:val="20"/>
          <w:sz w:val="20"/>
          <w:szCs w:val="20"/>
        </w:rPr>
        <w:t xml:space="preserve"> </w:t>
      </w:r>
      <w:r w:rsidRPr="006E0BF3">
        <w:rPr>
          <w:rFonts w:ascii="Times New Roman" w:hAnsi="Times New Roman" w:cs="Times New Roman"/>
          <w:sz w:val="20"/>
          <w:szCs w:val="20"/>
        </w:rPr>
        <w:t>las</w:t>
      </w:r>
      <w:r w:rsidRPr="006E0BF3">
        <w:rPr>
          <w:rFonts w:ascii="Times New Roman" w:hAnsi="Times New Roman" w:cs="Times New Roman"/>
          <w:spacing w:val="20"/>
          <w:sz w:val="20"/>
          <w:szCs w:val="20"/>
        </w:rPr>
        <w:t xml:space="preserve"> </w:t>
      </w:r>
      <w:r w:rsidRPr="006E0BF3">
        <w:rPr>
          <w:rFonts w:ascii="Times New Roman" w:hAnsi="Times New Roman" w:cs="Times New Roman"/>
          <w:sz w:val="20"/>
          <w:szCs w:val="20"/>
        </w:rPr>
        <w:t>rutas</w:t>
      </w:r>
      <w:r w:rsidRPr="006E0BF3">
        <w:rPr>
          <w:rFonts w:ascii="Times New Roman" w:hAnsi="Times New Roman" w:cs="Times New Roman"/>
          <w:spacing w:val="18"/>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20"/>
          <w:sz w:val="20"/>
          <w:szCs w:val="20"/>
        </w:rPr>
        <w:t xml:space="preserve"> </w:t>
      </w:r>
      <w:r w:rsidRPr="006E0BF3">
        <w:rPr>
          <w:rFonts w:ascii="Times New Roman" w:hAnsi="Times New Roman" w:cs="Times New Roman"/>
          <w:sz w:val="20"/>
          <w:szCs w:val="20"/>
        </w:rPr>
        <w:t>las</w:t>
      </w:r>
      <w:r w:rsidRPr="006E0BF3">
        <w:rPr>
          <w:rFonts w:ascii="Times New Roman" w:hAnsi="Times New Roman" w:cs="Times New Roman"/>
          <w:spacing w:val="20"/>
          <w:sz w:val="20"/>
          <w:szCs w:val="20"/>
        </w:rPr>
        <w:t xml:space="preserve"> </w:t>
      </w:r>
      <w:r w:rsidRPr="006E0BF3">
        <w:rPr>
          <w:rFonts w:ascii="Times New Roman" w:hAnsi="Times New Roman" w:cs="Times New Roman"/>
          <w:sz w:val="20"/>
          <w:szCs w:val="20"/>
        </w:rPr>
        <w:t>fibras</w:t>
      </w:r>
      <w:r w:rsidRPr="006E0BF3">
        <w:rPr>
          <w:rFonts w:ascii="Times New Roman" w:hAnsi="Times New Roman" w:cs="Times New Roman"/>
          <w:spacing w:val="18"/>
          <w:sz w:val="20"/>
          <w:szCs w:val="20"/>
        </w:rPr>
        <w:t xml:space="preserve"> </w:t>
      </w:r>
      <w:r w:rsidRPr="006E0BF3">
        <w:rPr>
          <w:rFonts w:ascii="Times New Roman" w:hAnsi="Times New Roman" w:cs="Times New Roman"/>
          <w:sz w:val="20"/>
          <w:szCs w:val="20"/>
        </w:rPr>
        <w:t>ópticas</w:t>
      </w:r>
      <w:r w:rsidRPr="006E0BF3">
        <w:rPr>
          <w:rFonts w:ascii="Times New Roman" w:hAnsi="Times New Roman" w:cs="Times New Roman"/>
          <w:spacing w:val="20"/>
          <w:sz w:val="20"/>
          <w:szCs w:val="20"/>
        </w:rPr>
        <w:t xml:space="preserve"> </w:t>
      </w:r>
      <w:r w:rsidRPr="006E0BF3">
        <w:rPr>
          <w:rFonts w:ascii="Times New Roman" w:hAnsi="Times New Roman" w:cs="Times New Roman"/>
          <w:sz w:val="20"/>
          <w:szCs w:val="20"/>
        </w:rPr>
        <w:t>especificadas</w:t>
      </w:r>
      <w:r w:rsidRPr="006E0BF3">
        <w:rPr>
          <w:rFonts w:ascii="Times New Roman" w:hAnsi="Times New Roman" w:cs="Times New Roman"/>
          <w:spacing w:val="20"/>
          <w:sz w:val="20"/>
          <w:szCs w:val="20"/>
        </w:rPr>
        <w:t xml:space="preserve"> </w:t>
      </w:r>
      <w:r w:rsidRPr="006E0BF3">
        <w:rPr>
          <w:rFonts w:ascii="Times New Roman" w:hAnsi="Times New Roman" w:cs="Times New Roman"/>
          <w:sz w:val="20"/>
          <w:szCs w:val="20"/>
        </w:rPr>
        <w:t>en los documentos presentados deben</w:t>
      </w:r>
      <w:r w:rsidRPr="006E0BF3">
        <w:rPr>
          <w:rFonts w:ascii="Times New Roman" w:hAnsi="Times New Roman" w:cs="Times New Roman"/>
          <w:spacing w:val="20"/>
          <w:sz w:val="20"/>
          <w:szCs w:val="20"/>
        </w:rPr>
        <w:t xml:space="preserve"> ser </w:t>
      </w:r>
      <w:r w:rsidRPr="006E0BF3">
        <w:rPr>
          <w:rFonts w:ascii="Times New Roman" w:hAnsi="Times New Roman" w:cs="Times New Roman"/>
          <w:sz w:val="20"/>
          <w:szCs w:val="20"/>
        </w:rPr>
        <w:t>diferentes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sin</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interconexión</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un</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mismo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sitio.</w:t>
      </w:r>
    </w:p>
    <w:p w14:paraId="610AED23" w14:textId="77777777" w:rsidR="00155034" w:rsidRPr="006E0BF3" w:rsidRDefault="00155034" w:rsidP="00AE0EC3">
      <w:pPr>
        <w:pStyle w:val="Prrafodelista"/>
        <w:numPr>
          <w:ilvl w:val="1"/>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Se solicita acceso remoto a los CPE donde llegan las fibras ópticas del acceso a Internet en cada región:</w:t>
      </w:r>
    </w:p>
    <w:p w14:paraId="7B384BED" w14:textId="77777777" w:rsidR="00155034" w:rsidRPr="006E0BF3" w:rsidRDefault="00155034" w:rsidP="00AE0EC3">
      <w:pPr>
        <w:pStyle w:val="Prrafodelista"/>
        <w:numPr>
          <w:ilvl w:val="2"/>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 xml:space="preserve">Para realizar pruebas de conectividad en cada región, se sugiere utilizar SSH, los detalles serán acordados con el licitante ganador. </w:t>
      </w:r>
    </w:p>
    <w:p w14:paraId="39C5B8BC" w14:textId="77777777" w:rsidR="00155034" w:rsidRPr="006E0BF3" w:rsidRDefault="00155034" w:rsidP="00AE0EC3">
      <w:pPr>
        <w:numPr>
          <w:ilvl w:val="2"/>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Se requiere el acceso vía SNMP, se acordará con el licitante ganador.</w:t>
      </w:r>
    </w:p>
    <w:p w14:paraId="714CE507" w14:textId="77777777" w:rsidR="00155034" w:rsidRPr="006E0BF3" w:rsidRDefault="00155034" w:rsidP="00AE0EC3">
      <w:pPr>
        <w:numPr>
          <w:ilvl w:val="2"/>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Se atenderá la seguridad, impidiendo que los protocolos solicitados sean vulnerables desde internet, adicionalmente se podrá modificar el puerto por el cual se deberá poder acceder a recuperar información vía SNMP o SSH.</w:t>
      </w:r>
    </w:p>
    <w:p w14:paraId="69AFF800" w14:textId="77777777" w:rsidR="00155034" w:rsidRPr="006E0BF3" w:rsidRDefault="00155034" w:rsidP="00CE0231">
      <w:pPr>
        <w:pStyle w:val="Prrafodelista"/>
        <w:spacing w:after="0" w:line="240" w:lineRule="auto"/>
        <w:rPr>
          <w:rFonts w:ascii="Times New Roman" w:hAnsi="Times New Roman" w:cs="Times New Roman"/>
          <w:sz w:val="20"/>
          <w:szCs w:val="20"/>
        </w:rPr>
      </w:pPr>
    </w:p>
    <w:p w14:paraId="1EC9FB35" w14:textId="77777777" w:rsidR="00155034" w:rsidRPr="006E0BF3" w:rsidRDefault="00155034" w:rsidP="00AE0EC3">
      <w:pPr>
        <w:pStyle w:val="Prrafodelista"/>
        <w:numPr>
          <w:ilvl w:val="0"/>
          <w:numId w:val="54"/>
        </w:numPr>
        <w:spacing w:after="0" w:line="240" w:lineRule="auto"/>
        <w:rPr>
          <w:rFonts w:ascii="Times New Roman" w:hAnsi="Times New Roman" w:cs="Times New Roman"/>
          <w:b/>
          <w:bCs/>
          <w:sz w:val="20"/>
          <w:szCs w:val="20"/>
        </w:rPr>
      </w:pPr>
      <w:bookmarkStart w:id="22" w:name="_TOC_250028"/>
      <w:r w:rsidRPr="006E0BF3">
        <w:rPr>
          <w:rFonts w:ascii="Times New Roman" w:hAnsi="Times New Roman" w:cs="Times New Roman"/>
          <w:b/>
          <w:bCs/>
          <w:sz w:val="20"/>
          <w:szCs w:val="20"/>
        </w:rPr>
        <w:t xml:space="preserve">Descripción de </w:t>
      </w:r>
      <w:bookmarkEnd w:id="22"/>
      <w:r w:rsidRPr="006E0BF3">
        <w:rPr>
          <w:rFonts w:ascii="Times New Roman" w:hAnsi="Times New Roman" w:cs="Times New Roman"/>
          <w:b/>
          <w:bCs/>
          <w:sz w:val="20"/>
          <w:szCs w:val="20"/>
        </w:rPr>
        <w:t>requerimientos</w:t>
      </w:r>
    </w:p>
    <w:p w14:paraId="45B6E69D" w14:textId="77777777" w:rsidR="00155034" w:rsidRPr="006E0BF3" w:rsidRDefault="00155034" w:rsidP="00CE0231">
      <w:pPr>
        <w:spacing w:after="0" w:line="240" w:lineRule="auto"/>
        <w:ind w:left="708"/>
        <w:rPr>
          <w:rFonts w:ascii="Times New Roman" w:hAnsi="Times New Roman" w:cs="Times New Roman"/>
          <w:b/>
          <w:bCs/>
          <w:sz w:val="20"/>
          <w:szCs w:val="20"/>
        </w:rPr>
      </w:pPr>
    </w:p>
    <w:p w14:paraId="14B9DE05"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El servicio de Internet deberá cumplir con las siguientes características mínimas, las cuales deberán presentar en la propuesta técnica:</w:t>
      </w:r>
    </w:p>
    <w:p w14:paraId="39871625"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0E69695A"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Contar con conexión directa al backbone IP en Estados Unidos, con el propósito de obtener el mejor tiempo de respuesta, esta conexión deberá tener un máximo de tres saltos para acceder al backbone de internet.</w:t>
      </w:r>
    </w:p>
    <w:p w14:paraId="7CFB6859"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No deberá tener tránsito intermedio, es decir, no habrá sistemas autónomos intermedios o enlaces IP provistos por terceros entre el enrutador de acceso y el core del licitante.</w:t>
      </w:r>
    </w:p>
    <w:p w14:paraId="53DF298C"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No es permitido subcontratar enlaces de otros proveedores.</w:t>
      </w:r>
    </w:p>
    <w:p w14:paraId="3349CC95"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El licitante deberá presentar un diagrama completo de su red en las ciudades solicitadas, mostrando en él, las redundancias en larga distancia y las redundancias que puede otorgar a la UV en cada sitio en la parte local, incluyendo las capacidades tecnológicas de su infraestructura.</w:t>
      </w:r>
    </w:p>
    <w:p w14:paraId="313A391C"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lastRenderedPageBreak/>
        <w:t>El</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deberá</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presentar</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su</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propuesta</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técnica</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un</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escrito</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bajo</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protesta</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decir</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verdad</w:t>
      </w:r>
      <w:r w:rsidRPr="006E0BF3">
        <w:rPr>
          <w:rFonts w:ascii="Times New Roman" w:hAnsi="Times New Roman" w:cs="Times New Roman"/>
          <w:spacing w:val="-58"/>
          <w:sz w:val="20"/>
          <w:szCs w:val="20"/>
        </w:rPr>
        <w:t xml:space="preserve"> </w:t>
      </w:r>
      <w:r w:rsidRPr="006E0BF3">
        <w:rPr>
          <w:rFonts w:ascii="Times New Roman" w:hAnsi="Times New Roman" w:cs="Times New Roman"/>
          <w:sz w:val="20"/>
          <w:szCs w:val="20"/>
        </w:rPr>
        <w:t>que cuenta al menos con cinco conexiones STM-64 o superior hacia el backbone de Internet y que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llegan</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diferentes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POP´s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Estados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Unidos.</w:t>
      </w:r>
    </w:p>
    <w:p w14:paraId="21ADBDDE"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El</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deberá</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presentar</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su</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propuesta</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técnica</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un</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escrito</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bajo</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protesta</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decir</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verdad</w:t>
      </w:r>
      <w:r w:rsidRPr="006E0BF3">
        <w:rPr>
          <w:rFonts w:ascii="Times New Roman" w:hAnsi="Times New Roman" w:cs="Times New Roman"/>
          <w:spacing w:val="-58"/>
          <w:sz w:val="20"/>
          <w:szCs w:val="20"/>
        </w:rPr>
        <w:t xml:space="preserve"> </w:t>
      </w:r>
      <w:r w:rsidRPr="006E0BF3">
        <w:rPr>
          <w:rFonts w:ascii="Times New Roman" w:hAnsi="Times New Roman" w:cs="Times New Roman"/>
          <w:sz w:val="20"/>
          <w:szCs w:val="20"/>
        </w:rPr>
        <w:t>que cuenta con por lo menos 4 peerings nacionales globales (públicos y/o privados), para intercambio 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tráfico los cuales también deberán tener enlaces directos a un POP ó NAP en los Estados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Unidos.</w:t>
      </w:r>
    </w:p>
    <w:p w14:paraId="2159A732"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Latencia</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nacional</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máxima</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60</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ms</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(durante</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el</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momento</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del</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día</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que</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se</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considera</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el</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más</w:t>
      </w:r>
      <w:r w:rsidRPr="006E0BF3">
        <w:rPr>
          <w:rFonts w:ascii="Times New Roman" w:hAnsi="Times New Roman" w:cs="Times New Roman"/>
          <w:spacing w:val="-57"/>
          <w:sz w:val="20"/>
          <w:szCs w:val="20"/>
        </w:rPr>
        <w:t xml:space="preserve"> </w:t>
      </w:r>
      <w:r w:rsidRPr="006E0BF3">
        <w:rPr>
          <w:rFonts w:ascii="Times New Roman" w:hAnsi="Times New Roman" w:cs="Times New Roman"/>
          <w:sz w:val="20"/>
          <w:szCs w:val="20"/>
        </w:rPr>
        <w:t>carga para la red, que sería un horario de las 11 am a las 15hrs.) con paquetes de 1,500</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bytes, a través de pruebas de comunicación con protocolo ICMP (Internet Control Message Protocol,</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por</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sus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siglas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inglés),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mediante el</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enlace</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principal</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Internet.</w:t>
      </w:r>
    </w:p>
    <w:p w14:paraId="076FEFD3" w14:textId="77777777" w:rsidR="00155034" w:rsidRPr="006E0BF3" w:rsidRDefault="00155034" w:rsidP="00AE0EC3">
      <w:pPr>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Máximo 5 saltos o hops dentro de la infraestructura del proveedor entre Xalapa y las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regiones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Universidad.</w:t>
      </w:r>
    </w:p>
    <w:p w14:paraId="6C503024"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Deberá entregar un sistema autónomo y establecer comunicación, a través del protocolo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BGP</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(Border</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Gateway</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Protocol).</w:t>
      </w:r>
    </w:p>
    <w:p w14:paraId="5B53C1A6"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Deberá presentar por escrito y de manera esquematizada (diagrama) en su propuesta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técnica, la información técnica detallada de su infraestructura de entrada/salida al país del</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backbone</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Internet.</w:t>
      </w:r>
    </w:p>
    <w:p w14:paraId="3738DECA"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Las</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configuraciones</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los</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equipos</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enrutadores</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frontera,</w:t>
      </w:r>
      <w:r w:rsidRPr="006E0BF3">
        <w:rPr>
          <w:rFonts w:ascii="Times New Roman" w:hAnsi="Times New Roman" w:cs="Times New Roman"/>
          <w:spacing w:val="-8"/>
          <w:sz w:val="20"/>
          <w:szCs w:val="20"/>
        </w:rPr>
        <w:t xml:space="preserve"> </w:t>
      </w:r>
      <w:r w:rsidRPr="006E0BF3">
        <w:rPr>
          <w:rFonts w:ascii="Times New Roman" w:hAnsi="Times New Roman" w:cs="Times New Roman"/>
          <w:sz w:val="20"/>
          <w:szCs w:val="20"/>
        </w:rPr>
        <w:t>serán</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realizadas</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por</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el</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58"/>
          <w:sz w:val="20"/>
          <w:szCs w:val="20"/>
        </w:rPr>
        <w:t xml:space="preserve"> </w:t>
      </w:r>
      <w:r w:rsidRPr="006E0BF3">
        <w:rPr>
          <w:rFonts w:ascii="Times New Roman" w:hAnsi="Times New Roman" w:cs="Times New Roman"/>
          <w:sz w:val="20"/>
          <w:szCs w:val="20"/>
        </w:rPr>
        <w:t>ganador,</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conforme</w:t>
      </w:r>
      <w:r w:rsidRPr="006E0BF3">
        <w:rPr>
          <w:rFonts w:ascii="Times New Roman" w:hAnsi="Times New Roman" w:cs="Times New Roman"/>
          <w:spacing w:val="-8"/>
          <w:sz w:val="20"/>
          <w:szCs w:val="20"/>
        </w:rPr>
        <w:t xml:space="preserve"> </w:t>
      </w:r>
      <w:r w:rsidRPr="006E0BF3">
        <w:rPr>
          <w:rFonts w:ascii="Times New Roman" w:hAnsi="Times New Roman" w:cs="Times New Roman"/>
          <w:sz w:val="20"/>
          <w:szCs w:val="20"/>
        </w:rPr>
        <w:t>a</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los</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requerimientos</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planteados</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por</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Dirección</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General</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Tecnología</w:t>
      </w:r>
      <w:r w:rsidRPr="006E0BF3">
        <w:rPr>
          <w:rFonts w:ascii="Times New Roman" w:hAnsi="Times New Roman" w:cs="Times New Roman"/>
          <w:spacing w:val="-58"/>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Información.</w:t>
      </w:r>
    </w:p>
    <w:p w14:paraId="1BC7AAED"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Es</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necesario</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contar</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con</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asesoría</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e</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ingeniería</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del</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para</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proyectos</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futuros,</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no</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sólo</w:t>
      </w:r>
      <w:r w:rsidRPr="006E0BF3">
        <w:rPr>
          <w:rFonts w:ascii="Times New Roman" w:hAnsi="Times New Roman" w:cs="Times New Roman"/>
          <w:spacing w:val="-57"/>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acceso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internet</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sino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también</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dentro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red</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UV.</w:t>
      </w:r>
    </w:p>
    <w:p w14:paraId="55F4FAC5"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El licitante deberá presentar en su propuesta técnica, una carta compromiso en la que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mencione que el servicio ofertado cumplirá con al menos los siguientes protocolos y</w:t>
      </w:r>
      <w:r w:rsidRPr="006E0BF3">
        <w:rPr>
          <w:rFonts w:ascii="Times New Roman" w:hAnsi="Times New Roman" w:cs="Times New Roman"/>
          <w:spacing w:val="1"/>
          <w:sz w:val="20"/>
          <w:szCs w:val="20"/>
        </w:rPr>
        <w:t xml:space="preserve"> </w:t>
      </w:r>
      <w:r w:rsidRPr="006E0BF3">
        <w:rPr>
          <w:rFonts w:ascii="Times New Roman" w:hAnsi="Times New Roman" w:cs="Times New Roman"/>
          <w:spacing w:val="-1"/>
          <w:sz w:val="20"/>
          <w:szCs w:val="20"/>
        </w:rPr>
        <w:t>estándares</w:t>
      </w:r>
      <w:r w:rsidRPr="006E0BF3">
        <w:rPr>
          <w:rFonts w:ascii="Times New Roman" w:hAnsi="Times New Roman" w:cs="Times New Roman"/>
          <w:spacing w:val="-11"/>
          <w:sz w:val="20"/>
          <w:szCs w:val="20"/>
        </w:rPr>
        <w:t xml:space="preserve"> </w:t>
      </w:r>
      <w:r w:rsidRPr="006E0BF3">
        <w:rPr>
          <w:rFonts w:ascii="Times New Roman" w:hAnsi="Times New Roman" w:cs="Times New Roman"/>
          <w:spacing w:val="-1"/>
          <w:sz w:val="20"/>
          <w:szCs w:val="20"/>
        </w:rPr>
        <w:t>IPv4</w:t>
      </w:r>
      <w:r w:rsidRPr="006E0BF3">
        <w:rPr>
          <w:rFonts w:ascii="Times New Roman" w:hAnsi="Times New Roman" w:cs="Times New Roman"/>
          <w:spacing w:val="-14"/>
          <w:sz w:val="20"/>
          <w:szCs w:val="20"/>
        </w:rPr>
        <w:t xml:space="preserve"> </w:t>
      </w:r>
      <w:r w:rsidRPr="006E0BF3">
        <w:rPr>
          <w:rFonts w:ascii="Times New Roman" w:hAnsi="Times New Roman" w:cs="Times New Roman"/>
          <w:spacing w:val="-1"/>
          <w:sz w:val="20"/>
          <w:szCs w:val="20"/>
        </w:rPr>
        <w:t>e</w:t>
      </w:r>
      <w:r w:rsidRPr="006E0BF3">
        <w:rPr>
          <w:rFonts w:ascii="Times New Roman" w:hAnsi="Times New Roman" w:cs="Times New Roman"/>
          <w:spacing w:val="-11"/>
          <w:sz w:val="20"/>
          <w:szCs w:val="20"/>
        </w:rPr>
        <w:t xml:space="preserve"> </w:t>
      </w:r>
      <w:r w:rsidRPr="006E0BF3">
        <w:rPr>
          <w:rFonts w:ascii="Times New Roman" w:hAnsi="Times New Roman" w:cs="Times New Roman"/>
          <w:spacing w:val="-1"/>
          <w:sz w:val="20"/>
          <w:szCs w:val="20"/>
        </w:rPr>
        <w:t>IPv6:</w:t>
      </w:r>
      <w:r w:rsidRPr="006E0BF3">
        <w:rPr>
          <w:rFonts w:ascii="Times New Roman" w:hAnsi="Times New Roman" w:cs="Times New Roman"/>
          <w:spacing w:val="-14"/>
          <w:sz w:val="20"/>
          <w:szCs w:val="20"/>
        </w:rPr>
        <w:t xml:space="preserve"> </w:t>
      </w:r>
      <w:r w:rsidRPr="006E0BF3">
        <w:rPr>
          <w:rFonts w:ascii="Times New Roman" w:hAnsi="Times New Roman" w:cs="Times New Roman"/>
          <w:spacing w:val="-1"/>
          <w:sz w:val="20"/>
          <w:szCs w:val="20"/>
        </w:rPr>
        <w:t>H323,</w:t>
      </w:r>
      <w:r w:rsidRPr="006E0BF3">
        <w:rPr>
          <w:rFonts w:ascii="Times New Roman" w:hAnsi="Times New Roman" w:cs="Times New Roman"/>
          <w:spacing w:val="-14"/>
          <w:sz w:val="20"/>
          <w:szCs w:val="20"/>
        </w:rPr>
        <w:t xml:space="preserve"> </w:t>
      </w:r>
      <w:r w:rsidRPr="006E0BF3">
        <w:rPr>
          <w:rFonts w:ascii="Times New Roman" w:hAnsi="Times New Roman" w:cs="Times New Roman"/>
          <w:spacing w:val="-1"/>
          <w:sz w:val="20"/>
          <w:szCs w:val="20"/>
        </w:rPr>
        <w:t>SIP,</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RTP,</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RTCP,</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ESP,</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IPSEC,</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ICMP,</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UDP,</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TCP,</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TELNET,</w:t>
      </w:r>
      <w:r w:rsidRPr="006E0BF3">
        <w:rPr>
          <w:rFonts w:ascii="Times New Roman" w:hAnsi="Times New Roman" w:cs="Times New Roman"/>
          <w:spacing w:val="-58"/>
          <w:sz w:val="20"/>
          <w:szCs w:val="20"/>
        </w:rPr>
        <w:t xml:space="preserve"> </w:t>
      </w:r>
      <w:r w:rsidRPr="006E0BF3">
        <w:rPr>
          <w:rFonts w:ascii="Times New Roman" w:hAnsi="Times New Roman" w:cs="Times New Roman"/>
          <w:sz w:val="20"/>
          <w:szCs w:val="20"/>
        </w:rPr>
        <w:t>FTP, SMTP, DNS, ARP, RARP, IP-IEEE, PPP, POP3, OSPF2, HTTP, HTTPS, SSH,</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IARP,</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DHCP,</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MIME.</w:t>
      </w:r>
    </w:p>
    <w:p w14:paraId="32454C02"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pacing w:val="-1"/>
          <w:sz w:val="20"/>
          <w:szCs w:val="20"/>
        </w:rPr>
        <w:t>El</w:t>
      </w:r>
      <w:r w:rsidRPr="006E0BF3">
        <w:rPr>
          <w:rFonts w:ascii="Times New Roman" w:hAnsi="Times New Roman" w:cs="Times New Roman"/>
          <w:spacing w:val="-10"/>
          <w:sz w:val="20"/>
          <w:szCs w:val="20"/>
        </w:rPr>
        <w:t xml:space="preserve"> </w:t>
      </w:r>
      <w:r w:rsidRPr="006E0BF3">
        <w:rPr>
          <w:rFonts w:ascii="Times New Roman" w:hAnsi="Times New Roman" w:cs="Times New Roman"/>
          <w:spacing w:val="-1"/>
          <w:sz w:val="20"/>
          <w:szCs w:val="20"/>
        </w:rPr>
        <w:t>servicio</w:t>
      </w:r>
      <w:r w:rsidRPr="006E0BF3">
        <w:rPr>
          <w:rFonts w:ascii="Times New Roman" w:hAnsi="Times New Roman" w:cs="Times New Roman"/>
          <w:spacing w:val="-8"/>
          <w:sz w:val="20"/>
          <w:szCs w:val="20"/>
        </w:rPr>
        <w:t xml:space="preserve"> </w:t>
      </w:r>
      <w:r w:rsidRPr="006E0BF3">
        <w:rPr>
          <w:rFonts w:ascii="Times New Roman" w:hAnsi="Times New Roman" w:cs="Times New Roman"/>
          <w:spacing w:val="-1"/>
          <w:sz w:val="20"/>
          <w:szCs w:val="20"/>
        </w:rPr>
        <w:t>deberá</w:t>
      </w:r>
      <w:r w:rsidRPr="006E0BF3">
        <w:rPr>
          <w:rFonts w:ascii="Times New Roman" w:hAnsi="Times New Roman" w:cs="Times New Roman"/>
          <w:spacing w:val="-9"/>
          <w:sz w:val="20"/>
          <w:szCs w:val="20"/>
        </w:rPr>
        <w:t xml:space="preserve"> </w:t>
      </w:r>
      <w:r w:rsidRPr="006E0BF3">
        <w:rPr>
          <w:rFonts w:ascii="Times New Roman" w:hAnsi="Times New Roman" w:cs="Times New Roman"/>
          <w:spacing w:val="-1"/>
          <w:sz w:val="20"/>
          <w:szCs w:val="20"/>
        </w:rPr>
        <w:t>soportar</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todas</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las</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aplicaciones</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datos,</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voz</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y</w:t>
      </w:r>
      <w:r w:rsidRPr="006E0BF3">
        <w:rPr>
          <w:rFonts w:ascii="Times New Roman" w:hAnsi="Times New Roman" w:cs="Times New Roman"/>
          <w:spacing w:val="-16"/>
          <w:sz w:val="20"/>
          <w:szCs w:val="20"/>
        </w:rPr>
        <w:t xml:space="preserve"> </w:t>
      </w:r>
      <w:r w:rsidRPr="006E0BF3">
        <w:rPr>
          <w:rFonts w:ascii="Times New Roman" w:hAnsi="Times New Roman" w:cs="Times New Roman"/>
          <w:sz w:val="20"/>
          <w:szCs w:val="20"/>
        </w:rPr>
        <w:t>video</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que</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utilizan</w:t>
      </w:r>
      <w:r w:rsidRPr="006E0BF3">
        <w:rPr>
          <w:rFonts w:ascii="Times New Roman" w:hAnsi="Times New Roman" w:cs="Times New Roman"/>
          <w:spacing w:val="-10"/>
          <w:sz w:val="20"/>
          <w:szCs w:val="20"/>
        </w:rPr>
        <w:t xml:space="preserve"> </w:t>
      </w:r>
      <w:r w:rsidRPr="006E0BF3">
        <w:rPr>
          <w:rFonts w:ascii="Times New Roman" w:hAnsi="Times New Roman" w:cs="Times New Roman"/>
          <w:sz w:val="20"/>
          <w:szCs w:val="20"/>
        </w:rPr>
        <w:t>TCP/IP,</w:t>
      </w:r>
      <w:r w:rsidRPr="006E0BF3">
        <w:rPr>
          <w:rFonts w:ascii="Times New Roman" w:hAnsi="Times New Roman" w:cs="Times New Roman"/>
          <w:spacing w:val="-57"/>
          <w:sz w:val="20"/>
          <w:szCs w:val="20"/>
        </w:rPr>
        <w:t xml:space="preserve"> </w:t>
      </w:r>
      <w:r w:rsidRPr="006E0BF3">
        <w:rPr>
          <w:rFonts w:ascii="Times New Roman" w:hAnsi="Times New Roman" w:cs="Times New Roman"/>
          <w:spacing w:val="-1"/>
          <w:sz w:val="20"/>
          <w:szCs w:val="20"/>
        </w:rPr>
        <w:t>tales</w:t>
      </w:r>
      <w:r w:rsidRPr="006E0BF3">
        <w:rPr>
          <w:rFonts w:ascii="Times New Roman" w:hAnsi="Times New Roman" w:cs="Times New Roman"/>
          <w:spacing w:val="-13"/>
          <w:sz w:val="20"/>
          <w:szCs w:val="20"/>
        </w:rPr>
        <w:t xml:space="preserve"> </w:t>
      </w:r>
      <w:r w:rsidRPr="006E0BF3">
        <w:rPr>
          <w:rFonts w:ascii="Times New Roman" w:hAnsi="Times New Roman" w:cs="Times New Roman"/>
          <w:spacing w:val="-1"/>
          <w:sz w:val="20"/>
          <w:szCs w:val="20"/>
        </w:rPr>
        <w:t>como</w:t>
      </w:r>
      <w:r w:rsidRPr="006E0BF3">
        <w:rPr>
          <w:rFonts w:ascii="Times New Roman" w:hAnsi="Times New Roman" w:cs="Times New Roman"/>
          <w:spacing w:val="-13"/>
          <w:sz w:val="20"/>
          <w:szCs w:val="20"/>
        </w:rPr>
        <w:t xml:space="preserve"> </w:t>
      </w:r>
      <w:r w:rsidRPr="006E0BF3">
        <w:rPr>
          <w:rFonts w:ascii="Times New Roman" w:hAnsi="Times New Roman" w:cs="Times New Roman"/>
          <w:spacing w:val="-1"/>
          <w:sz w:val="20"/>
          <w:szCs w:val="20"/>
        </w:rPr>
        <w:t>multimedia:</w:t>
      </w:r>
      <w:r w:rsidRPr="006E0BF3">
        <w:rPr>
          <w:rFonts w:ascii="Times New Roman" w:hAnsi="Times New Roman" w:cs="Times New Roman"/>
          <w:spacing w:val="-13"/>
          <w:sz w:val="20"/>
          <w:szCs w:val="20"/>
        </w:rPr>
        <w:t xml:space="preserve"> </w:t>
      </w:r>
      <w:r w:rsidRPr="006E0BF3">
        <w:rPr>
          <w:rFonts w:ascii="Times New Roman" w:hAnsi="Times New Roman" w:cs="Times New Roman"/>
          <w:spacing w:val="-1"/>
          <w:sz w:val="20"/>
          <w:szCs w:val="20"/>
        </w:rPr>
        <w:t>aplicaciones</w:t>
      </w:r>
      <w:r w:rsidRPr="006E0BF3">
        <w:rPr>
          <w:rFonts w:ascii="Times New Roman" w:hAnsi="Times New Roman" w:cs="Times New Roman"/>
          <w:spacing w:val="-12"/>
          <w:sz w:val="20"/>
          <w:szCs w:val="20"/>
        </w:rPr>
        <w:t xml:space="preserve"> </w:t>
      </w:r>
      <w:r w:rsidRPr="006E0BF3">
        <w:rPr>
          <w:rFonts w:ascii="Times New Roman" w:hAnsi="Times New Roman" w:cs="Times New Roman"/>
          <w:sz w:val="20"/>
          <w:szCs w:val="20"/>
        </w:rPr>
        <w:t>gráficas,</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voz</w:t>
      </w:r>
      <w:r w:rsidRPr="006E0BF3">
        <w:rPr>
          <w:rFonts w:ascii="Times New Roman" w:hAnsi="Times New Roman" w:cs="Times New Roman"/>
          <w:spacing w:val="-11"/>
          <w:sz w:val="20"/>
          <w:szCs w:val="20"/>
        </w:rPr>
        <w:t xml:space="preserve"> </w:t>
      </w:r>
      <w:r w:rsidRPr="006E0BF3">
        <w:rPr>
          <w:rFonts w:ascii="Times New Roman" w:hAnsi="Times New Roman" w:cs="Times New Roman"/>
          <w:sz w:val="20"/>
          <w:szCs w:val="20"/>
        </w:rPr>
        <w:t>sobre</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IP</w:t>
      </w:r>
      <w:r w:rsidRPr="006E0BF3">
        <w:rPr>
          <w:rFonts w:ascii="Times New Roman" w:hAnsi="Times New Roman" w:cs="Times New Roman"/>
          <w:spacing w:val="-9"/>
          <w:sz w:val="20"/>
          <w:szCs w:val="20"/>
        </w:rPr>
        <w:t xml:space="preserve"> </w:t>
      </w:r>
      <w:r w:rsidRPr="006E0BF3">
        <w:rPr>
          <w:rFonts w:ascii="Times New Roman" w:hAnsi="Times New Roman" w:cs="Times New Roman"/>
          <w:sz w:val="20"/>
          <w:szCs w:val="20"/>
        </w:rPr>
        <w:t>(VoIP)</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y</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videoconferencia</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sobre</w:t>
      </w:r>
      <w:r w:rsidRPr="006E0BF3">
        <w:rPr>
          <w:rFonts w:ascii="Times New Roman" w:hAnsi="Times New Roman" w:cs="Times New Roman"/>
          <w:spacing w:val="-58"/>
          <w:sz w:val="20"/>
          <w:szCs w:val="20"/>
        </w:rPr>
        <w:t xml:space="preserve"> </w:t>
      </w:r>
      <w:r w:rsidRPr="006E0BF3">
        <w:rPr>
          <w:rFonts w:ascii="Times New Roman" w:hAnsi="Times New Roman" w:cs="Times New Roman"/>
          <w:sz w:val="20"/>
          <w:szCs w:val="20"/>
        </w:rPr>
        <w:t>IP,</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entre</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otras.</w:t>
      </w:r>
    </w:p>
    <w:p w14:paraId="2781A68B"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El licitante ganador deberá proporcionar durante la vigencia del contrato, para los enlaces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Internet,</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el direccionamiento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IP homologado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que sirvan de interconexión entre el</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ganador</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y</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UV.</w:t>
      </w:r>
    </w:p>
    <w:p w14:paraId="33DEF6B7"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El licitante ganador anunciará las redes y el sistema autónomo que la UV tiene asignado,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así como las redes y sistemas autónomos de otros, debido a los convenios propios de UV,</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esto</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mediante</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filtros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BGP</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cada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uno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los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enlaces.</w:t>
      </w:r>
    </w:p>
    <w:p w14:paraId="0BABAA9E"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El</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deberá</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presentar</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documentación</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por</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escrito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y</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formato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digital</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con</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descripción de las características, capacidades y cobertura de la infraestructura que le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permita</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participar</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esta</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licitación:</w:t>
      </w:r>
    </w:p>
    <w:p w14:paraId="53BD2499" w14:textId="77777777" w:rsidR="00155034" w:rsidRPr="006E0BF3" w:rsidRDefault="00155034" w:rsidP="00AE0EC3">
      <w:pPr>
        <w:pStyle w:val="Prrafodelista"/>
        <w:widowControl w:val="0"/>
        <w:numPr>
          <w:ilvl w:val="2"/>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Diagrama</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dorsal</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comunicaciones</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que</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soporte</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los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servicios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ofertados.</w:t>
      </w:r>
    </w:p>
    <w:p w14:paraId="1A31DA13" w14:textId="77777777" w:rsidR="00155034" w:rsidRPr="006E0BF3" w:rsidRDefault="00155034" w:rsidP="00AE0EC3">
      <w:pPr>
        <w:pStyle w:val="Prrafodelista"/>
        <w:widowControl w:val="0"/>
        <w:numPr>
          <w:ilvl w:val="2"/>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Descripción</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del</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equipamiento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y</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arquitectura de</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dorsal</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comunicaciones.</w:t>
      </w:r>
    </w:p>
    <w:p w14:paraId="0587D23D" w14:textId="77777777" w:rsidR="00155034" w:rsidRPr="006E0BF3" w:rsidRDefault="00155034" w:rsidP="00AE0EC3">
      <w:pPr>
        <w:pStyle w:val="Prrafodelista"/>
        <w:widowControl w:val="0"/>
        <w:numPr>
          <w:ilvl w:val="2"/>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Diagrama</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dorsal</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redundancia general</w:t>
      </w:r>
      <w:r w:rsidRPr="006E0BF3">
        <w:rPr>
          <w:rFonts w:ascii="Times New Roman" w:hAnsi="Times New Roman" w:cs="Times New Roman"/>
          <w:spacing w:val="6"/>
          <w:sz w:val="20"/>
          <w:szCs w:val="20"/>
        </w:rPr>
        <w:t xml:space="preserve"> </w:t>
      </w:r>
      <w:r w:rsidRPr="006E0BF3">
        <w:rPr>
          <w:rFonts w:ascii="Times New Roman" w:hAnsi="Times New Roman" w:cs="Times New Roman"/>
          <w:sz w:val="20"/>
          <w:szCs w:val="20"/>
        </w:rPr>
        <w:t>y</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por</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región.</w:t>
      </w:r>
    </w:p>
    <w:p w14:paraId="46991EA4" w14:textId="77777777" w:rsidR="00155034" w:rsidRPr="006E0BF3" w:rsidRDefault="00155034" w:rsidP="00AE0EC3">
      <w:pPr>
        <w:pStyle w:val="Prrafodelista"/>
        <w:widowControl w:val="0"/>
        <w:numPr>
          <w:ilvl w:val="1"/>
          <w:numId w:val="54"/>
        </w:numPr>
        <w:tabs>
          <w:tab w:val="left" w:pos="1430"/>
        </w:tabs>
        <w:autoSpaceDE w:val="0"/>
        <w:autoSpaceDN w:val="0"/>
        <w:spacing w:after="0" w:line="240" w:lineRule="auto"/>
        <w:ind w:right="162"/>
        <w:jc w:val="both"/>
        <w:rPr>
          <w:rFonts w:ascii="Times New Roman" w:hAnsi="Times New Roman" w:cs="Times New Roman"/>
          <w:sz w:val="20"/>
          <w:szCs w:val="20"/>
        </w:rPr>
      </w:pPr>
      <w:r w:rsidRPr="006E0BF3">
        <w:rPr>
          <w:rFonts w:ascii="Times New Roman" w:hAnsi="Times New Roman" w:cs="Times New Roman"/>
          <w:sz w:val="20"/>
          <w:szCs w:val="20"/>
        </w:rPr>
        <w:t>El</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ganador</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deberá proveer</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a</w:t>
      </w:r>
      <w:r w:rsidRPr="006E0BF3">
        <w:rPr>
          <w:rFonts w:ascii="Times New Roman" w:hAnsi="Times New Roman" w:cs="Times New Roman"/>
          <w:spacing w:val="5"/>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UV</w:t>
      </w:r>
      <w:r w:rsidRPr="006E0BF3">
        <w:rPr>
          <w:rFonts w:ascii="Times New Roman" w:hAnsi="Times New Roman" w:cs="Times New Roman"/>
          <w:spacing w:val="7"/>
          <w:sz w:val="20"/>
          <w:szCs w:val="20"/>
        </w:rPr>
        <w:t xml:space="preserve"> </w:t>
      </w:r>
      <w:r w:rsidRPr="006E0BF3">
        <w:rPr>
          <w:rFonts w:ascii="Times New Roman" w:hAnsi="Times New Roman" w:cs="Times New Roman"/>
          <w:sz w:val="20"/>
          <w:szCs w:val="20"/>
        </w:rPr>
        <w:t>un</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esquema de</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seguridad contra ataques</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DOS</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y</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DDOS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todos</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los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sitios</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contratados,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desde</w:t>
      </w:r>
      <w:r w:rsidRPr="006E0BF3">
        <w:rPr>
          <w:rFonts w:ascii="Times New Roman" w:hAnsi="Times New Roman" w:cs="Times New Roman"/>
          <w:spacing w:val="-4"/>
          <w:sz w:val="20"/>
          <w:szCs w:val="20"/>
        </w:rPr>
        <w:t xml:space="preserve"> </w:t>
      </w:r>
      <w:r w:rsidRPr="006E0BF3">
        <w:rPr>
          <w:rFonts w:ascii="Times New Roman" w:hAnsi="Times New Roman" w:cs="Times New Roman"/>
          <w:sz w:val="20"/>
          <w:szCs w:val="20"/>
        </w:rPr>
        <w:t>sus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instalaciones.</w:t>
      </w:r>
      <w:bookmarkStart w:id="23" w:name="_TOC_250027"/>
    </w:p>
    <w:p w14:paraId="7B39410E" w14:textId="77777777" w:rsidR="00155034" w:rsidRPr="006E0BF3" w:rsidRDefault="00155034" w:rsidP="00CE0231">
      <w:pPr>
        <w:pStyle w:val="Prrafodelista"/>
        <w:widowControl w:val="0"/>
        <w:tabs>
          <w:tab w:val="left" w:pos="1430"/>
        </w:tabs>
        <w:autoSpaceDE w:val="0"/>
        <w:autoSpaceDN w:val="0"/>
        <w:spacing w:after="0" w:line="240" w:lineRule="auto"/>
        <w:ind w:left="1440" w:right="162"/>
        <w:jc w:val="both"/>
        <w:rPr>
          <w:rFonts w:ascii="Times New Roman" w:hAnsi="Times New Roman" w:cs="Times New Roman"/>
          <w:sz w:val="20"/>
          <w:szCs w:val="20"/>
        </w:rPr>
      </w:pPr>
    </w:p>
    <w:p w14:paraId="5E81C13A" w14:textId="5AA3DA82" w:rsidR="00155034" w:rsidRPr="006E0BF3" w:rsidRDefault="00155034" w:rsidP="00AE0EC3">
      <w:pPr>
        <w:pStyle w:val="Prrafodelista"/>
        <w:widowControl w:val="0"/>
        <w:numPr>
          <w:ilvl w:val="0"/>
          <w:numId w:val="54"/>
        </w:numPr>
        <w:tabs>
          <w:tab w:val="left" w:pos="1430"/>
        </w:tabs>
        <w:autoSpaceDE w:val="0"/>
        <w:autoSpaceDN w:val="0"/>
        <w:spacing w:after="0" w:line="240" w:lineRule="auto"/>
        <w:ind w:right="156"/>
        <w:rPr>
          <w:rFonts w:ascii="Times New Roman" w:hAnsi="Times New Roman" w:cs="Times New Roman"/>
          <w:b/>
          <w:bCs/>
          <w:sz w:val="20"/>
          <w:szCs w:val="20"/>
        </w:rPr>
      </w:pPr>
      <w:r w:rsidRPr="006E0BF3">
        <w:rPr>
          <w:rFonts w:ascii="Times New Roman" w:hAnsi="Times New Roman" w:cs="Times New Roman"/>
          <w:b/>
          <w:bCs/>
          <w:sz w:val="20"/>
          <w:szCs w:val="20"/>
        </w:rPr>
        <w:t>Adecuaciones</w:t>
      </w:r>
      <w:r w:rsidRPr="006E0BF3">
        <w:rPr>
          <w:rFonts w:ascii="Times New Roman" w:hAnsi="Times New Roman" w:cs="Times New Roman"/>
          <w:b/>
          <w:bCs/>
          <w:spacing w:val="-3"/>
          <w:sz w:val="20"/>
          <w:szCs w:val="20"/>
        </w:rPr>
        <w:t xml:space="preserve"> </w:t>
      </w:r>
      <w:r w:rsidRPr="006E0BF3">
        <w:rPr>
          <w:rFonts w:ascii="Times New Roman" w:hAnsi="Times New Roman" w:cs="Times New Roman"/>
          <w:b/>
          <w:bCs/>
          <w:sz w:val="20"/>
          <w:szCs w:val="20"/>
        </w:rPr>
        <w:t>e</w:t>
      </w:r>
      <w:r w:rsidRPr="006E0BF3">
        <w:rPr>
          <w:rFonts w:ascii="Times New Roman" w:hAnsi="Times New Roman" w:cs="Times New Roman"/>
          <w:b/>
          <w:bCs/>
          <w:spacing w:val="-5"/>
          <w:sz w:val="20"/>
          <w:szCs w:val="20"/>
        </w:rPr>
        <w:t xml:space="preserve"> </w:t>
      </w:r>
      <w:bookmarkEnd w:id="23"/>
      <w:r w:rsidRPr="006E0BF3">
        <w:rPr>
          <w:rFonts w:ascii="Times New Roman" w:hAnsi="Times New Roman" w:cs="Times New Roman"/>
          <w:b/>
          <w:bCs/>
          <w:sz w:val="20"/>
          <w:szCs w:val="20"/>
        </w:rPr>
        <w:t>infraestructura.</w:t>
      </w:r>
    </w:p>
    <w:p w14:paraId="5B0299CC" w14:textId="77777777" w:rsidR="00CE0231" w:rsidRPr="006E0BF3" w:rsidRDefault="00CE0231" w:rsidP="00CE0231">
      <w:pPr>
        <w:pStyle w:val="Prrafodelista"/>
        <w:widowControl w:val="0"/>
        <w:tabs>
          <w:tab w:val="left" w:pos="1430"/>
        </w:tabs>
        <w:autoSpaceDE w:val="0"/>
        <w:autoSpaceDN w:val="0"/>
        <w:spacing w:after="0" w:line="240" w:lineRule="auto"/>
        <w:ind w:right="156"/>
        <w:rPr>
          <w:rFonts w:ascii="Times New Roman" w:hAnsi="Times New Roman" w:cs="Times New Roman"/>
          <w:b/>
          <w:bCs/>
          <w:sz w:val="20"/>
          <w:szCs w:val="20"/>
        </w:rPr>
      </w:pPr>
    </w:p>
    <w:p w14:paraId="32DEB3C0" w14:textId="0537ABB3" w:rsidR="00155034" w:rsidRPr="006E0BF3" w:rsidRDefault="00155034" w:rsidP="00CE0231">
      <w:pPr>
        <w:pStyle w:val="Prrafodelista"/>
        <w:widowControl w:val="0"/>
        <w:tabs>
          <w:tab w:val="left" w:pos="1430"/>
        </w:tabs>
        <w:autoSpaceDE w:val="0"/>
        <w:autoSpaceDN w:val="0"/>
        <w:spacing w:after="0" w:line="240" w:lineRule="auto"/>
        <w:ind w:right="156"/>
        <w:jc w:val="both"/>
        <w:rPr>
          <w:rFonts w:ascii="Times New Roman" w:hAnsi="Times New Roman" w:cs="Times New Roman"/>
          <w:sz w:val="20"/>
          <w:szCs w:val="20"/>
        </w:rPr>
      </w:pPr>
      <w:r w:rsidRPr="006E0BF3">
        <w:rPr>
          <w:rFonts w:ascii="Times New Roman" w:hAnsi="Times New Roman" w:cs="Times New Roman"/>
          <w:sz w:val="20"/>
          <w:szCs w:val="20"/>
        </w:rPr>
        <w:t>Las adecuaciones necesarias para la entrega de los enlaces de datos para la red institucional serán a cuenta del licitante ganador, en dónde la UV proporcionará todas las facilidades para que pueda</w:t>
      </w:r>
      <w:r w:rsidRPr="006E0BF3">
        <w:rPr>
          <w:rFonts w:ascii="Times New Roman" w:hAnsi="Times New Roman" w:cs="Times New Roman"/>
          <w:spacing w:val="-57"/>
          <w:sz w:val="20"/>
          <w:szCs w:val="20"/>
        </w:rPr>
        <w:t xml:space="preserve"> </w:t>
      </w:r>
      <w:proofErr w:type="spellStart"/>
      <w:r w:rsidRPr="006E0BF3">
        <w:rPr>
          <w:rFonts w:ascii="Times New Roman" w:hAnsi="Times New Roman" w:cs="Times New Roman"/>
          <w:sz w:val="20"/>
          <w:szCs w:val="20"/>
        </w:rPr>
        <w:t>realizar</w:t>
      </w:r>
      <w:r w:rsidR="00CB3D6E" w:rsidRPr="006E0BF3">
        <w:rPr>
          <w:rFonts w:ascii="Times New Roman" w:hAnsi="Times New Roman" w:cs="Times New Roman"/>
          <w:spacing w:val="-57"/>
          <w:sz w:val="20"/>
          <w:szCs w:val="20"/>
        </w:rPr>
        <w:t>eal</w:t>
      </w:r>
      <w:r w:rsidRPr="006E0BF3">
        <w:rPr>
          <w:rFonts w:ascii="Times New Roman" w:hAnsi="Times New Roman" w:cs="Times New Roman"/>
          <w:sz w:val="20"/>
          <w:szCs w:val="20"/>
        </w:rPr>
        <w:t>los</w:t>
      </w:r>
      <w:proofErr w:type="spellEnd"/>
      <w:r w:rsidRPr="006E0BF3">
        <w:rPr>
          <w:rFonts w:ascii="Times New Roman" w:hAnsi="Times New Roman" w:cs="Times New Roman"/>
          <w:sz w:val="20"/>
          <w:szCs w:val="20"/>
        </w:rPr>
        <w:t xml:space="preserve"> trabajos necesarios. En el caso de que el licitante requiera hacer uso de la infraestructura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propiedad de la UV, deberá realizar una carta de solicitud anexa a la propuesta técnica, indicando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específicamente el alcance, para que UV analice y en caso de proceder se establezcan los acuerdos 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colaboración</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en</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beneficio</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mutuo.</w:t>
      </w:r>
    </w:p>
    <w:p w14:paraId="6080A5C9" w14:textId="77777777" w:rsidR="00CE0231" w:rsidRPr="006E0BF3" w:rsidRDefault="00CE0231" w:rsidP="00CE0231">
      <w:pPr>
        <w:pStyle w:val="Prrafodelista"/>
        <w:widowControl w:val="0"/>
        <w:tabs>
          <w:tab w:val="left" w:pos="1430"/>
        </w:tabs>
        <w:autoSpaceDE w:val="0"/>
        <w:autoSpaceDN w:val="0"/>
        <w:spacing w:after="0" w:line="240" w:lineRule="auto"/>
        <w:ind w:right="156"/>
        <w:jc w:val="both"/>
        <w:rPr>
          <w:rFonts w:ascii="Times New Roman" w:hAnsi="Times New Roman" w:cs="Times New Roman"/>
          <w:sz w:val="20"/>
          <w:szCs w:val="20"/>
        </w:rPr>
      </w:pPr>
    </w:p>
    <w:p w14:paraId="24A292E3" w14:textId="7A9E88D5" w:rsidR="00155034" w:rsidRPr="006E0BF3" w:rsidRDefault="00155034" w:rsidP="00AE0EC3">
      <w:pPr>
        <w:pStyle w:val="Prrafodelista"/>
        <w:numPr>
          <w:ilvl w:val="0"/>
          <w:numId w:val="54"/>
        </w:numPr>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Plazos de instalación y entrega de equipamiento.</w:t>
      </w:r>
    </w:p>
    <w:p w14:paraId="2EF45070" w14:textId="77777777" w:rsidR="00CE0231" w:rsidRPr="006E0BF3" w:rsidRDefault="00CE0231" w:rsidP="00CE0231">
      <w:pPr>
        <w:pStyle w:val="Prrafodelista"/>
        <w:spacing w:after="0" w:line="240" w:lineRule="auto"/>
        <w:jc w:val="both"/>
        <w:rPr>
          <w:rFonts w:ascii="Times New Roman" w:hAnsi="Times New Roman" w:cs="Times New Roman"/>
          <w:b/>
          <w:bCs/>
          <w:sz w:val="20"/>
          <w:szCs w:val="20"/>
        </w:rPr>
      </w:pPr>
    </w:p>
    <w:p w14:paraId="0BE9C28B" w14:textId="14A3F3EB" w:rsidR="00155034" w:rsidRPr="006E0BF3" w:rsidRDefault="00155034" w:rsidP="00CE0231">
      <w:pPr>
        <w:pStyle w:val="Prrafodelista"/>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 xml:space="preserve">La UV estipula que el tiempo de entrega de los servicios contratados será de un máximo de </w:t>
      </w:r>
      <w:r w:rsidRPr="006E0BF3">
        <w:rPr>
          <w:rFonts w:ascii="Times New Roman" w:hAnsi="Times New Roman" w:cs="Times New Roman"/>
          <w:b/>
          <w:bCs/>
          <w:sz w:val="20"/>
          <w:szCs w:val="20"/>
        </w:rPr>
        <w:t>8 semanas, a partir de la firma del contrato,</w:t>
      </w:r>
      <w:r w:rsidRPr="006E0BF3">
        <w:rPr>
          <w:rFonts w:ascii="Times New Roman" w:hAnsi="Times New Roman" w:cs="Times New Roman"/>
          <w:sz w:val="20"/>
          <w:szCs w:val="20"/>
        </w:rPr>
        <w:t xml:space="preserve"> en el caso de que la entrega no se dé en el tiempo establecido, se aplicará la siguiente pena convencional: el importe correspondiente al cálculo que establezca el cinco al millar por cada día de retraso antes de IVA, esta cantidad será deducida del importe del total a pagar o en su caso del importe que corresponda al servicio no prestado. </w:t>
      </w:r>
      <w:r w:rsidRPr="006E0BF3">
        <w:rPr>
          <w:rFonts w:ascii="Times New Roman" w:hAnsi="Times New Roman" w:cs="Times New Roman"/>
          <w:sz w:val="20"/>
          <w:szCs w:val="20"/>
        </w:rPr>
        <w:lastRenderedPageBreak/>
        <w:t xml:space="preserve">Por consiguiente, los equipos necesarios para la realización de las conexiones deberán estar en sitio antes de las 8 semanas estipuladas para que puedan ser instalados y configurados. </w:t>
      </w:r>
    </w:p>
    <w:p w14:paraId="21D90B31" w14:textId="77777777" w:rsidR="00155034" w:rsidRPr="006E0BF3" w:rsidRDefault="00155034" w:rsidP="00CE0231">
      <w:pPr>
        <w:spacing w:after="0" w:line="240" w:lineRule="auto"/>
        <w:rPr>
          <w:rFonts w:ascii="Times New Roman" w:hAnsi="Times New Roman" w:cs="Times New Roman"/>
          <w:sz w:val="20"/>
          <w:szCs w:val="20"/>
        </w:rPr>
      </w:pPr>
    </w:p>
    <w:p w14:paraId="1E8F0F39" w14:textId="77777777" w:rsidR="00155034" w:rsidRPr="006E0BF3" w:rsidRDefault="00155034" w:rsidP="00AE0EC3">
      <w:pPr>
        <w:pStyle w:val="Ttulo2"/>
        <w:keepLines/>
        <w:numPr>
          <w:ilvl w:val="1"/>
          <w:numId w:val="74"/>
        </w:numPr>
        <w:jc w:val="left"/>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 xml:space="preserve"> </w:t>
      </w:r>
      <w:bookmarkStart w:id="24" w:name="_Toc210749455"/>
      <w:r w:rsidRPr="006E0BF3">
        <w:rPr>
          <w:rFonts w:ascii="Times New Roman" w:eastAsiaTheme="minorEastAsia" w:hAnsi="Times New Roman" w:cs="Times New Roman"/>
          <w:sz w:val="20"/>
          <w:szCs w:val="20"/>
        </w:rPr>
        <w:t>Penalizaciones por incumplimientos.</w:t>
      </w:r>
      <w:bookmarkEnd w:id="24"/>
    </w:p>
    <w:p w14:paraId="7147CEED" w14:textId="77777777" w:rsidR="00155034" w:rsidRPr="006E0BF3" w:rsidRDefault="00155034" w:rsidP="00CE0231">
      <w:pPr>
        <w:pStyle w:val="Prrafodelista"/>
        <w:spacing w:after="0" w:line="240" w:lineRule="auto"/>
        <w:rPr>
          <w:rFonts w:ascii="Times New Roman" w:hAnsi="Times New Roman" w:cs="Times New Roman"/>
          <w:sz w:val="20"/>
          <w:szCs w:val="20"/>
        </w:rPr>
      </w:pPr>
    </w:p>
    <w:p w14:paraId="6ADA5667" w14:textId="77777777" w:rsidR="00155034" w:rsidRPr="006E0BF3" w:rsidRDefault="00155034" w:rsidP="00AE0EC3">
      <w:pPr>
        <w:pStyle w:val="Prrafodelista"/>
        <w:numPr>
          <w:ilvl w:val="0"/>
          <w:numId w:val="5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Penalizaciones por incumplimientos, es necesario para la universidad, mantener una operación adecuada a toda su comunidad, por tal motivo, este punto pretende no multar, pero si determinar de alguna manera el costo por la carencia del servicio cuando la responsabilidad es por el proveedor.</w:t>
      </w:r>
    </w:p>
    <w:p w14:paraId="55319472"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6A18A9F6" w14:textId="77777777" w:rsidR="00155034" w:rsidRPr="006E0BF3" w:rsidRDefault="00155034" w:rsidP="00AE0EC3">
      <w:pPr>
        <w:pStyle w:val="Prrafodelista"/>
        <w:numPr>
          <w:ilvl w:val="1"/>
          <w:numId w:val="55"/>
        </w:numPr>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Incumplimientos de SLA / Niveles de servicio.</w:t>
      </w:r>
      <w:bookmarkStart w:id="25" w:name="_Toc100262"/>
      <w:r w:rsidRPr="006E0BF3">
        <w:rPr>
          <w:rFonts w:ascii="Times New Roman" w:hAnsi="Times New Roman" w:cs="Times New Roman"/>
          <w:b/>
          <w:bCs/>
          <w:sz w:val="20"/>
          <w:szCs w:val="20"/>
        </w:rPr>
        <w:t xml:space="preserve"> </w:t>
      </w:r>
    </w:p>
    <w:p w14:paraId="4F3D2652" w14:textId="77777777" w:rsidR="00155034" w:rsidRPr="006E0BF3" w:rsidRDefault="00155034" w:rsidP="00CE0231">
      <w:pPr>
        <w:pStyle w:val="Prrafodelista"/>
        <w:spacing w:after="0" w:line="240" w:lineRule="auto"/>
        <w:ind w:left="1440"/>
        <w:jc w:val="both"/>
        <w:rPr>
          <w:rFonts w:ascii="Times New Roman" w:hAnsi="Times New Roman" w:cs="Times New Roman"/>
          <w:b/>
          <w:bCs/>
          <w:sz w:val="20"/>
          <w:szCs w:val="20"/>
        </w:rPr>
      </w:pPr>
    </w:p>
    <w:p w14:paraId="77F3FD77" w14:textId="77777777" w:rsidR="00155034" w:rsidRPr="006E0BF3" w:rsidRDefault="00155034" w:rsidP="00AE0EC3">
      <w:pPr>
        <w:pStyle w:val="Prrafodelista"/>
        <w:numPr>
          <w:ilvl w:val="2"/>
          <w:numId w:val="5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Disponibilidad de los servicios. </w:t>
      </w:r>
      <w:bookmarkEnd w:id="25"/>
    </w:p>
    <w:p w14:paraId="664FAABA"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p>
    <w:p w14:paraId="19557C03"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r w:rsidRPr="006E0BF3">
        <w:rPr>
          <w:rFonts w:ascii="Times New Roman" w:hAnsi="Times New Roman" w:cs="Times New Roman"/>
          <w:sz w:val="20"/>
          <w:szCs w:val="20"/>
        </w:rPr>
        <w:t xml:space="preserve">El licitante ganador deberá ofrecer una disponibilidad mensual del </w:t>
      </w:r>
      <w:r w:rsidRPr="006E0BF3">
        <w:rPr>
          <w:rFonts w:ascii="Times New Roman" w:hAnsi="Times New Roman" w:cs="Times New Roman"/>
          <w:b/>
          <w:bCs/>
          <w:sz w:val="20"/>
          <w:szCs w:val="20"/>
        </w:rPr>
        <w:t>99.90%</w:t>
      </w:r>
      <w:r w:rsidRPr="006E0BF3">
        <w:rPr>
          <w:rFonts w:ascii="Times New Roman" w:hAnsi="Times New Roman" w:cs="Times New Roman"/>
          <w:sz w:val="20"/>
          <w:szCs w:val="20"/>
        </w:rPr>
        <w:t xml:space="preserve"> en los servicios contratados de acceso a Internet de todos los enlaces contratados bajo esta licitación.  La UV determinará la disponibilidad de los servicios de enlaces de datos utilizando la siguiente fórmula:   </w:t>
      </w:r>
    </w:p>
    <w:p w14:paraId="7F833BC7" w14:textId="77777777" w:rsidR="00155034" w:rsidRPr="006E0BF3" w:rsidRDefault="00155034" w:rsidP="00CE0231">
      <w:pPr>
        <w:pStyle w:val="Prrafodelista"/>
        <w:spacing w:after="0" w:line="240" w:lineRule="auto"/>
        <w:ind w:left="2160"/>
        <w:jc w:val="both"/>
        <w:rPr>
          <w:rFonts w:ascii="Times New Roman" w:hAnsi="Times New Roman" w:cs="Times New Roman"/>
          <w:b/>
          <w:bCs/>
          <w:sz w:val="20"/>
          <w:szCs w:val="20"/>
        </w:rPr>
      </w:pPr>
    </w:p>
    <w:p w14:paraId="68994670" w14:textId="77777777" w:rsidR="00155034" w:rsidRPr="006E0BF3" w:rsidRDefault="00155034" w:rsidP="00CE0231">
      <w:pPr>
        <w:spacing w:after="0" w:line="240" w:lineRule="auto"/>
        <w:jc w:val="center"/>
        <w:rPr>
          <w:rFonts w:ascii="Times New Roman" w:hAnsi="Times New Roman" w:cs="Times New Roman"/>
          <w:b/>
          <w:bCs/>
          <w:sz w:val="20"/>
          <w:szCs w:val="20"/>
        </w:rPr>
      </w:pPr>
      <m:oMathPara>
        <m:oMath>
          <m:r>
            <m:rPr>
              <m:sty m:val="bi"/>
            </m:rPr>
            <w:rPr>
              <w:rFonts w:ascii="Cambria Math" w:hAnsi="Cambria Math" w:cs="Times New Roman"/>
              <w:sz w:val="20"/>
              <w:szCs w:val="20"/>
            </w:rPr>
            <m:t>D%=</m:t>
          </m:r>
          <m:d>
            <m:dPr>
              <m:ctrlPr>
                <w:rPr>
                  <w:rFonts w:ascii="Cambria Math" w:hAnsi="Cambria Math" w:cs="Times New Roman"/>
                  <w:b/>
                  <w:i/>
                  <w:sz w:val="20"/>
                  <w:szCs w:val="20"/>
                </w:rPr>
              </m:ctrlPr>
            </m:dPr>
            <m:e>
              <m:r>
                <m:rPr>
                  <m:sty m:val="bi"/>
                </m:rPr>
                <w:rPr>
                  <w:rFonts w:ascii="Cambria Math" w:hAnsi="Cambria Math" w:cs="Times New Roman"/>
                  <w:sz w:val="20"/>
                  <w:szCs w:val="20"/>
                </w:rPr>
                <m:t xml:space="preserve">1- </m:t>
              </m:r>
              <m:f>
                <m:fPr>
                  <m:ctrlPr>
                    <w:rPr>
                      <w:rFonts w:ascii="Cambria Math" w:hAnsi="Cambria Math" w:cs="Times New Roman"/>
                      <w:b/>
                      <w:i/>
                      <w:sz w:val="20"/>
                      <w:szCs w:val="20"/>
                    </w:rPr>
                  </m:ctrlPr>
                </m:fPr>
                <m:num>
                  <m:r>
                    <m:rPr>
                      <m:sty m:val="bi"/>
                    </m:rPr>
                    <w:rPr>
                      <w:rFonts w:ascii="Cambria Math" w:hAnsi="Cambria Math" w:cs="Times New Roman"/>
                      <w:sz w:val="20"/>
                      <w:szCs w:val="20"/>
                    </w:rPr>
                    <m:t>A</m:t>
                  </m:r>
                </m:num>
                <m:den>
                  <m:r>
                    <m:rPr>
                      <m:sty m:val="bi"/>
                    </m:rPr>
                    <w:rPr>
                      <w:rFonts w:ascii="Cambria Math" w:hAnsi="Cambria Math" w:cs="Times New Roman"/>
                      <w:sz w:val="20"/>
                      <w:szCs w:val="20"/>
                    </w:rPr>
                    <m:t>B</m:t>
                  </m:r>
                </m:den>
              </m:f>
            </m:e>
          </m:d>
          <m:r>
            <m:rPr>
              <m:sty m:val="bi"/>
            </m:rPr>
            <w:rPr>
              <w:rFonts w:ascii="Cambria Math" w:hAnsi="Cambria Math" w:cs="Times New Roman"/>
              <w:sz w:val="20"/>
              <w:szCs w:val="20"/>
            </w:rPr>
            <m:t>*100%</m:t>
          </m:r>
        </m:oMath>
      </m:oMathPara>
    </w:p>
    <w:p w14:paraId="5B302E59" w14:textId="77777777" w:rsidR="00155034" w:rsidRPr="006E0BF3" w:rsidRDefault="00155034" w:rsidP="00CE0231">
      <w:pPr>
        <w:spacing w:after="0" w:line="240" w:lineRule="auto"/>
        <w:jc w:val="both"/>
        <w:rPr>
          <w:rFonts w:ascii="Times New Roman" w:hAnsi="Times New Roman" w:cs="Times New Roman"/>
          <w:b/>
          <w:sz w:val="20"/>
          <w:szCs w:val="20"/>
        </w:rPr>
      </w:pPr>
    </w:p>
    <w:p w14:paraId="626EE93E"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r w:rsidRPr="006E0BF3">
        <w:rPr>
          <w:rFonts w:ascii="Times New Roman" w:hAnsi="Times New Roman" w:cs="Times New Roman"/>
          <w:b/>
          <w:sz w:val="20"/>
          <w:szCs w:val="20"/>
        </w:rPr>
        <w:t>A:</w:t>
      </w:r>
      <w:r w:rsidRPr="006E0BF3">
        <w:rPr>
          <w:rFonts w:ascii="Times New Roman" w:hAnsi="Times New Roman" w:cs="Times New Roman"/>
          <w:sz w:val="20"/>
          <w:szCs w:val="20"/>
        </w:rPr>
        <w:t xml:space="preserve"> Tiempo en el cual cada enlace no estuvo disponible o fueron reportados problemas por la comunidad universitaria.</w:t>
      </w:r>
    </w:p>
    <w:p w14:paraId="53F6D25A"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r w:rsidRPr="006E0BF3">
        <w:rPr>
          <w:rFonts w:ascii="Times New Roman" w:hAnsi="Times New Roman" w:cs="Times New Roman"/>
          <w:b/>
          <w:bCs/>
          <w:sz w:val="20"/>
          <w:szCs w:val="20"/>
        </w:rPr>
        <w:t>B:</w:t>
      </w:r>
      <w:r w:rsidRPr="006E0BF3">
        <w:rPr>
          <w:rFonts w:ascii="Times New Roman" w:hAnsi="Times New Roman" w:cs="Times New Roman"/>
          <w:sz w:val="20"/>
          <w:szCs w:val="20"/>
        </w:rPr>
        <w:t xml:space="preserve"> Número de horas correspondientes al mes en curso. </w:t>
      </w:r>
    </w:p>
    <w:p w14:paraId="3EF0B6F0"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r w:rsidRPr="006E0BF3">
        <w:rPr>
          <w:rFonts w:ascii="Times New Roman" w:hAnsi="Times New Roman" w:cs="Times New Roman"/>
          <w:b/>
          <w:bCs/>
          <w:sz w:val="20"/>
          <w:szCs w:val="20"/>
        </w:rPr>
        <w:t>D:</w:t>
      </w:r>
      <w:r w:rsidRPr="006E0BF3">
        <w:rPr>
          <w:rFonts w:ascii="Times New Roman" w:hAnsi="Times New Roman" w:cs="Times New Roman"/>
          <w:sz w:val="20"/>
          <w:szCs w:val="20"/>
        </w:rPr>
        <w:t xml:space="preserve"> Porcentaje de disponibilidad. </w:t>
      </w:r>
    </w:p>
    <w:p w14:paraId="33A6F2C6" w14:textId="77777777" w:rsidR="00155034" w:rsidRPr="006E0BF3" w:rsidRDefault="00155034" w:rsidP="00CE0231">
      <w:pPr>
        <w:pStyle w:val="Prrafodelista"/>
        <w:spacing w:after="0" w:line="240" w:lineRule="auto"/>
        <w:ind w:left="2160"/>
        <w:jc w:val="both"/>
        <w:rPr>
          <w:rFonts w:ascii="Times New Roman" w:hAnsi="Times New Roman" w:cs="Times New Roman"/>
          <w:strike/>
          <w:sz w:val="20"/>
          <w:szCs w:val="20"/>
        </w:rPr>
      </w:pPr>
    </w:p>
    <w:p w14:paraId="26BC6AC0" w14:textId="77777777" w:rsidR="00155034" w:rsidRPr="006E0BF3" w:rsidRDefault="00155034" w:rsidP="00CE0231">
      <w:pPr>
        <w:spacing w:after="0" w:line="240" w:lineRule="auto"/>
        <w:ind w:left="2124"/>
        <w:jc w:val="both"/>
        <w:rPr>
          <w:rFonts w:ascii="Times New Roman" w:hAnsi="Times New Roman" w:cs="Times New Roman"/>
          <w:sz w:val="20"/>
          <w:szCs w:val="20"/>
        </w:rPr>
      </w:pPr>
      <w:r w:rsidRPr="006E0BF3">
        <w:rPr>
          <w:rFonts w:ascii="Times New Roman" w:hAnsi="Times New Roman" w:cs="Times New Roman"/>
          <w:sz w:val="20"/>
          <w:szCs w:val="20"/>
        </w:rPr>
        <w:t xml:space="preserve">En caso de ocurrir un evento que afecte la disponibilidad del servicio, se procederá a contabilizar el tiempo de afectación, aplicando la formula previamente establecida, los porcentajes aplicables a   deducción están dados por la </w:t>
      </w:r>
      <w:r w:rsidRPr="006E0BF3">
        <w:rPr>
          <w:rFonts w:ascii="Times New Roman" w:hAnsi="Times New Roman" w:cs="Times New Roman"/>
          <w:b/>
          <w:sz w:val="20"/>
          <w:szCs w:val="20"/>
        </w:rPr>
        <w:t>tabla 10</w:t>
      </w:r>
      <w:r w:rsidRPr="006E0BF3">
        <w:rPr>
          <w:rFonts w:ascii="Times New Roman" w:hAnsi="Times New Roman" w:cs="Times New Roman"/>
          <w:sz w:val="20"/>
          <w:szCs w:val="20"/>
        </w:rPr>
        <w:t xml:space="preserve">, siendo estos acumulables por el tiempo transcurrido de afectación. </w:t>
      </w:r>
    </w:p>
    <w:p w14:paraId="255812E8"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p>
    <w:p w14:paraId="3EDA08E0"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r w:rsidRPr="006E0BF3">
        <w:rPr>
          <w:rFonts w:ascii="Times New Roman" w:hAnsi="Times New Roman" w:cs="Times New Roman"/>
          <w:sz w:val="20"/>
          <w:szCs w:val="20"/>
        </w:rPr>
        <w:t xml:space="preserve">El tiempo de NO DISPONIBILIDAD se obtiene de la bitácora que entregará el licitante ganador mensualmente a la Universidad, la cual será revisada y comparada con los registros propios. En caso de existir discrepancias mayores a 10 minutos, se convocará a una reunión para determinar de forma conjunta lo procedente. En esta sumatoria no se consideran los valores por tiempos de fallas imputables a la UV y período de monitoreo después de una eventualidad. </w:t>
      </w:r>
    </w:p>
    <w:p w14:paraId="4D9354DD"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p>
    <w:p w14:paraId="282B73CF"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r w:rsidRPr="006E0BF3">
        <w:rPr>
          <w:rFonts w:ascii="Times New Roman" w:hAnsi="Times New Roman" w:cs="Times New Roman"/>
          <w:sz w:val="20"/>
          <w:szCs w:val="20"/>
        </w:rPr>
        <w:t xml:space="preserve">La forma de calcular el tiempo de interrupción por cada enlace de datos se estipula en la </w:t>
      </w:r>
      <w:r w:rsidRPr="006E0BF3">
        <w:rPr>
          <w:rFonts w:ascii="Times New Roman" w:hAnsi="Times New Roman" w:cs="Times New Roman"/>
          <w:b/>
          <w:bCs/>
          <w:sz w:val="20"/>
          <w:szCs w:val="20"/>
        </w:rPr>
        <w:t>tabla 9</w:t>
      </w:r>
      <w:r w:rsidRPr="006E0BF3">
        <w:rPr>
          <w:rFonts w:ascii="Times New Roman" w:hAnsi="Times New Roman" w:cs="Times New Roman"/>
          <w:sz w:val="20"/>
          <w:szCs w:val="20"/>
        </w:rPr>
        <w:t xml:space="preserve"> a continuación: </w:t>
      </w:r>
    </w:p>
    <w:p w14:paraId="260697A7" w14:textId="77777777" w:rsidR="00155034" w:rsidRPr="006E0BF3" w:rsidDel="00D73D12" w:rsidRDefault="00155034" w:rsidP="00CE0231">
      <w:pPr>
        <w:pStyle w:val="Prrafodelista"/>
        <w:spacing w:after="0" w:line="240" w:lineRule="auto"/>
        <w:ind w:left="2160"/>
        <w:jc w:val="both"/>
        <w:rPr>
          <w:rFonts w:ascii="Times New Roman" w:hAnsi="Times New Roman" w:cs="Times New Roman"/>
          <w:sz w:val="20"/>
          <w:szCs w:val="20"/>
        </w:rPr>
      </w:pPr>
    </w:p>
    <w:tbl>
      <w:tblPr>
        <w:tblStyle w:val="TableGrid"/>
        <w:tblW w:w="2977" w:type="dxa"/>
        <w:jc w:val="center"/>
        <w:tblInd w:w="0" w:type="dxa"/>
        <w:tblCellMar>
          <w:top w:w="58" w:type="dxa"/>
          <w:left w:w="67" w:type="dxa"/>
          <w:right w:w="15" w:type="dxa"/>
        </w:tblCellMar>
        <w:tblLook w:val="04A0" w:firstRow="1" w:lastRow="0" w:firstColumn="1" w:lastColumn="0" w:noHBand="0" w:noVBand="1"/>
      </w:tblPr>
      <w:tblGrid>
        <w:gridCol w:w="1418"/>
        <w:gridCol w:w="1559"/>
      </w:tblGrid>
      <w:tr w:rsidR="009A4481" w:rsidRPr="006E0BF3" w14:paraId="7848E1B7" w14:textId="77777777" w:rsidTr="009A4481">
        <w:trPr>
          <w:trHeight w:val="495"/>
          <w:jc w:val="center"/>
        </w:trPr>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5F4B822" w14:textId="40F0B169" w:rsidR="00155034" w:rsidRPr="006E0BF3" w:rsidRDefault="00155034" w:rsidP="009A4481">
            <w:pPr>
              <w:ind w:right="54"/>
              <w:jc w:val="center"/>
              <w:rPr>
                <w:rFonts w:ascii="Times New Roman" w:hAnsi="Times New Roman" w:cs="Times New Roman"/>
                <w:b/>
                <w:bCs/>
                <w:sz w:val="20"/>
                <w:szCs w:val="20"/>
              </w:rPr>
            </w:pPr>
            <w:r w:rsidRPr="006E0BF3">
              <w:rPr>
                <w:rFonts w:ascii="Times New Roman" w:hAnsi="Times New Roman" w:cs="Times New Roman"/>
                <w:b/>
                <w:bCs/>
                <w:sz w:val="20"/>
                <w:szCs w:val="20"/>
              </w:rPr>
              <w:t>TIEMPO DE INTERRUPCIÓN MENSUAL EN ENLACES</w:t>
            </w:r>
          </w:p>
        </w:tc>
      </w:tr>
      <w:tr w:rsidR="009A4481" w:rsidRPr="006E0BF3" w14:paraId="0B8CD63B" w14:textId="77777777" w:rsidTr="00155034">
        <w:trPr>
          <w:trHeight w:val="529"/>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822DE" w14:textId="77777777" w:rsidR="00155034" w:rsidRPr="006E0BF3" w:rsidRDefault="00155034" w:rsidP="00CE0231">
            <w:pPr>
              <w:ind w:right="52"/>
              <w:jc w:val="center"/>
              <w:rPr>
                <w:rFonts w:ascii="Times New Roman" w:hAnsi="Times New Roman" w:cs="Times New Roman"/>
                <w:sz w:val="20"/>
                <w:szCs w:val="20"/>
              </w:rPr>
            </w:pPr>
            <w:r w:rsidRPr="006E0BF3">
              <w:rPr>
                <w:rFonts w:ascii="Times New Roman" w:hAnsi="Times New Roman" w:cs="Times New Roman"/>
                <w:sz w:val="20"/>
                <w:szCs w:val="20"/>
              </w:rPr>
              <w:t xml:space="preserve">Minutos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2E5C05" w14:textId="77777777" w:rsidR="00155034" w:rsidRPr="006E0BF3" w:rsidRDefault="00155034" w:rsidP="00CE0231">
            <w:pPr>
              <w:ind w:right="55"/>
              <w:jc w:val="center"/>
              <w:rPr>
                <w:rFonts w:ascii="Times New Roman" w:hAnsi="Times New Roman" w:cs="Times New Roman"/>
                <w:sz w:val="20"/>
                <w:szCs w:val="20"/>
              </w:rPr>
            </w:pPr>
            <w:r w:rsidRPr="006E0BF3">
              <w:rPr>
                <w:rFonts w:ascii="Times New Roman" w:hAnsi="Times New Roman" w:cs="Times New Roman"/>
                <w:sz w:val="20"/>
                <w:szCs w:val="20"/>
              </w:rPr>
              <w:t xml:space="preserve">Porcentaje </w:t>
            </w:r>
          </w:p>
        </w:tc>
      </w:tr>
      <w:tr w:rsidR="009A4481" w:rsidRPr="006E0BF3" w14:paraId="1E1F4788" w14:textId="77777777" w:rsidTr="00155034">
        <w:trPr>
          <w:trHeight w:val="338"/>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34191" w14:textId="77777777" w:rsidR="00155034" w:rsidRPr="006E0BF3" w:rsidRDefault="00155034" w:rsidP="00CE0231">
            <w:pPr>
              <w:ind w:right="56"/>
              <w:jc w:val="center"/>
              <w:rPr>
                <w:rFonts w:ascii="Times New Roman" w:hAnsi="Times New Roman" w:cs="Times New Roman"/>
                <w:sz w:val="20"/>
                <w:szCs w:val="20"/>
              </w:rPr>
            </w:pPr>
            <w:r w:rsidRPr="006E0BF3">
              <w:rPr>
                <w:rFonts w:ascii="Times New Roman" w:hAnsi="Times New Roman" w:cs="Times New Roman"/>
                <w:sz w:val="20"/>
                <w:szCs w:val="20"/>
              </w:rPr>
              <w:t xml:space="preserve">44-60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730FD" w14:textId="77777777" w:rsidR="00155034" w:rsidRPr="006E0BF3" w:rsidRDefault="00155034" w:rsidP="00CE0231">
            <w:pPr>
              <w:ind w:right="55"/>
              <w:jc w:val="center"/>
              <w:rPr>
                <w:rFonts w:ascii="Times New Roman" w:hAnsi="Times New Roman" w:cs="Times New Roman"/>
                <w:sz w:val="20"/>
                <w:szCs w:val="20"/>
              </w:rPr>
            </w:pPr>
            <w:r w:rsidRPr="006E0BF3">
              <w:rPr>
                <w:rFonts w:ascii="Times New Roman" w:hAnsi="Times New Roman" w:cs="Times New Roman"/>
                <w:sz w:val="20"/>
                <w:szCs w:val="20"/>
              </w:rPr>
              <w:t xml:space="preserve">10% </w:t>
            </w:r>
          </w:p>
        </w:tc>
      </w:tr>
      <w:tr w:rsidR="009A4481" w:rsidRPr="006E0BF3" w14:paraId="5B29F3E1" w14:textId="77777777" w:rsidTr="00155034">
        <w:trPr>
          <w:trHeight w:val="290"/>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7FC48" w14:textId="77777777" w:rsidR="00155034" w:rsidRPr="006E0BF3" w:rsidRDefault="00155034" w:rsidP="00CE0231">
            <w:pPr>
              <w:ind w:right="56"/>
              <w:jc w:val="center"/>
              <w:rPr>
                <w:rFonts w:ascii="Times New Roman" w:hAnsi="Times New Roman" w:cs="Times New Roman"/>
                <w:sz w:val="20"/>
                <w:szCs w:val="20"/>
              </w:rPr>
            </w:pPr>
            <w:r w:rsidRPr="006E0BF3">
              <w:rPr>
                <w:rFonts w:ascii="Times New Roman" w:hAnsi="Times New Roman" w:cs="Times New Roman"/>
                <w:sz w:val="20"/>
                <w:szCs w:val="20"/>
              </w:rPr>
              <w:t xml:space="preserve">61-240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621C3" w14:textId="77777777" w:rsidR="00155034" w:rsidRPr="006E0BF3" w:rsidRDefault="00155034" w:rsidP="00CE0231">
            <w:pPr>
              <w:ind w:right="55"/>
              <w:jc w:val="center"/>
              <w:rPr>
                <w:rFonts w:ascii="Times New Roman" w:hAnsi="Times New Roman" w:cs="Times New Roman"/>
                <w:sz w:val="20"/>
                <w:szCs w:val="20"/>
              </w:rPr>
            </w:pPr>
            <w:r w:rsidRPr="006E0BF3">
              <w:rPr>
                <w:rFonts w:ascii="Times New Roman" w:hAnsi="Times New Roman" w:cs="Times New Roman"/>
                <w:sz w:val="20"/>
                <w:szCs w:val="20"/>
              </w:rPr>
              <w:t xml:space="preserve">16% </w:t>
            </w:r>
          </w:p>
        </w:tc>
      </w:tr>
      <w:tr w:rsidR="009A4481" w:rsidRPr="006E0BF3" w14:paraId="47113EEC" w14:textId="77777777" w:rsidTr="00155034">
        <w:trPr>
          <w:trHeight w:val="288"/>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DE7DC" w14:textId="77777777" w:rsidR="00155034" w:rsidRPr="006E0BF3" w:rsidRDefault="00155034" w:rsidP="00CE0231">
            <w:pPr>
              <w:ind w:right="54"/>
              <w:jc w:val="center"/>
              <w:rPr>
                <w:rFonts w:ascii="Times New Roman" w:hAnsi="Times New Roman" w:cs="Times New Roman"/>
                <w:sz w:val="20"/>
                <w:szCs w:val="20"/>
              </w:rPr>
            </w:pPr>
            <w:r w:rsidRPr="006E0BF3">
              <w:rPr>
                <w:rFonts w:ascii="Times New Roman" w:hAnsi="Times New Roman" w:cs="Times New Roman"/>
                <w:sz w:val="20"/>
                <w:szCs w:val="20"/>
              </w:rPr>
              <w:t xml:space="preserve">241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4DD0E" w14:textId="77777777" w:rsidR="00155034" w:rsidRPr="006E0BF3" w:rsidRDefault="00155034" w:rsidP="00CE0231">
            <w:pPr>
              <w:ind w:right="56"/>
              <w:jc w:val="center"/>
              <w:rPr>
                <w:rFonts w:ascii="Times New Roman" w:hAnsi="Times New Roman" w:cs="Times New Roman"/>
                <w:sz w:val="20"/>
                <w:szCs w:val="20"/>
              </w:rPr>
            </w:pPr>
            <w:r w:rsidRPr="006E0BF3">
              <w:rPr>
                <w:rFonts w:ascii="Times New Roman" w:hAnsi="Times New Roman" w:cs="Times New Roman"/>
                <w:sz w:val="20"/>
                <w:szCs w:val="20"/>
              </w:rPr>
              <w:t xml:space="preserve">20% </w:t>
            </w:r>
          </w:p>
        </w:tc>
      </w:tr>
    </w:tbl>
    <w:p w14:paraId="7BA7BF98" w14:textId="77777777" w:rsidR="00155034" w:rsidRPr="006E0BF3" w:rsidRDefault="00155034" w:rsidP="00CE0231">
      <w:pPr>
        <w:spacing w:after="0" w:line="240" w:lineRule="auto"/>
        <w:ind w:right="72"/>
        <w:jc w:val="center"/>
        <w:rPr>
          <w:rFonts w:ascii="Times New Roman" w:hAnsi="Times New Roman" w:cs="Times New Roman"/>
          <w:b/>
          <w:bCs/>
          <w:sz w:val="20"/>
          <w:szCs w:val="20"/>
        </w:rPr>
      </w:pPr>
      <w:r w:rsidRPr="006E0BF3">
        <w:rPr>
          <w:rFonts w:ascii="Times New Roman" w:hAnsi="Times New Roman" w:cs="Times New Roman"/>
          <w:b/>
          <w:bCs/>
          <w:sz w:val="20"/>
          <w:szCs w:val="20"/>
        </w:rPr>
        <w:t xml:space="preserve">Tabla 9. Penalización por tiempo de interrupción. </w:t>
      </w:r>
    </w:p>
    <w:p w14:paraId="6D6E1E94" w14:textId="77777777" w:rsidR="00155034" w:rsidRPr="006E0BF3" w:rsidRDefault="00155034" w:rsidP="00CE0231">
      <w:pPr>
        <w:pStyle w:val="Prrafodelista"/>
        <w:spacing w:after="0" w:line="240" w:lineRule="auto"/>
        <w:ind w:right="72"/>
        <w:jc w:val="center"/>
        <w:rPr>
          <w:rFonts w:ascii="Times New Roman" w:hAnsi="Times New Roman" w:cs="Times New Roman"/>
          <w:b/>
          <w:bCs/>
          <w:sz w:val="20"/>
          <w:szCs w:val="20"/>
        </w:rPr>
      </w:pPr>
    </w:p>
    <w:p w14:paraId="3498176A"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r w:rsidRPr="006E0BF3">
        <w:rPr>
          <w:rFonts w:ascii="Times New Roman" w:hAnsi="Times New Roman" w:cs="Times New Roman"/>
          <w:sz w:val="20"/>
          <w:szCs w:val="20"/>
        </w:rPr>
        <w:t xml:space="preserve">El porcentaje de interrupción solo es aplicable al periodo en curso, por consiguiente, el máximo total aplicado a una interrupción que llegue al máximo tiempo de 4 horas será del 20% del pago mensual sin IVA del sitio afectado. </w:t>
      </w:r>
    </w:p>
    <w:p w14:paraId="49C71CE4" w14:textId="77777777" w:rsidR="00155034" w:rsidRPr="006E0BF3" w:rsidRDefault="00155034" w:rsidP="00AE0EC3">
      <w:pPr>
        <w:pStyle w:val="Prrafodelista"/>
        <w:numPr>
          <w:ilvl w:val="2"/>
          <w:numId w:val="5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lastRenderedPageBreak/>
        <w:t>Transiciones primario – secundario-primario.</w:t>
      </w:r>
    </w:p>
    <w:p w14:paraId="76AC396E" w14:textId="77777777" w:rsidR="00155034" w:rsidRPr="006E0BF3" w:rsidRDefault="00155034" w:rsidP="00CE0231">
      <w:pPr>
        <w:spacing w:after="0" w:line="240" w:lineRule="auto"/>
        <w:ind w:left="2124"/>
        <w:jc w:val="both"/>
        <w:rPr>
          <w:rFonts w:ascii="Times New Roman" w:hAnsi="Times New Roman" w:cs="Times New Roman"/>
          <w:sz w:val="20"/>
          <w:szCs w:val="20"/>
        </w:rPr>
      </w:pPr>
      <w:r w:rsidRPr="006E0BF3">
        <w:rPr>
          <w:rFonts w:ascii="Times New Roman" w:hAnsi="Times New Roman" w:cs="Times New Roman"/>
          <w:sz w:val="20"/>
          <w:szCs w:val="20"/>
        </w:rPr>
        <w:t>En el caso de existir transiciones entre el enlace primario y secundario, derivado de problemas atribuibles al proveedor, debido a cambio de rutas o afectaciones en fibra óptica, pero el servicio no se vea afectado como tal, pero se detecte y reporte con los medios acordados, se procederá a realizar un cargo de 8 minutos, por la transición entre primario a secundario y retorno al enlace primario (tiempo estimado de recalculo de rutas).</w:t>
      </w:r>
    </w:p>
    <w:p w14:paraId="482432A9" w14:textId="77777777" w:rsidR="00155034" w:rsidRPr="006E0BF3" w:rsidRDefault="00155034" w:rsidP="00AE0EC3">
      <w:pPr>
        <w:pStyle w:val="Prrafodelista"/>
        <w:numPr>
          <w:ilvl w:val="2"/>
          <w:numId w:val="55"/>
        </w:numPr>
        <w:spacing w:after="0" w:line="240" w:lineRule="auto"/>
        <w:jc w:val="both"/>
        <w:rPr>
          <w:rFonts w:ascii="Times New Roman" w:hAnsi="Times New Roman" w:cs="Times New Roman"/>
          <w:b/>
          <w:bCs/>
          <w:sz w:val="20"/>
          <w:szCs w:val="20"/>
        </w:rPr>
      </w:pPr>
      <w:r w:rsidRPr="006E0BF3">
        <w:rPr>
          <w:rFonts w:ascii="Times New Roman" w:hAnsi="Times New Roman" w:cs="Times New Roman"/>
          <w:sz w:val="20"/>
          <w:szCs w:val="20"/>
        </w:rPr>
        <w:t>Intermitencia, lentitud, perdida de paquetes.</w:t>
      </w:r>
    </w:p>
    <w:p w14:paraId="2FB8676B" w14:textId="77777777" w:rsidR="00155034" w:rsidRPr="006E0BF3" w:rsidRDefault="00155034" w:rsidP="00CE0231">
      <w:pPr>
        <w:spacing w:after="0" w:line="240" w:lineRule="auto"/>
        <w:ind w:left="2124"/>
        <w:jc w:val="both"/>
        <w:rPr>
          <w:rFonts w:ascii="Times New Roman" w:hAnsi="Times New Roman" w:cs="Times New Roman"/>
          <w:b/>
          <w:bCs/>
          <w:sz w:val="20"/>
          <w:szCs w:val="20"/>
        </w:rPr>
      </w:pPr>
      <w:r w:rsidRPr="006E0BF3">
        <w:rPr>
          <w:rFonts w:ascii="Times New Roman" w:hAnsi="Times New Roman" w:cs="Times New Roman"/>
          <w:sz w:val="20"/>
          <w:szCs w:val="20"/>
        </w:rPr>
        <w:t xml:space="preserve">Se considera, que durante eventos en los cuales no se registra una caída del servicio como tal, pero, si se detecta e informa de problemas de lentitud en el acceso, inestabilidad en la red (el reporte debe ser hecho al licitante ganador, por cualquiera de los medios que se tengan disponibles), que incluya pérdida de paquetes, lentitud en la comunicación hacia internet y/o entre las diferentes regiones de la Universidad (SDWAN está considerado para ser monitoreado, referente a  tiempos y pérdida de paquetes), se tendrá que solicitar se asigne un ticket de servicio y atención para que una vez terminada la eventualidad, se pueda  hacer el cálculo de NO DISPONIBILIDAD tomando en cuenta los siguientes factores: latencia máxima de 60 ms (de acuerdo a 1.4 </w:t>
      </w:r>
      <w:r w:rsidRPr="006E0BF3">
        <w:rPr>
          <w:rFonts w:ascii="Times New Roman" w:eastAsiaTheme="minorEastAsia" w:hAnsi="Times New Roman" w:cs="Times New Roman"/>
          <w:sz w:val="20"/>
          <w:szCs w:val="20"/>
        </w:rPr>
        <w:t>ENTREGA DEL SERVICIO, PROCEDIMIENTOS, DEFINICIONES TECNICAS Y NORMAS DE OPERACIÓN</w:t>
      </w:r>
      <w:r w:rsidRPr="006E0BF3">
        <w:rPr>
          <w:rFonts w:ascii="Times New Roman" w:hAnsi="Times New Roman" w:cs="Times New Roman"/>
          <w:sz w:val="20"/>
          <w:szCs w:val="20"/>
        </w:rPr>
        <w:t xml:space="preserve">, punto 3. Descripción de requerimientos, inciso g), pérdida de paquetes con un máximo del 1%, lo cual es atribuible a situaciones dentro de la infraestructura del proveedor y por lo cual se contabilizará un tiempo acumulable, de acuerdo con la siguiente </w:t>
      </w:r>
      <w:r w:rsidRPr="006E0BF3">
        <w:rPr>
          <w:rFonts w:ascii="Times New Roman" w:hAnsi="Times New Roman" w:cs="Times New Roman"/>
          <w:b/>
          <w:bCs/>
          <w:sz w:val="20"/>
          <w:szCs w:val="20"/>
        </w:rPr>
        <w:t xml:space="preserve">tabla 10: </w:t>
      </w:r>
    </w:p>
    <w:p w14:paraId="50644E89" w14:textId="77777777" w:rsidR="00155034" w:rsidRPr="006E0BF3" w:rsidRDefault="00155034" w:rsidP="00CE0231">
      <w:pPr>
        <w:spacing w:after="0" w:line="240" w:lineRule="auto"/>
        <w:ind w:left="720"/>
        <w:jc w:val="center"/>
        <w:rPr>
          <w:rFonts w:ascii="Times New Roman" w:hAnsi="Times New Roman" w:cs="Times New Roman"/>
          <w:sz w:val="20"/>
          <w:szCs w:val="20"/>
        </w:rPr>
      </w:pPr>
    </w:p>
    <w:tbl>
      <w:tblPr>
        <w:tblStyle w:val="TableGrid"/>
        <w:tblW w:w="5627" w:type="dxa"/>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7" w:type="dxa"/>
          <w:right w:w="115" w:type="dxa"/>
        </w:tblCellMar>
        <w:tblLook w:val="04A0" w:firstRow="1" w:lastRow="0" w:firstColumn="1" w:lastColumn="0" w:noHBand="0" w:noVBand="1"/>
      </w:tblPr>
      <w:tblGrid>
        <w:gridCol w:w="3502"/>
        <w:gridCol w:w="2125"/>
      </w:tblGrid>
      <w:tr w:rsidR="009A4481" w:rsidRPr="006E0BF3" w14:paraId="7E226262" w14:textId="77777777" w:rsidTr="009A4481">
        <w:trPr>
          <w:trHeight w:val="283"/>
          <w:tblHeader/>
        </w:trPr>
        <w:tc>
          <w:tcPr>
            <w:tcW w:w="3502" w:type="dxa"/>
            <w:shd w:val="clear" w:color="auto" w:fill="D9D9D9" w:themeFill="background1" w:themeFillShade="D9"/>
          </w:tcPr>
          <w:p w14:paraId="3325AF5E" w14:textId="77777777" w:rsidR="00155034" w:rsidRPr="006E0BF3" w:rsidRDefault="00155034" w:rsidP="00CE0231">
            <w:pPr>
              <w:ind w:left="3"/>
              <w:jc w:val="center"/>
              <w:rPr>
                <w:rFonts w:ascii="Times New Roman" w:hAnsi="Times New Roman" w:cs="Times New Roman"/>
                <w:b/>
                <w:bCs/>
                <w:sz w:val="20"/>
                <w:szCs w:val="20"/>
              </w:rPr>
            </w:pPr>
            <w:r w:rsidRPr="006E0BF3">
              <w:rPr>
                <w:rFonts w:ascii="Times New Roman" w:hAnsi="Times New Roman" w:cs="Times New Roman"/>
                <w:b/>
                <w:bCs/>
                <w:sz w:val="20"/>
                <w:szCs w:val="20"/>
              </w:rPr>
              <w:t xml:space="preserve">HORARIO DE AFECTACION </w:t>
            </w:r>
          </w:p>
        </w:tc>
        <w:tc>
          <w:tcPr>
            <w:tcW w:w="2125" w:type="dxa"/>
            <w:shd w:val="clear" w:color="auto" w:fill="D9D9D9" w:themeFill="background1" w:themeFillShade="D9"/>
          </w:tcPr>
          <w:p w14:paraId="47C57B92" w14:textId="77777777" w:rsidR="00155034" w:rsidRPr="006E0BF3" w:rsidRDefault="00155034" w:rsidP="00CE0231">
            <w:pPr>
              <w:ind w:left="2"/>
              <w:jc w:val="center"/>
              <w:rPr>
                <w:rFonts w:ascii="Times New Roman" w:hAnsi="Times New Roman" w:cs="Times New Roman"/>
                <w:b/>
                <w:bCs/>
                <w:sz w:val="20"/>
                <w:szCs w:val="20"/>
              </w:rPr>
            </w:pPr>
            <w:r w:rsidRPr="006E0BF3">
              <w:rPr>
                <w:rFonts w:ascii="Times New Roman" w:hAnsi="Times New Roman" w:cs="Times New Roman"/>
                <w:b/>
                <w:bCs/>
                <w:sz w:val="20"/>
                <w:szCs w:val="20"/>
              </w:rPr>
              <w:t xml:space="preserve">% TIEMPO </w:t>
            </w:r>
          </w:p>
        </w:tc>
      </w:tr>
      <w:tr w:rsidR="009A4481" w:rsidRPr="006E0BF3" w14:paraId="363A8076" w14:textId="77777777" w:rsidTr="00155034">
        <w:trPr>
          <w:trHeight w:val="287"/>
        </w:trPr>
        <w:tc>
          <w:tcPr>
            <w:tcW w:w="3502" w:type="dxa"/>
          </w:tcPr>
          <w:p w14:paraId="08253B59"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00:01am a 07:00 am </w:t>
            </w:r>
          </w:p>
        </w:tc>
        <w:tc>
          <w:tcPr>
            <w:tcW w:w="2125" w:type="dxa"/>
          </w:tcPr>
          <w:p w14:paraId="17626E9F" w14:textId="77777777" w:rsidR="00155034" w:rsidRPr="006E0BF3" w:rsidRDefault="00155034" w:rsidP="00CE0231">
            <w:pPr>
              <w:ind w:left="2"/>
              <w:jc w:val="center"/>
              <w:rPr>
                <w:rFonts w:ascii="Times New Roman" w:hAnsi="Times New Roman" w:cs="Times New Roman"/>
                <w:sz w:val="20"/>
                <w:szCs w:val="20"/>
              </w:rPr>
            </w:pPr>
            <w:r w:rsidRPr="006E0BF3">
              <w:rPr>
                <w:rFonts w:ascii="Times New Roman" w:hAnsi="Times New Roman" w:cs="Times New Roman"/>
                <w:sz w:val="20"/>
                <w:szCs w:val="20"/>
              </w:rPr>
              <w:t xml:space="preserve">10 </w:t>
            </w:r>
          </w:p>
        </w:tc>
      </w:tr>
      <w:tr w:rsidR="009A4481" w:rsidRPr="006E0BF3" w14:paraId="3A41CE83" w14:textId="77777777" w:rsidTr="00155034">
        <w:trPr>
          <w:trHeight w:val="288"/>
        </w:trPr>
        <w:tc>
          <w:tcPr>
            <w:tcW w:w="3502" w:type="dxa"/>
          </w:tcPr>
          <w:p w14:paraId="7D5EF944"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07:01am a 20:00pm </w:t>
            </w:r>
          </w:p>
        </w:tc>
        <w:tc>
          <w:tcPr>
            <w:tcW w:w="2125" w:type="dxa"/>
          </w:tcPr>
          <w:p w14:paraId="3F8DB411" w14:textId="77777777" w:rsidR="00155034" w:rsidRPr="006E0BF3" w:rsidRDefault="00155034" w:rsidP="00CE0231">
            <w:pPr>
              <w:jc w:val="center"/>
              <w:rPr>
                <w:rFonts w:ascii="Times New Roman" w:hAnsi="Times New Roman" w:cs="Times New Roman"/>
                <w:sz w:val="20"/>
                <w:szCs w:val="20"/>
              </w:rPr>
            </w:pPr>
            <w:r w:rsidRPr="006E0BF3">
              <w:rPr>
                <w:rFonts w:ascii="Times New Roman" w:hAnsi="Times New Roman" w:cs="Times New Roman"/>
                <w:sz w:val="20"/>
                <w:szCs w:val="20"/>
              </w:rPr>
              <w:t xml:space="preserve">30 </w:t>
            </w:r>
          </w:p>
        </w:tc>
      </w:tr>
      <w:tr w:rsidR="009A4481" w:rsidRPr="006E0BF3" w14:paraId="567819D8" w14:textId="77777777" w:rsidTr="00155034">
        <w:trPr>
          <w:trHeight w:val="286"/>
        </w:trPr>
        <w:tc>
          <w:tcPr>
            <w:tcW w:w="3502" w:type="dxa"/>
          </w:tcPr>
          <w:p w14:paraId="099C455E"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 xml:space="preserve">20:00pm a 24:00pm </w:t>
            </w:r>
          </w:p>
        </w:tc>
        <w:tc>
          <w:tcPr>
            <w:tcW w:w="2125" w:type="dxa"/>
          </w:tcPr>
          <w:p w14:paraId="4B1DEF74" w14:textId="77777777" w:rsidR="00155034" w:rsidRPr="006E0BF3" w:rsidRDefault="00155034" w:rsidP="00CE0231">
            <w:pPr>
              <w:ind w:left="1"/>
              <w:jc w:val="center"/>
              <w:rPr>
                <w:rFonts w:ascii="Times New Roman" w:hAnsi="Times New Roman" w:cs="Times New Roman"/>
                <w:sz w:val="20"/>
                <w:szCs w:val="20"/>
              </w:rPr>
            </w:pPr>
            <w:r w:rsidRPr="006E0BF3">
              <w:rPr>
                <w:rFonts w:ascii="Times New Roman" w:hAnsi="Times New Roman" w:cs="Times New Roman"/>
                <w:sz w:val="20"/>
                <w:szCs w:val="20"/>
              </w:rPr>
              <w:t xml:space="preserve">20 </w:t>
            </w:r>
          </w:p>
        </w:tc>
      </w:tr>
    </w:tbl>
    <w:p w14:paraId="5884521A" w14:textId="77777777" w:rsidR="00155034" w:rsidRPr="006E0BF3" w:rsidRDefault="00155034" w:rsidP="00CE0231">
      <w:pPr>
        <w:spacing w:after="0" w:line="240" w:lineRule="auto"/>
        <w:ind w:right="10"/>
        <w:jc w:val="center"/>
        <w:rPr>
          <w:rFonts w:ascii="Times New Roman" w:hAnsi="Times New Roman" w:cs="Times New Roman"/>
          <w:b/>
          <w:bCs/>
          <w:sz w:val="20"/>
          <w:szCs w:val="20"/>
        </w:rPr>
      </w:pPr>
      <w:r w:rsidRPr="006E0BF3">
        <w:rPr>
          <w:rFonts w:ascii="Times New Roman" w:hAnsi="Times New Roman" w:cs="Times New Roman"/>
          <w:b/>
          <w:bCs/>
          <w:sz w:val="20"/>
          <w:szCs w:val="20"/>
        </w:rPr>
        <w:t>Tabla 10. Penalizaciones de acuerdo con horario.</w:t>
      </w:r>
    </w:p>
    <w:p w14:paraId="674E9918" w14:textId="77777777" w:rsidR="00155034" w:rsidRPr="006E0BF3" w:rsidRDefault="00155034" w:rsidP="00CE0231">
      <w:pPr>
        <w:pStyle w:val="Prrafodelista"/>
        <w:spacing w:after="0" w:line="240" w:lineRule="auto"/>
        <w:ind w:right="10"/>
        <w:jc w:val="center"/>
        <w:rPr>
          <w:rFonts w:ascii="Times New Roman" w:eastAsiaTheme="minorEastAsia" w:hAnsi="Times New Roman" w:cs="Times New Roman"/>
          <w:sz w:val="20"/>
          <w:szCs w:val="20"/>
        </w:rPr>
      </w:pPr>
    </w:p>
    <w:p w14:paraId="4D540BE7" w14:textId="77777777" w:rsidR="00155034" w:rsidRPr="006E0BF3" w:rsidRDefault="00155034" w:rsidP="00AE0EC3">
      <w:pPr>
        <w:pStyle w:val="Prrafodelista"/>
        <w:numPr>
          <w:ilvl w:val="1"/>
          <w:numId w:val="55"/>
        </w:numPr>
        <w:spacing w:after="0" w:line="240" w:lineRule="auto"/>
        <w:ind w:right="10"/>
        <w:jc w:val="both"/>
        <w:rPr>
          <w:rFonts w:ascii="Times New Roman" w:hAnsi="Times New Roman" w:cs="Times New Roman"/>
          <w:sz w:val="20"/>
          <w:szCs w:val="20"/>
        </w:rPr>
      </w:pPr>
      <w:r w:rsidRPr="006E0BF3">
        <w:rPr>
          <w:rFonts w:ascii="Times New Roman" w:eastAsiaTheme="minorEastAsia" w:hAnsi="Times New Roman" w:cs="Times New Roman"/>
          <w:sz w:val="20"/>
          <w:szCs w:val="20"/>
        </w:rPr>
        <w:t>Lista de contactos de Universidad Veracruzana autorizados para recibir comunicación referente a los enlaces de esta licitación. Se notificará a través de correo electrónico cualquier cambio en la lista siguiente:</w:t>
      </w:r>
    </w:p>
    <w:p w14:paraId="2C59831F" w14:textId="77777777" w:rsidR="00155034" w:rsidRPr="006E0BF3" w:rsidRDefault="00155034" w:rsidP="00CE0231">
      <w:pPr>
        <w:spacing w:after="0" w:line="240" w:lineRule="auto"/>
        <w:ind w:left="720"/>
        <w:jc w:val="center"/>
        <w:rPr>
          <w:rFonts w:ascii="Times New Roman" w:hAnsi="Times New Roman" w:cs="Times New Roman"/>
          <w:b/>
          <w:bCs/>
          <w:sz w:val="20"/>
          <w:szCs w:val="20"/>
        </w:rPr>
      </w:pPr>
    </w:p>
    <w:tbl>
      <w:tblPr>
        <w:tblStyle w:val="Tablaconcuadrcula"/>
        <w:tblW w:w="9493" w:type="dxa"/>
        <w:jc w:val="center"/>
        <w:tblLayout w:type="fixed"/>
        <w:tblLook w:val="06A0" w:firstRow="1" w:lastRow="0" w:firstColumn="1" w:lastColumn="0" w:noHBand="1" w:noVBand="1"/>
      </w:tblPr>
      <w:tblGrid>
        <w:gridCol w:w="1706"/>
        <w:gridCol w:w="3685"/>
        <w:gridCol w:w="4102"/>
      </w:tblGrid>
      <w:tr w:rsidR="009A4481" w:rsidRPr="006E0BF3" w14:paraId="03112C78" w14:textId="77777777" w:rsidTr="009A4481">
        <w:trPr>
          <w:trHeight w:val="300"/>
          <w:tblHeader/>
          <w:jc w:val="center"/>
        </w:trPr>
        <w:tc>
          <w:tcPr>
            <w:tcW w:w="1706" w:type="dxa"/>
            <w:shd w:val="clear" w:color="auto" w:fill="D9D9D9" w:themeFill="background1" w:themeFillShade="D9"/>
          </w:tcPr>
          <w:p w14:paraId="01080CD0" w14:textId="77777777" w:rsidR="00155034" w:rsidRPr="006E0BF3" w:rsidRDefault="00155034" w:rsidP="00CE0231">
            <w:pPr>
              <w:ind w:left="3"/>
              <w:jc w:val="center"/>
              <w:rPr>
                <w:rFonts w:ascii="Times New Roman" w:hAnsi="Times New Roman" w:cs="Times New Roman"/>
                <w:b/>
                <w:bCs/>
                <w:sz w:val="20"/>
                <w:szCs w:val="20"/>
              </w:rPr>
            </w:pPr>
            <w:r w:rsidRPr="006E0BF3">
              <w:rPr>
                <w:rFonts w:ascii="Times New Roman" w:hAnsi="Times New Roman" w:cs="Times New Roman"/>
                <w:b/>
                <w:bCs/>
                <w:sz w:val="20"/>
                <w:szCs w:val="20"/>
              </w:rPr>
              <w:t>REGION</w:t>
            </w:r>
          </w:p>
        </w:tc>
        <w:tc>
          <w:tcPr>
            <w:tcW w:w="3685" w:type="dxa"/>
            <w:shd w:val="clear" w:color="auto" w:fill="D9D9D9" w:themeFill="background1" w:themeFillShade="D9"/>
          </w:tcPr>
          <w:p w14:paraId="2CE04528" w14:textId="77777777" w:rsidR="00155034" w:rsidRPr="006E0BF3" w:rsidRDefault="00155034" w:rsidP="00CE0231">
            <w:pPr>
              <w:ind w:left="3"/>
              <w:jc w:val="center"/>
              <w:rPr>
                <w:rFonts w:ascii="Times New Roman" w:hAnsi="Times New Roman" w:cs="Times New Roman"/>
                <w:b/>
                <w:bCs/>
                <w:sz w:val="20"/>
                <w:szCs w:val="20"/>
              </w:rPr>
            </w:pPr>
            <w:r w:rsidRPr="006E0BF3">
              <w:rPr>
                <w:rFonts w:ascii="Times New Roman" w:hAnsi="Times New Roman" w:cs="Times New Roman"/>
                <w:b/>
                <w:bCs/>
                <w:sz w:val="20"/>
                <w:szCs w:val="20"/>
              </w:rPr>
              <w:t>NOMBRE</w:t>
            </w:r>
          </w:p>
        </w:tc>
        <w:tc>
          <w:tcPr>
            <w:tcW w:w="4102" w:type="dxa"/>
            <w:shd w:val="clear" w:color="auto" w:fill="D9D9D9" w:themeFill="background1" w:themeFillShade="D9"/>
          </w:tcPr>
          <w:p w14:paraId="32C9CED9" w14:textId="77777777" w:rsidR="00155034" w:rsidRPr="006E0BF3" w:rsidRDefault="00155034" w:rsidP="00CE0231">
            <w:pPr>
              <w:ind w:left="3"/>
              <w:jc w:val="center"/>
              <w:rPr>
                <w:rFonts w:ascii="Times New Roman" w:hAnsi="Times New Roman" w:cs="Times New Roman"/>
                <w:b/>
                <w:bCs/>
                <w:sz w:val="20"/>
                <w:szCs w:val="20"/>
              </w:rPr>
            </w:pPr>
            <w:r w:rsidRPr="006E0BF3">
              <w:rPr>
                <w:rFonts w:ascii="Times New Roman" w:hAnsi="Times New Roman" w:cs="Times New Roman"/>
                <w:b/>
                <w:bCs/>
                <w:sz w:val="20"/>
                <w:szCs w:val="20"/>
              </w:rPr>
              <w:t>CORREO</w:t>
            </w:r>
          </w:p>
        </w:tc>
      </w:tr>
      <w:tr w:rsidR="009A4481" w:rsidRPr="006E0BF3" w14:paraId="46B66CA7" w14:textId="77777777" w:rsidTr="004E09EC">
        <w:trPr>
          <w:trHeight w:val="300"/>
          <w:jc w:val="center"/>
        </w:trPr>
        <w:tc>
          <w:tcPr>
            <w:tcW w:w="1706" w:type="dxa"/>
            <w:vMerge w:val="restart"/>
          </w:tcPr>
          <w:p w14:paraId="44E3BA51" w14:textId="77777777" w:rsidR="00155034" w:rsidRPr="006E0BF3" w:rsidRDefault="00155034" w:rsidP="00CE0231">
            <w:pPr>
              <w:rPr>
                <w:rFonts w:ascii="Times New Roman" w:hAnsi="Times New Roman" w:cs="Times New Roman"/>
                <w:b/>
                <w:sz w:val="20"/>
                <w:szCs w:val="20"/>
              </w:rPr>
            </w:pPr>
            <w:r w:rsidRPr="006E0BF3">
              <w:rPr>
                <w:rFonts w:ascii="Times New Roman" w:eastAsiaTheme="minorEastAsia" w:hAnsi="Times New Roman" w:cs="Times New Roman"/>
                <w:b/>
                <w:sz w:val="20"/>
                <w:szCs w:val="20"/>
                <w:lang w:eastAsia="es-MX"/>
              </w:rPr>
              <w:t>XALAPA</w:t>
            </w:r>
          </w:p>
        </w:tc>
        <w:tc>
          <w:tcPr>
            <w:tcW w:w="3685" w:type="dxa"/>
          </w:tcPr>
          <w:p w14:paraId="6F6F98E5"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Mtro. Héctor Bonola Virués</w:t>
            </w:r>
          </w:p>
        </w:tc>
        <w:tc>
          <w:tcPr>
            <w:tcW w:w="4102" w:type="dxa"/>
          </w:tcPr>
          <w:p w14:paraId="27496BB9"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hbonola@uv.mx</w:t>
            </w:r>
          </w:p>
        </w:tc>
      </w:tr>
      <w:tr w:rsidR="009A4481" w:rsidRPr="006E0BF3" w14:paraId="4D6DABED" w14:textId="77777777" w:rsidTr="004E09EC">
        <w:trPr>
          <w:trHeight w:val="300"/>
          <w:jc w:val="center"/>
        </w:trPr>
        <w:tc>
          <w:tcPr>
            <w:tcW w:w="1706" w:type="dxa"/>
            <w:vMerge/>
          </w:tcPr>
          <w:p w14:paraId="5F731157" w14:textId="77777777" w:rsidR="00155034" w:rsidRPr="006E0BF3" w:rsidRDefault="00155034" w:rsidP="00CE0231">
            <w:pPr>
              <w:rPr>
                <w:rFonts w:ascii="Times New Roman" w:hAnsi="Times New Roman" w:cs="Times New Roman"/>
                <w:sz w:val="20"/>
                <w:szCs w:val="20"/>
              </w:rPr>
            </w:pPr>
          </w:p>
        </w:tc>
        <w:tc>
          <w:tcPr>
            <w:tcW w:w="3685" w:type="dxa"/>
          </w:tcPr>
          <w:p w14:paraId="5C6D2C2B"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Mtra. Patsy Liliana Sánchez Flores</w:t>
            </w:r>
          </w:p>
        </w:tc>
        <w:tc>
          <w:tcPr>
            <w:tcW w:w="4102" w:type="dxa"/>
          </w:tcPr>
          <w:p w14:paraId="6344473C"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psanchez@uv.mx</w:t>
            </w:r>
          </w:p>
        </w:tc>
      </w:tr>
      <w:tr w:rsidR="009A4481" w:rsidRPr="006E0BF3" w14:paraId="170DFC88" w14:textId="77777777" w:rsidTr="004E09EC">
        <w:trPr>
          <w:trHeight w:val="300"/>
          <w:jc w:val="center"/>
        </w:trPr>
        <w:tc>
          <w:tcPr>
            <w:tcW w:w="1706" w:type="dxa"/>
            <w:vMerge/>
          </w:tcPr>
          <w:p w14:paraId="036988DB" w14:textId="77777777" w:rsidR="00155034" w:rsidRPr="006E0BF3" w:rsidRDefault="00155034" w:rsidP="00CE0231">
            <w:pPr>
              <w:rPr>
                <w:rFonts w:ascii="Times New Roman" w:hAnsi="Times New Roman" w:cs="Times New Roman"/>
                <w:sz w:val="20"/>
                <w:szCs w:val="20"/>
              </w:rPr>
            </w:pPr>
          </w:p>
        </w:tc>
        <w:tc>
          <w:tcPr>
            <w:tcW w:w="3685" w:type="dxa"/>
          </w:tcPr>
          <w:p w14:paraId="02B3E04D"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Mtra. Erika Graciela Hernández Aldama</w:t>
            </w:r>
          </w:p>
        </w:tc>
        <w:tc>
          <w:tcPr>
            <w:tcW w:w="4102" w:type="dxa"/>
          </w:tcPr>
          <w:p w14:paraId="49B099ED"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ghernandez@uv.mx</w:t>
            </w:r>
          </w:p>
        </w:tc>
      </w:tr>
      <w:tr w:rsidR="009A4481" w:rsidRPr="006E0BF3" w14:paraId="2A66121E" w14:textId="77777777" w:rsidTr="004E09EC">
        <w:trPr>
          <w:trHeight w:val="300"/>
          <w:jc w:val="center"/>
        </w:trPr>
        <w:tc>
          <w:tcPr>
            <w:tcW w:w="1706" w:type="dxa"/>
            <w:vMerge/>
          </w:tcPr>
          <w:p w14:paraId="0E9DB950" w14:textId="77777777" w:rsidR="00155034" w:rsidRPr="006E0BF3" w:rsidRDefault="00155034" w:rsidP="00CE0231">
            <w:pPr>
              <w:rPr>
                <w:rFonts w:ascii="Times New Roman" w:hAnsi="Times New Roman" w:cs="Times New Roman"/>
                <w:sz w:val="20"/>
                <w:szCs w:val="20"/>
              </w:rPr>
            </w:pPr>
          </w:p>
        </w:tc>
        <w:tc>
          <w:tcPr>
            <w:tcW w:w="3685" w:type="dxa"/>
          </w:tcPr>
          <w:p w14:paraId="53DAE59D"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Lic. Laura Alejandra Callejas Hernández</w:t>
            </w:r>
          </w:p>
        </w:tc>
        <w:tc>
          <w:tcPr>
            <w:tcW w:w="4102" w:type="dxa"/>
          </w:tcPr>
          <w:p w14:paraId="0FA790AE"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lcallejas@uv.mx</w:t>
            </w:r>
          </w:p>
        </w:tc>
      </w:tr>
      <w:tr w:rsidR="009A4481" w:rsidRPr="006E0BF3" w14:paraId="6A7A52E0" w14:textId="77777777" w:rsidTr="004E09EC">
        <w:trPr>
          <w:trHeight w:val="300"/>
          <w:jc w:val="center"/>
        </w:trPr>
        <w:tc>
          <w:tcPr>
            <w:tcW w:w="1706" w:type="dxa"/>
            <w:vMerge/>
          </w:tcPr>
          <w:p w14:paraId="28D1D780" w14:textId="77777777" w:rsidR="00155034" w:rsidRPr="006E0BF3" w:rsidRDefault="00155034" w:rsidP="00CE0231">
            <w:pPr>
              <w:rPr>
                <w:rFonts w:ascii="Times New Roman" w:hAnsi="Times New Roman" w:cs="Times New Roman"/>
                <w:sz w:val="20"/>
                <w:szCs w:val="20"/>
              </w:rPr>
            </w:pPr>
          </w:p>
        </w:tc>
        <w:tc>
          <w:tcPr>
            <w:tcW w:w="3685" w:type="dxa"/>
          </w:tcPr>
          <w:p w14:paraId="154511BC"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Mtro. Javier Cano Delgado</w:t>
            </w:r>
          </w:p>
        </w:tc>
        <w:tc>
          <w:tcPr>
            <w:tcW w:w="4102" w:type="dxa"/>
          </w:tcPr>
          <w:p w14:paraId="15C610AC"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jcano@uv.mx</w:t>
            </w:r>
          </w:p>
        </w:tc>
      </w:tr>
      <w:tr w:rsidR="009A4481" w:rsidRPr="006E0BF3" w14:paraId="2070C785" w14:textId="77777777" w:rsidTr="004E09EC">
        <w:trPr>
          <w:trHeight w:val="300"/>
          <w:jc w:val="center"/>
        </w:trPr>
        <w:tc>
          <w:tcPr>
            <w:tcW w:w="1706" w:type="dxa"/>
            <w:vMerge/>
          </w:tcPr>
          <w:p w14:paraId="71CA44A6" w14:textId="77777777" w:rsidR="00155034" w:rsidRPr="006E0BF3" w:rsidRDefault="00155034" w:rsidP="00CE0231">
            <w:pPr>
              <w:rPr>
                <w:rFonts w:ascii="Times New Roman" w:hAnsi="Times New Roman" w:cs="Times New Roman"/>
                <w:sz w:val="20"/>
                <w:szCs w:val="20"/>
              </w:rPr>
            </w:pPr>
          </w:p>
        </w:tc>
        <w:tc>
          <w:tcPr>
            <w:tcW w:w="3685" w:type="dxa"/>
          </w:tcPr>
          <w:p w14:paraId="77B87602"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Ing. Carlos Alberto Bautista Córdova</w:t>
            </w:r>
          </w:p>
        </w:tc>
        <w:tc>
          <w:tcPr>
            <w:tcW w:w="4102" w:type="dxa"/>
          </w:tcPr>
          <w:p w14:paraId="7A942588" w14:textId="77777777" w:rsidR="00155034" w:rsidRPr="006E0BF3" w:rsidRDefault="00155034" w:rsidP="00CE0231">
            <w:pPr>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carbautista@uv.mx</w:t>
            </w:r>
          </w:p>
        </w:tc>
      </w:tr>
      <w:tr w:rsidR="009A4481" w:rsidRPr="006E0BF3" w14:paraId="70FCD1A5" w14:textId="77777777" w:rsidTr="004E09EC">
        <w:trPr>
          <w:trHeight w:val="300"/>
          <w:jc w:val="center"/>
        </w:trPr>
        <w:tc>
          <w:tcPr>
            <w:tcW w:w="1706" w:type="dxa"/>
            <w:vMerge/>
          </w:tcPr>
          <w:p w14:paraId="21A30F90" w14:textId="77777777" w:rsidR="00155034" w:rsidRPr="006E0BF3" w:rsidRDefault="00155034" w:rsidP="00CE0231">
            <w:pPr>
              <w:rPr>
                <w:rFonts w:ascii="Times New Roman" w:hAnsi="Times New Roman" w:cs="Times New Roman"/>
                <w:sz w:val="20"/>
                <w:szCs w:val="20"/>
              </w:rPr>
            </w:pPr>
          </w:p>
        </w:tc>
        <w:tc>
          <w:tcPr>
            <w:tcW w:w="3685" w:type="dxa"/>
          </w:tcPr>
          <w:p w14:paraId="0798BD6A"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Lic. Gabriel Lozano García</w:t>
            </w:r>
          </w:p>
        </w:tc>
        <w:tc>
          <w:tcPr>
            <w:tcW w:w="4102" w:type="dxa"/>
          </w:tcPr>
          <w:p w14:paraId="09A74488"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glozano@uv.mx</w:t>
            </w:r>
          </w:p>
        </w:tc>
      </w:tr>
      <w:tr w:rsidR="009A4481" w:rsidRPr="006E0BF3" w14:paraId="46901545" w14:textId="77777777" w:rsidTr="004E09EC">
        <w:trPr>
          <w:trHeight w:val="302"/>
          <w:jc w:val="center"/>
        </w:trPr>
        <w:tc>
          <w:tcPr>
            <w:tcW w:w="1706" w:type="dxa"/>
          </w:tcPr>
          <w:p w14:paraId="2E03A8A5" w14:textId="77777777" w:rsidR="00155034" w:rsidRPr="006E0BF3" w:rsidRDefault="00155034" w:rsidP="00CE0231">
            <w:pPr>
              <w:rPr>
                <w:rFonts w:ascii="Times New Roman" w:hAnsi="Times New Roman" w:cs="Times New Roman"/>
                <w:b/>
                <w:sz w:val="20"/>
                <w:szCs w:val="20"/>
              </w:rPr>
            </w:pPr>
            <w:r w:rsidRPr="006E0BF3">
              <w:rPr>
                <w:rFonts w:ascii="Times New Roman" w:eastAsiaTheme="minorEastAsia" w:hAnsi="Times New Roman" w:cs="Times New Roman"/>
                <w:b/>
                <w:sz w:val="20"/>
                <w:szCs w:val="20"/>
                <w:lang w:eastAsia="es-MX"/>
              </w:rPr>
              <w:t>VERACRUZ</w:t>
            </w:r>
          </w:p>
        </w:tc>
        <w:tc>
          <w:tcPr>
            <w:tcW w:w="3685" w:type="dxa"/>
          </w:tcPr>
          <w:p w14:paraId="5D69859A" w14:textId="77777777" w:rsidR="00155034" w:rsidRPr="006E0BF3" w:rsidRDefault="00155034" w:rsidP="00CE0231">
            <w:pPr>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Ing. Uriel Heriberto Lomelí Dorantes</w:t>
            </w:r>
          </w:p>
        </w:tc>
        <w:tc>
          <w:tcPr>
            <w:tcW w:w="4102" w:type="dxa"/>
          </w:tcPr>
          <w:p w14:paraId="34373F9C"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hlomeli@uv.mx</w:t>
            </w:r>
          </w:p>
        </w:tc>
      </w:tr>
      <w:tr w:rsidR="009A4481" w:rsidRPr="006E0BF3" w14:paraId="189F910F" w14:textId="77777777" w:rsidTr="004E09EC">
        <w:trPr>
          <w:trHeight w:val="300"/>
          <w:jc w:val="center"/>
        </w:trPr>
        <w:tc>
          <w:tcPr>
            <w:tcW w:w="1706" w:type="dxa"/>
          </w:tcPr>
          <w:p w14:paraId="208CCA7D" w14:textId="77777777" w:rsidR="00155034" w:rsidRPr="006E0BF3" w:rsidRDefault="00155034" w:rsidP="00CE0231">
            <w:pPr>
              <w:rPr>
                <w:rFonts w:ascii="Times New Roman" w:hAnsi="Times New Roman" w:cs="Times New Roman"/>
                <w:b/>
                <w:sz w:val="20"/>
                <w:szCs w:val="20"/>
              </w:rPr>
            </w:pPr>
            <w:r w:rsidRPr="006E0BF3">
              <w:rPr>
                <w:rFonts w:ascii="Times New Roman" w:eastAsiaTheme="minorEastAsia" w:hAnsi="Times New Roman" w:cs="Times New Roman"/>
                <w:b/>
                <w:sz w:val="20"/>
                <w:szCs w:val="20"/>
                <w:lang w:eastAsia="es-MX"/>
              </w:rPr>
              <w:t>ORIZABA</w:t>
            </w:r>
          </w:p>
        </w:tc>
        <w:tc>
          <w:tcPr>
            <w:tcW w:w="3685" w:type="dxa"/>
          </w:tcPr>
          <w:p w14:paraId="5440EFC1"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 xml:space="preserve">Mtro. Eli Centeotl Hernández </w:t>
            </w:r>
            <w:bookmarkStart w:id="26" w:name="_Int_1OK6rhBj"/>
            <w:r w:rsidRPr="006E0BF3">
              <w:rPr>
                <w:rFonts w:ascii="Times New Roman" w:eastAsiaTheme="minorEastAsia" w:hAnsi="Times New Roman" w:cs="Times New Roman"/>
                <w:sz w:val="20"/>
                <w:szCs w:val="20"/>
                <w:lang w:eastAsia="es-MX"/>
              </w:rPr>
              <w:t>Hernández</w:t>
            </w:r>
            <w:bookmarkEnd w:id="26"/>
          </w:p>
        </w:tc>
        <w:tc>
          <w:tcPr>
            <w:tcW w:w="4102" w:type="dxa"/>
          </w:tcPr>
          <w:p w14:paraId="5A3AB0DA"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elichernandez@uv.mx</w:t>
            </w:r>
          </w:p>
        </w:tc>
      </w:tr>
      <w:tr w:rsidR="009A4481" w:rsidRPr="006E0BF3" w14:paraId="0F341E34" w14:textId="77777777" w:rsidTr="004E09EC">
        <w:trPr>
          <w:trHeight w:val="300"/>
          <w:jc w:val="center"/>
        </w:trPr>
        <w:tc>
          <w:tcPr>
            <w:tcW w:w="1706" w:type="dxa"/>
          </w:tcPr>
          <w:p w14:paraId="3C8CBB93" w14:textId="77777777" w:rsidR="00155034" w:rsidRPr="006E0BF3" w:rsidRDefault="00155034" w:rsidP="00CE0231">
            <w:pPr>
              <w:rPr>
                <w:rFonts w:ascii="Times New Roman" w:hAnsi="Times New Roman" w:cs="Times New Roman"/>
                <w:b/>
                <w:sz w:val="20"/>
                <w:szCs w:val="20"/>
              </w:rPr>
            </w:pPr>
            <w:r w:rsidRPr="006E0BF3">
              <w:rPr>
                <w:rFonts w:ascii="Times New Roman" w:eastAsiaTheme="minorEastAsia" w:hAnsi="Times New Roman" w:cs="Times New Roman"/>
                <w:b/>
                <w:sz w:val="20"/>
                <w:szCs w:val="20"/>
                <w:lang w:eastAsia="es-MX"/>
              </w:rPr>
              <w:t>POZA RICA</w:t>
            </w:r>
          </w:p>
        </w:tc>
        <w:tc>
          <w:tcPr>
            <w:tcW w:w="3685" w:type="dxa"/>
          </w:tcPr>
          <w:p w14:paraId="7E04C90B"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Mtro. Antonio Robles Guerra</w:t>
            </w:r>
          </w:p>
        </w:tc>
        <w:tc>
          <w:tcPr>
            <w:tcW w:w="4102" w:type="dxa"/>
          </w:tcPr>
          <w:p w14:paraId="18A1B89D"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arobles@uv.mx</w:t>
            </w:r>
          </w:p>
        </w:tc>
      </w:tr>
      <w:tr w:rsidR="00155034" w:rsidRPr="006E0BF3" w14:paraId="612D5E35" w14:textId="77777777" w:rsidTr="004E09EC">
        <w:trPr>
          <w:trHeight w:val="300"/>
          <w:jc w:val="center"/>
        </w:trPr>
        <w:tc>
          <w:tcPr>
            <w:tcW w:w="1706" w:type="dxa"/>
          </w:tcPr>
          <w:p w14:paraId="5D776916" w14:textId="77777777" w:rsidR="00155034" w:rsidRPr="006E0BF3" w:rsidRDefault="00155034" w:rsidP="00CE0231">
            <w:pPr>
              <w:rPr>
                <w:rFonts w:ascii="Times New Roman" w:hAnsi="Times New Roman" w:cs="Times New Roman"/>
                <w:b/>
                <w:sz w:val="20"/>
                <w:szCs w:val="20"/>
              </w:rPr>
            </w:pPr>
            <w:r w:rsidRPr="006E0BF3">
              <w:rPr>
                <w:rFonts w:ascii="Times New Roman" w:eastAsiaTheme="minorEastAsia" w:hAnsi="Times New Roman" w:cs="Times New Roman"/>
                <w:b/>
                <w:sz w:val="20"/>
                <w:szCs w:val="20"/>
                <w:lang w:eastAsia="es-MX"/>
              </w:rPr>
              <w:t>COATZACOALCOS</w:t>
            </w:r>
          </w:p>
        </w:tc>
        <w:tc>
          <w:tcPr>
            <w:tcW w:w="3685" w:type="dxa"/>
          </w:tcPr>
          <w:p w14:paraId="490753AC"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Ing. Edgar Martínez Espinoza</w:t>
            </w:r>
          </w:p>
        </w:tc>
        <w:tc>
          <w:tcPr>
            <w:tcW w:w="4102" w:type="dxa"/>
          </w:tcPr>
          <w:p w14:paraId="3921CFCB"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edgmartinez@uv.mx</w:t>
            </w:r>
          </w:p>
        </w:tc>
      </w:tr>
    </w:tbl>
    <w:p w14:paraId="248411B0" w14:textId="77777777" w:rsidR="00155034" w:rsidRPr="006E0BF3" w:rsidRDefault="00155034" w:rsidP="00CE0231">
      <w:pPr>
        <w:spacing w:after="0" w:line="240" w:lineRule="auto"/>
        <w:jc w:val="center"/>
        <w:rPr>
          <w:rFonts w:ascii="Times New Roman" w:hAnsi="Times New Roman" w:cs="Times New Roman"/>
          <w:b/>
          <w:bCs/>
          <w:sz w:val="20"/>
          <w:szCs w:val="20"/>
        </w:rPr>
      </w:pPr>
    </w:p>
    <w:p w14:paraId="47D961FA" w14:textId="1AD31461" w:rsidR="00CD1ACB"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Tabla 11. Lista de contactos de UV autorizados para recibir comunicación referente a los enlaces de la presente licitación.</w:t>
      </w:r>
    </w:p>
    <w:p w14:paraId="24F97F28" w14:textId="16DE58FE" w:rsidR="00155034" w:rsidRPr="006E0BF3" w:rsidRDefault="00155034" w:rsidP="00AE0EC3">
      <w:pPr>
        <w:pStyle w:val="Prrafodelista"/>
        <w:numPr>
          <w:ilvl w:val="1"/>
          <w:numId w:val="55"/>
        </w:numPr>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 xml:space="preserve">Sanciones </w:t>
      </w:r>
    </w:p>
    <w:p w14:paraId="128FF946" w14:textId="77777777" w:rsidR="00155034" w:rsidRPr="006E0BF3" w:rsidRDefault="00155034" w:rsidP="00AE0EC3">
      <w:pPr>
        <w:pStyle w:val="Prrafodelista"/>
        <w:numPr>
          <w:ilvl w:val="2"/>
          <w:numId w:val="5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lastRenderedPageBreak/>
        <w:t xml:space="preserve">Las penalizaciones del servicio serán aplicables mediante una nota de crédito al siguiente mes de facturación. </w:t>
      </w:r>
    </w:p>
    <w:p w14:paraId="385AC0CE" w14:textId="77777777" w:rsidR="00155034" w:rsidRPr="006E0BF3" w:rsidRDefault="00155034" w:rsidP="00AE0EC3">
      <w:pPr>
        <w:pStyle w:val="Prrafodelista"/>
        <w:numPr>
          <w:ilvl w:val="2"/>
          <w:numId w:val="5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caso de existir penalizaciones en los últimos dos meses de la vigencia de contrato, el licitante ganador deberá reintegrar, el monto correspondiente a las penalizaciones acorde al procedimiento y normatividad que la universidad establezca.</w:t>
      </w:r>
    </w:p>
    <w:p w14:paraId="0CA37887" w14:textId="77777777" w:rsidR="00155034" w:rsidRPr="006E0BF3" w:rsidRDefault="00155034" w:rsidP="00AE0EC3">
      <w:pPr>
        <w:pStyle w:val="Prrafodelista"/>
        <w:numPr>
          <w:ilvl w:val="2"/>
          <w:numId w:val="5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En caso de existir penalizaciones el licitante ganador deberá generar la nota de crédito en un plazo no mayor a 7 días hábiles. </w:t>
      </w:r>
    </w:p>
    <w:p w14:paraId="765396C6" w14:textId="77777777" w:rsidR="00155034" w:rsidRPr="006E0BF3" w:rsidRDefault="00155034" w:rsidP="00AE0EC3">
      <w:pPr>
        <w:pStyle w:val="Prrafodelista"/>
        <w:numPr>
          <w:ilvl w:val="2"/>
          <w:numId w:val="5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Cuando el tiempo de interrupción del servicio en:</w:t>
      </w:r>
    </w:p>
    <w:p w14:paraId="7FCC31EC" w14:textId="77777777" w:rsidR="00155034" w:rsidRPr="006E0BF3" w:rsidRDefault="00155034" w:rsidP="00AE0EC3">
      <w:pPr>
        <w:pStyle w:val="Prrafodelista"/>
        <w:numPr>
          <w:ilvl w:val="3"/>
          <w:numId w:val="55"/>
        </w:num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Enlaces supere los 241 minutos (4 horas), que es el 20% del monto de la renta mensual, la UV se reserva el derecho de rescindir el contrato y el licitante ganador se verá obligado de proveer el servicio hasta que entre en operación otro proveedor de telecomunicaciones que designe la UV.</w:t>
      </w:r>
    </w:p>
    <w:p w14:paraId="57A41EA6" w14:textId="77777777" w:rsidR="00155034" w:rsidRPr="006E0BF3" w:rsidRDefault="00155034" w:rsidP="00CE0231">
      <w:pPr>
        <w:spacing w:after="0" w:line="240" w:lineRule="auto"/>
        <w:rPr>
          <w:rFonts w:ascii="Times New Roman" w:hAnsi="Times New Roman" w:cs="Times New Roman"/>
          <w:sz w:val="20"/>
          <w:szCs w:val="20"/>
        </w:rPr>
      </w:pPr>
    </w:p>
    <w:p w14:paraId="54E44466" w14:textId="77777777" w:rsidR="00155034" w:rsidRPr="006E0BF3" w:rsidRDefault="00155034" w:rsidP="00CE0231">
      <w:pPr>
        <w:spacing w:after="0" w:line="240" w:lineRule="auto"/>
        <w:rPr>
          <w:rFonts w:ascii="Times New Roman" w:hAnsi="Times New Roman" w:cs="Times New Roman"/>
          <w:sz w:val="20"/>
          <w:szCs w:val="20"/>
        </w:rPr>
      </w:pPr>
    </w:p>
    <w:p w14:paraId="0F3B3CE0" w14:textId="1FBBEE6E" w:rsidR="00CD1ACB" w:rsidRPr="006E0BF3" w:rsidRDefault="00CD1ACB" w:rsidP="00CD1ACB">
      <w:pPr>
        <w:pStyle w:val="Ttulo3"/>
        <w:spacing w:before="0" w:line="240" w:lineRule="auto"/>
        <w:rPr>
          <w:rFonts w:ascii="Times New Roman" w:hAnsi="Times New Roman" w:cs="Times New Roman"/>
          <w:b/>
          <w:color w:val="auto"/>
          <w:sz w:val="20"/>
          <w:szCs w:val="20"/>
        </w:rPr>
      </w:pPr>
      <w:r w:rsidRPr="006E0BF3">
        <w:rPr>
          <w:rFonts w:ascii="Times New Roman" w:hAnsi="Times New Roman" w:cs="Times New Roman"/>
          <w:b/>
          <w:color w:val="auto"/>
          <w:sz w:val="20"/>
          <w:szCs w:val="20"/>
        </w:rPr>
        <w:t>1.6 Facturación y fechas de corte</w:t>
      </w:r>
    </w:p>
    <w:p w14:paraId="6E9B1B57" w14:textId="77777777" w:rsidR="00CD1ACB" w:rsidRPr="006E0BF3" w:rsidRDefault="00CD1ACB" w:rsidP="00CD1ACB">
      <w:pPr>
        <w:tabs>
          <w:tab w:val="left" w:pos="1273"/>
        </w:tabs>
        <w:spacing w:after="0" w:line="240" w:lineRule="auto"/>
        <w:jc w:val="both"/>
        <w:rPr>
          <w:rFonts w:ascii="Times New Roman" w:hAnsi="Times New Roman" w:cs="Times New Roman"/>
          <w:sz w:val="20"/>
          <w:szCs w:val="20"/>
        </w:rPr>
      </w:pPr>
    </w:p>
    <w:p w14:paraId="4F74BAC3" w14:textId="77777777" w:rsidR="00CD1ACB" w:rsidRPr="006E0BF3" w:rsidRDefault="00CD1ACB" w:rsidP="00CD1ACB">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El proveedor deberá notificar al Departamento de Gestión de Recursos Tecnológicos Transversales la facturación a mes vencido dentro de los primeros 10 días naturales posterior a la fecha de corte que se establezca.</w:t>
      </w:r>
    </w:p>
    <w:p w14:paraId="4C2DA2E1" w14:textId="77777777" w:rsidR="00CD1ACB" w:rsidRPr="006E0BF3" w:rsidRDefault="00CD1ACB" w:rsidP="00CD1ACB">
      <w:pPr>
        <w:tabs>
          <w:tab w:val="left" w:pos="1273"/>
        </w:tabs>
        <w:spacing w:after="0" w:line="240" w:lineRule="auto"/>
        <w:jc w:val="both"/>
        <w:rPr>
          <w:rFonts w:ascii="Times New Roman" w:hAnsi="Times New Roman" w:cs="Times New Roman"/>
          <w:sz w:val="20"/>
          <w:szCs w:val="20"/>
        </w:rPr>
      </w:pPr>
    </w:p>
    <w:p w14:paraId="0DCE7BFD" w14:textId="77777777" w:rsidR="00CD1ACB" w:rsidRPr="006E0BF3" w:rsidRDefault="00CD1ACB" w:rsidP="00CD1ACB">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Los documentos fiscales (CFDI y XML) generados deberán especificar el concepto del servicio, periodo al que corresponde, IVA desglosado e impuestos aplicables, así como el detalle de los servicios otorgados, indicando el importe correspondiente a cada enlace solicitado.</w:t>
      </w:r>
    </w:p>
    <w:p w14:paraId="4577621D" w14:textId="77777777" w:rsidR="00CD1ACB" w:rsidRPr="006E0BF3" w:rsidRDefault="00CD1ACB" w:rsidP="00CD1ACB">
      <w:pPr>
        <w:tabs>
          <w:tab w:val="left" w:pos="1273"/>
        </w:tabs>
        <w:spacing w:after="0" w:line="240" w:lineRule="auto"/>
        <w:jc w:val="both"/>
        <w:rPr>
          <w:rFonts w:ascii="Times New Roman" w:hAnsi="Times New Roman" w:cs="Times New Roman"/>
          <w:sz w:val="20"/>
          <w:szCs w:val="20"/>
        </w:rPr>
      </w:pPr>
    </w:p>
    <w:p w14:paraId="0FFBDE23" w14:textId="77777777" w:rsidR="00CD1ACB" w:rsidRPr="006E0BF3" w:rsidRDefault="00CD1ACB" w:rsidP="00CD1ACB">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Adicionalmente, se requiere contar con una herramienta de facturación detallada, con acceso vía web que permita la consulta de información con un histórico de cuando menos 12 meses. </w:t>
      </w:r>
    </w:p>
    <w:p w14:paraId="4C8591E5" w14:textId="77777777" w:rsidR="00CD1ACB" w:rsidRPr="006E0BF3" w:rsidRDefault="00CD1ACB" w:rsidP="00CD1ACB">
      <w:pPr>
        <w:tabs>
          <w:tab w:val="left" w:pos="1273"/>
        </w:tabs>
        <w:spacing w:after="0" w:line="240" w:lineRule="auto"/>
        <w:jc w:val="both"/>
        <w:rPr>
          <w:rFonts w:ascii="Times New Roman" w:hAnsi="Times New Roman" w:cs="Times New Roman"/>
          <w:sz w:val="20"/>
          <w:szCs w:val="20"/>
        </w:rPr>
      </w:pPr>
    </w:p>
    <w:p w14:paraId="3B3AEC56" w14:textId="77777777" w:rsidR="00CD1ACB" w:rsidRPr="006E0BF3" w:rsidRDefault="00CD1ACB" w:rsidP="00CD1ACB">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caso de error en la facturación, imputable al proveedor, éste contará con 7 días hábiles posteriores para hacer las correcciones y entregar el documento corregido en formato impreso y en archivo digital PDF y XML.</w:t>
      </w:r>
    </w:p>
    <w:p w14:paraId="5E897987" w14:textId="77777777" w:rsidR="00CD1ACB" w:rsidRPr="006E0BF3" w:rsidRDefault="00CD1ACB" w:rsidP="00CD1ACB">
      <w:pPr>
        <w:tabs>
          <w:tab w:val="left" w:pos="1273"/>
        </w:tabs>
        <w:spacing w:after="0" w:line="240" w:lineRule="auto"/>
        <w:jc w:val="both"/>
        <w:rPr>
          <w:rFonts w:ascii="Times New Roman" w:hAnsi="Times New Roman" w:cs="Times New Roman"/>
          <w:sz w:val="20"/>
          <w:szCs w:val="20"/>
        </w:rPr>
      </w:pPr>
    </w:p>
    <w:p w14:paraId="5B082B86" w14:textId="62B592D0" w:rsidR="00CD1ACB" w:rsidRPr="006E0BF3" w:rsidRDefault="00CD1ACB" w:rsidP="00CD1ACB">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Los pagos se realizarán en 15 días hábiles posteriores a su recepción, para la cual el proveedor deberá entregar la siguiente documentación por única vez al inicio del contrato:</w:t>
      </w:r>
    </w:p>
    <w:p w14:paraId="637A9AB4" w14:textId="77777777" w:rsidR="00CD1ACB" w:rsidRPr="006E0BF3" w:rsidRDefault="00CD1ACB" w:rsidP="00CD1ACB">
      <w:pPr>
        <w:numPr>
          <w:ilvl w:val="0"/>
          <w:numId w:val="117"/>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Oficio de solicitud (original y copia), en hoja membretada y con sello de la empresa dirigido a la Universidad Veracruzana con atención a la Dirección de Egresos, firma original y con los datos siguientes: nombre, domicilio y RFC del proveedor, nombre del banco, sucursal bancaria, número de cuenta bancaria, cuenta CLABE (18 posiciones), correo electrónico y teléfono.</w:t>
      </w:r>
    </w:p>
    <w:p w14:paraId="718DE239" w14:textId="77777777" w:rsidR="00CD1ACB" w:rsidRPr="006E0BF3" w:rsidRDefault="00CD1ACB" w:rsidP="00CD1ACB">
      <w:pPr>
        <w:numPr>
          <w:ilvl w:val="0"/>
          <w:numId w:val="117"/>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Anexar estado de cuenta en el que aparezca la cuenta y la cuenta CLABE antes mencionada.</w:t>
      </w:r>
    </w:p>
    <w:p w14:paraId="5420CFC6" w14:textId="77777777" w:rsidR="00155034" w:rsidRPr="006E0BF3" w:rsidRDefault="00155034" w:rsidP="00CE0231">
      <w:pPr>
        <w:spacing w:after="0" w:line="240" w:lineRule="auto"/>
        <w:rPr>
          <w:rFonts w:ascii="Times New Roman" w:hAnsi="Times New Roman" w:cs="Times New Roman"/>
          <w:sz w:val="20"/>
          <w:szCs w:val="20"/>
        </w:rPr>
      </w:pPr>
      <w:r w:rsidRPr="006E0BF3">
        <w:rPr>
          <w:rFonts w:ascii="Times New Roman" w:hAnsi="Times New Roman" w:cs="Times New Roman"/>
          <w:sz w:val="20"/>
          <w:szCs w:val="20"/>
        </w:rPr>
        <w:br w:type="page"/>
      </w:r>
    </w:p>
    <w:p w14:paraId="34463EE6" w14:textId="77777777" w:rsidR="00155034" w:rsidRPr="006E0BF3" w:rsidRDefault="00155034" w:rsidP="00861322">
      <w:pPr>
        <w:pStyle w:val="Ttulo1"/>
        <w:pBdr>
          <w:top w:val="single" w:sz="4" w:space="1" w:color="auto"/>
          <w:left w:val="single" w:sz="4" w:space="4" w:color="auto"/>
          <w:bottom w:val="single" w:sz="4" w:space="1" w:color="auto"/>
          <w:right w:val="single" w:sz="4" w:space="4" w:color="auto"/>
        </w:pBdr>
        <w:rPr>
          <w:rFonts w:ascii="Times New Roman" w:hAnsi="Times New Roman" w:cs="Times New Roman"/>
          <w:b w:val="0"/>
          <w:szCs w:val="20"/>
          <w:lang w:eastAsia="es-MX"/>
        </w:rPr>
      </w:pPr>
      <w:bookmarkStart w:id="27" w:name="_Toc210749456"/>
      <w:r w:rsidRPr="006E0BF3">
        <w:rPr>
          <w:rFonts w:ascii="Times New Roman" w:hAnsi="Times New Roman" w:cs="Times New Roman"/>
          <w:szCs w:val="20"/>
          <w:lang w:eastAsia="es-MX"/>
        </w:rPr>
        <w:lastRenderedPageBreak/>
        <w:t>Partida 2.- Enlaces de red ampliada</w:t>
      </w:r>
      <w:bookmarkEnd w:id="27"/>
      <w:r w:rsidRPr="006E0BF3">
        <w:rPr>
          <w:rFonts w:ascii="Times New Roman" w:hAnsi="Times New Roman" w:cs="Times New Roman"/>
          <w:szCs w:val="20"/>
          <w:lang w:eastAsia="es-MX"/>
        </w:rPr>
        <w:t> </w:t>
      </w:r>
    </w:p>
    <w:p w14:paraId="05E7C5F0"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27A14D7F" w14:textId="77777777" w:rsidR="00155034" w:rsidRPr="006E0BF3" w:rsidRDefault="00155034" w:rsidP="00CE0231">
      <w:pPr>
        <w:pStyle w:val="Ttulo2"/>
        <w:rPr>
          <w:rFonts w:ascii="Times New Roman" w:hAnsi="Times New Roman" w:cs="Times New Roman"/>
          <w:sz w:val="20"/>
          <w:szCs w:val="20"/>
          <w:lang w:eastAsia="es-MX"/>
        </w:rPr>
      </w:pPr>
      <w:bookmarkStart w:id="28" w:name="_Toc210749457"/>
      <w:r w:rsidRPr="006E0BF3">
        <w:rPr>
          <w:rFonts w:ascii="Times New Roman" w:hAnsi="Times New Roman" w:cs="Times New Roman"/>
          <w:sz w:val="20"/>
          <w:szCs w:val="20"/>
          <w:lang w:eastAsia="es-MX"/>
        </w:rPr>
        <w:t>Objetivo</w:t>
      </w:r>
      <w:bookmarkEnd w:id="28"/>
      <w:r w:rsidRPr="006E0BF3">
        <w:rPr>
          <w:rFonts w:ascii="Times New Roman" w:hAnsi="Times New Roman" w:cs="Times New Roman"/>
          <w:sz w:val="20"/>
          <w:szCs w:val="20"/>
          <w:lang w:eastAsia="es-MX"/>
        </w:rPr>
        <w:t> </w:t>
      </w:r>
    </w:p>
    <w:p w14:paraId="57C55954" w14:textId="40820C63" w:rsidR="00155034"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Establecer los detalles técnicos, de operación, reportes y valores agregados para el servicio de acceso a internet, de los enlaces de la red ampliada requeridos por la Universidad Veracruzana en la región de Coatzacoalcos, para que estos enlaces sean integrados a la red institucional de la Universidad Veracruzana, lo cual permitirá ofrecer el apoyo a la docencia, investigación y procesos administrativos que requieran de la utilización de este servicio para llevar a cabo su misión. </w:t>
      </w:r>
    </w:p>
    <w:p w14:paraId="58221BD6" w14:textId="77777777" w:rsidR="00CE0231" w:rsidRPr="006E0BF3" w:rsidRDefault="00CE0231" w:rsidP="00CE0231">
      <w:pPr>
        <w:spacing w:after="0" w:line="240" w:lineRule="auto"/>
        <w:jc w:val="both"/>
        <w:textAlignment w:val="baseline"/>
        <w:rPr>
          <w:rFonts w:ascii="Times New Roman" w:eastAsia="Times New Roman" w:hAnsi="Times New Roman" w:cs="Times New Roman"/>
          <w:sz w:val="20"/>
          <w:szCs w:val="20"/>
          <w:lang w:eastAsia="es-MX"/>
        </w:rPr>
      </w:pPr>
    </w:p>
    <w:p w14:paraId="4900C641" w14:textId="77777777" w:rsidR="00155034" w:rsidRPr="006E0BF3" w:rsidRDefault="00155034" w:rsidP="00CE0231">
      <w:pPr>
        <w:pStyle w:val="Ttulo2"/>
        <w:rPr>
          <w:rFonts w:ascii="Times New Roman" w:hAnsi="Times New Roman" w:cs="Times New Roman"/>
          <w:sz w:val="20"/>
          <w:szCs w:val="20"/>
        </w:rPr>
      </w:pPr>
      <w:bookmarkStart w:id="29" w:name="_Toc210749458"/>
      <w:r w:rsidRPr="006E0BF3">
        <w:rPr>
          <w:rFonts w:ascii="Times New Roman" w:hAnsi="Times New Roman" w:cs="Times New Roman"/>
          <w:sz w:val="20"/>
          <w:szCs w:val="20"/>
        </w:rPr>
        <w:t>Servicios requeridos</w:t>
      </w:r>
      <w:bookmarkEnd w:id="29"/>
      <w:r w:rsidRPr="006E0BF3">
        <w:rPr>
          <w:rFonts w:ascii="Times New Roman" w:hAnsi="Times New Roman" w:cs="Times New Roman"/>
          <w:sz w:val="20"/>
          <w:szCs w:val="20"/>
        </w:rPr>
        <w:t> </w:t>
      </w:r>
    </w:p>
    <w:p w14:paraId="3DC2842E"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6A55A702" w14:textId="77777777" w:rsidR="00155034"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La Universidad, requiere servicios, de acceso a internet, que le permitan acceder a servicios que ofrecen otras instituciones en el mundo, por tal motivo es indispensable que el desempeño o comportamiento del acceso a Internet, sea estable, con la velocidad que se especifica beneficiando a la comunidad universitaria para permitirles acceder a recursos académicos y de investigación, así como la intercomunicación de todos los campus universitarios y entidades académicas y administrativas.  </w:t>
      </w:r>
    </w:p>
    <w:p w14:paraId="72F4F0CF" w14:textId="77777777" w:rsidR="00155034" w:rsidRPr="006E0BF3" w:rsidRDefault="00155034" w:rsidP="00CE0231">
      <w:pPr>
        <w:spacing w:after="0" w:line="240" w:lineRule="auto"/>
        <w:jc w:val="both"/>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Las adecuaciones necesarias para la entrega de los enlaces de datos para la red institucional serán a cuenta del proveedor, en dónde la UV proporcionará todas las facilidades para que pueda realizar los trabajos necesarios. En el caso de que el proveedor requiera hacer uso de la infraestructura propiedad de la UV, deberá realizar una carta de solicitud anexa a la propuesta técnica, indicando específicamente el alcance, para que UV analice y se establezcan l</w:t>
      </w:r>
      <w:r w:rsidRPr="006E0BF3">
        <w:rPr>
          <w:rFonts w:ascii="Times New Roman" w:eastAsiaTheme="minorEastAsia" w:hAnsi="Times New Roman" w:cs="Times New Roman"/>
          <w:sz w:val="20"/>
          <w:szCs w:val="20"/>
          <w:lang w:eastAsia="es-MX"/>
        </w:rPr>
        <w:t>os acuerdos de colaboración en beneficio mutuo.  </w:t>
      </w:r>
    </w:p>
    <w:p w14:paraId="39C7236B" w14:textId="77777777" w:rsidR="00155034" w:rsidRPr="006E0BF3" w:rsidRDefault="00155034" w:rsidP="00CE0231">
      <w:pPr>
        <w:spacing w:after="0" w:line="240" w:lineRule="auto"/>
        <w:ind w:left="-15" w:right="60"/>
        <w:jc w:val="both"/>
        <w:textAlignment w:val="baseline"/>
        <w:rPr>
          <w:rFonts w:ascii="Times New Roman" w:eastAsia="Times New Roman" w:hAnsi="Times New Roman" w:cs="Times New Roman"/>
          <w:sz w:val="20"/>
          <w:szCs w:val="20"/>
          <w:lang w:eastAsia="es-MX"/>
        </w:rPr>
      </w:pPr>
      <w:r w:rsidRPr="006E0BF3">
        <w:rPr>
          <w:rFonts w:ascii="Times New Roman" w:eastAsiaTheme="minorEastAsia" w:hAnsi="Times New Roman" w:cs="Times New Roman"/>
          <w:sz w:val="20"/>
          <w:szCs w:val="20"/>
          <w:lang w:eastAsia="es-MX"/>
        </w:rPr>
        <w:t>La renta de los enlaces hacia internet, en las versiones simétricas y asimétri</w:t>
      </w:r>
      <w:r w:rsidRPr="006E0BF3">
        <w:rPr>
          <w:rFonts w:ascii="Times New Roman" w:eastAsia="Times New Roman" w:hAnsi="Times New Roman" w:cs="Times New Roman"/>
          <w:sz w:val="20"/>
          <w:szCs w:val="20"/>
          <w:lang w:eastAsia="es-MX"/>
        </w:rPr>
        <w:t>cas, no tendrán cuota, ni en velocidad, ni en volumen transferido al mes, siendo este ancho de banda libre, a demanda de las necesidades de la Universidad Veracruzana. </w:t>
      </w:r>
    </w:p>
    <w:p w14:paraId="27A6A13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3E831FDB"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4769F7D7" w14:textId="77777777" w:rsidR="00155034" w:rsidRPr="006E0BF3" w:rsidRDefault="00155034" w:rsidP="00CE0231">
      <w:pPr>
        <w:pStyle w:val="Ttulo2"/>
        <w:rPr>
          <w:rFonts w:ascii="Times New Roman" w:hAnsi="Times New Roman" w:cs="Times New Roman"/>
          <w:sz w:val="20"/>
          <w:szCs w:val="20"/>
          <w:lang w:eastAsia="es-MX"/>
        </w:rPr>
      </w:pPr>
      <w:bookmarkStart w:id="30" w:name="_Toc210749459"/>
      <w:r w:rsidRPr="006E0BF3">
        <w:rPr>
          <w:rFonts w:ascii="Times New Roman" w:hAnsi="Times New Roman" w:cs="Times New Roman"/>
          <w:sz w:val="20"/>
          <w:szCs w:val="20"/>
          <w:lang w:eastAsia="es-MX"/>
        </w:rPr>
        <w:t>2. 1 Enlaces de acceso a Internet red ampliada, SLA, anchos de banda, monitoreo.</w:t>
      </w:r>
      <w:bookmarkEnd w:id="30"/>
      <w:r w:rsidRPr="006E0BF3">
        <w:rPr>
          <w:rFonts w:ascii="Times New Roman" w:hAnsi="Times New Roman" w:cs="Times New Roman"/>
          <w:sz w:val="20"/>
          <w:szCs w:val="20"/>
          <w:lang w:eastAsia="es-MX"/>
        </w:rPr>
        <w:t> </w:t>
      </w:r>
    </w:p>
    <w:p w14:paraId="4755C06E"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3FC4272F" w14:textId="77777777" w:rsidR="00155034" w:rsidRPr="006E0BF3" w:rsidRDefault="00155034" w:rsidP="009A4481">
      <w:pPr>
        <w:pStyle w:val="Ttulo3"/>
        <w:spacing w:before="0" w:line="240" w:lineRule="auto"/>
        <w:ind w:firstLine="708"/>
        <w:rPr>
          <w:rFonts w:ascii="Times New Roman" w:hAnsi="Times New Roman" w:cs="Times New Roman"/>
          <w:b/>
          <w:color w:val="auto"/>
          <w:sz w:val="20"/>
          <w:szCs w:val="20"/>
        </w:rPr>
      </w:pPr>
      <w:bookmarkStart w:id="31" w:name="_Toc210749460"/>
      <w:r w:rsidRPr="006E0BF3">
        <w:rPr>
          <w:rFonts w:ascii="Times New Roman" w:hAnsi="Times New Roman" w:cs="Times New Roman"/>
          <w:b/>
          <w:color w:val="auto"/>
          <w:sz w:val="20"/>
          <w:szCs w:val="20"/>
        </w:rPr>
        <w:t>2.1.1 Enlaces de Acceso a Internet.</w:t>
      </w:r>
      <w:bookmarkEnd w:id="31"/>
      <w:r w:rsidRPr="006E0BF3">
        <w:rPr>
          <w:rFonts w:ascii="Times New Roman" w:hAnsi="Times New Roman" w:cs="Times New Roman"/>
          <w:b/>
          <w:color w:val="auto"/>
          <w:sz w:val="20"/>
          <w:szCs w:val="20"/>
        </w:rPr>
        <w:t> </w:t>
      </w:r>
    </w:p>
    <w:p w14:paraId="63200D24" w14:textId="77777777" w:rsidR="00155034" w:rsidRPr="006E0BF3" w:rsidRDefault="00155034" w:rsidP="00CE0231">
      <w:pPr>
        <w:pStyle w:val="Ttulo3"/>
        <w:spacing w:before="0" w:line="240" w:lineRule="auto"/>
        <w:rPr>
          <w:rFonts w:ascii="Times New Roman" w:hAnsi="Times New Roman" w:cs="Times New Roman"/>
          <w:color w:val="auto"/>
          <w:sz w:val="20"/>
          <w:szCs w:val="20"/>
        </w:rPr>
      </w:pPr>
      <w:r w:rsidRPr="006E0BF3">
        <w:rPr>
          <w:rFonts w:ascii="Times New Roman" w:hAnsi="Times New Roman" w:cs="Times New Roman"/>
          <w:color w:val="auto"/>
          <w:sz w:val="20"/>
          <w:szCs w:val="20"/>
        </w:rPr>
        <w:t> </w:t>
      </w:r>
    </w:p>
    <w:p w14:paraId="5FA4FA77"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La UV requiere la contratación de enlaces de acceso a Internet, mediante los cuales, pueda satisfacer las necesidades de conectividad de la comunidad universitaria y permitir a la planta docente y de investigación la utilización de los recursos, que en internet o plataformas de internet están disponibles para su utilización y que pueden ser de ayuda en su labor. Se describen por áreas las redes de enlaces de la red ampliada </w:t>
      </w:r>
      <w:r w:rsidRPr="006E0BF3">
        <w:rPr>
          <w:rFonts w:ascii="Times New Roman" w:eastAsia="Times New Roman" w:hAnsi="Times New Roman" w:cs="Times New Roman"/>
          <w:b/>
          <w:bCs/>
          <w:sz w:val="20"/>
          <w:szCs w:val="20"/>
          <w:lang w:eastAsia="es-MX"/>
        </w:rPr>
        <w:t>tabla 1</w:t>
      </w:r>
      <w:r w:rsidRPr="006E0BF3">
        <w:rPr>
          <w:rFonts w:ascii="Times New Roman" w:eastAsia="Times New Roman" w:hAnsi="Times New Roman" w:cs="Times New Roman"/>
          <w:sz w:val="20"/>
          <w:szCs w:val="20"/>
          <w:lang w:eastAsia="es-MX"/>
        </w:rPr>
        <w:t>, En ella encontrarán la región, ciudad, dirección y coordenadas georreferénciales, así como el ancho de banda solicitado.  </w:t>
      </w:r>
    </w:p>
    <w:p w14:paraId="11D0FEDE"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p>
    <w:p w14:paraId="19CE38CF"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r w:rsidRPr="006E0BF3">
        <w:rPr>
          <w:rFonts w:ascii="Times New Roman" w:eastAsia="Times New Roman" w:hAnsi="Times New Roman" w:cs="Times New Roman"/>
          <w:b/>
          <w:bCs/>
          <w:sz w:val="20"/>
          <w:szCs w:val="20"/>
          <w:lang w:eastAsia="es-MX"/>
        </w:rPr>
        <w:t>Enlaces requeridos de acceso a Internet</w:t>
      </w:r>
    </w:p>
    <w:p w14:paraId="17660C7B" w14:textId="77777777" w:rsidR="00155034"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p>
    <w:p w14:paraId="40F995C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Cs/>
          <w:sz w:val="20"/>
          <w:szCs w:val="20"/>
          <w:lang w:eastAsia="es-MX"/>
        </w:rPr>
        <w:t>Red institucional ampliada, se solicita un SLA mínimo del 99.90%</w:t>
      </w:r>
      <w:r w:rsidRPr="006E0BF3">
        <w:rPr>
          <w:rFonts w:ascii="Times New Roman" w:eastAsia="Times New Roman" w:hAnsi="Times New Roman" w:cs="Times New Roman"/>
          <w:sz w:val="20"/>
          <w:szCs w:val="20"/>
          <w:lang w:eastAsia="es-MX"/>
        </w:rPr>
        <w:t> </w:t>
      </w:r>
    </w:p>
    <w:p w14:paraId="2A182BA0" w14:textId="6084B742"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tbl>
      <w:tblPr>
        <w:tblW w:w="9928"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1"/>
        <w:gridCol w:w="2139"/>
        <w:gridCol w:w="2693"/>
        <w:gridCol w:w="2410"/>
        <w:gridCol w:w="1275"/>
      </w:tblGrid>
      <w:tr w:rsidR="009A4481" w:rsidRPr="006E0BF3" w14:paraId="674FCE67" w14:textId="77777777" w:rsidTr="009A4481">
        <w:trPr>
          <w:trHeight w:val="300"/>
        </w:trPr>
        <w:tc>
          <w:tcPr>
            <w:tcW w:w="992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7C4E6A45"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UBICACIONES Y ANCHOS DE BANDA RED INSTITUCIONAL AMPLIADA</w:t>
            </w:r>
            <w:r w:rsidRPr="006E0BF3">
              <w:rPr>
                <w:rFonts w:ascii="Times New Roman" w:eastAsia="Times New Roman" w:hAnsi="Times New Roman" w:cs="Times New Roman"/>
                <w:sz w:val="20"/>
                <w:szCs w:val="20"/>
                <w:lang w:eastAsia="es-MX"/>
              </w:rPr>
              <w:t> </w:t>
            </w:r>
          </w:p>
        </w:tc>
      </w:tr>
      <w:tr w:rsidR="009A4481" w:rsidRPr="006E0BF3" w14:paraId="60A49FCE" w14:textId="77777777" w:rsidTr="009A4481">
        <w:trPr>
          <w:trHeight w:val="300"/>
        </w:trPr>
        <w:tc>
          <w:tcPr>
            <w:tcW w:w="14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7BAE30A3"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REGIÓN</w:t>
            </w:r>
            <w:r w:rsidRPr="006E0BF3">
              <w:rPr>
                <w:rFonts w:ascii="Times New Roman" w:eastAsia="Times New Roman" w:hAnsi="Times New Roman" w:cs="Times New Roman"/>
                <w:sz w:val="20"/>
                <w:szCs w:val="20"/>
                <w:lang w:eastAsia="es-MX"/>
              </w:rPr>
              <w:t> </w:t>
            </w:r>
          </w:p>
        </w:tc>
        <w:tc>
          <w:tcPr>
            <w:tcW w:w="21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648CDAA5"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ENTIDAD</w:t>
            </w:r>
            <w:r w:rsidRPr="006E0BF3">
              <w:rPr>
                <w:rFonts w:ascii="Times New Roman" w:eastAsia="Times New Roman" w:hAnsi="Times New Roman" w:cs="Times New Roman"/>
                <w:sz w:val="20"/>
                <w:szCs w:val="20"/>
                <w:lang w:eastAsia="es-MX"/>
              </w:rPr>
              <w:t>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0AACC87B"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DIRECCIÓN</w:t>
            </w:r>
            <w:r w:rsidRPr="006E0BF3">
              <w:rPr>
                <w:rFonts w:ascii="Times New Roman" w:eastAsia="Times New Roman" w:hAnsi="Times New Roman" w:cs="Times New Roman"/>
                <w:sz w:val="20"/>
                <w:szCs w:val="20"/>
                <w:lang w:eastAsia="es-MX"/>
              </w:rPr>
              <w:t> </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2193D6AD"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COORDENADAS</w:t>
            </w:r>
            <w:r w:rsidRPr="006E0BF3">
              <w:rPr>
                <w:rFonts w:ascii="Times New Roman" w:eastAsia="Times New Roman" w:hAnsi="Times New Roman" w:cs="Times New Roman"/>
                <w:sz w:val="20"/>
                <w:szCs w:val="20"/>
                <w:lang w:eastAsia="es-MX"/>
              </w:rPr>
              <w:t> </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F9F62F8"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INTERNET</w:t>
            </w:r>
            <w:r w:rsidRPr="006E0BF3">
              <w:rPr>
                <w:rFonts w:ascii="Times New Roman" w:eastAsia="Times New Roman" w:hAnsi="Times New Roman" w:cs="Times New Roman"/>
                <w:sz w:val="20"/>
                <w:szCs w:val="20"/>
                <w:lang w:eastAsia="es-MX"/>
              </w:rPr>
              <w:t> </w:t>
            </w:r>
          </w:p>
        </w:tc>
      </w:tr>
      <w:tr w:rsidR="009A4481" w:rsidRPr="006E0BF3" w14:paraId="2735C617" w14:textId="77777777" w:rsidTr="004E09EC">
        <w:trPr>
          <w:trHeight w:val="300"/>
        </w:trPr>
        <w:tc>
          <w:tcPr>
            <w:tcW w:w="14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938844" w14:textId="77777777" w:rsidR="00155034" w:rsidRPr="006E0BF3" w:rsidRDefault="00155034" w:rsidP="00CE0231">
            <w:pPr>
              <w:spacing w:after="0" w:line="240" w:lineRule="auto"/>
              <w:ind w:right="45"/>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Coatzacoalcos (Acayucan) </w:t>
            </w:r>
          </w:p>
        </w:tc>
        <w:tc>
          <w:tcPr>
            <w:tcW w:w="21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4DF57CC" w14:textId="77777777" w:rsidR="00155034" w:rsidRPr="006E0BF3" w:rsidRDefault="00155034" w:rsidP="00CE0231">
            <w:pPr>
              <w:spacing w:after="0" w:line="240" w:lineRule="auto"/>
              <w:ind w:right="45"/>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Facultad de Ingeniería en Sistemas de Producción Agropecuarias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37DE57" w14:textId="77777777" w:rsidR="00155034" w:rsidRPr="006E0BF3" w:rsidRDefault="00155034" w:rsidP="00CE0231">
            <w:pPr>
              <w:spacing w:after="0" w:line="240" w:lineRule="auto"/>
              <w:ind w:right="30"/>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Carretera Costera del Golfo Km. 220, C. Agrícola y Ganadera, 96000 Acayucan, Ver. </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59700C"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Latitud 18° 00´ 40.898”  N  </w:t>
            </w:r>
          </w:p>
          <w:p w14:paraId="532C37ED"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Longitud -94° 92´ 69.793” O </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6A6872" w14:textId="77777777" w:rsidR="00155034" w:rsidRPr="006E0BF3" w:rsidRDefault="00155034" w:rsidP="00CE0231">
            <w:pPr>
              <w:spacing w:after="0" w:line="240" w:lineRule="auto"/>
              <w:ind w:right="45"/>
              <w:jc w:val="right"/>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400Mbps </w:t>
            </w:r>
          </w:p>
        </w:tc>
      </w:tr>
      <w:tr w:rsidR="009A4481" w:rsidRPr="006E0BF3" w14:paraId="579DD462" w14:textId="77777777" w:rsidTr="004E09EC">
        <w:trPr>
          <w:trHeight w:val="300"/>
        </w:trPr>
        <w:tc>
          <w:tcPr>
            <w:tcW w:w="14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FD30AD" w14:textId="77777777" w:rsidR="00155034" w:rsidRPr="006E0BF3" w:rsidRDefault="00155034" w:rsidP="00CE0231">
            <w:pPr>
              <w:spacing w:after="0" w:line="240" w:lineRule="auto"/>
              <w:ind w:right="45"/>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Agua Dulce </w:t>
            </w:r>
          </w:p>
        </w:tc>
        <w:tc>
          <w:tcPr>
            <w:tcW w:w="21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0415243" w14:textId="77777777" w:rsidR="00155034" w:rsidRPr="006E0BF3" w:rsidRDefault="00155034" w:rsidP="00CE0231">
            <w:pPr>
              <w:spacing w:after="0" w:line="240" w:lineRule="auto"/>
              <w:ind w:right="45"/>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Campus Agua Dulce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FDA005" w14:textId="77777777" w:rsidR="00155034" w:rsidRPr="006E0BF3" w:rsidRDefault="00155034" w:rsidP="00CE0231">
            <w:pPr>
              <w:spacing w:after="0" w:line="240" w:lineRule="auto"/>
              <w:ind w:left="30"/>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Independencia, Kilómetro Dos, Agua Dulce, Ver. </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F0A4D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Latitud 18° 13´44.375” N </w:t>
            </w:r>
          </w:p>
          <w:p w14:paraId="2AF017A8"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Longitud -94° 15´ 63.32”  O</w:t>
            </w:r>
          </w:p>
          <w:p w14:paraId="57C85C2D"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850F04" w14:textId="77777777" w:rsidR="00155034" w:rsidRPr="006E0BF3" w:rsidRDefault="00155034" w:rsidP="00CE0231">
            <w:pPr>
              <w:spacing w:after="0" w:line="240" w:lineRule="auto"/>
              <w:ind w:right="45"/>
              <w:jc w:val="right"/>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400Mbps </w:t>
            </w:r>
          </w:p>
        </w:tc>
      </w:tr>
    </w:tbl>
    <w:p w14:paraId="5CE99BD3" w14:textId="77777777" w:rsidR="00155034" w:rsidRPr="006E0BF3" w:rsidRDefault="00155034" w:rsidP="00CE0231">
      <w:pPr>
        <w:spacing w:after="0" w:line="240" w:lineRule="auto"/>
        <w:jc w:val="center"/>
        <w:textAlignment w:val="baseline"/>
        <w:rPr>
          <w:rFonts w:ascii="Times New Roman" w:eastAsia="Times New Roman" w:hAnsi="Times New Roman" w:cs="Times New Roman"/>
          <w:b/>
          <w:bCs/>
          <w:sz w:val="20"/>
          <w:szCs w:val="20"/>
          <w:lang w:eastAsia="es-MX"/>
        </w:rPr>
      </w:pPr>
      <w:r w:rsidRPr="006E0BF3">
        <w:rPr>
          <w:rFonts w:ascii="Times New Roman" w:eastAsia="Times New Roman" w:hAnsi="Times New Roman" w:cs="Times New Roman"/>
          <w:b/>
          <w:bCs/>
          <w:sz w:val="20"/>
          <w:szCs w:val="20"/>
          <w:lang w:eastAsia="es-MX"/>
        </w:rPr>
        <w:t>Tabla 1. Ubicaciones y anchos de banda de red ampliada</w:t>
      </w:r>
    </w:p>
    <w:p w14:paraId="27BF729B" w14:textId="77777777" w:rsidR="00155034"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p>
    <w:p w14:paraId="769C6DBC" w14:textId="77777777" w:rsidR="00155034" w:rsidRPr="006E0BF3" w:rsidRDefault="00155034" w:rsidP="00015112">
      <w:pPr>
        <w:pStyle w:val="Ttulo3"/>
        <w:spacing w:before="0" w:line="240" w:lineRule="auto"/>
        <w:ind w:firstLine="708"/>
        <w:rPr>
          <w:rFonts w:ascii="Times New Roman" w:hAnsi="Times New Roman" w:cs="Times New Roman"/>
          <w:color w:val="auto"/>
          <w:sz w:val="20"/>
          <w:szCs w:val="20"/>
        </w:rPr>
      </w:pPr>
      <w:bookmarkStart w:id="32" w:name="_Toc210749461"/>
      <w:r w:rsidRPr="006E0BF3">
        <w:rPr>
          <w:rFonts w:ascii="Times New Roman" w:hAnsi="Times New Roman" w:cs="Times New Roman"/>
          <w:b/>
          <w:color w:val="auto"/>
          <w:sz w:val="20"/>
          <w:szCs w:val="20"/>
        </w:rPr>
        <w:t>2.1.2 Nivel de disponibilidad y anchos de banda</w:t>
      </w:r>
      <w:r w:rsidRPr="006E0BF3">
        <w:rPr>
          <w:rFonts w:ascii="Times New Roman" w:hAnsi="Times New Roman" w:cs="Times New Roman"/>
          <w:color w:val="auto"/>
          <w:sz w:val="20"/>
          <w:szCs w:val="20"/>
        </w:rPr>
        <w:t>.</w:t>
      </w:r>
      <w:bookmarkEnd w:id="32"/>
      <w:r w:rsidRPr="006E0BF3">
        <w:rPr>
          <w:rFonts w:ascii="Times New Roman" w:hAnsi="Times New Roman" w:cs="Times New Roman"/>
          <w:color w:val="auto"/>
          <w:sz w:val="20"/>
          <w:szCs w:val="20"/>
        </w:rPr>
        <w:t> </w:t>
      </w:r>
    </w:p>
    <w:p w14:paraId="6A2AC5CC"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05F310BC"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La UV requiere de un nivel de servicio o </w:t>
      </w:r>
      <w:r w:rsidRPr="006E0BF3">
        <w:rPr>
          <w:rFonts w:ascii="Times New Roman" w:eastAsia="Times New Roman" w:hAnsi="Times New Roman" w:cs="Times New Roman"/>
          <w:b/>
          <w:bCs/>
          <w:sz w:val="20"/>
          <w:szCs w:val="20"/>
          <w:lang w:eastAsia="es-MX"/>
        </w:rPr>
        <w:t>SLA del 99.90%,</w:t>
      </w:r>
      <w:r w:rsidRPr="006E0BF3">
        <w:rPr>
          <w:rFonts w:ascii="Times New Roman" w:eastAsia="Times New Roman" w:hAnsi="Times New Roman" w:cs="Times New Roman"/>
          <w:sz w:val="20"/>
          <w:szCs w:val="20"/>
          <w:lang w:eastAsia="es-MX"/>
        </w:rPr>
        <w:t xml:space="preserve"> en todos los enlaces de acceso a internet, lo cual obedece a contar con un servicio que solo tenga un periodo de inactividad de </w:t>
      </w:r>
      <w:r w:rsidRPr="006E0BF3">
        <w:rPr>
          <w:rFonts w:ascii="Times New Roman" w:eastAsia="Times New Roman" w:hAnsi="Times New Roman" w:cs="Times New Roman"/>
          <w:b/>
          <w:bCs/>
          <w:sz w:val="20"/>
          <w:szCs w:val="20"/>
          <w:lang w:eastAsia="es-MX"/>
        </w:rPr>
        <w:t>no más de 43 minutos al mes, atribuible al proveedor y su servicio directamente</w:t>
      </w:r>
      <w:r w:rsidRPr="006E0BF3">
        <w:rPr>
          <w:rFonts w:ascii="Times New Roman" w:eastAsia="Times New Roman" w:hAnsi="Times New Roman" w:cs="Times New Roman"/>
          <w:sz w:val="20"/>
          <w:szCs w:val="20"/>
          <w:lang w:eastAsia="es-MX"/>
        </w:rPr>
        <w:t>, en el apartado sanciones se detalla las penas por no cumplir el SLA solicitado.  </w:t>
      </w:r>
    </w:p>
    <w:p w14:paraId="58D5A5CE"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1746C1CE" w14:textId="77777777" w:rsidR="00155034" w:rsidRPr="006E0BF3" w:rsidRDefault="00155034" w:rsidP="00AE0EC3">
      <w:pPr>
        <w:pStyle w:val="Prrafodelista"/>
        <w:numPr>
          <w:ilvl w:val="0"/>
          <w:numId w:val="24"/>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b/>
          <w:bCs/>
          <w:sz w:val="20"/>
          <w:szCs w:val="20"/>
        </w:rPr>
        <w:lastRenderedPageBreak/>
        <w:t>Incremento anual de ancho de banda</w:t>
      </w:r>
      <w:r w:rsidRPr="006E0BF3">
        <w:rPr>
          <w:rFonts w:ascii="Times New Roman" w:hAnsi="Times New Roman" w:cs="Times New Roman"/>
          <w:sz w:val="20"/>
          <w:szCs w:val="20"/>
        </w:rPr>
        <w:t xml:space="preserve">, se requiere que, de forma anual se lleve a cabo un incremento de ancho de banda del 10%, en cada uno de los enlaces, en la </w:t>
      </w:r>
      <w:r w:rsidRPr="006E0BF3">
        <w:rPr>
          <w:rFonts w:ascii="Times New Roman" w:hAnsi="Times New Roman" w:cs="Times New Roman"/>
          <w:b/>
          <w:bCs/>
          <w:sz w:val="20"/>
          <w:szCs w:val="20"/>
        </w:rPr>
        <w:t>tabla 2</w:t>
      </w:r>
      <w:r w:rsidRPr="006E0BF3">
        <w:rPr>
          <w:rFonts w:ascii="Times New Roman" w:hAnsi="Times New Roman" w:cs="Times New Roman"/>
          <w:sz w:val="20"/>
          <w:szCs w:val="20"/>
        </w:rPr>
        <w:t>, se muestra el incremento anual solicitado, la forma en la cual se pretende contar con el ancho de banda y los incrementos requeridos. </w:t>
      </w:r>
    </w:p>
    <w:p w14:paraId="1085B9E1" w14:textId="1866CD85" w:rsidR="00155034"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3AE72EA6" w14:textId="77777777" w:rsidR="00CE0231" w:rsidRPr="006E0BF3" w:rsidRDefault="00CE0231" w:rsidP="00CE0231">
      <w:pPr>
        <w:spacing w:after="0" w:line="240" w:lineRule="auto"/>
        <w:jc w:val="both"/>
        <w:textAlignment w:val="baseline"/>
        <w:rPr>
          <w:rFonts w:ascii="Times New Roman" w:eastAsia="Times New Roman" w:hAnsi="Times New Roman" w:cs="Times New Roman"/>
          <w:sz w:val="20"/>
          <w:szCs w:val="20"/>
          <w:lang w:eastAsia="es-MX"/>
        </w:rPr>
      </w:pPr>
    </w:p>
    <w:tbl>
      <w:tblPr>
        <w:tblW w:w="10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52"/>
        <w:gridCol w:w="1161"/>
        <w:gridCol w:w="992"/>
        <w:gridCol w:w="851"/>
        <w:gridCol w:w="992"/>
      </w:tblGrid>
      <w:tr w:rsidR="009A4481" w:rsidRPr="006E0BF3" w14:paraId="29B854E7" w14:textId="77777777" w:rsidTr="009A4481">
        <w:trPr>
          <w:trHeight w:val="300"/>
        </w:trPr>
        <w:tc>
          <w:tcPr>
            <w:tcW w:w="6352" w:type="dxa"/>
            <w:tcBorders>
              <w:top w:val="nil"/>
              <w:left w:val="nil"/>
              <w:bottom w:val="single" w:sz="6" w:space="0" w:color="000000"/>
              <w:right w:val="single" w:sz="6" w:space="0" w:color="000000"/>
            </w:tcBorders>
            <w:shd w:val="clear" w:color="auto" w:fill="auto"/>
            <w:vAlign w:val="center"/>
            <w:hideMark/>
          </w:tcPr>
          <w:p w14:paraId="7538AF7F" w14:textId="77777777" w:rsidR="00155034"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tc>
        <w:tc>
          <w:tcPr>
            <w:tcW w:w="3996" w:type="dxa"/>
            <w:gridSpan w:val="4"/>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1AB19546"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INCREMENTO ANUAL DEL  10%, EXPRESADO EN MBPS.</w:t>
            </w:r>
            <w:r w:rsidRPr="006E0BF3">
              <w:rPr>
                <w:rFonts w:ascii="Times New Roman" w:eastAsia="Times New Roman" w:hAnsi="Times New Roman" w:cs="Times New Roman"/>
                <w:sz w:val="20"/>
                <w:szCs w:val="20"/>
                <w:lang w:eastAsia="es-MX"/>
              </w:rPr>
              <w:t> </w:t>
            </w:r>
          </w:p>
        </w:tc>
      </w:tr>
      <w:tr w:rsidR="009A4481" w:rsidRPr="006E0BF3" w14:paraId="2A258E15" w14:textId="77777777" w:rsidTr="009A4481">
        <w:trPr>
          <w:trHeight w:val="300"/>
        </w:trPr>
        <w:tc>
          <w:tcPr>
            <w:tcW w:w="63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hideMark/>
          </w:tcPr>
          <w:p w14:paraId="1F9DFDC8"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SITIO</w:t>
            </w:r>
            <w:r w:rsidRPr="006E0BF3">
              <w:rPr>
                <w:rFonts w:ascii="Times New Roman" w:eastAsia="Times New Roman" w:hAnsi="Times New Roman" w:cs="Times New Roman"/>
                <w:sz w:val="20"/>
                <w:szCs w:val="20"/>
                <w:lang w:eastAsia="es-MX"/>
              </w:rPr>
              <w:t> </w:t>
            </w:r>
          </w:p>
        </w:tc>
        <w:tc>
          <w:tcPr>
            <w:tcW w:w="11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B1DAFA9"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2026</w:t>
            </w:r>
            <w:r w:rsidRPr="006E0BF3">
              <w:rPr>
                <w:rFonts w:ascii="Times New Roman" w:eastAsia="Times New Roman" w:hAnsi="Times New Roman" w:cs="Times New Roman"/>
                <w:sz w:val="20"/>
                <w:szCs w:val="20"/>
                <w:lang w:eastAsia="es-MX"/>
              </w:rPr>
              <w:t> </w:t>
            </w:r>
          </w:p>
        </w:tc>
        <w:tc>
          <w:tcPr>
            <w:tcW w:w="9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CE89D3F" w14:textId="77777777" w:rsidR="00155034" w:rsidRPr="006E0BF3" w:rsidRDefault="00155034" w:rsidP="00CE0231">
            <w:pPr>
              <w:spacing w:after="0" w:line="240" w:lineRule="auto"/>
              <w:ind w:right="30"/>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2027</w:t>
            </w:r>
            <w:r w:rsidRPr="006E0BF3">
              <w:rPr>
                <w:rFonts w:ascii="Times New Roman" w:eastAsia="Times New Roman" w:hAnsi="Times New Roman" w:cs="Times New Roman"/>
                <w:sz w:val="20"/>
                <w:szCs w:val="20"/>
                <w:lang w:eastAsia="es-MX"/>
              </w:rPr>
              <w:t> </w:t>
            </w:r>
          </w:p>
        </w:tc>
        <w:tc>
          <w:tcPr>
            <w:tcW w:w="85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2E52BDD"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2028</w:t>
            </w:r>
            <w:r w:rsidRPr="006E0BF3">
              <w:rPr>
                <w:rFonts w:ascii="Times New Roman" w:eastAsia="Times New Roman" w:hAnsi="Times New Roman" w:cs="Times New Roman"/>
                <w:sz w:val="20"/>
                <w:szCs w:val="20"/>
                <w:lang w:eastAsia="es-MX"/>
              </w:rPr>
              <w:t> </w:t>
            </w:r>
          </w:p>
        </w:tc>
        <w:tc>
          <w:tcPr>
            <w:tcW w:w="9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3CD09D0B"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2029</w:t>
            </w:r>
            <w:r w:rsidRPr="006E0BF3">
              <w:rPr>
                <w:rFonts w:ascii="Times New Roman" w:eastAsia="Times New Roman" w:hAnsi="Times New Roman" w:cs="Times New Roman"/>
                <w:sz w:val="20"/>
                <w:szCs w:val="20"/>
                <w:lang w:eastAsia="es-MX"/>
              </w:rPr>
              <w:t> </w:t>
            </w:r>
          </w:p>
        </w:tc>
      </w:tr>
      <w:tr w:rsidR="009A4481" w:rsidRPr="006E0BF3" w14:paraId="222890F3" w14:textId="77777777" w:rsidTr="00CE0231">
        <w:trPr>
          <w:trHeight w:val="728"/>
        </w:trPr>
        <w:tc>
          <w:tcPr>
            <w:tcW w:w="63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C8825C"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ACAYUCAN </w:t>
            </w:r>
          </w:p>
          <w:p w14:paraId="103DEF3F"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Facultad de Ingeniería en Sistemas de Producción Agropecuarias </w:t>
            </w:r>
          </w:p>
        </w:tc>
        <w:tc>
          <w:tcPr>
            <w:tcW w:w="11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10060D" w14:textId="77777777" w:rsidR="00155034" w:rsidRPr="006E0BF3" w:rsidRDefault="00155034" w:rsidP="00CE0231">
            <w:pPr>
              <w:spacing w:after="0" w:line="240" w:lineRule="auto"/>
              <w:ind w:right="45"/>
              <w:jc w:val="right"/>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400 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4E31D" w14:textId="77777777" w:rsidR="00155034" w:rsidRPr="006E0BF3" w:rsidRDefault="00155034" w:rsidP="00CE0231">
            <w:pPr>
              <w:spacing w:after="0" w:line="240" w:lineRule="auto"/>
              <w:ind w:right="45"/>
              <w:jc w:val="right"/>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440 </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498078" w14:textId="77777777" w:rsidR="00155034" w:rsidRPr="006E0BF3" w:rsidRDefault="00155034" w:rsidP="00CE0231">
            <w:pPr>
              <w:spacing w:after="0" w:line="240" w:lineRule="auto"/>
              <w:ind w:right="45"/>
              <w:jc w:val="right"/>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484 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D22029" w14:textId="77777777" w:rsidR="00155034" w:rsidRPr="006E0BF3" w:rsidRDefault="00155034" w:rsidP="00CE0231">
            <w:pPr>
              <w:spacing w:after="0" w:line="240" w:lineRule="auto"/>
              <w:ind w:right="45"/>
              <w:jc w:val="right"/>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533 </w:t>
            </w:r>
          </w:p>
        </w:tc>
      </w:tr>
      <w:tr w:rsidR="009A4481" w:rsidRPr="006E0BF3" w14:paraId="3A724525" w14:textId="77777777" w:rsidTr="00CE0231">
        <w:trPr>
          <w:trHeight w:val="710"/>
        </w:trPr>
        <w:tc>
          <w:tcPr>
            <w:tcW w:w="63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4D7BC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COATZACOALCOS  </w:t>
            </w:r>
          </w:p>
          <w:p w14:paraId="7C91DE99"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CAMPUS AGUA DULCE </w:t>
            </w:r>
          </w:p>
        </w:tc>
        <w:tc>
          <w:tcPr>
            <w:tcW w:w="11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158FF8" w14:textId="77777777" w:rsidR="00155034" w:rsidRPr="006E0BF3" w:rsidRDefault="00155034" w:rsidP="00CE0231">
            <w:pPr>
              <w:spacing w:after="0" w:line="240" w:lineRule="auto"/>
              <w:ind w:right="45"/>
              <w:jc w:val="right"/>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400 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0BE49" w14:textId="77777777" w:rsidR="00155034" w:rsidRPr="006E0BF3" w:rsidRDefault="00155034" w:rsidP="00CE0231">
            <w:pPr>
              <w:spacing w:after="0" w:line="240" w:lineRule="auto"/>
              <w:ind w:right="45"/>
              <w:jc w:val="right"/>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440 </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D0E244" w14:textId="77777777" w:rsidR="00155034" w:rsidRPr="006E0BF3" w:rsidRDefault="00155034" w:rsidP="00CE0231">
            <w:pPr>
              <w:spacing w:after="0" w:line="240" w:lineRule="auto"/>
              <w:ind w:right="45"/>
              <w:jc w:val="right"/>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484 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854343" w14:textId="77777777" w:rsidR="00155034" w:rsidRPr="006E0BF3" w:rsidRDefault="00155034" w:rsidP="00CE0231">
            <w:pPr>
              <w:spacing w:after="0" w:line="240" w:lineRule="auto"/>
              <w:ind w:right="45"/>
              <w:jc w:val="right"/>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533 </w:t>
            </w:r>
          </w:p>
        </w:tc>
      </w:tr>
    </w:tbl>
    <w:p w14:paraId="4CD3742F" w14:textId="77777777" w:rsidR="00155034" w:rsidRPr="006E0BF3" w:rsidRDefault="00155034" w:rsidP="00CE0231">
      <w:pPr>
        <w:spacing w:after="0" w:line="240" w:lineRule="auto"/>
        <w:jc w:val="center"/>
        <w:textAlignment w:val="baseline"/>
        <w:rPr>
          <w:rFonts w:ascii="Times New Roman" w:eastAsia="Times New Roman" w:hAnsi="Times New Roman" w:cs="Times New Roman"/>
          <w:b/>
          <w:sz w:val="20"/>
          <w:szCs w:val="20"/>
          <w:lang w:eastAsia="es-MX"/>
        </w:rPr>
      </w:pPr>
      <w:r w:rsidRPr="006E0BF3">
        <w:rPr>
          <w:rFonts w:ascii="Times New Roman" w:eastAsia="Times New Roman" w:hAnsi="Times New Roman" w:cs="Times New Roman"/>
          <w:b/>
          <w:bCs/>
          <w:sz w:val="20"/>
          <w:szCs w:val="20"/>
          <w:lang w:eastAsia="es-MX"/>
        </w:rPr>
        <w:t>Tabla 2</w:t>
      </w:r>
      <w:r w:rsidRPr="006E0BF3">
        <w:rPr>
          <w:rFonts w:ascii="Times New Roman" w:eastAsia="Times New Roman" w:hAnsi="Times New Roman" w:cs="Times New Roman"/>
          <w:b/>
          <w:sz w:val="20"/>
          <w:szCs w:val="20"/>
          <w:lang w:eastAsia="es-MX"/>
        </w:rPr>
        <w:t>. Incremento de ancho de banda</w:t>
      </w:r>
    </w:p>
    <w:p w14:paraId="671CFD72" w14:textId="77777777" w:rsidR="00155034" w:rsidRPr="006E0BF3" w:rsidRDefault="00155034" w:rsidP="00CE0231">
      <w:pPr>
        <w:spacing w:after="0" w:line="240" w:lineRule="auto"/>
        <w:ind w:left="1440" w:right="15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5E33FE77" w14:textId="77777777" w:rsidR="00155034" w:rsidRPr="006E0BF3" w:rsidRDefault="00155034" w:rsidP="00015112">
      <w:pPr>
        <w:pStyle w:val="Ttulo3"/>
        <w:spacing w:before="0" w:line="240" w:lineRule="auto"/>
        <w:ind w:firstLine="708"/>
        <w:rPr>
          <w:rFonts w:ascii="Times New Roman" w:hAnsi="Times New Roman" w:cs="Times New Roman"/>
          <w:b/>
          <w:color w:val="auto"/>
          <w:sz w:val="20"/>
          <w:szCs w:val="20"/>
        </w:rPr>
      </w:pPr>
      <w:bookmarkStart w:id="33" w:name="_Toc210749462"/>
      <w:r w:rsidRPr="006E0BF3">
        <w:rPr>
          <w:rFonts w:ascii="Times New Roman" w:hAnsi="Times New Roman" w:cs="Times New Roman"/>
          <w:b/>
          <w:color w:val="auto"/>
          <w:sz w:val="20"/>
          <w:szCs w:val="20"/>
        </w:rPr>
        <w:t>2.1.3 Monitoreo</w:t>
      </w:r>
      <w:bookmarkEnd w:id="33"/>
      <w:r w:rsidRPr="006E0BF3">
        <w:rPr>
          <w:rFonts w:ascii="Times New Roman" w:hAnsi="Times New Roman" w:cs="Times New Roman"/>
          <w:b/>
          <w:color w:val="auto"/>
          <w:sz w:val="20"/>
          <w:szCs w:val="20"/>
        </w:rPr>
        <w:t>  </w:t>
      </w:r>
    </w:p>
    <w:p w14:paraId="0BB60555" w14:textId="77777777" w:rsidR="00155034" w:rsidRPr="006E0BF3" w:rsidRDefault="00155034" w:rsidP="00CE0231">
      <w:pPr>
        <w:spacing w:after="0" w:line="240" w:lineRule="auto"/>
        <w:ind w:left="720" w:right="15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60F74925" w14:textId="77777777" w:rsidR="00155034" w:rsidRPr="006E0BF3" w:rsidRDefault="00155034" w:rsidP="00CE0231">
      <w:pPr>
        <w:spacing w:after="0" w:line="240" w:lineRule="auto"/>
        <w:ind w:left="720" w:right="15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val="es-ES" w:eastAsia="es-MX"/>
        </w:rPr>
        <w:t>La Universidad Veracruzana requiere por parte del licitante ganador, monitoreo y acciones proactivas constantes para garantizar la disponibilidad y operación de los enlaces de datos de manera permanente, así como contar con mecanismos de recuperación en caso de fallas fortuitas. Por lo que además de los reportes y estadísticas descritas en este documento, el licitante ganador deberá:</w:t>
      </w:r>
      <w:r w:rsidRPr="006E0BF3">
        <w:rPr>
          <w:rFonts w:ascii="Times New Roman" w:eastAsia="Times New Roman" w:hAnsi="Times New Roman" w:cs="Times New Roman"/>
          <w:sz w:val="20"/>
          <w:szCs w:val="20"/>
          <w:lang w:eastAsia="es-MX"/>
        </w:rPr>
        <w:t> </w:t>
      </w:r>
    </w:p>
    <w:p w14:paraId="09BE0449" w14:textId="77777777" w:rsidR="00155034" w:rsidRPr="006E0BF3" w:rsidRDefault="00155034" w:rsidP="00CE0231">
      <w:pPr>
        <w:spacing w:after="0" w:line="240" w:lineRule="auto"/>
        <w:ind w:left="720" w:right="15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59B710F3" w14:textId="77777777" w:rsidR="00155034" w:rsidRPr="006E0BF3" w:rsidRDefault="00155034" w:rsidP="00AE0EC3">
      <w:pPr>
        <w:pStyle w:val="Prrafodelista"/>
        <w:numPr>
          <w:ilvl w:val="0"/>
          <w:numId w:val="25"/>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lang w:val="es-ES"/>
        </w:rPr>
        <w:t>Otorgar acceso a la mesa de ayuda/servicio, para gestión de folios de servicio y seguimiento de los incidentes ya registrados. Debe poderse dar seguimiento de los folios de servicio dentro de la herramienta.</w:t>
      </w:r>
      <w:r w:rsidRPr="006E0BF3">
        <w:rPr>
          <w:rFonts w:ascii="Times New Roman" w:hAnsi="Times New Roman" w:cs="Times New Roman"/>
          <w:sz w:val="20"/>
          <w:szCs w:val="20"/>
        </w:rPr>
        <w:t> </w:t>
      </w:r>
    </w:p>
    <w:p w14:paraId="5F122F77" w14:textId="77777777" w:rsidR="00155034" w:rsidRPr="006E0BF3" w:rsidRDefault="00155034" w:rsidP="00AE0EC3">
      <w:pPr>
        <w:pStyle w:val="Prrafodelista"/>
        <w:numPr>
          <w:ilvl w:val="0"/>
          <w:numId w:val="25"/>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lang w:val="es-ES"/>
        </w:rPr>
        <w:t xml:space="preserve">Por cada evento sucedido y reportado por cualquier medio de atención, se debe generar un folio de atención o servicio. </w:t>
      </w:r>
      <w:r w:rsidRPr="006E0BF3">
        <w:rPr>
          <w:rFonts w:ascii="Times New Roman" w:hAnsi="Times New Roman" w:cs="Times New Roman"/>
          <w:sz w:val="20"/>
          <w:szCs w:val="20"/>
        </w:rPr>
        <w:t> </w:t>
      </w:r>
    </w:p>
    <w:p w14:paraId="57B3C55D" w14:textId="77777777" w:rsidR="00155034" w:rsidRPr="006E0BF3" w:rsidRDefault="00155034" w:rsidP="00AE0EC3">
      <w:pPr>
        <w:pStyle w:val="Prrafodelista"/>
        <w:numPr>
          <w:ilvl w:val="0"/>
          <w:numId w:val="25"/>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lang w:val="es-ES"/>
        </w:rPr>
        <w:t xml:space="preserve">Por cada folio emitido debe existir un reporte final que llamaremos </w:t>
      </w:r>
      <w:proofErr w:type="spellStart"/>
      <w:r w:rsidRPr="006E0BF3">
        <w:rPr>
          <w:rFonts w:ascii="Times New Roman" w:hAnsi="Times New Roman" w:cs="Times New Roman"/>
          <w:sz w:val="20"/>
          <w:szCs w:val="20"/>
          <w:lang w:val="es-ES"/>
        </w:rPr>
        <w:t>postmortem</w:t>
      </w:r>
      <w:proofErr w:type="spellEnd"/>
      <w:r w:rsidRPr="006E0BF3">
        <w:rPr>
          <w:rFonts w:ascii="Times New Roman" w:hAnsi="Times New Roman" w:cs="Times New Roman"/>
          <w:sz w:val="20"/>
          <w:szCs w:val="20"/>
          <w:lang w:val="es-ES"/>
        </w:rPr>
        <w:t>, el cual deberá contar con una respuesta que por lo menos contenga, causa del evento o incidente, hora de inicio y de finalización del evento, tiempo de afectación. </w:t>
      </w:r>
      <w:r w:rsidRPr="006E0BF3">
        <w:rPr>
          <w:rFonts w:ascii="Times New Roman" w:hAnsi="Times New Roman" w:cs="Times New Roman"/>
          <w:sz w:val="20"/>
          <w:szCs w:val="20"/>
        </w:rPr>
        <w:t> </w:t>
      </w:r>
    </w:p>
    <w:p w14:paraId="26A77886" w14:textId="77777777" w:rsidR="00155034" w:rsidRPr="006E0BF3" w:rsidRDefault="00155034" w:rsidP="00AE0EC3">
      <w:pPr>
        <w:pStyle w:val="Prrafodelista"/>
        <w:numPr>
          <w:ilvl w:val="0"/>
          <w:numId w:val="25"/>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lang w:val="es-ES"/>
        </w:rPr>
        <w:t>Acceso a herramienta de monitoreo remoto de todos los enlaces contratados e incluidos en esta partida de UV con el licitante ganador.</w:t>
      </w:r>
      <w:r w:rsidRPr="006E0BF3">
        <w:rPr>
          <w:rFonts w:ascii="Times New Roman" w:hAnsi="Times New Roman" w:cs="Times New Roman"/>
          <w:sz w:val="20"/>
          <w:szCs w:val="20"/>
        </w:rPr>
        <w:t> </w:t>
      </w:r>
    </w:p>
    <w:p w14:paraId="01C76A33" w14:textId="77777777" w:rsidR="00155034" w:rsidRPr="006E0BF3" w:rsidRDefault="00155034" w:rsidP="00AE0EC3">
      <w:pPr>
        <w:pStyle w:val="Prrafodelista"/>
        <w:numPr>
          <w:ilvl w:val="0"/>
          <w:numId w:val="25"/>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lang w:val="es-ES"/>
        </w:rPr>
        <w:t>Acceso a grupos de herramientas alternas de comunicación, como WhatsApp, con el grupo de ingenieros de soporte del licitante ganador para comunicar de manera rápida y oportuna inestabilidades o problemas en los enlaces.</w:t>
      </w:r>
      <w:r w:rsidRPr="006E0BF3">
        <w:rPr>
          <w:rFonts w:ascii="Times New Roman" w:hAnsi="Times New Roman" w:cs="Times New Roman"/>
          <w:sz w:val="20"/>
          <w:szCs w:val="20"/>
        </w:rPr>
        <w:t> </w:t>
      </w:r>
    </w:p>
    <w:p w14:paraId="5A41DEDF"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2C1001A2" w14:textId="77777777" w:rsidR="00155034" w:rsidRPr="006E0BF3" w:rsidRDefault="00155034" w:rsidP="009A4481">
      <w:pPr>
        <w:pStyle w:val="Ttulo3"/>
        <w:spacing w:before="0" w:line="240" w:lineRule="auto"/>
        <w:ind w:left="360"/>
        <w:rPr>
          <w:rFonts w:ascii="Times New Roman" w:hAnsi="Times New Roman" w:cs="Times New Roman"/>
          <w:b/>
          <w:color w:val="auto"/>
          <w:sz w:val="20"/>
          <w:szCs w:val="20"/>
        </w:rPr>
      </w:pPr>
      <w:bookmarkStart w:id="34" w:name="_Toc210749463"/>
      <w:r w:rsidRPr="006E0BF3">
        <w:rPr>
          <w:rFonts w:ascii="Times New Roman" w:hAnsi="Times New Roman" w:cs="Times New Roman"/>
          <w:b/>
          <w:color w:val="auto"/>
          <w:sz w:val="20"/>
          <w:szCs w:val="20"/>
        </w:rPr>
        <w:t>2.1.4 Seguridad.</w:t>
      </w:r>
      <w:bookmarkEnd w:id="34"/>
      <w:r w:rsidRPr="006E0BF3">
        <w:rPr>
          <w:rFonts w:ascii="Times New Roman" w:hAnsi="Times New Roman" w:cs="Times New Roman"/>
          <w:b/>
          <w:color w:val="auto"/>
          <w:sz w:val="20"/>
          <w:szCs w:val="20"/>
        </w:rPr>
        <w:t> </w:t>
      </w:r>
    </w:p>
    <w:p w14:paraId="7D1B6E8D" w14:textId="77777777" w:rsidR="00155034" w:rsidRPr="006E0BF3" w:rsidRDefault="00155034" w:rsidP="009A4481">
      <w:pPr>
        <w:spacing w:after="0" w:line="240" w:lineRule="auto"/>
        <w:ind w:left="360"/>
        <w:jc w:val="both"/>
        <w:textAlignment w:val="baseline"/>
        <w:rPr>
          <w:rFonts w:ascii="Times New Roman" w:eastAsia="Times New Roman" w:hAnsi="Times New Roman" w:cs="Times New Roman"/>
          <w:b/>
          <w:sz w:val="20"/>
          <w:szCs w:val="20"/>
          <w:lang w:eastAsia="es-MX"/>
        </w:rPr>
      </w:pPr>
      <w:r w:rsidRPr="006E0BF3">
        <w:rPr>
          <w:rFonts w:ascii="Times New Roman" w:eastAsia="Times New Roman" w:hAnsi="Times New Roman" w:cs="Times New Roman"/>
          <w:b/>
          <w:sz w:val="20"/>
          <w:szCs w:val="20"/>
          <w:lang w:eastAsia="es-MX"/>
        </w:rPr>
        <w:t> </w:t>
      </w:r>
    </w:p>
    <w:p w14:paraId="206D1B19" w14:textId="77777777" w:rsidR="00155034" w:rsidRPr="006E0BF3" w:rsidRDefault="00155034" w:rsidP="00CE0231">
      <w:pPr>
        <w:spacing w:after="0" w:line="240" w:lineRule="auto"/>
        <w:ind w:left="3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val="es-ES" w:eastAsia="es-MX"/>
        </w:rPr>
        <w:t>Definiremos seguridad como las partes de hardware, software, procesos y procedimientos, necesarios para robustecer la ciberseguridad en las redes metropolitanas y locales de los sitios en los cuales se requiere de enlaces con acceso a Internet, por lo cual se requiere que en cada caso se ofrezca el hardware o software requerido.</w:t>
      </w:r>
      <w:r w:rsidRPr="006E0BF3">
        <w:rPr>
          <w:rFonts w:ascii="Times New Roman" w:eastAsia="Times New Roman" w:hAnsi="Times New Roman" w:cs="Times New Roman"/>
          <w:sz w:val="20"/>
          <w:szCs w:val="20"/>
          <w:lang w:eastAsia="es-MX"/>
        </w:rPr>
        <w:t> </w:t>
      </w:r>
    </w:p>
    <w:p w14:paraId="14B55BEF"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0C94AF1A" w14:textId="77777777" w:rsidR="00155034" w:rsidRPr="006E0BF3" w:rsidRDefault="00155034" w:rsidP="00115CF7">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Equipos de seguridad.</w:t>
      </w:r>
      <w:r w:rsidRPr="006E0BF3">
        <w:rPr>
          <w:rFonts w:ascii="Times New Roman" w:eastAsia="Times New Roman" w:hAnsi="Times New Roman" w:cs="Times New Roman"/>
          <w:sz w:val="20"/>
          <w:szCs w:val="20"/>
          <w:lang w:eastAsia="es-MX"/>
        </w:rPr>
        <w:t> </w:t>
      </w:r>
    </w:p>
    <w:p w14:paraId="3F0E32AA" w14:textId="77777777" w:rsidR="00155034" w:rsidRPr="006E0BF3" w:rsidRDefault="00155034" w:rsidP="00CE0231">
      <w:pPr>
        <w:spacing w:after="0" w:line="240" w:lineRule="auto"/>
        <w:ind w:left="108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Se debe entender como firewall de nueva generación a un sistema de seguridad de red, que restringe el tráfico de y hacia Internet. Este equipo dedicado, funciona bloqueando o permitiendo los paquetes de datos de forma selectiva, analizando el flujo o cada paquete buscando mediante firmas, heurística o mediante herramientas de inteligencia artificial, los posibles problemas y de acuerdo con las políticas programadas, ejecutar la acción pre-programada.  </w:t>
      </w:r>
    </w:p>
    <w:p w14:paraId="1EBA82C5"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74377F54" w14:textId="4A37D091" w:rsidR="00155034" w:rsidRPr="006E0BF3" w:rsidRDefault="00155034" w:rsidP="00CE0231">
      <w:pPr>
        <w:spacing w:after="0" w:line="240" w:lineRule="auto"/>
        <w:ind w:left="108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Por lo anterior, se requiere que los enlaces de esta partida cuenten con equipos de seguridad, que permitan establecer los controles necesarios, para garantizar los servicios de la Universidad en dichos sitios, evitando eventos de seguridad, </w:t>
      </w:r>
      <w:r w:rsidRPr="006E0BF3">
        <w:rPr>
          <w:rFonts w:ascii="Times New Roman" w:eastAsia="Times New Roman" w:hAnsi="Times New Roman" w:cs="Times New Roman"/>
          <w:b/>
          <w:bCs/>
          <w:sz w:val="20"/>
          <w:szCs w:val="20"/>
          <w:lang w:eastAsia="es-MX"/>
        </w:rPr>
        <w:t>estos equipos no pasaran ser parte del inventario de la Universidad al finalizar el contrato.</w:t>
      </w:r>
      <w:r w:rsidRPr="006E0BF3">
        <w:rPr>
          <w:rFonts w:ascii="Times New Roman" w:eastAsia="Times New Roman" w:hAnsi="Times New Roman" w:cs="Times New Roman"/>
          <w:sz w:val="20"/>
          <w:szCs w:val="20"/>
          <w:lang w:eastAsia="es-MX"/>
        </w:rPr>
        <w:t xml:space="preserve">  </w:t>
      </w:r>
    </w:p>
    <w:p w14:paraId="5A492603" w14:textId="207DF687" w:rsidR="00CE0231" w:rsidRPr="006E0BF3" w:rsidRDefault="00CE0231" w:rsidP="00CE0231">
      <w:pPr>
        <w:spacing w:after="0" w:line="240" w:lineRule="auto"/>
        <w:ind w:left="1080"/>
        <w:jc w:val="both"/>
        <w:textAlignment w:val="baseline"/>
        <w:rPr>
          <w:rFonts w:ascii="Times New Roman" w:eastAsia="Times New Roman" w:hAnsi="Times New Roman" w:cs="Times New Roman"/>
          <w:sz w:val="20"/>
          <w:szCs w:val="20"/>
          <w:lang w:eastAsia="es-MX"/>
        </w:rPr>
      </w:pPr>
    </w:p>
    <w:p w14:paraId="1B675A3C" w14:textId="77777777" w:rsidR="00CE0231" w:rsidRPr="006E0BF3" w:rsidRDefault="00CE0231" w:rsidP="00CE0231">
      <w:pPr>
        <w:spacing w:after="0" w:line="240" w:lineRule="auto"/>
        <w:ind w:left="1080"/>
        <w:jc w:val="both"/>
        <w:textAlignment w:val="baseline"/>
        <w:rPr>
          <w:rFonts w:ascii="Times New Roman" w:eastAsia="Times New Roman" w:hAnsi="Times New Roman" w:cs="Times New Roman"/>
          <w:sz w:val="20"/>
          <w:szCs w:val="20"/>
          <w:lang w:eastAsia="es-MX"/>
        </w:rPr>
      </w:pPr>
    </w:p>
    <w:p w14:paraId="101CA976" w14:textId="77777777" w:rsidR="00155034"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 </w:t>
      </w:r>
    </w:p>
    <w:p w14:paraId="369DD5BB"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lastRenderedPageBreak/>
        <w:t>RELACION DE SITIOS QUE DEBEN INCLUIR EN EL ENLACE EQUIPOS DE SEGURIDAD CON POLIZA DE SOPORTE Y MANTENIMIENTO E INSTALACION</w:t>
      </w:r>
      <w:r w:rsidRPr="006E0BF3">
        <w:rPr>
          <w:rFonts w:ascii="Times New Roman" w:eastAsia="Times New Roman" w:hAnsi="Times New Roman" w:cs="Times New Roman"/>
          <w:sz w:val="20"/>
          <w:szCs w:val="20"/>
          <w:lang w:eastAsia="es-MX"/>
        </w:rPr>
        <w:t> </w:t>
      </w:r>
    </w:p>
    <w:p w14:paraId="601D33CF"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p>
    <w:p w14:paraId="5B5973F9" w14:textId="77777777" w:rsidR="00155034" w:rsidRPr="006E0BF3" w:rsidRDefault="00155034" w:rsidP="00CE0231">
      <w:pPr>
        <w:spacing w:after="0" w:line="240" w:lineRule="auto"/>
        <w:ind w:left="705"/>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La seguridad solicitada para los siguientes sitios pretende mantener el sitio mediante equipos de seguridad, con soporte y mantenimiento hasta la finalización del contrato, </w:t>
      </w:r>
      <w:r w:rsidRPr="006E0BF3">
        <w:rPr>
          <w:rFonts w:ascii="Times New Roman" w:eastAsia="Times New Roman" w:hAnsi="Times New Roman" w:cs="Times New Roman"/>
          <w:b/>
          <w:bCs/>
          <w:sz w:val="20"/>
          <w:szCs w:val="20"/>
          <w:lang w:eastAsia="es-MX"/>
        </w:rPr>
        <w:t>estos equipos no pasaran ser parte del inventario de la Universidad al finalizar el contrato</w:t>
      </w:r>
      <w:r w:rsidRPr="006E0BF3">
        <w:rPr>
          <w:rFonts w:ascii="Times New Roman" w:eastAsia="Times New Roman" w:hAnsi="Times New Roman" w:cs="Times New Roman"/>
          <w:sz w:val="20"/>
          <w:szCs w:val="20"/>
          <w:lang w:eastAsia="es-MX"/>
        </w:rPr>
        <w:t>. </w:t>
      </w:r>
    </w:p>
    <w:p w14:paraId="11C30741" w14:textId="77777777" w:rsidR="00155034"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tbl>
      <w:tblPr>
        <w:tblW w:w="9223" w:type="dxa"/>
        <w:tblInd w:w="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5683"/>
      </w:tblGrid>
      <w:tr w:rsidR="009A4481" w:rsidRPr="006E0BF3" w14:paraId="337B1D80" w14:textId="77777777" w:rsidTr="009A4481">
        <w:trPr>
          <w:trHeight w:val="300"/>
        </w:trPr>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01F9FC65"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CIUDAD/ENTIDAD</w:t>
            </w:r>
            <w:r w:rsidRPr="006E0BF3">
              <w:rPr>
                <w:rFonts w:ascii="Times New Roman" w:eastAsia="Times New Roman" w:hAnsi="Times New Roman" w:cs="Times New Roman"/>
                <w:sz w:val="20"/>
                <w:szCs w:val="20"/>
                <w:lang w:eastAsia="es-MX"/>
              </w:rPr>
              <w:t> </w:t>
            </w:r>
          </w:p>
        </w:tc>
        <w:tc>
          <w:tcPr>
            <w:tcW w:w="56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6E544F82"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DIRECCCION</w:t>
            </w:r>
            <w:r w:rsidRPr="006E0BF3">
              <w:rPr>
                <w:rFonts w:ascii="Times New Roman" w:eastAsia="Times New Roman" w:hAnsi="Times New Roman" w:cs="Times New Roman"/>
                <w:sz w:val="20"/>
                <w:szCs w:val="20"/>
                <w:lang w:eastAsia="es-MX"/>
              </w:rPr>
              <w:t> </w:t>
            </w:r>
          </w:p>
        </w:tc>
      </w:tr>
      <w:tr w:rsidR="009A4481" w:rsidRPr="006E0BF3" w14:paraId="416AB53B" w14:textId="77777777" w:rsidTr="004E09EC">
        <w:trPr>
          <w:trHeight w:val="300"/>
        </w:trPr>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2777DE" w14:textId="77777777" w:rsidR="00155034" w:rsidRPr="006E0BF3" w:rsidRDefault="00155034" w:rsidP="00CE0231">
            <w:pPr>
              <w:spacing w:after="0" w:line="240" w:lineRule="auto"/>
              <w:ind w:right="45"/>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Acayucan </w:t>
            </w:r>
          </w:p>
          <w:p w14:paraId="262E3440" w14:textId="77777777" w:rsidR="00155034" w:rsidRPr="006E0BF3" w:rsidRDefault="00155034" w:rsidP="00CE0231">
            <w:pPr>
              <w:spacing w:after="0" w:line="240" w:lineRule="auto"/>
              <w:ind w:right="45"/>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Facultad de Ingeniería en Sistemas de Producción Agropecuarias </w:t>
            </w:r>
          </w:p>
        </w:tc>
        <w:tc>
          <w:tcPr>
            <w:tcW w:w="56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97425B" w14:textId="77777777" w:rsidR="00155034" w:rsidRPr="006E0BF3" w:rsidRDefault="00155034" w:rsidP="00CE0231">
            <w:pPr>
              <w:spacing w:after="0" w:line="240" w:lineRule="auto"/>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Carretera Costera del Golfo Km. 220,  </w:t>
            </w:r>
          </w:p>
          <w:p w14:paraId="26D9855C" w14:textId="77777777" w:rsidR="00155034" w:rsidRPr="006E0BF3" w:rsidRDefault="00155034" w:rsidP="00CE0231">
            <w:pPr>
              <w:spacing w:after="0" w:line="240" w:lineRule="auto"/>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 Agrícola y Ganadera, 96000 Acayucan, Ver. </w:t>
            </w:r>
          </w:p>
          <w:p w14:paraId="01DDEE45" w14:textId="77777777" w:rsidR="00155034" w:rsidRPr="006E0BF3" w:rsidRDefault="00155034" w:rsidP="00CE0231">
            <w:pPr>
              <w:spacing w:after="0" w:line="240" w:lineRule="auto"/>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Latitud 18° 00´ 40.898”  N  </w:t>
            </w:r>
          </w:p>
          <w:p w14:paraId="3A0A8A5C" w14:textId="77777777" w:rsidR="00155034" w:rsidRPr="006E0BF3" w:rsidRDefault="00155034" w:rsidP="00CE0231">
            <w:pPr>
              <w:spacing w:after="0" w:line="240" w:lineRule="auto"/>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Longitud -94° 92´ 69.793” O </w:t>
            </w:r>
          </w:p>
        </w:tc>
      </w:tr>
      <w:tr w:rsidR="009A4481" w:rsidRPr="006E0BF3" w14:paraId="1E9F5717" w14:textId="77777777" w:rsidTr="004E09EC">
        <w:trPr>
          <w:trHeight w:val="300"/>
        </w:trPr>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B75FB1"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Campus Agua Dulce </w:t>
            </w:r>
          </w:p>
        </w:tc>
        <w:tc>
          <w:tcPr>
            <w:tcW w:w="56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DED92C"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Independencia, Kilómetro Dos,  </w:t>
            </w:r>
          </w:p>
          <w:p w14:paraId="3E3E5EF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Agua Dulce, Ver. </w:t>
            </w:r>
          </w:p>
          <w:p w14:paraId="79CD74AE"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Latitud 18° 13´44.375” N </w:t>
            </w:r>
          </w:p>
          <w:p w14:paraId="5A022056"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Longitud -94° 15´ 63.32”  O</w:t>
            </w:r>
          </w:p>
        </w:tc>
      </w:tr>
    </w:tbl>
    <w:p w14:paraId="61DCCAA5" w14:textId="77777777" w:rsidR="00155034" w:rsidRPr="006E0BF3" w:rsidRDefault="00155034" w:rsidP="00CE0231">
      <w:pPr>
        <w:spacing w:after="0" w:line="240" w:lineRule="auto"/>
        <w:jc w:val="center"/>
        <w:textAlignment w:val="baseline"/>
        <w:rPr>
          <w:rFonts w:ascii="Times New Roman" w:eastAsia="Times New Roman" w:hAnsi="Times New Roman" w:cs="Times New Roman"/>
          <w:b/>
          <w:sz w:val="20"/>
          <w:szCs w:val="20"/>
          <w:lang w:eastAsia="es-MX"/>
        </w:rPr>
      </w:pPr>
      <w:r w:rsidRPr="006E0BF3">
        <w:rPr>
          <w:rFonts w:ascii="Times New Roman" w:eastAsia="Times New Roman" w:hAnsi="Times New Roman" w:cs="Times New Roman"/>
          <w:b/>
          <w:bCs/>
          <w:sz w:val="20"/>
          <w:szCs w:val="20"/>
          <w:lang w:eastAsia="es-MX"/>
        </w:rPr>
        <w:t>Tabla 3</w:t>
      </w:r>
      <w:r w:rsidRPr="006E0BF3">
        <w:rPr>
          <w:rFonts w:ascii="Times New Roman" w:eastAsia="Times New Roman" w:hAnsi="Times New Roman" w:cs="Times New Roman"/>
          <w:b/>
          <w:sz w:val="20"/>
          <w:szCs w:val="20"/>
          <w:lang w:eastAsia="es-MX"/>
        </w:rPr>
        <w:t>. Sitios de la red ampliada</w:t>
      </w:r>
    </w:p>
    <w:p w14:paraId="3891A4EE" w14:textId="77777777" w:rsidR="00155034" w:rsidRPr="006E0BF3" w:rsidRDefault="00155034" w:rsidP="00CE0231">
      <w:pPr>
        <w:spacing w:after="0" w:line="240" w:lineRule="auto"/>
        <w:ind w:right="45" w:firstLine="705"/>
        <w:jc w:val="both"/>
        <w:textAlignment w:val="baseline"/>
        <w:rPr>
          <w:rFonts w:ascii="Times New Roman" w:eastAsia="Times New Roman" w:hAnsi="Times New Roman" w:cs="Times New Roman"/>
          <w:b/>
          <w:bCs/>
          <w:sz w:val="20"/>
          <w:szCs w:val="20"/>
          <w:lang w:eastAsia="es-MX"/>
        </w:rPr>
      </w:pPr>
    </w:p>
    <w:p w14:paraId="467122F1" w14:textId="77777777" w:rsidR="00155034" w:rsidRPr="006E0BF3" w:rsidRDefault="00155034" w:rsidP="00CE0231">
      <w:pPr>
        <w:spacing w:after="0" w:line="240" w:lineRule="auto"/>
        <w:ind w:right="45" w:firstLine="705"/>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Servicios para los equipos de seguridad:</w:t>
      </w:r>
      <w:r w:rsidRPr="006E0BF3">
        <w:rPr>
          <w:rFonts w:ascii="Times New Roman" w:eastAsia="Times New Roman" w:hAnsi="Times New Roman" w:cs="Times New Roman"/>
          <w:sz w:val="20"/>
          <w:szCs w:val="20"/>
          <w:lang w:eastAsia="es-MX"/>
        </w:rPr>
        <w:t> </w:t>
      </w:r>
    </w:p>
    <w:p w14:paraId="7D564147" w14:textId="77777777" w:rsidR="00155034" w:rsidRPr="006E0BF3" w:rsidRDefault="00155034" w:rsidP="00CE0231">
      <w:pPr>
        <w:spacing w:after="0" w:line="240" w:lineRule="auto"/>
        <w:ind w:left="720" w:right="45"/>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711336CD" w14:textId="77777777" w:rsidR="00155034" w:rsidRPr="006E0BF3" w:rsidRDefault="00155034" w:rsidP="00AE0EC3">
      <w:pPr>
        <w:pStyle w:val="Prrafodelista"/>
        <w:numPr>
          <w:ilvl w:val="0"/>
          <w:numId w:val="23"/>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Asistencia telefónica ilimitada (24x7) para el soporte y/o apoyo en cambios de configuraciones, políticas, reglas, rutas y/o liberaciones de páginas web o IP adicionales esto para todos los equipos de la red de Seguridad Perimetral (Firewall), todo esto durante el periodo del contrato. </w:t>
      </w:r>
    </w:p>
    <w:p w14:paraId="092A59FA" w14:textId="77777777" w:rsidR="00155034" w:rsidRPr="006E0BF3" w:rsidRDefault="00155034" w:rsidP="00AE0EC3">
      <w:pPr>
        <w:pStyle w:val="Prrafodelista"/>
        <w:numPr>
          <w:ilvl w:val="0"/>
          <w:numId w:val="23"/>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Soporte Técnico: asignación de un ingeniero certificado como punto de contacto para la atención de incidencias en caso de Falla, el cual deberá de apoyar a diagnosticar el equipo y de ser necesario levantar el RMA con él Fabricante y realizar todo el seguimiento correspondiente hasta el cambio del equipo en Sitio, todo esto durante el periodo del contrato. </w:t>
      </w:r>
    </w:p>
    <w:p w14:paraId="38CA76E8" w14:textId="77777777" w:rsidR="00155034" w:rsidRPr="006E0BF3" w:rsidRDefault="00155034" w:rsidP="00AE0EC3">
      <w:pPr>
        <w:pStyle w:val="Prrafodelista"/>
        <w:numPr>
          <w:ilvl w:val="0"/>
          <w:numId w:val="23"/>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Actualizaciones de Firmware, asignación de un ingeniero certificado para realizar en cada sitio las actualizaciones de Firmware recomendadas por el fabricante, todo esto durante el periodo del contrato. </w:t>
      </w:r>
    </w:p>
    <w:p w14:paraId="23B347CB" w14:textId="4B1412DA"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2FD60160" w14:textId="77777777" w:rsidR="00155034" w:rsidRPr="006E0BF3" w:rsidRDefault="00155034" w:rsidP="009A4481">
      <w:pPr>
        <w:pStyle w:val="Ttulo3"/>
        <w:spacing w:before="0" w:line="240" w:lineRule="auto"/>
        <w:ind w:left="708"/>
        <w:rPr>
          <w:rFonts w:ascii="Times New Roman" w:hAnsi="Times New Roman" w:cs="Times New Roman"/>
          <w:b/>
          <w:color w:val="auto"/>
          <w:sz w:val="20"/>
          <w:szCs w:val="20"/>
        </w:rPr>
      </w:pPr>
      <w:bookmarkStart w:id="35" w:name="_Toc210749464"/>
      <w:r w:rsidRPr="006E0BF3">
        <w:rPr>
          <w:rFonts w:ascii="Times New Roman" w:hAnsi="Times New Roman" w:cs="Times New Roman"/>
          <w:b/>
          <w:color w:val="auto"/>
          <w:sz w:val="20"/>
          <w:szCs w:val="20"/>
        </w:rPr>
        <w:t>2.1.5 CLEAN PIPE, servicio de seguridad para filtrar tráfico de internet, analizando y limpiando el tráfico malicioso o no deseado.</w:t>
      </w:r>
      <w:bookmarkEnd w:id="35"/>
      <w:r w:rsidRPr="006E0BF3">
        <w:rPr>
          <w:rFonts w:ascii="Times New Roman" w:hAnsi="Times New Roman" w:cs="Times New Roman"/>
          <w:b/>
          <w:color w:val="auto"/>
          <w:sz w:val="20"/>
          <w:szCs w:val="20"/>
        </w:rPr>
        <w:t> </w:t>
      </w:r>
    </w:p>
    <w:p w14:paraId="3FFF966B" w14:textId="77777777" w:rsidR="00155034" w:rsidRPr="006E0BF3" w:rsidRDefault="00155034" w:rsidP="00CE0231">
      <w:pPr>
        <w:pStyle w:val="Ttulo3"/>
        <w:shd w:val="clear" w:color="auto" w:fill="FFFFFF" w:themeFill="background1"/>
        <w:spacing w:before="0" w:line="240" w:lineRule="auto"/>
        <w:rPr>
          <w:rFonts w:ascii="Times New Roman" w:hAnsi="Times New Roman" w:cs="Times New Roman"/>
          <w:color w:val="auto"/>
          <w:sz w:val="20"/>
          <w:szCs w:val="20"/>
        </w:rPr>
      </w:pPr>
      <w:r w:rsidRPr="006E0BF3">
        <w:rPr>
          <w:rFonts w:ascii="Times New Roman" w:hAnsi="Times New Roman" w:cs="Times New Roman"/>
          <w:color w:val="auto"/>
          <w:sz w:val="20"/>
          <w:szCs w:val="20"/>
        </w:rPr>
        <w:t> </w:t>
      </w:r>
    </w:p>
    <w:p w14:paraId="4B3A58D8" w14:textId="77777777" w:rsidR="00155034" w:rsidRPr="006E0BF3" w:rsidRDefault="00155034" w:rsidP="00CE0231">
      <w:pPr>
        <w:shd w:val="clear" w:color="auto" w:fill="FFFFFF" w:themeFill="background1"/>
        <w:spacing w:after="0" w:line="240" w:lineRule="auto"/>
        <w:ind w:left="720"/>
        <w:jc w:val="both"/>
        <w:textAlignment w:val="baseline"/>
        <w:rPr>
          <w:rFonts w:ascii="Times New Roman" w:eastAsia="Times New Roman" w:hAnsi="Times New Roman" w:cs="Times New Roman"/>
          <w:sz w:val="20"/>
          <w:szCs w:val="20"/>
          <w:shd w:val="clear" w:color="auto" w:fill="FFFFFF" w:themeFill="background1"/>
          <w:lang w:eastAsia="es-MX"/>
        </w:rPr>
      </w:pPr>
      <w:r w:rsidRPr="006E0BF3">
        <w:rPr>
          <w:rFonts w:ascii="Times New Roman" w:eastAsia="Times New Roman" w:hAnsi="Times New Roman" w:cs="Times New Roman"/>
          <w:sz w:val="20"/>
          <w:szCs w:val="20"/>
          <w:shd w:val="clear" w:color="auto" w:fill="FFFFFF" w:themeFill="background1"/>
          <w:lang w:eastAsia="es-MX"/>
        </w:rPr>
        <w:t>Entendemos que Internet Clean Pipe utiliza un servicio de mitigación de DOS/DDoS basado en la red para realizar análisis a nivel flujo IP y monitoreo en tiempo real para detectar amenazas de seguridad, tráfico malicioso evitando que llegue a la infraestructura del cliente y garantiza disponibilidad y seguridad de los recursos.  </w:t>
      </w:r>
    </w:p>
    <w:p w14:paraId="186F255F" w14:textId="77777777" w:rsidR="00155034" w:rsidRPr="006E0BF3" w:rsidRDefault="00155034" w:rsidP="00CE0231">
      <w:pPr>
        <w:shd w:val="clear" w:color="auto" w:fill="FFFFFF" w:themeFill="background1"/>
        <w:spacing w:after="0" w:line="240" w:lineRule="auto"/>
        <w:ind w:left="720"/>
        <w:jc w:val="both"/>
        <w:textAlignment w:val="baseline"/>
        <w:rPr>
          <w:rFonts w:ascii="Times New Roman" w:eastAsia="Times New Roman" w:hAnsi="Times New Roman" w:cs="Times New Roman"/>
          <w:sz w:val="20"/>
          <w:szCs w:val="20"/>
          <w:shd w:val="clear" w:color="auto" w:fill="FFFFFF" w:themeFill="background1"/>
          <w:lang w:eastAsia="es-MX"/>
        </w:rPr>
      </w:pPr>
      <w:r w:rsidRPr="006E0BF3">
        <w:rPr>
          <w:rFonts w:ascii="Times New Roman" w:eastAsia="Times New Roman" w:hAnsi="Times New Roman" w:cs="Times New Roman"/>
          <w:sz w:val="20"/>
          <w:szCs w:val="20"/>
          <w:shd w:val="clear" w:color="auto" w:fill="FFFFFF" w:themeFill="background1"/>
          <w:lang w:eastAsia="es-MX"/>
        </w:rPr>
        <w:t> </w:t>
      </w:r>
    </w:p>
    <w:p w14:paraId="7AF96B40" w14:textId="77777777" w:rsidR="00155034" w:rsidRPr="006E0BF3" w:rsidRDefault="00155034" w:rsidP="00CE0231">
      <w:pPr>
        <w:shd w:val="clear" w:color="auto" w:fill="FFFFFF" w:themeFill="background1"/>
        <w:spacing w:after="0" w:line="240" w:lineRule="auto"/>
        <w:ind w:left="720"/>
        <w:jc w:val="both"/>
        <w:textAlignment w:val="baseline"/>
        <w:rPr>
          <w:rFonts w:ascii="Times New Roman" w:eastAsia="Times New Roman" w:hAnsi="Times New Roman" w:cs="Times New Roman"/>
          <w:sz w:val="20"/>
          <w:szCs w:val="20"/>
          <w:shd w:val="clear" w:color="auto" w:fill="FFFFFF" w:themeFill="background1"/>
          <w:lang w:eastAsia="es-MX"/>
        </w:rPr>
      </w:pPr>
      <w:r w:rsidRPr="006E0BF3">
        <w:rPr>
          <w:rFonts w:ascii="Times New Roman" w:eastAsia="Times New Roman" w:hAnsi="Times New Roman" w:cs="Times New Roman"/>
          <w:sz w:val="20"/>
          <w:szCs w:val="20"/>
          <w:shd w:val="clear" w:color="auto" w:fill="FFFFFF" w:themeFill="background1"/>
          <w:lang w:eastAsia="es-MX"/>
        </w:rPr>
        <w:t>Ataques DOS/DDoS se redirige a centros de depuración para ser filtrados y procesados, dejando solo el tráfico y las transacciones legítimas para ser reenviados al usuario. Al proporcionar protección a nivel de enrutador central (en las instalaciones del ISP), las amenazas se detectan y detienen antes de que lleguen al usuario final. </w:t>
      </w:r>
    </w:p>
    <w:p w14:paraId="4D9469DD" w14:textId="77777777" w:rsidR="00155034" w:rsidRPr="006E0BF3" w:rsidRDefault="00155034" w:rsidP="00CE0231">
      <w:pPr>
        <w:shd w:val="clear" w:color="auto" w:fill="FFFFFF" w:themeFill="background1"/>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51AE279D" w14:textId="77777777" w:rsidR="00155034" w:rsidRPr="006E0BF3" w:rsidRDefault="00155034" w:rsidP="00CE0231">
      <w:pPr>
        <w:shd w:val="clear" w:color="auto" w:fill="FFFFFF" w:themeFill="background1"/>
        <w:spacing w:after="0" w:line="240" w:lineRule="auto"/>
        <w:ind w:left="720"/>
        <w:jc w:val="both"/>
        <w:textAlignment w:val="baseline"/>
        <w:rPr>
          <w:rFonts w:ascii="Times New Roman" w:eastAsia="Times New Roman" w:hAnsi="Times New Roman" w:cs="Times New Roman"/>
          <w:sz w:val="20"/>
          <w:szCs w:val="20"/>
          <w:shd w:val="clear" w:color="auto" w:fill="FFFFFF" w:themeFill="background1"/>
          <w:lang w:eastAsia="es-MX"/>
        </w:rPr>
      </w:pPr>
      <w:r w:rsidRPr="006E0BF3">
        <w:rPr>
          <w:rFonts w:ascii="Times New Roman" w:eastAsia="Times New Roman" w:hAnsi="Times New Roman" w:cs="Times New Roman"/>
          <w:sz w:val="20"/>
          <w:szCs w:val="20"/>
          <w:shd w:val="clear" w:color="auto" w:fill="FFFFFF" w:themeFill="background1"/>
          <w:lang w:eastAsia="es-MX"/>
        </w:rPr>
        <w:t>Internet Clean Pipe debe ser capaz de desplegar por lo menos tres tipos de detección de anomalías (uso indebido, perfil y huella) para proporcionar una protección integral. </w:t>
      </w:r>
    </w:p>
    <w:p w14:paraId="21329432" w14:textId="77777777" w:rsidR="00155034" w:rsidRPr="006E0BF3" w:rsidRDefault="00155034" w:rsidP="00CE0231">
      <w:pPr>
        <w:shd w:val="clear" w:color="auto" w:fill="FFFFFF" w:themeFill="background1"/>
        <w:spacing w:after="0" w:line="240" w:lineRule="auto"/>
        <w:ind w:left="720"/>
        <w:jc w:val="both"/>
        <w:textAlignment w:val="baseline"/>
        <w:rPr>
          <w:rFonts w:ascii="Times New Roman" w:eastAsia="Times New Roman" w:hAnsi="Times New Roman" w:cs="Times New Roman"/>
          <w:sz w:val="20"/>
          <w:szCs w:val="20"/>
          <w:shd w:val="clear" w:color="auto" w:fill="FFFFFF" w:themeFill="background1"/>
          <w:lang w:eastAsia="es-MX"/>
        </w:rPr>
      </w:pPr>
      <w:r w:rsidRPr="006E0BF3">
        <w:rPr>
          <w:rFonts w:ascii="Times New Roman" w:eastAsia="Times New Roman" w:hAnsi="Times New Roman" w:cs="Times New Roman"/>
          <w:sz w:val="20"/>
          <w:szCs w:val="20"/>
          <w:shd w:val="clear" w:color="auto" w:fill="FFFFFF" w:themeFill="background1"/>
          <w:lang w:eastAsia="es-MX"/>
        </w:rPr>
        <w:t>Requerimiento: </w:t>
      </w:r>
    </w:p>
    <w:p w14:paraId="2C6BF3B1" w14:textId="77777777" w:rsidR="00155034" w:rsidRPr="006E0BF3" w:rsidRDefault="00155034" w:rsidP="00AE0EC3">
      <w:pPr>
        <w:numPr>
          <w:ilvl w:val="0"/>
          <w:numId w:val="80"/>
        </w:numPr>
        <w:shd w:val="clear" w:color="auto" w:fill="FFFFFF" w:themeFill="background1"/>
        <w:spacing w:after="0" w:line="240" w:lineRule="auto"/>
        <w:ind w:left="1080" w:firstLine="0"/>
        <w:jc w:val="both"/>
        <w:textAlignment w:val="baseline"/>
        <w:rPr>
          <w:rFonts w:ascii="Times New Roman" w:eastAsia="Times New Roman" w:hAnsi="Times New Roman" w:cs="Times New Roman"/>
          <w:sz w:val="20"/>
          <w:szCs w:val="20"/>
          <w:shd w:val="clear" w:color="auto" w:fill="FFFFFF" w:themeFill="background1"/>
          <w:lang w:eastAsia="es-MX"/>
        </w:rPr>
      </w:pPr>
      <w:r w:rsidRPr="006E0BF3">
        <w:rPr>
          <w:rFonts w:ascii="Times New Roman" w:eastAsia="Times New Roman" w:hAnsi="Times New Roman" w:cs="Times New Roman"/>
          <w:sz w:val="20"/>
          <w:szCs w:val="20"/>
          <w:shd w:val="clear" w:color="auto" w:fill="FFFFFF" w:themeFill="background1"/>
          <w:lang w:eastAsia="es-MX"/>
        </w:rPr>
        <w:t>El servicio será prestado en el sitio del proveedor, entregando el enlace limpio.  </w:t>
      </w:r>
    </w:p>
    <w:p w14:paraId="4470A99D" w14:textId="77777777" w:rsidR="00155034" w:rsidRPr="006E0BF3" w:rsidRDefault="00155034" w:rsidP="00AE0EC3">
      <w:pPr>
        <w:numPr>
          <w:ilvl w:val="0"/>
          <w:numId w:val="81"/>
        </w:numPr>
        <w:shd w:val="clear" w:color="auto" w:fill="FFFFFF" w:themeFill="background1"/>
        <w:spacing w:after="0" w:line="240" w:lineRule="auto"/>
        <w:ind w:left="1080" w:firstLine="0"/>
        <w:jc w:val="both"/>
        <w:textAlignment w:val="baseline"/>
        <w:rPr>
          <w:rFonts w:ascii="Times New Roman" w:eastAsia="Times New Roman" w:hAnsi="Times New Roman" w:cs="Times New Roman"/>
          <w:sz w:val="20"/>
          <w:szCs w:val="20"/>
          <w:shd w:val="clear" w:color="auto" w:fill="FFFFFF" w:themeFill="background1"/>
          <w:lang w:eastAsia="es-MX"/>
        </w:rPr>
      </w:pPr>
      <w:r w:rsidRPr="006E0BF3">
        <w:rPr>
          <w:rFonts w:ascii="Times New Roman" w:eastAsia="Times New Roman" w:hAnsi="Times New Roman" w:cs="Times New Roman"/>
          <w:sz w:val="20"/>
          <w:szCs w:val="20"/>
          <w:shd w:val="clear" w:color="auto" w:fill="FFFFFF" w:themeFill="background1"/>
          <w:lang w:eastAsia="es-MX"/>
        </w:rPr>
        <w:t>Respuesta proactiva, tiempo real </w:t>
      </w:r>
    </w:p>
    <w:p w14:paraId="3127BD7C" w14:textId="77777777" w:rsidR="00155034" w:rsidRPr="006E0BF3" w:rsidRDefault="00155034" w:rsidP="00AE0EC3">
      <w:pPr>
        <w:numPr>
          <w:ilvl w:val="0"/>
          <w:numId w:val="82"/>
        </w:numPr>
        <w:shd w:val="clear" w:color="auto" w:fill="FFFFFF" w:themeFill="background1"/>
        <w:spacing w:after="0" w:line="240" w:lineRule="auto"/>
        <w:ind w:left="1080" w:firstLine="0"/>
        <w:jc w:val="both"/>
        <w:textAlignment w:val="baseline"/>
        <w:rPr>
          <w:rFonts w:ascii="Times New Roman" w:eastAsia="Times New Roman" w:hAnsi="Times New Roman" w:cs="Times New Roman"/>
          <w:sz w:val="20"/>
          <w:szCs w:val="20"/>
          <w:shd w:val="clear" w:color="auto" w:fill="FFFFFF" w:themeFill="background1"/>
          <w:lang w:eastAsia="es-MX"/>
        </w:rPr>
      </w:pPr>
      <w:r w:rsidRPr="006E0BF3">
        <w:rPr>
          <w:rFonts w:ascii="Times New Roman" w:eastAsia="Times New Roman" w:hAnsi="Times New Roman" w:cs="Times New Roman"/>
          <w:sz w:val="20"/>
          <w:szCs w:val="20"/>
          <w:shd w:val="clear" w:color="auto" w:fill="FFFFFF" w:themeFill="background1"/>
          <w:lang w:eastAsia="es-MX"/>
        </w:rPr>
        <w:t>Mínima disrupción de tráfico </w:t>
      </w:r>
    </w:p>
    <w:p w14:paraId="5C9D0288" w14:textId="77777777" w:rsidR="00155034" w:rsidRPr="006E0BF3" w:rsidRDefault="00155034" w:rsidP="00AE0EC3">
      <w:pPr>
        <w:numPr>
          <w:ilvl w:val="0"/>
          <w:numId w:val="83"/>
        </w:numPr>
        <w:shd w:val="clear" w:color="auto" w:fill="FFFFFF" w:themeFill="background1"/>
        <w:spacing w:after="0" w:line="240" w:lineRule="auto"/>
        <w:ind w:left="1080" w:firstLine="0"/>
        <w:jc w:val="both"/>
        <w:textAlignment w:val="baseline"/>
        <w:rPr>
          <w:rFonts w:ascii="Times New Roman" w:eastAsia="Times New Roman" w:hAnsi="Times New Roman" w:cs="Times New Roman"/>
          <w:sz w:val="20"/>
          <w:szCs w:val="20"/>
          <w:shd w:val="clear" w:color="auto" w:fill="FFFFFF" w:themeFill="background1"/>
          <w:lang w:eastAsia="es-MX"/>
        </w:rPr>
      </w:pPr>
      <w:r w:rsidRPr="006E0BF3">
        <w:rPr>
          <w:rFonts w:ascii="Times New Roman" w:eastAsia="Times New Roman" w:hAnsi="Times New Roman" w:cs="Times New Roman"/>
          <w:sz w:val="20"/>
          <w:szCs w:val="20"/>
          <w:shd w:val="clear" w:color="auto" w:fill="FFFFFF" w:themeFill="background1"/>
          <w:lang w:eastAsia="es-MX"/>
        </w:rPr>
        <w:t>DOS/DDOS </w:t>
      </w:r>
    </w:p>
    <w:p w14:paraId="04C80245" w14:textId="77777777" w:rsidR="00155034" w:rsidRPr="006E0BF3" w:rsidRDefault="00155034" w:rsidP="00CE0231">
      <w:pPr>
        <w:shd w:val="clear" w:color="auto" w:fill="FFFFFF" w:themeFill="background1"/>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080BC140" w14:textId="77777777" w:rsidR="00155034" w:rsidRPr="006E0BF3" w:rsidRDefault="00155034" w:rsidP="009A4481">
      <w:pPr>
        <w:pStyle w:val="Ttulo3"/>
        <w:spacing w:before="0" w:line="240" w:lineRule="auto"/>
        <w:ind w:firstLine="708"/>
        <w:rPr>
          <w:rFonts w:ascii="Times New Roman" w:hAnsi="Times New Roman" w:cs="Times New Roman"/>
          <w:b/>
          <w:color w:val="auto"/>
          <w:sz w:val="20"/>
          <w:szCs w:val="20"/>
        </w:rPr>
      </w:pPr>
      <w:bookmarkStart w:id="36" w:name="_Toc210749465"/>
      <w:r w:rsidRPr="006E0BF3">
        <w:rPr>
          <w:rFonts w:ascii="Times New Roman" w:hAnsi="Times New Roman" w:cs="Times New Roman"/>
          <w:b/>
          <w:bCs/>
          <w:color w:val="auto"/>
          <w:sz w:val="20"/>
          <w:szCs w:val="20"/>
        </w:rPr>
        <w:t xml:space="preserve">2.1.7 </w:t>
      </w:r>
      <w:r w:rsidRPr="006E0BF3">
        <w:rPr>
          <w:rFonts w:ascii="Times New Roman" w:hAnsi="Times New Roman" w:cs="Times New Roman"/>
          <w:b/>
          <w:color w:val="auto"/>
          <w:sz w:val="20"/>
          <w:szCs w:val="20"/>
        </w:rPr>
        <w:t>Red de área amplia definida por software -SDWAN por sus siglas en inglés-</w:t>
      </w:r>
      <w:bookmarkEnd w:id="36"/>
      <w:r w:rsidRPr="006E0BF3">
        <w:rPr>
          <w:rFonts w:ascii="Times New Roman" w:hAnsi="Times New Roman" w:cs="Times New Roman"/>
          <w:b/>
          <w:color w:val="auto"/>
          <w:sz w:val="20"/>
          <w:szCs w:val="20"/>
        </w:rPr>
        <w:t> </w:t>
      </w:r>
    </w:p>
    <w:p w14:paraId="46015FDC" w14:textId="77777777" w:rsidR="00155034" w:rsidRPr="006E0BF3" w:rsidRDefault="00155034" w:rsidP="00CE0231">
      <w:pPr>
        <w:pStyle w:val="Ttulo3"/>
        <w:spacing w:before="0" w:line="240" w:lineRule="auto"/>
        <w:rPr>
          <w:rFonts w:ascii="Times New Roman" w:hAnsi="Times New Roman" w:cs="Times New Roman"/>
          <w:color w:val="auto"/>
          <w:sz w:val="20"/>
          <w:szCs w:val="20"/>
        </w:rPr>
      </w:pPr>
    </w:p>
    <w:p w14:paraId="3DC749D2"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Se solicita que los enlaces de acceso a Internet se integre una solución con tecnología que, soporte y tenga activada el servicio de SDWAN, operacional para prefijos IPv4 e IPv6.: </w:t>
      </w:r>
    </w:p>
    <w:p w14:paraId="2167E165" w14:textId="77777777" w:rsidR="00155034" w:rsidRPr="006E0BF3" w:rsidRDefault="00155034" w:rsidP="00CE0231">
      <w:pPr>
        <w:shd w:val="clear" w:color="auto" w:fill="FFFFFF" w:themeFill="background1"/>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lastRenderedPageBreak/>
        <w:t> </w:t>
      </w:r>
    </w:p>
    <w:p w14:paraId="293EACF2" w14:textId="2EC17E8B" w:rsidR="00155034" w:rsidRPr="006E0BF3" w:rsidRDefault="00155034" w:rsidP="00CE0231">
      <w:pPr>
        <w:shd w:val="clear" w:color="auto" w:fill="FFFFFF" w:themeFill="background1"/>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shd w:val="clear" w:color="auto" w:fill="FFFFFF" w:themeFill="background1"/>
          <w:lang w:eastAsia="es-MX"/>
        </w:rPr>
        <w:t>La solución propuesta debe estar conformada por una red WAN definida por software SD-WAN desde una controladora</w:t>
      </w:r>
      <w:r w:rsidRPr="006E0BF3">
        <w:rPr>
          <w:rFonts w:ascii="Times New Roman" w:eastAsiaTheme="minorEastAsia" w:hAnsi="Times New Roman" w:cs="Times New Roman"/>
          <w:sz w:val="20"/>
          <w:szCs w:val="20"/>
          <w:shd w:val="clear" w:color="auto" w:fill="FFFFFF" w:themeFill="background1"/>
          <w:lang w:eastAsia="es-MX"/>
        </w:rPr>
        <w:t xml:space="preserve"> centralizada, esta red debe crear una conectividad segura y unificada sobre cualquier tipo de medio de transporte.  De</w:t>
      </w:r>
      <w:r w:rsidRPr="006E0BF3">
        <w:rPr>
          <w:rFonts w:ascii="Times New Roman" w:eastAsia="Times New Roman" w:hAnsi="Times New Roman" w:cs="Times New Roman"/>
          <w:sz w:val="20"/>
          <w:szCs w:val="20"/>
          <w:shd w:val="clear" w:color="auto" w:fill="FFFFFF" w:themeFill="background1"/>
          <w:lang w:eastAsia="es-MX"/>
        </w:rPr>
        <w:t xml:space="preserve">be contar con la capacidad de segmentar el transporte de ambientes que no deban comunicarse entre sí y proporcionar operaciones simplificadas con gestión centralizada, control de políticas y visibilidad de aplicaciones. Todo esto, debe estar </w:t>
      </w:r>
      <w:proofErr w:type="spellStart"/>
      <w:proofErr w:type="gramStart"/>
      <w:r w:rsidRPr="006E0BF3">
        <w:rPr>
          <w:rFonts w:ascii="Times New Roman" w:eastAsia="Times New Roman" w:hAnsi="Times New Roman" w:cs="Times New Roman"/>
          <w:b/>
          <w:bCs/>
          <w:sz w:val="20"/>
          <w:szCs w:val="20"/>
          <w:shd w:val="clear" w:color="auto" w:fill="FFFFFF" w:themeFill="background1"/>
          <w:lang w:eastAsia="es-MX"/>
        </w:rPr>
        <w:t>homologado,asociada</w:t>
      </w:r>
      <w:proofErr w:type="spellEnd"/>
      <w:proofErr w:type="gramEnd"/>
      <w:r w:rsidRPr="006E0BF3">
        <w:rPr>
          <w:rFonts w:ascii="Times New Roman" w:eastAsia="Times New Roman" w:hAnsi="Times New Roman" w:cs="Times New Roman"/>
          <w:b/>
          <w:bCs/>
          <w:sz w:val="20"/>
          <w:szCs w:val="20"/>
          <w:shd w:val="clear" w:color="auto" w:fill="FFFFFF" w:themeFill="background1"/>
          <w:lang w:eastAsia="es-MX"/>
        </w:rPr>
        <w:t xml:space="preserve"> e integrada a la solución utilizada en la partida 1</w:t>
      </w:r>
      <w:r w:rsidRPr="006E0BF3">
        <w:rPr>
          <w:rFonts w:ascii="Times New Roman" w:eastAsia="Times New Roman" w:hAnsi="Times New Roman" w:cs="Times New Roman"/>
          <w:sz w:val="20"/>
          <w:szCs w:val="20"/>
          <w:shd w:val="clear" w:color="auto" w:fill="FFFFFF" w:themeFill="background1"/>
          <w:lang w:eastAsia="es-MX"/>
        </w:rPr>
        <w:t xml:space="preserve">, </w:t>
      </w:r>
      <w:r w:rsidRPr="006E0BF3">
        <w:rPr>
          <w:rFonts w:ascii="Times New Roman" w:eastAsia="Times New Roman" w:hAnsi="Times New Roman" w:cs="Times New Roman"/>
          <w:b/>
          <w:bCs/>
          <w:sz w:val="20"/>
          <w:szCs w:val="20"/>
          <w:shd w:val="clear" w:color="auto" w:fill="FFFFFF" w:themeFill="background1"/>
          <w:lang w:eastAsia="es-MX"/>
        </w:rPr>
        <w:t>numeral 1.2.7</w:t>
      </w:r>
      <w:r w:rsidRPr="006E0BF3">
        <w:rPr>
          <w:rFonts w:ascii="Times New Roman" w:eastAsia="Times New Roman" w:hAnsi="Times New Roman" w:cs="Times New Roman"/>
          <w:sz w:val="20"/>
          <w:szCs w:val="20"/>
          <w:shd w:val="clear" w:color="auto" w:fill="FFFFFF" w:themeFill="background1"/>
          <w:lang w:eastAsia="es-MX"/>
        </w:rPr>
        <w:t xml:space="preserve"> datos concretos de la</w:t>
      </w:r>
      <w:r w:rsidRPr="006E0BF3">
        <w:rPr>
          <w:rFonts w:ascii="Times New Roman" w:eastAsia="Times New Roman" w:hAnsi="Times New Roman" w:cs="Times New Roman"/>
          <w:sz w:val="20"/>
          <w:szCs w:val="20"/>
          <w:lang w:eastAsia="es-MX"/>
        </w:rPr>
        <w:t xml:space="preserve"> póliza se entregarán al licitante ganador.  </w:t>
      </w:r>
    </w:p>
    <w:p w14:paraId="3D502306" w14:textId="7C316D71"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p>
    <w:p w14:paraId="465C7931" w14:textId="77777777" w:rsidR="00155034" w:rsidRPr="006E0BF3" w:rsidRDefault="00155034" w:rsidP="00CE0231">
      <w:pPr>
        <w:pStyle w:val="Ttulo2"/>
        <w:rPr>
          <w:rFonts w:ascii="Times New Roman" w:hAnsi="Times New Roman" w:cs="Times New Roman"/>
          <w:sz w:val="20"/>
          <w:szCs w:val="20"/>
          <w:lang w:eastAsia="es-MX"/>
        </w:rPr>
      </w:pPr>
      <w:bookmarkStart w:id="37" w:name="_Toc210749466"/>
      <w:r w:rsidRPr="006E0BF3">
        <w:rPr>
          <w:rFonts w:ascii="Times New Roman" w:hAnsi="Times New Roman" w:cs="Times New Roman"/>
          <w:sz w:val="20"/>
          <w:szCs w:val="20"/>
          <w:lang w:eastAsia="es-MX"/>
        </w:rPr>
        <w:t>2.2 Entrega del servicio, procedimientos, definiciones técnicas y normas de operación.</w:t>
      </w:r>
      <w:bookmarkEnd w:id="37"/>
      <w:r w:rsidRPr="006E0BF3">
        <w:rPr>
          <w:rFonts w:ascii="Times New Roman" w:hAnsi="Times New Roman" w:cs="Times New Roman"/>
          <w:sz w:val="20"/>
          <w:szCs w:val="20"/>
          <w:lang w:eastAsia="es-MX"/>
        </w:rPr>
        <w:t> </w:t>
      </w:r>
    </w:p>
    <w:p w14:paraId="64A228BC"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3C01AFA1" w14:textId="77777777" w:rsidR="00155034" w:rsidRPr="006E0BF3" w:rsidRDefault="00155034" w:rsidP="00AE0EC3">
      <w:pPr>
        <w:numPr>
          <w:ilvl w:val="0"/>
          <w:numId w:val="84"/>
        </w:numPr>
        <w:spacing w:after="0" w:line="240" w:lineRule="auto"/>
        <w:ind w:left="36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Tiempo de entrega</w:t>
      </w:r>
      <w:r w:rsidRPr="006E0BF3">
        <w:rPr>
          <w:rFonts w:ascii="Times New Roman" w:eastAsia="Times New Roman" w:hAnsi="Times New Roman" w:cs="Times New Roman"/>
          <w:sz w:val="20"/>
          <w:szCs w:val="20"/>
          <w:lang w:eastAsia="es-MX"/>
        </w:rPr>
        <w:t> </w:t>
      </w:r>
    </w:p>
    <w:p w14:paraId="27BB8C94" w14:textId="502061E7" w:rsidR="00155034" w:rsidRPr="006E0BF3" w:rsidRDefault="00155034" w:rsidP="00115CF7">
      <w:pPr>
        <w:pStyle w:val="Prrafodelista"/>
        <w:spacing w:after="0" w:line="240" w:lineRule="auto"/>
        <w:ind w:left="1068"/>
        <w:jc w:val="both"/>
        <w:textAlignment w:val="baseline"/>
        <w:rPr>
          <w:rFonts w:ascii="Times New Roman" w:hAnsi="Times New Roman" w:cs="Times New Roman"/>
          <w:sz w:val="20"/>
          <w:szCs w:val="20"/>
        </w:rPr>
      </w:pPr>
      <w:r w:rsidRPr="006E0BF3">
        <w:rPr>
          <w:rFonts w:ascii="Times New Roman" w:hAnsi="Times New Roman" w:cs="Times New Roman"/>
          <w:sz w:val="20"/>
          <w:szCs w:val="20"/>
        </w:rPr>
        <w:t xml:space="preserve">La UV estipula que el tiempo de entrega de los servicios contratados será de un </w:t>
      </w:r>
      <w:r w:rsidRPr="006E0BF3">
        <w:rPr>
          <w:rFonts w:ascii="Times New Roman" w:hAnsi="Times New Roman" w:cs="Times New Roman"/>
          <w:b/>
          <w:bCs/>
          <w:sz w:val="20"/>
          <w:szCs w:val="20"/>
        </w:rPr>
        <w:t>máximo de 8 semanas</w:t>
      </w:r>
      <w:r w:rsidRPr="006E0BF3">
        <w:rPr>
          <w:rFonts w:ascii="Times New Roman" w:hAnsi="Times New Roman" w:cs="Times New Roman"/>
          <w:sz w:val="20"/>
          <w:szCs w:val="20"/>
        </w:rPr>
        <w:t>, en el caso de que la entrega no se dé en el tiempo establecido, se aplicará la siguiente pena convencional, el importe correspondiente al cálculo que establezca el cinco al millar por cada día de retraso antes de IVA, esta cantidad será deducida del importe del total a pagar o en su caso del importe que corresponda el servicio no prestado. </w:t>
      </w:r>
    </w:p>
    <w:p w14:paraId="610CE27B" w14:textId="77777777" w:rsidR="00155034" w:rsidRPr="006E0BF3" w:rsidRDefault="00155034" w:rsidP="00AE0EC3">
      <w:pPr>
        <w:numPr>
          <w:ilvl w:val="0"/>
          <w:numId w:val="85"/>
        </w:numPr>
        <w:spacing w:after="0" w:line="240" w:lineRule="auto"/>
        <w:ind w:left="36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Medio de transmisión y redundancia.</w:t>
      </w:r>
      <w:r w:rsidRPr="006E0BF3">
        <w:rPr>
          <w:rFonts w:ascii="Times New Roman" w:eastAsia="Times New Roman" w:hAnsi="Times New Roman" w:cs="Times New Roman"/>
          <w:sz w:val="20"/>
          <w:szCs w:val="20"/>
          <w:lang w:eastAsia="es-MX"/>
        </w:rPr>
        <w:t> </w:t>
      </w:r>
    </w:p>
    <w:p w14:paraId="465964EC" w14:textId="77777777" w:rsidR="00155034" w:rsidRPr="006E0BF3" w:rsidRDefault="00155034" w:rsidP="00AE0EC3">
      <w:pPr>
        <w:pStyle w:val="Prrafodelista"/>
        <w:numPr>
          <w:ilvl w:val="0"/>
          <w:numId w:val="21"/>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La UV requiere que el licitante ganador entregue los enlaces de datos mediante fibra óptica.  </w:t>
      </w:r>
    </w:p>
    <w:p w14:paraId="6E817C36" w14:textId="77777777" w:rsidR="00155034" w:rsidRPr="006E0BF3" w:rsidRDefault="00155034" w:rsidP="00AE0EC3">
      <w:pPr>
        <w:pStyle w:val="Prrafodelista"/>
        <w:numPr>
          <w:ilvl w:val="0"/>
          <w:numId w:val="21"/>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 xml:space="preserve">La tecnología que debe ser utilizada por los enlaces a adquirir será Ethernet, debido a las ventajas de configurar incrementos o ajustes en los anchos de banda a solicitud de la parte contratante, </w:t>
      </w:r>
      <w:r w:rsidRPr="006E0BF3">
        <w:rPr>
          <w:rFonts w:ascii="Times New Roman" w:hAnsi="Times New Roman" w:cs="Times New Roman"/>
          <w:b/>
          <w:bCs/>
          <w:sz w:val="20"/>
          <w:szCs w:val="20"/>
        </w:rPr>
        <w:t>no se aceptará tecnologías ADSL</w:t>
      </w:r>
      <w:r w:rsidRPr="006E0BF3">
        <w:rPr>
          <w:rFonts w:ascii="Times New Roman" w:hAnsi="Times New Roman" w:cs="Times New Roman"/>
          <w:sz w:val="20"/>
          <w:szCs w:val="20"/>
        </w:rPr>
        <w:t>. </w:t>
      </w:r>
    </w:p>
    <w:p w14:paraId="78871295" w14:textId="77777777" w:rsidR="00155034" w:rsidRPr="006E0BF3" w:rsidRDefault="00155034" w:rsidP="00AE0EC3">
      <w:pPr>
        <w:pStyle w:val="Prrafodelista"/>
        <w:numPr>
          <w:ilvl w:val="0"/>
          <w:numId w:val="21"/>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Debe contar con el servicio de SDWAN, para la conformación de una malla de comunicación entre regiones y demás sitios que son parte de esta licitación. </w:t>
      </w:r>
    </w:p>
    <w:p w14:paraId="70E0DEC7" w14:textId="430AEC57" w:rsidR="00155034" w:rsidRPr="006E0BF3" w:rsidRDefault="00155034" w:rsidP="008D274F">
      <w:pPr>
        <w:pStyle w:val="Prrafodelista"/>
        <w:numPr>
          <w:ilvl w:val="0"/>
          <w:numId w:val="21"/>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Las adecuaciones de infraestructura necesarias para la entrega de los enlaces en cada sitio corren por cuenta del licitante ganador, la UV dará todas las facilidades para que la empresa ganadora pueda realizar los trabajos necesarios. </w:t>
      </w:r>
    </w:p>
    <w:p w14:paraId="7DCF73D9" w14:textId="1E8584D9" w:rsidR="00155034" w:rsidRPr="006E0BF3" w:rsidRDefault="00155034">
      <w:pPr>
        <w:pStyle w:val="Prrafodelista"/>
        <w:numPr>
          <w:ilvl w:val="0"/>
          <w:numId w:val="21"/>
        </w:numPr>
        <w:spacing w:after="0" w:line="240" w:lineRule="auto"/>
        <w:jc w:val="both"/>
        <w:textAlignment w:val="baseline"/>
      </w:pPr>
      <w:r w:rsidRPr="006E0BF3">
        <w:rPr>
          <w:rFonts w:ascii="Times New Roman" w:hAnsi="Times New Roman" w:cs="Times New Roman"/>
          <w:sz w:val="20"/>
          <w:szCs w:val="20"/>
        </w:rPr>
        <w:t>Estos enlaces serán utilizados también en la red sobrepuesta de SDWAN. </w:t>
      </w:r>
    </w:p>
    <w:p w14:paraId="1A9C39E8" w14:textId="0558B8BB" w:rsidR="00155034" w:rsidRPr="006E0BF3" w:rsidRDefault="00155034" w:rsidP="00115CF7">
      <w:pPr>
        <w:pStyle w:val="Prrafodelista"/>
        <w:rPr>
          <w:rFonts w:ascii="Times New Roman" w:hAnsi="Times New Roman" w:cs="Times New Roman"/>
          <w:sz w:val="20"/>
          <w:szCs w:val="20"/>
        </w:rPr>
      </w:pPr>
      <w:r w:rsidRPr="006E0BF3">
        <w:t xml:space="preserve">Se debe contar con una cuenta de acceso al equipo donde se recibe el enlace de acceso a Internet, que servirá para validar y realizar pruebas de conectividad en cada región, se sugiere utilizar el protocolo SSH, así mismo </w:t>
      </w:r>
      <w:r w:rsidRPr="006E0BF3">
        <w:rPr>
          <w:rFonts w:ascii="Times New Roman" w:hAnsi="Times New Roman" w:cs="Times New Roman"/>
          <w:sz w:val="20"/>
          <w:szCs w:val="20"/>
        </w:rPr>
        <w:t>se  </w:t>
      </w:r>
    </w:p>
    <w:p w14:paraId="7666264F" w14:textId="37B3A14C" w:rsidR="00155034" w:rsidRPr="006E0BF3" w:rsidRDefault="00155034" w:rsidP="00115CF7">
      <w:pPr>
        <w:pStyle w:val="Prrafodelista"/>
        <w:numPr>
          <w:ilvl w:val="0"/>
          <w:numId w:val="21"/>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 xml:space="preserve">Para SNMP, el </w:t>
      </w:r>
      <w:proofErr w:type="spellStart"/>
      <w:r w:rsidRPr="006E0BF3">
        <w:rPr>
          <w:rFonts w:ascii="Times New Roman" w:hAnsi="Times New Roman" w:cs="Times New Roman"/>
          <w:sz w:val="20"/>
          <w:szCs w:val="20"/>
        </w:rPr>
        <w:t>community</w:t>
      </w:r>
      <w:proofErr w:type="spellEnd"/>
      <w:r w:rsidRPr="006E0BF3">
        <w:rPr>
          <w:rFonts w:ascii="Times New Roman" w:hAnsi="Times New Roman" w:cs="Times New Roman"/>
          <w:sz w:val="20"/>
          <w:szCs w:val="20"/>
        </w:rPr>
        <w:t xml:space="preserve"> y el usuario (para community v2 por lo menos, para versión 3, usuario y password) se acordará con el licitante ganador, así mismo se atenderá la seguridad, impidiendo que dicho protocolo sea vulnerable desde internet, adicionalmente se podrá modificar el puerto por el cual se deberá poder acceder a recuperar información vía SNMP. </w:t>
      </w:r>
    </w:p>
    <w:p w14:paraId="5E2F5898" w14:textId="714388C8" w:rsidR="00155034"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5966B9F3" w14:textId="77777777" w:rsidR="00155034" w:rsidRPr="006E0BF3" w:rsidRDefault="00155034" w:rsidP="00AE0EC3">
      <w:pPr>
        <w:numPr>
          <w:ilvl w:val="0"/>
          <w:numId w:val="86"/>
        </w:numPr>
        <w:spacing w:after="0" w:line="240" w:lineRule="auto"/>
        <w:ind w:left="360" w:firstLine="0"/>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Descripción de requerimientos</w:t>
      </w:r>
      <w:r w:rsidRPr="006E0BF3">
        <w:rPr>
          <w:rFonts w:ascii="Times New Roman" w:eastAsia="Times New Roman" w:hAnsi="Times New Roman" w:cs="Times New Roman"/>
          <w:sz w:val="20"/>
          <w:szCs w:val="20"/>
          <w:lang w:eastAsia="es-MX"/>
        </w:rPr>
        <w:t> </w:t>
      </w:r>
    </w:p>
    <w:p w14:paraId="54F88D59" w14:textId="77777777" w:rsidR="00155034" w:rsidRPr="006E0BF3" w:rsidRDefault="00155034" w:rsidP="00CE0231">
      <w:pPr>
        <w:spacing w:after="0" w:line="240" w:lineRule="auto"/>
        <w:ind w:left="705"/>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5E5362A7" w14:textId="77777777" w:rsidR="00155034" w:rsidRPr="006E0BF3" w:rsidRDefault="00155034" w:rsidP="00C9588C">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servicio de Internet deberá cumplir con las siguientes características mínimas, las cuales deberán presentar en la propuesta técnica: </w:t>
      </w:r>
    </w:p>
    <w:p w14:paraId="3FFC79E8" w14:textId="77777777" w:rsidR="00155034" w:rsidRPr="006E0BF3" w:rsidRDefault="00155034" w:rsidP="00CE0231">
      <w:pPr>
        <w:spacing w:after="0" w:line="240" w:lineRule="auto"/>
        <w:ind w:left="720"/>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53DD9FEF" w14:textId="77777777" w:rsidR="00155034" w:rsidRPr="006E0BF3" w:rsidRDefault="00155034" w:rsidP="00AE0EC3">
      <w:pPr>
        <w:pStyle w:val="Prrafodelista"/>
        <w:numPr>
          <w:ilvl w:val="0"/>
          <w:numId w:val="114"/>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Contar con conexión directa al backbone IP en Estados Unidos, con el propósito de obtener el mejor tiempo de respuesta, esta conexión deberá tener un máximo de tres saltos para acceder al backbone de internet. </w:t>
      </w:r>
    </w:p>
    <w:p w14:paraId="784D67D1"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No deberá tener tránsito intermedio, es decir, no habrá sistemas autónomos intermedios o enlaces IP provistos por terceros entre el enrutador de acceso y el core del licitante. </w:t>
      </w:r>
    </w:p>
    <w:p w14:paraId="4C94AE84"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No es permitido subcontratar enlaces de otros proveedores. </w:t>
      </w:r>
    </w:p>
    <w:p w14:paraId="7EF7E5E0"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licitante deberá presentar un diagrama completo de su red en las ciudades solicitadas, mostrando en él, las redundancias en larga distancia y las redundancias que puede otorgar a la UV en cada sitio en la parte local, incluyendo las capacidades tecnológicas de su infraestructura. </w:t>
      </w:r>
    </w:p>
    <w:p w14:paraId="073AC01C"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licitante deberá presentar en su propuesta técnica un escrito bajo protesta de decir verdad que cuenta al menos con cinco conexiones STM-64 hacia el backbone de Internet y que llegan a diferentes POP´s de Estados Unidos. </w:t>
      </w:r>
    </w:p>
    <w:p w14:paraId="73E89DDA"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licitante deberá presentar en su propuesta técnica un escrito bajo protesta de decir verdad que cuenta con por lo menos 4 peerings nacionales globales (públicos y/o privados), para intercambio de tráfico los cuales también deberán tener enlaces directos a un POP ó NAP en los Estados Unidos. </w:t>
      </w:r>
    </w:p>
    <w:p w14:paraId="3DFCB06D"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lastRenderedPageBreak/>
        <w:t>Latencia nacional máxima de 60 ms (durante el momento del día que se considera el de más carga para la red, que sería un horario de las 11 am a las 15hrs.) con paquetes de 1,500 bytes, a través de pruebas de comunicación con protocolo ICMP (Internet Control Message Protocol, por sus siglas en inglés), mediante el enlace principal de Internet. </w:t>
      </w:r>
    </w:p>
    <w:p w14:paraId="220925BC"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Máximo 5 saltos o hops dentro de la infraestructura del proveedor entre las regiones de la Universidad y estos campus universitarios. </w:t>
      </w:r>
    </w:p>
    <w:p w14:paraId="53F9527F"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Deberá entregar un sistema autónomo y establecer comunicación, a través del protocolo BGP (Border Gateway Protocol). </w:t>
      </w:r>
    </w:p>
    <w:p w14:paraId="1EDEAAA1"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Deberá presentar por escrito y de manera esquematizada (diagrama) en su propuesta técnica, la información técnica detallada de su infraestructura de entrada/salida al país del backbone de Internet. </w:t>
      </w:r>
    </w:p>
    <w:p w14:paraId="5F44A9D2"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Las configuraciones de los equipos enrutadores de frontera, serán realizadas por el licitante ganador, conforme a los requerimientos planteados por la Dirección General de Tecnología de Información. </w:t>
      </w:r>
    </w:p>
    <w:p w14:paraId="6833B421"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Es necesario contar con la asesoría e ingeniería del licitante para proyectos futuros, no sólo de acceso a internet sino también dentro de la red de la UV. </w:t>
      </w:r>
    </w:p>
    <w:p w14:paraId="229243D6"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licitante deberá presentar en su propuesta técnica, una carta compromiso en la que mencione que el servicio ofertado cumplirá con al menos los siguientes protocolos y estándares IPv4 e IPv6: H323, SIP, RTP, RTCP, ESP, IPSEC, ICMP, UDP, TCP, TELNET, FTP, SMTP, DNS, ARP, RARP, IP-IEEE, PPP, POP3, OSPF2, HTTP, HTTPS, SSH, IARP, DHCP, MIME. </w:t>
      </w:r>
    </w:p>
    <w:p w14:paraId="60412728"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servicio deberá soportar todas las aplicaciones de datos, voz y video que utilizan TCP/IP, tales como multimedia: aplicaciones gráficas, voz sobre IP (VoIP) y videoconferencia sobre IP, entre otras. </w:t>
      </w:r>
    </w:p>
    <w:p w14:paraId="3E880F22"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licitante ganador deberá proporcionar durante la vigencia del contrato, para los enlaces de Internet, el direccionamiento IP homologado que sirvan de interconexión entre el licitante ganador y la UV. </w:t>
      </w:r>
    </w:p>
    <w:p w14:paraId="04B970E2"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licitante ganador anunciará las redes y el sistema autónomo que la UV tiene asignado, esto mediante filtros de BGP en cada uno de los enlaces. </w:t>
      </w:r>
    </w:p>
    <w:p w14:paraId="592C464C" w14:textId="77777777" w:rsidR="00155034" w:rsidRPr="006E0BF3" w:rsidRDefault="00155034" w:rsidP="00AE0EC3">
      <w:pPr>
        <w:numPr>
          <w:ilvl w:val="0"/>
          <w:numId w:val="114"/>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licitante deberá presentar documentación por escrito y en formato digital con la descripción de las características, capacidades y cobertura de la infraestructura que le permita participar en esta licitación: </w:t>
      </w:r>
    </w:p>
    <w:p w14:paraId="1291B44B" w14:textId="77777777" w:rsidR="00155034" w:rsidRPr="006E0BF3" w:rsidRDefault="00155034" w:rsidP="00AE0EC3">
      <w:pPr>
        <w:pStyle w:val="Prrafodelista"/>
        <w:numPr>
          <w:ilvl w:val="0"/>
          <w:numId w:val="115"/>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Diagrama de la dorsal de comunicaciones que soporte los servicios ofertados. </w:t>
      </w:r>
    </w:p>
    <w:p w14:paraId="7ABE5D2F" w14:textId="77777777" w:rsidR="00155034" w:rsidRPr="006E0BF3" w:rsidRDefault="00155034" w:rsidP="00AE0EC3">
      <w:pPr>
        <w:pStyle w:val="Prrafodelista"/>
        <w:numPr>
          <w:ilvl w:val="0"/>
          <w:numId w:val="115"/>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Descripción del equipamiento y arquitectura de la dorsal de comunicaciones. </w:t>
      </w:r>
    </w:p>
    <w:p w14:paraId="7409E043" w14:textId="77777777" w:rsidR="00155034" w:rsidRPr="006E0BF3" w:rsidRDefault="00155034" w:rsidP="00AE0EC3">
      <w:pPr>
        <w:pStyle w:val="Prrafodelista"/>
        <w:numPr>
          <w:ilvl w:val="0"/>
          <w:numId w:val="115"/>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Diagrama de la dorsal de redundancia general y por región. </w:t>
      </w:r>
    </w:p>
    <w:p w14:paraId="39ED64D9" w14:textId="77777777" w:rsidR="00155034" w:rsidRPr="006E0BF3" w:rsidRDefault="00155034" w:rsidP="00AE0EC3">
      <w:pPr>
        <w:pStyle w:val="Prrafodelista"/>
        <w:numPr>
          <w:ilvl w:val="0"/>
          <w:numId w:val="114"/>
        </w:numPr>
        <w:spacing w:after="0" w:line="240" w:lineRule="auto"/>
        <w:jc w:val="both"/>
        <w:textAlignment w:val="baseline"/>
        <w:rPr>
          <w:rFonts w:ascii="Times New Roman" w:hAnsi="Times New Roman" w:cs="Times New Roman"/>
          <w:sz w:val="20"/>
          <w:szCs w:val="20"/>
        </w:rPr>
      </w:pPr>
      <w:r w:rsidRPr="006E0BF3">
        <w:rPr>
          <w:rFonts w:ascii="Times New Roman" w:hAnsi="Times New Roman" w:cs="Times New Roman"/>
          <w:sz w:val="20"/>
          <w:szCs w:val="20"/>
        </w:rPr>
        <w:t>El licitante ganador deberá proveer a la UV un esquema de seguridad contra ataques de DOS y DDOS en todos los sitios contratados, desde sus instalaciones. </w:t>
      </w:r>
    </w:p>
    <w:p w14:paraId="6342B212" w14:textId="77777777" w:rsidR="00155034" w:rsidRPr="006E0BF3" w:rsidRDefault="00155034" w:rsidP="00CE0231">
      <w:pPr>
        <w:spacing w:after="0" w:line="240" w:lineRule="auto"/>
        <w:ind w:left="1080"/>
        <w:jc w:val="both"/>
        <w:textAlignment w:val="baseline"/>
        <w:rPr>
          <w:rFonts w:ascii="Times New Roman" w:eastAsia="Times New Roman" w:hAnsi="Times New Roman" w:cs="Times New Roman"/>
          <w:sz w:val="20"/>
          <w:szCs w:val="20"/>
          <w:lang w:eastAsia="es-MX"/>
        </w:rPr>
      </w:pPr>
    </w:p>
    <w:p w14:paraId="10B64332" w14:textId="79DCA477" w:rsidR="00155034" w:rsidRPr="006E0BF3" w:rsidRDefault="00155034" w:rsidP="00AE0EC3">
      <w:pPr>
        <w:numPr>
          <w:ilvl w:val="0"/>
          <w:numId w:val="87"/>
        </w:numPr>
        <w:spacing w:after="0" w:line="240" w:lineRule="auto"/>
        <w:ind w:left="360" w:firstLine="0"/>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Adecuaciones e infraestructura.</w:t>
      </w:r>
      <w:r w:rsidRPr="006E0BF3">
        <w:rPr>
          <w:rFonts w:ascii="Times New Roman" w:eastAsia="Times New Roman" w:hAnsi="Times New Roman" w:cs="Times New Roman"/>
          <w:sz w:val="20"/>
          <w:szCs w:val="20"/>
          <w:lang w:eastAsia="es-MX"/>
        </w:rPr>
        <w:t> </w:t>
      </w:r>
    </w:p>
    <w:p w14:paraId="209E53A2" w14:textId="77777777" w:rsidR="00CE0231" w:rsidRPr="006E0BF3" w:rsidRDefault="00CE0231" w:rsidP="00CE0231">
      <w:pPr>
        <w:spacing w:after="0" w:line="240" w:lineRule="auto"/>
        <w:ind w:left="360"/>
        <w:textAlignment w:val="baseline"/>
        <w:rPr>
          <w:rFonts w:ascii="Times New Roman" w:eastAsia="Times New Roman" w:hAnsi="Times New Roman" w:cs="Times New Roman"/>
          <w:sz w:val="20"/>
          <w:szCs w:val="20"/>
          <w:lang w:eastAsia="es-MX"/>
        </w:rPr>
      </w:pPr>
    </w:p>
    <w:p w14:paraId="3B3C82CC" w14:textId="77777777" w:rsidR="00155034" w:rsidRPr="006E0BF3" w:rsidRDefault="00155034" w:rsidP="00CE0231">
      <w:pPr>
        <w:spacing w:after="0" w:line="240" w:lineRule="auto"/>
        <w:ind w:left="720" w:right="150"/>
        <w:jc w:val="both"/>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Las adecuaciones necesarias para la entrega de los enlaces de datos para la red institucional y ampliada serán a cuenta del licitante ganador, en dónde la UV proporcionará todas las facilidades para que pueda realizar los trabajos necesarios. En el caso de que el licitante requiera hacer uso de la infraestructura propiedad de la UV, deberá realizar una carta de solicitud anexa a la propuest</w:t>
      </w:r>
      <w:r w:rsidRPr="006E0BF3">
        <w:rPr>
          <w:rFonts w:ascii="Times New Roman" w:eastAsiaTheme="minorEastAsia" w:hAnsi="Times New Roman" w:cs="Times New Roman"/>
          <w:sz w:val="20"/>
          <w:szCs w:val="20"/>
          <w:lang w:eastAsia="es-MX"/>
        </w:rPr>
        <w:t>a técnica, indicando específicamente el alcance, para que UV analice y se establezcan los acuerdos de colaboración en beneficio mutuo. </w:t>
      </w:r>
    </w:p>
    <w:p w14:paraId="1B729757" w14:textId="77777777" w:rsidR="00155034" w:rsidRPr="006E0BF3" w:rsidRDefault="00155034" w:rsidP="00CE0231">
      <w:pPr>
        <w:spacing w:after="0" w:line="240" w:lineRule="auto"/>
        <w:ind w:left="720" w:right="150"/>
        <w:jc w:val="both"/>
        <w:textAlignment w:val="baseline"/>
        <w:rPr>
          <w:rFonts w:ascii="Times New Roman" w:eastAsia="Times New Roman" w:hAnsi="Times New Roman" w:cs="Times New Roman"/>
          <w:sz w:val="20"/>
          <w:szCs w:val="20"/>
          <w:lang w:eastAsia="es-MX"/>
        </w:rPr>
      </w:pPr>
    </w:p>
    <w:p w14:paraId="1624A62C" w14:textId="2A211173" w:rsidR="00155034" w:rsidRPr="006E0BF3" w:rsidRDefault="00155034" w:rsidP="00AE0EC3">
      <w:pPr>
        <w:numPr>
          <w:ilvl w:val="0"/>
          <w:numId w:val="88"/>
        </w:numPr>
        <w:spacing w:after="0" w:line="240" w:lineRule="auto"/>
        <w:ind w:left="36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Plazos de instalación y entrega de equipamiento.</w:t>
      </w:r>
      <w:r w:rsidRPr="006E0BF3">
        <w:rPr>
          <w:rFonts w:ascii="Times New Roman" w:eastAsia="Times New Roman" w:hAnsi="Times New Roman" w:cs="Times New Roman"/>
          <w:sz w:val="20"/>
          <w:szCs w:val="20"/>
          <w:lang w:eastAsia="es-MX"/>
        </w:rPr>
        <w:t> </w:t>
      </w:r>
    </w:p>
    <w:p w14:paraId="51A73E1F" w14:textId="77777777" w:rsidR="00CE0231" w:rsidRPr="006E0BF3" w:rsidRDefault="00CE0231" w:rsidP="00CE0231">
      <w:pPr>
        <w:spacing w:after="0" w:line="240" w:lineRule="auto"/>
        <w:ind w:left="360"/>
        <w:jc w:val="both"/>
        <w:textAlignment w:val="baseline"/>
        <w:rPr>
          <w:rFonts w:ascii="Times New Roman" w:eastAsia="Times New Roman" w:hAnsi="Times New Roman" w:cs="Times New Roman"/>
          <w:sz w:val="20"/>
          <w:szCs w:val="20"/>
          <w:lang w:eastAsia="es-MX"/>
        </w:rPr>
      </w:pPr>
    </w:p>
    <w:p w14:paraId="193839CF" w14:textId="6D3BD2FC"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La UV estipula que el tiempo de entrega de los servicios contratados será de un máximo de </w:t>
      </w:r>
      <w:r w:rsidRPr="006E0BF3">
        <w:rPr>
          <w:rFonts w:ascii="Times New Roman" w:eastAsia="Times New Roman" w:hAnsi="Times New Roman" w:cs="Times New Roman"/>
          <w:b/>
          <w:bCs/>
          <w:sz w:val="20"/>
          <w:szCs w:val="20"/>
          <w:lang w:eastAsia="es-MX"/>
        </w:rPr>
        <w:t>8 semanas, a partir de la firma del contrato</w:t>
      </w:r>
      <w:r w:rsidRPr="006E0BF3">
        <w:rPr>
          <w:rFonts w:ascii="Times New Roman" w:eastAsia="Times New Roman" w:hAnsi="Times New Roman" w:cs="Times New Roman"/>
          <w:sz w:val="20"/>
          <w:szCs w:val="20"/>
          <w:lang w:eastAsia="es-MX"/>
        </w:rPr>
        <w:t>, en el caso de que la entrega no se dé en el tiempo establecido, se aplicará la siguiente pena convencional, el importe correspondiente al cálculo que establezca el cinco al millar por cada día de retraso antes de IVA, esta cantidad será deducida del importe del total a pagar o en su caso del importe que corresponda el servicio no prestado. Por consiguiente, los equipos necesarios para la realización de las conexiones, deberán estar en sitio antes de las 8 semanas estipuladas para que puedan ser instalados y configurados.  </w:t>
      </w:r>
    </w:p>
    <w:p w14:paraId="1D0E8222"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50A31436" w14:textId="77777777" w:rsidR="00155034" w:rsidRPr="006E0BF3" w:rsidRDefault="00155034" w:rsidP="00CE0231">
      <w:pPr>
        <w:pStyle w:val="Ttulo2"/>
        <w:rPr>
          <w:rFonts w:ascii="Times New Roman" w:hAnsi="Times New Roman" w:cs="Times New Roman"/>
          <w:sz w:val="20"/>
          <w:szCs w:val="20"/>
          <w:lang w:eastAsia="es-MX"/>
        </w:rPr>
      </w:pPr>
      <w:bookmarkStart w:id="38" w:name="_Toc210749467"/>
      <w:r w:rsidRPr="006E0BF3">
        <w:rPr>
          <w:rFonts w:ascii="Times New Roman" w:hAnsi="Times New Roman" w:cs="Times New Roman"/>
          <w:sz w:val="20"/>
          <w:szCs w:val="20"/>
          <w:lang w:eastAsia="es-MX"/>
        </w:rPr>
        <w:t>2.3. Integración de reportes y contenido.</w:t>
      </w:r>
      <w:bookmarkEnd w:id="38"/>
      <w:r w:rsidRPr="006E0BF3">
        <w:rPr>
          <w:rFonts w:ascii="Times New Roman" w:hAnsi="Times New Roman" w:cs="Times New Roman"/>
          <w:sz w:val="20"/>
          <w:szCs w:val="20"/>
          <w:lang w:eastAsia="es-MX"/>
        </w:rPr>
        <w:t> </w:t>
      </w:r>
    </w:p>
    <w:p w14:paraId="1B4B4EDC" w14:textId="77777777" w:rsidR="00155034" w:rsidRPr="006E0BF3" w:rsidRDefault="00155034" w:rsidP="00CE0231">
      <w:pPr>
        <w:pStyle w:val="Ttulo2"/>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p w14:paraId="2AC2FE23" w14:textId="00D2EE24" w:rsidR="00625356"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Reportes</w:t>
      </w:r>
      <w:r w:rsidRPr="006E0BF3">
        <w:rPr>
          <w:rFonts w:ascii="Times New Roman" w:eastAsia="Times New Roman" w:hAnsi="Times New Roman" w:cs="Times New Roman"/>
          <w:sz w:val="20"/>
          <w:szCs w:val="20"/>
          <w:lang w:eastAsia="es-MX"/>
        </w:rPr>
        <w:t xml:space="preserve"> mensuales de ancho de banda, métricas como delay, jitter, cpu, memoria, etc, los cuales se entregarán mensualmente, estos reportes serán verificados en cuanto a entrega y contenido de los reportes solicitado.  </w:t>
      </w:r>
    </w:p>
    <w:p w14:paraId="7CE21FAB" w14:textId="77777777" w:rsidR="00155034"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p>
    <w:p w14:paraId="09E5E3A0" w14:textId="77777777" w:rsidR="00155034" w:rsidRPr="006E0BF3" w:rsidRDefault="00155034" w:rsidP="00CE0231">
      <w:pPr>
        <w:spacing w:after="0" w:line="240" w:lineRule="auto"/>
        <w:ind w:left="3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lastRenderedPageBreak/>
        <w:t>a. Tipos de reportes de monitoreo, aplicables a todos los enlaces solicitados en este documento.</w:t>
      </w:r>
      <w:r w:rsidRPr="006E0BF3">
        <w:rPr>
          <w:rFonts w:ascii="Times New Roman" w:eastAsia="Times New Roman" w:hAnsi="Times New Roman" w:cs="Times New Roman"/>
          <w:sz w:val="20"/>
          <w:szCs w:val="20"/>
          <w:lang w:eastAsia="es-MX"/>
        </w:rPr>
        <w:t> </w:t>
      </w:r>
    </w:p>
    <w:p w14:paraId="535A3862"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4731D77A"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licitante ganador deberá proveer reportes mensuales de las tendencias de uso de los enlaces, equipos y recursos de cada sitio, en formato digital, para la toma de decisiones relacionados con los siguientes puntos:  </w:t>
      </w:r>
    </w:p>
    <w:p w14:paraId="5E242EEC"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2D28F824" w14:textId="77777777" w:rsidR="00155034" w:rsidRPr="006E0BF3" w:rsidRDefault="00155034" w:rsidP="00AE0EC3">
      <w:pPr>
        <w:numPr>
          <w:ilvl w:val="0"/>
          <w:numId w:val="89"/>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 Administración de configuraciones y cambios en la infraestructura cada vez que se realicen modificaciones, así como la actualización de la memoria técnica de los servicios cada seis meses, en caso de ser necesario.  </w:t>
      </w:r>
    </w:p>
    <w:p w14:paraId="17C43FD8" w14:textId="77777777" w:rsidR="00155034" w:rsidRPr="006E0BF3" w:rsidRDefault="00155034" w:rsidP="00AE0EC3">
      <w:pPr>
        <w:numPr>
          <w:ilvl w:val="0"/>
          <w:numId w:val="90"/>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Disponibilidad de la red. </w:t>
      </w:r>
    </w:p>
    <w:p w14:paraId="5ED1EEE0" w14:textId="77777777" w:rsidR="00155034" w:rsidRPr="006E0BF3" w:rsidRDefault="00155034" w:rsidP="00AE0EC3">
      <w:pPr>
        <w:numPr>
          <w:ilvl w:val="0"/>
          <w:numId w:val="91"/>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 Tráfico (consumo de ancho de banda de entrada y salida), por cada sitio.  </w:t>
      </w:r>
    </w:p>
    <w:p w14:paraId="36C5E410" w14:textId="77777777" w:rsidR="00155034" w:rsidRPr="006E0BF3" w:rsidRDefault="00155034" w:rsidP="00AE0EC3">
      <w:pPr>
        <w:numPr>
          <w:ilvl w:val="0"/>
          <w:numId w:val="92"/>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 Para el caso de SDWAN, debe realizarse un reporte del consumo de la malla formada </w:t>
      </w:r>
    </w:p>
    <w:p w14:paraId="60CB07BC" w14:textId="77777777" w:rsidR="00155034" w:rsidRPr="006E0BF3" w:rsidRDefault="00155034" w:rsidP="00AE0EC3">
      <w:pPr>
        <w:numPr>
          <w:ilvl w:val="3"/>
          <w:numId w:val="92"/>
        </w:numPr>
        <w:spacing w:after="0" w:line="240" w:lineRule="auto"/>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Los cuales permitan conocer el estado de salud de la infraestructura WAN y dar a conocer los analíticos propios de la tecnología.  </w:t>
      </w:r>
    </w:p>
    <w:p w14:paraId="67F4B3E7" w14:textId="77777777" w:rsidR="00155034" w:rsidRPr="006E0BF3" w:rsidRDefault="00155034" w:rsidP="00AE0EC3">
      <w:pPr>
        <w:numPr>
          <w:ilvl w:val="0"/>
          <w:numId w:val="93"/>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utilización, consumo general.  </w:t>
      </w:r>
    </w:p>
    <w:p w14:paraId="31A68161" w14:textId="77777777" w:rsidR="00155034" w:rsidRPr="006E0BF3" w:rsidRDefault="00155034" w:rsidP="00AE0EC3">
      <w:pPr>
        <w:numPr>
          <w:ilvl w:val="0"/>
          <w:numId w:val="94"/>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aplicaciones principales.  </w:t>
      </w:r>
    </w:p>
    <w:p w14:paraId="5BBE459F" w14:textId="77777777" w:rsidR="00155034" w:rsidRPr="006E0BF3" w:rsidRDefault="00155034" w:rsidP="00AE0EC3">
      <w:pPr>
        <w:numPr>
          <w:ilvl w:val="0"/>
          <w:numId w:val="95"/>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Utilización de CPU y consumo de memoria de los enrutadores de acceso, solo para enlaces principales.  </w:t>
      </w:r>
    </w:p>
    <w:p w14:paraId="2D81C75E" w14:textId="77777777" w:rsidR="00155034" w:rsidRPr="006E0BF3" w:rsidRDefault="00155034" w:rsidP="00AE0EC3">
      <w:pPr>
        <w:numPr>
          <w:ilvl w:val="0"/>
          <w:numId w:val="96"/>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Paquetes enviados/recibidos.  </w:t>
      </w:r>
    </w:p>
    <w:p w14:paraId="66CA3C7C" w14:textId="77777777" w:rsidR="00155034" w:rsidRPr="006E0BF3" w:rsidRDefault="00155034" w:rsidP="00AE0EC3">
      <w:pPr>
        <w:numPr>
          <w:ilvl w:val="0"/>
          <w:numId w:val="97"/>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Paquetes perdidos.  </w:t>
      </w:r>
    </w:p>
    <w:p w14:paraId="777F4AFE" w14:textId="77777777" w:rsidR="00155034" w:rsidRPr="006E0BF3" w:rsidRDefault="00155034" w:rsidP="00AE0EC3">
      <w:pPr>
        <w:numPr>
          <w:ilvl w:val="0"/>
          <w:numId w:val="98"/>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Incidencia de fallas por sitio.  </w:t>
      </w:r>
    </w:p>
    <w:p w14:paraId="696CEC54" w14:textId="77777777" w:rsidR="00155034" w:rsidRPr="006E0BF3" w:rsidRDefault="00155034" w:rsidP="00AE0EC3">
      <w:pPr>
        <w:numPr>
          <w:ilvl w:val="0"/>
          <w:numId w:val="99"/>
        </w:numPr>
        <w:shd w:val="clear" w:color="auto" w:fill="FFFFFF" w:themeFill="background1"/>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del ancho banda mensualmente documentando mediante gráficas el consumo, comparado con la configuración realizada en los puertos de acceso a internet por parte del proveedor. </w:t>
      </w:r>
    </w:p>
    <w:p w14:paraId="12B34EAD" w14:textId="77777777" w:rsidR="00155034" w:rsidRPr="006E0BF3" w:rsidRDefault="00155034" w:rsidP="00AE0EC3">
      <w:pPr>
        <w:numPr>
          <w:ilvl w:val="0"/>
          <w:numId w:val="100"/>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eventos de DOS y DDOS o mitigaciones realizadas.  </w:t>
      </w:r>
    </w:p>
    <w:p w14:paraId="03DDF581" w14:textId="77777777" w:rsidR="00155034" w:rsidRPr="006E0BF3" w:rsidRDefault="00155034" w:rsidP="00AE0EC3">
      <w:pPr>
        <w:numPr>
          <w:ilvl w:val="0"/>
          <w:numId w:val="101"/>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tendencias de acceso por parte de los usuarios de la Universidad Veracruzana, indicando orígenes y destinos solo para enlaces principales.  </w:t>
      </w:r>
    </w:p>
    <w:p w14:paraId="7520013E"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67DCAE3E"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La entrega de todos los reportes solicitados será durante los </w:t>
      </w:r>
      <w:r w:rsidRPr="006E0BF3">
        <w:rPr>
          <w:rFonts w:ascii="Times New Roman" w:eastAsia="Times New Roman" w:hAnsi="Times New Roman" w:cs="Times New Roman"/>
          <w:b/>
          <w:bCs/>
          <w:sz w:val="20"/>
          <w:szCs w:val="20"/>
          <w:lang w:eastAsia="es-MX"/>
        </w:rPr>
        <w:t>5 días posteriores</w:t>
      </w:r>
      <w:r w:rsidRPr="006E0BF3">
        <w:rPr>
          <w:rFonts w:ascii="Times New Roman" w:eastAsia="Times New Roman" w:hAnsi="Times New Roman" w:cs="Times New Roman"/>
          <w:sz w:val="20"/>
          <w:szCs w:val="20"/>
          <w:lang w:eastAsia="es-MX"/>
        </w:rPr>
        <w:t xml:space="preserve"> a la terminación del mes vía correo electrónico al contacto designado por la UV, después de esta fecha se penalizará con el porcentaje indicado de acuerdo con la fianza, lo cual se indica en la </w:t>
      </w:r>
      <w:r w:rsidRPr="006E0BF3">
        <w:rPr>
          <w:rFonts w:ascii="Times New Roman" w:eastAsia="Times New Roman" w:hAnsi="Times New Roman" w:cs="Times New Roman"/>
          <w:b/>
          <w:sz w:val="20"/>
          <w:szCs w:val="20"/>
          <w:lang w:eastAsia="es-MX"/>
        </w:rPr>
        <w:t>tabla 5</w:t>
      </w:r>
      <w:r w:rsidRPr="006E0BF3">
        <w:rPr>
          <w:rFonts w:ascii="Times New Roman" w:eastAsia="Times New Roman" w:hAnsi="Times New Roman" w:cs="Times New Roman"/>
          <w:sz w:val="20"/>
          <w:szCs w:val="20"/>
          <w:lang w:eastAsia="es-MX"/>
        </w:rPr>
        <w:t>.   </w:t>
      </w:r>
    </w:p>
    <w:p w14:paraId="324FE7A8" w14:textId="388E71FE"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p>
    <w:p w14:paraId="3E76E50F" w14:textId="77777777" w:rsidR="00155034" w:rsidRPr="006E0BF3" w:rsidRDefault="00155034" w:rsidP="00CE0231">
      <w:pPr>
        <w:spacing w:after="0" w:line="240" w:lineRule="auto"/>
        <w:ind w:left="360"/>
        <w:jc w:val="both"/>
        <w:textAlignment w:val="baseline"/>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b/>
          <w:bCs/>
          <w:sz w:val="20"/>
          <w:szCs w:val="20"/>
          <w:lang w:eastAsia="es-MX"/>
        </w:rPr>
        <w:t>b.</w:t>
      </w:r>
      <w:r w:rsidRPr="006E0BF3">
        <w:rPr>
          <w:rFonts w:ascii="Times New Roman" w:eastAsiaTheme="minorEastAsia" w:hAnsi="Times New Roman" w:cs="Times New Roman"/>
          <w:sz w:val="20"/>
          <w:szCs w:val="20"/>
          <w:lang w:eastAsia="es-MX"/>
        </w:rPr>
        <w:t xml:space="preserve"> La evaluación de los reportes se realizará de la siguiente manera. </w:t>
      </w:r>
    </w:p>
    <w:p w14:paraId="723E3FCC" w14:textId="77777777" w:rsidR="00155034" w:rsidRPr="006E0BF3" w:rsidRDefault="00155034" w:rsidP="00CE0231">
      <w:pPr>
        <w:spacing w:after="0" w:line="240" w:lineRule="auto"/>
        <w:ind w:left="720"/>
        <w:jc w:val="both"/>
        <w:textAlignment w:val="baseline"/>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Los reportes entregados a la Universidad serán objeto de una revisión, para poder determinar si cumplen con la información solicitada, su evaluación será de la siguiente manera: </w:t>
      </w:r>
    </w:p>
    <w:p w14:paraId="59225CA9" w14:textId="77777777" w:rsidR="00155034" w:rsidRPr="006E0BF3" w:rsidRDefault="00155034" w:rsidP="00CE0231">
      <w:pPr>
        <w:spacing w:after="0" w:line="240" w:lineRule="auto"/>
        <w:ind w:left="720"/>
        <w:jc w:val="both"/>
        <w:textAlignment w:val="baseline"/>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 </w:t>
      </w:r>
    </w:p>
    <w:p w14:paraId="16499A6F" w14:textId="77777777" w:rsidR="00155034" w:rsidRPr="006E0BF3" w:rsidRDefault="00155034" w:rsidP="00AE0EC3">
      <w:pPr>
        <w:numPr>
          <w:ilvl w:val="0"/>
          <w:numId w:val="102"/>
        </w:numPr>
        <w:spacing w:after="0" w:line="240" w:lineRule="auto"/>
        <w:ind w:left="1080" w:firstLine="0"/>
        <w:jc w:val="both"/>
        <w:textAlignment w:val="baseline"/>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Por entregar el reporte en el tiempo establecido, obtendrá 10 puntos, se descontará dos puntos por el reporte faltante por día en retraso, en caso de no recibirlo en el tiempo establecido.  </w:t>
      </w:r>
    </w:p>
    <w:p w14:paraId="20B66267" w14:textId="77777777" w:rsidR="00155034" w:rsidRPr="006E0BF3" w:rsidRDefault="00155034" w:rsidP="00AE0EC3">
      <w:pPr>
        <w:numPr>
          <w:ilvl w:val="0"/>
          <w:numId w:val="103"/>
        </w:numPr>
        <w:spacing w:after="0" w:line="240" w:lineRule="auto"/>
        <w:ind w:left="1080" w:firstLine="0"/>
        <w:jc w:val="both"/>
        <w:textAlignment w:val="baseline"/>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Cada reporte debe incluir el contenido descrito en la tabla 4, al no contar con el contenido solicitado, el puntaje máximo será de 5 puntos por documento recibido. </w:t>
      </w:r>
    </w:p>
    <w:p w14:paraId="0FE9C73D" w14:textId="77777777" w:rsidR="00155034" w:rsidRPr="006E0BF3" w:rsidRDefault="00155034" w:rsidP="00AE0EC3">
      <w:pPr>
        <w:numPr>
          <w:ilvl w:val="0"/>
          <w:numId w:val="104"/>
        </w:numPr>
        <w:spacing w:after="0" w:line="240" w:lineRule="auto"/>
        <w:ind w:left="1080" w:firstLine="0"/>
        <w:jc w:val="both"/>
        <w:textAlignment w:val="baseline"/>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En la tabla 5, se muestra el porcentaje a ajustar de la factura por no entregar los reportes en el tiempo estipulado, no contar con la información requerida en cada reporte. </w:t>
      </w:r>
    </w:p>
    <w:p w14:paraId="168D1D05" w14:textId="77777777" w:rsidR="00155034" w:rsidRPr="006E0BF3" w:rsidRDefault="00155034" w:rsidP="00CE0231">
      <w:pPr>
        <w:spacing w:after="0" w:line="240" w:lineRule="auto"/>
        <w:ind w:left="1065"/>
        <w:jc w:val="both"/>
        <w:textAlignment w:val="baseline"/>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 </w:t>
      </w:r>
    </w:p>
    <w:p w14:paraId="3E9F0296" w14:textId="77777777" w:rsidR="00155034" w:rsidRPr="006E0BF3" w:rsidRDefault="00155034" w:rsidP="00CE0231">
      <w:pPr>
        <w:spacing w:after="0" w:line="240" w:lineRule="auto"/>
        <w:ind w:left="705"/>
        <w:jc w:val="both"/>
        <w:textAlignment w:val="baseline"/>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La tabla 4, muestra tanto la frecuencia, como el contenido que debe ser incluido en cada uno de los reportes solicitados. </w:t>
      </w:r>
    </w:p>
    <w:p w14:paraId="7533100D" w14:textId="77777777" w:rsidR="00155034" w:rsidRPr="006E0BF3" w:rsidRDefault="00155034" w:rsidP="00CE0231">
      <w:pPr>
        <w:spacing w:after="0" w:line="240" w:lineRule="auto"/>
        <w:ind w:left="705"/>
        <w:jc w:val="both"/>
        <w:textAlignment w:val="baseline"/>
        <w:rPr>
          <w:rFonts w:ascii="Times New Roman" w:eastAsia="Times New Roman" w:hAnsi="Times New Roman" w:cs="Times New Roman"/>
          <w:sz w:val="20"/>
          <w:szCs w:val="20"/>
          <w:lang w:eastAsia="es-MX"/>
        </w:rPr>
      </w:pPr>
    </w:p>
    <w:tbl>
      <w:tblPr>
        <w:tblW w:w="9912" w:type="dxa"/>
        <w:tblInd w:w="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3305"/>
        <w:gridCol w:w="4781"/>
        <w:gridCol w:w="1286"/>
      </w:tblGrid>
      <w:tr w:rsidR="009A4481" w:rsidRPr="006E0BF3" w14:paraId="3368F8BF" w14:textId="77777777" w:rsidTr="009A4481">
        <w:trPr>
          <w:trHeight w:val="300"/>
          <w:tblHeader/>
        </w:trPr>
        <w:tc>
          <w:tcPr>
            <w:tcW w:w="5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2FBC194" w14:textId="6237F79A"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w:t>
            </w:r>
          </w:p>
        </w:tc>
        <w:tc>
          <w:tcPr>
            <w:tcW w:w="330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F3E122C"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NOMBRE REPORTE</w:t>
            </w:r>
            <w:r w:rsidRPr="006E0BF3">
              <w:rPr>
                <w:rFonts w:ascii="Times New Roman" w:eastAsia="Times New Roman" w:hAnsi="Times New Roman" w:cs="Times New Roman"/>
                <w:sz w:val="20"/>
                <w:szCs w:val="20"/>
                <w:lang w:eastAsia="es-MX"/>
              </w:rPr>
              <w:t> </w:t>
            </w:r>
          </w:p>
        </w:tc>
        <w:tc>
          <w:tcPr>
            <w:tcW w:w="47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B4BFFCC"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CONTENIDO</w:t>
            </w:r>
            <w:r w:rsidRPr="006E0BF3">
              <w:rPr>
                <w:rFonts w:ascii="Times New Roman" w:eastAsia="Times New Roman" w:hAnsi="Times New Roman" w:cs="Times New Roman"/>
                <w:sz w:val="20"/>
                <w:szCs w:val="20"/>
                <w:lang w:eastAsia="es-MX"/>
              </w:rPr>
              <w:t> </w:t>
            </w:r>
          </w:p>
        </w:tc>
        <w:tc>
          <w:tcPr>
            <w:tcW w:w="12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DA0F878"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PERIODO</w:t>
            </w:r>
            <w:r w:rsidRPr="006E0BF3">
              <w:rPr>
                <w:rFonts w:ascii="Times New Roman" w:eastAsia="Times New Roman" w:hAnsi="Times New Roman" w:cs="Times New Roman"/>
                <w:sz w:val="20"/>
                <w:szCs w:val="20"/>
                <w:lang w:eastAsia="es-MX"/>
              </w:rPr>
              <w:t> </w:t>
            </w:r>
          </w:p>
        </w:tc>
      </w:tr>
      <w:tr w:rsidR="009A4481" w:rsidRPr="006E0BF3" w14:paraId="378FE7E7"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5D1B9977" w14:textId="1822C21D"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1</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06DB618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Administración de configuraciones y cambios en la infraestructura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2938E56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reporte debe describir los cambios realizados y el motivo por el cual tuvieron que ser realizados. </w:t>
            </w:r>
          </w:p>
          <w:p w14:paraId="06C4D80B"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Debe incluirse el visto bueno por parte de la Universidad, para llevar a cabo dicha actividad ya que esto implica afectación en el servicio ya sea total o solo de algún enlace. </w:t>
            </w:r>
          </w:p>
          <w:p w14:paraId="48A0BFA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En caso de no haberse realizado ningún cambio, durante el periodo a reportar, incluir el reporte con la leyenda </w:t>
            </w:r>
            <w:r w:rsidRPr="006E0BF3">
              <w:rPr>
                <w:rFonts w:ascii="Times New Roman" w:eastAsia="Times New Roman" w:hAnsi="Times New Roman" w:cs="Times New Roman"/>
                <w:b/>
                <w:bCs/>
                <w:sz w:val="20"/>
                <w:szCs w:val="20"/>
                <w:lang w:eastAsia="es-MX"/>
              </w:rPr>
              <w:t>NO EXISTIERON CAMBIOS DURANTE EL PERIODO </w:t>
            </w:r>
            <w:r w:rsidRPr="006E0BF3">
              <w:rPr>
                <w:rFonts w:ascii="Times New Roman" w:eastAsia="Times New Roman" w:hAnsi="Times New Roman" w:cs="Times New Roman"/>
                <w:sz w:val="20"/>
                <w:szCs w:val="20"/>
                <w:lang w:eastAsia="es-MX"/>
              </w:rPr>
              <w:t>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59E4BF68"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p>
        </w:tc>
      </w:tr>
      <w:tr w:rsidR="009A4481" w:rsidRPr="006E0BF3" w14:paraId="44E5C580"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26C04AB5" w14:textId="087D8CFC"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lastRenderedPageBreak/>
              <w:t>2</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39FEC7AA"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Actualización de la memoria técnica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7E3E8A4A"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Se deben describir los cambios realizados a la memoria técnica como parte de los documentos entregables al inicio del contrato, los cambios reflejados deben ser aquellos que hayan modificado las rutas o trayectorias de llegada a los diferentes POPs, cambios de medios o cualquier otra modificación que pueda repercutir en la entrega de los servicios. </w:t>
            </w:r>
          </w:p>
          <w:p w14:paraId="404C284D"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Debe incluirse el visto bueno por parte de la Universidad, para llevar a cabo dicha actividad </w:t>
            </w:r>
          </w:p>
          <w:p w14:paraId="44B2EFB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En caso de no haberse realizado ningún cambio, durante el periodo a reportar, incluir el reporte con la leyenda </w:t>
            </w:r>
            <w:r w:rsidRPr="006E0BF3">
              <w:rPr>
                <w:rFonts w:ascii="Times New Roman" w:eastAsia="Times New Roman" w:hAnsi="Times New Roman" w:cs="Times New Roman"/>
                <w:b/>
                <w:bCs/>
                <w:sz w:val="20"/>
                <w:szCs w:val="20"/>
                <w:lang w:eastAsia="es-MX"/>
              </w:rPr>
              <w:t>NO EXISTIERON CAMBIOS DURANTE EL PERIODO DEL -ESPECIFICAR EL PERIODO REPORTADO</w:t>
            </w:r>
            <w:r w:rsidRPr="006E0BF3">
              <w:rPr>
                <w:rFonts w:ascii="Times New Roman" w:eastAsia="Times New Roman" w:hAnsi="Times New Roman" w:cs="Times New Roman"/>
                <w:sz w:val="20"/>
                <w:szCs w:val="20"/>
                <w:lang w:eastAsia="es-MX"/>
              </w:rPr>
              <w:t>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1FA2D58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12AD225E"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3DD6A135" w14:textId="539646BC"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3</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6DF342B2"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Disponibilidad de la red: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28529BB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Reportar la disponibilidad de los enlaces de acceso a Internet, mostrando el porcentaje de disponibilidad alcanzado en el periodo. </w:t>
            </w:r>
          </w:p>
          <w:p w14:paraId="042C17BE"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2A979536"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Se debe reportar los enlaces que componen el servicio, es decir primario y secundario si es que aplica.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14441382"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748BA028"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170C3636" w14:textId="47247410"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4</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4A8862B9"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Tráfico  </w:t>
            </w:r>
          </w:p>
          <w:p w14:paraId="6D403A61"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(consumo de ancho de banda de entrada y salida).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540CA00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Enlaces de internet.  </w:t>
            </w:r>
          </w:p>
          <w:p w14:paraId="036367D6"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Sitios que reportar: </w:t>
            </w:r>
          </w:p>
          <w:p w14:paraId="179340EE" w14:textId="77777777" w:rsidR="00155034" w:rsidRPr="006E0BF3" w:rsidRDefault="00155034" w:rsidP="00AE0EC3">
            <w:pPr>
              <w:numPr>
                <w:ilvl w:val="0"/>
                <w:numId w:val="105"/>
              </w:numPr>
              <w:spacing w:after="0" w:line="240" w:lineRule="auto"/>
              <w:ind w:left="360" w:firstLine="345"/>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COATZACOALCOS </w:t>
            </w:r>
          </w:p>
          <w:p w14:paraId="072EA92E" w14:textId="77777777" w:rsidR="00155034" w:rsidRPr="006E0BF3" w:rsidRDefault="00155034" w:rsidP="00AE0EC3">
            <w:pPr>
              <w:numPr>
                <w:ilvl w:val="0"/>
                <w:numId w:val="106"/>
              </w:numPr>
              <w:spacing w:after="0" w:line="240" w:lineRule="auto"/>
              <w:ind w:left="1080" w:firstLine="330"/>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FISPA, ACAYUCAN </w:t>
            </w:r>
          </w:p>
          <w:p w14:paraId="241CFE76" w14:textId="77777777" w:rsidR="00155034" w:rsidRPr="006E0BF3" w:rsidRDefault="00155034" w:rsidP="00AE0EC3">
            <w:pPr>
              <w:numPr>
                <w:ilvl w:val="0"/>
                <w:numId w:val="107"/>
              </w:numPr>
              <w:spacing w:after="0" w:line="240" w:lineRule="auto"/>
              <w:ind w:left="1080" w:firstLine="330"/>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AGUA DULCE </w:t>
            </w:r>
          </w:p>
          <w:p w14:paraId="075AC9EA" w14:textId="77777777" w:rsidR="00155034" w:rsidRPr="006E0BF3" w:rsidRDefault="00155034" w:rsidP="00CE0231">
            <w:pPr>
              <w:spacing w:after="0" w:line="240" w:lineRule="auto"/>
              <w:ind w:left="1080"/>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4100CFB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Debe contener los datos de entrada y salida, mostrando esta información de manera explícita en la gráfica.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572D00FC"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608F5965"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2B8C0BDA" w14:textId="5C855484"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5</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36AF84A2"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SDWAN, reporte de consumo de la malla formada.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06801DE9"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Reportar el estado de salud de la infraestructura WAN y dar a conocer los analíticos propios de la tecnología.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7C082C10"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07696841"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766573FF" w14:textId="02082978"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6</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2D1FE497"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utilización.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3B913E8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Consumo general del tráfico de cada servicio.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4E17F04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083120E6"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71D12947" w14:textId="0E2B8816"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7</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00297452"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aplicaciones principales.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5160141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Reportar las aplicaciones que fueron utilizadas durante el periodo en los enlaces de internet, colocando el ancho de banda utilizado.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6DEF162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2274D099"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5FC7C57C" w14:textId="37105CE8"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8</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0DF00D27"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Utilización de CPU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4D35423F"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Equipos de acceso. </w:t>
            </w:r>
          </w:p>
          <w:p w14:paraId="0F3B43C1"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Se debe reportar los enlaces que componen el servicio, es decir primario y secundario si es que aplica. </w:t>
            </w:r>
          </w:p>
          <w:p w14:paraId="6FA306EC"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5C4D745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2BA45B6B"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767350C0" w14:textId="09C90182"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9</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40EDC76B"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Consumo de memoria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7D081C79"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Enrutadores de acceso. </w:t>
            </w:r>
          </w:p>
          <w:p w14:paraId="3B394E89"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Se debe reportar el consumo de memoria de cada uno de los equipos que contienen enlaces que componen el servicio, es decir primario y secundario si es que aplica. </w:t>
            </w:r>
          </w:p>
          <w:p w14:paraId="2086ABEC"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697E418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6E4FD512"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5B53D204" w14:textId="7F4B87CD"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10</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39ACBB7F"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Paquetes enviados/recibidos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32A1BB06"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Enlaces de internet. </w:t>
            </w:r>
          </w:p>
          <w:p w14:paraId="01909E6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Se debe reportar el total de paquetes enviados y recibidos de cada uno de los equipos que contienen enlaces que componen el servicio, es decir primario y secundario si es que aplica.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2419013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182ED81C"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07AE0D30" w14:textId="0FA5D0CA"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11</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3B3CAD0D"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Paquetes perdidos.  </w:t>
            </w:r>
          </w:p>
          <w:p w14:paraId="21C7918F" w14:textId="77777777" w:rsidR="00155034" w:rsidRPr="006E0BF3" w:rsidRDefault="00155034" w:rsidP="00CE0231">
            <w:pPr>
              <w:spacing w:after="0" w:line="240" w:lineRule="auto"/>
              <w:ind w:left="3240"/>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0027D98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Enlaces de internet.  </w:t>
            </w:r>
          </w:p>
          <w:p w14:paraId="13D06A22"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Se debe reportar el total de paquetes perdidos de cada uno de los equipos que contienen enlaces que componen el servicio, es decir primario y secundario si es que aplica.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3D845147"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5312D77F"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58256284" w14:textId="67479F09"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lastRenderedPageBreak/>
              <w:t>12</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2D415292"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Incidencia de fallas por sitio.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3E09851A"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Enlaces de internet.  </w:t>
            </w:r>
          </w:p>
          <w:p w14:paraId="0E441D07"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Se debe reportar el total de fallas de cada uno de los enlaces que componen el servicio. </w:t>
            </w:r>
          </w:p>
          <w:p w14:paraId="661A3C3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17848C9B"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02A833F8"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14E1FE07" w14:textId="41AD0B50"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13</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3CDB12AF"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validación de los anchos banda durante el periodo contractual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3B6889A2"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ancho banda mensual documentando mediante gráficas, comparado con la configuración realizada en los puertos de acceso a internet por parte del proveedor.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3474DF53" w14:textId="77777777" w:rsidR="00155034" w:rsidRPr="006E0BF3" w:rsidRDefault="00155034" w:rsidP="00CE0231">
            <w:pPr>
              <w:spacing w:after="0" w:line="240" w:lineRule="auto"/>
              <w:textAlignment w:val="baseline"/>
              <w:rPr>
                <w:rFonts w:ascii="Times New Roman" w:eastAsia="Times New Roman" w:hAnsi="Times New Roman" w:cs="Times New Roman"/>
                <w:b/>
                <w:sz w:val="20"/>
                <w:szCs w:val="20"/>
                <w:lang w:eastAsia="es-MX"/>
              </w:rPr>
            </w:pPr>
            <w:r w:rsidRPr="006E0BF3">
              <w:rPr>
                <w:rFonts w:ascii="Times New Roman" w:eastAsia="Times New Roman" w:hAnsi="Times New Roman" w:cs="Times New Roman"/>
                <w:b/>
                <w:sz w:val="20"/>
                <w:szCs w:val="20"/>
                <w:lang w:eastAsia="es-MX"/>
              </w:rPr>
              <w:t>MENSUAL </w:t>
            </w:r>
          </w:p>
        </w:tc>
      </w:tr>
      <w:tr w:rsidR="009A4481" w:rsidRPr="006E0BF3" w14:paraId="799704B1"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09DE6925" w14:textId="2697DD3F"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14</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34745ED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eventos de DOS y DDOS solo para enlaces principales.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6F669FD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donde se detalla las anormalidades detectadas por las herramientas del proveedor.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4F0E7B2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r w:rsidR="009A4481" w:rsidRPr="006E0BF3" w14:paraId="2590DF87" w14:textId="77777777" w:rsidTr="004E09EC">
        <w:trPr>
          <w:trHeight w:val="300"/>
        </w:trPr>
        <w:tc>
          <w:tcPr>
            <w:tcW w:w="541" w:type="dxa"/>
            <w:tcBorders>
              <w:top w:val="single" w:sz="6" w:space="0" w:color="auto"/>
              <w:left w:val="single" w:sz="6" w:space="0" w:color="auto"/>
              <w:bottom w:val="single" w:sz="6" w:space="0" w:color="auto"/>
              <w:right w:val="single" w:sz="6" w:space="0" w:color="auto"/>
            </w:tcBorders>
            <w:shd w:val="clear" w:color="auto" w:fill="auto"/>
            <w:hideMark/>
          </w:tcPr>
          <w:p w14:paraId="319BFABB" w14:textId="2B0F83EB"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15</w:t>
            </w:r>
          </w:p>
        </w:tc>
        <w:tc>
          <w:tcPr>
            <w:tcW w:w="3301" w:type="dxa"/>
            <w:tcBorders>
              <w:top w:val="single" w:sz="6" w:space="0" w:color="auto"/>
              <w:left w:val="single" w:sz="6" w:space="0" w:color="auto"/>
              <w:bottom w:val="single" w:sz="6" w:space="0" w:color="auto"/>
              <w:right w:val="single" w:sz="6" w:space="0" w:color="auto"/>
            </w:tcBorders>
            <w:shd w:val="clear" w:color="auto" w:fill="auto"/>
            <w:hideMark/>
          </w:tcPr>
          <w:p w14:paraId="47EE984C"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de tendencias de acceso por parte de los usuarios de la Universidad Veracruzana, indicando orígenes y destinos solo para enlaces principales.  </w:t>
            </w:r>
          </w:p>
        </w:tc>
        <w:tc>
          <w:tcPr>
            <w:tcW w:w="4784" w:type="dxa"/>
            <w:tcBorders>
              <w:top w:val="single" w:sz="6" w:space="0" w:color="auto"/>
              <w:left w:val="single" w:sz="6" w:space="0" w:color="auto"/>
              <w:bottom w:val="single" w:sz="6" w:space="0" w:color="auto"/>
              <w:right w:val="single" w:sz="6" w:space="0" w:color="auto"/>
            </w:tcBorders>
            <w:shd w:val="clear" w:color="auto" w:fill="auto"/>
            <w:hideMark/>
          </w:tcPr>
          <w:p w14:paraId="2755769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Reporte en el cual se reflejen el uso de aplicaciones, ancho de banda utilizado, número de usuarios (IP) que accedieron dicha aplicación/servicio, Top 20 de usuarios/IP con mayor consumo de ancho de banda en internet, por parte de los usuarios universitarios, por cada región de la Universidad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14B2AC8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MENSUAL</w:t>
            </w:r>
            <w:r w:rsidRPr="006E0BF3">
              <w:rPr>
                <w:rFonts w:ascii="Times New Roman" w:eastAsia="Times New Roman" w:hAnsi="Times New Roman" w:cs="Times New Roman"/>
                <w:sz w:val="20"/>
                <w:szCs w:val="20"/>
                <w:lang w:eastAsia="es-MX"/>
              </w:rPr>
              <w:t> </w:t>
            </w:r>
          </w:p>
        </w:tc>
      </w:tr>
    </w:tbl>
    <w:p w14:paraId="41DC11E3" w14:textId="77777777" w:rsidR="00155034" w:rsidRPr="006E0BF3" w:rsidRDefault="00155034" w:rsidP="00CE0231">
      <w:pPr>
        <w:spacing w:after="0" w:line="240" w:lineRule="auto"/>
        <w:ind w:left="2160"/>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32A7151F" w14:textId="77777777" w:rsidR="00155034" w:rsidRPr="006E0BF3" w:rsidRDefault="00155034" w:rsidP="00CE0231">
      <w:pPr>
        <w:spacing w:after="0" w:line="240" w:lineRule="auto"/>
        <w:ind w:left="2160"/>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Tabla 4, reportes, temática, temporalidad y contenido.</w:t>
      </w:r>
      <w:r w:rsidRPr="006E0BF3">
        <w:rPr>
          <w:rFonts w:ascii="Times New Roman" w:eastAsia="Times New Roman" w:hAnsi="Times New Roman" w:cs="Times New Roman"/>
          <w:sz w:val="20"/>
          <w:szCs w:val="20"/>
          <w:lang w:eastAsia="es-MX"/>
        </w:rPr>
        <w:t> </w:t>
      </w:r>
    </w:p>
    <w:p w14:paraId="7D9C6EAF" w14:textId="10470AB9"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p>
    <w:p w14:paraId="754F20B7"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Tabla de porcentaje de ajuste en factura por incumplimiento de reportes. </w:t>
      </w:r>
    </w:p>
    <w:p w14:paraId="77A6F11B"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2940"/>
      </w:tblGrid>
      <w:tr w:rsidR="009A4481" w:rsidRPr="006E0BF3" w14:paraId="072C322A" w14:textId="77777777" w:rsidTr="009A4481">
        <w:trPr>
          <w:trHeight w:val="300"/>
          <w:jc w:val="center"/>
        </w:trPr>
        <w:tc>
          <w:tcPr>
            <w:tcW w:w="294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A7C96E9" w14:textId="77777777" w:rsidR="00155034" w:rsidRPr="006E0BF3" w:rsidRDefault="00155034" w:rsidP="00CE0231">
            <w:pPr>
              <w:spacing w:after="0" w:line="240" w:lineRule="auto"/>
              <w:jc w:val="center"/>
              <w:textAlignment w:val="baseline"/>
              <w:rPr>
                <w:rFonts w:ascii="Times New Roman" w:eastAsia="Times New Roman" w:hAnsi="Times New Roman" w:cs="Times New Roman"/>
                <w:b/>
                <w:sz w:val="20"/>
                <w:szCs w:val="20"/>
                <w:lang w:eastAsia="es-MX"/>
              </w:rPr>
            </w:pPr>
            <w:r w:rsidRPr="006E0BF3">
              <w:rPr>
                <w:rFonts w:ascii="Times New Roman" w:eastAsia="Times New Roman" w:hAnsi="Times New Roman" w:cs="Times New Roman"/>
                <w:b/>
                <w:sz w:val="20"/>
                <w:szCs w:val="20"/>
                <w:lang w:eastAsia="es-MX"/>
              </w:rPr>
              <w:t>PUNTAJE </w:t>
            </w:r>
          </w:p>
        </w:tc>
        <w:tc>
          <w:tcPr>
            <w:tcW w:w="294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8B65D74" w14:textId="77777777" w:rsidR="00155034" w:rsidRPr="006E0BF3" w:rsidRDefault="00155034" w:rsidP="00CE0231">
            <w:pPr>
              <w:spacing w:after="0" w:line="240" w:lineRule="auto"/>
              <w:jc w:val="center"/>
              <w:textAlignment w:val="baseline"/>
              <w:rPr>
                <w:rFonts w:ascii="Times New Roman" w:eastAsia="Times New Roman" w:hAnsi="Times New Roman" w:cs="Times New Roman"/>
                <w:b/>
                <w:sz w:val="20"/>
                <w:szCs w:val="20"/>
                <w:lang w:eastAsia="es-MX"/>
              </w:rPr>
            </w:pPr>
            <w:r w:rsidRPr="006E0BF3">
              <w:rPr>
                <w:rFonts w:ascii="Times New Roman" w:eastAsia="Times New Roman" w:hAnsi="Times New Roman" w:cs="Times New Roman"/>
                <w:b/>
                <w:sz w:val="20"/>
                <w:szCs w:val="20"/>
                <w:lang w:eastAsia="es-MX"/>
              </w:rPr>
              <w:t>PORCENTAJE </w:t>
            </w:r>
          </w:p>
        </w:tc>
      </w:tr>
      <w:tr w:rsidR="009A4481" w:rsidRPr="006E0BF3" w14:paraId="5E1C2A8D" w14:textId="77777777" w:rsidTr="009A4481">
        <w:trPr>
          <w:trHeight w:val="300"/>
          <w:jc w:val="center"/>
        </w:trPr>
        <w:tc>
          <w:tcPr>
            <w:tcW w:w="294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58D3506"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&lt;= 120 </w:t>
            </w:r>
          </w:p>
        </w:tc>
        <w:tc>
          <w:tcPr>
            <w:tcW w:w="294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537F0C2"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20% </w:t>
            </w:r>
          </w:p>
        </w:tc>
      </w:tr>
      <w:tr w:rsidR="009A4481" w:rsidRPr="006E0BF3" w14:paraId="383F97C9" w14:textId="77777777" w:rsidTr="00155034">
        <w:trPr>
          <w:trHeight w:val="300"/>
          <w:jc w:val="center"/>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79994886"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121-180 </w:t>
            </w:r>
          </w:p>
        </w:tc>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08802CB4"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10% </w:t>
            </w:r>
          </w:p>
        </w:tc>
      </w:tr>
      <w:tr w:rsidR="009A4481" w:rsidRPr="006E0BF3" w14:paraId="525B89C8" w14:textId="77777777" w:rsidTr="00155034">
        <w:trPr>
          <w:trHeight w:val="300"/>
          <w:jc w:val="center"/>
        </w:trPr>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7AAEBBCE"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181-290 </w:t>
            </w:r>
          </w:p>
        </w:tc>
        <w:tc>
          <w:tcPr>
            <w:tcW w:w="2940" w:type="dxa"/>
            <w:tcBorders>
              <w:top w:val="single" w:sz="6" w:space="0" w:color="auto"/>
              <w:left w:val="single" w:sz="6" w:space="0" w:color="auto"/>
              <w:bottom w:val="single" w:sz="6" w:space="0" w:color="auto"/>
              <w:right w:val="single" w:sz="6" w:space="0" w:color="auto"/>
            </w:tcBorders>
            <w:shd w:val="clear" w:color="auto" w:fill="auto"/>
            <w:hideMark/>
          </w:tcPr>
          <w:p w14:paraId="1C67BA1C"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5% </w:t>
            </w:r>
          </w:p>
        </w:tc>
      </w:tr>
    </w:tbl>
    <w:p w14:paraId="1CC18DAF" w14:textId="77777777" w:rsidR="00155034" w:rsidRPr="006E0BF3" w:rsidRDefault="00155034" w:rsidP="00CE0231">
      <w:pPr>
        <w:spacing w:after="0" w:line="240" w:lineRule="auto"/>
        <w:jc w:val="center"/>
        <w:textAlignment w:val="baseline"/>
        <w:rPr>
          <w:rFonts w:ascii="Times New Roman" w:eastAsia="Times New Roman" w:hAnsi="Times New Roman" w:cs="Times New Roman"/>
          <w:b/>
          <w:sz w:val="20"/>
          <w:szCs w:val="20"/>
          <w:lang w:eastAsia="es-MX"/>
        </w:rPr>
      </w:pPr>
      <w:r w:rsidRPr="006E0BF3">
        <w:rPr>
          <w:rFonts w:ascii="Times New Roman" w:eastAsia="Times New Roman" w:hAnsi="Times New Roman" w:cs="Times New Roman"/>
          <w:b/>
          <w:sz w:val="20"/>
          <w:szCs w:val="20"/>
          <w:lang w:eastAsia="es-MX"/>
        </w:rPr>
        <w:t>Tabla 5 Porcentajes por puntaje. </w:t>
      </w:r>
    </w:p>
    <w:p w14:paraId="486525C0" w14:textId="77777777" w:rsidR="00155034" w:rsidRPr="006E0BF3" w:rsidRDefault="00155034" w:rsidP="00CE0231">
      <w:pPr>
        <w:spacing w:after="0" w:line="240" w:lineRule="auto"/>
        <w:jc w:val="center"/>
        <w:textAlignment w:val="baseline"/>
        <w:rPr>
          <w:rFonts w:ascii="Times New Roman" w:eastAsia="Times New Roman" w:hAnsi="Times New Roman" w:cs="Times New Roman"/>
          <w:b/>
          <w:sz w:val="20"/>
          <w:szCs w:val="20"/>
          <w:lang w:eastAsia="es-MX"/>
        </w:rPr>
      </w:pPr>
    </w:p>
    <w:p w14:paraId="6B6612E9"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Los reportes pueden ser por separado o integrarse en un solo documento solo si son del mismo sitio y equipo. </w:t>
      </w:r>
    </w:p>
    <w:p w14:paraId="3166E11E" w14:textId="1C0C19F5"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p>
    <w:p w14:paraId="52D71CB4" w14:textId="77777777" w:rsidR="00155034" w:rsidRPr="006E0BF3" w:rsidRDefault="00155034" w:rsidP="00CE0231">
      <w:pPr>
        <w:pStyle w:val="Ttulo2"/>
        <w:rPr>
          <w:rFonts w:ascii="Times New Roman" w:hAnsi="Times New Roman" w:cs="Times New Roman"/>
          <w:sz w:val="20"/>
          <w:szCs w:val="20"/>
          <w:lang w:eastAsia="es-MX"/>
        </w:rPr>
      </w:pPr>
      <w:bookmarkStart w:id="39" w:name="_Toc210749468"/>
      <w:r w:rsidRPr="006E0BF3">
        <w:rPr>
          <w:rFonts w:ascii="Times New Roman" w:hAnsi="Times New Roman" w:cs="Times New Roman"/>
          <w:sz w:val="20"/>
          <w:szCs w:val="20"/>
          <w:lang w:eastAsia="es-MX"/>
        </w:rPr>
        <w:t>2.4. Penalizaciones por incumplimientos.</w:t>
      </w:r>
      <w:bookmarkEnd w:id="39"/>
      <w:r w:rsidRPr="006E0BF3">
        <w:rPr>
          <w:rFonts w:ascii="Times New Roman" w:hAnsi="Times New Roman" w:cs="Times New Roman"/>
          <w:sz w:val="20"/>
          <w:szCs w:val="20"/>
          <w:lang w:eastAsia="es-MX"/>
        </w:rPr>
        <w:t> </w:t>
      </w:r>
    </w:p>
    <w:p w14:paraId="2175194F" w14:textId="77777777" w:rsidR="00155034" w:rsidRPr="006E0BF3" w:rsidRDefault="00155034" w:rsidP="00CE0231">
      <w:pPr>
        <w:spacing w:after="0" w:line="240" w:lineRule="auto"/>
        <w:ind w:left="720"/>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24589F1A" w14:textId="77777777" w:rsidR="00155034" w:rsidRPr="006E0BF3" w:rsidRDefault="00155034" w:rsidP="00AE0EC3">
      <w:pPr>
        <w:numPr>
          <w:ilvl w:val="0"/>
          <w:numId w:val="108"/>
        </w:numPr>
        <w:spacing w:after="0" w:line="240" w:lineRule="auto"/>
        <w:ind w:left="36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Penalizaciones por incumplimientos, es necesario para la universidad, mantener una operación adecuada a toda su comunidad, por tal motivo, este punto pretende no multar, pero si determinar de alguna manera el costo por la carencia del servicio cuando la responsabilidad es por el proveedor. </w:t>
      </w:r>
    </w:p>
    <w:p w14:paraId="76DC7325" w14:textId="77777777" w:rsidR="00155034" w:rsidRPr="006E0BF3" w:rsidRDefault="00155034" w:rsidP="00CE0231">
      <w:pPr>
        <w:spacing w:after="0" w:line="240" w:lineRule="auto"/>
        <w:ind w:left="72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023A5652" w14:textId="77777777" w:rsidR="00155034" w:rsidRPr="006E0BF3" w:rsidRDefault="00155034" w:rsidP="00AE0EC3">
      <w:pPr>
        <w:numPr>
          <w:ilvl w:val="0"/>
          <w:numId w:val="109"/>
        </w:numPr>
        <w:spacing w:after="0" w:line="240" w:lineRule="auto"/>
        <w:ind w:left="10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Incumplimientos de SLA / Niveles de servicio. </w:t>
      </w:r>
      <w:r w:rsidRPr="006E0BF3">
        <w:rPr>
          <w:rFonts w:ascii="Times New Roman" w:eastAsia="Times New Roman" w:hAnsi="Times New Roman" w:cs="Times New Roman"/>
          <w:sz w:val="20"/>
          <w:szCs w:val="20"/>
          <w:lang w:eastAsia="es-MX"/>
        </w:rPr>
        <w:t> </w:t>
      </w:r>
    </w:p>
    <w:p w14:paraId="130E2F48" w14:textId="77777777" w:rsidR="00155034" w:rsidRPr="006E0BF3" w:rsidRDefault="00155034" w:rsidP="00CE0231">
      <w:pPr>
        <w:spacing w:after="0" w:line="240" w:lineRule="auto"/>
        <w:ind w:left="144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22388612" w14:textId="77777777" w:rsidR="00155034" w:rsidRPr="006E0BF3" w:rsidRDefault="00155034" w:rsidP="00AE0EC3">
      <w:pPr>
        <w:numPr>
          <w:ilvl w:val="0"/>
          <w:numId w:val="110"/>
        </w:numPr>
        <w:spacing w:after="0" w:line="240" w:lineRule="auto"/>
        <w:ind w:left="19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Disponibilidad de los servicios.  </w:t>
      </w:r>
    </w:p>
    <w:p w14:paraId="6D7C31C2"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508DDBC8" w14:textId="370685A4"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licitante ganador deberá ofrecer una disponibilidad del en los servicios contratados de acceso a Internet de todos los enlaces contratados bajo esta licitación.  La UV determinará la disponibilidad de los servicios de enlaces de datos utilizando la siguiente fórmula:    </w:t>
      </w:r>
    </w:p>
    <w:p w14:paraId="35E4000C" w14:textId="77777777" w:rsidR="00155034" w:rsidRPr="006E0BF3" w:rsidRDefault="00155034" w:rsidP="00CE0231">
      <w:pPr>
        <w:pStyle w:val="Prrafodelista"/>
        <w:spacing w:after="0" w:line="240" w:lineRule="auto"/>
        <w:ind w:left="2160"/>
        <w:jc w:val="both"/>
        <w:rPr>
          <w:rFonts w:ascii="Times New Roman" w:hAnsi="Times New Roman" w:cs="Times New Roman"/>
          <w:b/>
          <w:bCs/>
          <w:sz w:val="20"/>
          <w:szCs w:val="20"/>
        </w:rPr>
      </w:pPr>
    </w:p>
    <w:p w14:paraId="06E2A980" w14:textId="77777777" w:rsidR="00155034" w:rsidRPr="006E0BF3" w:rsidRDefault="00155034" w:rsidP="00CE0231">
      <w:pPr>
        <w:spacing w:after="0" w:line="240" w:lineRule="auto"/>
        <w:jc w:val="center"/>
        <w:rPr>
          <w:rFonts w:ascii="Times New Roman" w:hAnsi="Times New Roman" w:cs="Times New Roman"/>
          <w:b/>
          <w:bCs/>
          <w:sz w:val="20"/>
          <w:szCs w:val="20"/>
        </w:rPr>
      </w:pPr>
      <m:oMathPara>
        <m:oMath>
          <m:r>
            <m:rPr>
              <m:sty m:val="bi"/>
            </m:rPr>
            <w:rPr>
              <w:rFonts w:ascii="Cambria Math" w:hAnsi="Cambria Math" w:cs="Times New Roman"/>
              <w:sz w:val="20"/>
              <w:szCs w:val="20"/>
            </w:rPr>
            <m:t>D%=</m:t>
          </m:r>
          <m:d>
            <m:dPr>
              <m:ctrlPr>
                <w:rPr>
                  <w:rFonts w:ascii="Cambria Math" w:hAnsi="Cambria Math" w:cs="Times New Roman"/>
                  <w:b/>
                  <w:i/>
                  <w:sz w:val="20"/>
                  <w:szCs w:val="20"/>
                </w:rPr>
              </m:ctrlPr>
            </m:dPr>
            <m:e>
              <m:r>
                <m:rPr>
                  <m:sty m:val="bi"/>
                </m:rPr>
                <w:rPr>
                  <w:rFonts w:ascii="Cambria Math" w:hAnsi="Cambria Math" w:cs="Times New Roman"/>
                  <w:sz w:val="20"/>
                  <w:szCs w:val="20"/>
                </w:rPr>
                <m:t xml:space="preserve">1- </m:t>
              </m:r>
              <m:f>
                <m:fPr>
                  <m:ctrlPr>
                    <w:rPr>
                      <w:rFonts w:ascii="Cambria Math" w:hAnsi="Cambria Math" w:cs="Times New Roman"/>
                      <w:b/>
                      <w:i/>
                      <w:sz w:val="20"/>
                      <w:szCs w:val="20"/>
                    </w:rPr>
                  </m:ctrlPr>
                </m:fPr>
                <m:num>
                  <m:r>
                    <m:rPr>
                      <m:sty m:val="bi"/>
                    </m:rPr>
                    <w:rPr>
                      <w:rFonts w:ascii="Cambria Math" w:hAnsi="Cambria Math" w:cs="Times New Roman"/>
                      <w:sz w:val="20"/>
                      <w:szCs w:val="20"/>
                    </w:rPr>
                    <m:t>A</m:t>
                  </m:r>
                </m:num>
                <m:den>
                  <m:r>
                    <m:rPr>
                      <m:sty m:val="bi"/>
                    </m:rPr>
                    <w:rPr>
                      <w:rFonts w:ascii="Cambria Math" w:hAnsi="Cambria Math" w:cs="Times New Roman"/>
                      <w:sz w:val="20"/>
                      <w:szCs w:val="20"/>
                    </w:rPr>
                    <m:t>B</m:t>
                  </m:r>
                </m:den>
              </m:f>
            </m:e>
          </m:d>
          <m:r>
            <m:rPr>
              <m:sty m:val="bi"/>
            </m:rPr>
            <w:rPr>
              <w:rFonts w:ascii="Cambria Math" w:hAnsi="Cambria Math" w:cs="Times New Roman"/>
              <w:sz w:val="20"/>
              <w:szCs w:val="20"/>
            </w:rPr>
            <m:t>*100%</m:t>
          </m:r>
        </m:oMath>
      </m:oMathPara>
    </w:p>
    <w:p w14:paraId="05A3E51C" w14:textId="77969314" w:rsidR="00155034" w:rsidRPr="006E0BF3" w:rsidRDefault="00155034" w:rsidP="00CE0231">
      <w:pPr>
        <w:spacing w:after="0" w:line="240" w:lineRule="auto"/>
        <w:jc w:val="both"/>
        <w:textAlignment w:val="baseline"/>
        <w:rPr>
          <w:rFonts w:ascii="Times New Roman" w:eastAsia="Times New Roman" w:hAnsi="Times New Roman" w:cs="Times New Roman"/>
          <w:sz w:val="20"/>
          <w:szCs w:val="20"/>
          <w:lang w:eastAsia="es-MX"/>
        </w:rPr>
      </w:pPr>
    </w:p>
    <w:p w14:paraId="7B991B84"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sz w:val="20"/>
          <w:szCs w:val="20"/>
          <w:lang w:eastAsia="es-MX"/>
        </w:rPr>
        <w:t>A:</w:t>
      </w:r>
      <w:r w:rsidRPr="006E0BF3">
        <w:rPr>
          <w:rFonts w:ascii="Times New Roman" w:eastAsia="Times New Roman" w:hAnsi="Times New Roman" w:cs="Times New Roman"/>
          <w:sz w:val="20"/>
          <w:szCs w:val="20"/>
          <w:lang w:eastAsia="es-MX"/>
        </w:rPr>
        <w:t xml:space="preserve"> Tiempo en el cual cada enlace no estuvo disponible o fueron reportados problemas por la comunidad universitaria. </w:t>
      </w:r>
    </w:p>
    <w:p w14:paraId="3BC18792"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sz w:val="20"/>
          <w:szCs w:val="20"/>
          <w:lang w:eastAsia="es-MX"/>
        </w:rPr>
        <w:t>B:</w:t>
      </w:r>
      <w:r w:rsidRPr="006E0BF3">
        <w:rPr>
          <w:rFonts w:ascii="Times New Roman" w:eastAsia="Times New Roman" w:hAnsi="Times New Roman" w:cs="Times New Roman"/>
          <w:sz w:val="20"/>
          <w:szCs w:val="20"/>
          <w:lang w:eastAsia="es-MX"/>
        </w:rPr>
        <w:t xml:space="preserve"> Número de horas correspondientes al mes en curso.  </w:t>
      </w:r>
    </w:p>
    <w:p w14:paraId="0A7AC62E"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sz w:val="20"/>
          <w:szCs w:val="20"/>
          <w:lang w:eastAsia="es-MX"/>
        </w:rPr>
        <w:t>D</w:t>
      </w:r>
      <w:r w:rsidRPr="006E0BF3">
        <w:rPr>
          <w:rFonts w:ascii="Times New Roman" w:eastAsia="Times New Roman" w:hAnsi="Times New Roman" w:cs="Times New Roman"/>
          <w:sz w:val="20"/>
          <w:szCs w:val="20"/>
          <w:lang w:eastAsia="es-MX"/>
        </w:rPr>
        <w:t>: Porcentaje de disponibilidad.  </w:t>
      </w:r>
    </w:p>
    <w:p w14:paraId="231199E5"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7549AF18" w14:textId="77777777" w:rsidR="00155034" w:rsidRPr="006E0BF3" w:rsidRDefault="00155034" w:rsidP="00CE0231">
      <w:pPr>
        <w:spacing w:after="0" w:line="240" w:lineRule="auto"/>
        <w:ind w:left="2115"/>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lastRenderedPageBreak/>
        <w:t>En caso de ocurrir un evento que afecte la disponibilidad del servicio, se procederá a contabilizar el tiempo de afectación, aplicando la formula previamente establecida, los porcentajes aplicables a   deducción están dados por la tabla 9, siendo estos acumulables por el tiempo transcurrido de afectación.  </w:t>
      </w:r>
    </w:p>
    <w:p w14:paraId="26CF21CF"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7350BFDD"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tiempo de NO DISPONIBILIDAD se obtiene de la bitácora que entregará el licitante ganador mensualmente a la Universidad, la cual será revisada y comparada con los registros propios. En caso de existir discrepancias mayores a 10 minutos, se convocará a una reunión para determinar de forma conjunta lo procedente. En esta sumatoria no se consideran los valores por tiempos de fallas imputables a la UV y período de monitoreo después de una eventualidad.  </w:t>
      </w:r>
    </w:p>
    <w:p w14:paraId="7BDD6DEE"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78CF2BFC"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La forma de calcular el tiempo de interrupción por cada enlace de datos se estipula en la </w:t>
      </w:r>
      <w:r w:rsidRPr="006E0BF3">
        <w:rPr>
          <w:rFonts w:ascii="Times New Roman" w:eastAsia="Times New Roman" w:hAnsi="Times New Roman" w:cs="Times New Roman"/>
          <w:b/>
          <w:sz w:val="20"/>
          <w:szCs w:val="20"/>
          <w:lang w:eastAsia="es-MX"/>
        </w:rPr>
        <w:t>tabla 6</w:t>
      </w:r>
      <w:r w:rsidRPr="006E0BF3">
        <w:rPr>
          <w:rFonts w:ascii="Times New Roman" w:eastAsiaTheme="minorEastAsia" w:hAnsi="Times New Roman" w:cs="Times New Roman"/>
          <w:b/>
          <w:bCs/>
          <w:sz w:val="20"/>
          <w:szCs w:val="20"/>
          <w:lang w:eastAsia="es-MX"/>
        </w:rPr>
        <w:t xml:space="preserve"> </w:t>
      </w:r>
      <w:r w:rsidRPr="006E0BF3">
        <w:rPr>
          <w:rFonts w:ascii="Times New Roman" w:eastAsia="Times New Roman" w:hAnsi="Times New Roman" w:cs="Times New Roman"/>
          <w:sz w:val="20"/>
          <w:szCs w:val="20"/>
          <w:lang w:eastAsia="es-MX"/>
        </w:rPr>
        <w:t>a continuación:  </w:t>
      </w:r>
    </w:p>
    <w:p w14:paraId="3ED74B5F"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560"/>
      </w:tblGrid>
      <w:tr w:rsidR="009A4481" w:rsidRPr="006E0BF3" w14:paraId="384AA79C" w14:textId="77777777" w:rsidTr="009A4481">
        <w:trPr>
          <w:trHeight w:val="300"/>
          <w:jc w:val="center"/>
        </w:trPr>
        <w:tc>
          <w:tcPr>
            <w:tcW w:w="297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47359D8"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TIEMPO DE INTERRUPCIÓN MENSUAL EN ENLACES </w:t>
            </w:r>
            <w:r w:rsidRPr="006E0BF3">
              <w:rPr>
                <w:rFonts w:ascii="Times New Roman" w:eastAsia="Times New Roman" w:hAnsi="Times New Roman" w:cs="Times New Roman"/>
                <w:sz w:val="20"/>
                <w:szCs w:val="20"/>
                <w:lang w:eastAsia="es-MX"/>
              </w:rPr>
              <w:t> </w:t>
            </w:r>
          </w:p>
        </w:tc>
      </w:tr>
      <w:tr w:rsidR="009A4481" w:rsidRPr="006E0BF3" w14:paraId="5FC6AD50" w14:textId="77777777" w:rsidTr="00155034">
        <w:trPr>
          <w:trHeight w:val="300"/>
          <w:jc w:val="center"/>
        </w:trPr>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0CD3FB"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Minutos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2D0286"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Porcentaje  </w:t>
            </w:r>
          </w:p>
        </w:tc>
      </w:tr>
      <w:tr w:rsidR="009A4481" w:rsidRPr="006E0BF3" w14:paraId="5D697B2C" w14:textId="77777777" w:rsidTr="00155034">
        <w:trPr>
          <w:trHeight w:val="300"/>
          <w:jc w:val="center"/>
        </w:trPr>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3F3BFB6"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19-60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190E874E"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10%  </w:t>
            </w:r>
          </w:p>
        </w:tc>
      </w:tr>
      <w:tr w:rsidR="009A4481" w:rsidRPr="006E0BF3" w14:paraId="3D6E971F" w14:textId="77777777" w:rsidTr="00155034">
        <w:trPr>
          <w:trHeight w:val="300"/>
          <w:jc w:val="center"/>
        </w:trPr>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32A73DE6"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61-240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54FE5E25"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6%  </w:t>
            </w:r>
          </w:p>
        </w:tc>
      </w:tr>
      <w:tr w:rsidR="009A4481" w:rsidRPr="006E0BF3" w14:paraId="1B97B40C" w14:textId="77777777" w:rsidTr="00155034">
        <w:trPr>
          <w:trHeight w:val="300"/>
          <w:jc w:val="center"/>
        </w:trPr>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56A84665"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241  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10A16B22"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4%  </w:t>
            </w:r>
          </w:p>
        </w:tc>
      </w:tr>
      <w:tr w:rsidR="009A4481" w:rsidRPr="006E0BF3" w14:paraId="2FFFBAAF" w14:textId="77777777" w:rsidTr="00155034">
        <w:trPr>
          <w:trHeight w:val="300"/>
          <w:jc w:val="center"/>
        </w:trPr>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5E2E8C8"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Total </w:t>
            </w:r>
            <w:r w:rsidRPr="006E0BF3">
              <w:rPr>
                <w:rFonts w:ascii="Times New Roman" w:eastAsia="Times New Roman" w:hAnsi="Times New Roman" w:cs="Times New Roman"/>
                <w:sz w:val="20"/>
                <w:szCs w:val="20"/>
                <w:lang w:eastAsia="es-MX"/>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0D0911E2" w14:textId="77777777" w:rsidR="00155034" w:rsidRPr="006E0BF3" w:rsidRDefault="00155034" w:rsidP="00CE0231">
            <w:pPr>
              <w:spacing w:after="0" w:line="240" w:lineRule="auto"/>
              <w:ind w:right="45"/>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20% </w:t>
            </w:r>
            <w:r w:rsidRPr="006E0BF3">
              <w:rPr>
                <w:rFonts w:ascii="Times New Roman" w:eastAsia="Times New Roman" w:hAnsi="Times New Roman" w:cs="Times New Roman"/>
                <w:sz w:val="20"/>
                <w:szCs w:val="20"/>
                <w:lang w:eastAsia="es-MX"/>
              </w:rPr>
              <w:t> </w:t>
            </w:r>
          </w:p>
        </w:tc>
      </w:tr>
    </w:tbl>
    <w:p w14:paraId="00A98C2B" w14:textId="35DB27FB" w:rsidR="00155034" w:rsidRPr="006E0BF3" w:rsidRDefault="00155034" w:rsidP="00CE0231">
      <w:pPr>
        <w:spacing w:after="0" w:line="240" w:lineRule="auto"/>
        <w:ind w:right="60"/>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 xml:space="preserve">Tabla </w:t>
      </w:r>
      <w:r w:rsidRPr="006E0BF3">
        <w:rPr>
          <w:rFonts w:ascii="Times New Roman" w:eastAsiaTheme="minorEastAsia" w:hAnsi="Times New Roman" w:cs="Times New Roman"/>
          <w:b/>
          <w:bCs/>
          <w:sz w:val="20"/>
          <w:szCs w:val="20"/>
          <w:lang w:eastAsia="es-MX"/>
        </w:rPr>
        <w:t>6</w:t>
      </w:r>
      <w:r w:rsidRPr="006E0BF3">
        <w:rPr>
          <w:rFonts w:ascii="Times New Roman" w:eastAsia="Times New Roman" w:hAnsi="Times New Roman" w:cs="Times New Roman"/>
          <w:b/>
          <w:bCs/>
          <w:sz w:val="20"/>
          <w:szCs w:val="20"/>
          <w:lang w:eastAsia="es-MX"/>
        </w:rPr>
        <w:t xml:space="preserve"> Penalización por tiempo de interrupción. </w:t>
      </w:r>
      <w:r w:rsidRPr="006E0BF3">
        <w:rPr>
          <w:rFonts w:ascii="Times New Roman" w:eastAsia="Times New Roman" w:hAnsi="Times New Roman" w:cs="Times New Roman"/>
          <w:sz w:val="20"/>
          <w:szCs w:val="20"/>
          <w:lang w:eastAsia="es-MX"/>
        </w:rPr>
        <w:t> </w:t>
      </w:r>
    </w:p>
    <w:p w14:paraId="3399A578" w14:textId="77777777" w:rsidR="00CE0231" w:rsidRPr="006E0BF3" w:rsidRDefault="00CE0231" w:rsidP="00CE0231">
      <w:pPr>
        <w:spacing w:after="0" w:line="240" w:lineRule="auto"/>
        <w:ind w:right="60"/>
        <w:jc w:val="center"/>
        <w:textAlignment w:val="baseline"/>
        <w:rPr>
          <w:rFonts w:ascii="Times New Roman" w:eastAsia="Times New Roman" w:hAnsi="Times New Roman" w:cs="Times New Roman"/>
          <w:sz w:val="20"/>
          <w:szCs w:val="20"/>
          <w:lang w:eastAsia="es-MX"/>
        </w:rPr>
      </w:pPr>
    </w:p>
    <w:p w14:paraId="0372F0C4"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 porcentaje de interrupción solo es aplicable al periodo en curso, por consiguiente, el máximo total aplicado a una interrupción que llegue al máximo tiempo de 4 horas será del 20% del pago mensual sin IVA del sitio afectado.  </w:t>
      </w:r>
    </w:p>
    <w:p w14:paraId="6B8B49F2"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59A0BDD5" w14:textId="77777777" w:rsidR="00155034" w:rsidRPr="006E0BF3" w:rsidRDefault="00155034" w:rsidP="00AE0EC3">
      <w:pPr>
        <w:numPr>
          <w:ilvl w:val="0"/>
          <w:numId w:val="111"/>
        </w:numPr>
        <w:spacing w:after="0" w:line="240" w:lineRule="auto"/>
        <w:ind w:left="10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Intermitencia, lentitud, perdida de paquetes. </w:t>
      </w:r>
    </w:p>
    <w:p w14:paraId="069F8B25" w14:textId="77777777" w:rsidR="00155034" w:rsidRPr="006E0BF3" w:rsidRDefault="00155034" w:rsidP="00CE0231">
      <w:pPr>
        <w:spacing w:after="0" w:line="240" w:lineRule="auto"/>
        <w:ind w:left="144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31A9BA19"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xml:space="preserve">Se considera, que durante eventos en los cuales no se registra una caída del servicio como tal, pero, si se detecta e informa de problemas de lentitud en el acceso, inestabilidad en la red (el reporte debe ser hecho al licitante ganador, por cualquiera de los medios que se tengan disponibles), que incluya pérdida de paquetes, lentitud en la comunicación hacia internet y/o entre las diferentes regiones de la Universidad, se tendrá que solicitar se asigne un ticket de servicio y atención para que una vez terminada la eventualidad, se pueda  hacer el cálculo de NO DISPONIBILIDAD tomando en cuenta los siguientes factores: latencia máxima de 60 ms (de acuerdo a ENTREGA DEL SERVICIO, PROCEDIMIENTOS, DEFINICIONES TECNICAS Y NORMAS DE OPERACIÓN, punto 4. Descripción de requerimientos, inciso d), al incrementarse estos tiempos, perdida de paquetes con un máximo del 1%, lo cual es atribuible a situaciones dentro de la infraestructura del proveedor y por lo cual se contabilizará un tiempo acumulable, de acuerdo con la siguiente </w:t>
      </w:r>
      <w:r w:rsidRPr="006E0BF3">
        <w:rPr>
          <w:rFonts w:ascii="Times New Roman" w:eastAsia="Times New Roman" w:hAnsi="Times New Roman" w:cs="Times New Roman"/>
          <w:b/>
          <w:sz w:val="20"/>
          <w:szCs w:val="20"/>
          <w:lang w:eastAsia="es-MX"/>
        </w:rPr>
        <w:t xml:space="preserve">tabla 7 </w:t>
      </w:r>
      <w:r w:rsidRPr="006E0BF3">
        <w:rPr>
          <w:rFonts w:ascii="Times New Roman" w:eastAsia="Times New Roman" w:hAnsi="Times New Roman" w:cs="Times New Roman"/>
          <w:sz w:val="20"/>
          <w:szCs w:val="20"/>
          <w:lang w:eastAsia="es-MX"/>
        </w:rPr>
        <w:t>de penalizaciones de acuerdo con el horario:  </w:t>
      </w:r>
    </w:p>
    <w:p w14:paraId="575518A3" w14:textId="77777777" w:rsidR="00155034" w:rsidRPr="006E0BF3" w:rsidRDefault="00155034" w:rsidP="00CE0231">
      <w:pPr>
        <w:spacing w:after="0" w:line="240" w:lineRule="auto"/>
        <w:ind w:left="2160"/>
        <w:jc w:val="both"/>
        <w:textAlignment w:val="baseline"/>
        <w:rPr>
          <w:rFonts w:ascii="Times New Roman" w:eastAsia="Times New Roman" w:hAnsi="Times New Roman" w:cs="Times New Roman"/>
          <w:sz w:val="20"/>
          <w:szCs w:val="20"/>
          <w:lang w:eastAsia="es-MX"/>
        </w:rPr>
      </w:pPr>
    </w:p>
    <w:p w14:paraId="769F10F5" w14:textId="77777777" w:rsidR="00155034" w:rsidRPr="006E0BF3" w:rsidRDefault="00155034" w:rsidP="00CE0231">
      <w:pPr>
        <w:spacing w:after="0" w:line="240" w:lineRule="auto"/>
        <w:ind w:left="720"/>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tbl>
      <w:tblPr>
        <w:tblW w:w="0" w:type="dxa"/>
        <w:tblInd w:w="24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2115"/>
      </w:tblGrid>
      <w:tr w:rsidR="009A4481" w:rsidRPr="006E0BF3" w14:paraId="5356E734" w14:textId="77777777" w:rsidTr="009A4481">
        <w:trPr>
          <w:trHeight w:val="300"/>
        </w:trPr>
        <w:tc>
          <w:tcPr>
            <w:tcW w:w="3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F5A8ED9"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HORARIO DE AFECTACION </w:t>
            </w:r>
            <w:r w:rsidRPr="006E0BF3">
              <w:rPr>
                <w:rFonts w:ascii="Times New Roman" w:eastAsia="Times New Roman" w:hAnsi="Times New Roman" w:cs="Times New Roman"/>
                <w:sz w:val="20"/>
                <w:szCs w:val="20"/>
                <w:lang w:eastAsia="es-MX"/>
              </w:rPr>
              <w:t> </w:t>
            </w:r>
          </w:p>
        </w:tc>
        <w:tc>
          <w:tcPr>
            <w:tcW w:w="211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2700CF"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 TIEMPO </w:t>
            </w:r>
            <w:r w:rsidRPr="006E0BF3">
              <w:rPr>
                <w:rFonts w:ascii="Times New Roman" w:eastAsia="Times New Roman" w:hAnsi="Times New Roman" w:cs="Times New Roman"/>
                <w:sz w:val="20"/>
                <w:szCs w:val="20"/>
                <w:lang w:eastAsia="es-MX"/>
              </w:rPr>
              <w:t> </w:t>
            </w:r>
          </w:p>
        </w:tc>
      </w:tr>
      <w:tr w:rsidR="009A4481" w:rsidRPr="006E0BF3" w14:paraId="09DB8CE7" w14:textId="77777777" w:rsidTr="00155034">
        <w:trPr>
          <w:trHeight w:val="300"/>
        </w:trPr>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47F0A63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00:01am a 07:00 am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62523CE"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10  </w:t>
            </w:r>
          </w:p>
        </w:tc>
      </w:tr>
      <w:tr w:rsidR="009A4481" w:rsidRPr="006E0BF3" w14:paraId="12D52AF4" w14:textId="77777777" w:rsidTr="00155034">
        <w:trPr>
          <w:trHeight w:val="300"/>
        </w:trPr>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46B91F28"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07:01am a 20:00pm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6ED25EF"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30  </w:t>
            </w:r>
          </w:p>
        </w:tc>
      </w:tr>
      <w:tr w:rsidR="009A4481" w:rsidRPr="006E0BF3" w14:paraId="17E17F4A" w14:textId="77777777" w:rsidTr="00155034">
        <w:trPr>
          <w:trHeight w:val="300"/>
        </w:trPr>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16DD800D"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20:00pm a 24:00pm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A86290C"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20  </w:t>
            </w:r>
          </w:p>
        </w:tc>
      </w:tr>
    </w:tbl>
    <w:p w14:paraId="40DCE9C3"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 Tabla 7. Penalizaciones de acuerdo con horario.</w:t>
      </w:r>
      <w:r w:rsidRPr="006E0BF3">
        <w:rPr>
          <w:rFonts w:ascii="Times New Roman" w:eastAsia="Times New Roman" w:hAnsi="Times New Roman" w:cs="Times New Roman"/>
          <w:sz w:val="20"/>
          <w:szCs w:val="20"/>
          <w:lang w:eastAsia="es-MX"/>
        </w:rPr>
        <w:t> </w:t>
      </w:r>
    </w:p>
    <w:p w14:paraId="7600BA4C"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p w14:paraId="14F7FB5C" w14:textId="77777777" w:rsidR="00155034" w:rsidRPr="006E0BF3" w:rsidRDefault="00155034" w:rsidP="00AE0EC3">
      <w:pPr>
        <w:numPr>
          <w:ilvl w:val="0"/>
          <w:numId w:val="112"/>
        </w:numPr>
        <w:spacing w:after="0" w:line="240" w:lineRule="auto"/>
        <w:ind w:left="1080" w:firstLine="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lastRenderedPageBreak/>
        <w:t>Lista de contactos de Universidad Veracruzana autorizados para recibir comunicación referente a los enlaces de esta licitación. </w:t>
      </w:r>
    </w:p>
    <w:p w14:paraId="0872B4BE" w14:textId="77777777" w:rsidR="00155034" w:rsidRPr="006E0BF3" w:rsidRDefault="00155034" w:rsidP="00CE0231">
      <w:pPr>
        <w:spacing w:after="0" w:line="240" w:lineRule="auto"/>
        <w:ind w:left="144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 </w:t>
      </w:r>
    </w:p>
    <w:tbl>
      <w:tblPr>
        <w:tblW w:w="9922"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0"/>
        <w:gridCol w:w="4603"/>
        <w:gridCol w:w="3509"/>
      </w:tblGrid>
      <w:tr w:rsidR="009A4481" w:rsidRPr="006E0BF3" w14:paraId="36FF7503" w14:textId="77777777" w:rsidTr="009A4481">
        <w:trPr>
          <w:trHeight w:val="300"/>
          <w:tblHeader/>
        </w:trPr>
        <w:tc>
          <w:tcPr>
            <w:tcW w:w="169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38C98F8"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REGION</w:t>
            </w:r>
            <w:r w:rsidRPr="006E0BF3">
              <w:rPr>
                <w:rFonts w:ascii="Times New Roman" w:eastAsia="Times New Roman" w:hAnsi="Times New Roman" w:cs="Times New Roman"/>
                <w:sz w:val="20"/>
                <w:szCs w:val="20"/>
                <w:lang w:eastAsia="es-MX"/>
              </w:rPr>
              <w:t> </w:t>
            </w:r>
          </w:p>
        </w:tc>
        <w:tc>
          <w:tcPr>
            <w:tcW w:w="468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3D5218F"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NOMBRE</w:t>
            </w:r>
            <w:r w:rsidRPr="006E0BF3">
              <w:rPr>
                <w:rFonts w:ascii="Times New Roman" w:eastAsia="Times New Roman" w:hAnsi="Times New Roman" w:cs="Times New Roman"/>
                <w:sz w:val="20"/>
                <w:szCs w:val="20"/>
                <w:lang w:eastAsia="es-MX"/>
              </w:rPr>
              <w:t> </w:t>
            </w:r>
          </w:p>
        </w:tc>
        <w:tc>
          <w:tcPr>
            <w:tcW w:w="354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753F06" w14:textId="77777777" w:rsidR="00155034" w:rsidRPr="006E0BF3" w:rsidRDefault="00155034" w:rsidP="00CE0231">
            <w:pPr>
              <w:spacing w:after="0" w:line="240" w:lineRule="auto"/>
              <w:jc w:val="center"/>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CORREO</w:t>
            </w:r>
            <w:r w:rsidRPr="006E0BF3">
              <w:rPr>
                <w:rFonts w:ascii="Times New Roman" w:eastAsia="Times New Roman" w:hAnsi="Times New Roman" w:cs="Times New Roman"/>
                <w:sz w:val="20"/>
                <w:szCs w:val="20"/>
                <w:lang w:eastAsia="es-MX"/>
              </w:rPr>
              <w:t> </w:t>
            </w:r>
          </w:p>
        </w:tc>
      </w:tr>
      <w:tr w:rsidR="009A4481" w:rsidRPr="006E0BF3" w14:paraId="56FAE7C1" w14:textId="77777777" w:rsidTr="004E09EC">
        <w:trPr>
          <w:trHeight w:val="300"/>
        </w:trPr>
        <w:tc>
          <w:tcPr>
            <w:tcW w:w="169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138D7E6"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XALAPA </w:t>
            </w:r>
          </w:p>
        </w:tc>
        <w:tc>
          <w:tcPr>
            <w:tcW w:w="4681" w:type="dxa"/>
            <w:tcBorders>
              <w:top w:val="single" w:sz="6" w:space="0" w:color="auto"/>
              <w:left w:val="single" w:sz="6" w:space="0" w:color="auto"/>
              <w:bottom w:val="single" w:sz="6" w:space="0" w:color="auto"/>
              <w:right w:val="single" w:sz="6" w:space="0" w:color="auto"/>
            </w:tcBorders>
            <w:shd w:val="clear" w:color="auto" w:fill="auto"/>
            <w:hideMark/>
          </w:tcPr>
          <w:p w14:paraId="7CBF43EE"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Mtro. Héctor Bonola Virués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509DF633"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hbonola@uv.mx </w:t>
            </w:r>
          </w:p>
        </w:tc>
      </w:tr>
      <w:tr w:rsidR="009A4481" w:rsidRPr="006E0BF3" w14:paraId="0C0EC967" w14:textId="77777777" w:rsidTr="004E09EC">
        <w:trPr>
          <w:trHeight w:val="300"/>
        </w:trPr>
        <w:tc>
          <w:tcPr>
            <w:tcW w:w="169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99C029" w14:textId="77777777" w:rsidR="00155034" w:rsidRPr="006E0BF3" w:rsidRDefault="00155034" w:rsidP="00CE0231">
            <w:pPr>
              <w:spacing w:after="0" w:line="240" w:lineRule="auto"/>
              <w:rPr>
                <w:rFonts w:ascii="Times New Roman" w:eastAsia="Times New Roman" w:hAnsi="Times New Roman" w:cs="Times New Roman"/>
                <w:sz w:val="20"/>
                <w:szCs w:val="20"/>
                <w:lang w:eastAsia="es-MX"/>
              </w:rPr>
            </w:pPr>
          </w:p>
        </w:tc>
        <w:tc>
          <w:tcPr>
            <w:tcW w:w="4681" w:type="dxa"/>
            <w:tcBorders>
              <w:top w:val="single" w:sz="6" w:space="0" w:color="auto"/>
              <w:left w:val="single" w:sz="6" w:space="0" w:color="auto"/>
              <w:bottom w:val="single" w:sz="6" w:space="0" w:color="auto"/>
              <w:right w:val="single" w:sz="6" w:space="0" w:color="auto"/>
            </w:tcBorders>
            <w:shd w:val="clear" w:color="auto" w:fill="auto"/>
            <w:hideMark/>
          </w:tcPr>
          <w:p w14:paraId="0F6DD810"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Mtra. Patsy Liliana Sánchez Flores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04069856"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psanchez@uv.mx </w:t>
            </w:r>
          </w:p>
        </w:tc>
      </w:tr>
      <w:tr w:rsidR="009A4481" w:rsidRPr="006E0BF3" w14:paraId="09FB5FCC" w14:textId="77777777" w:rsidTr="004E09EC">
        <w:trPr>
          <w:trHeight w:val="300"/>
        </w:trPr>
        <w:tc>
          <w:tcPr>
            <w:tcW w:w="169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5123B3" w14:textId="77777777" w:rsidR="00155034" w:rsidRPr="006E0BF3" w:rsidRDefault="00155034" w:rsidP="00CE0231">
            <w:pPr>
              <w:spacing w:after="0" w:line="240" w:lineRule="auto"/>
              <w:rPr>
                <w:rFonts w:ascii="Times New Roman" w:eastAsia="Times New Roman" w:hAnsi="Times New Roman" w:cs="Times New Roman"/>
                <w:sz w:val="20"/>
                <w:szCs w:val="20"/>
                <w:lang w:eastAsia="es-MX"/>
              </w:rPr>
            </w:pPr>
          </w:p>
        </w:tc>
        <w:tc>
          <w:tcPr>
            <w:tcW w:w="4681" w:type="dxa"/>
            <w:tcBorders>
              <w:top w:val="single" w:sz="6" w:space="0" w:color="auto"/>
              <w:left w:val="single" w:sz="6" w:space="0" w:color="auto"/>
              <w:bottom w:val="single" w:sz="6" w:space="0" w:color="auto"/>
              <w:right w:val="single" w:sz="6" w:space="0" w:color="auto"/>
            </w:tcBorders>
            <w:shd w:val="clear" w:color="auto" w:fill="auto"/>
            <w:hideMark/>
          </w:tcPr>
          <w:p w14:paraId="79D3551A"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Mtra. Erika Graciela Hernández Aldama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3B74C6CC"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ghernandez@uv.mx </w:t>
            </w:r>
          </w:p>
        </w:tc>
      </w:tr>
      <w:tr w:rsidR="009A4481" w:rsidRPr="006E0BF3" w14:paraId="6C9B21DD" w14:textId="77777777" w:rsidTr="004E09EC">
        <w:trPr>
          <w:trHeight w:val="300"/>
        </w:trPr>
        <w:tc>
          <w:tcPr>
            <w:tcW w:w="169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96C6DE" w14:textId="77777777" w:rsidR="00155034" w:rsidRPr="006E0BF3" w:rsidRDefault="00155034" w:rsidP="00CE0231">
            <w:pPr>
              <w:spacing w:after="0" w:line="240" w:lineRule="auto"/>
              <w:rPr>
                <w:rFonts w:ascii="Times New Roman" w:eastAsia="Times New Roman" w:hAnsi="Times New Roman" w:cs="Times New Roman"/>
                <w:sz w:val="20"/>
                <w:szCs w:val="20"/>
                <w:lang w:eastAsia="es-MX"/>
              </w:rPr>
            </w:pPr>
          </w:p>
        </w:tc>
        <w:tc>
          <w:tcPr>
            <w:tcW w:w="4681" w:type="dxa"/>
            <w:tcBorders>
              <w:top w:val="single" w:sz="6" w:space="0" w:color="auto"/>
              <w:left w:val="single" w:sz="6" w:space="0" w:color="auto"/>
              <w:bottom w:val="single" w:sz="6" w:space="0" w:color="auto"/>
              <w:right w:val="single" w:sz="6" w:space="0" w:color="auto"/>
            </w:tcBorders>
            <w:shd w:val="clear" w:color="auto" w:fill="auto"/>
            <w:hideMark/>
          </w:tcPr>
          <w:p w14:paraId="3257D72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Lic. Laura Alejandra Callejas Hernández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6EE54529"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lcallejas@uv.mx </w:t>
            </w:r>
          </w:p>
        </w:tc>
      </w:tr>
      <w:tr w:rsidR="009A4481" w:rsidRPr="006E0BF3" w14:paraId="595F1C92" w14:textId="77777777" w:rsidTr="004E09EC">
        <w:trPr>
          <w:trHeight w:val="300"/>
        </w:trPr>
        <w:tc>
          <w:tcPr>
            <w:tcW w:w="169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6F11C0" w14:textId="77777777" w:rsidR="00155034" w:rsidRPr="006E0BF3" w:rsidRDefault="00155034" w:rsidP="00CE0231">
            <w:pPr>
              <w:spacing w:after="0" w:line="240" w:lineRule="auto"/>
              <w:rPr>
                <w:rFonts w:ascii="Times New Roman" w:eastAsia="Times New Roman" w:hAnsi="Times New Roman" w:cs="Times New Roman"/>
                <w:sz w:val="20"/>
                <w:szCs w:val="20"/>
                <w:lang w:eastAsia="es-MX"/>
              </w:rPr>
            </w:pPr>
          </w:p>
        </w:tc>
        <w:tc>
          <w:tcPr>
            <w:tcW w:w="4681" w:type="dxa"/>
            <w:tcBorders>
              <w:top w:val="single" w:sz="6" w:space="0" w:color="auto"/>
              <w:left w:val="single" w:sz="6" w:space="0" w:color="auto"/>
              <w:bottom w:val="single" w:sz="6" w:space="0" w:color="auto"/>
              <w:right w:val="single" w:sz="6" w:space="0" w:color="auto"/>
            </w:tcBorders>
            <w:shd w:val="clear" w:color="auto" w:fill="auto"/>
            <w:hideMark/>
          </w:tcPr>
          <w:p w14:paraId="3E08ACF8"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Mtro. Javier Cano Delgado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6DE0851A"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jcano@uv.mx </w:t>
            </w:r>
          </w:p>
        </w:tc>
      </w:tr>
      <w:tr w:rsidR="009A4481" w:rsidRPr="006E0BF3" w14:paraId="1E744204" w14:textId="77777777" w:rsidTr="004E09EC">
        <w:trPr>
          <w:trHeight w:val="300"/>
        </w:trPr>
        <w:tc>
          <w:tcPr>
            <w:tcW w:w="169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D7FD0F" w14:textId="77777777" w:rsidR="00155034" w:rsidRPr="006E0BF3" w:rsidRDefault="00155034" w:rsidP="00CE0231">
            <w:pPr>
              <w:spacing w:after="0" w:line="240" w:lineRule="auto"/>
              <w:rPr>
                <w:rFonts w:ascii="Times New Roman" w:eastAsia="Times New Roman" w:hAnsi="Times New Roman" w:cs="Times New Roman"/>
                <w:sz w:val="20"/>
                <w:szCs w:val="20"/>
                <w:lang w:eastAsia="es-MX"/>
              </w:rPr>
            </w:pPr>
          </w:p>
        </w:tc>
        <w:tc>
          <w:tcPr>
            <w:tcW w:w="4681" w:type="dxa"/>
            <w:tcBorders>
              <w:top w:val="single" w:sz="6" w:space="0" w:color="auto"/>
              <w:left w:val="single" w:sz="6" w:space="0" w:color="auto"/>
              <w:bottom w:val="single" w:sz="6" w:space="0" w:color="auto"/>
              <w:right w:val="single" w:sz="6" w:space="0" w:color="auto"/>
            </w:tcBorders>
            <w:shd w:val="clear" w:color="auto" w:fill="auto"/>
            <w:hideMark/>
          </w:tcPr>
          <w:p w14:paraId="6913F121"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heme="minorEastAsia" w:hAnsi="Times New Roman" w:cs="Times New Roman"/>
                <w:sz w:val="20"/>
                <w:szCs w:val="20"/>
                <w:lang w:eastAsia="es-MX"/>
              </w:rPr>
              <w:t>Ing. Carlos Alberto Bautista Córdova</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3D16602C"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heme="minorEastAsia" w:hAnsi="Times New Roman" w:cs="Times New Roman"/>
                <w:sz w:val="20"/>
                <w:szCs w:val="20"/>
                <w:lang w:eastAsia="es-MX"/>
              </w:rPr>
              <w:t>carbautista@uv.mx</w:t>
            </w:r>
          </w:p>
        </w:tc>
      </w:tr>
      <w:tr w:rsidR="009A4481" w:rsidRPr="006E0BF3" w14:paraId="3F8B3DD8" w14:textId="77777777" w:rsidTr="004E09EC">
        <w:trPr>
          <w:trHeight w:val="300"/>
        </w:trPr>
        <w:tc>
          <w:tcPr>
            <w:tcW w:w="169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15589C" w14:textId="77777777" w:rsidR="00155034" w:rsidRPr="006E0BF3" w:rsidRDefault="00155034" w:rsidP="00CE0231">
            <w:pPr>
              <w:spacing w:after="0" w:line="240" w:lineRule="auto"/>
              <w:rPr>
                <w:rFonts w:ascii="Times New Roman" w:eastAsia="Times New Roman" w:hAnsi="Times New Roman" w:cs="Times New Roman"/>
                <w:sz w:val="20"/>
                <w:szCs w:val="20"/>
                <w:lang w:eastAsia="es-MX"/>
              </w:rPr>
            </w:pPr>
          </w:p>
        </w:tc>
        <w:tc>
          <w:tcPr>
            <w:tcW w:w="4681" w:type="dxa"/>
            <w:tcBorders>
              <w:top w:val="single" w:sz="6" w:space="0" w:color="auto"/>
              <w:left w:val="single" w:sz="6" w:space="0" w:color="auto"/>
              <w:bottom w:val="single" w:sz="6" w:space="0" w:color="auto"/>
              <w:right w:val="single" w:sz="6" w:space="0" w:color="auto"/>
            </w:tcBorders>
            <w:shd w:val="clear" w:color="auto" w:fill="auto"/>
            <w:hideMark/>
          </w:tcPr>
          <w:p w14:paraId="66F54B9C"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Lic. Gabriel Lozano García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6B629216"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glozano@uv.mx </w:t>
            </w:r>
          </w:p>
        </w:tc>
      </w:tr>
      <w:tr w:rsidR="009A4481" w:rsidRPr="006E0BF3" w14:paraId="3C6B0100" w14:textId="77777777" w:rsidTr="004E09EC">
        <w:trPr>
          <w:trHeight w:val="300"/>
        </w:trPr>
        <w:tc>
          <w:tcPr>
            <w:tcW w:w="1697" w:type="dxa"/>
            <w:tcBorders>
              <w:top w:val="single" w:sz="6" w:space="0" w:color="auto"/>
              <w:left w:val="single" w:sz="6" w:space="0" w:color="auto"/>
              <w:bottom w:val="single" w:sz="6" w:space="0" w:color="auto"/>
              <w:right w:val="single" w:sz="6" w:space="0" w:color="auto"/>
            </w:tcBorders>
            <w:shd w:val="clear" w:color="auto" w:fill="auto"/>
            <w:hideMark/>
          </w:tcPr>
          <w:p w14:paraId="5BD05804"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VERACRUZ </w:t>
            </w:r>
          </w:p>
        </w:tc>
        <w:tc>
          <w:tcPr>
            <w:tcW w:w="4681" w:type="dxa"/>
            <w:tcBorders>
              <w:top w:val="single" w:sz="6" w:space="0" w:color="auto"/>
              <w:left w:val="single" w:sz="6" w:space="0" w:color="auto"/>
              <w:bottom w:val="single" w:sz="6" w:space="0" w:color="auto"/>
              <w:right w:val="single" w:sz="6" w:space="0" w:color="auto"/>
            </w:tcBorders>
            <w:shd w:val="clear" w:color="auto" w:fill="auto"/>
            <w:hideMark/>
          </w:tcPr>
          <w:p w14:paraId="62CD7568"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Ing. Uriel Heriberto Lomelí Dorantes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7F1DFC7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hlomeli@uv.mx </w:t>
            </w:r>
          </w:p>
        </w:tc>
      </w:tr>
      <w:tr w:rsidR="009A4481" w:rsidRPr="006E0BF3" w14:paraId="22FD872A" w14:textId="77777777" w:rsidTr="004E09EC">
        <w:trPr>
          <w:trHeight w:val="300"/>
        </w:trPr>
        <w:tc>
          <w:tcPr>
            <w:tcW w:w="1697" w:type="dxa"/>
            <w:tcBorders>
              <w:top w:val="single" w:sz="6" w:space="0" w:color="auto"/>
              <w:left w:val="single" w:sz="6" w:space="0" w:color="auto"/>
              <w:bottom w:val="single" w:sz="6" w:space="0" w:color="auto"/>
              <w:right w:val="single" w:sz="6" w:space="0" w:color="auto"/>
            </w:tcBorders>
            <w:shd w:val="clear" w:color="auto" w:fill="auto"/>
            <w:hideMark/>
          </w:tcPr>
          <w:p w14:paraId="70123770"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ORIZABA </w:t>
            </w:r>
          </w:p>
        </w:tc>
        <w:tc>
          <w:tcPr>
            <w:tcW w:w="4681" w:type="dxa"/>
            <w:tcBorders>
              <w:top w:val="single" w:sz="6" w:space="0" w:color="auto"/>
              <w:left w:val="single" w:sz="6" w:space="0" w:color="auto"/>
              <w:bottom w:val="single" w:sz="6" w:space="0" w:color="auto"/>
              <w:right w:val="single" w:sz="6" w:space="0" w:color="auto"/>
            </w:tcBorders>
            <w:shd w:val="clear" w:color="auto" w:fill="auto"/>
            <w:hideMark/>
          </w:tcPr>
          <w:p w14:paraId="05E5A6BF"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Mtro. Eli Centeotl Hernández Hernández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563AA5F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elichernandez@uv.mx </w:t>
            </w:r>
          </w:p>
        </w:tc>
      </w:tr>
      <w:tr w:rsidR="009A4481" w:rsidRPr="006E0BF3" w14:paraId="6E24F33D" w14:textId="77777777" w:rsidTr="004E09EC">
        <w:trPr>
          <w:trHeight w:val="300"/>
        </w:trPr>
        <w:tc>
          <w:tcPr>
            <w:tcW w:w="1697" w:type="dxa"/>
            <w:tcBorders>
              <w:top w:val="single" w:sz="6" w:space="0" w:color="auto"/>
              <w:left w:val="single" w:sz="6" w:space="0" w:color="auto"/>
              <w:bottom w:val="single" w:sz="6" w:space="0" w:color="auto"/>
              <w:right w:val="single" w:sz="6" w:space="0" w:color="auto"/>
            </w:tcBorders>
            <w:shd w:val="clear" w:color="auto" w:fill="auto"/>
            <w:hideMark/>
          </w:tcPr>
          <w:p w14:paraId="733723F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POZA RICA </w:t>
            </w:r>
          </w:p>
        </w:tc>
        <w:tc>
          <w:tcPr>
            <w:tcW w:w="4681" w:type="dxa"/>
            <w:tcBorders>
              <w:top w:val="single" w:sz="6" w:space="0" w:color="auto"/>
              <w:left w:val="single" w:sz="6" w:space="0" w:color="auto"/>
              <w:bottom w:val="single" w:sz="6" w:space="0" w:color="auto"/>
              <w:right w:val="single" w:sz="6" w:space="0" w:color="auto"/>
            </w:tcBorders>
            <w:shd w:val="clear" w:color="auto" w:fill="auto"/>
            <w:hideMark/>
          </w:tcPr>
          <w:p w14:paraId="256B55B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Mtro. Antonio Robles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21C3C338"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arobles@uv.mx </w:t>
            </w:r>
          </w:p>
        </w:tc>
      </w:tr>
      <w:tr w:rsidR="009A4481" w:rsidRPr="006E0BF3" w14:paraId="5129D2CE" w14:textId="77777777" w:rsidTr="004E09EC">
        <w:trPr>
          <w:trHeight w:val="300"/>
        </w:trPr>
        <w:tc>
          <w:tcPr>
            <w:tcW w:w="1697" w:type="dxa"/>
            <w:tcBorders>
              <w:top w:val="single" w:sz="6" w:space="0" w:color="auto"/>
              <w:left w:val="single" w:sz="6" w:space="0" w:color="auto"/>
              <w:bottom w:val="single" w:sz="6" w:space="0" w:color="auto"/>
              <w:right w:val="single" w:sz="6" w:space="0" w:color="auto"/>
            </w:tcBorders>
            <w:shd w:val="clear" w:color="auto" w:fill="auto"/>
            <w:hideMark/>
          </w:tcPr>
          <w:p w14:paraId="1A945855"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COATZACOALCOS </w:t>
            </w:r>
          </w:p>
        </w:tc>
        <w:tc>
          <w:tcPr>
            <w:tcW w:w="4681" w:type="dxa"/>
            <w:tcBorders>
              <w:top w:val="single" w:sz="6" w:space="0" w:color="auto"/>
              <w:left w:val="single" w:sz="6" w:space="0" w:color="auto"/>
              <w:bottom w:val="single" w:sz="6" w:space="0" w:color="auto"/>
              <w:right w:val="single" w:sz="6" w:space="0" w:color="auto"/>
            </w:tcBorders>
            <w:shd w:val="clear" w:color="auto" w:fill="auto"/>
            <w:hideMark/>
          </w:tcPr>
          <w:p w14:paraId="480D8161" w14:textId="77777777"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Ing. Edgar Martínez Espinoza </w:t>
            </w:r>
          </w:p>
        </w:tc>
        <w:tc>
          <w:tcPr>
            <w:tcW w:w="3544" w:type="dxa"/>
            <w:tcBorders>
              <w:top w:val="single" w:sz="6" w:space="0" w:color="auto"/>
              <w:left w:val="single" w:sz="6" w:space="0" w:color="auto"/>
              <w:bottom w:val="single" w:sz="6" w:space="0" w:color="auto"/>
              <w:right w:val="single" w:sz="6" w:space="0" w:color="auto"/>
            </w:tcBorders>
            <w:shd w:val="clear" w:color="auto" w:fill="auto"/>
            <w:hideMark/>
          </w:tcPr>
          <w:p w14:paraId="49295189" w14:textId="1041AA26"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sz w:val="20"/>
                <w:szCs w:val="20"/>
                <w:lang w:eastAsia="es-MX"/>
              </w:rPr>
              <w:t>edgmartine@uv.mx </w:t>
            </w:r>
          </w:p>
        </w:tc>
      </w:tr>
    </w:tbl>
    <w:p w14:paraId="4C89011A" w14:textId="77777777" w:rsidR="00155034" w:rsidRPr="006E0BF3" w:rsidRDefault="00155034" w:rsidP="00CE0231">
      <w:pPr>
        <w:spacing w:after="0" w:line="240" w:lineRule="auto"/>
        <w:ind w:right="72"/>
        <w:jc w:val="center"/>
        <w:rPr>
          <w:rFonts w:ascii="Times New Roman" w:hAnsi="Times New Roman" w:cs="Times New Roman"/>
          <w:b/>
          <w:bCs/>
          <w:sz w:val="20"/>
          <w:szCs w:val="20"/>
        </w:rPr>
      </w:pPr>
      <w:r w:rsidRPr="006E0BF3">
        <w:rPr>
          <w:rFonts w:ascii="Times New Roman" w:eastAsia="Times New Roman" w:hAnsi="Times New Roman" w:cs="Times New Roman"/>
          <w:sz w:val="20"/>
          <w:szCs w:val="20"/>
          <w:lang w:eastAsia="es-MX"/>
        </w:rPr>
        <w:t> </w:t>
      </w:r>
      <w:r w:rsidRPr="006E0BF3">
        <w:rPr>
          <w:rFonts w:ascii="Times New Roman" w:hAnsi="Times New Roman" w:cs="Times New Roman"/>
          <w:b/>
          <w:bCs/>
          <w:sz w:val="20"/>
          <w:szCs w:val="20"/>
        </w:rPr>
        <w:t xml:space="preserve">Tabla 8. </w:t>
      </w:r>
      <w:r w:rsidRPr="006E0BF3">
        <w:rPr>
          <w:rFonts w:ascii="Times New Roman" w:hAnsi="Times New Roman" w:cs="Times New Roman"/>
          <w:b/>
          <w:sz w:val="20"/>
          <w:szCs w:val="20"/>
        </w:rPr>
        <w:t>Lista de contactos de UV autorizados para recibir comunicación referente a los enlaces de la presente licitación.</w:t>
      </w:r>
    </w:p>
    <w:p w14:paraId="6A45DCB8" w14:textId="444A0615" w:rsidR="00155034" w:rsidRPr="006E0BF3" w:rsidRDefault="00155034" w:rsidP="00CE0231">
      <w:pPr>
        <w:spacing w:after="0" w:line="240" w:lineRule="auto"/>
        <w:textAlignment w:val="baseline"/>
        <w:rPr>
          <w:rFonts w:ascii="Times New Roman" w:eastAsia="Times New Roman" w:hAnsi="Times New Roman" w:cs="Times New Roman"/>
          <w:sz w:val="20"/>
          <w:szCs w:val="20"/>
          <w:lang w:eastAsia="es-MX"/>
        </w:rPr>
      </w:pPr>
    </w:p>
    <w:p w14:paraId="15316E31" w14:textId="77777777" w:rsidR="00155034" w:rsidRPr="006E0BF3" w:rsidRDefault="00155034" w:rsidP="00CE0231">
      <w:pPr>
        <w:spacing w:after="0" w:line="240" w:lineRule="auto"/>
        <w:ind w:left="1080"/>
        <w:jc w:val="both"/>
        <w:textAlignment w:val="baseline"/>
        <w:rPr>
          <w:rFonts w:ascii="Times New Roman" w:eastAsia="Times New Roman" w:hAnsi="Times New Roman" w:cs="Times New Roman"/>
          <w:sz w:val="20"/>
          <w:szCs w:val="20"/>
          <w:lang w:eastAsia="es-MX"/>
        </w:rPr>
      </w:pPr>
      <w:r w:rsidRPr="006E0BF3">
        <w:rPr>
          <w:rFonts w:ascii="Times New Roman" w:eastAsia="Times New Roman" w:hAnsi="Times New Roman" w:cs="Times New Roman"/>
          <w:b/>
          <w:bCs/>
          <w:sz w:val="20"/>
          <w:szCs w:val="20"/>
          <w:lang w:eastAsia="es-MX"/>
        </w:rPr>
        <w:t>d. Sanciones </w:t>
      </w:r>
      <w:r w:rsidRPr="006E0BF3">
        <w:rPr>
          <w:rFonts w:ascii="Times New Roman" w:eastAsia="Times New Roman" w:hAnsi="Times New Roman" w:cs="Times New Roman"/>
          <w:sz w:val="20"/>
          <w:szCs w:val="20"/>
          <w:lang w:eastAsia="es-MX"/>
        </w:rPr>
        <w:t> </w:t>
      </w:r>
    </w:p>
    <w:p w14:paraId="245CFE22" w14:textId="77777777" w:rsidR="00155034" w:rsidRPr="006E0BF3" w:rsidRDefault="00155034" w:rsidP="00AE0EC3">
      <w:pPr>
        <w:pStyle w:val="Prrafodelista"/>
        <w:numPr>
          <w:ilvl w:val="0"/>
          <w:numId w:val="113"/>
        </w:numPr>
        <w:spacing w:after="0" w:line="240" w:lineRule="auto"/>
        <w:ind w:left="2136"/>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 xml:space="preserve">Las penalizaciones del servicio serán aplicables mediante una nota de crédito al siguiente mes de facturación. </w:t>
      </w:r>
    </w:p>
    <w:p w14:paraId="1E8E17E6" w14:textId="77777777" w:rsidR="00155034" w:rsidRPr="006E0BF3" w:rsidRDefault="00155034" w:rsidP="00AE0EC3">
      <w:pPr>
        <w:pStyle w:val="Prrafodelista"/>
        <w:numPr>
          <w:ilvl w:val="0"/>
          <w:numId w:val="113"/>
        </w:numPr>
        <w:spacing w:after="0" w:line="240" w:lineRule="auto"/>
        <w:ind w:left="2136"/>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En caso de existir penalizaciones en los últimos dos meses de la vigencia de contrato, el licitante ganador deberá reintegrar el monto correspondiente a las penalizaciones acorde al procedimiento y normatividad que la universidad establezca.</w:t>
      </w:r>
    </w:p>
    <w:p w14:paraId="4C379936" w14:textId="77777777" w:rsidR="00155034" w:rsidRPr="006E0BF3" w:rsidRDefault="00155034" w:rsidP="00AE0EC3">
      <w:pPr>
        <w:pStyle w:val="Prrafodelista"/>
        <w:numPr>
          <w:ilvl w:val="0"/>
          <w:numId w:val="113"/>
        </w:numPr>
        <w:spacing w:after="0" w:line="240" w:lineRule="auto"/>
        <w:ind w:left="2136"/>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 xml:space="preserve">En caso de existir penalizaciones el licitante ganador deberá generar la nota de crédito en un plazo no mayor a 7 días hábiles. </w:t>
      </w:r>
    </w:p>
    <w:p w14:paraId="0BFD9179" w14:textId="77777777" w:rsidR="00155034" w:rsidRPr="006E0BF3" w:rsidRDefault="00155034" w:rsidP="00AE0EC3">
      <w:pPr>
        <w:pStyle w:val="Prrafodelista"/>
        <w:numPr>
          <w:ilvl w:val="0"/>
          <w:numId w:val="113"/>
        </w:numPr>
        <w:spacing w:after="0" w:line="240" w:lineRule="auto"/>
        <w:ind w:left="2136"/>
        <w:textAlignment w:val="baseline"/>
        <w:rPr>
          <w:rFonts w:ascii="Times New Roman" w:hAnsi="Times New Roman" w:cs="Times New Roman"/>
          <w:sz w:val="20"/>
          <w:szCs w:val="20"/>
        </w:rPr>
      </w:pPr>
      <w:r w:rsidRPr="006E0BF3">
        <w:rPr>
          <w:rFonts w:ascii="Times New Roman" w:eastAsiaTheme="minorEastAsia" w:hAnsi="Times New Roman" w:cs="Times New Roman"/>
          <w:sz w:val="20"/>
          <w:szCs w:val="20"/>
        </w:rPr>
        <w:t>Cuando el tiempo de interrupción del servicio de los enlaces supere los 241 minutos (4 horas), que es el 20% del monto de la renta mensual, la UV se reserva el derecho de rescindir el contrato y el licitante ganador se verá obligado de proveer el servicio hasta que entre en operación otro proveedor de telecomunicaciones que designe la UV.</w:t>
      </w:r>
      <w:r w:rsidRPr="006E0BF3">
        <w:rPr>
          <w:rFonts w:ascii="Times New Roman" w:hAnsi="Times New Roman" w:cs="Times New Roman"/>
          <w:sz w:val="20"/>
          <w:szCs w:val="20"/>
        </w:rPr>
        <w:t> </w:t>
      </w:r>
    </w:p>
    <w:p w14:paraId="19C2952B" w14:textId="77777777" w:rsidR="00155034" w:rsidRPr="006E0BF3" w:rsidRDefault="00155034" w:rsidP="00CE0231">
      <w:pPr>
        <w:spacing w:after="0" w:line="240" w:lineRule="auto"/>
        <w:ind w:left="672" w:firstLine="45"/>
        <w:textAlignment w:val="baseline"/>
        <w:rPr>
          <w:rFonts w:ascii="Times New Roman" w:eastAsia="Times New Roman" w:hAnsi="Times New Roman" w:cs="Times New Roman"/>
          <w:sz w:val="20"/>
          <w:szCs w:val="20"/>
          <w:lang w:eastAsia="es-MX"/>
        </w:rPr>
      </w:pPr>
    </w:p>
    <w:p w14:paraId="23BA9BB4" w14:textId="27FEF848" w:rsidR="00155034" w:rsidRPr="006E0BF3" w:rsidRDefault="00155034" w:rsidP="00CE0231">
      <w:pPr>
        <w:spacing w:after="0" w:line="240" w:lineRule="auto"/>
        <w:textAlignment w:val="baseline"/>
        <w:rPr>
          <w:rFonts w:ascii="Times New Roman" w:hAnsi="Times New Roman" w:cs="Times New Roman"/>
          <w:sz w:val="20"/>
          <w:szCs w:val="20"/>
        </w:rPr>
      </w:pPr>
      <w:r w:rsidRPr="006E0BF3">
        <w:rPr>
          <w:rFonts w:ascii="Times New Roman" w:eastAsia="Times New Roman" w:hAnsi="Times New Roman" w:cs="Times New Roman"/>
          <w:sz w:val="20"/>
          <w:szCs w:val="20"/>
          <w:lang w:eastAsia="es-MX"/>
        </w:rPr>
        <w:t> </w:t>
      </w:r>
    </w:p>
    <w:p w14:paraId="16986387" w14:textId="3DAC922A" w:rsidR="00D1179C" w:rsidRPr="006E0BF3" w:rsidRDefault="00D1179C" w:rsidP="00D1179C">
      <w:pPr>
        <w:pStyle w:val="Ttulo3"/>
        <w:spacing w:before="0" w:line="240" w:lineRule="auto"/>
        <w:rPr>
          <w:rFonts w:ascii="Times New Roman" w:hAnsi="Times New Roman" w:cs="Times New Roman"/>
          <w:b/>
          <w:color w:val="auto"/>
          <w:sz w:val="20"/>
          <w:szCs w:val="20"/>
        </w:rPr>
      </w:pPr>
      <w:r w:rsidRPr="006E0BF3">
        <w:rPr>
          <w:rFonts w:ascii="Times New Roman" w:hAnsi="Times New Roman" w:cs="Times New Roman"/>
          <w:b/>
          <w:color w:val="auto"/>
          <w:sz w:val="20"/>
          <w:szCs w:val="20"/>
        </w:rPr>
        <w:t>2.5 Facturación y fechas de corte</w:t>
      </w:r>
    </w:p>
    <w:p w14:paraId="6F2EFB65" w14:textId="77777777" w:rsidR="00D1179C" w:rsidRPr="006E0BF3" w:rsidRDefault="00D1179C" w:rsidP="00D1179C">
      <w:pPr>
        <w:tabs>
          <w:tab w:val="left" w:pos="1273"/>
        </w:tabs>
        <w:spacing w:after="0" w:line="240" w:lineRule="auto"/>
        <w:jc w:val="both"/>
        <w:rPr>
          <w:rFonts w:ascii="Times New Roman" w:hAnsi="Times New Roman" w:cs="Times New Roman"/>
          <w:sz w:val="20"/>
          <w:szCs w:val="20"/>
        </w:rPr>
      </w:pPr>
    </w:p>
    <w:p w14:paraId="786F4B39" w14:textId="200CC6E7" w:rsidR="00D1179C" w:rsidRPr="006E0BF3" w:rsidRDefault="00D1179C" w:rsidP="00D1179C">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El proveedor deberá notificar al Departamento de Gestión de Recursos Tecnológicos Transversales la facturación a mes vencido dentro de los primeros 10 días naturales posterior a la fecha de corte que se establezca.</w:t>
      </w:r>
    </w:p>
    <w:p w14:paraId="25374637" w14:textId="77777777" w:rsidR="00F40ECF" w:rsidRPr="006E0BF3" w:rsidRDefault="00F40ECF" w:rsidP="00D1179C">
      <w:pPr>
        <w:tabs>
          <w:tab w:val="left" w:pos="1273"/>
        </w:tabs>
        <w:spacing w:after="0" w:line="240" w:lineRule="auto"/>
        <w:jc w:val="both"/>
        <w:rPr>
          <w:rFonts w:ascii="Times New Roman" w:hAnsi="Times New Roman" w:cs="Times New Roman"/>
          <w:sz w:val="20"/>
          <w:szCs w:val="20"/>
        </w:rPr>
      </w:pPr>
    </w:p>
    <w:p w14:paraId="60A5BB85" w14:textId="5304DAE5" w:rsidR="00D1179C" w:rsidRPr="006E0BF3" w:rsidRDefault="00D1179C" w:rsidP="00D1179C">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Los documentos fiscales (CFDI y XML) generados deberán especificar el concepto del servicio, periodo al que corresponde, IVA desglosado e impuestos aplicables, así como el detalle de los servicios otorgados</w:t>
      </w:r>
      <w:r w:rsidR="000A43BD" w:rsidRPr="006E0BF3">
        <w:rPr>
          <w:rFonts w:ascii="Times New Roman" w:hAnsi="Times New Roman" w:cs="Times New Roman"/>
          <w:sz w:val="20"/>
          <w:szCs w:val="20"/>
        </w:rPr>
        <w:t>, indicando el importe correspondiente a cada enlace solicitado.</w:t>
      </w:r>
    </w:p>
    <w:p w14:paraId="65BC0B73" w14:textId="77777777" w:rsidR="00CF2187" w:rsidRPr="006E0BF3" w:rsidRDefault="00CF2187" w:rsidP="00D1179C">
      <w:pPr>
        <w:tabs>
          <w:tab w:val="left" w:pos="1273"/>
        </w:tabs>
        <w:spacing w:after="0" w:line="240" w:lineRule="auto"/>
        <w:jc w:val="both"/>
        <w:rPr>
          <w:rFonts w:ascii="Times New Roman" w:hAnsi="Times New Roman" w:cs="Times New Roman"/>
          <w:sz w:val="20"/>
          <w:szCs w:val="20"/>
        </w:rPr>
      </w:pPr>
    </w:p>
    <w:p w14:paraId="5117DA39" w14:textId="2D30D8B5" w:rsidR="00D1179C" w:rsidRPr="006E0BF3" w:rsidRDefault="00D1179C" w:rsidP="00D1179C">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Adicionalmente, se requiere contar con una herramienta de facturación detallada, con acceso vía web que permita la consulta de información con un histórico de cuando menos 12 meses. </w:t>
      </w:r>
    </w:p>
    <w:p w14:paraId="1B1B8EAE" w14:textId="77777777" w:rsidR="00D1179C" w:rsidRPr="006E0BF3" w:rsidRDefault="00D1179C" w:rsidP="00D1179C">
      <w:pPr>
        <w:tabs>
          <w:tab w:val="left" w:pos="1273"/>
        </w:tabs>
        <w:spacing w:after="0" w:line="240" w:lineRule="auto"/>
        <w:jc w:val="both"/>
        <w:rPr>
          <w:rFonts w:ascii="Times New Roman" w:hAnsi="Times New Roman" w:cs="Times New Roman"/>
          <w:sz w:val="20"/>
          <w:szCs w:val="20"/>
        </w:rPr>
      </w:pPr>
    </w:p>
    <w:p w14:paraId="077BB7DA" w14:textId="746846F8" w:rsidR="00D1179C" w:rsidRPr="006E0BF3" w:rsidRDefault="00D1179C" w:rsidP="00D1179C">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caso de error en la facturación, imputable al proveedor, éste contará con 7 días hábiles posteriores para hacer las correcciones y entregar el documento corregido en formato impreso y en archivo digital PDF y XML.</w:t>
      </w:r>
    </w:p>
    <w:p w14:paraId="3048C8BD" w14:textId="77A8F177" w:rsidR="00D1179C" w:rsidRPr="006E0BF3" w:rsidRDefault="00D1179C" w:rsidP="00D1179C">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Los pagos se realizarán en </w:t>
      </w:r>
      <w:r w:rsidR="00CF2187" w:rsidRPr="006E0BF3">
        <w:rPr>
          <w:rFonts w:ascii="Times New Roman" w:hAnsi="Times New Roman" w:cs="Times New Roman"/>
          <w:sz w:val="20"/>
          <w:szCs w:val="20"/>
        </w:rPr>
        <w:t>15</w:t>
      </w:r>
      <w:r w:rsidRPr="006E0BF3">
        <w:rPr>
          <w:rFonts w:ascii="Times New Roman" w:hAnsi="Times New Roman" w:cs="Times New Roman"/>
          <w:sz w:val="20"/>
          <w:szCs w:val="20"/>
        </w:rPr>
        <w:t xml:space="preserve"> días </w:t>
      </w:r>
      <w:r w:rsidRPr="006E0BF3">
        <w:rPr>
          <w:rFonts w:ascii="Times New Roman" w:hAnsi="Times New Roman" w:cs="Times New Roman"/>
          <w:strike/>
          <w:sz w:val="20"/>
          <w:szCs w:val="20"/>
        </w:rPr>
        <w:t xml:space="preserve">naturales </w:t>
      </w:r>
      <w:r w:rsidR="00951E52" w:rsidRPr="006E0BF3">
        <w:rPr>
          <w:rFonts w:ascii="Times New Roman" w:hAnsi="Times New Roman" w:cs="Times New Roman"/>
          <w:sz w:val="20"/>
          <w:szCs w:val="20"/>
        </w:rPr>
        <w:t xml:space="preserve">hábiles </w:t>
      </w:r>
      <w:r w:rsidRPr="006E0BF3">
        <w:rPr>
          <w:rFonts w:ascii="Times New Roman" w:hAnsi="Times New Roman" w:cs="Times New Roman"/>
          <w:sz w:val="20"/>
          <w:szCs w:val="20"/>
        </w:rPr>
        <w:t>posteriores a su recepción, para la cual el proveedor deberá entregar la siguiente documentación por única vez al inicio del contrato:</w:t>
      </w:r>
    </w:p>
    <w:p w14:paraId="7349CA62" w14:textId="77777777" w:rsidR="00D1179C" w:rsidRPr="006E0BF3" w:rsidRDefault="00D1179C" w:rsidP="00D1179C">
      <w:pPr>
        <w:numPr>
          <w:ilvl w:val="0"/>
          <w:numId w:val="117"/>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lastRenderedPageBreak/>
        <w:t>Oficio de solicitud (original y copia), en hoja membretada y con sello de la empresa dirigido a la Universidad Veracruzana con atención a la Dirección de Egresos, firma original y con los datos siguientes: nombre, domicilio y RFC del proveedor, nombre del banco, sucursal bancaria, número de cuenta bancaria, cuenta CLABE (18 posiciones), correo electrónico y teléfono.</w:t>
      </w:r>
    </w:p>
    <w:p w14:paraId="70E5F5A1" w14:textId="77777777" w:rsidR="00D1179C" w:rsidRPr="006E0BF3" w:rsidRDefault="00D1179C" w:rsidP="00D1179C">
      <w:pPr>
        <w:numPr>
          <w:ilvl w:val="0"/>
          <w:numId w:val="117"/>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Anexar estado de cuenta en el que aparezca la cuenta y la cuenta CLABE antes mencionada.</w:t>
      </w:r>
    </w:p>
    <w:p w14:paraId="48F40049" w14:textId="77777777" w:rsidR="00155034" w:rsidRPr="006E0BF3" w:rsidRDefault="00155034" w:rsidP="00CE0231">
      <w:pPr>
        <w:spacing w:after="0" w:line="240" w:lineRule="auto"/>
        <w:rPr>
          <w:rFonts w:ascii="Times New Roman" w:hAnsi="Times New Roman" w:cs="Times New Roman"/>
          <w:sz w:val="20"/>
          <w:szCs w:val="20"/>
        </w:rPr>
      </w:pPr>
      <w:r w:rsidRPr="006E0BF3">
        <w:rPr>
          <w:rFonts w:ascii="Times New Roman" w:hAnsi="Times New Roman" w:cs="Times New Roman"/>
          <w:sz w:val="20"/>
          <w:szCs w:val="20"/>
        </w:rPr>
        <w:br w:type="page"/>
      </w:r>
    </w:p>
    <w:p w14:paraId="53BBDDB0" w14:textId="77777777" w:rsidR="00155034" w:rsidRPr="006E0BF3" w:rsidRDefault="00155034" w:rsidP="00CE0231">
      <w:pPr>
        <w:spacing w:after="0" w:line="240" w:lineRule="auto"/>
        <w:rPr>
          <w:rFonts w:ascii="Times New Roman" w:hAnsi="Times New Roman" w:cs="Times New Roman"/>
          <w:sz w:val="20"/>
          <w:szCs w:val="20"/>
        </w:rPr>
      </w:pPr>
    </w:p>
    <w:p w14:paraId="69349BBA" w14:textId="77777777" w:rsidR="00155034" w:rsidRPr="006E0BF3" w:rsidRDefault="00155034" w:rsidP="00077E66">
      <w:pPr>
        <w:pStyle w:val="Ttulo1"/>
        <w:pBdr>
          <w:top w:val="single" w:sz="4" w:space="1" w:color="auto"/>
          <w:left w:val="single" w:sz="4" w:space="4" w:color="auto"/>
          <w:bottom w:val="single" w:sz="4" w:space="1" w:color="auto"/>
          <w:right w:val="single" w:sz="4" w:space="4" w:color="auto"/>
        </w:pBdr>
        <w:rPr>
          <w:rFonts w:ascii="Times New Roman" w:hAnsi="Times New Roman" w:cs="Times New Roman"/>
          <w:szCs w:val="20"/>
        </w:rPr>
      </w:pPr>
      <w:bookmarkStart w:id="40" w:name="_Toc210749469"/>
      <w:r w:rsidRPr="006E0BF3">
        <w:rPr>
          <w:rFonts w:ascii="Times New Roman" w:hAnsi="Times New Roman" w:cs="Times New Roman"/>
          <w:szCs w:val="20"/>
        </w:rPr>
        <w:t>Partida 3.- Servicio de telefonía (servicios digitales de voz y servicios de telefonía analógica)</w:t>
      </w:r>
      <w:bookmarkEnd w:id="40"/>
      <w:r w:rsidRPr="006E0BF3">
        <w:rPr>
          <w:rFonts w:ascii="Times New Roman" w:hAnsi="Times New Roman" w:cs="Times New Roman"/>
          <w:szCs w:val="20"/>
        </w:rPr>
        <w:t xml:space="preserve"> </w:t>
      </w:r>
    </w:p>
    <w:p w14:paraId="224712E7" w14:textId="77777777" w:rsidR="00155034" w:rsidRPr="006E0BF3" w:rsidRDefault="00155034" w:rsidP="00CE0231">
      <w:pPr>
        <w:spacing w:after="0" w:line="240" w:lineRule="auto"/>
        <w:rPr>
          <w:rFonts w:ascii="Times New Roman" w:hAnsi="Times New Roman" w:cs="Times New Roman"/>
          <w:sz w:val="20"/>
          <w:szCs w:val="20"/>
        </w:rPr>
      </w:pPr>
    </w:p>
    <w:p w14:paraId="1BACE3B7" w14:textId="77777777" w:rsidR="00155034" w:rsidRPr="006E0BF3" w:rsidRDefault="00155034" w:rsidP="00CE0231">
      <w:pPr>
        <w:pStyle w:val="Ttulo2"/>
        <w:rPr>
          <w:rFonts w:ascii="Times New Roman" w:hAnsi="Times New Roman" w:cs="Times New Roman"/>
          <w:sz w:val="20"/>
          <w:szCs w:val="20"/>
        </w:rPr>
      </w:pPr>
      <w:bookmarkStart w:id="41" w:name="_Toc210749470"/>
      <w:r w:rsidRPr="006E0BF3">
        <w:rPr>
          <w:rFonts w:ascii="Times New Roman" w:hAnsi="Times New Roman" w:cs="Times New Roman"/>
          <w:sz w:val="20"/>
          <w:szCs w:val="20"/>
        </w:rPr>
        <w:t>3.1 Descripción del servicio</w:t>
      </w:r>
      <w:bookmarkEnd w:id="41"/>
    </w:p>
    <w:p w14:paraId="52A89502" w14:textId="77777777" w:rsidR="00155034" w:rsidRPr="006E0BF3" w:rsidRDefault="00155034" w:rsidP="00CE0231">
      <w:pPr>
        <w:spacing w:after="0" w:line="240" w:lineRule="auto"/>
        <w:jc w:val="both"/>
        <w:rPr>
          <w:rFonts w:ascii="Times New Roman" w:hAnsi="Times New Roman" w:cs="Times New Roman"/>
          <w:sz w:val="20"/>
          <w:szCs w:val="20"/>
          <w:lang w:eastAsia="es-ES"/>
        </w:rPr>
      </w:pPr>
      <w:r w:rsidRPr="006E0BF3">
        <w:rPr>
          <w:rFonts w:ascii="Times New Roman" w:hAnsi="Times New Roman" w:cs="Times New Roman"/>
          <w:sz w:val="20"/>
          <w:szCs w:val="20"/>
          <w:lang w:eastAsia="es-ES"/>
        </w:rPr>
        <w:t>En este documento se establecen los requerimientos técnicos, generalidades operativas y de gestión del servicio de telefonía de la Universidad Veracruzana (UV), contemplando dicho servicio en dos modalidades: servicios digitales de voz y servicios de telefonía analógica. Estos lineamientos técnicos permitirán al proveedor elaborar la propuesta técnica-económica acorde a los requerimientos descritos.</w:t>
      </w:r>
    </w:p>
    <w:p w14:paraId="28694A0A" w14:textId="77777777" w:rsidR="00155034" w:rsidRPr="006E0BF3" w:rsidRDefault="00155034" w:rsidP="00CE0231">
      <w:pPr>
        <w:spacing w:after="0" w:line="240" w:lineRule="auto"/>
        <w:jc w:val="both"/>
        <w:rPr>
          <w:rFonts w:ascii="Times New Roman" w:hAnsi="Times New Roman" w:cs="Times New Roman"/>
          <w:sz w:val="20"/>
          <w:szCs w:val="20"/>
          <w:lang w:eastAsia="es-ES"/>
        </w:rPr>
      </w:pPr>
    </w:p>
    <w:p w14:paraId="6A4A3314" w14:textId="3E2A693F" w:rsidR="00155034" w:rsidRPr="006E0BF3" w:rsidRDefault="00155034" w:rsidP="00CE0231">
      <w:pPr>
        <w:pStyle w:val="Ttulo3"/>
        <w:tabs>
          <w:tab w:val="left" w:pos="1146"/>
        </w:tabs>
        <w:spacing w:before="0" w:line="240" w:lineRule="auto"/>
        <w:rPr>
          <w:rFonts w:ascii="Times New Roman" w:eastAsiaTheme="minorEastAsia" w:hAnsi="Times New Roman" w:cs="Times New Roman"/>
          <w:b/>
          <w:color w:val="auto"/>
          <w:sz w:val="20"/>
          <w:szCs w:val="20"/>
        </w:rPr>
      </w:pPr>
      <w:bookmarkStart w:id="42" w:name="_Toc210749471"/>
      <w:r w:rsidRPr="006E0BF3">
        <w:rPr>
          <w:rFonts w:ascii="Times New Roman" w:eastAsiaTheme="minorEastAsia" w:hAnsi="Times New Roman" w:cs="Times New Roman"/>
          <w:b/>
          <w:color w:val="auto"/>
          <w:sz w:val="20"/>
          <w:szCs w:val="20"/>
        </w:rPr>
        <w:t>3.1.1 Alcance</w:t>
      </w:r>
      <w:bookmarkEnd w:id="42"/>
    </w:p>
    <w:p w14:paraId="2BAB6D71" w14:textId="77777777" w:rsidR="00CE0231" w:rsidRPr="006E0BF3" w:rsidRDefault="00CE0231" w:rsidP="00CE0231">
      <w:pPr>
        <w:tabs>
          <w:tab w:val="left" w:pos="1273"/>
        </w:tabs>
        <w:spacing w:after="0" w:line="240" w:lineRule="auto"/>
        <w:jc w:val="both"/>
        <w:rPr>
          <w:rFonts w:ascii="Times New Roman" w:hAnsi="Times New Roman" w:cs="Times New Roman"/>
          <w:sz w:val="20"/>
          <w:szCs w:val="20"/>
          <w:lang w:val="es-ES"/>
        </w:rPr>
      </w:pPr>
    </w:p>
    <w:p w14:paraId="3B96711D" w14:textId="42293C8F"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 xml:space="preserve">El servicio de telefonía tradicional se requiere en las 5 regiones de la UV durante una vigencia </w:t>
      </w:r>
      <w:r w:rsidRPr="006E0BF3">
        <w:rPr>
          <w:rFonts w:ascii="Times New Roman" w:hAnsi="Times New Roman" w:cs="Times New Roman"/>
          <w:strike/>
          <w:sz w:val="20"/>
          <w:szCs w:val="20"/>
          <w:lang w:val="es-ES"/>
        </w:rPr>
        <w:t>de 48 meses</w:t>
      </w:r>
      <w:r w:rsidRPr="006E0BF3">
        <w:rPr>
          <w:rFonts w:ascii="Times New Roman" w:hAnsi="Times New Roman" w:cs="Times New Roman"/>
          <w:sz w:val="20"/>
          <w:szCs w:val="20"/>
          <w:lang w:val="es-ES"/>
        </w:rPr>
        <w:t>, a partir</w:t>
      </w:r>
      <w:r w:rsidR="005F09B8" w:rsidRPr="006E0BF3">
        <w:rPr>
          <w:rFonts w:ascii="Times New Roman" w:hAnsi="Times New Roman" w:cs="Times New Roman"/>
          <w:sz w:val="20"/>
          <w:szCs w:val="20"/>
          <w:lang w:val="es-ES"/>
        </w:rPr>
        <w:t xml:space="preserve"> de la firma del contrato y hasta</w:t>
      </w:r>
      <w:r w:rsidRPr="006E0BF3">
        <w:rPr>
          <w:rFonts w:ascii="Times New Roman" w:hAnsi="Times New Roman" w:cs="Times New Roman"/>
          <w:sz w:val="20"/>
          <w:szCs w:val="20"/>
          <w:lang w:val="es-ES"/>
        </w:rPr>
        <w:t xml:space="preserve"> </w:t>
      </w:r>
      <w:proofErr w:type="spellStart"/>
      <w:r w:rsidRPr="006E0BF3">
        <w:rPr>
          <w:rFonts w:ascii="Times New Roman" w:hAnsi="Times New Roman" w:cs="Times New Roman"/>
          <w:sz w:val="20"/>
          <w:szCs w:val="20"/>
          <w:lang w:val="es-ES"/>
        </w:rPr>
        <w:t>l</w:t>
      </w:r>
      <w:proofErr w:type="spellEnd"/>
      <w:r w:rsidRPr="006E0BF3">
        <w:rPr>
          <w:rFonts w:ascii="Times New Roman" w:hAnsi="Times New Roman" w:cs="Times New Roman"/>
          <w:sz w:val="20"/>
          <w:szCs w:val="20"/>
          <w:lang w:val="es-ES"/>
        </w:rPr>
        <w:t xml:space="preserve"> 31 de diciembre de 2029.</w:t>
      </w:r>
    </w:p>
    <w:p w14:paraId="09381454" w14:textId="77777777" w:rsidR="00CE0231" w:rsidRPr="006E0BF3" w:rsidRDefault="00CE0231" w:rsidP="00CE0231">
      <w:pPr>
        <w:tabs>
          <w:tab w:val="left" w:pos="1273"/>
        </w:tabs>
        <w:spacing w:after="0" w:line="240" w:lineRule="auto"/>
        <w:jc w:val="both"/>
        <w:rPr>
          <w:rFonts w:ascii="Times New Roman" w:hAnsi="Times New Roman" w:cs="Times New Roman"/>
          <w:sz w:val="20"/>
          <w:szCs w:val="20"/>
          <w:lang w:val="es-ES"/>
        </w:rPr>
      </w:pPr>
    </w:p>
    <w:p w14:paraId="157E4020" w14:textId="77777777" w:rsidR="00155034" w:rsidRPr="006E0BF3" w:rsidRDefault="00155034" w:rsidP="00CE0231">
      <w:pPr>
        <w:pStyle w:val="Ttulo3"/>
        <w:tabs>
          <w:tab w:val="left" w:pos="1273"/>
        </w:tabs>
        <w:spacing w:before="0" w:line="240" w:lineRule="auto"/>
        <w:rPr>
          <w:rFonts w:ascii="Times New Roman" w:hAnsi="Times New Roman" w:cs="Times New Roman"/>
          <w:b/>
          <w:color w:val="auto"/>
          <w:sz w:val="20"/>
          <w:szCs w:val="20"/>
        </w:rPr>
      </w:pPr>
      <w:bookmarkStart w:id="43" w:name="_Toc210749472"/>
      <w:r w:rsidRPr="006E0BF3">
        <w:rPr>
          <w:rFonts w:ascii="Times New Roman" w:eastAsiaTheme="minorEastAsia" w:hAnsi="Times New Roman" w:cs="Times New Roman"/>
          <w:b/>
          <w:color w:val="auto"/>
          <w:sz w:val="20"/>
          <w:szCs w:val="20"/>
        </w:rPr>
        <w:t>3.1.2 Cobertura</w:t>
      </w:r>
      <w:bookmarkEnd w:id="43"/>
    </w:p>
    <w:p w14:paraId="04E74BAD" w14:textId="77777777" w:rsidR="00CE0231" w:rsidRPr="006E0BF3" w:rsidRDefault="00CE0231" w:rsidP="00CE0231">
      <w:pPr>
        <w:tabs>
          <w:tab w:val="left" w:pos="1273"/>
        </w:tabs>
        <w:spacing w:after="0" w:line="240" w:lineRule="auto"/>
        <w:jc w:val="both"/>
        <w:rPr>
          <w:rFonts w:ascii="Times New Roman" w:hAnsi="Times New Roman" w:cs="Times New Roman"/>
          <w:sz w:val="20"/>
          <w:szCs w:val="20"/>
        </w:rPr>
      </w:pPr>
    </w:p>
    <w:p w14:paraId="276ED641" w14:textId="262646DF"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El proveedor deberá contar con la infraestructura necesaria para otorgar el servicio en cada uno de los sitios con los domicilios descritos en los anexos A y B descritos en este Anexo Técnico.</w:t>
      </w:r>
    </w:p>
    <w:p w14:paraId="2579952E" w14:textId="77777777" w:rsidR="00CE0231" w:rsidRPr="006E0BF3" w:rsidRDefault="00CE0231" w:rsidP="00CE0231">
      <w:pPr>
        <w:tabs>
          <w:tab w:val="left" w:pos="1273"/>
        </w:tabs>
        <w:spacing w:after="0" w:line="240" w:lineRule="auto"/>
        <w:jc w:val="both"/>
        <w:rPr>
          <w:rFonts w:ascii="Times New Roman" w:hAnsi="Times New Roman" w:cs="Times New Roman"/>
          <w:sz w:val="20"/>
          <w:szCs w:val="20"/>
        </w:rPr>
      </w:pPr>
    </w:p>
    <w:p w14:paraId="621E5227" w14:textId="77777777" w:rsidR="00155034" w:rsidRPr="006E0BF3" w:rsidRDefault="00155034" w:rsidP="00CE0231">
      <w:pPr>
        <w:pStyle w:val="Ttulo3"/>
        <w:tabs>
          <w:tab w:val="left" w:pos="1273"/>
        </w:tabs>
        <w:spacing w:before="0" w:line="240" w:lineRule="auto"/>
        <w:rPr>
          <w:rFonts w:ascii="Times New Roman" w:hAnsi="Times New Roman" w:cs="Times New Roman"/>
          <w:b/>
          <w:color w:val="auto"/>
          <w:sz w:val="20"/>
          <w:szCs w:val="20"/>
        </w:rPr>
      </w:pPr>
      <w:bookmarkStart w:id="44" w:name="_Toc210749473"/>
      <w:r w:rsidRPr="006E0BF3">
        <w:rPr>
          <w:rFonts w:ascii="Times New Roman" w:eastAsiaTheme="minorEastAsia" w:hAnsi="Times New Roman" w:cs="Times New Roman"/>
          <w:b/>
          <w:color w:val="auto"/>
          <w:sz w:val="20"/>
          <w:szCs w:val="20"/>
        </w:rPr>
        <w:t>3.1.3 Plazos</w:t>
      </w:r>
      <w:bookmarkEnd w:id="44"/>
    </w:p>
    <w:p w14:paraId="0ED4F358" w14:textId="77777777" w:rsidR="00CE0231" w:rsidRPr="006E0BF3" w:rsidRDefault="00CE0231" w:rsidP="00CE0231">
      <w:pPr>
        <w:tabs>
          <w:tab w:val="left" w:pos="1273"/>
        </w:tabs>
        <w:spacing w:after="0" w:line="240" w:lineRule="auto"/>
        <w:jc w:val="both"/>
        <w:rPr>
          <w:rFonts w:ascii="Times New Roman" w:hAnsi="Times New Roman" w:cs="Times New Roman"/>
          <w:sz w:val="20"/>
          <w:szCs w:val="20"/>
          <w:lang w:val="es-ES_tradnl"/>
        </w:rPr>
      </w:pPr>
    </w:p>
    <w:p w14:paraId="40429A81" w14:textId="35335F1F"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El proveedor se compromete a llevar a cabo las siguientes etapas de instalación y puesta en operación de los sitios en base a los siguientes criterios:</w:t>
      </w:r>
    </w:p>
    <w:p w14:paraId="562E15C3" w14:textId="77777777" w:rsidR="00155034" w:rsidRPr="006E0BF3" w:rsidRDefault="00155034" w:rsidP="00AE0EC3">
      <w:pPr>
        <w:numPr>
          <w:ilvl w:val="2"/>
          <w:numId w:val="77"/>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instalación iniciará un día posterior a la firma del contrato.</w:t>
      </w:r>
    </w:p>
    <w:p w14:paraId="4105BDF2" w14:textId="4EF08392" w:rsidR="00155034" w:rsidRPr="006E0BF3" w:rsidRDefault="00155034" w:rsidP="00AE0EC3">
      <w:pPr>
        <w:numPr>
          <w:ilvl w:val="2"/>
          <w:numId w:val="77"/>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El plazo máximo de implementación total será de </w:t>
      </w:r>
      <w:r w:rsidR="00D671B7" w:rsidRPr="006E0BF3">
        <w:rPr>
          <w:rFonts w:ascii="Times New Roman" w:hAnsi="Times New Roman" w:cs="Times New Roman"/>
          <w:sz w:val="20"/>
          <w:szCs w:val="20"/>
        </w:rPr>
        <w:t xml:space="preserve">8 </w:t>
      </w:r>
      <w:r w:rsidR="00F1309C" w:rsidRPr="006E0BF3">
        <w:rPr>
          <w:rFonts w:ascii="Times New Roman" w:hAnsi="Times New Roman" w:cs="Times New Roman"/>
          <w:sz w:val="20"/>
          <w:szCs w:val="20"/>
        </w:rPr>
        <w:t>semanas</w:t>
      </w:r>
      <w:r w:rsidR="001F6C41" w:rsidRPr="006E0BF3">
        <w:rPr>
          <w:rFonts w:ascii="Times New Roman" w:hAnsi="Times New Roman" w:cs="Times New Roman"/>
          <w:sz w:val="20"/>
          <w:szCs w:val="20"/>
        </w:rPr>
        <w:t xml:space="preserve"> a partir de la firma del contrato</w:t>
      </w:r>
      <w:r w:rsidR="00577FB5" w:rsidRPr="006E0BF3">
        <w:rPr>
          <w:rFonts w:ascii="Times New Roman" w:hAnsi="Times New Roman" w:cs="Times New Roman"/>
          <w:sz w:val="20"/>
          <w:szCs w:val="20"/>
        </w:rPr>
        <w:t xml:space="preserve"> </w:t>
      </w:r>
      <w:r w:rsidRPr="006E0BF3">
        <w:rPr>
          <w:rFonts w:ascii="Times New Roman" w:hAnsi="Times New Roman" w:cs="Times New Roman"/>
          <w:sz w:val="20"/>
          <w:szCs w:val="20"/>
        </w:rPr>
        <w:t xml:space="preserve">y deberá considerar la portabilidad numérica tanto de las líneas digitales como analógicas que así lo requieran. </w:t>
      </w:r>
    </w:p>
    <w:p w14:paraId="1454BA2B" w14:textId="77777777" w:rsidR="00155034" w:rsidRPr="006E0BF3" w:rsidRDefault="00155034" w:rsidP="00AE0EC3">
      <w:pPr>
        <w:numPr>
          <w:ilvl w:val="2"/>
          <w:numId w:val="77"/>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Los servicios serán entregados en cada uno de los sitios a plena satisfacción de la Dirección General de Tecnologías de Información (DGTI).</w:t>
      </w:r>
    </w:p>
    <w:p w14:paraId="1176C184" w14:textId="31D87BE8" w:rsidR="00155034" w:rsidRPr="006E0BF3" w:rsidRDefault="00155034" w:rsidP="00AE0EC3">
      <w:pPr>
        <w:numPr>
          <w:ilvl w:val="2"/>
          <w:numId w:val="77"/>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La entrega oficial de los servicios en operación de cada uno de los sitios se realizará oficialmente mediante una memoria técnica por escrito y en formato digital u oficio de continuidad del servicio, avalada por el personal de la DGTI con un plazo máximo de </w:t>
      </w:r>
      <w:r w:rsidR="00F1309C" w:rsidRPr="006E0BF3">
        <w:rPr>
          <w:rFonts w:ascii="Times New Roman" w:hAnsi="Times New Roman" w:cs="Times New Roman"/>
          <w:sz w:val="20"/>
          <w:szCs w:val="20"/>
        </w:rPr>
        <w:t>8 semanas</w:t>
      </w:r>
      <w:r w:rsidR="001F6C41" w:rsidRPr="006E0BF3">
        <w:rPr>
          <w:rFonts w:ascii="Times New Roman" w:hAnsi="Times New Roman" w:cs="Times New Roman"/>
          <w:sz w:val="20"/>
          <w:szCs w:val="20"/>
        </w:rPr>
        <w:t xml:space="preserve"> a partir de la firma del contrato</w:t>
      </w:r>
      <w:r w:rsidRPr="006E0BF3">
        <w:rPr>
          <w:rFonts w:ascii="Times New Roman" w:hAnsi="Times New Roman" w:cs="Times New Roman"/>
          <w:sz w:val="20"/>
          <w:szCs w:val="20"/>
        </w:rPr>
        <w:t>, una vez concluida la implementación total de los servicios.</w:t>
      </w:r>
    </w:p>
    <w:p w14:paraId="13EA99C8" w14:textId="77777777" w:rsidR="00155034" w:rsidRPr="006E0BF3" w:rsidRDefault="00155034" w:rsidP="00CE0231">
      <w:pPr>
        <w:tabs>
          <w:tab w:val="left" w:pos="1273"/>
        </w:tabs>
        <w:spacing w:after="0" w:line="240" w:lineRule="auto"/>
        <w:ind w:left="152"/>
        <w:jc w:val="both"/>
        <w:rPr>
          <w:rFonts w:ascii="Times New Roman" w:hAnsi="Times New Roman" w:cs="Times New Roman"/>
          <w:sz w:val="20"/>
          <w:szCs w:val="20"/>
        </w:rPr>
      </w:pPr>
    </w:p>
    <w:p w14:paraId="2A1A434E" w14:textId="77777777" w:rsidR="00155034" w:rsidRPr="006E0BF3" w:rsidRDefault="00155034" w:rsidP="00CE0231">
      <w:pPr>
        <w:pStyle w:val="Ttulo3"/>
        <w:tabs>
          <w:tab w:val="left" w:pos="1273"/>
        </w:tabs>
        <w:spacing w:before="0" w:line="240" w:lineRule="auto"/>
        <w:rPr>
          <w:rFonts w:ascii="Times New Roman" w:hAnsi="Times New Roman" w:cs="Times New Roman"/>
          <w:b/>
          <w:color w:val="auto"/>
          <w:sz w:val="20"/>
          <w:szCs w:val="20"/>
        </w:rPr>
      </w:pPr>
      <w:bookmarkStart w:id="45" w:name="_Toc210749474"/>
      <w:r w:rsidRPr="006E0BF3">
        <w:rPr>
          <w:rFonts w:ascii="Times New Roman" w:eastAsiaTheme="minorEastAsia" w:hAnsi="Times New Roman" w:cs="Times New Roman"/>
          <w:b/>
          <w:color w:val="auto"/>
          <w:sz w:val="20"/>
          <w:szCs w:val="20"/>
        </w:rPr>
        <w:t>3.1.4 Niveles de servicio</w:t>
      </w:r>
      <w:bookmarkEnd w:id="45"/>
    </w:p>
    <w:p w14:paraId="5993D877" w14:textId="77777777" w:rsidR="00CE0231" w:rsidRPr="006E0BF3" w:rsidRDefault="00CE0231" w:rsidP="00CE0231">
      <w:pPr>
        <w:tabs>
          <w:tab w:val="left" w:pos="1273"/>
        </w:tabs>
        <w:spacing w:after="0" w:line="240" w:lineRule="auto"/>
        <w:jc w:val="both"/>
        <w:rPr>
          <w:rFonts w:ascii="Times New Roman" w:hAnsi="Times New Roman" w:cs="Times New Roman"/>
          <w:sz w:val="20"/>
          <w:szCs w:val="20"/>
          <w:lang w:val="es-ES"/>
        </w:rPr>
      </w:pPr>
    </w:p>
    <w:p w14:paraId="4C94E346" w14:textId="4F620B9F"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 xml:space="preserve">Los niveles de servicio estarán aplicados para los servicios digitales de voz y servicios de telefonía analógica que se detallarán en el apartado </w:t>
      </w:r>
      <w:r w:rsidR="005F09B8" w:rsidRPr="006E0BF3">
        <w:rPr>
          <w:rFonts w:ascii="Times New Roman" w:hAnsi="Times New Roman" w:cs="Times New Roman"/>
          <w:sz w:val="20"/>
          <w:szCs w:val="20"/>
          <w:lang w:val="es-ES"/>
        </w:rPr>
        <w:t>3</w:t>
      </w:r>
      <w:r w:rsidRPr="006E0BF3">
        <w:rPr>
          <w:rFonts w:ascii="Times New Roman" w:hAnsi="Times New Roman" w:cs="Times New Roman"/>
          <w:sz w:val="20"/>
          <w:szCs w:val="20"/>
          <w:lang w:val="es-ES"/>
        </w:rPr>
        <w:t xml:space="preserve">.3.2 y </w:t>
      </w:r>
      <w:r w:rsidR="005F09B8" w:rsidRPr="006E0BF3">
        <w:rPr>
          <w:rFonts w:ascii="Times New Roman" w:hAnsi="Times New Roman" w:cs="Times New Roman"/>
          <w:sz w:val="20"/>
          <w:szCs w:val="20"/>
          <w:lang w:val="es-ES"/>
        </w:rPr>
        <w:t>3</w:t>
      </w:r>
      <w:r w:rsidRPr="006E0BF3">
        <w:rPr>
          <w:rFonts w:ascii="Times New Roman" w:hAnsi="Times New Roman" w:cs="Times New Roman"/>
          <w:sz w:val="20"/>
          <w:szCs w:val="20"/>
          <w:lang w:val="es-ES"/>
        </w:rPr>
        <w:t>.4.6 respectivamente, solicitando de manera general los siguientes:</w:t>
      </w:r>
    </w:p>
    <w:p w14:paraId="06DFC967" w14:textId="77777777" w:rsidR="00155034" w:rsidRPr="006E0BF3" w:rsidRDefault="00155034" w:rsidP="00AE0EC3">
      <w:pPr>
        <w:pStyle w:val="Prrafodelista"/>
        <w:numPr>
          <w:ilvl w:val="0"/>
          <w:numId w:val="62"/>
        </w:numPr>
        <w:tabs>
          <w:tab w:val="left" w:pos="1273"/>
        </w:tabs>
        <w:spacing w:after="0" w:line="240" w:lineRule="auto"/>
        <w:contextualSpacing w:val="0"/>
        <w:jc w:val="both"/>
        <w:rPr>
          <w:rFonts w:ascii="Times New Roman" w:hAnsi="Times New Roman" w:cs="Times New Roman"/>
          <w:sz w:val="20"/>
          <w:szCs w:val="20"/>
          <w:lang w:val="es-ES_tradnl"/>
        </w:rPr>
      </w:pPr>
      <w:r w:rsidRPr="006E0BF3">
        <w:rPr>
          <w:rFonts w:ascii="Times New Roman" w:hAnsi="Times New Roman" w:cs="Times New Roman"/>
          <w:sz w:val="20"/>
          <w:szCs w:val="20"/>
        </w:rPr>
        <w:t>El horario de operación será 7x24x365 (siete días a la semana por 24 horas y 365 días al año).</w:t>
      </w:r>
    </w:p>
    <w:p w14:paraId="523E2725" w14:textId="77777777" w:rsidR="00155034" w:rsidRPr="006E0BF3" w:rsidRDefault="00155034" w:rsidP="00AE0EC3">
      <w:pPr>
        <w:pStyle w:val="Prrafodelista"/>
        <w:numPr>
          <w:ilvl w:val="0"/>
          <w:numId w:val="62"/>
        </w:numPr>
        <w:tabs>
          <w:tab w:val="left" w:pos="1273"/>
        </w:tabs>
        <w:spacing w:after="0" w:line="240" w:lineRule="auto"/>
        <w:contextualSpacing w:val="0"/>
        <w:jc w:val="both"/>
        <w:rPr>
          <w:rFonts w:ascii="Times New Roman" w:hAnsi="Times New Roman" w:cs="Times New Roman"/>
          <w:sz w:val="20"/>
          <w:szCs w:val="20"/>
          <w:lang w:val="es-ES_tradnl"/>
        </w:rPr>
      </w:pPr>
      <w:r w:rsidRPr="006E0BF3">
        <w:rPr>
          <w:rFonts w:ascii="Times New Roman" w:hAnsi="Times New Roman" w:cs="Times New Roman"/>
          <w:sz w:val="20"/>
          <w:szCs w:val="20"/>
        </w:rPr>
        <w:t>Toda la infraestructura de telefonía que oferte el proveedor mantendrá los niveles de servicio señalados en la partida respectiva en este Anexo Técnico.</w:t>
      </w:r>
    </w:p>
    <w:p w14:paraId="35708F28"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p>
    <w:p w14:paraId="3A30CDC5" w14:textId="77777777" w:rsidR="00155034" w:rsidRPr="006E0BF3" w:rsidRDefault="00155034" w:rsidP="00CE0231">
      <w:pPr>
        <w:pStyle w:val="Ttulo3"/>
        <w:tabs>
          <w:tab w:val="left" w:pos="1273"/>
        </w:tabs>
        <w:spacing w:before="0" w:line="240" w:lineRule="auto"/>
        <w:rPr>
          <w:rFonts w:ascii="Times New Roman" w:hAnsi="Times New Roman" w:cs="Times New Roman"/>
          <w:b/>
          <w:color w:val="auto"/>
          <w:sz w:val="20"/>
          <w:szCs w:val="20"/>
        </w:rPr>
      </w:pPr>
      <w:bookmarkStart w:id="46" w:name="_Toc210749475"/>
      <w:r w:rsidRPr="006E0BF3">
        <w:rPr>
          <w:rFonts w:ascii="Times New Roman" w:eastAsiaTheme="minorEastAsia" w:hAnsi="Times New Roman" w:cs="Times New Roman"/>
          <w:b/>
          <w:color w:val="auto"/>
          <w:sz w:val="20"/>
          <w:szCs w:val="20"/>
        </w:rPr>
        <w:t>3.1.5 Flexibilidad de ajustes en las líneas</w:t>
      </w:r>
      <w:bookmarkEnd w:id="46"/>
    </w:p>
    <w:p w14:paraId="03D65253" w14:textId="77777777" w:rsidR="00CE0231" w:rsidRPr="006E0BF3" w:rsidRDefault="00CE0231" w:rsidP="00CE0231">
      <w:pPr>
        <w:tabs>
          <w:tab w:val="left" w:pos="1273"/>
        </w:tabs>
        <w:spacing w:after="0" w:line="240" w:lineRule="auto"/>
        <w:jc w:val="both"/>
        <w:rPr>
          <w:rFonts w:ascii="Times New Roman" w:hAnsi="Times New Roman" w:cs="Times New Roman"/>
          <w:sz w:val="20"/>
          <w:szCs w:val="20"/>
          <w:lang w:val="es-ES_tradnl"/>
        </w:rPr>
      </w:pPr>
    </w:p>
    <w:p w14:paraId="7D52C90B" w14:textId="5EB93FED"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El proveedor realizará los cambios que la Universidad Veracruzana considere necesarios para ofrecer mejores servicios con las siguientes consideraciones:</w:t>
      </w:r>
    </w:p>
    <w:p w14:paraId="6BF799F6" w14:textId="77777777" w:rsidR="00155034" w:rsidRPr="006E0BF3" w:rsidRDefault="00155034" w:rsidP="00AE0EC3">
      <w:pPr>
        <w:numPr>
          <w:ilvl w:val="0"/>
          <w:numId w:val="58"/>
        </w:numPr>
        <w:tabs>
          <w:tab w:val="left" w:pos="1273"/>
        </w:tabs>
        <w:spacing w:after="0" w:line="240" w:lineRule="auto"/>
        <w:ind w:left="709"/>
        <w:jc w:val="both"/>
        <w:rPr>
          <w:rFonts w:ascii="Times New Roman" w:hAnsi="Times New Roman" w:cs="Times New Roman"/>
          <w:sz w:val="20"/>
          <w:szCs w:val="20"/>
        </w:rPr>
      </w:pPr>
      <w:r w:rsidRPr="006E0BF3">
        <w:rPr>
          <w:rFonts w:ascii="Times New Roman" w:hAnsi="Times New Roman" w:cs="Times New Roman"/>
          <w:sz w:val="20"/>
          <w:szCs w:val="20"/>
        </w:rPr>
        <w:t>Mantener el esquema de costos ofertados, así como respetar los tiempos de instalación pactados en este Anexo Técnico.</w:t>
      </w:r>
    </w:p>
    <w:p w14:paraId="14DA7306" w14:textId="77777777" w:rsidR="00155034" w:rsidRPr="006E0BF3" w:rsidRDefault="00155034" w:rsidP="00AE0EC3">
      <w:pPr>
        <w:numPr>
          <w:ilvl w:val="0"/>
          <w:numId w:val="58"/>
        </w:numPr>
        <w:tabs>
          <w:tab w:val="left" w:pos="1273"/>
        </w:tabs>
        <w:spacing w:after="0" w:line="240" w:lineRule="auto"/>
        <w:ind w:left="709"/>
        <w:jc w:val="both"/>
        <w:rPr>
          <w:rFonts w:ascii="Times New Roman" w:hAnsi="Times New Roman" w:cs="Times New Roman"/>
          <w:sz w:val="20"/>
          <w:szCs w:val="20"/>
        </w:rPr>
      </w:pPr>
      <w:r w:rsidRPr="006E0BF3">
        <w:rPr>
          <w:rFonts w:ascii="Times New Roman" w:hAnsi="Times New Roman" w:cs="Times New Roman"/>
          <w:sz w:val="20"/>
          <w:szCs w:val="20"/>
        </w:rPr>
        <w:t>Integrar los nuevos servicios de acuerdo con las características técnicas establecidas.</w:t>
      </w:r>
    </w:p>
    <w:p w14:paraId="1B7B5C03"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p>
    <w:p w14:paraId="6685A6B8"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Los ajustes considerados en los servicios de telefonía son los siguientes:</w:t>
      </w:r>
    </w:p>
    <w:p w14:paraId="3059D38F" w14:textId="77777777" w:rsidR="00155034" w:rsidRPr="006E0BF3" w:rsidRDefault="00155034" w:rsidP="00AE0EC3">
      <w:pPr>
        <w:pStyle w:val="Prrafodelista"/>
        <w:numPr>
          <w:ilvl w:val="0"/>
          <w:numId w:val="78"/>
        </w:numPr>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Cambio de domicilio</w:t>
      </w:r>
    </w:p>
    <w:p w14:paraId="0115F250"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El proveedor realizará los cambios de domicilio que la UV requiera durante el período del contrato, quedando obligado a realizar estos ajustes en un periodo no mayor a 7 días hábiles, acorde al calendario de la Universidad Veracruzana, a partir de haber recibido la notificación oficial por escrito, así como indicar el procedimiento para realizar los trabajos relacionados con esta solicitud. En </w:t>
      </w:r>
      <w:r w:rsidRPr="006E0BF3">
        <w:rPr>
          <w:rFonts w:ascii="Times New Roman" w:hAnsi="Times New Roman" w:cs="Times New Roman"/>
          <w:sz w:val="20"/>
          <w:szCs w:val="20"/>
        </w:rPr>
        <w:lastRenderedPageBreak/>
        <w:t>caso de que el cambio de domicilio requiera de una mayor inversión y el proveedor considere un costo adicional deberá especificar el importe previo a realizarlo, por lo que la UV determinará si se lleva a cabo o no.</w:t>
      </w:r>
    </w:p>
    <w:p w14:paraId="41FDA6FA" w14:textId="77777777" w:rsidR="00155034" w:rsidRPr="006E0BF3" w:rsidRDefault="00155034" w:rsidP="00AE0EC3">
      <w:pPr>
        <w:pStyle w:val="Prrafodelista"/>
        <w:numPr>
          <w:ilvl w:val="0"/>
          <w:numId w:val="78"/>
        </w:numPr>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Bajas</w:t>
      </w:r>
    </w:p>
    <w:p w14:paraId="3AFB9C57"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UV podrá solicitar bajas cuando por motivos funcionales, de operación o presupuestales así lo requiera, notificando por escrito la fecha de la cancelación de estos al proveedor con al menos quince días naturales de anticipación; dicha fecha no deberá necesariamente corresponder a las fechas de corte para la facturación, no debiendo reflejarse el cobro proporcional del periodo posterior a la baja del servicio.</w:t>
      </w:r>
    </w:p>
    <w:p w14:paraId="61A97A8A" w14:textId="77777777" w:rsidR="00155034" w:rsidRPr="006E0BF3" w:rsidRDefault="00155034" w:rsidP="00AE0EC3">
      <w:pPr>
        <w:pStyle w:val="Prrafodelista"/>
        <w:numPr>
          <w:ilvl w:val="0"/>
          <w:numId w:val="78"/>
        </w:numPr>
        <w:spacing w:after="0" w:line="240" w:lineRule="auto"/>
        <w:jc w:val="both"/>
        <w:rPr>
          <w:rFonts w:ascii="Times New Roman" w:hAnsi="Times New Roman" w:cs="Times New Roman"/>
          <w:b/>
          <w:bCs/>
          <w:sz w:val="20"/>
          <w:szCs w:val="20"/>
        </w:rPr>
      </w:pPr>
      <w:r w:rsidRPr="006E0BF3">
        <w:rPr>
          <w:rFonts w:ascii="Times New Roman" w:hAnsi="Times New Roman" w:cs="Times New Roman"/>
          <w:b/>
          <w:bCs/>
          <w:sz w:val="20"/>
          <w:szCs w:val="20"/>
        </w:rPr>
        <w:t>Altas</w:t>
      </w:r>
    </w:p>
    <w:p w14:paraId="3DCEDE2B" w14:textId="2CAB5EA2"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UV podrá solicitar alta de nuevos servicios cuando exista una necesidad justificada de entidades académicas o dependencias, por lo que deberá atenderse en un periodo no mayor a 5 días hábiles para su implementación. En caso de requerir una inversión de mayor impacto económico, se deberá especificar con antelación para que la UV determine su viabilidad y autorización.</w:t>
      </w:r>
    </w:p>
    <w:p w14:paraId="455A2A4B" w14:textId="77777777" w:rsidR="00CE0231" w:rsidRPr="006E0BF3" w:rsidRDefault="00CE0231" w:rsidP="00CE0231">
      <w:pPr>
        <w:tabs>
          <w:tab w:val="left" w:pos="1273"/>
        </w:tabs>
        <w:spacing w:after="0" w:line="240" w:lineRule="auto"/>
        <w:jc w:val="both"/>
        <w:rPr>
          <w:rFonts w:ascii="Times New Roman" w:hAnsi="Times New Roman" w:cs="Times New Roman"/>
          <w:sz w:val="20"/>
          <w:szCs w:val="20"/>
          <w:lang w:val="es-ES_tradnl"/>
        </w:rPr>
      </w:pPr>
    </w:p>
    <w:p w14:paraId="442DEFE3" w14:textId="77777777" w:rsidR="00155034" w:rsidRPr="006E0BF3" w:rsidRDefault="00155034" w:rsidP="00CE0231">
      <w:pPr>
        <w:pStyle w:val="Ttulo3"/>
        <w:tabs>
          <w:tab w:val="left" w:pos="1273"/>
        </w:tabs>
        <w:spacing w:before="0" w:line="240" w:lineRule="auto"/>
        <w:rPr>
          <w:rFonts w:ascii="Times New Roman" w:hAnsi="Times New Roman" w:cs="Times New Roman"/>
          <w:b/>
          <w:color w:val="auto"/>
          <w:sz w:val="20"/>
          <w:szCs w:val="20"/>
        </w:rPr>
      </w:pPr>
      <w:bookmarkStart w:id="47" w:name="_Toc210749476"/>
      <w:r w:rsidRPr="006E0BF3">
        <w:rPr>
          <w:rFonts w:ascii="Times New Roman" w:eastAsiaTheme="minorEastAsia" w:hAnsi="Times New Roman" w:cs="Times New Roman"/>
          <w:b/>
          <w:color w:val="auto"/>
          <w:sz w:val="20"/>
          <w:szCs w:val="20"/>
        </w:rPr>
        <w:t>3.1.6 Elaboración de propuestas</w:t>
      </w:r>
      <w:bookmarkEnd w:id="47"/>
    </w:p>
    <w:p w14:paraId="427F353E" w14:textId="77777777" w:rsidR="00CE0231" w:rsidRPr="006E0BF3" w:rsidRDefault="00CE0231" w:rsidP="00CE0231">
      <w:pPr>
        <w:tabs>
          <w:tab w:val="left" w:pos="1273"/>
        </w:tabs>
        <w:spacing w:after="0" w:line="240" w:lineRule="auto"/>
        <w:jc w:val="both"/>
        <w:rPr>
          <w:rFonts w:ascii="Times New Roman" w:hAnsi="Times New Roman" w:cs="Times New Roman"/>
          <w:sz w:val="20"/>
          <w:szCs w:val="20"/>
          <w:lang w:val="es-ES_tradnl"/>
        </w:rPr>
      </w:pPr>
    </w:p>
    <w:p w14:paraId="3158B042" w14:textId="09A96473"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A continuación, se describen los lineamientos generales para la elaboración y presentación de las propuestas económicas y técnicas:</w:t>
      </w:r>
    </w:p>
    <w:p w14:paraId="326E90D2" w14:textId="77777777" w:rsidR="00155034" w:rsidRPr="006E0BF3" w:rsidRDefault="00155034" w:rsidP="00AE0EC3">
      <w:pPr>
        <w:numPr>
          <w:ilvl w:val="0"/>
          <w:numId w:val="63"/>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El proveedor deberá realizar la entrega por separado de la propuesta técnica y económica para cada una de las modalidades del servicio de telefonía requerido.</w:t>
      </w:r>
    </w:p>
    <w:p w14:paraId="56B68EA5" w14:textId="77777777" w:rsidR="00155034" w:rsidRPr="006E0BF3" w:rsidRDefault="00155034" w:rsidP="00AE0EC3">
      <w:pPr>
        <w:numPr>
          <w:ilvl w:val="0"/>
          <w:numId w:val="63"/>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propuesta técnica deberá incluir en su contenido la descripción, especificaciones y características de los servicios y/o bienes ofertados.</w:t>
      </w:r>
    </w:p>
    <w:p w14:paraId="348B3F49" w14:textId="77777777" w:rsidR="00155034" w:rsidRPr="006E0BF3" w:rsidRDefault="00155034" w:rsidP="00AE0EC3">
      <w:pPr>
        <w:numPr>
          <w:ilvl w:val="0"/>
          <w:numId w:val="63"/>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propuesta económica deberá realizarse para cada una de las modalidades del servicio, indicando clara y concretamente los importes del servicio y/o bien ofertado por concepto y de manera individual, mensual y total por el periodo de vigencia del contrato, desglosando el importe del impuesto al valor agregado y los impuestos que apliquen.</w:t>
      </w:r>
    </w:p>
    <w:p w14:paraId="5D07AA36" w14:textId="77777777" w:rsidR="00155034" w:rsidRPr="006E0BF3" w:rsidRDefault="00155034" w:rsidP="00AE0EC3">
      <w:pPr>
        <w:numPr>
          <w:ilvl w:val="0"/>
          <w:numId w:val="63"/>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Para cada modalidad del servicio, el proveedor podrá realizar una oferta por tarifa o por paquete, con base en los consumos promedios especificados en el presente anexo técnico, sin embargo, para cualquiera de los dos casos, deberá incluir el costo por llamada o minuto para cada evento (servicio medido, larga distancia, internacional, mundial y celulares). En el caso de que la propuesta sea por paquete, deberá especificar a detalle el número de eventos y/o minutos que se incluyen por tipo de llamada.</w:t>
      </w:r>
    </w:p>
    <w:p w14:paraId="0D758550" w14:textId="150225C6" w:rsidR="00155034" w:rsidRPr="006E0BF3" w:rsidRDefault="00155034" w:rsidP="00CE0231">
      <w:pPr>
        <w:pStyle w:val="Ttulo2"/>
        <w:rPr>
          <w:rFonts w:ascii="Times New Roman" w:hAnsi="Times New Roman" w:cs="Times New Roman"/>
          <w:sz w:val="20"/>
          <w:szCs w:val="20"/>
        </w:rPr>
      </w:pPr>
    </w:p>
    <w:p w14:paraId="7088091A" w14:textId="77777777" w:rsidR="00155034" w:rsidRPr="006E0BF3" w:rsidRDefault="00155034" w:rsidP="00CE0231">
      <w:pPr>
        <w:pStyle w:val="Ttulo2"/>
        <w:rPr>
          <w:rFonts w:ascii="Times New Roman" w:hAnsi="Times New Roman" w:cs="Times New Roman"/>
          <w:b w:val="0"/>
          <w:sz w:val="20"/>
          <w:szCs w:val="20"/>
        </w:rPr>
      </w:pPr>
      <w:bookmarkStart w:id="48" w:name="_Toc210749477"/>
      <w:r w:rsidRPr="006E0BF3">
        <w:rPr>
          <w:rFonts w:ascii="Times New Roman" w:hAnsi="Times New Roman" w:cs="Times New Roman"/>
          <w:sz w:val="20"/>
          <w:szCs w:val="20"/>
        </w:rPr>
        <w:t>3.2 Servicios de telefonía</w:t>
      </w:r>
      <w:bookmarkEnd w:id="48"/>
    </w:p>
    <w:p w14:paraId="2DD22FBF" w14:textId="4D044F52"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este apartado se describirá la estructura general de la red de telefonía IP de la UV, incluyendo los requerimientos de voz de los conmutadores de las cinco regiones universitarias, así como la telefonía pública en diversas dependencias, los lineamientos técnicos, descripciones del servicio, tecnología y equipos.</w:t>
      </w:r>
    </w:p>
    <w:p w14:paraId="3963EDDB" w14:textId="77777777" w:rsidR="00CE0231" w:rsidRPr="006E0BF3" w:rsidRDefault="00CE0231" w:rsidP="00CE0231">
      <w:pPr>
        <w:tabs>
          <w:tab w:val="left" w:pos="1273"/>
        </w:tabs>
        <w:spacing w:after="0" w:line="240" w:lineRule="auto"/>
        <w:jc w:val="both"/>
        <w:rPr>
          <w:rFonts w:ascii="Times New Roman" w:hAnsi="Times New Roman" w:cs="Times New Roman"/>
          <w:sz w:val="20"/>
          <w:szCs w:val="20"/>
        </w:rPr>
      </w:pPr>
    </w:p>
    <w:p w14:paraId="737E6B41" w14:textId="77777777" w:rsidR="00155034" w:rsidRPr="006E0BF3" w:rsidRDefault="00155034" w:rsidP="00CE0231">
      <w:pPr>
        <w:pStyle w:val="Ttulo3"/>
        <w:spacing w:before="0" w:line="240" w:lineRule="auto"/>
        <w:rPr>
          <w:rFonts w:ascii="Times New Roman" w:eastAsiaTheme="minorHAnsi" w:hAnsi="Times New Roman" w:cs="Times New Roman"/>
          <w:color w:val="auto"/>
          <w:sz w:val="20"/>
          <w:szCs w:val="20"/>
        </w:rPr>
      </w:pPr>
      <w:bookmarkStart w:id="49" w:name="_Toc210749478"/>
      <w:r w:rsidRPr="006E0BF3">
        <w:rPr>
          <w:rFonts w:ascii="Times New Roman" w:eastAsia="Times New Roman" w:hAnsi="Times New Roman" w:cs="Times New Roman"/>
          <w:b/>
          <w:bCs/>
          <w:color w:val="auto"/>
          <w:sz w:val="20"/>
          <w:szCs w:val="20"/>
          <w:lang w:val="es-ES_tradnl" w:eastAsia="es-ES"/>
        </w:rPr>
        <w:t>3.2.1 Red de telefonía IP institucional</w:t>
      </w:r>
      <w:bookmarkEnd w:id="49"/>
    </w:p>
    <w:p w14:paraId="550E88CB" w14:textId="77777777" w:rsidR="00CE0231" w:rsidRPr="006E0BF3" w:rsidRDefault="00CE0231" w:rsidP="00CE0231">
      <w:pPr>
        <w:tabs>
          <w:tab w:val="left" w:pos="1273"/>
        </w:tabs>
        <w:spacing w:after="0" w:line="240" w:lineRule="auto"/>
        <w:jc w:val="both"/>
        <w:rPr>
          <w:rFonts w:ascii="Times New Roman" w:hAnsi="Times New Roman" w:cs="Times New Roman"/>
          <w:sz w:val="20"/>
          <w:szCs w:val="20"/>
        </w:rPr>
      </w:pPr>
    </w:p>
    <w:p w14:paraId="53E597A5" w14:textId="1874D4A5"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Universidad Veracruzana cuenta actualmente con una red de conmutadores IP, CUCM v10 de CISCO, AVAYA modelos Prologix, Communication Manager e IP Office, además de UCM Grandstream. La comunicación entre conmutadores se realiza a través de enlaces de troncales IP, con protocolo SIP y H.323; el esquema 1 muestra la Red de Telefonía IP de la Universidad Veracruzana.</w:t>
      </w:r>
    </w:p>
    <w:p w14:paraId="29F778AC" w14:textId="77777777" w:rsidR="00155034" w:rsidRPr="006E0BF3" w:rsidRDefault="00155034" w:rsidP="00CE0231">
      <w:pPr>
        <w:spacing w:after="0" w:line="240" w:lineRule="auto"/>
        <w:rPr>
          <w:rFonts w:ascii="Times New Roman" w:hAnsi="Times New Roman" w:cs="Times New Roman"/>
          <w:sz w:val="20"/>
          <w:szCs w:val="20"/>
        </w:rPr>
      </w:pPr>
    </w:p>
    <w:p w14:paraId="15DD2F43"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noProof/>
          <w:sz w:val="20"/>
          <w:szCs w:val="20"/>
          <w:lang w:eastAsia="es-MX"/>
        </w:rPr>
        <w:lastRenderedPageBreak/>
        <w:drawing>
          <wp:inline distT="0" distB="0" distL="0" distR="0" wp14:anchorId="299515C1" wp14:editId="0BC56FCC">
            <wp:extent cx="6450435" cy="3629025"/>
            <wp:effectExtent l="0" t="0" r="7620" b="0"/>
            <wp:docPr id="377192169" name="Imagen 37719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472397" cy="3641381"/>
                    </a:xfrm>
                    <a:prstGeom prst="rect">
                      <a:avLst/>
                    </a:prstGeom>
                  </pic:spPr>
                </pic:pic>
              </a:graphicData>
            </a:graphic>
          </wp:inline>
        </w:drawing>
      </w:r>
    </w:p>
    <w:p w14:paraId="616AC979" w14:textId="77777777" w:rsidR="00155034" w:rsidRPr="006E0BF3" w:rsidRDefault="00155034" w:rsidP="00CE0231">
      <w:pPr>
        <w:pStyle w:val="Textoindependiente"/>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Esquema</w:t>
      </w:r>
      <w:r w:rsidRPr="006E0BF3">
        <w:rPr>
          <w:rFonts w:ascii="Times New Roman" w:hAnsi="Times New Roman" w:cs="Times New Roman"/>
          <w:b/>
          <w:bCs/>
          <w:spacing w:val="-4"/>
          <w:sz w:val="20"/>
          <w:szCs w:val="20"/>
        </w:rPr>
        <w:t xml:space="preserve"> </w:t>
      </w:r>
      <w:r w:rsidRPr="006E0BF3">
        <w:rPr>
          <w:rFonts w:ascii="Times New Roman" w:hAnsi="Times New Roman" w:cs="Times New Roman"/>
          <w:b/>
          <w:bCs/>
          <w:sz w:val="20"/>
          <w:szCs w:val="20"/>
        </w:rPr>
        <w:t>1.</w:t>
      </w:r>
      <w:r w:rsidRPr="006E0BF3">
        <w:rPr>
          <w:rFonts w:ascii="Times New Roman" w:hAnsi="Times New Roman" w:cs="Times New Roman"/>
          <w:b/>
          <w:bCs/>
          <w:spacing w:val="-2"/>
          <w:sz w:val="20"/>
          <w:szCs w:val="20"/>
        </w:rPr>
        <w:t xml:space="preserve"> </w:t>
      </w:r>
      <w:r w:rsidRPr="006E0BF3">
        <w:rPr>
          <w:rFonts w:ascii="Times New Roman" w:hAnsi="Times New Roman" w:cs="Times New Roman"/>
          <w:b/>
          <w:bCs/>
          <w:sz w:val="20"/>
          <w:szCs w:val="20"/>
        </w:rPr>
        <w:t>Red</w:t>
      </w:r>
      <w:r w:rsidRPr="006E0BF3">
        <w:rPr>
          <w:rFonts w:ascii="Times New Roman" w:hAnsi="Times New Roman" w:cs="Times New Roman"/>
          <w:b/>
          <w:bCs/>
          <w:spacing w:val="-1"/>
          <w:sz w:val="20"/>
          <w:szCs w:val="20"/>
        </w:rPr>
        <w:t xml:space="preserve"> </w:t>
      </w:r>
      <w:r w:rsidRPr="006E0BF3">
        <w:rPr>
          <w:rFonts w:ascii="Times New Roman" w:hAnsi="Times New Roman" w:cs="Times New Roman"/>
          <w:b/>
          <w:bCs/>
          <w:sz w:val="20"/>
          <w:szCs w:val="20"/>
        </w:rPr>
        <w:t>de</w:t>
      </w:r>
      <w:r w:rsidRPr="006E0BF3">
        <w:rPr>
          <w:rFonts w:ascii="Times New Roman" w:hAnsi="Times New Roman" w:cs="Times New Roman"/>
          <w:b/>
          <w:bCs/>
          <w:spacing w:val="-4"/>
          <w:sz w:val="20"/>
          <w:szCs w:val="20"/>
        </w:rPr>
        <w:t xml:space="preserve"> </w:t>
      </w:r>
      <w:r w:rsidRPr="006E0BF3">
        <w:rPr>
          <w:rFonts w:ascii="Times New Roman" w:hAnsi="Times New Roman" w:cs="Times New Roman"/>
          <w:b/>
          <w:bCs/>
          <w:sz w:val="20"/>
          <w:szCs w:val="20"/>
        </w:rPr>
        <w:t>Telefonía</w:t>
      </w:r>
      <w:r w:rsidRPr="006E0BF3">
        <w:rPr>
          <w:rFonts w:ascii="Times New Roman" w:hAnsi="Times New Roman" w:cs="Times New Roman"/>
          <w:b/>
          <w:bCs/>
          <w:spacing w:val="1"/>
          <w:sz w:val="20"/>
          <w:szCs w:val="20"/>
        </w:rPr>
        <w:t xml:space="preserve"> </w:t>
      </w:r>
      <w:r w:rsidRPr="006E0BF3">
        <w:rPr>
          <w:rFonts w:ascii="Times New Roman" w:hAnsi="Times New Roman" w:cs="Times New Roman"/>
          <w:b/>
          <w:bCs/>
          <w:sz w:val="20"/>
          <w:szCs w:val="20"/>
        </w:rPr>
        <w:t>IP</w:t>
      </w:r>
      <w:r w:rsidRPr="006E0BF3">
        <w:rPr>
          <w:rFonts w:ascii="Times New Roman" w:hAnsi="Times New Roman" w:cs="Times New Roman"/>
          <w:b/>
          <w:bCs/>
          <w:spacing w:val="-1"/>
          <w:sz w:val="20"/>
          <w:szCs w:val="20"/>
        </w:rPr>
        <w:t xml:space="preserve"> </w:t>
      </w:r>
      <w:r w:rsidRPr="006E0BF3">
        <w:rPr>
          <w:rFonts w:ascii="Times New Roman" w:hAnsi="Times New Roman" w:cs="Times New Roman"/>
          <w:b/>
          <w:bCs/>
          <w:sz w:val="20"/>
          <w:szCs w:val="20"/>
        </w:rPr>
        <w:t>de</w:t>
      </w:r>
      <w:r w:rsidRPr="006E0BF3">
        <w:rPr>
          <w:rFonts w:ascii="Times New Roman" w:hAnsi="Times New Roman" w:cs="Times New Roman"/>
          <w:b/>
          <w:bCs/>
          <w:spacing w:val="-2"/>
          <w:sz w:val="20"/>
          <w:szCs w:val="20"/>
        </w:rPr>
        <w:t xml:space="preserve"> </w:t>
      </w:r>
      <w:r w:rsidRPr="006E0BF3">
        <w:rPr>
          <w:rFonts w:ascii="Times New Roman" w:hAnsi="Times New Roman" w:cs="Times New Roman"/>
          <w:b/>
          <w:bCs/>
          <w:sz w:val="20"/>
          <w:szCs w:val="20"/>
        </w:rPr>
        <w:t>la</w:t>
      </w:r>
      <w:r w:rsidRPr="006E0BF3">
        <w:rPr>
          <w:rFonts w:ascii="Times New Roman" w:hAnsi="Times New Roman" w:cs="Times New Roman"/>
          <w:b/>
          <w:bCs/>
          <w:spacing w:val="-1"/>
          <w:sz w:val="20"/>
          <w:szCs w:val="20"/>
        </w:rPr>
        <w:t xml:space="preserve"> </w:t>
      </w:r>
      <w:r w:rsidRPr="006E0BF3">
        <w:rPr>
          <w:rFonts w:ascii="Times New Roman" w:hAnsi="Times New Roman" w:cs="Times New Roman"/>
          <w:b/>
          <w:bCs/>
          <w:sz w:val="20"/>
          <w:szCs w:val="20"/>
        </w:rPr>
        <w:t>UV.</w:t>
      </w:r>
    </w:p>
    <w:p w14:paraId="58D744AF" w14:textId="77777777" w:rsidR="00155034" w:rsidRPr="006E0BF3" w:rsidRDefault="00155034" w:rsidP="00CE0231">
      <w:pPr>
        <w:spacing w:after="0" w:line="240" w:lineRule="auto"/>
        <w:rPr>
          <w:rFonts w:ascii="Times New Roman" w:hAnsi="Times New Roman" w:cs="Times New Roman"/>
          <w:sz w:val="20"/>
          <w:szCs w:val="20"/>
        </w:rPr>
      </w:pPr>
    </w:p>
    <w:p w14:paraId="5572E3CF" w14:textId="77777777" w:rsidR="00155034" w:rsidRPr="006E0BF3" w:rsidRDefault="00155034" w:rsidP="00CE0231">
      <w:pPr>
        <w:pStyle w:val="Ttulo3"/>
        <w:spacing w:before="0" w:line="240" w:lineRule="auto"/>
        <w:rPr>
          <w:rFonts w:ascii="Times New Roman" w:eastAsiaTheme="minorHAnsi" w:hAnsi="Times New Roman" w:cs="Times New Roman"/>
          <w:color w:val="auto"/>
          <w:sz w:val="20"/>
          <w:szCs w:val="20"/>
        </w:rPr>
      </w:pPr>
      <w:bookmarkStart w:id="50" w:name="_TOC_250001"/>
      <w:bookmarkStart w:id="51" w:name="_Toc210749479"/>
      <w:r w:rsidRPr="006E0BF3">
        <w:rPr>
          <w:rFonts w:ascii="Times New Roman" w:eastAsiaTheme="minorHAnsi" w:hAnsi="Times New Roman" w:cs="Times New Roman"/>
          <w:color w:val="auto"/>
          <w:sz w:val="20"/>
          <w:szCs w:val="20"/>
        </w:rPr>
        <w:t xml:space="preserve">3.2.2 Conmutadores y troncales </w:t>
      </w:r>
      <w:bookmarkEnd w:id="50"/>
      <w:r w:rsidRPr="006E0BF3">
        <w:rPr>
          <w:rFonts w:ascii="Times New Roman" w:eastAsiaTheme="minorHAnsi" w:hAnsi="Times New Roman" w:cs="Times New Roman"/>
          <w:color w:val="auto"/>
          <w:sz w:val="20"/>
          <w:szCs w:val="20"/>
        </w:rPr>
        <w:t>regionales</w:t>
      </w:r>
      <w:bookmarkEnd w:id="51"/>
    </w:p>
    <w:p w14:paraId="1404C30B"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
        </w:rPr>
      </w:pPr>
    </w:p>
    <w:p w14:paraId="339A6E2B" w14:textId="7992E915"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La red telefónica de la Universidad Veracruzana cuenta con una serie de conmutadores principales instalados en las diversas entidades académicas y dependencias de cada región UV, debido a que en ellos se concentran la mayoría de las troncales digitales, analógicas e IP de las diferentes regiones, como se muestra en la tabla 1:</w:t>
      </w:r>
    </w:p>
    <w:p w14:paraId="638EAD84" w14:textId="77777777" w:rsidR="00155034" w:rsidRPr="006E0BF3" w:rsidRDefault="00155034" w:rsidP="00CE0231">
      <w:pPr>
        <w:spacing w:after="0" w:line="240" w:lineRule="auto"/>
        <w:rPr>
          <w:rFonts w:ascii="Times New Roman" w:hAnsi="Times New Roman" w:cs="Times New Roman"/>
          <w:sz w:val="20"/>
          <w:szCs w:val="20"/>
        </w:rPr>
      </w:pPr>
    </w:p>
    <w:tbl>
      <w:tblPr>
        <w:tblW w:w="10206" w:type="dxa"/>
        <w:tblInd w:w="-5" w:type="dxa"/>
        <w:tblCellMar>
          <w:left w:w="70" w:type="dxa"/>
          <w:right w:w="70" w:type="dxa"/>
        </w:tblCellMar>
        <w:tblLook w:val="04A0" w:firstRow="1" w:lastRow="0" w:firstColumn="1" w:lastColumn="0" w:noHBand="0" w:noVBand="1"/>
      </w:tblPr>
      <w:tblGrid>
        <w:gridCol w:w="1985"/>
        <w:gridCol w:w="2055"/>
        <w:gridCol w:w="2055"/>
        <w:gridCol w:w="2055"/>
        <w:gridCol w:w="2056"/>
      </w:tblGrid>
      <w:tr w:rsidR="009A4481" w:rsidRPr="006E0BF3" w14:paraId="6252ABD1" w14:textId="77777777" w:rsidTr="009A4481">
        <w:trPr>
          <w:trHeight w:val="615"/>
          <w:tblHeader/>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39B1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205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8177A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Sitios</w:t>
            </w:r>
          </w:p>
        </w:tc>
        <w:tc>
          <w:tcPr>
            <w:tcW w:w="205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D91C3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Marca</w:t>
            </w:r>
          </w:p>
        </w:tc>
        <w:tc>
          <w:tcPr>
            <w:tcW w:w="205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1C20D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Modelo</w:t>
            </w:r>
          </w:p>
        </w:tc>
        <w:tc>
          <w:tcPr>
            <w:tcW w:w="2056" w:type="dxa"/>
            <w:tcBorders>
              <w:top w:val="single" w:sz="4" w:space="0" w:color="auto"/>
              <w:left w:val="nil"/>
              <w:bottom w:val="nil"/>
              <w:right w:val="single" w:sz="4" w:space="0" w:color="auto"/>
            </w:tcBorders>
            <w:shd w:val="clear" w:color="auto" w:fill="D9D9D9" w:themeFill="background1" w:themeFillShade="D9"/>
            <w:vAlign w:val="center"/>
            <w:hideMark/>
          </w:tcPr>
          <w:p w14:paraId="2D243D5C"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Versión</w:t>
            </w:r>
            <w:r w:rsidRPr="006E0BF3">
              <w:rPr>
                <w:rFonts w:ascii="Times New Roman" w:hAnsi="Times New Roman" w:cs="Times New Roman"/>
                <w:b/>
                <w:bCs/>
                <w:sz w:val="20"/>
                <w:szCs w:val="20"/>
                <w:lang w:eastAsia="es-MX"/>
              </w:rPr>
              <w:br/>
              <w:t>Software</w:t>
            </w:r>
          </w:p>
        </w:tc>
      </w:tr>
      <w:tr w:rsidR="009A4481" w:rsidRPr="006E0BF3" w14:paraId="609567FB" w14:textId="77777777" w:rsidTr="004E09EC">
        <w:trPr>
          <w:trHeight w:val="300"/>
        </w:trPr>
        <w:tc>
          <w:tcPr>
            <w:tcW w:w="1985" w:type="dxa"/>
            <w:vMerge w:val="restart"/>
            <w:tcBorders>
              <w:top w:val="nil"/>
              <w:left w:val="single" w:sz="4" w:space="0" w:color="auto"/>
              <w:bottom w:val="single" w:sz="4" w:space="0" w:color="auto"/>
              <w:right w:val="single" w:sz="4" w:space="0" w:color="auto"/>
            </w:tcBorders>
            <w:vAlign w:val="center"/>
            <w:hideMark/>
          </w:tcPr>
          <w:p w14:paraId="1896500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2055" w:type="dxa"/>
            <w:tcBorders>
              <w:top w:val="nil"/>
              <w:left w:val="nil"/>
              <w:bottom w:val="single" w:sz="4" w:space="0" w:color="auto"/>
              <w:right w:val="single" w:sz="4" w:space="0" w:color="auto"/>
            </w:tcBorders>
            <w:vAlign w:val="center"/>
            <w:hideMark/>
          </w:tcPr>
          <w:p w14:paraId="598849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Rectoría</w:t>
            </w:r>
          </w:p>
        </w:tc>
        <w:tc>
          <w:tcPr>
            <w:tcW w:w="2055" w:type="dxa"/>
            <w:tcBorders>
              <w:top w:val="nil"/>
              <w:left w:val="nil"/>
              <w:bottom w:val="single" w:sz="4" w:space="0" w:color="auto"/>
              <w:right w:val="single" w:sz="4" w:space="0" w:color="auto"/>
            </w:tcBorders>
            <w:vAlign w:val="center"/>
            <w:hideMark/>
          </w:tcPr>
          <w:p w14:paraId="5C84E9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CISCO</w:t>
            </w:r>
          </w:p>
        </w:tc>
        <w:tc>
          <w:tcPr>
            <w:tcW w:w="2055" w:type="dxa"/>
            <w:tcBorders>
              <w:top w:val="nil"/>
              <w:left w:val="nil"/>
              <w:bottom w:val="single" w:sz="4" w:space="0" w:color="auto"/>
              <w:right w:val="single" w:sz="4" w:space="0" w:color="auto"/>
            </w:tcBorders>
            <w:vAlign w:val="center"/>
            <w:hideMark/>
          </w:tcPr>
          <w:p w14:paraId="71EFBF9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CUCM</w:t>
            </w:r>
          </w:p>
        </w:tc>
        <w:tc>
          <w:tcPr>
            <w:tcW w:w="2056" w:type="dxa"/>
            <w:tcBorders>
              <w:top w:val="single" w:sz="4" w:space="0" w:color="auto"/>
              <w:left w:val="nil"/>
              <w:bottom w:val="single" w:sz="4" w:space="0" w:color="auto"/>
              <w:right w:val="single" w:sz="4" w:space="0" w:color="auto"/>
            </w:tcBorders>
            <w:vAlign w:val="center"/>
            <w:hideMark/>
          </w:tcPr>
          <w:p w14:paraId="159718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10.5.2</w:t>
            </w:r>
          </w:p>
        </w:tc>
      </w:tr>
      <w:tr w:rsidR="009A4481" w:rsidRPr="006E0BF3" w14:paraId="20933DD3" w14:textId="77777777" w:rsidTr="004E09EC">
        <w:trPr>
          <w:trHeight w:val="600"/>
        </w:trPr>
        <w:tc>
          <w:tcPr>
            <w:tcW w:w="1985" w:type="dxa"/>
            <w:vMerge/>
            <w:tcBorders>
              <w:top w:val="nil"/>
              <w:left w:val="single" w:sz="4" w:space="0" w:color="auto"/>
              <w:bottom w:val="single" w:sz="4" w:space="0" w:color="auto"/>
              <w:right w:val="single" w:sz="4" w:space="0" w:color="auto"/>
            </w:tcBorders>
            <w:vAlign w:val="center"/>
            <w:hideMark/>
          </w:tcPr>
          <w:p w14:paraId="5EC3001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55" w:type="dxa"/>
            <w:tcBorders>
              <w:top w:val="nil"/>
              <w:left w:val="nil"/>
              <w:bottom w:val="single" w:sz="4" w:space="0" w:color="auto"/>
              <w:right w:val="single" w:sz="4" w:space="0" w:color="auto"/>
            </w:tcBorders>
            <w:vAlign w:val="center"/>
            <w:hideMark/>
          </w:tcPr>
          <w:p w14:paraId="79E67DF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Investigaciones</w:t>
            </w:r>
          </w:p>
        </w:tc>
        <w:tc>
          <w:tcPr>
            <w:tcW w:w="2055" w:type="dxa"/>
            <w:tcBorders>
              <w:top w:val="nil"/>
              <w:left w:val="nil"/>
              <w:bottom w:val="single" w:sz="4" w:space="0" w:color="auto"/>
              <w:right w:val="single" w:sz="4" w:space="0" w:color="auto"/>
            </w:tcBorders>
            <w:vAlign w:val="center"/>
            <w:hideMark/>
          </w:tcPr>
          <w:p w14:paraId="1A7C4F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CISCO</w:t>
            </w:r>
          </w:p>
        </w:tc>
        <w:tc>
          <w:tcPr>
            <w:tcW w:w="2055" w:type="dxa"/>
            <w:tcBorders>
              <w:top w:val="nil"/>
              <w:left w:val="nil"/>
              <w:bottom w:val="single" w:sz="4" w:space="0" w:color="auto"/>
              <w:right w:val="single" w:sz="4" w:space="0" w:color="auto"/>
            </w:tcBorders>
            <w:vAlign w:val="center"/>
            <w:hideMark/>
          </w:tcPr>
          <w:p w14:paraId="2E0BF7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CUCM</w:t>
            </w:r>
          </w:p>
        </w:tc>
        <w:tc>
          <w:tcPr>
            <w:tcW w:w="2056" w:type="dxa"/>
            <w:tcBorders>
              <w:top w:val="nil"/>
              <w:left w:val="nil"/>
              <w:bottom w:val="single" w:sz="4" w:space="0" w:color="auto"/>
              <w:right w:val="single" w:sz="4" w:space="0" w:color="auto"/>
            </w:tcBorders>
            <w:vAlign w:val="center"/>
            <w:hideMark/>
          </w:tcPr>
          <w:p w14:paraId="1C165A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10.5.2</w:t>
            </w:r>
          </w:p>
        </w:tc>
      </w:tr>
      <w:tr w:rsidR="009A4481" w:rsidRPr="006E0BF3" w14:paraId="2E44DBE9" w14:textId="77777777" w:rsidTr="004E09EC">
        <w:trPr>
          <w:trHeight w:val="600"/>
        </w:trPr>
        <w:tc>
          <w:tcPr>
            <w:tcW w:w="1985" w:type="dxa"/>
            <w:vMerge/>
            <w:tcBorders>
              <w:top w:val="nil"/>
              <w:left w:val="single" w:sz="4" w:space="0" w:color="auto"/>
              <w:bottom w:val="single" w:sz="4" w:space="0" w:color="auto"/>
              <w:right w:val="single" w:sz="4" w:space="0" w:color="auto"/>
            </w:tcBorders>
            <w:vAlign w:val="center"/>
            <w:hideMark/>
          </w:tcPr>
          <w:p w14:paraId="4BB7992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55" w:type="dxa"/>
            <w:tcBorders>
              <w:top w:val="nil"/>
              <w:left w:val="nil"/>
              <w:bottom w:val="single" w:sz="4" w:space="0" w:color="auto"/>
              <w:right w:val="single" w:sz="4" w:space="0" w:color="auto"/>
            </w:tcBorders>
            <w:vAlign w:val="center"/>
            <w:hideMark/>
          </w:tcPr>
          <w:p w14:paraId="5D7C1E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Sistema de Atención Integral a la Salud (SAIS-UV)</w:t>
            </w:r>
          </w:p>
        </w:tc>
        <w:tc>
          <w:tcPr>
            <w:tcW w:w="2055" w:type="dxa"/>
            <w:tcBorders>
              <w:top w:val="nil"/>
              <w:left w:val="nil"/>
              <w:bottom w:val="single" w:sz="4" w:space="0" w:color="auto"/>
              <w:right w:val="single" w:sz="4" w:space="0" w:color="auto"/>
            </w:tcBorders>
            <w:vAlign w:val="center"/>
            <w:hideMark/>
          </w:tcPr>
          <w:p w14:paraId="7DB674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AVAYA</w:t>
            </w:r>
          </w:p>
        </w:tc>
        <w:tc>
          <w:tcPr>
            <w:tcW w:w="2055" w:type="dxa"/>
            <w:tcBorders>
              <w:top w:val="nil"/>
              <w:left w:val="nil"/>
              <w:bottom w:val="single" w:sz="4" w:space="0" w:color="auto"/>
              <w:right w:val="single" w:sz="4" w:space="0" w:color="auto"/>
            </w:tcBorders>
            <w:vAlign w:val="center"/>
            <w:hideMark/>
          </w:tcPr>
          <w:p w14:paraId="5BB10C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IP Office</w:t>
            </w:r>
          </w:p>
        </w:tc>
        <w:tc>
          <w:tcPr>
            <w:tcW w:w="2056" w:type="dxa"/>
            <w:tcBorders>
              <w:top w:val="nil"/>
              <w:left w:val="nil"/>
              <w:bottom w:val="single" w:sz="4" w:space="0" w:color="auto"/>
              <w:right w:val="single" w:sz="4" w:space="0" w:color="auto"/>
            </w:tcBorders>
            <w:vAlign w:val="center"/>
            <w:hideMark/>
          </w:tcPr>
          <w:p w14:paraId="323B76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11.1.3.2.0</w:t>
            </w:r>
          </w:p>
        </w:tc>
      </w:tr>
      <w:tr w:rsidR="009A4481" w:rsidRPr="006E0BF3" w14:paraId="1C834F45" w14:textId="77777777" w:rsidTr="004E09EC">
        <w:trPr>
          <w:trHeight w:val="300"/>
        </w:trPr>
        <w:tc>
          <w:tcPr>
            <w:tcW w:w="1985" w:type="dxa"/>
            <w:tcBorders>
              <w:top w:val="nil"/>
              <w:left w:val="single" w:sz="4" w:space="0" w:color="auto"/>
              <w:bottom w:val="single" w:sz="4" w:space="0" w:color="auto"/>
              <w:right w:val="single" w:sz="4" w:space="0" w:color="auto"/>
            </w:tcBorders>
            <w:vAlign w:val="center"/>
            <w:hideMark/>
          </w:tcPr>
          <w:p w14:paraId="22B546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Veracruz</w:t>
            </w:r>
          </w:p>
        </w:tc>
        <w:tc>
          <w:tcPr>
            <w:tcW w:w="2055" w:type="dxa"/>
            <w:tcBorders>
              <w:top w:val="nil"/>
              <w:left w:val="nil"/>
              <w:bottom w:val="single" w:sz="4" w:space="0" w:color="auto"/>
              <w:right w:val="single" w:sz="4" w:space="0" w:color="auto"/>
            </w:tcBorders>
            <w:vAlign w:val="center"/>
            <w:hideMark/>
          </w:tcPr>
          <w:p w14:paraId="1F56A4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 rectoría</w:t>
            </w:r>
          </w:p>
        </w:tc>
        <w:tc>
          <w:tcPr>
            <w:tcW w:w="2055" w:type="dxa"/>
            <w:tcBorders>
              <w:top w:val="nil"/>
              <w:left w:val="nil"/>
              <w:bottom w:val="single" w:sz="4" w:space="0" w:color="auto"/>
              <w:right w:val="single" w:sz="4" w:space="0" w:color="auto"/>
            </w:tcBorders>
            <w:vAlign w:val="center"/>
            <w:hideMark/>
          </w:tcPr>
          <w:p w14:paraId="59F0D8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CISCO</w:t>
            </w:r>
          </w:p>
        </w:tc>
        <w:tc>
          <w:tcPr>
            <w:tcW w:w="2055" w:type="dxa"/>
            <w:tcBorders>
              <w:top w:val="nil"/>
              <w:left w:val="nil"/>
              <w:bottom w:val="single" w:sz="4" w:space="0" w:color="auto"/>
              <w:right w:val="single" w:sz="4" w:space="0" w:color="auto"/>
            </w:tcBorders>
            <w:vAlign w:val="center"/>
            <w:hideMark/>
          </w:tcPr>
          <w:p w14:paraId="07AD99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CUCM</w:t>
            </w:r>
          </w:p>
        </w:tc>
        <w:tc>
          <w:tcPr>
            <w:tcW w:w="2056" w:type="dxa"/>
            <w:tcBorders>
              <w:top w:val="nil"/>
              <w:left w:val="nil"/>
              <w:bottom w:val="single" w:sz="4" w:space="0" w:color="auto"/>
              <w:right w:val="single" w:sz="4" w:space="0" w:color="auto"/>
            </w:tcBorders>
            <w:vAlign w:val="center"/>
            <w:hideMark/>
          </w:tcPr>
          <w:p w14:paraId="29E049F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10.5.2</w:t>
            </w:r>
          </w:p>
        </w:tc>
      </w:tr>
      <w:tr w:rsidR="009A4481" w:rsidRPr="006E0BF3" w14:paraId="3F8E7082" w14:textId="77777777" w:rsidTr="004E09EC">
        <w:trPr>
          <w:trHeight w:val="600"/>
        </w:trPr>
        <w:tc>
          <w:tcPr>
            <w:tcW w:w="1985" w:type="dxa"/>
            <w:tcBorders>
              <w:top w:val="nil"/>
              <w:left w:val="single" w:sz="4" w:space="0" w:color="auto"/>
              <w:bottom w:val="single" w:sz="4" w:space="0" w:color="auto"/>
              <w:right w:val="single" w:sz="4" w:space="0" w:color="auto"/>
            </w:tcBorders>
            <w:vAlign w:val="center"/>
            <w:hideMark/>
          </w:tcPr>
          <w:p w14:paraId="7484D4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Orizaba Córdoba</w:t>
            </w:r>
          </w:p>
        </w:tc>
        <w:tc>
          <w:tcPr>
            <w:tcW w:w="2055" w:type="dxa"/>
            <w:tcBorders>
              <w:top w:val="nil"/>
              <w:left w:val="nil"/>
              <w:bottom w:val="single" w:sz="4" w:space="0" w:color="auto"/>
              <w:right w:val="single" w:sz="4" w:space="0" w:color="auto"/>
            </w:tcBorders>
            <w:vAlign w:val="center"/>
            <w:hideMark/>
          </w:tcPr>
          <w:p w14:paraId="26CC68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USBI Ixtaczoquitlán</w:t>
            </w:r>
          </w:p>
        </w:tc>
        <w:tc>
          <w:tcPr>
            <w:tcW w:w="2055" w:type="dxa"/>
            <w:tcBorders>
              <w:top w:val="nil"/>
              <w:left w:val="nil"/>
              <w:bottom w:val="single" w:sz="4" w:space="0" w:color="auto"/>
              <w:right w:val="single" w:sz="4" w:space="0" w:color="auto"/>
            </w:tcBorders>
            <w:vAlign w:val="center"/>
            <w:hideMark/>
          </w:tcPr>
          <w:p w14:paraId="0AC2E8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AVAYA</w:t>
            </w:r>
          </w:p>
        </w:tc>
        <w:tc>
          <w:tcPr>
            <w:tcW w:w="2055" w:type="dxa"/>
            <w:tcBorders>
              <w:top w:val="nil"/>
              <w:left w:val="nil"/>
              <w:bottom w:val="single" w:sz="4" w:space="0" w:color="auto"/>
              <w:right w:val="single" w:sz="4" w:space="0" w:color="auto"/>
            </w:tcBorders>
            <w:vAlign w:val="center"/>
            <w:hideMark/>
          </w:tcPr>
          <w:p w14:paraId="727124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S8710</w:t>
            </w:r>
          </w:p>
        </w:tc>
        <w:tc>
          <w:tcPr>
            <w:tcW w:w="2056" w:type="dxa"/>
            <w:tcBorders>
              <w:top w:val="nil"/>
              <w:left w:val="nil"/>
              <w:bottom w:val="single" w:sz="4" w:space="0" w:color="auto"/>
              <w:right w:val="single" w:sz="4" w:space="0" w:color="auto"/>
            </w:tcBorders>
            <w:vAlign w:val="center"/>
            <w:hideMark/>
          </w:tcPr>
          <w:p w14:paraId="79940B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R013x.01.1.628.7</w:t>
            </w:r>
          </w:p>
        </w:tc>
      </w:tr>
      <w:tr w:rsidR="009A4481" w:rsidRPr="006E0BF3" w14:paraId="62654A64" w14:textId="77777777" w:rsidTr="004E09EC">
        <w:trPr>
          <w:trHeight w:val="600"/>
        </w:trPr>
        <w:tc>
          <w:tcPr>
            <w:tcW w:w="1985" w:type="dxa"/>
            <w:tcBorders>
              <w:top w:val="nil"/>
              <w:left w:val="single" w:sz="4" w:space="0" w:color="auto"/>
              <w:bottom w:val="single" w:sz="4" w:space="0" w:color="auto"/>
              <w:right w:val="single" w:sz="4" w:space="0" w:color="auto"/>
            </w:tcBorders>
            <w:vAlign w:val="center"/>
            <w:hideMark/>
          </w:tcPr>
          <w:p w14:paraId="567F096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Poza Rica</w:t>
            </w:r>
            <w:r w:rsidRPr="006E0BF3">
              <w:rPr>
                <w:rFonts w:ascii="Times New Roman" w:hAnsi="Times New Roman" w:cs="Times New Roman"/>
                <w:sz w:val="20"/>
                <w:szCs w:val="20"/>
                <w:lang w:eastAsia="es-MX"/>
              </w:rPr>
              <w:br/>
              <w:t>Tuxpan</w:t>
            </w:r>
          </w:p>
        </w:tc>
        <w:tc>
          <w:tcPr>
            <w:tcW w:w="2055" w:type="dxa"/>
            <w:tcBorders>
              <w:top w:val="nil"/>
              <w:left w:val="nil"/>
              <w:bottom w:val="single" w:sz="4" w:space="0" w:color="auto"/>
              <w:right w:val="single" w:sz="4" w:space="0" w:color="auto"/>
            </w:tcBorders>
            <w:vAlign w:val="center"/>
            <w:hideMark/>
          </w:tcPr>
          <w:p w14:paraId="6298E7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 rectoría</w:t>
            </w:r>
          </w:p>
        </w:tc>
        <w:tc>
          <w:tcPr>
            <w:tcW w:w="2055" w:type="dxa"/>
            <w:tcBorders>
              <w:top w:val="nil"/>
              <w:left w:val="nil"/>
              <w:bottom w:val="single" w:sz="4" w:space="0" w:color="auto"/>
              <w:right w:val="single" w:sz="4" w:space="0" w:color="auto"/>
            </w:tcBorders>
            <w:vAlign w:val="center"/>
            <w:hideMark/>
          </w:tcPr>
          <w:p w14:paraId="1EF011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AVAYA</w:t>
            </w:r>
          </w:p>
        </w:tc>
        <w:tc>
          <w:tcPr>
            <w:tcW w:w="2055" w:type="dxa"/>
            <w:tcBorders>
              <w:top w:val="nil"/>
              <w:left w:val="nil"/>
              <w:bottom w:val="single" w:sz="4" w:space="0" w:color="auto"/>
              <w:right w:val="single" w:sz="4" w:space="0" w:color="auto"/>
            </w:tcBorders>
            <w:vAlign w:val="center"/>
            <w:hideMark/>
          </w:tcPr>
          <w:p w14:paraId="7AEAC8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S8700</w:t>
            </w:r>
          </w:p>
        </w:tc>
        <w:tc>
          <w:tcPr>
            <w:tcW w:w="2056" w:type="dxa"/>
            <w:tcBorders>
              <w:top w:val="nil"/>
              <w:left w:val="nil"/>
              <w:bottom w:val="single" w:sz="4" w:space="0" w:color="auto"/>
              <w:right w:val="single" w:sz="4" w:space="0" w:color="auto"/>
            </w:tcBorders>
            <w:vAlign w:val="center"/>
            <w:hideMark/>
          </w:tcPr>
          <w:p w14:paraId="1C2213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R013x.01.2.632.1</w:t>
            </w:r>
          </w:p>
        </w:tc>
      </w:tr>
      <w:tr w:rsidR="009A4481" w:rsidRPr="006E0BF3" w14:paraId="4DFF6E5D" w14:textId="77777777" w:rsidTr="004E09EC">
        <w:trPr>
          <w:trHeight w:val="289"/>
        </w:trPr>
        <w:tc>
          <w:tcPr>
            <w:tcW w:w="1985" w:type="dxa"/>
            <w:vMerge w:val="restart"/>
            <w:tcBorders>
              <w:top w:val="nil"/>
              <w:left w:val="single" w:sz="4" w:space="0" w:color="auto"/>
              <w:bottom w:val="single" w:sz="4" w:space="0" w:color="auto"/>
              <w:right w:val="single" w:sz="4" w:space="0" w:color="auto"/>
            </w:tcBorders>
            <w:vAlign w:val="center"/>
            <w:hideMark/>
          </w:tcPr>
          <w:p w14:paraId="62E3BF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Coatzacoalcos</w:t>
            </w:r>
            <w:r w:rsidRPr="006E0BF3">
              <w:rPr>
                <w:rFonts w:ascii="Times New Roman" w:hAnsi="Times New Roman" w:cs="Times New Roman"/>
                <w:sz w:val="20"/>
                <w:szCs w:val="20"/>
                <w:lang w:eastAsia="es-MX"/>
              </w:rPr>
              <w:br/>
              <w:t>Minatitlán</w:t>
            </w:r>
          </w:p>
        </w:tc>
        <w:tc>
          <w:tcPr>
            <w:tcW w:w="2055" w:type="dxa"/>
            <w:tcBorders>
              <w:top w:val="nil"/>
              <w:left w:val="nil"/>
              <w:bottom w:val="single" w:sz="4" w:space="0" w:color="auto"/>
              <w:right w:val="single" w:sz="4" w:space="0" w:color="auto"/>
            </w:tcBorders>
            <w:vAlign w:val="center"/>
            <w:hideMark/>
          </w:tcPr>
          <w:p w14:paraId="563F6E3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USBI-Coatzacoalcos</w:t>
            </w:r>
          </w:p>
        </w:tc>
        <w:tc>
          <w:tcPr>
            <w:tcW w:w="2055" w:type="dxa"/>
            <w:tcBorders>
              <w:top w:val="nil"/>
              <w:left w:val="nil"/>
              <w:bottom w:val="single" w:sz="4" w:space="0" w:color="auto"/>
              <w:right w:val="single" w:sz="4" w:space="0" w:color="auto"/>
            </w:tcBorders>
            <w:vAlign w:val="center"/>
            <w:hideMark/>
          </w:tcPr>
          <w:p w14:paraId="5A74AC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CISCO</w:t>
            </w:r>
          </w:p>
        </w:tc>
        <w:tc>
          <w:tcPr>
            <w:tcW w:w="2055" w:type="dxa"/>
            <w:tcBorders>
              <w:top w:val="nil"/>
              <w:left w:val="nil"/>
              <w:bottom w:val="single" w:sz="4" w:space="0" w:color="auto"/>
              <w:right w:val="single" w:sz="4" w:space="0" w:color="auto"/>
            </w:tcBorders>
            <w:vAlign w:val="center"/>
            <w:hideMark/>
          </w:tcPr>
          <w:p w14:paraId="490E10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CUCM</w:t>
            </w:r>
          </w:p>
        </w:tc>
        <w:tc>
          <w:tcPr>
            <w:tcW w:w="2056" w:type="dxa"/>
            <w:tcBorders>
              <w:top w:val="nil"/>
              <w:left w:val="nil"/>
              <w:bottom w:val="single" w:sz="4" w:space="0" w:color="auto"/>
              <w:right w:val="single" w:sz="4" w:space="0" w:color="auto"/>
            </w:tcBorders>
            <w:vAlign w:val="center"/>
            <w:hideMark/>
          </w:tcPr>
          <w:p w14:paraId="3BABEF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10.5.2</w:t>
            </w:r>
          </w:p>
        </w:tc>
      </w:tr>
      <w:tr w:rsidR="009A4481" w:rsidRPr="006E0BF3" w14:paraId="48DD47C2" w14:textId="77777777" w:rsidTr="004E09EC">
        <w:trPr>
          <w:trHeight w:val="600"/>
        </w:trPr>
        <w:tc>
          <w:tcPr>
            <w:tcW w:w="1985" w:type="dxa"/>
            <w:vMerge/>
            <w:tcBorders>
              <w:top w:val="nil"/>
              <w:left w:val="single" w:sz="4" w:space="0" w:color="auto"/>
              <w:bottom w:val="single" w:sz="4" w:space="0" w:color="auto"/>
              <w:right w:val="single" w:sz="4" w:space="0" w:color="auto"/>
            </w:tcBorders>
            <w:vAlign w:val="center"/>
            <w:hideMark/>
          </w:tcPr>
          <w:p w14:paraId="5B39C40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55" w:type="dxa"/>
            <w:tcBorders>
              <w:top w:val="nil"/>
              <w:left w:val="nil"/>
              <w:bottom w:val="single" w:sz="4" w:space="0" w:color="auto"/>
              <w:right w:val="single" w:sz="4" w:space="0" w:color="auto"/>
            </w:tcBorders>
            <w:vAlign w:val="center"/>
            <w:hideMark/>
          </w:tcPr>
          <w:p w14:paraId="5222C7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Ciencias de la Salud Minatitlán</w:t>
            </w:r>
          </w:p>
        </w:tc>
        <w:tc>
          <w:tcPr>
            <w:tcW w:w="2055" w:type="dxa"/>
            <w:tcBorders>
              <w:top w:val="nil"/>
              <w:left w:val="nil"/>
              <w:bottom w:val="single" w:sz="4" w:space="0" w:color="auto"/>
              <w:right w:val="single" w:sz="4" w:space="0" w:color="auto"/>
            </w:tcBorders>
            <w:vAlign w:val="center"/>
            <w:hideMark/>
          </w:tcPr>
          <w:p w14:paraId="1B3F89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GRANDSTREAM</w:t>
            </w:r>
          </w:p>
        </w:tc>
        <w:tc>
          <w:tcPr>
            <w:tcW w:w="2055" w:type="dxa"/>
            <w:tcBorders>
              <w:top w:val="nil"/>
              <w:left w:val="nil"/>
              <w:bottom w:val="single" w:sz="4" w:space="0" w:color="auto"/>
              <w:right w:val="single" w:sz="4" w:space="0" w:color="auto"/>
            </w:tcBorders>
            <w:vAlign w:val="center"/>
            <w:hideMark/>
          </w:tcPr>
          <w:p w14:paraId="6F7975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UCM6510</w:t>
            </w:r>
          </w:p>
        </w:tc>
        <w:tc>
          <w:tcPr>
            <w:tcW w:w="2056" w:type="dxa"/>
            <w:tcBorders>
              <w:top w:val="nil"/>
              <w:left w:val="nil"/>
              <w:bottom w:val="single" w:sz="4" w:space="0" w:color="auto"/>
              <w:right w:val="single" w:sz="4" w:space="0" w:color="auto"/>
            </w:tcBorders>
            <w:vAlign w:val="center"/>
            <w:hideMark/>
          </w:tcPr>
          <w:p w14:paraId="21A4C3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1.0.20.49</w:t>
            </w:r>
          </w:p>
        </w:tc>
      </w:tr>
    </w:tbl>
    <w:p w14:paraId="6C16C7B9" w14:textId="77777777" w:rsidR="00155034" w:rsidRPr="006E0BF3" w:rsidRDefault="00155034" w:rsidP="00CE0231">
      <w:pPr>
        <w:tabs>
          <w:tab w:val="left" w:pos="1273"/>
        </w:tabs>
        <w:spacing w:after="0" w:line="240" w:lineRule="auto"/>
        <w:jc w:val="center"/>
        <w:rPr>
          <w:rFonts w:ascii="Times New Roman" w:hAnsi="Times New Roman" w:cs="Times New Roman"/>
          <w:sz w:val="20"/>
          <w:szCs w:val="20"/>
          <w:lang w:val="es-ES_tradnl"/>
        </w:rPr>
      </w:pPr>
      <w:r w:rsidRPr="006E0BF3">
        <w:rPr>
          <w:rFonts w:ascii="Times New Roman" w:hAnsi="Times New Roman" w:cs="Times New Roman"/>
          <w:b/>
          <w:sz w:val="20"/>
          <w:szCs w:val="20"/>
          <w:lang w:val="es-ES_tradnl"/>
        </w:rPr>
        <w:lastRenderedPageBreak/>
        <w:t>Tabla 1.</w:t>
      </w:r>
      <w:r w:rsidRPr="006E0BF3">
        <w:rPr>
          <w:rFonts w:ascii="Times New Roman" w:hAnsi="Times New Roman" w:cs="Times New Roman"/>
          <w:sz w:val="20"/>
          <w:szCs w:val="20"/>
          <w:lang w:val="es-ES_tradnl"/>
        </w:rPr>
        <w:t xml:space="preserve"> Conmutadores y troncales regionales.</w:t>
      </w:r>
    </w:p>
    <w:p w14:paraId="40F8F3C7" w14:textId="77777777" w:rsidR="00155034" w:rsidRPr="006E0BF3" w:rsidRDefault="00155034" w:rsidP="00CE0231">
      <w:pPr>
        <w:spacing w:after="0" w:line="240" w:lineRule="auto"/>
        <w:rPr>
          <w:rFonts w:ascii="Times New Roman" w:hAnsi="Times New Roman" w:cs="Times New Roman"/>
          <w:sz w:val="20"/>
          <w:szCs w:val="20"/>
        </w:rPr>
      </w:pPr>
    </w:p>
    <w:p w14:paraId="29ACDE9A" w14:textId="77777777" w:rsidR="00155034" w:rsidRPr="006E0BF3" w:rsidRDefault="00155034" w:rsidP="00CE0231">
      <w:pPr>
        <w:pStyle w:val="Ttulo3"/>
        <w:spacing w:before="0" w:line="240" w:lineRule="auto"/>
        <w:rPr>
          <w:rFonts w:ascii="Times New Roman" w:eastAsiaTheme="minorHAnsi" w:hAnsi="Times New Roman" w:cs="Times New Roman"/>
          <w:b/>
          <w:color w:val="auto"/>
          <w:sz w:val="20"/>
          <w:szCs w:val="20"/>
        </w:rPr>
      </w:pPr>
      <w:bookmarkStart w:id="52" w:name="_Toc210749480"/>
      <w:r w:rsidRPr="006E0BF3">
        <w:rPr>
          <w:rFonts w:ascii="Times New Roman" w:eastAsiaTheme="minorHAnsi" w:hAnsi="Times New Roman" w:cs="Times New Roman"/>
          <w:b/>
          <w:color w:val="auto"/>
          <w:sz w:val="20"/>
          <w:szCs w:val="20"/>
        </w:rPr>
        <w:t>3.2.3 Servicios telefónicos regionales</w:t>
      </w:r>
      <w:bookmarkEnd w:id="52"/>
    </w:p>
    <w:p w14:paraId="105951F5"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_tradnl"/>
        </w:rPr>
      </w:pPr>
    </w:p>
    <w:p w14:paraId="67E49475" w14:textId="2A4ABD9F"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Actualmente la Universidad Veracruzana cuenta con varios servicios de telefonía tanto de troncales digitales como líneas analógicas distribuidas en las cinco regiones, como se muestra a continuación en la tabla 2:</w:t>
      </w:r>
    </w:p>
    <w:p w14:paraId="47203687" w14:textId="77777777" w:rsidR="00155034" w:rsidRPr="006E0BF3" w:rsidRDefault="00155034" w:rsidP="00CE0231">
      <w:pPr>
        <w:spacing w:after="0" w:line="240" w:lineRule="auto"/>
        <w:rPr>
          <w:rFonts w:ascii="Times New Roman" w:hAnsi="Times New Roman" w:cs="Times New Roman"/>
          <w:sz w:val="20"/>
          <w:szCs w:val="20"/>
        </w:rPr>
      </w:pPr>
    </w:p>
    <w:tbl>
      <w:tblPr>
        <w:tblW w:w="10206" w:type="dxa"/>
        <w:tblInd w:w="-5" w:type="dxa"/>
        <w:tblCellMar>
          <w:left w:w="70" w:type="dxa"/>
          <w:right w:w="70" w:type="dxa"/>
        </w:tblCellMar>
        <w:tblLook w:val="04A0" w:firstRow="1" w:lastRow="0" w:firstColumn="1" w:lastColumn="0" w:noHBand="0" w:noVBand="1"/>
      </w:tblPr>
      <w:tblGrid>
        <w:gridCol w:w="1843"/>
        <w:gridCol w:w="2787"/>
        <w:gridCol w:w="2788"/>
        <w:gridCol w:w="2788"/>
      </w:tblGrid>
      <w:tr w:rsidR="009A4481" w:rsidRPr="006E0BF3" w14:paraId="50608844" w14:textId="77777777" w:rsidTr="009A4481">
        <w:trPr>
          <w:trHeight w:val="300"/>
          <w:tblHeader/>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D8B3B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278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72F85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Sitios</w:t>
            </w:r>
          </w:p>
        </w:tc>
        <w:tc>
          <w:tcPr>
            <w:tcW w:w="2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AE671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Tipo de Servicio</w:t>
            </w:r>
          </w:p>
        </w:tc>
        <w:tc>
          <w:tcPr>
            <w:tcW w:w="2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B6BC3E"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Servicios Adicionales</w:t>
            </w:r>
          </w:p>
        </w:tc>
      </w:tr>
      <w:tr w:rsidR="009A4481" w:rsidRPr="006E0BF3" w14:paraId="5A0D54FE" w14:textId="77777777" w:rsidTr="004E09EC">
        <w:trPr>
          <w:trHeight w:val="300"/>
        </w:trPr>
        <w:tc>
          <w:tcPr>
            <w:tcW w:w="1843" w:type="dxa"/>
            <w:vMerge w:val="restart"/>
            <w:tcBorders>
              <w:top w:val="nil"/>
              <w:left w:val="single" w:sz="4" w:space="0" w:color="auto"/>
              <w:bottom w:val="single" w:sz="4" w:space="0" w:color="auto"/>
              <w:right w:val="single" w:sz="4" w:space="0" w:color="auto"/>
            </w:tcBorders>
            <w:vAlign w:val="center"/>
            <w:hideMark/>
          </w:tcPr>
          <w:p w14:paraId="225868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2787" w:type="dxa"/>
            <w:tcBorders>
              <w:top w:val="nil"/>
              <w:left w:val="nil"/>
              <w:bottom w:val="single" w:sz="4" w:space="0" w:color="auto"/>
              <w:right w:val="single" w:sz="4" w:space="0" w:color="auto"/>
            </w:tcBorders>
            <w:vAlign w:val="center"/>
            <w:hideMark/>
          </w:tcPr>
          <w:p w14:paraId="34A821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Rectoría (Unidad central)</w:t>
            </w:r>
          </w:p>
        </w:tc>
        <w:tc>
          <w:tcPr>
            <w:tcW w:w="2788" w:type="dxa"/>
            <w:tcBorders>
              <w:top w:val="nil"/>
              <w:left w:val="nil"/>
              <w:bottom w:val="single" w:sz="4" w:space="0" w:color="auto"/>
              <w:right w:val="single" w:sz="4" w:space="0" w:color="auto"/>
            </w:tcBorders>
            <w:vAlign w:val="center"/>
            <w:hideMark/>
          </w:tcPr>
          <w:p w14:paraId="3123D9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90 troncales digitales</w:t>
            </w:r>
          </w:p>
        </w:tc>
        <w:tc>
          <w:tcPr>
            <w:tcW w:w="2788" w:type="dxa"/>
            <w:tcBorders>
              <w:top w:val="nil"/>
              <w:left w:val="nil"/>
              <w:bottom w:val="single" w:sz="4" w:space="0" w:color="auto"/>
              <w:right w:val="single" w:sz="4" w:space="0" w:color="auto"/>
            </w:tcBorders>
            <w:vAlign w:val="center"/>
            <w:hideMark/>
          </w:tcPr>
          <w:p w14:paraId="476A74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300 DID´S</w:t>
            </w:r>
          </w:p>
        </w:tc>
      </w:tr>
      <w:tr w:rsidR="009A4481" w:rsidRPr="006E0BF3" w14:paraId="31C529E4" w14:textId="77777777" w:rsidTr="004E09EC">
        <w:trPr>
          <w:trHeight w:val="600"/>
        </w:trPr>
        <w:tc>
          <w:tcPr>
            <w:tcW w:w="1843" w:type="dxa"/>
            <w:vMerge/>
            <w:tcBorders>
              <w:top w:val="nil"/>
              <w:left w:val="single" w:sz="4" w:space="0" w:color="auto"/>
              <w:bottom w:val="single" w:sz="4" w:space="0" w:color="auto"/>
              <w:right w:val="single" w:sz="4" w:space="0" w:color="auto"/>
            </w:tcBorders>
            <w:vAlign w:val="center"/>
            <w:hideMark/>
          </w:tcPr>
          <w:p w14:paraId="4C82886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787" w:type="dxa"/>
            <w:tcBorders>
              <w:top w:val="nil"/>
              <w:left w:val="nil"/>
              <w:bottom w:val="single" w:sz="4" w:space="0" w:color="auto"/>
              <w:right w:val="single" w:sz="4" w:space="0" w:color="auto"/>
            </w:tcBorders>
            <w:vAlign w:val="center"/>
            <w:hideMark/>
          </w:tcPr>
          <w:p w14:paraId="46B812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Investigaciones</w:t>
            </w:r>
          </w:p>
        </w:tc>
        <w:tc>
          <w:tcPr>
            <w:tcW w:w="2788" w:type="dxa"/>
            <w:tcBorders>
              <w:top w:val="nil"/>
              <w:left w:val="nil"/>
              <w:bottom w:val="single" w:sz="4" w:space="0" w:color="auto"/>
              <w:right w:val="single" w:sz="4" w:space="0" w:color="auto"/>
            </w:tcBorders>
            <w:vAlign w:val="center"/>
            <w:hideMark/>
          </w:tcPr>
          <w:p w14:paraId="1EB69A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troncales digitales</w:t>
            </w:r>
          </w:p>
        </w:tc>
        <w:tc>
          <w:tcPr>
            <w:tcW w:w="2788" w:type="dxa"/>
            <w:tcBorders>
              <w:top w:val="nil"/>
              <w:left w:val="nil"/>
              <w:bottom w:val="single" w:sz="4" w:space="0" w:color="auto"/>
              <w:right w:val="single" w:sz="4" w:space="0" w:color="auto"/>
            </w:tcBorders>
            <w:vAlign w:val="center"/>
            <w:hideMark/>
          </w:tcPr>
          <w:p w14:paraId="5E49015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 DID´S</w:t>
            </w:r>
          </w:p>
        </w:tc>
      </w:tr>
      <w:tr w:rsidR="009A4481" w:rsidRPr="006E0BF3" w14:paraId="6B8BABDA" w14:textId="77777777" w:rsidTr="004E09EC">
        <w:trPr>
          <w:trHeight w:val="600"/>
        </w:trPr>
        <w:tc>
          <w:tcPr>
            <w:tcW w:w="1843" w:type="dxa"/>
            <w:vMerge/>
            <w:tcBorders>
              <w:top w:val="nil"/>
              <w:left w:val="single" w:sz="4" w:space="0" w:color="auto"/>
              <w:bottom w:val="single" w:sz="4" w:space="0" w:color="auto"/>
              <w:right w:val="single" w:sz="4" w:space="0" w:color="auto"/>
            </w:tcBorders>
            <w:vAlign w:val="center"/>
            <w:hideMark/>
          </w:tcPr>
          <w:p w14:paraId="73E4EE0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787" w:type="dxa"/>
            <w:tcBorders>
              <w:top w:val="nil"/>
              <w:left w:val="nil"/>
              <w:bottom w:val="single" w:sz="4" w:space="0" w:color="auto"/>
              <w:right w:val="single" w:sz="4" w:space="0" w:color="auto"/>
            </w:tcBorders>
            <w:vAlign w:val="center"/>
            <w:hideMark/>
          </w:tcPr>
          <w:p w14:paraId="308BCF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Sistema de Atención Integral a la Salud (SAIS-UV)</w:t>
            </w:r>
          </w:p>
        </w:tc>
        <w:tc>
          <w:tcPr>
            <w:tcW w:w="2788" w:type="dxa"/>
            <w:tcBorders>
              <w:top w:val="nil"/>
              <w:left w:val="nil"/>
              <w:bottom w:val="single" w:sz="4" w:space="0" w:color="auto"/>
              <w:right w:val="single" w:sz="4" w:space="0" w:color="auto"/>
            </w:tcBorders>
            <w:vAlign w:val="center"/>
            <w:hideMark/>
          </w:tcPr>
          <w:p w14:paraId="7E9C40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 digitales</w:t>
            </w:r>
          </w:p>
        </w:tc>
        <w:tc>
          <w:tcPr>
            <w:tcW w:w="2788" w:type="dxa"/>
            <w:tcBorders>
              <w:top w:val="nil"/>
              <w:left w:val="nil"/>
              <w:bottom w:val="single" w:sz="4" w:space="0" w:color="auto"/>
              <w:right w:val="single" w:sz="4" w:space="0" w:color="auto"/>
            </w:tcBorders>
            <w:vAlign w:val="center"/>
            <w:hideMark/>
          </w:tcPr>
          <w:p w14:paraId="4B6E8F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 DID’S</w:t>
            </w:r>
          </w:p>
        </w:tc>
      </w:tr>
      <w:tr w:rsidR="009A4481" w:rsidRPr="006E0BF3" w14:paraId="446C6EF7" w14:textId="77777777" w:rsidTr="004E09EC">
        <w:trPr>
          <w:trHeight w:val="600"/>
        </w:trPr>
        <w:tc>
          <w:tcPr>
            <w:tcW w:w="1843" w:type="dxa"/>
            <w:vMerge/>
            <w:tcBorders>
              <w:top w:val="nil"/>
              <w:left w:val="single" w:sz="4" w:space="0" w:color="auto"/>
              <w:bottom w:val="single" w:sz="4" w:space="0" w:color="auto"/>
              <w:right w:val="single" w:sz="4" w:space="0" w:color="auto"/>
            </w:tcBorders>
            <w:vAlign w:val="center"/>
            <w:hideMark/>
          </w:tcPr>
          <w:p w14:paraId="684CC4A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787" w:type="dxa"/>
            <w:tcBorders>
              <w:top w:val="nil"/>
              <w:left w:val="nil"/>
              <w:bottom w:val="single" w:sz="4" w:space="0" w:color="auto"/>
              <w:right w:val="single" w:sz="4" w:space="0" w:color="auto"/>
            </w:tcBorders>
            <w:vAlign w:val="center"/>
            <w:hideMark/>
          </w:tcPr>
          <w:p w14:paraId="642026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Líneas analógicas (sitios independientes)</w:t>
            </w:r>
          </w:p>
        </w:tc>
        <w:tc>
          <w:tcPr>
            <w:tcW w:w="2788" w:type="dxa"/>
            <w:tcBorders>
              <w:top w:val="nil"/>
              <w:left w:val="nil"/>
              <w:bottom w:val="single" w:sz="4" w:space="0" w:color="auto"/>
              <w:right w:val="single" w:sz="4" w:space="0" w:color="auto"/>
            </w:tcBorders>
            <w:vAlign w:val="center"/>
            <w:hideMark/>
          </w:tcPr>
          <w:p w14:paraId="407EAB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148 líneas análogas</w:t>
            </w:r>
          </w:p>
        </w:tc>
        <w:tc>
          <w:tcPr>
            <w:tcW w:w="2788" w:type="dxa"/>
            <w:tcBorders>
              <w:top w:val="nil"/>
              <w:left w:val="nil"/>
              <w:bottom w:val="single" w:sz="4" w:space="0" w:color="auto"/>
              <w:right w:val="single" w:sz="4" w:space="0" w:color="auto"/>
            </w:tcBorders>
            <w:vAlign w:val="center"/>
            <w:hideMark/>
          </w:tcPr>
          <w:p w14:paraId="567793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N/A</w:t>
            </w:r>
          </w:p>
        </w:tc>
      </w:tr>
      <w:tr w:rsidR="009A4481" w:rsidRPr="006E0BF3" w14:paraId="50490378" w14:textId="77777777" w:rsidTr="004E09EC">
        <w:trPr>
          <w:trHeight w:val="300"/>
        </w:trPr>
        <w:tc>
          <w:tcPr>
            <w:tcW w:w="1843" w:type="dxa"/>
            <w:vMerge w:val="restart"/>
            <w:tcBorders>
              <w:top w:val="nil"/>
              <w:left w:val="single" w:sz="4" w:space="0" w:color="auto"/>
              <w:bottom w:val="single" w:sz="4" w:space="0" w:color="auto"/>
              <w:right w:val="single" w:sz="4" w:space="0" w:color="auto"/>
            </w:tcBorders>
            <w:vAlign w:val="center"/>
            <w:hideMark/>
          </w:tcPr>
          <w:p w14:paraId="0EE9CC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Veracruz</w:t>
            </w:r>
          </w:p>
        </w:tc>
        <w:tc>
          <w:tcPr>
            <w:tcW w:w="2787" w:type="dxa"/>
            <w:tcBorders>
              <w:top w:val="nil"/>
              <w:left w:val="nil"/>
              <w:bottom w:val="single" w:sz="4" w:space="0" w:color="auto"/>
              <w:right w:val="single" w:sz="4" w:space="0" w:color="auto"/>
            </w:tcBorders>
            <w:vAlign w:val="center"/>
            <w:hideMark/>
          </w:tcPr>
          <w:p w14:paraId="3A5266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 rectoría</w:t>
            </w:r>
          </w:p>
        </w:tc>
        <w:tc>
          <w:tcPr>
            <w:tcW w:w="2788" w:type="dxa"/>
            <w:tcBorders>
              <w:top w:val="nil"/>
              <w:left w:val="nil"/>
              <w:bottom w:val="single" w:sz="4" w:space="0" w:color="auto"/>
              <w:right w:val="single" w:sz="4" w:space="0" w:color="auto"/>
            </w:tcBorders>
            <w:vAlign w:val="center"/>
            <w:hideMark/>
          </w:tcPr>
          <w:p w14:paraId="0624BF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 troncales digitales</w:t>
            </w:r>
          </w:p>
        </w:tc>
        <w:tc>
          <w:tcPr>
            <w:tcW w:w="2788" w:type="dxa"/>
            <w:tcBorders>
              <w:top w:val="nil"/>
              <w:left w:val="nil"/>
              <w:bottom w:val="single" w:sz="4" w:space="0" w:color="auto"/>
              <w:right w:val="single" w:sz="4" w:space="0" w:color="auto"/>
            </w:tcBorders>
            <w:vAlign w:val="center"/>
            <w:hideMark/>
          </w:tcPr>
          <w:p w14:paraId="4AC059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 DID'S</w:t>
            </w:r>
          </w:p>
        </w:tc>
      </w:tr>
      <w:tr w:rsidR="009A4481" w:rsidRPr="006E0BF3" w14:paraId="2042A554" w14:textId="77777777" w:rsidTr="004E09EC">
        <w:trPr>
          <w:trHeight w:val="600"/>
        </w:trPr>
        <w:tc>
          <w:tcPr>
            <w:tcW w:w="1843" w:type="dxa"/>
            <w:vMerge/>
            <w:tcBorders>
              <w:top w:val="nil"/>
              <w:left w:val="single" w:sz="4" w:space="0" w:color="auto"/>
              <w:bottom w:val="single" w:sz="4" w:space="0" w:color="auto"/>
              <w:right w:val="single" w:sz="4" w:space="0" w:color="auto"/>
            </w:tcBorders>
            <w:vAlign w:val="center"/>
            <w:hideMark/>
          </w:tcPr>
          <w:p w14:paraId="1C16F42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787" w:type="dxa"/>
            <w:tcBorders>
              <w:top w:val="nil"/>
              <w:left w:val="nil"/>
              <w:bottom w:val="single" w:sz="4" w:space="0" w:color="auto"/>
              <w:right w:val="single" w:sz="4" w:space="0" w:color="auto"/>
            </w:tcBorders>
            <w:vAlign w:val="center"/>
            <w:hideMark/>
          </w:tcPr>
          <w:p w14:paraId="37A142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Líneas analógicas (sitios independientes)</w:t>
            </w:r>
          </w:p>
        </w:tc>
        <w:tc>
          <w:tcPr>
            <w:tcW w:w="2788" w:type="dxa"/>
            <w:tcBorders>
              <w:top w:val="nil"/>
              <w:left w:val="nil"/>
              <w:bottom w:val="single" w:sz="4" w:space="0" w:color="auto"/>
              <w:right w:val="single" w:sz="4" w:space="0" w:color="auto"/>
            </w:tcBorders>
            <w:vAlign w:val="center"/>
            <w:hideMark/>
          </w:tcPr>
          <w:p w14:paraId="4087BD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 líneas análogas</w:t>
            </w:r>
          </w:p>
        </w:tc>
        <w:tc>
          <w:tcPr>
            <w:tcW w:w="2788" w:type="dxa"/>
            <w:tcBorders>
              <w:top w:val="nil"/>
              <w:left w:val="nil"/>
              <w:bottom w:val="single" w:sz="4" w:space="0" w:color="auto"/>
              <w:right w:val="single" w:sz="4" w:space="0" w:color="auto"/>
            </w:tcBorders>
            <w:vAlign w:val="center"/>
            <w:hideMark/>
          </w:tcPr>
          <w:p w14:paraId="3287D6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N/A</w:t>
            </w:r>
          </w:p>
        </w:tc>
      </w:tr>
      <w:tr w:rsidR="009A4481" w:rsidRPr="006E0BF3" w14:paraId="2225F3FF" w14:textId="77777777" w:rsidTr="004E09EC">
        <w:trPr>
          <w:trHeight w:val="300"/>
        </w:trPr>
        <w:tc>
          <w:tcPr>
            <w:tcW w:w="1843" w:type="dxa"/>
            <w:vMerge w:val="restart"/>
            <w:tcBorders>
              <w:top w:val="nil"/>
              <w:left w:val="single" w:sz="4" w:space="0" w:color="auto"/>
              <w:bottom w:val="single" w:sz="4" w:space="0" w:color="auto"/>
              <w:right w:val="single" w:sz="4" w:space="0" w:color="auto"/>
            </w:tcBorders>
            <w:vAlign w:val="center"/>
            <w:hideMark/>
          </w:tcPr>
          <w:p w14:paraId="37CD47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Orizaba</w:t>
            </w:r>
            <w:r w:rsidRPr="006E0BF3">
              <w:rPr>
                <w:rFonts w:ascii="Times New Roman" w:hAnsi="Times New Roman" w:cs="Times New Roman"/>
                <w:sz w:val="20"/>
                <w:szCs w:val="20"/>
                <w:lang w:eastAsia="es-MX"/>
              </w:rPr>
              <w:br/>
              <w:t>Córdoba</w:t>
            </w:r>
          </w:p>
        </w:tc>
        <w:tc>
          <w:tcPr>
            <w:tcW w:w="2787" w:type="dxa"/>
            <w:tcBorders>
              <w:top w:val="nil"/>
              <w:left w:val="nil"/>
              <w:bottom w:val="single" w:sz="4" w:space="0" w:color="auto"/>
              <w:right w:val="single" w:sz="4" w:space="0" w:color="auto"/>
            </w:tcBorders>
            <w:vAlign w:val="center"/>
            <w:hideMark/>
          </w:tcPr>
          <w:p w14:paraId="592E9EF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USBI Ixtaczoquitlán</w:t>
            </w:r>
          </w:p>
        </w:tc>
        <w:tc>
          <w:tcPr>
            <w:tcW w:w="2788" w:type="dxa"/>
            <w:tcBorders>
              <w:top w:val="nil"/>
              <w:left w:val="nil"/>
              <w:bottom w:val="single" w:sz="4" w:space="0" w:color="auto"/>
              <w:right w:val="single" w:sz="4" w:space="0" w:color="auto"/>
            </w:tcBorders>
            <w:vAlign w:val="center"/>
            <w:hideMark/>
          </w:tcPr>
          <w:p w14:paraId="6C9666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 digitales</w:t>
            </w:r>
          </w:p>
        </w:tc>
        <w:tc>
          <w:tcPr>
            <w:tcW w:w="2788" w:type="dxa"/>
            <w:tcBorders>
              <w:top w:val="nil"/>
              <w:left w:val="nil"/>
              <w:bottom w:val="single" w:sz="4" w:space="0" w:color="auto"/>
              <w:right w:val="single" w:sz="4" w:space="0" w:color="auto"/>
            </w:tcBorders>
            <w:vAlign w:val="center"/>
            <w:hideMark/>
          </w:tcPr>
          <w:p w14:paraId="60EA93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 DID´S</w:t>
            </w:r>
          </w:p>
        </w:tc>
      </w:tr>
      <w:tr w:rsidR="009A4481" w:rsidRPr="006E0BF3" w14:paraId="5FA8DD9A" w14:textId="77777777" w:rsidTr="004E09EC">
        <w:trPr>
          <w:trHeight w:val="600"/>
        </w:trPr>
        <w:tc>
          <w:tcPr>
            <w:tcW w:w="1843" w:type="dxa"/>
            <w:vMerge/>
            <w:tcBorders>
              <w:top w:val="nil"/>
              <w:left w:val="single" w:sz="4" w:space="0" w:color="auto"/>
              <w:bottom w:val="single" w:sz="4" w:space="0" w:color="auto"/>
              <w:right w:val="single" w:sz="4" w:space="0" w:color="auto"/>
            </w:tcBorders>
            <w:vAlign w:val="center"/>
            <w:hideMark/>
          </w:tcPr>
          <w:p w14:paraId="250E30B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787" w:type="dxa"/>
            <w:tcBorders>
              <w:top w:val="nil"/>
              <w:left w:val="nil"/>
              <w:bottom w:val="single" w:sz="4" w:space="0" w:color="auto"/>
              <w:right w:val="single" w:sz="4" w:space="0" w:color="auto"/>
            </w:tcBorders>
            <w:vAlign w:val="center"/>
            <w:hideMark/>
          </w:tcPr>
          <w:p w14:paraId="2C7097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Líneas analógicas (sitios independientes)</w:t>
            </w:r>
          </w:p>
        </w:tc>
        <w:tc>
          <w:tcPr>
            <w:tcW w:w="2788" w:type="dxa"/>
            <w:tcBorders>
              <w:top w:val="nil"/>
              <w:left w:val="nil"/>
              <w:bottom w:val="single" w:sz="4" w:space="0" w:color="auto"/>
              <w:right w:val="single" w:sz="4" w:space="0" w:color="auto"/>
            </w:tcBorders>
            <w:vAlign w:val="center"/>
            <w:hideMark/>
          </w:tcPr>
          <w:p w14:paraId="767E74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 líneas análogas</w:t>
            </w:r>
          </w:p>
        </w:tc>
        <w:tc>
          <w:tcPr>
            <w:tcW w:w="2788" w:type="dxa"/>
            <w:tcBorders>
              <w:top w:val="nil"/>
              <w:left w:val="nil"/>
              <w:bottom w:val="single" w:sz="4" w:space="0" w:color="auto"/>
              <w:right w:val="single" w:sz="4" w:space="0" w:color="auto"/>
            </w:tcBorders>
            <w:vAlign w:val="center"/>
            <w:hideMark/>
          </w:tcPr>
          <w:p w14:paraId="6C3C48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N/A</w:t>
            </w:r>
          </w:p>
        </w:tc>
      </w:tr>
      <w:tr w:rsidR="009A4481" w:rsidRPr="006E0BF3" w14:paraId="12805777" w14:textId="77777777" w:rsidTr="004E09EC">
        <w:trPr>
          <w:trHeight w:val="600"/>
        </w:trPr>
        <w:tc>
          <w:tcPr>
            <w:tcW w:w="1843" w:type="dxa"/>
            <w:tcBorders>
              <w:top w:val="nil"/>
              <w:left w:val="single" w:sz="4" w:space="0" w:color="auto"/>
              <w:bottom w:val="nil"/>
              <w:right w:val="single" w:sz="4" w:space="0" w:color="auto"/>
            </w:tcBorders>
            <w:vAlign w:val="center"/>
            <w:hideMark/>
          </w:tcPr>
          <w:p w14:paraId="6C4A4A4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Poza Rica</w:t>
            </w:r>
            <w:r w:rsidRPr="006E0BF3">
              <w:rPr>
                <w:rFonts w:ascii="Times New Roman" w:hAnsi="Times New Roman" w:cs="Times New Roman"/>
                <w:sz w:val="20"/>
                <w:szCs w:val="20"/>
                <w:lang w:eastAsia="es-MX"/>
              </w:rPr>
              <w:br/>
              <w:t>Tuxpan</w:t>
            </w:r>
          </w:p>
        </w:tc>
        <w:tc>
          <w:tcPr>
            <w:tcW w:w="2787" w:type="dxa"/>
            <w:tcBorders>
              <w:top w:val="nil"/>
              <w:left w:val="nil"/>
              <w:bottom w:val="single" w:sz="4" w:space="0" w:color="auto"/>
              <w:right w:val="single" w:sz="4" w:space="0" w:color="auto"/>
            </w:tcBorders>
            <w:vAlign w:val="center"/>
            <w:hideMark/>
          </w:tcPr>
          <w:p w14:paraId="790FED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Líneas analógicas (sitios independientes)</w:t>
            </w:r>
          </w:p>
        </w:tc>
        <w:tc>
          <w:tcPr>
            <w:tcW w:w="2788" w:type="dxa"/>
            <w:tcBorders>
              <w:top w:val="nil"/>
              <w:left w:val="nil"/>
              <w:bottom w:val="single" w:sz="4" w:space="0" w:color="auto"/>
              <w:right w:val="single" w:sz="4" w:space="0" w:color="auto"/>
            </w:tcBorders>
            <w:vAlign w:val="center"/>
            <w:hideMark/>
          </w:tcPr>
          <w:p w14:paraId="7306816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28 líneas análogas</w:t>
            </w:r>
          </w:p>
        </w:tc>
        <w:tc>
          <w:tcPr>
            <w:tcW w:w="2788" w:type="dxa"/>
            <w:tcBorders>
              <w:top w:val="nil"/>
              <w:left w:val="nil"/>
              <w:bottom w:val="single" w:sz="4" w:space="0" w:color="auto"/>
              <w:right w:val="single" w:sz="4" w:space="0" w:color="auto"/>
            </w:tcBorders>
            <w:vAlign w:val="center"/>
            <w:hideMark/>
          </w:tcPr>
          <w:p w14:paraId="5B9F8A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N/A</w:t>
            </w:r>
          </w:p>
        </w:tc>
      </w:tr>
      <w:tr w:rsidR="009A4481" w:rsidRPr="006E0BF3" w14:paraId="161B7556" w14:textId="77777777" w:rsidTr="004E09EC">
        <w:trPr>
          <w:trHeight w:val="300"/>
        </w:trPr>
        <w:tc>
          <w:tcPr>
            <w:tcW w:w="1843" w:type="dxa"/>
            <w:vMerge w:val="restart"/>
            <w:tcBorders>
              <w:top w:val="single" w:sz="4" w:space="0" w:color="auto"/>
              <w:left w:val="single" w:sz="4" w:space="0" w:color="auto"/>
              <w:bottom w:val="single" w:sz="4" w:space="0" w:color="000000"/>
              <w:right w:val="single" w:sz="4" w:space="0" w:color="auto"/>
            </w:tcBorders>
            <w:vAlign w:val="center"/>
            <w:hideMark/>
          </w:tcPr>
          <w:p w14:paraId="60A826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Coatzacoalcos</w:t>
            </w:r>
            <w:r w:rsidRPr="006E0BF3">
              <w:rPr>
                <w:rFonts w:ascii="Times New Roman" w:hAnsi="Times New Roman" w:cs="Times New Roman"/>
                <w:sz w:val="20"/>
                <w:szCs w:val="20"/>
                <w:lang w:eastAsia="es-MX"/>
              </w:rPr>
              <w:br/>
              <w:t>Minatitlán</w:t>
            </w:r>
          </w:p>
        </w:tc>
        <w:tc>
          <w:tcPr>
            <w:tcW w:w="2787" w:type="dxa"/>
            <w:vMerge w:val="restart"/>
            <w:tcBorders>
              <w:top w:val="nil"/>
              <w:left w:val="single" w:sz="4" w:space="0" w:color="auto"/>
              <w:bottom w:val="single" w:sz="4" w:space="0" w:color="auto"/>
              <w:right w:val="single" w:sz="4" w:space="0" w:color="auto"/>
            </w:tcBorders>
            <w:vAlign w:val="center"/>
            <w:hideMark/>
          </w:tcPr>
          <w:p w14:paraId="2DEA42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Coatzacoalcos</w:t>
            </w:r>
          </w:p>
        </w:tc>
        <w:tc>
          <w:tcPr>
            <w:tcW w:w="2788" w:type="dxa"/>
            <w:tcBorders>
              <w:top w:val="nil"/>
              <w:left w:val="nil"/>
              <w:bottom w:val="single" w:sz="4" w:space="0" w:color="auto"/>
              <w:right w:val="single" w:sz="4" w:space="0" w:color="auto"/>
            </w:tcBorders>
            <w:vAlign w:val="center"/>
            <w:hideMark/>
          </w:tcPr>
          <w:p w14:paraId="0F1400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troncales digitales</w:t>
            </w:r>
          </w:p>
        </w:tc>
        <w:tc>
          <w:tcPr>
            <w:tcW w:w="2788" w:type="dxa"/>
            <w:tcBorders>
              <w:top w:val="nil"/>
              <w:left w:val="nil"/>
              <w:bottom w:val="single" w:sz="4" w:space="0" w:color="auto"/>
              <w:right w:val="single" w:sz="4" w:space="0" w:color="auto"/>
            </w:tcBorders>
            <w:vAlign w:val="center"/>
            <w:hideMark/>
          </w:tcPr>
          <w:p w14:paraId="0D5BCE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 DID´S</w:t>
            </w:r>
          </w:p>
        </w:tc>
      </w:tr>
      <w:tr w:rsidR="009A4481" w:rsidRPr="006E0BF3" w14:paraId="58DD947F" w14:textId="77777777" w:rsidTr="004E09EC">
        <w:trPr>
          <w:trHeight w:val="300"/>
        </w:trPr>
        <w:tc>
          <w:tcPr>
            <w:tcW w:w="1843" w:type="dxa"/>
            <w:vMerge/>
            <w:tcBorders>
              <w:top w:val="single" w:sz="4" w:space="0" w:color="auto"/>
              <w:left w:val="single" w:sz="4" w:space="0" w:color="auto"/>
              <w:bottom w:val="single" w:sz="4" w:space="0" w:color="000000"/>
              <w:right w:val="single" w:sz="4" w:space="0" w:color="auto"/>
            </w:tcBorders>
            <w:vAlign w:val="center"/>
            <w:hideMark/>
          </w:tcPr>
          <w:p w14:paraId="36712C8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787" w:type="dxa"/>
            <w:vMerge/>
            <w:tcBorders>
              <w:top w:val="nil"/>
              <w:left w:val="single" w:sz="4" w:space="0" w:color="auto"/>
              <w:bottom w:val="single" w:sz="4" w:space="0" w:color="auto"/>
              <w:right w:val="single" w:sz="4" w:space="0" w:color="auto"/>
            </w:tcBorders>
            <w:vAlign w:val="center"/>
            <w:hideMark/>
          </w:tcPr>
          <w:p w14:paraId="2EC6DB9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788" w:type="dxa"/>
            <w:tcBorders>
              <w:top w:val="nil"/>
              <w:left w:val="nil"/>
              <w:bottom w:val="single" w:sz="4" w:space="0" w:color="auto"/>
              <w:right w:val="single" w:sz="4" w:space="0" w:color="auto"/>
            </w:tcBorders>
            <w:vAlign w:val="center"/>
            <w:hideMark/>
          </w:tcPr>
          <w:p w14:paraId="1DE201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 líneas análogas</w:t>
            </w:r>
          </w:p>
        </w:tc>
        <w:tc>
          <w:tcPr>
            <w:tcW w:w="2788" w:type="dxa"/>
            <w:tcBorders>
              <w:top w:val="nil"/>
              <w:left w:val="nil"/>
              <w:bottom w:val="single" w:sz="4" w:space="0" w:color="auto"/>
              <w:right w:val="single" w:sz="4" w:space="0" w:color="auto"/>
            </w:tcBorders>
            <w:vAlign w:val="center"/>
            <w:hideMark/>
          </w:tcPr>
          <w:p w14:paraId="02718A9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N/A</w:t>
            </w:r>
          </w:p>
        </w:tc>
      </w:tr>
      <w:tr w:rsidR="009A4481" w:rsidRPr="006E0BF3" w14:paraId="158B43CE" w14:textId="77777777" w:rsidTr="004E09EC">
        <w:trPr>
          <w:trHeight w:val="300"/>
        </w:trPr>
        <w:tc>
          <w:tcPr>
            <w:tcW w:w="1843" w:type="dxa"/>
            <w:vMerge/>
            <w:tcBorders>
              <w:top w:val="single" w:sz="4" w:space="0" w:color="auto"/>
              <w:left w:val="single" w:sz="4" w:space="0" w:color="auto"/>
              <w:bottom w:val="single" w:sz="4" w:space="0" w:color="000000"/>
              <w:right w:val="single" w:sz="4" w:space="0" w:color="auto"/>
            </w:tcBorders>
            <w:vAlign w:val="center"/>
            <w:hideMark/>
          </w:tcPr>
          <w:p w14:paraId="4796B25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787" w:type="dxa"/>
            <w:tcBorders>
              <w:top w:val="nil"/>
              <w:left w:val="nil"/>
              <w:bottom w:val="single" w:sz="4" w:space="0" w:color="auto"/>
              <w:right w:val="single" w:sz="4" w:space="0" w:color="auto"/>
            </w:tcBorders>
            <w:vAlign w:val="center"/>
            <w:hideMark/>
          </w:tcPr>
          <w:p w14:paraId="7B449B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Minatitlán</w:t>
            </w:r>
          </w:p>
        </w:tc>
        <w:tc>
          <w:tcPr>
            <w:tcW w:w="2788" w:type="dxa"/>
            <w:tcBorders>
              <w:top w:val="nil"/>
              <w:left w:val="nil"/>
              <w:bottom w:val="single" w:sz="4" w:space="0" w:color="auto"/>
              <w:right w:val="single" w:sz="4" w:space="0" w:color="auto"/>
            </w:tcBorders>
            <w:vAlign w:val="center"/>
            <w:hideMark/>
          </w:tcPr>
          <w:p w14:paraId="120128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 digitales</w:t>
            </w:r>
          </w:p>
        </w:tc>
        <w:tc>
          <w:tcPr>
            <w:tcW w:w="2788" w:type="dxa"/>
            <w:tcBorders>
              <w:top w:val="nil"/>
              <w:left w:val="nil"/>
              <w:bottom w:val="single" w:sz="4" w:space="0" w:color="auto"/>
              <w:right w:val="single" w:sz="4" w:space="0" w:color="auto"/>
            </w:tcBorders>
            <w:vAlign w:val="center"/>
            <w:hideMark/>
          </w:tcPr>
          <w:p w14:paraId="517877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DID´S</w:t>
            </w:r>
          </w:p>
        </w:tc>
      </w:tr>
    </w:tbl>
    <w:p w14:paraId="1AB50530" w14:textId="77777777" w:rsidR="00155034" w:rsidRPr="006E0BF3" w:rsidRDefault="00155034" w:rsidP="00CE0231">
      <w:pPr>
        <w:spacing w:after="0" w:line="240" w:lineRule="auto"/>
        <w:jc w:val="center"/>
        <w:rPr>
          <w:rFonts w:ascii="Times New Roman" w:hAnsi="Times New Roman" w:cs="Times New Roman"/>
          <w:b/>
          <w:bCs/>
          <w:sz w:val="20"/>
          <w:szCs w:val="20"/>
        </w:rPr>
      </w:pPr>
      <w:r w:rsidRPr="006E0BF3">
        <w:rPr>
          <w:rFonts w:ascii="Times New Roman" w:hAnsi="Times New Roman" w:cs="Times New Roman"/>
          <w:b/>
          <w:bCs/>
          <w:sz w:val="20"/>
          <w:szCs w:val="20"/>
        </w:rPr>
        <w:t>Tabla 2. Troncales y líneas analógicas UV.</w:t>
      </w:r>
    </w:p>
    <w:p w14:paraId="2D94C3A0" w14:textId="77777777" w:rsidR="00155034" w:rsidRPr="006E0BF3" w:rsidRDefault="00155034" w:rsidP="00CE0231">
      <w:pPr>
        <w:spacing w:after="0" w:line="240" w:lineRule="auto"/>
        <w:jc w:val="center"/>
        <w:rPr>
          <w:rFonts w:ascii="Times New Roman" w:hAnsi="Times New Roman" w:cs="Times New Roman"/>
          <w:sz w:val="20"/>
          <w:szCs w:val="20"/>
        </w:rPr>
      </w:pPr>
    </w:p>
    <w:p w14:paraId="3F21AC03"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Debido a las diferencias tecnológicas de los servicios de telefonía y cobertura, se generan las siguientes modalidades:</w:t>
      </w:r>
    </w:p>
    <w:p w14:paraId="09D0D598" w14:textId="77777777" w:rsidR="00155034" w:rsidRPr="006E0BF3" w:rsidRDefault="00155034" w:rsidP="00AE0EC3">
      <w:pPr>
        <w:numPr>
          <w:ilvl w:val="3"/>
          <w:numId w:val="61"/>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Servicios digitales de voz </w:t>
      </w:r>
    </w:p>
    <w:p w14:paraId="2B9EEE47" w14:textId="77777777" w:rsidR="00155034" w:rsidRPr="006E0BF3" w:rsidRDefault="00155034" w:rsidP="00AE0EC3">
      <w:pPr>
        <w:numPr>
          <w:ilvl w:val="4"/>
          <w:numId w:val="61"/>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Troncales SIP</w:t>
      </w:r>
    </w:p>
    <w:p w14:paraId="0B27ED44" w14:textId="77777777" w:rsidR="00155034" w:rsidRPr="006E0BF3" w:rsidRDefault="00155034" w:rsidP="00AE0EC3">
      <w:pPr>
        <w:numPr>
          <w:ilvl w:val="4"/>
          <w:numId w:val="61"/>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Troncales digitales</w:t>
      </w:r>
    </w:p>
    <w:p w14:paraId="15C60A85" w14:textId="77777777" w:rsidR="00155034" w:rsidRPr="006E0BF3" w:rsidRDefault="00155034" w:rsidP="00AE0EC3">
      <w:pPr>
        <w:numPr>
          <w:ilvl w:val="3"/>
          <w:numId w:val="61"/>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Servicios de telefonía analógica.</w:t>
      </w:r>
    </w:p>
    <w:p w14:paraId="698E485C"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p>
    <w:p w14:paraId="127AEC88" w14:textId="77777777" w:rsidR="00155034" w:rsidRPr="006E0BF3" w:rsidRDefault="00155034" w:rsidP="00CE0231">
      <w:pPr>
        <w:pStyle w:val="Ttulo2"/>
        <w:rPr>
          <w:rFonts w:ascii="Times New Roman" w:eastAsiaTheme="minorHAnsi" w:hAnsi="Times New Roman" w:cs="Times New Roman"/>
          <w:sz w:val="20"/>
          <w:szCs w:val="20"/>
        </w:rPr>
      </w:pPr>
      <w:bookmarkStart w:id="53" w:name="_Toc210749481"/>
      <w:r w:rsidRPr="006E0BF3">
        <w:rPr>
          <w:rFonts w:ascii="Times New Roman" w:hAnsi="Times New Roman" w:cs="Times New Roman"/>
          <w:sz w:val="20"/>
          <w:szCs w:val="20"/>
        </w:rPr>
        <w:t>3.3 Servicios digitales de voz</w:t>
      </w:r>
      <w:bookmarkEnd w:id="53"/>
    </w:p>
    <w:p w14:paraId="4F2EF10A"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_tradnl"/>
        </w:rPr>
      </w:pPr>
    </w:p>
    <w:p w14:paraId="10D0E198" w14:textId="52D1A189"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Los servicios de telefonía están conformados por las troncales digitales y SIP asociadas a los conmutadores principales de cada región y que integran la red de telefonía IP institucional como lo muestra la tabla 3, respectivamente:</w:t>
      </w:r>
    </w:p>
    <w:tbl>
      <w:tblPr>
        <w:tblW w:w="10065" w:type="dxa"/>
        <w:tblInd w:w="-5" w:type="dxa"/>
        <w:tblCellMar>
          <w:left w:w="70" w:type="dxa"/>
          <w:right w:w="70" w:type="dxa"/>
        </w:tblCellMar>
        <w:tblLook w:val="04A0" w:firstRow="1" w:lastRow="0" w:firstColumn="1" w:lastColumn="0" w:noHBand="0" w:noVBand="1"/>
      </w:tblPr>
      <w:tblGrid>
        <w:gridCol w:w="1701"/>
        <w:gridCol w:w="2694"/>
        <w:gridCol w:w="2409"/>
        <w:gridCol w:w="1560"/>
        <w:gridCol w:w="1701"/>
      </w:tblGrid>
      <w:tr w:rsidR="009A4481" w:rsidRPr="006E0BF3" w14:paraId="4E723080" w14:textId="77777777" w:rsidTr="009A4481">
        <w:trPr>
          <w:trHeight w:val="495"/>
          <w:tblHeader/>
        </w:trPr>
        <w:tc>
          <w:tcPr>
            <w:tcW w:w="1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6B42E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F3A5F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Sitios</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31BD3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Ubicación</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35607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Tipo de Servicio</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C3968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Servicios Adicionales</w:t>
            </w:r>
          </w:p>
        </w:tc>
      </w:tr>
      <w:tr w:rsidR="009A4481" w:rsidRPr="006E0BF3" w14:paraId="7C9DDF67" w14:textId="77777777" w:rsidTr="009A4481">
        <w:trPr>
          <w:trHeight w:val="450"/>
          <w:tblHeader/>
        </w:trPr>
        <w:tc>
          <w:tcPr>
            <w:tcW w:w="170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B8395"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6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B39FE0"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4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094FC9"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468BCA"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D9FF3"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r>
      <w:tr w:rsidR="009A4481" w:rsidRPr="006E0BF3" w14:paraId="63371C3E" w14:textId="77777777" w:rsidTr="004E09EC">
        <w:trPr>
          <w:trHeight w:val="685"/>
        </w:trPr>
        <w:tc>
          <w:tcPr>
            <w:tcW w:w="1701" w:type="dxa"/>
            <w:tcBorders>
              <w:top w:val="nil"/>
              <w:left w:val="single" w:sz="4" w:space="0" w:color="auto"/>
              <w:bottom w:val="single" w:sz="4" w:space="0" w:color="auto"/>
              <w:right w:val="single" w:sz="4" w:space="0" w:color="auto"/>
            </w:tcBorders>
            <w:vAlign w:val="center"/>
            <w:hideMark/>
          </w:tcPr>
          <w:p w14:paraId="4F9060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2694" w:type="dxa"/>
            <w:tcBorders>
              <w:top w:val="nil"/>
              <w:left w:val="nil"/>
              <w:bottom w:val="single" w:sz="4" w:space="0" w:color="auto"/>
              <w:right w:val="single" w:sz="4" w:space="0" w:color="auto"/>
            </w:tcBorders>
            <w:vAlign w:val="center"/>
            <w:hideMark/>
          </w:tcPr>
          <w:p w14:paraId="70C40F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Sistema de Atención Integral a la Salud (SAIS-UV)</w:t>
            </w:r>
          </w:p>
        </w:tc>
        <w:tc>
          <w:tcPr>
            <w:tcW w:w="2409" w:type="dxa"/>
            <w:tcBorders>
              <w:top w:val="nil"/>
              <w:left w:val="nil"/>
              <w:bottom w:val="single" w:sz="4" w:space="0" w:color="auto"/>
              <w:right w:val="single" w:sz="4" w:space="0" w:color="auto"/>
            </w:tcBorders>
            <w:vAlign w:val="center"/>
            <w:hideMark/>
          </w:tcPr>
          <w:p w14:paraId="2C8EC3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Ernesto Ortiz Medina S/N, Col. Obrero Campesina, C.P. 91020 Xalapa, Veracruz</w:t>
            </w:r>
          </w:p>
        </w:tc>
        <w:tc>
          <w:tcPr>
            <w:tcW w:w="1560" w:type="dxa"/>
            <w:tcBorders>
              <w:top w:val="nil"/>
              <w:left w:val="nil"/>
              <w:bottom w:val="single" w:sz="4" w:space="0" w:color="auto"/>
              <w:right w:val="single" w:sz="4" w:space="0" w:color="auto"/>
            </w:tcBorders>
            <w:vAlign w:val="center"/>
            <w:hideMark/>
          </w:tcPr>
          <w:p w14:paraId="7BF74E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 digitales</w:t>
            </w:r>
          </w:p>
        </w:tc>
        <w:tc>
          <w:tcPr>
            <w:tcW w:w="1701" w:type="dxa"/>
            <w:tcBorders>
              <w:top w:val="nil"/>
              <w:left w:val="nil"/>
              <w:bottom w:val="single" w:sz="4" w:space="0" w:color="auto"/>
              <w:right w:val="single" w:sz="4" w:space="0" w:color="auto"/>
            </w:tcBorders>
            <w:vAlign w:val="center"/>
            <w:hideMark/>
          </w:tcPr>
          <w:p w14:paraId="5995CF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 DID’S</w:t>
            </w:r>
          </w:p>
        </w:tc>
      </w:tr>
      <w:tr w:rsidR="009A4481" w:rsidRPr="006E0BF3" w14:paraId="4A5D57DF" w14:textId="77777777" w:rsidTr="004E09EC">
        <w:trPr>
          <w:trHeight w:val="685"/>
        </w:trPr>
        <w:tc>
          <w:tcPr>
            <w:tcW w:w="1701" w:type="dxa"/>
            <w:tcBorders>
              <w:top w:val="nil"/>
              <w:left w:val="single" w:sz="4" w:space="0" w:color="auto"/>
              <w:bottom w:val="single" w:sz="4" w:space="0" w:color="auto"/>
              <w:right w:val="single" w:sz="4" w:space="0" w:color="auto"/>
            </w:tcBorders>
            <w:vAlign w:val="center"/>
            <w:hideMark/>
          </w:tcPr>
          <w:p w14:paraId="544363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Córdoba</w:t>
            </w:r>
            <w:r w:rsidRPr="006E0BF3">
              <w:rPr>
                <w:rFonts w:ascii="Times New Roman" w:hAnsi="Times New Roman" w:cs="Times New Roman"/>
                <w:sz w:val="20"/>
                <w:szCs w:val="20"/>
                <w:lang w:eastAsia="es-MX"/>
              </w:rPr>
              <w:br/>
              <w:t>Orizaba</w:t>
            </w:r>
          </w:p>
        </w:tc>
        <w:tc>
          <w:tcPr>
            <w:tcW w:w="2694" w:type="dxa"/>
            <w:tcBorders>
              <w:top w:val="nil"/>
              <w:left w:val="nil"/>
              <w:bottom w:val="single" w:sz="4" w:space="0" w:color="auto"/>
              <w:right w:val="single" w:sz="4" w:space="0" w:color="auto"/>
            </w:tcBorders>
            <w:vAlign w:val="center"/>
            <w:hideMark/>
          </w:tcPr>
          <w:p w14:paraId="38574F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USBI Ixtaczoquitlán</w:t>
            </w:r>
          </w:p>
        </w:tc>
        <w:tc>
          <w:tcPr>
            <w:tcW w:w="2409" w:type="dxa"/>
            <w:tcBorders>
              <w:top w:val="nil"/>
              <w:left w:val="nil"/>
              <w:bottom w:val="single" w:sz="4" w:space="0" w:color="auto"/>
              <w:right w:val="single" w:sz="4" w:space="0" w:color="auto"/>
            </w:tcBorders>
            <w:vAlign w:val="center"/>
            <w:hideMark/>
          </w:tcPr>
          <w:p w14:paraId="08A370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 a Sumidero Km. 1, Col. Ixtaczoquitlán C.P. 94490</w:t>
            </w:r>
            <w:r w:rsidRPr="006E0BF3">
              <w:rPr>
                <w:rFonts w:ascii="Times New Roman" w:hAnsi="Times New Roman" w:cs="Times New Roman"/>
                <w:sz w:val="20"/>
                <w:szCs w:val="20"/>
                <w:lang w:eastAsia="es-MX"/>
              </w:rPr>
              <w:br/>
              <w:t>Ixtaczoquitlán, Veracruz</w:t>
            </w:r>
          </w:p>
        </w:tc>
        <w:tc>
          <w:tcPr>
            <w:tcW w:w="1560" w:type="dxa"/>
            <w:tcBorders>
              <w:top w:val="nil"/>
              <w:left w:val="nil"/>
              <w:bottom w:val="single" w:sz="4" w:space="0" w:color="auto"/>
              <w:right w:val="single" w:sz="4" w:space="0" w:color="auto"/>
            </w:tcBorders>
            <w:vAlign w:val="center"/>
            <w:hideMark/>
          </w:tcPr>
          <w:p w14:paraId="012299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w:t>
            </w:r>
          </w:p>
        </w:tc>
        <w:tc>
          <w:tcPr>
            <w:tcW w:w="1701" w:type="dxa"/>
            <w:tcBorders>
              <w:top w:val="nil"/>
              <w:left w:val="nil"/>
              <w:bottom w:val="single" w:sz="4" w:space="0" w:color="auto"/>
              <w:right w:val="single" w:sz="4" w:space="0" w:color="auto"/>
            </w:tcBorders>
            <w:vAlign w:val="center"/>
            <w:hideMark/>
          </w:tcPr>
          <w:p w14:paraId="27783A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 DID´S</w:t>
            </w:r>
          </w:p>
        </w:tc>
      </w:tr>
    </w:tbl>
    <w:p w14:paraId="7A00E4D5" w14:textId="77777777" w:rsidR="00155034" w:rsidRPr="006E0BF3" w:rsidRDefault="00155034" w:rsidP="00CE0231">
      <w:pPr>
        <w:tabs>
          <w:tab w:val="left" w:pos="1273"/>
        </w:tabs>
        <w:spacing w:after="0" w:line="240" w:lineRule="auto"/>
        <w:jc w:val="center"/>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Troncales digitales de voz</w:t>
      </w:r>
    </w:p>
    <w:tbl>
      <w:tblPr>
        <w:tblW w:w="10065" w:type="dxa"/>
        <w:tblInd w:w="-5" w:type="dxa"/>
        <w:tblCellMar>
          <w:left w:w="70" w:type="dxa"/>
          <w:right w:w="70" w:type="dxa"/>
        </w:tblCellMar>
        <w:tblLook w:val="04A0" w:firstRow="1" w:lastRow="0" w:firstColumn="1" w:lastColumn="0" w:noHBand="0" w:noVBand="1"/>
      </w:tblPr>
      <w:tblGrid>
        <w:gridCol w:w="1701"/>
        <w:gridCol w:w="2694"/>
        <w:gridCol w:w="2409"/>
        <w:gridCol w:w="1560"/>
        <w:gridCol w:w="1701"/>
      </w:tblGrid>
      <w:tr w:rsidR="009A4481" w:rsidRPr="006E0BF3" w14:paraId="31FE7C18" w14:textId="77777777" w:rsidTr="009A4481">
        <w:trPr>
          <w:trHeight w:val="524"/>
          <w:tblHeader/>
        </w:trPr>
        <w:tc>
          <w:tcPr>
            <w:tcW w:w="1701"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0F57A73C"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2694" w:type="dxa"/>
            <w:tcBorders>
              <w:top w:val="single" w:sz="4" w:space="0" w:color="auto"/>
              <w:left w:val="nil"/>
              <w:bottom w:val="nil"/>
              <w:right w:val="single" w:sz="4" w:space="0" w:color="auto"/>
            </w:tcBorders>
            <w:shd w:val="clear" w:color="auto" w:fill="D9D9D9" w:themeFill="background1" w:themeFillShade="D9"/>
            <w:vAlign w:val="center"/>
            <w:hideMark/>
          </w:tcPr>
          <w:p w14:paraId="30B752FC"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Sitios</w:t>
            </w:r>
          </w:p>
        </w:tc>
        <w:tc>
          <w:tcPr>
            <w:tcW w:w="2409" w:type="dxa"/>
            <w:tcBorders>
              <w:top w:val="single" w:sz="4" w:space="0" w:color="auto"/>
              <w:left w:val="nil"/>
              <w:bottom w:val="nil"/>
              <w:right w:val="single" w:sz="4" w:space="0" w:color="auto"/>
            </w:tcBorders>
            <w:shd w:val="clear" w:color="auto" w:fill="D9D9D9" w:themeFill="background1" w:themeFillShade="D9"/>
            <w:vAlign w:val="center"/>
            <w:hideMark/>
          </w:tcPr>
          <w:p w14:paraId="03F74B2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Ubicación</w:t>
            </w:r>
          </w:p>
        </w:tc>
        <w:tc>
          <w:tcPr>
            <w:tcW w:w="1560" w:type="dxa"/>
            <w:tcBorders>
              <w:top w:val="single" w:sz="4" w:space="0" w:color="auto"/>
              <w:left w:val="nil"/>
              <w:bottom w:val="nil"/>
              <w:right w:val="single" w:sz="4" w:space="0" w:color="auto"/>
            </w:tcBorders>
            <w:shd w:val="clear" w:color="auto" w:fill="D9D9D9" w:themeFill="background1" w:themeFillShade="D9"/>
            <w:vAlign w:val="center"/>
            <w:hideMark/>
          </w:tcPr>
          <w:p w14:paraId="410A636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Tipo de Servicio</w:t>
            </w:r>
          </w:p>
        </w:tc>
        <w:tc>
          <w:tcPr>
            <w:tcW w:w="1701" w:type="dxa"/>
            <w:tcBorders>
              <w:top w:val="single" w:sz="4" w:space="0" w:color="auto"/>
              <w:left w:val="nil"/>
              <w:bottom w:val="nil"/>
              <w:right w:val="single" w:sz="4" w:space="0" w:color="auto"/>
            </w:tcBorders>
            <w:shd w:val="clear" w:color="auto" w:fill="D9D9D9" w:themeFill="background1" w:themeFillShade="D9"/>
            <w:vAlign w:val="center"/>
            <w:hideMark/>
          </w:tcPr>
          <w:p w14:paraId="4693DFD3"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Servicios Adicionales</w:t>
            </w:r>
          </w:p>
        </w:tc>
      </w:tr>
      <w:tr w:rsidR="009A4481" w:rsidRPr="006E0BF3" w14:paraId="3E91F115" w14:textId="77777777" w:rsidTr="00CE0231">
        <w:trPr>
          <w:trHeight w:val="1104"/>
        </w:trPr>
        <w:tc>
          <w:tcPr>
            <w:tcW w:w="1701" w:type="dxa"/>
            <w:vMerge w:val="restart"/>
            <w:tcBorders>
              <w:top w:val="single" w:sz="4" w:space="0" w:color="auto"/>
              <w:left w:val="single" w:sz="4" w:space="0" w:color="auto"/>
              <w:bottom w:val="single" w:sz="4" w:space="0" w:color="000000"/>
              <w:right w:val="single" w:sz="4" w:space="0" w:color="auto"/>
            </w:tcBorders>
            <w:vAlign w:val="center"/>
            <w:hideMark/>
          </w:tcPr>
          <w:p w14:paraId="0AEB61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2694" w:type="dxa"/>
            <w:tcBorders>
              <w:top w:val="single" w:sz="4" w:space="0" w:color="auto"/>
              <w:left w:val="nil"/>
              <w:bottom w:val="single" w:sz="4" w:space="0" w:color="auto"/>
              <w:right w:val="single" w:sz="4" w:space="0" w:color="auto"/>
            </w:tcBorders>
            <w:vAlign w:val="center"/>
            <w:hideMark/>
          </w:tcPr>
          <w:p w14:paraId="0304D7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Rectoría</w:t>
            </w:r>
          </w:p>
        </w:tc>
        <w:tc>
          <w:tcPr>
            <w:tcW w:w="2409" w:type="dxa"/>
            <w:tcBorders>
              <w:top w:val="single" w:sz="4" w:space="0" w:color="auto"/>
              <w:left w:val="nil"/>
              <w:bottom w:val="single" w:sz="4" w:space="0" w:color="auto"/>
              <w:right w:val="single" w:sz="4" w:space="0" w:color="auto"/>
            </w:tcBorders>
            <w:vAlign w:val="center"/>
            <w:hideMark/>
          </w:tcPr>
          <w:p w14:paraId="6BDC96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Lomas del Estadio S/N Edificio "E", Col. Zona Universitaria C.P. 91090</w:t>
            </w:r>
            <w:r w:rsidRPr="006E0BF3">
              <w:rPr>
                <w:rFonts w:ascii="Times New Roman" w:hAnsi="Times New Roman" w:cs="Times New Roman"/>
                <w:sz w:val="20"/>
                <w:szCs w:val="20"/>
                <w:lang w:eastAsia="es-MX"/>
              </w:rPr>
              <w:br/>
              <w:t>Xalapa, Veracruz</w:t>
            </w:r>
          </w:p>
        </w:tc>
        <w:tc>
          <w:tcPr>
            <w:tcW w:w="1560" w:type="dxa"/>
            <w:tcBorders>
              <w:top w:val="single" w:sz="4" w:space="0" w:color="auto"/>
              <w:left w:val="nil"/>
              <w:bottom w:val="single" w:sz="4" w:space="0" w:color="auto"/>
              <w:right w:val="single" w:sz="4" w:space="0" w:color="auto"/>
            </w:tcBorders>
            <w:vAlign w:val="center"/>
            <w:hideMark/>
          </w:tcPr>
          <w:p w14:paraId="088D8D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90 troncales</w:t>
            </w:r>
          </w:p>
        </w:tc>
        <w:tc>
          <w:tcPr>
            <w:tcW w:w="1701" w:type="dxa"/>
            <w:tcBorders>
              <w:top w:val="single" w:sz="4" w:space="0" w:color="auto"/>
              <w:left w:val="nil"/>
              <w:bottom w:val="single" w:sz="4" w:space="0" w:color="auto"/>
              <w:right w:val="single" w:sz="4" w:space="0" w:color="auto"/>
            </w:tcBorders>
            <w:vAlign w:val="center"/>
            <w:hideMark/>
          </w:tcPr>
          <w:p w14:paraId="397AFE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300 DID´S</w:t>
            </w:r>
          </w:p>
        </w:tc>
      </w:tr>
      <w:tr w:rsidR="009A4481" w:rsidRPr="006E0BF3" w14:paraId="2B6B644B" w14:textId="77777777" w:rsidTr="00CE0231">
        <w:trPr>
          <w:trHeight w:val="1104"/>
        </w:trPr>
        <w:tc>
          <w:tcPr>
            <w:tcW w:w="1701" w:type="dxa"/>
            <w:vMerge/>
            <w:tcBorders>
              <w:top w:val="single" w:sz="4" w:space="0" w:color="auto"/>
              <w:left w:val="single" w:sz="4" w:space="0" w:color="auto"/>
              <w:bottom w:val="single" w:sz="4" w:space="0" w:color="000000"/>
              <w:right w:val="single" w:sz="4" w:space="0" w:color="auto"/>
            </w:tcBorders>
            <w:vAlign w:val="center"/>
            <w:hideMark/>
          </w:tcPr>
          <w:p w14:paraId="7FDA948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694" w:type="dxa"/>
            <w:tcBorders>
              <w:top w:val="nil"/>
              <w:left w:val="nil"/>
              <w:bottom w:val="single" w:sz="4" w:space="0" w:color="auto"/>
              <w:right w:val="single" w:sz="4" w:space="0" w:color="auto"/>
            </w:tcBorders>
            <w:vAlign w:val="center"/>
            <w:hideMark/>
          </w:tcPr>
          <w:p w14:paraId="7F821B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Investigaciones</w:t>
            </w:r>
          </w:p>
        </w:tc>
        <w:tc>
          <w:tcPr>
            <w:tcW w:w="2409" w:type="dxa"/>
            <w:tcBorders>
              <w:top w:val="nil"/>
              <w:left w:val="nil"/>
              <w:bottom w:val="single" w:sz="4" w:space="0" w:color="auto"/>
              <w:right w:val="single" w:sz="4" w:space="0" w:color="auto"/>
            </w:tcBorders>
            <w:vAlign w:val="center"/>
            <w:hideMark/>
          </w:tcPr>
          <w:p w14:paraId="3D5E1B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Dr. Luis Castelazo Ayala S/N, Col. Industrial Ánimas C.P. 91190</w:t>
            </w:r>
            <w:r w:rsidRPr="006E0BF3">
              <w:rPr>
                <w:rFonts w:ascii="Times New Roman" w:hAnsi="Times New Roman" w:cs="Times New Roman"/>
                <w:sz w:val="20"/>
                <w:szCs w:val="20"/>
                <w:lang w:eastAsia="es-MX"/>
              </w:rPr>
              <w:br/>
              <w:t>Xalapa, Veracruz</w:t>
            </w:r>
          </w:p>
        </w:tc>
        <w:tc>
          <w:tcPr>
            <w:tcW w:w="1560" w:type="dxa"/>
            <w:tcBorders>
              <w:top w:val="nil"/>
              <w:left w:val="nil"/>
              <w:bottom w:val="single" w:sz="4" w:space="0" w:color="auto"/>
              <w:right w:val="single" w:sz="4" w:space="0" w:color="auto"/>
            </w:tcBorders>
            <w:vAlign w:val="center"/>
            <w:hideMark/>
          </w:tcPr>
          <w:p w14:paraId="5E4F4F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troncales</w:t>
            </w:r>
          </w:p>
        </w:tc>
        <w:tc>
          <w:tcPr>
            <w:tcW w:w="1701" w:type="dxa"/>
            <w:tcBorders>
              <w:top w:val="nil"/>
              <w:left w:val="nil"/>
              <w:bottom w:val="single" w:sz="4" w:space="0" w:color="auto"/>
              <w:right w:val="single" w:sz="4" w:space="0" w:color="auto"/>
            </w:tcBorders>
            <w:vAlign w:val="center"/>
            <w:hideMark/>
          </w:tcPr>
          <w:p w14:paraId="23AFD4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 DID´S</w:t>
            </w:r>
          </w:p>
        </w:tc>
      </w:tr>
      <w:tr w:rsidR="009A4481" w:rsidRPr="006E0BF3" w14:paraId="6F41297D" w14:textId="77777777" w:rsidTr="00CE0231">
        <w:trPr>
          <w:trHeight w:val="1379"/>
        </w:trPr>
        <w:tc>
          <w:tcPr>
            <w:tcW w:w="1701" w:type="dxa"/>
            <w:tcBorders>
              <w:top w:val="nil"/>
              <w:left w:val="single" w:sz="4" w:space="0" w:color="auto"/>
              <w:bottom w:val="single" w:sz="4" w:space="0" w:color="auto"/>
              <w:right w:val="single" w:sz="4" w:space="0" w:color="auto"/>
            </w:tcBorders>
            <w:vAlign w:val="center"/>
            <w:hideMark/>
          </w:tcPr>
          <w:p w14:paraId="51F34F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Veracruz</w:t>
            </w:r>
          </w:p>
        </w:tc>
        <w:tc>
          <w:tcPr>
            <w:tcW w:w="2694" w:type="dxa"/>
            <w:tcBorders>
              <w:top w:val="nil"/>
              <w:left w:val="nil"/>
              <w:bottom w:val="single" w:sz="4" w:space="0" w:color="auto"/>
              <w:right w:val="single" w:sz="4" w:space="0" w:color="auto"/>
            </w:tcBorders>
            <w:vAlign w:val="center"/>
            <w:hideMark/>
          </w:tcPr>
          <w:p w14:paraId="7E410C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 rectoría</w:t>
            </w:r>
          </w:p>
        </w:tc>
        <w:tc>
          <w:tcPr>
            <w:tcW w:w="2409" w:type="dxa"/>
            <w:tcBorders>
              <w:top w:val="nil"/>
              <w:left w:val="nil"/>
              <w:bottom w:val="single" w:sz="4" w:space="0" w:color="auto"/>
              <w:right w:val="single" w:sz="4" w:space="0" w:color="auto"/>
            </w:tcBorders>
            <w:vAlign w:val="center"/>
            <w:hideMark/>
          </w:tcPr>
          <w:p w14:paraId="207B11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Av. S.S. Juan Pablo II. Esq. </w:t>
            </w:r>
            <w:r w:rsidRPr="006E0BF3">
              <w:rPr>
                <w:rFonts w:ascii="Times New Roman" w:hAnsi="Times New Roman" w:cs="Times New Roman"/>
                <w:sz w:val="20"/>
                <w:szCs w:val="20"/>
                <w:lang w:val="en-US" w:eastAsia="es-MX"/>
              </w:rPr>
              <w:t xml:space="preserve">Reyes </w:t>
            </w:r>
            <w:proofErr w:type="spellStart"/>
            <w:r w:rsidRPr="006E0BF3">
              <w:rPr>
                <w:rFonts w:ascii="Times New Roman" w:hAnsi="Times New Roman" w:cs="Times New Roman"/>
                <w:sz w:val="20"/>
                <w:szCs w:val="20"/>
                <w:lang w:val="en-US" w:eastAsia="es-MX"/>
              </w:rPr>
              <w:t>Heroles</w:t>
            </w:r>
            <w:proofErr w:type="spellEnd"/>
            <w:r w:rsidRPr="006E0BF3">
              <w:rPr>
                <w:rFonts w:ascii="Times New Roman" w:hAnsi="Times New Roman" w:cs="Times New Roman"/>
                <w:sz w:val="20"/>
                <w:szCs w:val="20"/>
                <w:lang w:val="en-US" w:eastAsia="es-MX"/>
              </w:rPr>
              <w:t xml:space="preserve"> S/N, Col. </w:t>
            </w:r>
            <w:proofErr w:type="spellStart"/>
            <w:r w:rsidRPr="006E0BF3">
              <w:rPr>
                <w:rFonts w:ascii="Times New Roman" w:hAnsi="Times New Roman" w:cs="Times New Roman"/>
                <w:sz w:val="20"/>
                <w:szCs w:val="20"/>
                <w:lang w:val="en-US" w:eastAsia="es-MX"/>
              </w:rPr>
              <w:t>Fracc</w:t>
            </w:r>
            <w:proofErr w:type="spellEnd"/>
            <w:r w:rsidRPr="006E0BF3">
              <w:rPr>
                <w:rFonts w:ascii="Times New Roman" w:hAnsi="Times New Roman" w:cs="Times New Roman"/>
                <w:sz w:val="20"/>
                <w:szCs w:val="20"/>
                <w:lang w:val="en-US" w:eastAsia="es-MX"/>
              </w:rPr>
              <w:t xml:space="preserve">. </w:t>
            </w:r>
            <w:r w:rsidRPr="006E0BF3">
              <w:rPr>
                <w:rFonts w:ascii="Times New Roman" w:hAnsi="Times New Roman" w:cs="Times New Roman"/>
                <w:sz w:val="20"/>
                <w:szCs w:val="20"/>
                <w:lang w:eastAsia="es-MX"/>
              </w:rPr>
              <w:t>Costa Verde C.P. 94294</w:t>
            </w:r>
            <w:r w:rsidRPr="006E0BF3">
              <w:rPr>
                <w:rFonts w:ascii="Times New Roman" w:hAnsi="Times New Roman" w:cs="Times New Roman"/>
                <w:sz w:val="20"/>
                <w:szCs w:val="20"/>
                <w:lang w:eastAsia="es-MX"/>
              </w:rPr>
              <w:br/>
              <w:t>Boca del Río, Veracruz</w:t>
            </w:r>
          </w:p>
        </w:tc>
        <w:tc>
          <w:tcPr>
            <w:tcW w:w="1560" w:type="dxa"/>
            <w:tcBorders>
              <w:top w:val="nil"/>
              <w:left w:val="nil"/>
              <w:bottom w:val="single" w:sz="4" w:space="0" w:color="auto"/>
              <w:right w:val="single" w:sz="4" w:space="0" w:color="auto"/>
            </w:tcBorders>
            <w:vAlign w:val="center"/>
            <w:hideMark/>
          </w:tcPr>
          <w:p w14:paraId="2C5288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 troncales</w:t>
            </w:r>
          </w:p>
        </w:tc>
        <w:tc>
          <w:tcPr>
            <w:tcW w:w="1701" w:type="dxa"/>
            <w:tcBorders>
              <w:top w:val="nil"/>
              <w:left w:val="nil"/>
              <w:bottom w:val="single" w:sz="4" w:space="0" w:color="auto"/>
              <w:right w:val="single" w:sz="4" w:space="0" w:color="auto"/>
            </w:tcBorders>
            <w:vAlign w:val="center"/>
            <w:hideMark/>
          </w:tcPr>
          <w:p w14:paraId="755594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 DID'S</w:t>
            </w:r>
          </w:p>
        </w:tc>
      </w:tr>
      <w:tr w:rsidR="009A4481" w:rsidRPr="006E0BF3" w14:paraId="495421F7" w14:textId="77777777" w:rsidTr="00CE0231">
        <w:trPr>
          <w:trHeight w:val="1104"/>
        </w:trPr>
        <w:tc>
          <w:tcPr>
            <w:tcW w:w="1701" w:type="dxa"/>
            <w:vMerge w:val="restart"/>
            <w:tcBorders>
              <w:top w:val="nil"/>
              <w:left w:val="single" w:sz="4" w:space="0" w:color="auto"/>
              <w:bottom w:val="single" w:sz="4" w:space="0" w:color="000000"/>
              <w:right w:val="single" w:sz="4" w:space="0" w:color="auto"/>
            </w:tcBorders>
            <w:vAlign w:val="center"/>
            <w:hideMark/>
          </w:tcPr>
          <w:p w14:paraId="31E185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Coatzacoalcos</w:t>
            </w:r>
            <w:r w:rsidRPr="006E0BF3">
              <w:rPr>
                <w:rFonts w:ascii="Times New Roman" w:hAnsi="Times New Roman" w:cs="Times New Roman"/>
                <w:sz w:val="20"/>
                <w:szCs w:val="20"/>
                <w:lang w:eastAsia="es-MX"/>
              </w:rPr>
              <w:br/>
              <w:t>Minatitlán</w:t>
            </w:r>
          </w:p>
        </w:tc>
        <w:tc>
          <w:tcPr>
            <w:tcW w:w="2694" w:type="dxa"/>
            <w:tcBorders>
              <w:top w:val="nil"/>
              <w:left w:val="nil"/>
              <w:bottom w:val="single" w:sz="4" w:space="0" w:color="auto"/>
              <w:right w:val="single" w:sz="4" w:space="0" w:color="auto"/>
            </w:tcBorders>
            <w:vAlign w:val="center"/>
            <w:hideMark/>
          </w:tcPr>
          <w:p w14:paraId="33BF68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USBI-Coatzacoalcos</w:t>
            </w:r>
          </w:p>
        </w:tc>
        <w:tc>
          <w:tcPr>
            <w:tcW w:w="2409" w:type="dxa"/>
            <w:tcBorders>
              <w:top w:val="nil"/>
              <w:left w:val="nil"/>
              <w:bottom w:val="single" w:sz="4" w:space="0" w:color="auto"/>
              <w:right w:val="single" w:sz="4" w:space="0" w:color="auto"/>
            </w:tcBorders>
            <w:vAlign w:val="center"/>
            <w:hideMark/>
          </w:tcPr>
          <w:p w14:paraId="510A0D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Universidad Km. 7.5 S/N, Col. Santa Isabel 1a. Etapa C.P. 96538</w:t>
            </w:r>
            <w:r w:rsidRPr="006E0BF3">
              <w:rPr>
                <w:rFonts w:ascii="Times New Roman" w:hAnsi="Times New Roman" w:cs="Times New Roman"/>
                <w:sz w:val="20"/>
                <w:szCs w:val="20"/>
                <w:lang w:eastAsia="es-MX"/>
              </w:rPr>
              <w:br/>
              <w:t>Coatzacoalcos, Veracruz</w:t>
            </w:r>
          </w:p>
        </w:tc>
        <w:tc>
          <w:tcPr>
            <w:tcW w:w="1560" w:type="dxa"/>
            <w:tcBorders>
              <w:top w:val="nil"/>
              <w:left w:val="nil"/>
              <w:bottom w:val="single" w:sz="4" w:space="0" w:color="auto"/>
              <w:right w:val="single" w:sz="4" w:space="0" w:color="auto"/>
            </w:tcBorders>
            <w:vAlign w:val="center"/>
            <w:hideMark/>
          </w:tcPr>
          <w:p w14:paraId="09A2C6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w:t>
            </w:r>
          </w:p>
        </w:tc>
        <w:tc>
          <w:tcPr>
            <w:tcW w:w="1701" w:type="dxa"/>
            <w:tcBorders>
              <w:top w:val="nil"/>
              <w:left w:val="nil"/>
              <w:bottom w:val="single" w:sz="4" w:space="0" w:color="auto"/>
              <w:right w:val="single" w:sz="4" w:space="0" w:color="auto"/>
            </w:tcBorders>
            <w:vAlign w:val="center"/>
            <w:hideMark/>
          </w:tcPr>
          <w:p w14:paraId="44A0010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DID´S</w:t>
            </w:r>
          </w:p>
        </w:tc>
      </w:tr>
      <w:tr w:rsidR="009A4481" w:rsidRPr="006E0BF3" w14:paraId="779357CC" w14:textId="77777777" w:rsidTr="00CE0231">
        <w:trPr>
          <w:trHeight w:val="1104"/>
        </w:trPr>
        <w:tc>
          <w:tcPr>
            <w:tcW w:w="1701" w:type="dxa"/>
            <w:vMerge/>
            <w:tcBorders>
              <w:top w:val="nil"/>
              <w:left w:val="single" w:sz="4" w:space="0" w:color="auto"/>
              <w:bottom w:val="single" w:sz="4" w:space="0" w:color="000000"/>
              <w:right w:val="single" w:sz="4" w:space="0" w:color="auto"/>
            </w:tcBorders>
            <w:vAlign w:val="center"/>
            <w:hideMark/>
          </w:tcPr>
          <w:p w14:paraId="3BA7D1F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694" w:type="dxa"/>
            <w:tcBorders>
              <w:top w:val="nil"/>
              <w:left w:val="nil"/>
              <w:bottom w:val="single" w:sz="4" w:space="0" w:color="auto"/>
              <w:right w:val="single" w:sz="4" w:space="0" w:color="auto"/>
            </w:tcBorders>
            <w:vAlign w:val="center"/>
            <w:hideMark/>
          </w:tcPr>
          <w:p w14:paraId="302E53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Campus Minatitlán</w:t>
            </w:r>
          </w:p>
        </w:tc>
        <w:tc>
          <w:tcPr>
            <w:tcW w:w="2409" w:type="dxa"/>
            <w:tcBorders>
              <w:top w:val="nil"/>
              <w:left w:val="nil"/>
              <w:bottom w:val="single" w:sz="4" w:space="0" w:color="auto"/>
              <w:right w:val="single" w:sz="4" w:space="0" w:color="auto"/>
            </w:tcBorders>
            <w:vAlign w:val="center"/>
            <w:hideMark/>
          </w:tcPr>
          <w:p w14:paraId="7C4962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Atenas Esq. Managua S/N Col. Nueva Minatitlán C.P. 96760</w:t>
            </w:r>
            <w:r w:rsidRPr="006E0BF3">
              <w:rPr>
                <w:rFonts w:ascii="Times New Roman" w:hAnsi="Times New Roman" w:cs="Times New Roman"/>
                <w:sz w:val="20"/>
                <w:szCs w:val="20"/>
                <w:lang w:eastAsia="es-MX"/>
              </w:rPr>
              <w:br/>
              <w:t>Minatitlán, Veracruz</w:t>
            </w:r>
          </w:p>
        </w:tc>
        <w:tc>
          <w:tcPr>
            <w:tcW w:w="1560" w:type="dxa"/>
            <w:tcBorders>
              <w:top w:val="nil"/>
              <w:left w:val="nil"/>
              <w:bottom w:val="single" w:sz="4" w:space="0" w:color="auto"/>
              <w:right w:val="single" w:sz="4" w:space="0" w:color="auto"/>
            </w:tcBorders>
            <w:vAlign w:val="center"/>
            <w:hideMark/>
          </w:tcPr>
          <w:p w14:paraId="264489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w:t>
            </w:r>
          </w:p>
        </w:tc>
        <w:tc>
          <w:tcPr>
            <w:tcW w:w="1701" w:type="dxa"/>
            <w:tcBorders>
              <w:top w:val="nil"/>
              <w:left w:val="nil"/>
              <w:bottom w:val="single" w:sz="4" w:space="0" w:color="auto"/>
              <w:right w:val="single" w:sz="4" w:space="0" w:color="auto"/>
            </w:tcBorders>
            <w:vAlign w:val="center"/>
            <w:hideMark/>
          </w:tcPr>
          <w:p w14:paraId="2E4DBE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DID´S</w:t>
            </w:r>
          </w:p>
        </w:tc>
      </w:tr>
    </w:tbl>
    <w:p w14:paraId="6A9C18A1" w14:textId="77777777" w:rsidR="00155034" w:rsidRPr="006E0BF3" w:rsidRDefault="00155034" w:rsidP="00CE0231">
      <w:pPr>
        <w:tabs>
          <w:tab w:val="left" w:pos="1273"/>
        </w:tabs>
        <w:spacing w:after="0" w:line="240" w:lineRule="auto"/>
        <w:jc w:val="center"/>
        <w:rPr>
          <w:rFonts w:ascii="Times New Roman" w:hAnsi="Times New Roman" w:cs="Times New Roman"/>
          <w:sz w:val="20"/>
          <w:szCs w:val="20"/>
          <w:lang w:val="es-ES_tradnl"/>
        </w:rPr>
      </w:pPr>
      <w:r w:rsidRPr="006E0BF3">
        <w:rPr>
          <w:rFonts w:ascii="Times New Roman" w:hAnsi="Times New Roman" w:cs="Times New Roman"/>
          <w:sz w:val="20"/>
          <w:szCs w:val="20"/>
        </w:rPr>
        <w:t>Troncales SIP</w:t>
      </w:r>
    </w:p>
    <w:p w14:paraId="0169CB82" w14:textId="5150214D" w:rsidR="00155034" w:rsidRPr="006E0BF3" w:rsidRDefault="00155034" w:rsidP="00CE0231">
      <w:pPr>
        <w:tabs>
          <w:tab w:val="left" w:pos="1273"/>
        </w:tabs>
        <w:spacing w:after="0" w:line="240" w:lineRule="auto"/>
        <w:jc w:val="center"/>
        <w:rPr>
          <w:rFonts w:ascii="Times New Roman" w:hAnsi="Times New Roman" w:cs="Times New Roman"/>
          <w:sz w:val="20"/>
          <w:szCs w:val="20"/>
          <w:lang w:val="es-ES_tradnl"/>
        </w:rPr>
      </w:pPr>
      <w:r w:rsidRPr="006E0BF3">
        <w:rPr>
          <w:rFonts w:ascii="Times New Roman" w:hAnsi="Times New Roman" w:cs="Times New Roman"/>
          <w:b/>
          <w:sz w:val="20"/>
          <w:szCs w:val="20"/>
          <w:lang w:val="es-ES_tradnl"/>
        </w:rPr>
        <w:t>Tabla 3</w:t>
      </w:r>
      <w:r w:rsidRPr="006E0BF3">
        <w:rPr>
          <w:rFonts w:ascii="Times New Roman" w:hAnsi="Times New Roman" w:cs="Times New Roman"/>
          <w:sz w:val="20"/>
          <w:szCs w:val="20"/>
          <w:lang w:val="es-ES_tradnl"/>
        </w:rPr>
        <w:t>. Troncales digitales y SIP</w:t>
      </w:r>
    </w:p>
    <w:p w14:paraId="0A1A5F04" w14:textId="77777777" w:rsidR="008C50BD" w:rsidRPr="006E0BF3" w:rsidRDefault="008C50BD" w:rsidP="00CE0231">
      <w:pPr>
        <w:tabs>
          <w:tab w:val="left" w:pos="1273"/>
        </w:tabs>
        <w:spacing w:after="0" w:line="240" w:lineRule="auto"/>
        <w:jc w:val="center"/>
        <w:rPr>
          <w:rFonts w:ascii="Times New Roman" w:hAnsi="Times New Roman" w:cs="Times New Roman"/>
          <w:sz w:val="20"/>
          <w:szCs w:val="20"/>
          <w:lang w:val="es-ES_tradnl"/>
        </w:rPr>
      </w:pPr>
    </w:p>
    <w:p w14:paraId="52B0E6BC" w14:textId="77777777" w:rsidR="00155034" w:rsidRPr="006E0BF3" w:rsidRDefault="00155034" w:rsidP="00CE0231">
      <w:pPr>
        <w:pStyle w:val="Ttulo3"/>
        <w:spacing w:before="0" w:line="240" w:lineRule="auto"/>
        <w:rPr>
          <w:rFonts w:ascii="Times New Roman" w:eastAsiaTheme="minorHAnsi" w:hAnsi="Times New Roman" w:cs="Times New Roman"/>
          <w:b/>
          <w:color w:val="auto"/>
          <w:sz w:val="20"/>
          <w:szCs w:val="20"/>
        </w:rPr>
      </w:pPr>
      <w:bookmarkStart w:id="54" w:name="_Toc210749482"/>
      <w:r w:rsidRPr="006E0BF3">
        <w:rPr>
          <w:rFonts w:ascii="Times New Roman" w:eastAsiaTheme="minorHAnsi" w:hAnsi="Times New Roman" w:cs="Times New Roman"/>
          <w:b/>
          <w:color w:val="auto"/>
          <w:sz w:val="20"/>
          <w:szCs w:val="20"/>
        </w:rPr>
        <w:t>3.3.1 Requerimientos de los servicios digitales</w:t>
      </w:r>
      <w:bookmarkEnd w:id="54"/>
    </w:p>
    <w:p w14:paraId="442A0767"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_tradnl"/>
        </w:rPr>
      </w:pPr>
    </w:p>
    <w:p w14:paraId="67909017" w14:textId="77599EB2"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En este apartado se describirán a detalle los requerimientos técnicos que deberá considerar el proveedor relacionados a las troncales digitales y SIP, descritas en la tabla 3.</w:t>
      </w:r>
    </w:p>
    <w:p w14:paraId="2FF4A6D6" w14:textId="77777777" w:rsidR="00155034" w:rsidRPr="006E0BF3" w:rsidRDefault="00155034" w:rsidP="00CE0231">
      <w:pPr>
        <w:pStyle w:val="Prrafodelista"/>
        <w:tabs>
          <w:tab w:val="left" w:pos="1273"/>
        </w:tabs>
        <w:spacing w:after="0" w:line="240" w:lineRule="auto"/>
        <w:ind w:left="426"/>
        <w:jc w:val="both"/>
        <w:rPr>
          <w:rFonts w:ascii="Times New Roman" w:hAnsi="Times New Roman" w:cs="Times New Roman"/>
          <w:b/>
          <w:bCs/>
          <w:sz w:val="20"/>
          <w:szCs w:val="20"/>
        </w:rPr>
      </w:pPr>
      <w:r w:rsidRPr="006E0BF3">
        <w:rPr>
          <w:rFonts w:ascii="Times New Roman" w:hAnsi="Times New Roman" w:cs="Times New Roman"/>
          <w:b/>
          <w:bCs/>
          <w:sz w:val="20"/>
          <w:szCs w:val="20"/>
        </w:rPr>
        <w:t xml:space="preserve">3.3.1.1 Tecnología digital </w:t>
      </w:r>
    </w:p>
    <w:p w14:paraId="57B12978"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tecnología requerida para la entrega de las troncales deberá ser con líneas digitales E1 de voz con soporte para señalización R2 MFC y PRI, enteras o fraccionadas, con interfaz G.703 (coaxial).</w:t>
      </w:r>
    </w:p>
    <w:p w14:paraId="4290D69B" w14:textId="77777777" w:rsidR="00155034" w:rsidRPr="006E0BF3" w:rsidRDefault="00155034" w:rsidP="00CE0231">
      <w:pPr>
        <w:tabs>
          <w:tab w:val="left" w:pos="1273"/>
        </w:tabs>
        <w:spacing w:after="0" w:line="240" w:lineRule="auto"/>
        <w:rPr>
          <w:rFonts w:ascii="Times New Roman" w:hAnsi="Times New Roman" w:cs="Times New Roman"/>
          <w:sz w:val="20"/>
          <w:szCs w:val="20"/>
          <w:lang w:val="es-ES"/>
        </w:rPr>
      </w:pPr>
      <w:r w:rsidRPr="006E0BF3">
        <w:rPr>
          <w:rFonts w:ascii="Times New Roman" w:hAnsi="Times New Roman" w:cs="Times New Roman"/>
          <w:sz w:val="20"/>
          <w:szCs w:val="20"/>
          <w:lang w:val="es-ES"/>
        </w:rPr>
        <w:t xml:space="preserve">La tecnología admitida para la entrega de las troncales digitales puede ser con: E1 de voz con soporte para señalización ISDN PRI y MFC-R2 modificado, variante México, enteras o fraccionadas, con interfaz G.703 (coaxial) en cualquiera de los equipos indicados en la Tabla 1. </w:t>
      </w:r>
    </w:p>
    <w:p w14:paraId="4985D55F" w14:textId="5F964900"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Para la entrega de las troncales digitales, “el Prestador de Servicios” deberá suministrar e instalar el equipamiento necesario para la interconexión con el PBX, de acuerdo con la tecnología propuesta, E1 de voz.</w:t>
      </w:r>
    </w:p>
    <w:p w14:paraId="237B61C3" w14:textId="4F24CCA6" w:rsidR="008C50BD" w:rsidRPr="006E0BF3" w:rsidRDefault="008C50BD" w:rsidP="00CE0231">
      <w:pPr>
        <w:tabs>
          <w:tab w:val="left" w:pos="1273"/>
        </w:tabs>
        <w:spacing w:after="0" w:line="240" w:lineRule="auto"/>
        <w:jc w:val="both"/>
        <w:rPr>
          <w:rFonts w:ascii="Times New Roman" w:hAnsi="Times New Roman" w:cs="Times New Roman"/>
          <w:sz w:val="20"/>
          <w:szCs w:val="20"/>
          <w:lang w:val="es-ES"/>
        </w:rPr>
      </w:pPr>
    </w:p>
    <w:p w14:paraId="51CBCAD4"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
        </w:rPr>
      </w:pPr>
    </w:p>
    <w:p w14:paraId="2E5767EB" w14:textId="77777777" w:rsidR="00155034" w:rsidRPr="006E0BF3" w:rsidRDefault="00155034" w:rsidP="00CE0231">
      <w:pPr>
        <w:pStyle w:val="Prrafodelista"/>
        <w:tabs>
          <w:tab w:val="left" w:pos="1273"/>
        </w:tabs>
        <w:spacing w:after="0" w:line="240" w:lineRule="auto"/>
        <w:ind w:left="426"/>
        <w:jc w:val="both"/>
        <w:rPr>
          <w:rFonts w:ascii="Times New Roman" w:hAnsi="Times New Roman" w:cs="Times New Roman"/>
          <w:b/>
          <w:bCs/>
          <w:sz w:val="20"/>
          <w:szCs w:val="20"/>
        </w:rPr>
      </w:pPr>
      <w:r w:rsidRPr="006E0BF3">
        <w:rPr>
          <w:rFonts w:ascii="Times New Roman" w:hAnsi="Times New Roman" w:cs="Times New Roman"/>
          <w:b/>
          <w:bCs/>
          <w:sz w:val="20"/>
          <w:szCs w:val="20"/>
        </w:rPr>
        <w:lastRenderedPageBreak/>
        <w:t>3.3.1.2 Tecnología SIP</w:t>
      </w:r>
    </w:p>
    <w:p w14:paraId="6A3A6402"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rPr>
        <w:t>Mediante protocolo IP-SIP (TCP o UDP) con soporte de TLS y SRTP dentro de una red privada “el Prestador de Servicios”, no se admiten troncales que se entreguen vía internet, esta tecnología solamente se admitirá en las dependencias donde se cuente con PBX Cisco o Grandstream.</w:t>
      </w:r>
    </w:p>
    <w:p w14:paraId="5D1B7F0F"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Para la entrega de las troncales digitales, “el Prestador de Servicios” deberá suministrar e instalar el equipamiento necesario para la interconexión con el PBX, de acuerdo con la tecnología propuesta, IP-SIP.</w:t>
      </w:r>
    </w:p>
    <w:p w14:paraId="02E65698" w14:textId="77777777" w:rsidR="00155034" w:rsidRPr="006E0BF3" w:rsidRDefault="00155034" w:rsidP="00CE0231">
      <w:pPr>
        <w:pStyle w:val="Prrafodelista"/>
        <w:tabs>
          <w:tab w:val="left" w:pos="1273"/>
        </w:tabs>
        <w:spacing w:after="0" w:line="240" w:lineRule="auto"/>
        <w:ind w:left="426"/>
        <w:jc w:val="both"/>
        <w:rPr>
          <w:rFonts w:ascii="Times New Roman" w:hAnsi="Times New Roman" w:cs="Times New Roman"/>
          <w:b/>
          <w:bCs/>
          <w:sz w:val="20"/>
          <w:szCs w:val="20"/>
        </w:rPr>
      </w:pPr>
      <w:r w:rsidRPr="006E0BF3">
        <w:rPr>
          <w:rFonts w:ascii="Times New Roman" w:hAnsi="Times New Roman" w:cs="Times New Roman"/>
          <w:b/>
          <w:bCs/>
          <w:sz w:val="20"/>
          <w:szCs w:val="20"/>
        </w:rPr>
        <w:t>3.3.1.3 Propuesta de servicios digitales</w:t>
      </w:r>
    </w:p>
    <w:p w14:paraId="5994A729"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Se requiere el servicio de identificador de llamadas en todas las troncales digitales y SIP, así como el servicio DID acorde a lo establecido en la tabla 3. Troncales digitales y SIP.</w:t>
      </w:r>
    </w:p>
    <w:p w14:paraId="36DDB49A"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p>
    <w:p w14:paraId="72664737" w14:textId="77777777" w:rsidR="00155034" w:rsidRPr="006E0BF3" w:rsidRDefault="00155034" w:rsidP="00CE0231">
      <w:pPr>
        <w:pStyle w:val="Prrafodelista"/>
        <w:tabs>
          <w:tab w:val="left" w:pos="1273"/>
        </w:tabs>
        <w:spacing w:after="0" w:line="240" w:lineRule="auto"/>
        <w:ind w:left="426"/>
        <w:jc w:val="both"/>
        <w:rPr>
          <w:rFonts w:ascii="Times New Roman" w:hAnsi="Times New Roman" w:cs="Times New Roman"/>
          <w:b/>
          <w:bCs/>
          <w:sz w:val="20"/>
          <w:szCs w:val="20"/>
        </w:rPr>
      </w:pPr>
      <w:r w:rsidRPr="006E0BF3">
        <w:rPr>
          <w:rFonts w:ascii="Times New Roman" w:hAnsi="Times New Roman" w:cs="Times New Roman"/>
          <w:b/>
          <w:bCs/>
          <w:sz w:val="20"/>
          <w:szCs w:val="20"/>
        </w:rPr>
        <w:t>3.3.1.4 Elaboración de propuesta económica de servicios digitales</w:t>
      </w:r>
    </w:p>
    <w:p w14:paraId="58C70FED"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 xml:space="preserve">Para la generación de la propuesta económica, el proveedor se basará en los consumos históricos del primer semestre del año 2024 proporcionados por la UV, los cuales se incluyen en el anexo A del anexo técnico (servicios digitales de voz); éstos se indican bajo los siguientes rubros: teléfonos fijos locales y nacionales, internacionales, mundiales y a celular local y nacional de las troncales en cada región. </w:t>
      </w:r>
    </w:p>
    <w:p w14:paraId="67BAD62E" w14:textId="77777777" w:rsidR="00155034" w:rsidRPr="006E0BF3" w:rsidRDefault="00155034" w:rsidP="00CE0231">
      <w:pPr>
        <w:pStyle w:val="Prrafodelista"/>
        <w:tabs>
          <w:tab w:val="left" w:pos="1273"/>
        </w:tabs>
        <w:spacing w:after="0" w:line="240" w:lineRule="auto"/>
        <w:ind w:left="426"/>
        <w:jc w:val="both"/>
        <w:rPr>
          <w:rFonts w:ascii="Times New Roman" w:hAnsi="Times New Roman" w:cs="Times New Roman"/>
          <w:b/>
          <w:bCs/>
          <w:sz w:val="20"/>
          <w:szCs w:val="20"/>
        </w:rPr>
      </w:pPr>
      <w:r w:rsidRPr="006E0BF3">
        <w:rPr>
          <w:rFonts w:ascii="Times New Roman" w:hAnsi="Times New Roman" w:cs="Times New Roman"/>
          <w:b/>
          <w:bCs/>
          <w:sz w:val="20"/>
          <w:szCs w:val="20"/>
        </w:rPr>
        <w:t>3.3.1.5 Portabilidad</w:t>
      </w:r>
    </w:p>
    <w:p w14:paraId="05B78FCF"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 xml:space="preserve">Debido a que la portabilidad es una actividad fuera del control total de “el Prestador de Servicios” ganador y de la UV, es necesario establecer mediante un cronograma de trabajo, la logística para la entrega de las troncales digitales sujetas a este proceso. </w:t>
      </w:r>
    </w:p>
    <w:p w14:paraId="6E14BDA8" w14:textId="77777777" w:rsidR="00155034" w:rsidRPr="006E0BF3" w:rsidRDefault="00155034" w:rsidP="00CE0231">
      <w:pPr>
        <w:pStyle w:val="Prrafodelista"/>
        <w:tabs>
          <w:tab w:val="left" w:pos="1273"/>
        </w:tabs>
        <w:spacing w:after="0" w:line="240" w:lineRule="auto"/>
        <w:ind w:left="426"/>
        <w:jc w:val="both"/>
        <w:rPr>
          <w:rFonts w:ascii="Times New Roman" w:hAnsi="Times New Roman" w:cs="Times New Roman"/>
          <w:b/>
          <w:bCs/>
          <w:sz w:val="20"/>
          <w:szCs w:val="20"/>
        </w:rPr>
      </w:pPr>
      <w:r w:rsidRPr="006E0BF3">
        <w:rPr>
          <w:rFonts w:ascii="Times New Roman" w:eastAsiaTheme="majorEastAsia" w:hAnsi="Times New Roman" w:cs="Times New Roman"/>
          <w:sz w:val="20"/>
          <w:szCs w:val="20"/>
        </w:rPr>
        <w:t xml:space="preserve"> </w:t>
      </w:r>
      <w:r w:rsidRPr="006E0BF3">
        <w:rPr>
          <w:rFonts w:ascii="Times New Roman" w:hAnsi="Times New Roman" w:cs="Times New Roman"/>
          <w:b/>
          <w:bCs/>
          <w:sz w:val="20"/>
          <w:szCs w:val="20"/>
        </w:rPr>
        <w:t>3.3.1.6 Esquema</w:t>
      </w:r>
    </w:p>
    <w:p w14:paraId="2CBCBE7C"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rPr>
        <w:t xml:space="preserve">En caso de ser necesario, se requiere que “el Prestador de Servicios”, entregue las troncales con números “dummy”, por lo menos 5 días hábiles antes de llevar a cabo la portabilidad de los números de la UV. </w:t>
      </w:r>
    </w:p>
    <w:p w14:paraId="5FE4569D" w14:textId="77777777" w:rsidR="00155034" w:rsidRPr="006E0BF3" w:rsidRDefault="00155034" w:rsidP="00CE0231">
      <w:pPr>
        <w:pStyle w:val="Prrafodelista"/>
        <w:tabs>
          <w:tab w:val="left" w:pos="1273"/>
        </w:tabs>
        <w:spacing w:after="0" w:line="240" w:lineRule="auto"/>
        <w:ind w:left="426"/>
        <w:jc w:val="both"/>
        <w:rPr>
          <w:rFonts w:ascii="Times New Roman" w:hAnsi="Times New Roman" w:cs="Times New Roman"/>
          <w:b/>
          <w:bCs/>
          <w:sz w:val="20"/>
          <w:szCs w:val="20"/>
        </w:rPr>
      </w:pPr>
      <w:r w:rsidRPr="006E0BF3">
        <w:rPr>
          <w:rFonts w:ascii="Times New Roman" w:eastAsiaTheme="majorEastAsia" w:hAnsi="Times New Roman" w:cs="Times New Roman"/>
          <w:sz w:val="20"/>
          <w:szCs w:val="20"/>
        </w:rPr>
        <w:t xml:space="preserve"> </w:t>
      </w:r>
      <w:r w:rsidRPr="006E0BF3">
        <w:rPr>
          <w:rFonts w:ascii="Times New Roman" w:hAnsi="Times New Roman" w:cs="Times New Roman"/>
          <w:b/>
          <w:bCs/>
          <w:sz w:val="20"/>
          <w:szCs w:val="20"/>
        </w:rPr>
        <w:t>3.3.1.7 Calendario</w:t>
      </w:r>
    </w:p>
    <w:p w14:paraId="55DBAE62" w14:textId="0D382ABA"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rPr>
        <w:t xml:space="preserve">En caso de ser necesario, el calendario de portabilidad de los servicios digitales de voz se deberá realizar de manera planeada y organizada para evitar incurrir en inconvenientes, tanto de operación como de disponibilidad del recurso humano en sitio. De tal manera que “el Prestador de Servicios” deberá ajustarse al calendario que establece la UV y que se presenta en el </w:t>
      </w:r>
      <w:r w:rsidRPr="006E0BF3">
        <w:rPr>
          <w:rFonts w:ascii="Times New Roman" w:hAnsi="Times New Roman" w:cs="Times New Roman"/>
          <w:sz w:val="20"/>
          <w:szCs w:val="20"/>
          <w:lang w:val="es-ES"/>
        </w:rPr>
        <w:t>anexo A del anexo técnico (servicios digitales de voz)</w:t>
      </w:r>
    </w:p>
    <w:p w14:paraId="3ECBCB61"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67BDCE46" w14:textId="77777777" w:rsidR="00155034" w:rsidRPr="006E0BF3" w:rsidRDefault="00155034" w:rsidP="00CE0231">
      <w:pPr>
        <w:pStyle w:val="Ttulo3"/>
        <w:spacing w:before="0" w:line="240" w:lineRule="auto"/>
        <w:rPr>
          <w:rFonts w:ascii="Times New Roman" w:hAnsi="Times New Roman" w:cs="Times New Roman"/>
          <w:bCs/>
          <w:color w:val="auto"/>
          <w:sz w:val="20"/>
          <w:szCs w:val="20"/>
          <w:lang w:val="es-ES_tradnl"/>
        </w:rPr>
      </w:pPr>
      <w:bookmarkStart w:id="55" w:name="_Toc210749483"/>
      <w:r w:rsidRPr="006E0BF3">
        <w:rPr>
          <w:rFonts w:ascii="Times New Roman" w:hAnsi="Times New Roman" w:cs="Times New Roman"/>
          <w:color w:val="auto"/>
          <w:sz w:val="20"/>
          <w:szCs w:val="20"/>
        </w:rPr>
        <w:t>3.3.2 Disponibilidad del servicio</w:t>
      </w:r>
      <w:bookmarkEnd w:id="55"/>
    </w:p>
    <w:p w14:paraId="0F6AF5F9"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779F4A1D" w14:textId="068AA1B9"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El proveedor deberá ofrecer en todos los servicios digitales de voz una disponibilidad mínima del 99.90% mensual. El cálculo del tiempo que implica este porcentaje de disponibilidad en el servicio se describe en los apartados:</w:t>
      </w:r>
    </w:p>
    <w:p w14:paraId="34EB2FF3" w14:textId="77777777" w:rsidR="00155034" w:rsidRPr="006E0BF3" w:rsidRDefault="00155034" w:rsidP="00AE0EC3">
      <w:pPr>
        <w:numPr>
          <w:ilvl w:val="0"/>
          <w:numId w:val="64"/>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Interrupción de los servicios.</w:t>
      </w:r>
    </w:p>
    <w:p w14:paraId="3D9B4908" w14:textId="77777777" w:rsidR="00155034" w:rsidRPr="006E0BF3" w:rsidRDefault="00155034" w:rsidP="00AE0EC3">
      <w:pPr>
        <w:numPr>
          <w:ilvl w:val="0"/>
          <w:numId w:val="64"/>
        </w:num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rPr>
        <w:t>Penalizaciones.</w:t>
      </w:r>
    </w:p>
    <w:p w14:paraId="094D83E3"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p>
    <w:p w14:paraId="7DC955FB" w14:textId="77777777" w:rsidR="00155034" w:rsidRPr="006E0BF3" w:rsidRDefault="00155034" w:rsidP="00CE0231">
      <w:pPr>
        <w:tabs>
          <w:tab w:val="left" w:pos="1276"/>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Las penalizaciones convencionales se aplicarán por el incumplimiento en la prestación de los servicios o por falta de disponibilidad en los mismos, objeto del presente documento.</w:t>
      </w:r>
    </w:p>
    <w:p w14:paraId="2FF47911" w14:textId="77777777" w:rsidR="00155034" w:rsidRPr="006E0BF3" w:rsidRDefault="00155034" w:rsidP="00CE0231">
      <w:pPr>
        <w:pStyle w:val="Prrafodelista"/>
        <w:tabs>
          <w:tab w:val="left" w:pos="1273"/>
        </w:tabs>
        <w:spacing w:after="0" w:line="240" w:lineRule="auto"/>
        <w:ind w:left="426"/>
        <w:jc w:val="both"/>
        <w:rPr>
          <w:rFonts w:ascii="Times New Roman" w:hAnsi="Times New Roman" w:cs="Times New Roman"/>
          <w:b/>
          <w:bCs/>
          <w:sz w:val="20"/>
          <w:szCs w:val="20"/>
        </w:rPr>
      </w:pPr>
      <w:r w:rsidRPr="006E0BF3">
        <w:rPr>
          <w:rFonts w:ascii="Times New Roman" w:hAnsi="Times New Roman" w:cs="Times New Roman"/>
          <w:b/>
          <w:bCs/>
          <w:sz w:val="20"/>
          <w:szCs w:val="20"/>
        </w:rPr>
        <w:t>3.3.2.1 Tiempos de entrega</w:t>
      </w:r>
    </w:p>
    <w:p w14:paraId="50D556D1" w14:textId="03EED6AE"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lang w:val="es-ES"/>
        </w:rPr>
        <w:t xml:space="preserve">La UV estipula que el tiempo de entrega de los servicios contratados será de un máximo de </w:t>
      </w:r>
      <w:r w:rsidR="00F1309C" w:rsidRPr="006E0BF3">
        <w:rPr>
          <w:rFonts w:ascii="Times New Roman" w:hAnsi="Times New Roman" w:cs="Times New Roman"/>
          <w:sz w:val="20"/>
          <w:szCs w:val="20"/>
          <w:lang w:val="es-ES"/>
        </w:rPr>
        <w:t>8 semanas</w:t>
      </w:r>
      <w:r w:rsidR="00951E52" w:rsidRPr="006E0BF3">
        <w:rPr>
          <w:rFonts w:ascii="Times New Roman" w:hAnsi="Times New Roman" w:cs="Times New Roman"/>
          <w:sz w:val="20"/>
          <w:szCs w:val="20"/>
          <w:lang w:val="es-ES"/>
        </w:rPr>
        <w:t xml:space="preserve"> a partir de la firma del contrato</w:t>
      </w:r>
      <w:r w:rsidRPr="006E0BF3">
        <w:rPr>
          <w:rFonts w:ascii="Times New Roman" w:hAnsi="Times New Roman" w:cs="Times New Roman"/>
          <w:sz w:val="20"/>
          <w:szCs w:val="20"/>
          <w:lang w:val="es-ES"/>
        </w:rPr>
        <w:t>, en el caso de que la entrega no se dé en el tiempo establecido, se aplicará la siguiente pena convencional: el importe correspondiente al cálculo que establezca el cinco al millar por cada día de retraso antes de IVA, esta cantidad será deducida del importe del total a pagar o en su caso del importe que corresponda el servicio no prestado.</w:t>
      </w:r>
    </w:p>
    <w:p w14:paraId="2370815F" w14:textId="77777777" w:rsidR="00155034" w:rsidRPr="006E0BF3" w:rsidRDefault="00155034" w:rsidP="00CE0231">
      <w:pPr>
        <w:pStyle w:val="Prrafodelista"/>
        <w:tabs>
          <w:tab w:val="left" w:pos="1273"/>
        </w:tabs>
        <w:spacing w:after="0" w:line="240" w:lineRule="auto"/>
        <w:ind w:left="426"/>
        <w:jc w:val="both"/>
        <w:rPr>
          <w:rFonts w:ascii="Times New Roman" w:hAnsi="Times New Roman" w:cs="Times New Roman"/>
          <w:b/>
          <w:bCs/>
          <w:sz w:val="20"/>
          <w:szCs w:val="20"/>
        </w:rPr>
      </w:pPr>
      <w:r w:rsidRPr="006E0BF3">
        <w:rPr>
          <w:rFonts w:ascii="Times New Roman" w:hAnsi="Times New Roman" w:cs="Times New Roman"/>
          <w:b/>
          <w:bCs/>
          <w:sz w:val="20"/>
          <w:szCs w:val="20"/>
        </w:rPr>
        <w:t>3.3.2.2 Interrupción del servicio</w:t>
      </w:r>
    </w:p>
    <w:p w14:paraId="2E1FCD24"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“el Prestador de Servicios” deberá ofrecer una disponibilidad mensual mínima del 99.90% en los servicios digitales de voz. La UV determinará la disponibilidad de los servicios de telefonía utilizando la siguiente fórmula:</w:t>
      </w:r>
    </w:p>
    <w:p w14:paraId="150D9754" w14:textId="77777777" w:rsidR="00155034" w:rsidRPr="006E0BF3" w:rsidRDefault="00155034" w:rsidP="00CE0231">
      <w:pPr>
        <w:pStyle w:val="Prrafodelista"/>
        <w:spacing w:after="0" w:line="240" w:lineRule="auto"/>
        <w:ind w:left="2160"/>
        <w:jc w:val="both"/>
        <w:rPr>
          <w:rFonts w:ascii="Times New Roman" w:hAnsi="Times New Roman" w:cs="Times New Roman"/>
          <w:b/>
          <w:bCs/>
          <w:sz w:val="20"/>
          <w:szCs w:val="20"/>
        </w:rPr>
      </w:pPr>
    </w:p>
    <w:p w14:paraId="45731C4D" w14:textId="77777777" w:rsidR="00155034" w:rsidRPr="006E0BF3" w:rsidRDefault="00155034" w:rsidP="00CE0231">
      <w:pPr>
        <w:spacing w:after="0" w:line="240" w:lineRule="auto"/>
        <w:jc w:val="center"/>
        <w:rPr>
          <w:rFonts w:ascii="Times New Roman" w:hAnsi="Times New Roman" w:cs="Times New Roman"/>
          <w:b/>
          <w:bCs/>
          <w:sz w:val="20"/>
          <w:szCs w:val="20"/>
        </w:rPr>
      </w:pPr>
      <m:oMathPara>
        <m:oMath>
          <m:r>
            <m:rPr>
              <m:sty m:val="bi"/>
            </m:rPr>
            <w:rPr>
              <w:rFonts w:ascii="Cambria Math" w:hAnsi="Cambria Math" w:cs="Times New Roman"/>
              <w:sz w:val="20"/>
              <w:szCs w:val="20"/>
            </w:rPr>
            <m:t>D%=</m:t>
          </m:r>
          <m:d>
            <m:dPr>
              <m:ctrlPr>
                <w:rPr>
                  <w:rFonts w:ascii="Cambria Math" w:hAnsi="Cambria Math" w:cs="Times New Roman"/>
                  <w:b/>
                  <w:i/>
                  <w:sz w:val="20"/>
                  <w:szCs w:val="20"/>
                </w:rPr>
              </m:ctrlPr>
            </m:dPr>
            <m:e>
              <m:r>
                <m:rPr>
                  <m:sty m:val="bi"/>
                </m:rPr>
                <w:rPr>
                  <w:rFonts w:ascii="Cambria Math" w:hAnsi="Cambria Math" w:cs="Times New Roman"/>
                  <w:sz w:val="20"/>
                  <w:szCs w:val="20"/>
                </w:rPr>
                <m:t xml:space="preserve">1- </m:t>
              </m:r>
              <m:f>
                <m:fPr>
                  <m:ctrlPr>
                    <w:rPr>
                      <w:rFonts w:ascii="Cambria Math" w:hAnsi="Cambria Math" w:cs="Times New Roman"/>
                      <w:b/>
                      <w:i/>
                      <w:sz w:val="20"/>
                      <w:szCs w:val="20"/>
                    </w:rPr>
                  </m:ctrlPr>
                </m:fPr>
                <m:num>
                  <m:r>
                    <m:rPr>
                      <m:sty m:val="bi"/>
                    </m:rPr>
                    <w:rPr>
                      <w:rFonts w:ascii="Cambria Math" w:hAnsi="Cambria Math" w:cs="Times New Roman"/>
                      <w:sz w:val="20"/>
                      <w:szCs w:val="20"/>
                    </w:rPr>
                    <m:t>A</m:t>
                  </m:r>
                </m:num>
                <m:den>
                  <m:r>
                    <m:rPr>
                      <m:sty m:val="bi"/>
                    </m:rPr>
                    <w:rPr>
                      <w:rFonts w:ascii="Cambria Math" w:hAnsi="Cambria Math" w:cs="Times New Roman"/>
                      <w:sz w:val="20"/>
                      <w:szCs w:val="20"/>
                    </w:rPr>
                    <m:t>B</m:t>
                  </m:r>
                </m:den>
              </m:f>
            </m:e>
          </m:d>
          <m:r>
            <m:rPr>
              <m:sty m:val="bi"/>
            </m:rPr>
            <w:rPr>
              <w:rFonts w:ascii="Cambria Math" w:hAnsi="Cambria Math" w:cs="Times New Roman"/>
              <w:sz w:val="20"/>
              <w:szCs w:val="20"/>
            </w:rPr>
            <m:t>*100%</m:t>
          </m:r>
        </m:oMath>
      </m:oMathPara>
    </w:p>
    <w:p w14:paraId="6C1184F2" w14:textId="77777777" w:rsidR="00155034" w:rsidRPr="006E0BF3" w:rsidRDefault="00155034" w:rsidP="00CE0231">
      <w:pPr>
        <w:spacing w:after="0" w:line="240" w:lineRule="auto"/>
        <w:rPr>
          <w:rFonts w:ascii="Times New Roman" w:hAnsi="Times New Roman" w:cs="Times New Roman"/>
          <w:b/>
          <w:i/>
          <w:sz w:val="20"/>
          <w:szCs w:val="20"/>
        </w:rPr>
      </w:pPr>
    </w:p>
    <w:p w14:paraId="772622FC"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 Tiempo en el cual cada servicio no estuvo disponible, información que el proveedor obtendrá de los reportes generados por la herramienta de monitoreo y validados por la Departamento de Operación Telefónica por parte de UV, previo la presentación de la factura correspondiente.</w:t>
      </w:r>
    </w:p>
    <w:p w14:paraId="0D190D1E"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rPr>
        <w:t xml:space="preserve">B: Número de horas correspondientes al mes en curso. </w:t>
      </w:r>
    </w:p>
    <w:p w14:paraId="1518FD36"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rPr>
        <w:t>D: Porcentaje de disponibilidad.</w:t>
      </w:r>
    </w:p>
    <w:p w14:paraId="7AB6B4C4"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rPr>
        <w:lastRenderedPageBreak/>
        <w:t>Nota: El periodo de medición se realizará de manera mensual.</w:t>
      </w:r>
    </w:p>
    <w:p w14:paraId="4E41AD3A"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El cálculo del tiempo que implica un nivel del 99.90% de disponibilidad mínima mensual en el servicio se muestra a detalle en el anexo A del anexo técnico (servicios digitales de voz) en la tabla de sitios con niveles de criticidad con servicios digitales de voz.</w:t>
      </w:r>
    </w:p>
    <w:p w14:paraId="489F64CF"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A continuación, se relacionan los puntos esenciales para el cálculo de la NO DISPONIBILIDAD en el servicio y las repercusiones económicas o penalizaciones:</w:t>
      </w:r>
    </w:p>
    <w:p w14:paraId="25EB31C4" w14:textId="77777777" w:rsidR="00155034" w:rsidRPr="006E0BF3" w:rsidRDefault="00155034" w:rsidP="00AE0EC3">
      <w:pPr>
        <w:numPr>
          <w:ilvl w:val="0"/>
          <w:numId w:val="65"/>
        </w:numPr>
        <w:tabs>
          <w:tab w:val="left" w:pos="284"/>
        </w:tabs>
        <w:spacing w:after="0" w:line="240" w:lineRule="auto"/>
        <w:ind w:left="0" w:firstLine="0"/>
        <w:jc w:val="both"/>
        <w:rPr>
          <w:rFonts w:ascii="Times New Roman" w:hAnsi="Times New Roman" w:cs="Times New Roman"/>
          <w:sz w:val="20"/>
          <w:szCs w:val="20"/>
        </w:rPr>
      </w:pPr>
      <w:r w:rsidRPr="006E0BF3">
        <w:rPr>
          <w:rFonts w:ascii="Times New Roman" w:hAnsi="Times New Roman" w:cs="Times New Roman"/>
          <w:sz w:val="20"/>
          <w:szCs w:val="20"/>
        </w:rPr>
        <w:t>Propuesta de acuerdo con el nivel de servicio (SLA) que incluya: disponibilidad de su red de comunicaciones, proceso de escalamiento de fallas e incidentes, penalizaciones y condiciones para el aprovisionamiento del servicio.</w:t>
      </w:r>
    </w:p>
    <w:p w14:paraId="4AE0FA81" w14:textId="77777777" w:rsidR="00155034" w:rsidRPr="006E0BF3" w:rsidRDefault="00155034" w:rsidP="00AE0EC3">
      <w:pPr>
        <w:numPr>
          <w:ilvl w:val="0"/>
          <w:numId w:val="65"/>
        </w:numPr>
        <w:tabs>
          <w:tab w:val="left" w:pos="284"/>
        </w:tabs>
        <w:spacing w:after="0" w:line="240" w:lineRule="auto"/>
        <w:ind w:left="0" w:firstLine="0"/>
        <w:jc w:val="both"/>
        <w:rPr>
          <w:rFonts w:ascii="Times New Roman" w:hAnsi="Times New Roman" w:cs="Times New Roman"/>
          <w:sz w:val="20"/>
          <w:szCs w:val="20"/>
        </w:rPr>
      </w:pPr>
      <w:r w:rsidRPr="006E0BF3">
        <w:rPr>
          <w:rFonts w:ascii="Times New Roman" w:hAnsi="Times New Roman" w:cs="Times New Roman"/>
          <w:sz w:val="20"/>
          <w:szCs w:val="20"/>
        </w:rPr>
        <w:t>El número de horas de NO DISPONIBILIDAD se obtiene de la bitácora que entrega el proveedor mensualmente a la Universidad, la cual será revisada y comparada con los registros propios. En esta sumatoria no se consideran los valores por tiempos de fallas imputables a la UV y período de monitoreo después de una eventualidad.</w:t>
      </w:r>
    </w:p>
    <w:p w14:paraId="33F6F996" w14:textId="77777777" w:rsidR="00155034" w:rsidRPr="006E0BF3" w:rsidRDefault="00155034" w:rsidP="00AE0EC3">
      <w:pPr>
        <w:numPr>
          <w:ilvl w:val="0"/>
          <w:numId w:val="65"/>
        </w:numPr>
        <w:tabs>
          <w:tab w:val="left" w:pos="284"/>
        </w:tabs>
        <w:spacing w:after="0" w:line="240" w:lineRule="auto"/>
        <w:ind w:left="0" w:firstLine="0"/>
        <w:jc w:val="both"/>
        <w:rPr>
          <w:rFonts w:ascii="Times New Roman" w:hAnsi="Times New Roman" w:cs="Times New Roman"/>
          <w:sz w:val="20"/>
          <w:szCs w:val="20"/>
        </w:rPr>
      </w:pPr>
      <w:r w:rsidRPr="006E0BF3">
        <w:rPr>
          <w:rFonts w:ascii="Times New Roman" w:hAnsi="Times New Roman" w:cs="Times New Roman"/>
          <w:sz w:val="20"/>
          <w:szCs w:val="20"/>
        </w:rPr>
        <w:t>La forma de calcular el tiempo de interrupción por cada troncal se estipula en la tabla 4 a continuación:</w:t>
      </w:r>
    </w:p>
    <w:p w14:paraId="24D1B75A" w14:textId="77777777" w:rsidR="00155034" w:rsidRPr="006E0BF3" w:rsidRDefault="00155034" w:rsidP="00CE0231">
      <w:pPr>
        <w:tabs>
          <w:tab w:val="left" w:pos="284"/>
        </w:tabs>
        <w:spacing w:after="0" w:line="240" w:lineRule="auto"/>
        <w:jc w:val="both"/>
        <w:rPr>
          <w:rFonts w:ascii="Times New Roman" w:hAnsi="Times New Roman" w:cs="Times New Roman"/>
          <w:sz w:val="20"/>
          <w:szCs w:val="20"/>
        </w:rPr>
      </w:pPr>
    </w:p>
    <w:tbl>
      <w:tblPr>
        <w:tblW w:w="3920" w:type="dxa"/>
        <w:tblInd w:w="2582" w:type="dxa"/>
        <w:tblCellMar>
          <w:left w:w="70" w:type="dxa"/>
          <w:right w:w="70" w:type="dxa"/>
        </w:tblCellMar>
        <w:tblLook w:val="04A0" w:firstRow="1" w:lastRow="0" w:firstColumn="1" w:lastColumn="0" w:noHBand="0" w:noVBand="1"/>
      </w:tblPr>
      <w:tblGrid>
        <w:gridCol w:w="2020"/>
        <w:gridCol w:w="1900"/>
      </w:tblGrid>
      <w:tr w:rsidR="009A4481" w:rsidRPr="006E0BF3" w14:paraId="1D971BDB" w14:textId="77777777" w:rsidTr="00F817F3">
        <w:trPr>
          <w:trHeight w:val="300"/>
        </w:trPr>
        <w:tc>
          <w:tcPr>
            <w:tcW w:w="39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3B29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Tiempo de Interrupción Mensual</w:t>
            </w:r>
          </w:p>
        </w:tc>
      </w:tr>
      <w:tr w:rsidR="009A4481" w:rsidRPr="006E0BF3" w14:paraId="10550B27" w14:textId="77777777" w:rsidTr="00155034">
        <w:trPr>
          <w:trHeight w:val="300"/>
        </w:trPr>
        <w:tc>
          <w:tcPr>
            <w:tcW w:w="2020" w:type="dxa"/>
            <w:tcBorders>
              <w:top w:val="nil"/>
              <w:left w:val="single" w:sz="4" w:space="0" w:color="auto"/>
              <w:bottom w:val="single" w:sz="4" w:space="0" w:color="auto"/>
              <w:right w:val="single" w:sz="4" w:space="0" w:color="auto"/>
            </w:tcBorders>
            <w:vAlign w:val="center"/>
            <w:hideMark/>
          </w:tcPr>
          <w:p w14:paraId="4914619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Minutos</w:t>
            </w:r>
          </w:p>
        </w:tc>
        <w:tc>
          <w:tcPr>
            <w:tcW w:w="1900" w:type="dxa"/>
            <w:tcBorders>
              <w:top w:val="nil"/>
              <w:left w:val="nil"/>
              <w:bottom w:val="single" w:sz="4" w:space="0" w:color="auto"/>
              <w:right w:val="single" w:sz="4" w:space="0" w:color="auto"/>
            </w:tcBorders>
            <w:vAlign w:val="center"/>
            <w:hideMark/>
          </w:tcPr>
          <w:p w14:paraId="2DF0F78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Porcentaje</w:t>
            </w:r>
          </w:p>
        </w:tc>
      </w:tr>
      <w:tr w:rsidR="009A4481" w:rsidRPr="006E0BF3" w14:paraId="0A4FAB68" w14:textId="77777777" w:rsidTr="00155034">
        <w:trPr>
          <w:trHeight w:val="300"/>
        </w:trPr>
        <w:tc>
          <w:tcPr>
            <w:tcW w:w="2020" w:type="dxa"/>
            <w:tcBorders>
              <w:top w:val="nil"/>
              <w:left w:val="single" w:sz="4" w:space="0" w:color="auto"/>
              <w:bottom w:val="single" w:sz="4" w:space="0" w:color="auto"/>
              <w:right w:val="single" w:sz="4" w:space="0" w:color="auto"/>
            </w:tcBorders>
            <w:vAlign w:val="center"/>
            <w:hideMark/>
          </w:tcPr>
          <w:p w14:paraId="29999C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432-450</w:t>
            </w:r>
          </w:p>
        </w:tc>
        <w:tc>
          <w:tcPr>
            <w:tcW w:w="1900" w:type="dxa"/>
            <w:tcBorders>
              <w:top w:val="nil"/>
              <w:left w:val="nil"/>
              <w:bottom w:val="single" w:sz="4" w:space="0" w:color="auto"/>
              <w:right w:val="single" w:sz="4" w:space="0" w:color="auto"/>
            </w:tcBorders>
            <w:vAlign w:val="center"/>
            <w:hideMark/>
          </w:tcPr>
          <w:p w14:paraId="0514CE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r>
      <w:tr w:rsidR="009A4481" w:rsidRPr="006E0BF3" w14:paraId="128AAF7F" w14:textId="77777777" w:rsidTr="00155034">
        <w:trPr>
          <w:trHeight w:val="300"/>
        </w:trPr>
        <w:tc>
          <w:tcPr>
            <w:tcW w:w="2020" w:type="dxa"/>
            <w:tcBorders>
              <w:top w:val="nil"/>
              <w:left w:val="single" w:sz="4" w:space="0" w:color="auto"/>
              <w:bottom w:val="single" w:sz="4" w:space="0" w:color="auto"/>
              <w:right w:val="single" w:sz="4" w:space="0" w:color="auto"/>
            </w:tcBorders>
            <w:vAlign w:val="center"/>
            <w:hideMark/>
          </w:tcPr>
          <w:p w14:paraId="2D6F691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451-460</w:t>
            </w:r>
          </w:p>
        </w:tc>
        <w:tc>
          <w:tcPr>
            <w:tcW w:w="1900" w:type="dxa"/>
            <w:tcBorders>
              <w:top w:val="nil"/>
              <w:left w:val="nil"/>
              <w:bottom w:val="single" w:sz="4" w:space="0" w:color="auto"/>
              <w:right w:val="single" w:sz="4" w:space="0" w:color="auto"/>
            </w:tcBorders>
            <w:vAlign w:val="center"/>
            <w:hideMark/>
          </w:tcPr>
          <w:p w14:paraId="261F1C3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r>
      <w:tr w:rsidR="009A4481" w:rsidRPr="006E0BF3" w14:paraId="7950D239" w14:textId="77777777" w:rsidTr="00155034">
        <w:trPr>
          <w:trHeight w:val="300"/>
        </w:trPr>
        <w:tc>
          <w:tcPr>
            <w:tcW w:w="2020" w:type="dxa"/>
            <w:tcBorders>
              <w:top w:val="nil"/>
              <w:left w:val="single" w:sz="4" w:space="0" w:color="auto"/>
              <w:bottom w:val="single" w:sz="4" w:space="0" w:color="auto"/>
              <w:right w:val="single" w:sz="4" w:space="0" w:color="auto"/>
            </w:tcBorders>
            <w:vAlign w:val="center"/>
            <w:hideMark/>
          </w:tcPr>
          <w:p w14:paraId="6D7B47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461-470</w:t>
            </w:r>
          </w:p>
        </w:tc>
        <w:tc>
          <w:tcPr>
            <w:tcW w:w="1900" w:type="dxa"/>
            <w:tcBorders>
              <w:top w:val="nil"/>
              <w:left w:val="nil"/>
              <w:bottom w:val="single" w:sz="4" w:space="0" w:color="auto"/>
              <w:right w:val="single" w:sz="4" w:space="0" w:color="auto"/>
            </w:tcBorders>
            <w:vAlign w:val="center"/>
            <w:hideMark/>
          </w:tcPr>
          <w:p w14:paraId="2D643B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r>
      <w:tr w:rsidR="009A4481" w:rsidRPr="006E0BF3" w14:paraId="50A145DB" w14:textId="77777777" w:rsidTr="00155034">
        <w:trPr>
          <w:trHeight w:val="300"/>
        </w:trPr>
        <w:tc>
          <w:tcPr>
            <w:tcW w:w="2020" w:type="dxa"/>
            <w:tcBorders>
              <w:top w:val="nil"/>
              <w:left w:val="single" w:sz="4" w:space="0" w:color="auto"/>
              <w:bottom w:val="single" w:sz="4" w:space="0" w:color="auto"/>
              <w:right w:val="single" w:sz="4" w:space="0" w:color="auto"/>
            </w:tcBorders>
            <w:vAlign w:val="center"/>
            <w:hideMark/>
          </w:tcPr>
          <w:p w14:paraId="2C9DD8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471-480</w:t>
            </w:r>
          </w:p>
        </w:tc>
        <w:tc>
          <w:tcPr>
            <w:tcW w:w="1900" w:type="dxa"/>
            <w:tcBorders>
              <w:top w:val="nil"/>
              <w:left w:val="nil"/>
              <w:bottom w:val="single" w:sz="4" w:space="0" w:color="auto"/>
              <w:right w:val="single" w:sz="4" w:space="0" w:color="auto"/>
            </w:tcBorders>
            <w:vAlign w:val="center"/>
            <w:hideMark/>
          </w:tcPr>
          <w:p w14:paraId="3E795A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r>
      <w:tr w:rsidR="009A4481" w:rsidRPr="006E0BF3" w14:paraId="29A2186E" w14:textId="77777777" w:rsidTr="00155034">
        <w:trPr>
          <w:trHeight w:val="300"/>
        </w:trPr>
        <w:tc>
          <w:tcPr>
            <w:tcW w:w="2020" w:type="dxa"/>
            <w:tcBorders>
              <w:top w:val="nil"/>
              <w:left w:val="single" w:sz="4" w:space="0" w:color="auto"/>
              <w:bottom w:val="single" w:sz="4" w:space="0" w:color="auto"/>
              <w:right w:val="single" w:sz="4" w:space="0" w:color="auto"/>
            </w:tcBorders>
            <w:vAlign w:val="center"/>
            <w:hideMark/>
          </w:tcPr>
          <w:p w14:paraId="5601B8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481…</w:t>
            </w:r>
          </w:p>
        </w:tc>
        <w:tc>
          <w:tcPr>
            <w:tcW w:w="1900" w:type="dxa"/>
            <w:tcBorders>
              <w:top w:val="nil"/>
              <w:left w:val="nil"/>
              <w:bottom w:val="single" w:sz="4" w:space="0" w:color="auto"/>
              <w:right w:val="single" w:sz="4" w:space="0" w:color="auto"/>
            </w:tcBorders>
            <w:vAlign w:val="center"/>
            <w:hideMark/>
          </w:tcPr>
          <w:p w14:paraId="1B15AD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r>
      <w:tr w:rsidR="009A4481" w:rsidRPr="006E0BF3" w14:paraId="12AD361E" w14:textId="77777777" w:rsidTr="00155034">
        <w:trPr>
          <w:trHeight w:val="300"/>
        </w:trPr>
        <w:tc>
          <w:tcPr>
            <w:tcW w:w="2020" w:type="dxa"/>
            <w:tcBorders>
              <w:top w:val="nil"/>
              <w:left w:val="single" w:sz="4" w:space="0" w:color="auto"/>
              <w:bottom w:val="single" w:sz="4" w:space="0" w:color="auto"/>
              <w:right w:val="single" w:sz="4" w:space="0" w:color="auto"/>
            </w:tcBorders>
            <w:vAlign w:val="center"/>
            <w:hideMark/>
          </w:tcPr>
          <w:p w14:paraId="4A8FEF7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Total</w:t>
            </w:r>
          </w:p>
        </w:tc>
        <w:tc>
          <w:tcPr>
            <w:tcW w:w="1900" w:type="dxa"/>
            <w:tcBorders>
              <w:top w:val="nil"/>
              <w:left w:val="nil"/>
              <w:bottom w:val="single" w:sz="4" w:space="0" w:color="auto"/>
              <w:right w:val="single" w:sz="4" w:space="0" w:color="auto"/>
            </w:tcBorders>
            <w:vAlign w:val="center"/>
            <w:hideMark/>
          </w:tcPr>
          <w:p w14:paraId="0EE2178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15%</w:t>
            </w:r>
          </w:p>
        </w:tc>
      </w:tr>
    </w:tbl>
    <w:p w14:paraId="1A01C67C" w14:textId="77777777" w:rsidR="00155034" w:rsidRPr="006E0BF3" w:rsidRDefault="00155034" w:rsidP="00CE0231">
      <w:pPr>
        <w:tabs>
          <w:tab w:val="left" w:pos="1273"/>
        </w:tabs>
        <w:spacing w:after="0" w:line="240" w:lineRule="auto"/>
        <w:jc w:val="center"/>
        <w:rPr>
          <w:rFonts w:ascii="Times New Roman" w:hAnsi="Times New Roman" w:cs="Times New Roman"/>
          <w:sz w:val="20"/>
          <w:szCs w:val="20"/>
          <w:lang w:val="es-ES_tradnl"/>
        </w:rPr>
      </w:pPr>
      <w:r w:rsidRPr="006E0BF3">
        <w:rPr>
          <w:rFonts w:ascii="Times New Roman" w:hAnsi="Times New Roman" w:cs="Times New Roman"/>
          <w:b/>
          <w:sz w:val="20"/>
          <w:szCs w:val="20"/>
          <w:lang w:val="es-ES_tradnl"/>
        </w:rPr>
        <w:t>Tabla 4.</w:t>
      </w:r>
      <w:r w:rsidRPr="006E0BF3">
        <w:rPr>
          <w:rFonts w:ascii="Times New Roman" w:hAnsi="Times New Roman" w:cs="Times New Roman"/>
          <w:sz w:val="20"/>
          <w:szCs w:val="20"/>
          <w:lang w:val="es-ES_tradnl"/>
        </w:rPr>
        <w:t xml:space="preserve"> Penalización por tiempo de interrupción.</w:t>
      </w:r>
    </w:p>
    <w:p w14:paraId="5128559E" w14:textId="77777777" w:rsidR="00155034" w:rsidRPr="006E0BF3" w:rsidRDefault="00155034" w:rsidP="00AE0EC3">
      <w:pPr>
        <w:numPr>
          <w:ilvl w:val="0"/>
          <w:numId w:val="65"/>
        </w:numPr>
        <w:tabs>
          <w:tab w:val="left" w:pos="284"/>
        </w:tabs>
        <w:spacing w:after="0" w:line="240" w:lineRule="auto"/>
        <w:ind w:left="0" w:firstLine="0"/>
        <w:jc w:val="both"/>
        <w:rPr>
          <w:rFonts w:ascii="Times New Roman" w:hAnsi="Times New Roman" w:cs="Times New Roman"/>
          <w:sz w:val="20"/>
          <w:szCs w:val="20"/>
        </w:rPr>
      </w:pPr>
      <w:r w:rsidRPr="006E0BF3">
        <w:rPr>
          <w:rFonts w:ascii="Times New Roman" w:hAnsi="Times New Roman" w:cs="Times New Roman"/>
          <w:sz w:val="20"/>
          <w:szCs w:val="20"/>
        </w:rPr>
        <w:t>Cuando el tiempo de interrupción del servicio supere los 480 minutos (8 horas) y el 15% del monto de la renta mensual, la UV se reserva el derecho de rescindir el contrato sin penalización alguna por parte del proveedor y con la obligación de proporcionar el servicio hasta que entre en operación otro proveedor de telecomunicaciones que designe la UV.</w:t>
      </w:r>
    </w:p>
    <w:p w14:paraId="13696EAF" w14:textId="77777777" w:rsidR="00155034" w:rsidRPr="006E0BF3" w:rsidRDefault="00155034" w:rsidP="00AE0EC3">
      <w:pPr>
        <w:numPr>
          <w:ilvl w:val="0"/>
          <w:numId w:val="65"/>
        </w:numPr>
        <w:tabs>
          <w:tab w:val="left" w:pos="284"/>
        </w:tabs>
        <w:spacing w:after="0" w:line="240" w:lineRule="auto"/>
        <w:ind w:left="0" w:firstLine="0"/>
        <w:jc w:val="both"/>
        <w:rPr>
          <w:rFonts w:ascii="Times New Roman" w:hAnsi="Times New Roman" w:cs="Times New Roman"/>
          <w:sz w:val="20"/>
          <w:szCs w:val="20"/>
        </w:rPr>
      </w:pPr>
      <w:r w:rsidRPr="006E0BF3">
        <w:rPr>
          <w:rFonts w:ascii="Times New Roman" w:hAnsi="Times New Roman" w:cs="Times New Roman"/>
          <w:sz w:val="20"/>
          <w:szCs w:val="20"/>
        </w:rPr>
        <w:t>Las penalizaciones del servicio serán aplicables mediante una nota de crédito al siguiente mes de facturación.</w:t>
      </w:r>
    </w:p>
    <w:p w14:paraId="4EC7F2B6" w14:textId="77777777" w:rsidR="00155034" w:rsidRPr="006E0BF3" w:rsidRDefault="00155034" w:rsidP="00AE0EC3">
      <w:pPr>
        <w:numPr>
          <w:ilvl w:val="0"/>
          <w:numId w:val="65"/>
        </w:numPr>
        <w:tabs>
          <w:tab w:val="left" w:pos="284"/>
        </w:tabs>
        <w:spacing w:after="0" w:line="240" w:lineRule="auto"/>
        <w:ind w:left="0" w:firstLine="0"/>
        <w:jc w:val="both"/>
        <w:rPr>
          <w:rFonts w:ascii="Times New Roman" w:hAnsi="Times New Roman" w:cs="Times New Roman"/>
          <w:sz w:val="20"/>
          <w:szCs w:val="20"/>
        </w:rPr>
      </w:pPr>
      <w:r w:rsidRPr="006E0BF3">
        <w:rPr>
          <w:rFonts w:ascii="Times New Roman" w:hAnsi="Times New Roman" w:cs="Times New Roman"/>
          <w:sz w:val="20"/>
          <w:szCs w:val="20"/>
        </w:rPr>
        <w:t>En caso de ser el último mes de la vigencia del contrato, la UV aplicará el monto de penalización en la factura del mes corriente.</w:t>
      </w:r>
    </w:p>
    <w:p w14:paraId="67B7005D" w14:textId="77777777" w:rsidR="00155034" w:rsidRPr="006E0BF3" w:rsidRDefault="00155034" w:rsidP="00CE0231">
      <w:pPr>
        <w:tabs>
          <w:tab w:val="left" w:pos="1273"/>
        </w:tabs>
        <w:spacing w:after="0" w:line="240" w:lineRule="auto"/>
        <w:jc w:val="both"/>
        <w:rPr>
          <w:rFonts w:ascii="Times New Roman" w:eastAsiaTheme="majorEastAsia" w:hAnsi="Times New Roman" w:cs="Times New Roman"/>
          <w:sz w:val="20"/>
          <w:szCs w:val="20"/>
        </w:rPr>
      </w:pPr>
    </w:p>
    <w:p w14:paraId="7295DE3A" w14:textId="77777777" w:rsidR="00155034" w:rsidRPr="006E0BF3" w:rsidRDefault="00155034" w:rsidP="00F817F3">
      <w:pPr>
        <w:pStyle w:val="Ttulo3"/>
        <w:spacing w:before="0" w:line="240" w:lineRule="auto"/>
        <w:ind w:firstLine="708"/>
        <w:rPr>
          <w:rFonts w:ascii="Times New Roman" w:hAnsi="Times New Roman" w:cs="Times New Roman"/>
          <w:b/>
          <w:color w:val="auto"/>
          <w:sz w:val="18"/>
          <w:szCs w:val="20"/>
        </w:rPr>
      </w:pPr>
      <w:bookmarkStart w:id="56" w:name="_Toc210749484"/>
      <w:r w:rsidRPr="006E0BF3">
        <w:rPr>
          <w:rFonts w:ascii="Times New Roman" w:hAnsi="Times New Roman" w:cs="Times New Roman"/>
          <w:b/>
          <w:color w:val="auto"/>
          <w:sz w:val="18"/>
          <w:szCs w:val="20"/>
        </w:rPr>
        <w:t>3.3.3 Criticidad</w:t>
      </w:r>
      <w:bookmarkEnd w:id="56"/>
    </w:p>
    <w:p w14:paraId="5BF22363"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7A7B4D3B" w14:textId="11F66C59"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La criticidad de los servicios digitales de voz en cada sitio, de acuerdo con el nivel de afectación, ya sea causada por interrupción o por daño en los servicios se considera como de alta criticidad. Estos sitios se detallan en el </w:t>
      </w:r>
      <w:r w:rsidRPr="006E0BF3">
        <w:rPr>
          <w:rFonts w:ascii="Times New Roman" w:hAnsi="Times New Roman" w:cs="Times New Roman"/>
          <w:sz w:val="20"/>
          <w:szCs w:val="20"/>
          <w:lang w:val="es-ES"/>
        </w:rPr>
        <w:t>anexo A del anexo técnico (servicios digitales de voz)</w:t>
      </w:r>
      <w:r w:rsidRPr="006E0BF3">
        <w:rPr>
          <w:rFonts w:ascii="Times New Roman" w:hAnsi="Times New Roman" w:cs="Times New Roman"/>
          <w:sz w:val="20"/>
          <w:szCs w:val="20"/>
        </w:rPr>
        <w:t xml:space="preserve"> en la tabla de sitios con niveles de criticidad con servicios digitales de voz.</w:t>
      </w:r>
    </w:p>
    <w:p w14:paraId="35A755B2" w14:textId="77777777" w:rsidR="00F817F3" w:rsidRPr="006E0BF3" w:rsidRDefault="00F817F3" w:rsidP="00CE0231">
      <w:pPr>
        <w:tabs>
          <w:tab w:val="left" w:pos="1273"/>
        </w:tabs>
        <w:spacing w:after="0" w:line="240" w:lineRule="auto"/>
        <w:jc w:val="both"/>
        <w:rPr>
          <w:rFonts w:ascii="Times New Roman" w:hAnsi="Times New Roman" w:cs="Times New Roman"/>
          <w:sz w:val="20"/>
          <w:szCs w:val="20"/>
        </w:rPr>
      </w:pPr>
    </w:p>
    <w:p w14:paraId="674EBB81"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57" w:name="_Toc210749485"/>
      <w:r w:rsidRPr="006E0BF3">
        <w:rPr>
          <w:rFonts w:ascii="Times New Roman" w:hAnsi="Times New Roman" w:cs="Times New Roman"/>
          <w:b/>
          <w:color w:val="auto"/>
          <w:sz w:val="20"/>
          <w:szCs w:val="20"/>
        </w:rPr>
        <w:t>3.3.4 Mantenimiento</w:t>
      </w:r>
      <w:bookmarkEnd w:id="57"/>
    </w:p>
    <w:p w14:paraId="7542FEF4"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527C336E" w14:textId="4F7C7936"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rPr>
        <w:t>En este apartado se describen los procedimientos para llevar cabo el mantenimiento a los equipos del proveedor que proporcionan los servicios digitales de voz en los conmutadores de la UV, el cual se programará de manera anual, en la fecha que la UV determine.</w:t>
      </w:r>
    </w:p>
    <w:p w14:paraId="01CDEE90" w14:textId="61203D96" w:rsidR="00155034" w:rsidRPr="006E0BF3" w:rsidRDefault="00F817F3" w:rsidP="00CE0231">
      <w:pPr>
        <w:pStyle w:val="Prrafodelista"/>
        <w:tabs>
          <w:tab w:val="left" w:pos="1273"/>
        </w:tabs>
        <w:spacing w:after="0" w:line="240" w:lineRule="auto"/>
        <w:ind w:left="426"/>
        <w:jc w:val="both"/>
        <w:rPr>
          <w:rFonts w:ascii="Times New Roman" w:hAnsi="Times New Roman" w:cs="Times New Roman"/>
          <w:b/>
          <w:bCs/>
          <w:sz w:val="20"/>
          <w:szCs w:val="20"/>
        </w:rPr>
      </w:pPr>
      <w:r w:rsidRPr="006E0BF3">
        <w:rPr>
          <w:rFonts w:ascii="Times New Roman" w:hAnsi="Times New Roman" w:cs="Times New Roman"/>
          <w:b/>
          <w:bCs/>
          <w:sz w:val="20"/>
          <w:szCs w:val="20"/>
        </w:rPr>
        <w:tab/>
      </w:r>
      <w:r w:rsidR="00155034" w:rsidRPr="006E0BF3">
        <w:rPr>
          <w:rFonts w:ascii="Times New Roman" w:hAnsi="Times New Roman" w:cs="Times New Roman"/>
          <w:b/>
          <w:bCs/>
          <w:sz w:val="20"/>
          <w:szCs w:val="20"/>
        </w:rPr>
        <w:t>3.3.4.1 Mantenimiento preventivo</w:t>
      </w:r>
    </w:p>
    <w:p w14:paraId="5445B77E"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Las ventanas de mantenimiento preventivo deberán ser programadas de acuerdo con el apartado anterior, siempre que éste no impacte en las actividades que la Universidad Veracruzana considera críticas en común acuerdo con el personal de la DGTI.</w:t>
      </w:r>
    </w:p>
    <w:p w14:paraId="119D4AEC" w14:textId="03E5BE74" w:rsidR="00155034" w:rsidRPr="006E0BF3" w:rsidRDefault="00F817F3" w:rsidP="00CE0231">
      <w:pPr>
        <w:pStyle w:val="Prrafodelista"/>
        <w:tabs>
          <w:tab w:val="left" w:pos="1273"/>
        </w:tabs>
        <w:spacing w:after="0" w:line="240" w:lineRule="auto"/>
        <w:ind w:left="426"/>
        <w:jc w:val="both"/>
        <w:rPr>
          <w:rFonts w:ascii="Times New Roman" w:hAnsi="Times New Roman" w:cs="Times New Roman"/>
          <w:b/>
          <w:bCs/>
          <w:sz w:val="20"/>
          <w:szCs w:val="20"/>
        </w:rPr>
      </w:pPr>
      <w:r w:rsidRPr="006E0BF3">
        <w:rPr>
          <w:rFonts w:ascii="Times New Roman" w:hAnsi="Times New Roman" w:cs="Times New Roman"/>
          <w:b/>
          <w:bCs/>
          <w:sz w:val="20"/>
          <w:szCs w:val="20"/>
        </w:rPr>
        <w:tab/>
      </w:r>
      <w:r w:rsidR="00155034" w:rsidRPr="006E0BF3">
        <w:rPr>
          <w:rFonts w:ascii="Times New Roman" w:hAnsi="Times New Roman" w:cs="Times New Roman"/>
          <w:b/>
          <w:bCs/>
          <w:sz w:val="20"/>
          <w:szCs w:val="20"/>
        </w:rPr>
        <w:t>3.3.4.2 Mantenimiento correctivo</w:t>
      </w:r>
    </w:p>
    <w:p w14:paraId="5A500AA9"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El proceso de mantenimiento correctivo permitirá la atención de los reportes de una manera eficiente que permita su rápida solución.</w:t>
      </w:r>
    </w:p>
    <w:p w14:paraId="4BB5E7CF" w14:textId="77777777" w:rsidR="00155034" w:rsidRPr="006E0BF3" w:rsidRDefault="00155034" w:rsidP="00AE0EC3">
      <w:pPr>
        <w:numPr>
          <w:ilvl w:val="4"/>
          <w:numId w:val="66"/>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Apertura de Reporte</w:t>
      </w:r>
    </w:p>
    <w:p w14:paraId="1C8AD80D" w14:textId="77777777" w:rsidR="00155034" w:rsidRPr="006E0BF3" w:rsidRDefault="00155034" w:rsidP="00AE0EC3">
      <w:pPr>
        <w:numPr>
          <w:ilvl w:val="5"/>
          <w:numId w:val="66"/>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Proceso Proactivo</w:t>
      </w:r>
    </w:p>
    <w:p w14:paraId="158F3B20" w14:textId="77777777" w:rsidR="00155034" w:rsidRPr="006E0BF3" w:rsidRDefault="00155034" w:rsidP="00AE0EC3">
      <w:pPr>
        <w:numPr>
          <w:ilvl w:val="6"/>
          <w:numId w:val="66"/>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apertura de un reporte se presenta de manera proactiva cuando el Centro de Operaciones en Red (NOC) del proveedor, por medio de su sistema de monitoreo, detecta una falla en la Red UV y al realizar un diagnóstico previo, determina la necesidad de abrir un reporte de falla.</w:t>
      </w:r>
    </w:p>
    <w:p w14:paraId="32DBEA48" w14:textId="77777777" w:rsidR="00155034" w:rsidRPr="006E0BF3" w:rsidRDefault="00155034" w:rsidP="00AE0EC3">
      <w:pPr>
        <w:numPr>
          <w:ilvl w:val="6"/>
          <w:numId w:val="66"/>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lastRenderedPageBreak/>
        <w:t xml:space="preserve">El ingeniero de soporte de primer nivel del NOC contacta al personal definido por la UV, para validar el origen de la falla, determinar si la falla es real o es ocasionada por alguna causa no imputable al proveedor (falla de energía, desconexión de equipos, remodelación del sitio, equipo apagado, etc.), aplica un “checklist” y procede a atender el reporte. </w:t>
      </w:r>
    </w:p>
    <w:p w14:paraId="39B793B7"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p>
    <w:p w14:paraId="52AA98DD" w14:textId="77777777" w:rsidR="00155034" w:rsidRPr="006E0BF3" w:rsidRDefault="00155034" w:rsidP="00AE0EC3">
      <w:pPr>
        <w:numPr>
          <w:ilvl w:val="5"/>
          <w:numId w:val="66"/>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Proceso Reactivo</w:t>
      </w:r>
    </w:p>
    <w:p w14:paraId="75B737C4" w14:textId="77777777" w:rsidR="00155034" w:rsidRPr="006E0BF3" w:rsidRDefault="00155034" w:rsidP="00AE0EC3">
      <w:pPr>
        <w:numPr>
          <w:ilvl w:val="6"/>
          <w:numId w:val="66"/>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este proceso, la UV detecta una falla o afectación en el servicio y se reportan al NOC del proveedor, de manera centralizada, vía telefónica y vía correo electrónico de acuerdo con los datos de escalamiento indicados por el proveedor, proporcionando la siguiente información: nombre y teléfono de quien reporta la falla, número de línea o referencia afectada, así como la inconsistencia detectada, contacto en sitio y horario de acceso.</w:t>
      </w:r>
    </w:p>
    <w:p w14:paraId="10E3401C"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p>
    <w:p w14:paraId="791F26D8" w14:textId="77777777" w:rsidR="00155034" w:rsidRPr="006E0BF3" w:rsidRDefault="00155034" w:rsidP="00AE0EC3">
      <w:pPr>
        <w:numPr>
          <w:ilvl w:val="4"/>
          <w:numId w:val="66"/>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Cierre del reporte. Dentro de los 5 días hábiles posteriores a la solución de la incidencia el proveedor deberá enviar a la DGTI el reporte final de cierre de manera física o digital, indicando cuando menos: breve descripción de las causas de la incidencia y el informe de la regularización del servicio, indicando la fecha y hora de corrección de la incidencia, así como la duración del problema en horas y minutos.</w:t>
      </w:r>
    </w:p>
    <w:p w14:paraId="2755489D" w14:textId="77777777" w:rsidR="00155034" w:rsidRPr="006E0BF3" w:rsidRDefault="00155034" w:rsidP="00CE0231">
      <w:pPr>
        <w:tabs>
          <w:tab w:val="left" w:pos="1273"/>
        </w:tabs>
        <w:spacing w:after="0" w:line="240" w:lineRule="auto"/>
        <w:ind w:left="872"/>
        <w:jc w:val="both"/>
        <w:rPr>
          <w:rFonts w:ascii="Times New Roman" w:hAnsi="Times New Roman" w:cs="Times New Roman"/>
          <w:sz w:val="20"/>
          <w:szCs w:val="20"/>
        </w:rPr>
      </w:pPr>
    </w:p>
    <w:p w14:paraId="0DCF6AD5" w14:textId="77777777" w:rsidR="00155034" w:rsidRPr="006E0BF3" w:rsidRDefault="00155034" w:rsidP="00CE0231">
      <w:pPr>
        <w:pStyle w:val="Ttulo3"/>
        <w:spacing w:before="0" w:line="240" w:lineRule="auto"/>
        <w:rPr>
          <w:rFonts w:ascii="Times New Roman" w:hAnsi="Times New Roman" w:cs="Times New Roman"/>
          <w:color w:val="auto"/>
          <w:sz w:val="20"/>
          <w:szCs w:val="20"/>
        </w:rPr>
      </w:pPr>
      <w:bookmarkStart w:id="58" w:name="_Toc210749486"/>
      <w:r w:rsidRPr="006E0BF3">
        <w:rPr>
          <w:rFonts w:ascii="Times New Roman" w:hAnsi="Times New Roman" w:cs="Times New Roman"/>
          <w:color w:val="auto"/>
          <w:sz w:val="20"/>
          <w:szCs w:val="20"/>
        </w:rPr>
        <w:t>3.3.5 Etapas implementación</w:t>
      </w:r>
      <w:bookmarkEnd w:id="58"/>
    </w:p>
    <w:p w14:paraId="2CE16FBA"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69421EE8" w14:textId="6C8DEA8C"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implementación de los servicios se realizará de acorde al cronograma elaborado por la UV, el cual será parte del contrato.</w:t>
      </w:r>
    </w:p>
    <w:p w14:paraId="1B6BFE1E"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28A88698" w14:textId="77777777" w:rsidR="00155034" w:rsidRPr="006E0BF3" w:rsidRDefault="00155034" w:rsidP="00CE0231">
      <w:pPr>
        <w:pStyle w:val="Ttulo3"/>
        <w:spacing w:before="0" w:line="240" w:lineRule="auto"/>
        <w:rPr>
          <w:rFonts w:ascii="Times New Roman" w:hAnsi="Times New Roman" w:cs="Times New Roman"/>
          <w:color w:val="auto"/>
          <w:sz w:val="20"/>
          <w:szCs w:val="20"/>
        </w:rPr>
      </w:pPr>
      <w:bookmarkStart w:id="59" w:name="_Toc210749487"/>
      <w:r w:rsidRPr="006E0BF3">
        <w:rPr>
          <w:rFonts w:ascii="Times New Roman" w:hAnsi="Times New Roman" w:cs="Times New Roman"/>
          <w:color w:val="auto"/>
          <w:sz w:val="20"/>
          <w:szCs w:val="20"/>
        </w:rPr>
        <w:t>3.3.6 Facturación y fechas de corte</w:t>
      </w:r>
      <w:bookmarkEnd w:id="59"/>
    </w:p>
    <w:p w14:paraId="32DAE5F2"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644046AA" w14:textId="336E8B18"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rPr>
        <w:t>El proveedor deberá notificar al Departamento de Gestión de Recursos Tecnológicos Transversales la facturación a mes vencido dentro de los primeros 10 días naturales posterior a la fecha de corte que se establezca.</w:t>
      </w:r>
    </w:p>
    <w:p w14:paraId="10E3D29C"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rPr>
        <w:t>Los documentos fiscales (CFDI y XML) generados deberán especificar el concepto del servicio, periodo al que corresponde, IVA desglosado e impuestos aplicables, así como el detalle de los servicios otorgados.</w:t>
      </w:r>
    </w:p>
    <w:p w14:paraId="0F135EE6"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Adicionalmente, se requiere contar con una herramienta de facturación detallada, con acceso vía web que permita la consulta de información con un histórico de cuando menos 12 meses. Es necesario generar una factura por cada servicio como lo indica la tabla 5.</w:t>
      </w:r>
    </w:p>
    <w:tbl>
      <w:tblPr>
        <w:tblW w:w="9870" w:type="dxa"/>
        <w:tblInd w:w="473" w:type="dxa"/>
        <w:tblCellMar>
          <w:left w:w="70" w:type="dxa"/>
          <w:right w:w="70" w:type="dxa"/>
        </w:tblCellMar>
        <w:tblLook w:val="04A0" w:firstRow="1" w:lastRow="0" w:firstColumn="1" w:lastColumn="0" w:noHBand="0" w:noVBand="1"/>
      </w:tblPr>
      <w:tblGrid>
        <w:gridCol w:w="2924"/>
        <w:gridCol w:w="3261"/>
        <w:gridCol w:w="1701"/>
        <w:gridCol w:w="1984"/>
      </w:tblGrid>
      <w:tr w:rsidR="009A4481" w:rsidRPr="006E0BF3" w14:paraId="71870D23" w14:textId="77777777" w:rsidTr="00F817F3">
        <w:trPr>
          <w:trHeight w:val="562"/>
        </w:trPr>
        <w:tc>
          <w:tcPr>
            <w:tcW w:w="2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2C682E"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32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A5A99E"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Sitios</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68E47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Servicios Digitales</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10BF4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Servicios</w:t>
            </w:r>
          </w:p>
        </w:tc>
      </w:tr>
      <w:tr w:rsidR="009A4481" w:rsidRPr="006E0BF3" w14:paraId="51942168" w14:textId="77777777" w:rsidTr="00CE0231">
        <w:trPr>
          <w:trHeight w:val="295"/>
        </w:trPr>
        <w:tc>
          <w:tcPr>
            <w:tcW w:w="2924" w:type="dxa"/>
            <w:vMerge w:val="restart"/>
            <w:tcBorders>
              <w:top w:val="nil"/>
              <w:left w:val="single" w:sz="4" w:space="0" w:color="auto"/>
              <w:bottom w:val="single" w:sz="4" w:space="0" w:color="auto"/>
              <w:right w:val="single" w:sz="4" w:space="0" w:color="auto"/>
            </w:tcBorders>
            <w:vAlign w:val="center"/>
            <w:hideMark/>
          </w:tcPr>
          <w:p w14:paraId="650FEB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3261" w:type="dxa"/>
            <w:tcBorders>
              <w:top w:val="nil"/>
              <w:left w:val="nil"/>
              <w:bottom w:val="single" w:sz="4" w:space="0" w:color="auto"/>
              <w:right w:val="single" w:sz="4" w:space="0" w:color="auto"/>
            </w:tcBorders>
            <w:vAlign w:val="center"/>
            <w:hideMark/>
          </w:tcPr>
          <w:p w14:paraId="2ED239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Rectoría</w:t>
            </w:r>
          </w:p>
        </w:tc>
        <w:tc>
          <w:tcPr>
            <w:tcW w:w="1701" w:type="dxa"/>
            <w:tcBorders>
              <w:top w:val="nil"/>
              <w:left w:val="nil"/>
              <w:bottom w:val="single" w:sz="4" w:space="0" w:color="auto"/>
              <w:right w:val="single" w:sz="4" w:space="0" w:color="auto"/>
            </w:tcBorders>
            <w:vAlign w:val="center"/>
            <w:hideMark/>
          </w:tcPr>
          <w:p w14:paraId="51E6473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90</w:t>
            </w:r>
          </w:p>
        </w:tc>
        <w:tc>
          <w:tcPr>
            <w:tcW w:w="1984" w:type="dxa"/>
            <w:tcBorders>
              <w:top w:val="nil"/>
              <w:left w:val="nil"/>
              <w:bottom w:val="single" w:sz="4" w:space="0" w:color="auto"/>
              <w:right w:val="single" w:sz="4" w:space="0" w:color="auto"/>
            </w:tcBorders>
            <w:vAlign w:val="center"/>
            <w:hideMark/>
          </w:tcPr>
          <w:p w14:paraId="0A469A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300 DID´S</w:t>
            </w:r>
          </w:p>
        </w:tc>
      </w:tr>
      <w:tr w:rsidR="009A4481" w:rsidRPr="006E0BF3" w14:paraId="1783B8EF" w14:textId="77777777" w:rsidTr="00CE0231">
        <w:trPr>
          <w:trHeight w:val="591"/>
        </w:trPr>
        <w:tc>
          <w:tcPr>
            <w:tcW w:w="2924" w:type="dxa"/>
            <w:vMerge/>
            <w:tcBorders>
              <w:top w:val="nil"/>
              <w:left w:val="single" w:sz="4" w:space="0" w:color="auto"/>
              <w:bottom w:val="single" w:sz="4" w:space="0" w:color="auto"/>
              <w:right w:val="single" w:sz="4" w:space="0" w:color="auto"/>
            </w:tcBorders>
            <w:vAlign w:val="center"/>
            <w:hideMark/>
          </w:tcPr>
          <w:p w14:paraId="3AD273D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3261" w:type="dxa"/>
            <w:tcBorders>
              <w:top w:val="nil"/>
              <w:left w:val="nil"/>
              <w:bottom w:val="single" w:sz="4" w:space="0" w:color="auto"/>
              <w:right w:val="single" w:sz="4" w:space="0" w:color="auto"/>
            </w:tcBorders>
            <w:vAlign w:val="center"/>
            <w:hideMark/>
          </w:tcPr>
          <w:p w14:paraId="36B1D5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Investigaciones</w:t>
            </w:r>
          </w:p>
        </w:tc>
        <w:tc>
          <w:tcPr>
            <w:tcW w:w="1701" w:type="dxa"/>
            <w:tcBorders>
              <w:top w:val="nil"/>
              <w:left w:val="nil"/>
              <w:bottom w:val="single" w:sz="4" w:space="0" w:color="auto"/>
              <w:right w:val="single" w:sz="4" w:space="0" w:color="auto"/>
            </w:tcBorders>
            <w:vAlign w:val="center"/>
            <w:hideMark/>
          </w:tcPr>
          <w:p w14:paraId="5F45EE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w:t>
            </w:r>
          </w:p>
        </w:tc>
        <w:tc>
          <w:tcPr>
            <w:tcW w:w="1984" w:type="dxa"/>
            <w:tcBorders>
              <w:top w:val="nil"/>
              <w:left w:val="nil"/>
              <w:bottom w:val="single" w:sz="4" w:space="0" w:color="auto"/>
              <w:right w:val="single" w:sz="4" w:space="0" w:color="auto"/>
            </w:tcBorders>
            <w:vAlign w:val="center"/>
            <w:hideMark/>
          </w:tcPr>
          <w:p w14:paraId="18D0A6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 DID´S</w:t>
            </w:r>
          </w:p>
        </w:tc>
      </w:tr>
      <w:tr w:rsidR="009A4481" w:rsidRPr="006E0BF3" w14:paraId="52DD73F3" w14:textId="77777777" w:rsidTr="00CE0231">
        <w:trPr>
          <w:trHeight w:val="888"/>
        </w:trPr>
        <w:tc>
          <w:tcPr>
            <w:tcW w:w="2924" w:type="dxa"/>
            <w:vMerge/>
            <w:tcBorders>
              <w:top w:val="nil"/>
              <w:left w:val="single" w:sz="4" w:space="0" w:color="auto"/>
              <w:bottom w:val="single" w:sz="4" w:space="0" w:color="auto"/>
              <w:right w:val="single" w:sz="4" w:space="0" w:color="auto"/>
            </w:tcBorders>
            <w:vAlign w:val="center"/>
            <w:hideMark/>
          </w:tcPr>
          <w:p w14:paraId="335A5F3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3261" w:type="dxa"/>
            <w:tcBorders>
              <w:top w:val="nil"/>
              <w:left w:val="nil"/>
              <w:bottom w:val="single" w:sz="4" w:space="0" w:color="auto"/>
              <w:right w:val="single" w:sz="4" w:space="0" w:color="auto"/>
            </w:tcBorders>
            <w:vAlign w:val="center"/>
            <w:hideMark/>
          </w:tcPr>
          <w:p w14:paraId="2D03E2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Sistema de Atención Integral a la Salud (SAIS-UV)</w:t>
            </w:r>
          </w:p>
        </w:tc>
        <w:tc>
          <w:tcPr>
            <w:tcW w:w="1701" w:type="dxa"/>
            <w:tcBorders>
              <w:top w:val="nil"/>
              <w:left w:val="nil"/>
              <w:bottom w:val="single" w:sz="4" w:space="0" w:color="auto"/>
              <w:right w:val="single" w:sz="4" w:space="0" w:color="auto"/>
            </w:tcBorders>
            <w:vAlign w:val="center"/>
            <w:hideMark/>
          </w:tcPr>
          <w:p w14:paraId="091900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1984" w:type="dxa"/>
            <w:tcBorders>
              <w:top w:val="nil"/>
              <w:left w:val="nil"/>
              <w:bottom w:val="single" w:sz="4" w:space="0" w:color="auto"/>
              <w:right w:val="single" w:sz="4" w:space="0" w:color="auto"/>
            </w:tcBorders>
            <w:vAlign w:val="center"/>
            <w:hideMark/>
          </w:tcPr>
          <w:p w14:paraId="1F2469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 DID’S</w:t>
            </w:r>
          </w:p>
        </w:tc>
      </w:tr>
      <w:tr w:rsidR="009A4481" w:rsidRPr="006E0BF3" w14:paraId="349644D1" w14:textId="77777777" w:rsidTr="00CE0231">
        <w:trPr>
          <w:trHeight w:val="295"/>
        </w:trPr>
        <w:tc>
          <w:tcPr>
            <w:tcW w:w="2924" w:type="dxa"/>
            <w:tcBorders>
              <w:top w:val="nil"/>
              <w:left w:val="single" w:sz="4" w:space="0" w:color="auto"/>
              <w:bottom w:val="single" w:sz="4" w:space="0" w:color="auto"/>
              <w:right w:val="single" w:sz="4" w:space="0" w:color="auto"/>
            </w:tcBorders>
            <w:vAlign w:val="center"/>
            <w:hideMark/>
          </w:tcPr>
          <w:p w14:paraId="14B625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Veracruz</w:t>
            </w:r>
          </w:p>
        </w:tc>
        <w:tc>
          <w:tcPr>
            <w:tcW w:w="3261" w:type="dxa"/>
            <w:tcBorders>
              <w:top w:val="nil"/>
              <w:left w:val="nil"/>
              <w:bottom w:val="single" w:sz="4" w:space="0" w:color="auto"/>
              <w:right w:val="single" w:sz="4" w:space="0" w:color="auto"/>
            </w:tcBorders>
            <w:vAlign w:val="center"/>
            <w:hideMark/>
          </w:tcPr>
          <w:p w14:paraId="2ACEE1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 rectoría</w:t>
            </w:r>
          </w:p>
        </w:tc>
        <w:tc>
          <w:tcPr>
            <w:tcW w:w="1701" w:type="dxa"/>
            <w:tcBorders>
              <w:top w:val="nil"/>
              <w:left w:val="nil"/>
              <w:bottom w:val="single" w:sz="4" w:space="0" w:color="auto"/>
              <w:right w:val="single" w:sz="4" w:space="0" w:color="auto"/>
            </w:tcBorders>
            <w:vAlign w:val="center"/>
            <w:hideMark/>
          </w:tcPr>
          <w:p w14:paraId="5DB8DA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w:t>
            </w:r>
          </w:p>
        </w:tc>
        <w:tc>
          <w:tcPr>
            <w:tcW w:w="1984" w:type="dxa"/>
            <w:tcBorders>
              <w:top w:val="nil"/>
              <w:left w:val="nil"/>
              <w:bottom w:val="single" w:sz="4" w:space="0" w:color="auto"/>
              <w:right w:val="single" w:sz="4" w:space="0" w:color="auto"/>
            </w:tcBorders>
            <w:vAlign w:val="center"/>
            <w:hideMark/>
          </w:tcPr>
          <w:p w14:paraId="17ABCAF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 DID'S</w:t>
            </w:r>
          </w:p>
        </w:tc>
      </w:tr>
      <w:tr w:rsidR="009A4481" w:rsidRPr="006E0BF3" w14:paraId="765C125C" w14:textId="77777777" w:rsidTr="00CE0231">
        <w:trPr>
          <w:trHeight w:val="591"/>
        </w:trPr>
        <w:tc>
          <w:tcPr>
            <w:tcW w:w="2924" w:type="dxa"/>
            <w:tcBorders>
              <w:top w:val="nil"/>
              <w:left w:val="single" w:sz="4" w:space="0" w:color="auto"/>
              <w:bottom w:val="single" w:sz="4" w:space="0" w:color="auto"/>
              <w:right w:val="single" w:sz="4" w:space="0" w:color="auto"/>
            </w:tcBorders>
            <w:vAlign w:val="center"/>
            <w:hideMark/>
          </w:tcPr>
          <w:p w14:paraId="03DACCA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Orizaba</w:t>
            </w:r>
            <w:r w:rsidRPr="006E0BF3">
              <w:rPr>
                <w:rFonts w:ascii="Times New Roman" w:hAnsi="Times New Roman" w:cs="Times New Roman"/>
                <w:sz w:val="20"/>
                <w:szCs w:val="20"/>
                <w:lang w:eastAsia="es-MX"/>
              </w:rPr>
              <w:br/>
              <w:t>Córdoba</w:t>
            </w:r>
          </w:p>
        </w:tc>
        <w:tc>
          <w:tcPr>
            <w:tcW w:w="3261" w:type="dxa"/>
            <w:tcBorders>
              <w:top w:val="nil"/>
              <w:left w:val="nil"/>
              <w:bottom w:val="single" w:sz="4" w:space="0" w:color="auto"/>
              <w:right w:val="single" w:sz="4" w:space="0" w:color="auto"/>
            </w:tcBorders>
            <w:vAlign w:val="center"/>
            <w:hideMark/>
          </w:tcPr>
          <w:p w14:paraId="7BEA34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USBI Ixtaczoquitlán</w:t>
            </w:r>
          </w:p>
        </w:tc>
        <w:tc>
          <w:tcPr>
            <w:tcW w:w="1701" w:type="dxa"/>
            <w:tcBorders>
              <w:top w:val="nil"/>
              <w:left w:val="nil"/>
              <w:bottom w:val="single" w:sz="4" w:space="0" w:color="auto"/>
              <w:right w:val="single" w:sz="4" w:space="0" w:color="auto"/>
            </w:tcBorders>
            <w:vAlign w:val="center"/>
            <w:hideMark/>
          </w:tcPr>
          <w:p w14:paraId="62FA77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w:t>
            </w:r>
          </w:p>
        </w:tc>
        <w:tc>
          <w:tcPr>
            <w:tcW w:w="1984" w:type="dxa"/>
            <w:tcBorders>
              <w:top w:val="nil"/>
              <w:left w:val="nil"/>
              <w:bottom w:val="single" w:sz="4" w:space="0" w:color="auto"/>
              <w:right w:val="single" w:sz="4" w:space="0" w:color="auto"/>
            </w:tcBorders>
            <w:vAlign w:val="center"/>
            <w:hideMark/>
          </w:tcPr>
          <w:p w14:paraId="3DCCD6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 DID´S</w:t>
            </w:r>
          </w:p>
        </w:tc>
      </w:tr>
      <w:tr w:rsidR="009A4481" w:rsidRPr="006E0BF3" w14:paraId="5ACB1AA9" w14:textId="77777777" w:rsidTr="00CE0231">
        <w:trPr>
          <w:trHeight w:val="591"/>
        </w:trPr>
        <w:tc>
          <w:tcPr>
            <w:tcW w:w="2924" w:type="dxa"/>
            <w:tcBorders>
              <w:top w:val="nil"/>
              <w:left w:val="single" w:sz="4" w:space="0" w:color="auto"/>
              <w:bottom w:val="single" w:sz="4" w:space="0" w:color="auto"/>
              <w:right w:val="single" w:sz="4" w:space="0" w:color="auto"/>
            </w:tcBorders>
            <w:vAlign w:val="center"/>
            <w:hideMark/>
          </w:tcPr>
          <w:p w14:paraId="45393C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Poza Rica</w:t>
            </w:r>
            <w:r w:rsidRPr="006E0BF3">
              <w:rPr>
                <w:rFonts w:ascii="Times New Roman" w:hAnsi="Times New Roman" w:cs="Times New Roman"/>
                <w:sz w:val="20"/>
                <w:szCs w:val="20"/>
                <w:lang w:eastAsia="es-MX"/>
              </w:rPr>
              <w:br/>
              <w:t>Tuxpan</w:t>
            </w:r>
          </w:p>
        </w:tc>
        <w:tc>
          <w:tcPr>
            <w:tcW w:w="3261" w:type="dxa"/>
            <w:tcBorders>
              <w:top w:val="nil"/>
              <w:left w:val="nil"/>
              <w:bottom w:val="single" w:sz="4" w:space="0" w:color="auto"/>
              <w:right w:val="single" w:sz="4" w:space="0" w:color="auto"/>
            </w:tcBorders>
            <w:vAlign w:val="center"/>
            <w:hideMark/>
          </w:tcPr>
          <w:p w14:paraId="3FC35B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 rectoría</w:t>
            </w:r>
          </w:p>
        </w:tc>
        <w:tc>
          <w:tcPr>
            <w:tcW w:w="1701" w:type="dxa"/>
            <w:tcBorders>
              <w:top w:val="nil"/>
              <w:left w:val="nil"/>
              <w:bottom w:val="single" w:sz="4" w:space="0" w:color="auto"/>
              <w:right w:val="single" w:sz="4" w:space="0" w:color="auto"/>
            </w:tcBorders>
            <w:vAlign w:val="center"/>
            <w:hideMark/>
          </w:tcPr>
          <w:p w14:paraId="449953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1984" w:type="dxa"/>
            <w:tcBorders>
              <w:top w:val="nil"/>
              <w:left w:val="nil"/>
              <w:bottom w:val="single" w:sz="4" w:space="0" w:color="auto"/>
              <w:right w:val="single" w:sz="4" w:space="0" w:color="auto"/>
            </w:tcBorders>
            <w:vAlign w:val="center"/>
            <w:hideMark/>
          </w:tcPr>
          <w:p w14:paraId="492CE7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DID´S</w:t>
            </w:r>
          </w:p>
        </w:tc>
      </w:tr>
      <w:tr w:rsidR="009A4481" w:rsidRPr="006E0BF3" w14:paraId="11674253" w14:textId="77777777" w:rsidTr="00CE0231">
        <w:trPr>
          <w:trHeight w:val="295"/>
        </w:trPr>
        <w:tc>
          <w:tcPr>
            <w:tcW w:w="2924" w:type="dxa"/>
            <w:vMerge w:val="restart"/>
            <w:tcBorders>
              <w:top w:val="nil"/>
              <w:left w:val="single" w:sz="4" w:space="0" w:color="auto"/>
              <w:bottom w:val="single" w:sz="4" w:space="0" w:color="auto"/>
              <w:right w:val="single" w:sz="4" w:space="0" w:color="auto"/>
            </w:tcBorders>
            <w:vAlign w:val="center"/>
            <w:hideMark/>
          </w:tcPr>
          <w:p w14:paraId="3CCAA6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Coatzacoalcos</w:t>
            </w:r>
            <w:r w:rsidRPr="006E0BF3">
              <w:rPr>
                <w:rFonts w:ascii="Times New Roman" w:hAnsi="Times New Roman" w:cs="Times New Roman"/>
                <w:sz w:val="20"/>
                <w:szCs w:val="20"/>
                <w:lang w:eastAsia="es-MX"/>
              </w:rPr>
              <w:br/>
              <w:t>Minatitlán</w:t>
            </w:r>
          </w:p>
        </w:tc>
        <w:tc>
          <w:tcPr>
            <w:tcW w:w="3261" w:type="dxa"/>
            <w:tcBorders>
              <w:top w:val="nil"/>
              <w:left w:val="nil"/>
              <w:bottom w:val="single" w:sz="4" w:space="0" w:color="auto"/>
              <w:right w:val="single" w:sz="4" w:space="0" w:color="auto"/>
            </w:tcBorders>
            <w:vAlign w:val="center"/>
            <w:hideMark/>
          </w:tcPr>
          <w:p w14:paraId="4570C5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USBI-Coatzacoalcos</w:t>
            </w:r>
          </w:p>
        </w:tc>
        <w:tc>
          <w:tcPr>
            <w:tcW w:w="1701" w:type="dxa"/>
            <w:tcBorders>
              <w:top w:val="nil"/>
              <w:left w:val="nil"/>
              <w:bottom w:val="single" w:sz="4" w:space="0" w:color="auto"/>
              <w:right w:val="single" w:sz="4" w:space="0" w:color="auto"/>
            </w:tcBorders>
            <w:vAlign w:val="center"/>
            <w:hideMark/>
          </w:tcPr>
          <w:p w14:paraId="124D0F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1984" w:type="dxa"/>
            <w:tcBorders>
              <w:top w:val="nil"/>
              <w:left w:val="nil"/>
              <w:bottom w:val="single" w:sz="4" w:space="0" w:color="auto"/>
              <w:right w:val="single" w:sz="4" w:space="0" w:color="auto"/>
            </w:tcBorders>
            <w:vAlign w:val="center"/>
            <w:hideMark/>
          </w:tcPr>
          <w:p w14:paraId="31652C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 DID´S</w:t>
            </w:r>
          </w:p>
        </w:tc>
      </w:tr>
      <w:tr w:rsidR="009A4481" w:rsidRPr="006E0BF3" w14:paraId="15C12D8B" w14:textId="77777777" w:rsidTr="00CE0231">
        <w:trPr>
          <w:trHeight w:val="591"/>
        </w:trPr>
        <w:tc>
          <w:tcPr>
            <w:tcW w:w="2924" w:type="dxa"/>
            <w:vMerge/>
            <w:tcBorders>
              <w:top w:val="nil"/>
              <w:left w:val="single" w:sz="4" w:space="0" w:color="auto"/>
              <w:bottom w:val="single" w:sz="4" w:space="0" w:color="auto"/>
              <w:right w:val="single" w:sz="4" w:space="0" w:color="auto"/>
            </w:tcBorders>
            <w:vAlign w:val="center"/>
            <w:hideMark/>
          </w:tcPr>
          <w:p w14:paraId="4168180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3261" w:type="dxa"/>
            <w:tcBorders>
              <w:top w:val="nil"/>
              <w:left w:val="nil"/>
              <w:bottom w:val="single" w:sz="4" w:space="0" w:color="auto"/>
              <w:right w:val="single" w:sz="4" w:space="0" w:color="auto"/>
            </w:tcBorders>
            <w:vAlign w:val="center"/>
            <w:hideMark/>
          </w:tcPr>
          <w:p w14:paraId="516DE4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Ciencias de la Salud Minatitlán</w:t>
            </w:r>
          </w:p>
        </w:tc>
        <w:tc>
          <w:tcPr>
            <w:tcW w:w="1701" w:type="dxa"/>
            <w:tcBorders>
              <w:top w:val="nil"/>
              <w:left w:val="nil"/>
              <w:bottom w:val="single" w:sz="4" w:space="0" w:color="auto"/>
              <w:right w:val="single" w:sz="4" w:space="0" w:color="auto"/>
            </w:tcBorders>
            <w:vAlign w:val="center"/>
            <w:hideMark/>
          </w:tcPr>
          <w:p w14:paraId="7FF1A7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1984" w:type="dxa"/>
            <w:tcBorders>
              <w:top w:val="nil"/>
              <w:left w:val="nil"/>
              <w:bottom w:val="single" w:sz="4" w:space="0" w:color="auto"/>
              <w:right w:val="single" w:sz="4" w:space="0" w:color="auto"/>
            </w:tcBorders>
            <w:vAlign w:val="center"/>
            <w:hideMark/>
          </w:tcPr>
          <w:p w14:paraId="74B318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DID´S</w:t>
            </w:r>
          </w:p>
        </w:tc>
      </w:tr>
    </w:tbl>
    <w:p w14:paraId="2EFCE505" w14:textId="77777777" w:rsidR="00155034" w:rsidRPr="006E0BF3" w:rsidRDefault="00155034" w:rsidP="00CE0231">
      <w:pPr>
        <w:tabs>
          <w:tab w:val="left" w:pos="1273"/>
        </w:tabs>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Tabla 5.</w:t>
      </w:r>
      <w:r w:rsidRPr="006E0BF3">
        <w:rPr>
          <w:rFonts w:ascii="Times New Roman" w:hAnsi="Times New Roman" w:cs="Times New Roman"/>
          <w:sz w:val="20"/>
          <w:szCs w:val="20"/>
        </w:rPr>
        <w:t xml:space="preserve"> Servicios digitales de voz (troncales SIP y digitales)</w:t>
      </w:r>
    </w:p>
    <w:p w14:paraId="7578748C"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37AE5287" w14:textId="4305221A" w:rsidR="00D671B7"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rPr>
        <w:lastRenderedPageBreak/>
        <w:t>En caso de error en la facturación, imputable al proveedor, éste contará con 7 días hábiles posteriores para hacer las correcciones y entregar el documento corregido en formato impreso y en archivo digital PDF y XML.</w:t>
      </w:r>
    </w:p>
    <w:p w14:paraId="661A5B79" w14:textId="5A2A4546"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rPr>
        <w:t xml:space="preserve">Los pagos se realizarán </w:t>
      </w:r>
      <w:proofErr w:type="gramStart"/>
      <w:r w:rsidRPr="006E0BF3">
        <w:rPr>
          <w:rFonts w:ascii="Times New Roman" w:hAnsi="Times New Roman" w:cs="Times New Roman"/>
          <w:sz w:val="20"/>
          <w:szCs w:val="20"/>
        </w:rPr>
        <w:t>en  posteriores</w:t>
      </w:r>
      <w:proofErr w:type="gramEnd"/>
      <w:r w:rsidRPr="006E0BF3">
        <w:rPr>
          <w:rFonts w:ascii="Times New Roman" w:hAnsi="Times New Roman" w:cs="Times New Roman"/>
          <w:sz w:val="20"/>
          <w:szCs w:val="20"/>
        </w:rPr>
        <w:t xml:space="preserve"> a su recepción, para la cual el proveedor deberá entregar la siguiente documentación por única vez al inicio del contrato:</w:t>
      </w:r>
    </w:p>
    <w:p w14:paraId="1C34136A" w14:textId="77777777" w:rsidR="00155034" w:rsidRPr="006E0BF3" w:rsidRDefault="00155034" w:rsidP="00AE0EC3">
      <w:pPr>
        <w:numPr>
          <w:ilvl w:val="0"/>
          <w:numId w:val="67"/>
        </w:numPr>
        <w:tabs>
          <w:tab w:val="left" w:pos="284"/>
        </w:tabs>
        <w:spacing w:after="0" w:line="240" w:lineRule="auto"/>
        <w:ind w:left="0" w:firstLine="0"/>
        <w:jc w:val="both"/>
        <w:rPr>
          <w:rFonts w:ascii="Times New Roman" w:hAnsi="Times New Roman" w:cs="Times New Roman"/>
          <w:sz w:val="20"/>
          <w:szCs w:val="20"/>
        </w:rPr>
      </w:pPr>
      <w:r w:rsidRPr="006E0BF3">
        <w:rPr>
          <w:rFonts w:ascii="Times New Roman" w:hAnsi="Times New Roman" w:cs="Times New Roman"/>
          <w:sz w:val="20"/>
          <w:szCs w:val="20"/>
        </w:rPr>
        <w:t>Oficio de solicitud (original y copia), en hoja membretada y con sello de la empresa dirigido a la Universidad Veracruzana con atención a la Dirección de Egresos, firma original y con los datos siguientes: nombre, domicilio y RFC del proveedor, nombre del banco, sucursal bancaria, número de cuenta bancaria, cuenta CLABE (18 posiciones), correo electrónico y teléfono.</w:t>
      </w:r>
    </w:p>
    <w:p w14:paraId="14D996E9" w14:textId="77777777" w:rsidR="00155034" w:rsidRPr="006E0BF3" w:rsidRDefault="00155034" w:rsidP="00AE0EC3">
      <w:pPr>
        <w:numPr>
          <w:ilvl w:val="0"/>
          <w:numId w:val="67"/>
        </w:numPr>
        <w:tabs>
          <w:tab w:val="left" w:pos="284"/>
        </w:tabs>
        <w:spacing w:after="0" w:line="240" w:lineRule="auto"/>
        <w:ind w:left="0" w:firstLine="0"/>
        <w:jc w:val="both"/>
        <w:rPr>
          <w:rFonts w:ascii="Times New Roman" w:hAnsi="Times New Roman" w:cs="Times New Roman"/>
          <w:sz w:val="20"/>
          <w:szCs w:val="20"/>
        </w:rPr>
      </w:pPr>
      <w:r w:rsidRPr="006E0BF3">
        <w:rPr>
          <w:rFonts w:ascii="Times New Roman" w:hAnsi="Times New Roman" w:cs="Times New Roman"/>
          <w:sz w:val="20"/>
          <w:szCs w:val="20"/>
        </w:rPr>
        <w:t>Anexar estado de cuenta en el que aparezca la cuenta y la cuenta CLABE antes mencionada.</w:t>
      </w:r>
    </w:p>
    <w:p w14:paraId="7A7F3478" w14:textId="77777777" w:rsidR="00155034" w:rsidRPr="006E0BF3" w:rsidRDefault="00155034" w:rsidP="00CE0231">
      <w:pPr>
        <w:tabs>
          <w:tab w:val="left" w:pos="284"/>
        </w:tabs>
        <w:spacing w:after="0" w:line="240" w:lineRule="auto"/>
        <w:jc w:val="both"/>
        <w:rPr>
          <w:rFonts w:ascii="Times New Roman" w:hAnsi="Times New Roman" w:cs="Times New Roman"/>
          <w:sz w:val="20"/>
          <w:szCs w:val="20"/>
        </w:rPr>
      </w:pPr>
    </w:p>
    <w:p w14:paraId="7D0CD8E6" w14:textId="71B3CAAA"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los casos en que el servicio se vea interrumpido, los ajustes de facturación deberán reflejarse en el mes inmediato posterior en el que sucedió el incidente, y deberá especificarse el importe del descuento, periodo y servicio al que corresponde (línea telefónica o troncal), ya sea en la siguiente factura que se genere o mediante una nota de crédito.</w:t>
      </w:r>
    </w:p>
    <w:p w14:paraId="1972D67E"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_tradnl"/>
        </w:rPr>
      </w:pPr>
    </w:p>
    <w:p w14:paraId="70E9F2C0" w14:textId="77777777" w:rsidR="00155034" w:rsidRPr="006E0BF3" w:rsidRDefault="00155034" w:rsidP="00CE0231">
      <w:pPr>
        <w:pStyle w:val="Ttulo3"/>
        <w:spacing w:before="0" w:line="240" w:lineRule="auto"/>
        <w:rPr>
          <w:rFonts w:ascii="Times New Roman" w:hAnsi="Times New Roman" w:cs="Times New Roman"/>
          <w:color w:val="auto"/>
          <w:sz w:val="20"/>
          <w:szCs w:val="20"/>
        </w:rPr>
      </w:pPr>
      <w:bookmarkStart w:id="60" w:name="_Toc210749488"/>
      <w:r w:rsidRPr="006E0BF3">
        <w:rPr>
          <w:rFonts w:ascii="Times New Roman" w:hAnsi="Times New Roman" w:cs="Times New Roman"/>
          <w:color w:val="auto"/>
          <w:sz w:val="20"/>
          <w:szCs w:val="20"/>
        </w:rPr>
        <w:t>3.3.7</w:t>
      </w:r>
      <w:r w:rsidRPr="006E0BF3">
        <w:rPr>
          <w:rFonts w:ascii="Times New Roman" w:hAnsi="Times New Roman" w:cs="Times New Roman"/>
          <w:b/>
          <w:bCs/>
          <w:color w:val="auto"/>
          <w:sz w:val="20"/>
          <w:szCs w:val="20"/>
          <w:lang w:val="es-ES_tradnl"/>
        </w:rPr>
        <w:t xml:space="preserve"> </w:t>
      </w:r>
      <w:r w:rsidRPr="006E0BF3">
        <w:rPr>
          <w:rFonts w:ascii="Times New Roman" w:hAnsi="Times New Roman" w:cs="Times New Roman"/>
          <w:color w:val="auto"/>
          <w:sz w:val="20"/>
          <w:szCs w:val="20"/>
        </w:rPr>
        <w:t>Cobertura</w:t>
      </w:r>
      <w:bookmarkEnd w:id="60"/>
    </w:p>
    <w:p w14:paraId="6DDB3DE7"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
        </w:rPr>
      </w:pPr>
    </w:p>
    <w:p w14:paraId="5A12B20D" w14:textId="56755218"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El proveedor deberá proporcionar el 100% de cobertura con infraestructura propia en los sitios señalados.</w:t>
      </w:r>
    </w:p>
    <w:p w14:paraId="1A4571C5"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p>
    <w:p w14:paraId="752A4C42" w14:textId="77777777" w:rsidR="00155034" w:rsidRPr="006E0BF3" w:rsidRDefault="00155034" w:rsidP="00CE0231">
      <w:pPr>
        <w:pStyle w:val="Ttulo2"/>
        <w:rPr>
          <w:rFonts w:ascii="Times New Roman" w:hAnsi="Times New Roman" w:cs="Times New Roman"/>
          <w:sz w:val="20"/>
          <w:szCs w:val="20"/>
        </w:rPr>
      </w:pPr>
      <w:bookmarkStart w:id="61" w:name="_Toc210749489"/>
      <w:r w:rsidRPr="006E0BF3">
        <w:rPr>
          <w:rFonts w:ascii="Times New Roman" w:hAnsi="Times New Roman" w:cs="Times New Roman"/>
          <w:sz w:val="20"/>
          <w:szCs w:val="20"/>
        </w:rPr>
        <w:t>3.4 Servicios de telefonía analógica</w:t>
      </w:r>
      <w:bookmarkEnd w:id="61"/>
    </w:p>
    <w:p w14:paraId="72BC7AEE"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este apartado se describirán a detalle los requerimientos técnicos que deberá considerar el proveedor, relacionados a las líneas analógicas, que requieren el servicio, como lo muestra la tabla 6.</w:t>
      </w:r>
    </w:p>
    <w:p w14:paraId="43C4FF83" w14:textId="77777777" w:rsidR="00155034" w:rsidRPr="006E0BF3" w:rsidRDefault="00155034" w:rsidP="00CE0231">
      <w:pPr>
        <w:spacing w:after="0" w:line="240" w:lineRule="auto"/>
        <w:rPr>
          <w:rFonts w:ascii="Times New Roman" w:hAnsi="Times New Roman" w:cs="Times New Roman"/>
          <w:b/>
          <w:sz w:val="20"/>
          <w:szCs w:val="20"/>
        </w:rPr>
      </w:pPr>
      <w:r w:rsidRPr="006E0BF3">
        <w:rPr>
          <w:rFonts w:ascii="Times New Roman" w:hAnsi="Times New Roman" w:cs="Times New Roman"/>
          <w:sz w:val="20"/>
          <w:szCs w:val="20"/>
        </w:rPr>
        <w:t xml:space="preserve">El </w:t>
      </w:r>
      <w:r w:rsidRPr="006E0BF3">
        <w:rPr>
          <w:rFonts w:ascii="Times New Roman" w:hAnsi="Times New Roman" w:cs="Times New Roman"/>
          <w:sz w:val="20"/>
          <w:szCs w:val="20"/>
          <w:lang w:val="es-ES_tradnl"/>
        </w:rPr>
        <w:t>anexo B del anexo técnico (servicios de telefonía analógica)</w:t>
      </w:r>
      <w:r w:rsidRPr="006E0BF3">
        <w:rPr>
          <w:rFonts w:ascii="Times New Roman" w:hAnsi="Times New Roman" w:cs="Times New Roman"/>
          <w:sz w:val="20"/>
          <w:szCs w:val="20"/>
        </w:rPr>
        <w:t xml:space="preserve"> describe las ubicaciones, números telefónicos y líneas requeridos por localidad. </w:t>
      </w:r>
    </w:p>
    <w:tbl>
      <w:tblPr>
        <w:tblW w:w="5900" w:type="dxa"/>
        <w:tblInd w:w="2034" w:type="dxa"/>
        <w:tblCellMar>
          <w:left w:w="70" w:type="dxa"/>
          <w:right w:w="70" w:type="dxa"/>
        </w:tblCellMar>
        <w:tblLook w:val="04A0" w:firstRow="1" w:lastRow="0" w:firstColumn="1" w:lastColumn="0" w:noHBand="0" w:noVBand="1"/>
      </w:tblPr>
      <w:tblGrid>
        <w:gridCol w:w="1860"/>
        <w:gridCol w:w="2620"/>
        <w:gridCol w:w="1420"/>
      </w:tblGrid>
      <w:tr w:rsidR="009A4481" w:rsidRPr="006E0BF3" w14:paraId="0F3B43B7" w14:textId="77777777" w:rsidTr="00F817F3">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B129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2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55081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Sitios independientes</w:t>
            </w:r>
          </w:p>
        </w:tc>
        <w:tc>
          <w:tcPr>
            <w:tcW w:w="14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234C8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Total de líneas</w:t>
            </w:r>
          </w:p>
        </w:tc>
      </w:tr>
      <w:tr w:rsidR="009A4481" w:rsidRPr="006E0BF3" w14:paraId="1810E495" w14:textId="77777777" w:rsidTr="00155034">
        <w:trPr>
          <w:trHeight w:val="300"/>
        </w:trPr>
        <w:tc>
          <w:tcPr>
            <w:tcW w:w="1860" w:type="dxa"/>
            <w:tcBorders>
              <w:top w:val="nil"/>
              <w:left w:val="single" w:sz="4" w:space="0" w:color="auto"/>
              <w:bottom w:val="single" w:sz="4" w:space="0" w:color="auto"/>
              <w:right w:val="single" w:sz="4" w:space="0" w:color="auto"/>
            </w:tcBorders>
            <w:vAlign w:val="center"/>
            <w:hideMark/>
          </w:tcPr>
          <w:p w14:paraId="6FA17C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2620" w:type="dxa"/>
            <w:tcBorders>
              <w:top w:val="nil"/>
              <w:left w:val="nil"/>
              <w:bottom w:val="single" w:sz="4" w:space="0" w:color="auto"/>
              <w:right w:val="single" w:sz="4" w:space="0" w:color="auto"/>
            </w:tcBorders>
            <w:vAlign w:val="center"/>
            <w:hideMark/>
          </w:tcPr>
          <w:p w14:paraId="21269D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Líneas analógicas </w:t>
            </w:r>
          </w:p>
        </w:tc>
        <w:tc>
          <w:tcPr>
            <w:tcW w:w="1420" w:type="dxa"/>
            <w:tcBorders>
              <w:top w:val="nil"/>
              <w:left w:val="nil"/>
              <w:bottom w:val="single" w:sz="4" w:space="0" w:color="auto"/>
              <w:right w:val="single" w:sz="4" w:space="0" w:color="auto"/>
            </w:tcBorders>
            <w:vAlign w:val="center"/>
            <w:hideMark/>
          </w:tcPr>
          <w:p w14:paraId="6179C8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148</w:t>
            </w:r>
          </w:p>
        </w:tc>
      </w:tr>
      <w:tr w:rsidR="009A4481" w:rsidRPr="006E0BF3" w14:paraId="13ADD320" w14:textId="77777777" w:rsidTr="00155034">
        <w:trPr>
          <w:trHeight w:val="300"/>
        </w:trPr>
        <w:tc>
          <w:tcPr>
            <w:tcW w:w="1860" w:type="dxa"/>
            <w:tcBorders>
              <w:top w:val="nil"/>
              <w:left w:val="single" w:sz="4" w:space="0" w:color="auto"/>
              <w:bottom w:val="single" w:sz="4" w:space="0" w:color="auto"/>
              <w:right w:val="single" w:sz="4" w:space="0" w:color="auto"/>
            </w:tcBorders>
            <w:vAlign w:val="center"/>
            <w:hideMark/>
          </w:tcPr>
          <w:p w14:paraId="5B1DE3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Veracruz</w:t>
            </w:r>
          </w:p>
        </w:tc>
        <w:tc>
          <w:tcPr>
            <w:tcW w:w="2620" w:type="dxa"/>
            <w:tcBorders>
              <w:top w:val="nil"/>
              <w:left w:val="nil"/>
              <w:bottom w:val="single" w:sz="4" w:space="0" w:color="auto"/>
              <w:right w:val="single" w:sz="4" w:space="0" w:color="auto"/>
            </w:tcBorders>
            <w:vAlign w:val="center"/>
            <w:hideMark/>
          </w:tcPr>
          <w:p w14:paraId="24AF4D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Líneas analógicas  </w:t>
            </w:r>
          </w:p>
        </w:tc>
        <w:tc>
          <w:tcPr>
            <w:tcW w:w="1420" w:type="dxa"/>
            <w:tcBorders>
              <w:top w:val="nil"/>
              <w:left w:val="nil"/>
              <w:bottom w:val="single" w:sz="4" w:space="0" w:color="auto"/>
              <w:right w:val="single" w:sz="4" w:space="0" w:color="auto"/>
            </w:tcBorders>
            <w:vAlign w:val="center"/>
            <w:hideMark/>
          </w:tcPr>
          <w:p w14:paraId="743440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w:t>
            </w:r>
          </w:p>
        </w:tc>
      </w:tr>
      <w:tr w:rsidR="009A4481" w:rsidRPr="006E0BF3" w14:paraId="2EB87E37" w14:textId="77777777" w:rsidTr="00155034">
        <w:trPr>
          <w:trHeight w:val="300"/>
        </w:trPr>
        <w:tc>
          <w:tcPr>
            <w:tcW w:w="1860" w:type="dxa"/>
            <w:tcBorders>
              <w:top w:val="nil"/>
              <w:left w:val="single" w:sz="4" w:space="0" w:color="auto"/>
              <w:bottom w:val="single" w:sz="4" w:space="0" w:color="auto"/>
              <w:right w:val="single" w:sz="4" w:space="0" w:color="auto"/>
            </w:tcBorders>
            <w:vAlign w:val="center"/>
            <w:hideMark/>
          </w:tcPr>
          <w:p w14:paraId="0E8922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Orizaba</w:t>
            </w:r>
          </w:p>
          <w:p w14:paraId="3DFD8B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Córdoba</w:t>
            </w:r>
          </w:p>
        </w:tc>
        <w:tc>
          <w:tcPr>
            <w:tcW w:w="2620" w:type="dxa"/>
            <w:tcBorders>
              <w:top w:val="nil"/>
              <w:left w:val="nil"/>
              <w:bottom w:val="single" w:sz="4" w:space="0" w:color="auto"/>
              <w:right w:val="single" w:sz="4" w:space="0" w:color="auto"/>
            </w:tcBorders>
            <w:vAlign w:val="center"/>
            <w:hideMark/>
          </w:tcPr>
          <w:p w14:paraId="42D6CE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Líneas analógicas  </w:t>
            </w:r>
          </w:p>
        </w:tc>
        <w:tc>
          <w:tcPr>
            <w:tcW w:w="1420" w:type="dxa"/>
            <w:tcBorders>
              <w:top w:val="nil"/>
              <w:left w:val="nil"/>
              <w:bottom w:val="single" w:sz="4" w:space="0" w:color="auto"/>
              <w:right w:val="single" w:sz="4" w:space="0" w:color="auto"/>
            </w:tcBorders>
            <w:vAlign w:val="center"/>
            <w:hideMark/>
          </w:tcPr>
          <w:p w14:paraId="45BE40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w:t>
            </w:r>
          </w:p>
        </w:tc>
      </w:tr>
      <w:tr w:rsidR="009A4481" w:rsidRPr="006E0BF3" w14:paraId="1E13746E" w14:textId="77777777" w:rsidTr="00155034">
        <w:trPr>
          <w:trHeight w:val="300"/>
        </w:trPr>
        <w:tc>
          <w:tcPr>
            <w:tcW w:w="1860" w:type="dxa"/>
            <w:tcBorders>
              <w:top w:val="nil"/>
              <w:left w:val="single" w:sz="4" w:space="0" w:color="auto"/>
              <w:bottom w:val="single" w:sz="4" w:space="0" w:color="auto"/>
              <w:right w:val="single" w:sz="4" w:space="0" w:color="auto"/>
            </w:tcBorders>
            <w:vAlign w:val="center"/>
            <w:hideMark/>
          </w:tcPr>
          <w:p w14:paraId="76CEC7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Poza Rica</w:t>
            </w:r>
            <w:r w:rsidRPr="006E0BF3">
              <w:rPr>
                <w:rFonts w:ascii="Times New Roman" w:hAnsi="Times New Roman" w:cs="Times New Roman"/>
                <w:sz w:val="20"/>
                <w:szCs w:val="20"/>
                <w:lang w:eastAsia="es-MX"/>
              </w:rPr>
              <w:br/>
              <w:t>Tuxpan</w:t>
            </w:r>
          </w:p>
        </w:tc>
        <w:tc>
          <w:tcPr>
            <w:tcW w:w="2620" w:type="dxa"/>
            <w:tcBorders>
              <w:top w:val="nil"/>
              <w:left w:val="nil"/>
              <w:bottom w:val="single" w:sz="4" w:space="0" w:color="auto"/>
              <w:right w:val="single" w:sz="4" w:space="0" w:color="auto"/>
            </w:tcBorders>
            <w:vAlign w:val="center"/>
            <w:hideMark/>
          </w:tcPr>
          <w:p w14:paraId="75CAD9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Líneas analógicas </w:t>
            </w:r>
          </w:p>
        </w:tc>
        <w:tc>
          <w:tcPr>
            <w:tcW w:w="1420" w:type="dxa"/>
            <w:tcBorders>
              <w:top w:val="nil"/>
              <w:left w:val="nil"/>
              <w:bottom w:val="single" w:sz="4" w:space="0" w:color="auto"/>
              <w:right w:val="single" w:sz="4" w:space="0" w:color="auto"/>
            </w:tcBorders>
            <w:vAlign w:val="center"/>
            <w:hideMark/>
          </w:tcPr>
          <w:p w14:paraId="0201E7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28</w:t>
            </w:r>
          </w:p>
        </w:tc>
      </w:tr>
      <w:tr w:rsidR="009A4481" w:rsidRPr="006E0BF3" w14:paraId="72AA65EB" w14:textId="77777777" w:rsidTr="00155034">
        <w:trPr>
          <w:trHeight w:val="300"/>
        </w:trPr>
        <w:tc>
          <w:tcPr>
            <w:tcW w:w="1860" w:type="dxa"/>
            <w:tcBorders>
              <w:top w:val="nil"/>
              <w:left w:val="single" w:sz="4" w:space="0" w:color="auto"/>
              <w:bottom w:val="single" w:sz="4" w:space="0" w:color="auto"/>
              <w:right w:val="single" w:sz="4" w:space="0" w:color="auto"/>
            </w:tcBorders>
            <w:vAlign w:val="center"/>
            <w:hideMark/>
          </w:tcPr>
          <w:p w14:paraId="6B6652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Coatzacoalcos</w:t>
            </w:r>
            <w:r w:rsidRPr="006E0BF3">
              <w:rPr>
                <w:rFonts w:ascii="Times New Roman" w:hAnsi="Times New Roman" w:cs="Times New Roman"/>
                <w:sz w:val="20"/>
                <w:szCs w:val="20"/>
                <w:lang w:eastAsia="es-MX"/>
              </w:rPr>
              <w:br/>
              <w:t>Minatitlán</w:t>
            </w:r>
          </w:p>
        </w:tc>
        <w:tc>
          <w:tcPr>
            <w:tcW w:w="2620" w:type="dxa"/>
            <w:tcBorders>
              <w:top w:val="nil"/>
              <w:left w:val="nil"/>
              <w:bottom w:val="single" w:sz="4" w:space="0" w:color="auto"/>
              <w:right w:val="single" w:sz="4" w:space="0" w:color="auto"/>
            </w:tcBorders>
            <w:vAlign w:val="center"/>
            <w:hideMark/>
          </w:tcPr>
          <w:p w14:paraId="4F70BA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Líneas analógicas </w:t>
            </w:r>
          </w:p>
        </w:tc>
        <w:tc>
          <w:tcPr>
            <w:tcW w:w="1420" w:type="dxa"/>
            <w:tcBorders>
              <w:top w:val="nil"/>
              <w:left w:val="nil"/>
              <w:bottom w:val="single" w:sz="4" w:space="0" w:color="auto"/>
              <w:right w:val="single" w:sz="4" w:space="0" w:color="auto"/>
            </w:tcBorders>
            <w:vAlign w:val="center"/>
            <w:hideMark/>
          </w:tcPr>
          <w:p w14:paraId="32A803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r>
    </w:tbl>
    <w:p w14:paraId="0E14E0A2" w14:textId="77777777" w:rsidR="00155034" w:rsidRPr="006E0BF3" w:rsidRDefault="00155034" w:rsidP="00CE0231">
      <w:pPr>
        <w:tabs>
          <w:tab w:val="left" w:pos="1273"/>
        </w:tabs>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 xml:space="preserve">Tabla 6. </w:t>
      </w:r>
      <w:r w:rsidRPr="006E0BF3">
        <w:rPr>
          <w:rFonts w:ascii="Times New Roman" w:hAnsi="Times New Roman" w:cs="Times New Roman"/>
          <w:sz w:val="20"/>
          <w:szCs w:val="20"/>
        </w:rPr>
        <w:t>Líneas analógicas en UV</w:t>
      </w:r>
    </w:p>
    <w:p w14:paraId="51FA6EDB" w14:textId="26F0FC1D" w:rsidR="00155034" w:rsidRPr="006E0BF3" w:rsidRDefault="00155034" w:rsidP="00CE0231">
      <w:pPr>
        <w:tabs>
          <w:tab w:val="left" w:pos="1273"/>
        </w:tabs>
        <w:spacing w:after="0" w:line="240" w:lineRule="auto"/>
        <w:rPr>
          <w:rFonts w:ascii="Times New Roman" w:hAnsi="Times New Roman" w:cs="Times New Roman"/>
          <w:sz w:val="20"/>
          <w:szCs w:val="20"/>
        </w:rPr>
      </w:pPr>
    </w:p>
    <w:p w14:paraId="0604A1AF" w14:textId="77777777" w:rsidR="008C50BD" w:rsidRPr="006E0BF3" w:rsidRDefault="008C50BD" w:rsidP="00CE0231">
      <w:pPr>
        <w:tabs>
          <w:tab w:val="left" w:pos="1273"/>
        </w:tabs>
        <w:spacing w:after="0" w:line="240" w:lineRule="auto"/>
        <w:rPr>
          <w:rFonts w:ascii="Times New Roman" w:hAnsi="Times New Roman" w:cs="Times New Roman"/>
          <w:sz w:val="20"/>
          <w:szCs w:val="20"/>
        </w:rPr>
      </w:pPr>
    </w:p>
    <w:p w14:paraId="0F7BB6C1"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62" w:name="_Toc210749490"/>
      <w:r w:rsidRPr="006E0BF3">
        <w:rPr>
          <w:rFonts w:ascii="Times New Roman" w:hAnsi="Times New Roman" w:cs="Times New Roman"/>
          <w:b/>
          <w:color w:val="auto"/>
          <w:sz w:val="20"/>
          <w:szCs w:val="20"/>
        </w:rPr>
        <w:t>3.4.1 Tecnología</w:t>
      </w:r>
      <w:bookmarkEnd w:id="62"/>
    </w:p>
    <w:p w14:paraId="16B861FD"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181ED2DF" w14:textId="740C4B79"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Las líneas analógicas se entregarán en terminación de tipo “loop start”. El proveedor puede entregar la última milla en cobre o fibra, el único servicio activo que se requiere es el de voz, por lo que en el caso de que el servicio se habilite vía módem deberá inhabilitarse el servicio de datos en el equipo. </w:t>
      </w:r>
    </w:p>
    <w:p w14:paraId="718C76CC" w14:textId="6BE1EF38"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Las líneas analógicas deben tener habilitado el servicio de identificador de llamadas, e inhabilitado los servicios adicionales tales como: llamada en espera, correo de voz, etc.</w:t>
      </w:r>
    </w:p>
    <w:p w14:paraId="55A31707"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34B65C62"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63" w:name="_Toc210749491"/>
      <w:r w:rsidRPr="006E0BF3">
        <w:rPr>
          <w:rFonts w:ascii="Times New Roman" w:hAnsi="Times New Roman" w:cs="Times New Roman"/>
          <w:b/>
          <w:color w:val="auto"/>
          <w:sz w:val="20"/>
          <w:szCs w:val="20"/>
        </w:rPr>
        <w:t>3.4.2 Propuesta de servicios telefónicos</w:t>
      </w:r>
      <w:bookmarkEnd w:id="63"/>
    </w:p>
    <w:p w14:paraId="79AF43E9"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5302E136" w14:textId="421D978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Para la generación de la propuesta económica, el proveedor se basará en los consumos promedio del año 2024 proporcionados por la UV, los cuales se incluyen en el </w:t>
      </w:r>
      <w:r w:rsidRPr="006E0BF3">
        <w:rPr>
          <w:rFonts w:ascii="Times New Roman" w:hAnsi="Times New Roman" w:cs="Times New Roman"/>
          <w:sz w:val="20"/>
          <w:szCs w:val="20"/>
          <w:lang w:val="es-ES"/>
        </w:rPr>
        <w:t>anexo B del anexo técnico (servicios de telefonía analógica)</w:t>
      </w:r>
      <w:r w:rsidRPr="006E0BF3">
        <w:rPr>
          <w:rFonts w:ascii="Times New Roman" w:hAnsi="Times New Roman" w:cs="Times New Roman"/>
          <w:sz w:val="20"/>
          <w:szCs w:val="20"/>
        </w:rPr>
        <w:t>, éstos relacionan los siguientes rubros: servicio medido y celular.</w:t>
      </w:r>
    </w:p>
    <w:p w14:paraId="0B7ADA45" w14:textId="77777777" w:rsidR="00D671B7" w:rsidRPr="006E0BF3" w:rsidRDefault="00D671B7" w:rsidP="00CE0231">
      <w:pPr>
        <w:tabs>
          <w:tab w:val="left" w:pos="1273"/>
        </w:tabs>
        <w:spacing w:after="0" w:line="240" w:lineRule="auto"/>
        <w:jc w:val="both"/>
        <w:rPr>
          <w:rFonts w:ascii="Times New Roman" w:hAnsi="Times New Roman" w:cs="Times New Roman"/>
          <w:sz w:val="20"/>
          <w:szCs w:val="20"/>
        </w:rPr>
      </w:pPr>
    </w:p>
    <w:p w14:paraId="3086A4A4"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64" w:name="_Toc210749492"/>
      <w:r w:rsidRPr="006E0BF3">
        <w:rPr>
          <w:rFonts w:ascii="Times New Roman" w:hAnsi="Times New Roman" w:cs="Times New Roman"/>
          <w:b/>
          <w:color w:val="auto"/>
          <w:sz w:val="20"/>
          <w:szCs w:val="20"/>
        </w:rPr>
        <w:t>3.4.3 Portabilidad</w:t>
      </w:r>
      <w:bookmarkEnd w:id="64"/>
    </w:p>
    <w:p w14:paraId="3123701E"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
        </w:rPr>
      </w:pPr>
    </w:p>
    <w:p w14:paraId="3867011E" w14:textId="72A50BE8"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Debido a que la portabilidad es una actividad fuera del control total de “el Prestador de Servicios” ganador y de la UV, es necesario establecer la logística para la entrega de las líneas analógicas sujetas a este proceso.</w:t>
      </w:r>
    </w:p>
    <w:p w14:paraId="40C6ABA8"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
        </w:rPr>
      </w:pPr>
    </w:p>
    <w:p w14:paraId="62A2B80F"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65" w:name="_Toc210749493"/>
      <w:r w:rsidRPr="006E0BF3">
        <w:rPr>
          <w:rFonts w:ascii="Times New Roman" w:hAnsi="Times New Roman" w:cs="Times New Roman"/>
          <w:b/>
          <w:color w:val="auto"/>
          <w:sz w:val="20"/>
          <w:szCs w:val="20"/>
        </w:rPr>
        <w:t>3.4.4 Esquema</w:t>
      </w:r>
      <w:bookmarkEnd w:id="65"/>
    </w:p>
    <w:p w14:paraId="7C332B53"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177C0153" w14:textId="16EF882A"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Se requiere que “el Prestador de Servicios”, entregue líneas analógicas con números “dummy”, por lo menos 5 días hábiles antes de llevar a cabo la portabilidad de los números de la UV. Para la entrega de estas líneas, “el Prestador de Servicios” proveerá el equipo telefónico necesario durante el período de portabilidad para la recepción de las líneas.</w:t>
      </w:r>
    </w:p>
    <w:p w14:paraId="7E477305"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0B4B99E2"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66" w:name="_Toc210749494"/>
      <w:r w:rsidRPr="006E0BF3">
        <w:rPr>
          <w:rFonts w:ascii="Times New Roman" w:hAnsi="Times New Roman" w:cs="Times New Roman"/>
          <w:b/>
          <w:color w:val="auto"/>
          <w:sz w:val="20"/>
          <w:szCs w:val="20"/>
        </w:rPr>
        <w:t>3.4.5 Calendario</w:t>
      </w:r>
      <w:bookmarkEnd w:id="66"/>
    </w:p>
    <w:p w14:paraId="1DC26D26" w14:textId="77777777" w:rsidR="008C50BD" w:rsidRPr="006E0BF3" w:rsidRDefault="008C50BD" w:rsidP="00CE0231">
      <w:pPr>
        <w:tabs>
          <w:tab w:val="left" w:pos="1273"/>
        </w:tabs>
        <w:spacing w:after="0" w:line="240" w:lineRule="auto"/>
        <w:jc w:val="both"/>
        <w:rPr>
          <w:rFonts w:ascii="Times New Roman" w:hAnsi="Times New Roman" w:cs="Times New Roman"/>
          <w:bCs/>
          <w:sz w:val="20"/>
          <w:szCs w:val="20"/>
          <w:lang w:val="es-ES_tradnl"/>
        </w:rPr>
      </w:pPr>
    </w:p>
    <w:p w14:paraId="6E5B2693" w14:textId="00836C9F" w:rsidR="00155034" w:rsidRPr="006E0BF3" w:rsidRDefault="00155034" w:rsidP="00CE0231">
      <w:pPr>
        <w:tabs>
          <w:tab w:val="left" w:pos="1273"/>
        </w:tabs>
        <w:spacing w:after="0" w:line="240" w:lineRule="auto"/>
        <w:jc w:val="both"/>
        <w:rPr>
          <w:rFonts w:ascii="Times New Roman" w:hAnsi="Times New Roman" w:cs="Times New Roman"/>
          <w:bCs/>
          <w:sz w:val="20"/>
          <w:szCs w:val="20"/>
          <w:lang w:val="es-ES_tradnl"/>
        </w:rPr>
      </w:pPr>
      <w:r w:rsidRPr="006E0BF3">
        <w:rPr>
          <w:rFonts w:ascii="Times New Roman" w:hAnsi="Times New Roman" w:cs="Times New Roman"/>
          <w:bCs/>
          <w:sz w:val="20"/>
          <w:szCs w:val="20"/>
          <w:lang w:val="es-ES_tradnl"/>
        </w:rPr>
        <w:t xml:space="preserve">El calendario de portabilidad se deberá realizar de manera planeada y organizada para evitar incurrir en inconvenientes, tanto de operación como de disponibilidad del recurso humano en sitio. De tal manera que “el Prestador de Servicios” deberá ajustarse al calendario que establece UV y que se presenta en el </w:t>
      </w:r>
      <w:r w:rsidRPr="006E0BF3">
        <w:rPr>
          <w:rFonts w:ascii="Times New Roman" w:hAnsi="Times New Roman" w:cs="Times New Roman"/>
          <w:sz w:val="20"/>
          <w:szCs w:val="20"/>
          <w:lang w:val="es-ES_tradnl"/>
        </w:rPr>
        <w:t>anexo B del anexo técnico (servicios de telefonía analógica)</w:t>
      </w:r>
      <w:r w:rsidRPr="006E0BF3">
        <w:rPr>
          <w:rFonts w:ascii="Times New Roman" w:hAnsi="Times New Roman" w:cs="Times New Roman"/>
          <w:bCs/>
          <w:sz w:val="20"/>
          <w:szCs w:val="20"/>
          <w:lang w:val="es-ES_tradnl"/>
        </w:rPr>
        <w:t>.</w:t>
      </w:r>
    </w:p>
    <w:p w14:paraId="4CEAB54D" w14:textId="77777777" w:rsidR="008C50BD" w:rsidRPr="006E0BF3" w:rsidRDefault="008C50BD" w:rsidP="00CE0231">
      <w:pPr>
        <w:tabs>
          <w:tab w:val="left" w:pos="1273"/>
        </w:tabs>
        <w:spacing w:after="0" w:line="240" w:lineRule="auto"/>
        <w:jc w:val="both"/>
        <w:rPr>
          <w:rFonts w:ascii="Times New Roman" w:hAnsi="Times New Roman" w:cs="Times New Roman"/>
          <w:bCs/>
          <w:sz w:val="20"/>
          <w:szCs w:val="20"/>
        </w:rPr>
      </w:pPr>
    </w:p>
    <w:p w14:paraId="39E3CD70"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67" w:name="_Toc210749495"/>
      <w:r w:rsidRPr="006E0BF3">
        <w:rPr>
          <w:rFonts w:ascii="Times New Roman" w:hAnsi="Times New Roman" w:cs="Times New Roman"/>
          <w:b/>
          <w:color w:val="auto"/>
          <w:sz w:val="20"/>
          <w:szCs w:val="20"/>
        </w:rPr>
        <w:t>3.4.6 Disponibilidad del servicio</w:t>
      </w:r>
      <w:bookmarkEnd w:id="67"/>
    </w:p>
    <w:p w14:paraId="32D34D97"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_tradnl"/>
        </w:rPr>
      </w:pPr>
    </w:p>
    <w:p w14:paraId="734D1B39" w14:textId="0BB2F385"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El proveedor deberá ofrecer en todos los servicios de telefonía analógica una disponibilidad del 99.00%.</w:t>
      </w:r>
    </w:p>
    <w:p w14:paraId="6B34E112"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_tradnl"/>
        </w:rPr>
      </w:pPr>
    </w:p>
    <w:p w14:paraId="701A5C3B"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68" w:name="_Toc210749496"/>
      <w:r w:rsidRPr="006E0BF3">
        <w:rPr>
          <w:rFonts w:ascii="Times New Roman" w:hAnsi="Times New Roman" w:cs="Times New Roman"/>
          <w:b/>
          <w:color w:val="auto"/>
          <w:sz w:val="20"/>
          <w:szCs w:val="20"/>
        </w:rPr>
        <w:t>3.4.7 Tiempos de entrega</w:t>
      </w:r>
      <w:bookmarkEnd w:id="68"/>
    </w:p>
    <w:p w14:paraId="07414493" w14:textId="77777777" w:rsidR="008C50BD" w:rsidRPr="006E0BF3" w:rsidRDefault="008C50BD" w:rsidP="008C50BD">
      <w:pPr>
        <w:tabs>
          <w:tab w:val="left" w:pos="1273"/>
        </w:tabs>
        <w:spacing w:after="0" w:line="240" w:lineRule="auto"/>
        <w:jc w:val="both"/>
        <w:rPr>
          <w:rFonts w:ascii="Times New Roman" w:hAnsi="Times New Roman" w:cs="Times New Roman"/>
          <w:bCs/>
          <w:sz w:val="20"/>
          <w:szCs w:val="20"/>
          <w:lang w:val="es-ES_tradnl"/>
        </w:rPr>
      </w:pPr>
    </w:p>
    <w:p w14:paraId="3E512D75" w14:textId="7C546A1B" w:rsidR="00155034" w:rsidRPr="006E0BF3" w:rsidRDefault="00155034" w:rsidP="008C50BD">
      <w:pPr>
        <w:tabs>
          <w:tab w:val="left" w:pos="1273"/>
        </w:tabs>
        <w:spacing w:after="0" w:line="240" w:lineRule="auto"/>
        <w:jc w:val="both"/>
        <w:rPr>
          <w:rFonts w:ascii="Times New Roman" w:hAnsi="Times New Roman" w:cs="Times New Roman"/>
          <w:bCs/>
          <w:sz w:val="20"/>
          <w:szCs w:val="20"/>
          <w:lang w:val="es-ES_tradnl"/>
        </w:rPr>
      </w:pPr>
      <w:r w:rsidRPr="006E0BF3">
        <w:rPr>
          <w:rFonts w:ascii="Times New Roman" w:hAnsi="Times New Roman" w:cs="Times New Roman"/>
          <w:bCs/>
          <w:sz w:val="20"/>
          <w:szCs w:val="20"/>
          <w:lang w:val="es-ES_tradnl"/>
        </w:rPr>
        <w:t>La UV estipula que el tiempo de entrega de los servicios contratados será de un máximo de 8 semanas</w:t>
      </w:r>
      <w:r w:rsidR="00C2050F" w:rsidRPr="006E0BF3">
        <w:rPr>
          <w:rFonts w:ascii="Times New Roman" w:hAnsi="Times New Roman" w:cs="Times New Roman"/>
          <w:bCs/>
          <w:sz w:val="20"/>
          <w:szCs w:val="20"/>
          <w:lang w:val="es-ES_tradnl"/>
        </w:rPr>
        <w:t xml:space="preserve"> a partir de la firma del contrato</w:t>
      </w:r>
      <w:r w:rsidRPr="006E0BF3">
        <w:rPr>
          <w:rFonts w:ascii="Times New Roman" w:hAnsi="Times New Roman" w:cs="Times New Roman"/>
          <w:bCs/>
          <w:sz w:val="20"/>
          <w:szCs w:val="20"/>
          <w:lang w:val="es-ES_tradnl"/>
        </w:rPr>
        <w:t>, en el caso de que la entrega no se de en el tiempo establecido, se aplicará la siguiente pena convencional, el importe correspondiente al cálculo que establezca el cinco al millar por cada día de retraso antes de IVA, esta cantidad será deducida del importe del total a pagar o en su caso del importe que corresponda el servicio no prestado.</w:t>
      </w:r>
    </w:p>
    <w:p w14:paraId="18F2D7E4" w14:textId="77777777" w:rsidR="008C50BD" w:rsidRPr="006E0BF3" w:rsidRDefault="008C50BD" w:rsidP="008C50BD">
      <w:pPr>
        <w:tabs>
          <w:tab w:val="left" w:pos="1273"/>
        </w:tabs>
        <w:spacing w:after="0" w:line="240" w:lineRule="auto"/>
        <w:jc w:val="both"/>
        <w:rPr>
          <w:rFonts w:ascii="Times New Roman" w:hAnsi="Times New Roman" w:cs="Times New Roman"/>
          <w:bCs/>
          <w:sz w:val="20"/>
          <w:szCs w:val="20"/>
          <w:lang w:val="es-ES_tradnl"/>
        </w:rPr>
      </w:pPr>
    </w:p>
    <w:p w14:paraId="4B49BC3E"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69" w:name="_Toc210749497"/>
      <w:r w:rsidRPr="006E0BF3">
        <w:rPr>
          <w:rFonts w:ascii="Times New Roman" w:hAnsi="Times New Roman" w:cs="Times New Roman"/>
          <w:b/>
          <w:color w:val="auto"/>
          <w:sz w:val="20"/>
          <w:szCs w:val="20"/>
        </w:rPr>
        <w:t>3.4.8 Interrupción del servicio</w:t>
      </w:r>
      <w:bookmarkEnd w:id="69"/>
    </w:p>
    <w:p w14:paraId="0A062F50"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66C76F16" w14:textId="211A539B"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Se consideran dos tipos de interrupción del servicio: total y parcial.</w:t>
      </w:r>
    </w:p>
    <w:p w14:paraId="0BFD93A9" w14:textId="77777777" w:rsidR="00155034" w:rsidRPr="006E0BF3" w:rsidRDefault="00155034" w:rsidP="00CE0231">
      <w:pPr>
        <w:tabs>
          <w:tab w:val="left" w:pos="1273"/>
        </w:tabs>
        <w:spacing w:after="0" w:line="240" w:lineRule="auto"/>
        <w:jc w:val="both"/>
        <w:rPr>
          <w:rFonts w:ascii="Times New Roman" w:hAnsi="Times New Roman" w:cs="Times New Roman"/>
          <w:b/>
          <w:sz w:val="20"/>
          <w:szCs w:val="20"/>
        </w:rPr>
      </w:pPr>
      <w:r w:rsidRPr="006E0BF3">
        <w:rPr>
          <w:rFonts w:ascii="Times New Roman" w:hAnsi="Times New Roman" w:cs="Times New Roman"/>
          <w:b/>
          <w:sz w:val="20"/>
          <w:szCs w:val="20"/>
        </w:rPr>
        <w:t>Tipo 1. Interrupción total.</w:t>
      </w:r>
    </w:p>
    <w:p w14:paraId="1A1666C1"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El proveedor deberá ofrecer una disponibilidad del 99.00% en los servicios en telefonía analógica. La UV determinará la disponibilidad de los servicios utilizando la siguiente fórmula:</w:t>
      </w:r>
    </w:p>
    <w:p w14:paraId="6870C1F8" w14:textId="77777777" w:rsidR="00155034" w:rsidRPr="006E0BF3" w:rsidRDefault="00155034" w:rsidP="00CE0231">
      <w:pPr>
        <w:spacing w:after="0" w:line="240" w:lineRule="auto"/>
        <w:jc w:val="center"/>
        <w:rPr>
          <w:rFonts w:ascii="Times New Roman" w:hAnsi="Times New Roman" w:cs="Times New Roman"/>
          <w:b/>
          <w:bCs/>
          <w:sz w:val="20"/>
          <w:szCs w:val="20"/>
        </w:rPr>
      </w:pPr>
      <m:oMathPara>
        <m:oMath>
          <m:r>
            <m:rPr>
              <m:sty m:val="bi"/>
            </m:rPr>
            <w:rPr>
              <w:rFonts w:ascii="Cambria Math" w:hAnsi="Cambria Math" w:cs="Times New Roman"/>
              <w:sz w:val="20"/>
              <w:szCs w:val="20"/>
            </w:rPr>
            <m:t>D%=</m:t>
          </m:r>
          <m:d>
            <m:dPr>
              <m:ctrlPr>
                <w:rPr>
                  <w:rFonts w:ascii="Cambria Math" w:hAnsi="Cambria Math" w:cs="Times New Roman"/>
                  <w:b/>
                  <w:i/>
                  <w:sz w:val="20"/>
                  <w:szCs w:val="20"/>
                </w:rPr>
              </m:ctrlPr>
            </m:dPr>
            <m:e>
              <m:r>
                <m:rPr>
                  <m:sty m:val="bi"/>
                </m:rPr>
                <w:rPr>
                  <w:rFonts w:ascii="Cambria Math" w:hAnsi="Cambria Math" w:cs="Times New Roman"/>
                  <w:sz w:val="20"/>
                  <w:szCs w:val="20"/>
                </w:rPr>
                <m:t xml:space="preserve">1- </m:t>
              </m:r>
              <m:f>
                <m:fPr>
                  <m:ctrlPr>
                    <w:rPr>
                      <w:rFonts w:ascii="Cambria Math" w:hAnsi="Cambria Math" w:cs="Times New Roman"/>
                      <w:b/>
                      <w:i/>
                      <w:sz w:val="20"/>
                      <w:szCs w:val="20"/>
                    </w:rPr>
                  </m:ctrlPr>
                </m:fPr>
                <m:num>
                  <m:r>
                    <m:rPr>
                      <m:sty m:val="bi"/>
                    </m:rPr>
                    <w:rPr>
                      <w:rFonts w:ascii="Cambria Math" w:hAnsi="Cambria Math" w:cs="Times New Roman"/>
                      <w:sz w:val="20"/>
                      <w:szCs w:val="20"/>
                    </w:rPr>
                    <m:t>A</m:t>
                  </m:r>
                </m:num>
                <m:den>
                  <m:r>
                    <m:rPr>
                      <m:sty m:val="bi"/>
                    </m:rPr>
                    <w:rPr>
                      <w:rFonts w:ascii="Cambria Math" w:hAnsi="Cambria Math" w:cs="Times New Roman"/>
                      <w:sz w:val="20"/>
                      <w:szCs w:val="20"/>
                    </w:rPr>
                    <m:t>B</m:t>
                  </m:r>
                </m:den>
              </m:f>
            </m:e>
          </m:d>
          <m:r>
            <m:rPr>
              <m:sty m:val="bi"/>
            </m:rPr>
            <w:rPr>
              <w:rFonts w:ascii="Cambria Math" w:hAnsi="Cambria Math" w:cs="Times New Roman"/>
              <w:sz w:val="20"/>
              <w:szCs w:val="20"/>
            </w:rPr>
            <m:t>*100%</m:t>
          </m:r>
        </m:oMath>
      </m:oMathPara>
    </w:p>
    <w:p w14:paraId="48CE285A" w14:textId="77777777" w:rsidR="00155034" w:rsidRPr="006E0BF3" w:rsidRDefault="00155034" w:rsidP="00CE0231">
      <w:pPr>
        <w:spacing w:after="0" w:line="240" w:lineRule="auto"/>
        <w:jc w:val="center"/>
        <w:rPr>
          <w:rFonts w:ascii="Times New Roman" w:hAnsi="Times New Roman" w:cs="Times New Roman"/>
          <w:b/>
          <w:bCs/>
          <w:sz w:val="20"/>
          <w:szCs w:val="20"/>
        </w:rPr>
      </w:pPr>
    </w:p>
    <w:p w14:paraId="27EED5B2"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rPr>
        <w:t>A: Tiempo en el cual la línea telefónica no estuvo disponible, información que el proveedor obtendrá a partir del reporte generado por parte del personal de UV y hasta el cierre que el proveedor realiza.</w:t>
      </w:r>
    </w:p>
    <w:p w14:paraId="1088CEB4"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B: Número de horas correspondientes al trimestre en curso. </w:t>
      </w:r>
    </w:p>
    <w:p w14:paraId="6B6E9C57"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D: Porcentaje de disponibilidad.</w:t>
      </w:r>
    </w:p>
    <w:p w14:paraId="0D70A45A"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rPr>
        <w:t>Nota: El periodo de medición se realizará de manera trimestral.</w:t>
      </w:r>
    </w:p>
    <w:p w14:paraId="355DD628"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El cálculo del tiempo que implica un nivel del 99.00% de disponibilidad en el servicio se muestra a detalle en el </w:t>
      </w:r>
      <w:r w:rsidRPr="006E0BF3">
        <w:rPr>
          <w:rFonts w:ascii="Times New Roman" w:hAnsi="Times New Roman" w:cs="Times New Roman"/>
          <w:sz w:val="20"/>
          <w:szCs w:val="20"/>
          <w:lang w:val="es-ES"/>
        </w:rPr>
        <w:t>anexo B del anexo técnico (servicios de telefonía analógica)</w:t>
      </w:r>
      <w:r w:rsidRPr="006E0BF3">
        <w:rPr>
          <w:rFonts w:ascii="Times New Roman" w:hAnsi="Times New Roman" w:cs="Times New Roman"/>
          <w:sz w:val="20"/>
          <w:szCs w:val="20"/>
        </w:rPr>
        <w:t xml:space="preserve"> en la tabla de sitios con niveles de criticidad de las líneas analógicas.</w:t>
      </w:r>
    </w:p>
    <w:p w14:paraId="6BED7E9E"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Tipo 2. Interrupción parcial.</w:t>
      </w:r>
    </w:p>
    <w:p w14:paraId="111F552F"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El no tener habilitado el servicio de identificador de llamadas, e inhabilitado los servicios adicionales tales como: llamada en espera, correo de voz, datos, etc.</w:t>
      </w:r>
    </w:p>
    <w:p w14:paraId="7A13A132"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ambos casos las penalizaciones son las que a continuación se describen:</w:t>
      </w:r>
    </w:p>
    <w:p w14:paraId="5E1BF30C"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 continuación, se relacionan los puntos esenciales para el cálculo de la interrupción del servicio en el servicio y las repercusiones económicas o penalizaciones:</w:t>
      </w:r>
    </w:p>
    <w:p w14:paraId="7148052C" w14:textId="77777777" w:rsidR="00155034" w:rsidRPr="006E0BF3" w:rsidRDefault="00155034" w:rsidP="00AE0EC3">
      <w:pPr>
        <w:numPr>
          <w:ilvl w:val="0"/>
          <w:numId w:val="68"/>
        </w:numPr>
        <w:tabs>
          <w:tab w:val="left" w:pos="284"/>
        </w:tabs>
        <w:spacing w:after="0" w:line="240" w:lineRule="auto"/>
        <w:ind w:hanging="152"/>
        <w:jc w:val="both"/>
        <w:rPr>
          <w:rFonts w:ascii="Times New Roman" w:hAnsi="Times New Roman" w:cs="Times New Roman"/>
          <w:sz w:val="20"/>
          <w:szCs w:val="20"/>
        </w:rPr>
      </w:pPr>
      <w:r w:rsidRPr="006E0BF3">
        <w:rPr>
          <w:rFonts w:ascii="Times New Roman" w:hAnsi="Times New Roman" w:cs="Times New Roman"/>
          <w:sz w:val="20"/>
          <w:szCs w:val="20"/>
        </w:rPr>
        <w:t>Propuesta de acuerdo con el nivel de servicio (SLA) que incluya: disponibilidad de su red de comunicaciones, proceso de escalamiento de fallas e incidentes, penalizaciones y condiciones para el aprovisionamiento del servicio.</w:t>
      </w:r>
    </w:p>
    <w:p w14:paraId="72FB65D0" w14:textId="77777777" w:rsidR="00155034" w:rsidRPr="006E0BF3" w:rsidRDefault="00155034" w:rsidP="00AE0EC3">
      <w:pPr>
        <w:numPr>
          <w:ilvl w:val="0"/>
          <w:numId w:val="68"/>
        </w:numPr>
        <w:tabs>
          <w:tab w:val="left" w:pos="284"/>
        </w:tabs>
        <w:spacing w:after="0" w:line="240" w:lineRule="auto"/>
        <w:ind w:hanging="152"/>
        <w:jc w:val="both"/>
        <w:rPr>
          <w:rFonts w:ascii="Times New Roman" w:hAnsi="Times New Roman" w:cs="Times New Roman"/>
          <w:sz w:val="20"/>
          <w:szCs w:val="20"/>
        </w:rPr>
      </w:pPr>
      <w:r w:rsidRPr="006E0BF3">
        <w:rPr>
          <w:rFonts w:ascii="Times New Roman" w:hAnsi="Times New Roman" w:cs="Times New Roman"/>
          <w:sz w:val="20"/>
          <w:szCs w:val="20"/>
        </w:rPr>
        <w:t>El número de horas de NO DISPONIBILIDAD se obtiene de la bitácora que entrega el proveedor mensualmente a la Universidad, la cual será revisada y comparada con los registros propios. En esta sumatoria no se consideran los valores por tiempos de fallas imputables a la UV y período de monitoreo después de una eventualidad.</w:t>
      </w:r>
    </w:p>
    <w:p w14:paraId="317DCE15" w14:textId="77777777" w:rsidR="00155034" w:rsidRPr="006E0BF3" w:rsidRDefault="00155034" w:rsidP="00AE0EC3">
      <w:pPr>
        <w:numPr>
          <w:ilvl w:val="0"/>
          <w:numId w:val="68"/>
        </w:numPr>
        <w:tabs>
          <w:tab w:val="left" w:pos="284"/>
        </w:tabs>
        <w:spacing w:after="0" w:line="240" w:lineRule="auto"/>
        <w:ind w:hanging="152"/>
        <w:jc w:val="both"/>
        <w:rPr>
          <w:rFonts w:ascii="Times New Roman" w:hAnsi="Times New Roman" w:cs="Times New Roman"/>
          <w:sz w:val="20"/>
          <w:szCs w:val="20"/>
        </w:rPr>
      </w:pPr>
      <w:r w:rsidRPr="006E0BF3">
        <w:rPr>
          <w:rFonts w:ascii="Times New Roman" w:hAnsi="Times New Roman" w:cs="Times New Roman"/>
          <w:sz w:val="20"/>
          <w:szCs w:val="20"/>
        </w:rPr>
        <w:t>La forma de calcular el tiempo de interrupción por cada línea telefónica se estipula en la tabla 7 a continuación:</w:t>
      </w:r>
    </w:p>
    <w:p w14:paraId="4257B64C" w14:textId="282A7176" w:rsidR="00155034" w:rsidRPr="006E0BF3" w:rsidRDefault="00155034" w:rsidP="00CE0231">
      <w:pPr>
        <w:tabs>
          <w:tab w:val="left" w:pos="1273"/>
        </w:tabs>
        <w:spacing w:after="0" w:line="240" w:lineRule="auto"/>
        <w:jc w:val="both"/>
        <w:rPr>
          <w:rFonts w:ascii="Times New Roman" w:hAnsi="Times New Roman" w:cs="Times New Roman"/>
          <w:sz w:val="20"/>
          <w:szCs w:val="20"/>
        </w:rPr>
      </w:pPr>
    </w:p>
    <w:p w14:paraId="7F4F891D" w14:textId="5DC4D869"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63AF1E17"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tbl>
      <w:tblPr>
        <w:tblW w:w="3255" w:type="dxa"/>
        <w:tblInd w:w="2823" w:type="dxa"/>
        <w:tblCellMar>
          <w:left w:w="70" w:type="dxa"/>
          <w:right w:w="70" w:type="dxa"/>
        </w:tblCellMar>
        <w:tblLook w:val="04A0" w:firstRow="1" w:lastRow="0" w:firstColumn="1" w:lastColumn="0" w:noHBand="0" w:noVBand="1"/>
      </w:tblPr>
      <w:tblGrid>
        <w:gridCol w:w="2101"/>
        <w:gridCol w:w="1154"/>
      </w:tblGrid>
      <w:tr w:rsidR="009A4481" w:rsidRPr="006E0BF3" w14:paraId="2F80AD94" w14:textId="77777777" w:rsidTr="00F817F3">
        <w:trPr>
          <w:trHeight w:val="248"/>
        </w:trPr>
        <w:tc>
          <w:tcPr>
            <w:tcW w:w="32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F9641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Tiempo de Interrupción Trimestral</w:t>
            </w:r>
          </w:p>
        </w:tc>
      </w:tr>
      <w:tr w:rsidR="009A4481" w:rsidRPr="006E0BF3" w14:paraId="32D3FC18" w14:textId="77777777" w:rsidTr="00155034">
        <w:trPr>
          <w:trHeight w:val="248"/>
        </w:trPr>
        <w:tc>
          <w:tcPr>
            <w:tcW w:w="2101" w:type="dxa"/>
            <w:tcBorders>
              <w:top w:val="nil"/>
              <w:left w:val="single" w:sz="4" w:space="0" w:color="auto"/>
              <w:bottom w:val="single" w:sz="4" w:space="0" w:color="auto"/>
              <w:right w:val="single" w:sz="4" w:space="0" w:color="auto"/>
            </w:tcBorders>
            <w:vAlign w:val="center"/>
            <w:hideMark/>
          </w:tcPr>
          <w:p w14:paraId="768FD29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Minutos</w:t>
            </w:r>
          </w:p>
        </w:tc>
        <w:tc>
          <w:tcPr>
            <w:tcW w:w="1154" w:type="dxa"/>
            <w:tcBorders>
              <w:top w:val="nil"/>
              <w:left w:val="nil"/>
              <w:bottom w:val="single" w:sz="4" w:space="0" w:color="auto"/>
              <w:right w:val="single" w:sz="4" w:space="0" w:color="auto"/>
            </w:tcBorders>
            <w:vAlign w:val="center"/>
            <w:hideMark/>
          </w:tcPr>
          <w:p w14:paraId="068EE42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Porcentaje</w:t>
            </w:r>
          </w:p>
        </w:tc>
      </w:tr>
      <w:tr w:rsidR="009A4481" w:rsidRPr="006E0BF3" w14:paraId="6E742932" w14:textId="77777777" w:rsidTr="00155034">
        <w:trPr>
          <w:trHeight w:val="248"/>
        </w:trPr>
        <w:tc>
          <w:tcPr>
            <w:tcW w:w="2101" w:type="dxa"/>
            <w:tcBorders>
              <w:top w:val="nil"/>
              <w:left w:val="single" w:sz="4" w:space="0" w:color="auto"/>
              <w:bottom w:val="single" w:sz="4" w:space="0" w:color="auto"/>
              <w:right w:val="single" w:sz="4" w:space="0" w:color="auto"/>
            </w:tcBorders>
            <w:vAlign w:val="center"/>
            <w:hideMark/>
          </w:tcPr>
          <w:p w14:paraId="097B00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1441-1460</w:t>
            </w:r>
          </w:p>
        </w:tc>
        <w:tc>
          <w:tcPr>
            <w:tcW w:w="1154" w:type="dxa"/>
            <w:tcBorders>
              <w:top w:val="nil"/>
              <w:left w:val="nil"/>
              <w:bottom w:val="single" w:sz="4" w:space="0" w:color="auto"/>
              <w:right w:val="single" w:sz="4" w:space="0" w:color="auto"/>
            </w:tcBorders>
            <w:vAlign w:val="center"/>
            <w:hideMark/>
          </w:tcPr>
          <w:p w14:paraId="4ED222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r>
      <w:tr w:rsidR="009A4481" w:rsidRPr="006E0BF3" w14:paraId="6E2891CF" w14:textId="77777777" w:rsidTr="00155034">
        <w:trPr>
          <w:trHeight w:val="248"/>
        </w:trPr>
        <w:tc>
          <w:tcPr>
            <w:tcW w:w="2101" w:type="dxa"/>
            <w:tcBorders>
              <w:top w:val="nil"/>
              <w:left w:val="single" w:sz="4" w:space="0" w:color="auto"/>
              <w:bottom w:val="single" w:sz="4" w:space="0" w:color="auto"/>
              <w:right w:val="single" w:sz="4" w:space="0" w:color="auto"/>
            </w:tcBorders>
            <w:vAlign w:val="center"/>
            <w:hideMark/>
          </w:tcPr>
          <w:p w14:paraId="795D61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1561-1680</w:t>
            </w:r>
          </w:p>
        </w:tc>
        <w:tc>
          <w:tcPr>
            <w:tcW w:w="1154" w:type="dxa"/>
            <w:tcBorders>
              <w:top w:val="nil"/>
              <w:left w:val="nil"/>
              <w:bottom w:val="single" w:sz="4" w:space="0" w:color="auto"/>
              <w:right w:val="single" w:sz="4" w:space="0" w:color="auto"/>
            </w:tcBorders>
            <w:vAlign w:val="center"/>
            <w:hideMark/>
          </w:tcPr>
          <w:p w14:paraId="0E8061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r>
      <w:tr w:rsidR="009A4481" w:rsidRPr="006E0BF3" w14:paraId="17A3A837" w14:textId="77777777" w:rsidTr="00155034">
        <w:trPr>
          <w:trHeight w:val="248"/>
        </w:trPr>
        <w:tc>
          <w:tcPr>
            <w:tcW w:w="2101" w:type="dxa"/>
            <w:tcBorders>
              <w:top w:val="nil"/>
              <w:left w:val="single" w:sz="4" w:space="0" w:color="auto"/>
              <w:bottom w:val="single" w:sz="4" w:space="0" w:color="auto"/>
              <w:right w:val="single" w:sz="4" w:space="0" w:color="auto"/>
            </w:tcBorders>
            <w:vAlign w:val="center"/>
            <w:hideMark/>
          </w:tcPr>
          <w:p w14:paraId="256EA2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1681-1800</w:t>
            </w:r>
          </w:p>
        </w:tc>
        <w:tc>
          <w:tcPr>
            <w:tcW w:w="1154" w:type="dxa"/>
            <w:tcBorders>
              <w:top w:val="nil"/>
              <w:left w:val="nil"/>
              <w:bottom w:val="single" w:sz="4" w:space="0" w:color="auto"/>
              <w:right w:val="single" w:sz="4" w:space="0" w:color="auto"/>
            </w:tcBorders>
            <w:vAlign w:val="center"/>
            <w:hideMark/>
          </w:tcPr>
          <w:p w14:paraId="204F274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r>
      <w:tr w:rsidR="009A4481" w:rsidRPr="006E0BF3" w14:paraId="676FBA66" w14:textId="77777777" w:rsidTr="00155034">
        <w:trPr>
          <w:trHeight w:val="248"/>
        </w:trPr>
        <w:tc>
          <w:tcPr>
            <w:tcW w:w="2101" w:type="dxa"/>
            <w:tcBorders>
              <w:top w:val="nil"/>
              <w:left w:val="single" w:sz="4" w:space="0" w:color="auto"/>
              <w:bottom w:val="single" w:sz="4" w:space="0" w:color="auto"/>
              <w:right w:val="single" w:sz="4" w:space="0" w:color="auto"/>
            </w:tcBorders>
            <w:vAlign w:val="center"/>
            <w:hideMark/>
          </w:tcPr>
          <w:p w14:paraId="7C7907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1801-1920</w:t>
            </w:r>
          </w:p>
        </w:tc>
        <w:tc>
          <w:tcPr>
            <w:tcW w:w="1154" w:type="dxa"/>
            <w:tcBorders>
              <w:top w:val="nil"/>
              <w:left w:val="nil"/>
              <w:bottom w:val="single" w:sz="4" w:space="0" w:color="auto"/>
              <w:right w:val="single" w:sz="4" w:space="0" w:color="auto"/>
            </w:tcBorders>
            <w:vAlign w:val="center"/>
            <w:hideMark/>
          </w:tcPr>
          <w:p w14:paraId="4A1D77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r>
      <w:tr w:rsidR="009A4481" w:rsidRPr="006E0BF3" w14:paraId="4D5F6EEB" w14:textId="77777777" w:rsidTr="00155034">
        <w:trPr>
          <w:trHeight w:val="248"/>
        </w:trPr>
        <w:tc>
          <w:tcPr>
            <w:tcW w:w="2101" w:type="dxa"/>
            <w:tcBorders>
              <w:top w:val="nil"/>
              <w:left w:val="single" w:sz="4" w:space="0" w:color="auto"/>
              <w:bottom w:val="single" w:sz="4" w:space="0" w:color="auto"/>
              <w:right w:val="single" w:sz="4" w:space="0" w:color="auto"/>
            </w:tcBorders>
            <w:vAlign w:val="center"/>
            <w:hideMark/>
          </w:tcPr>
          <w:p w14:paraId="444EC8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1920-2040</w:t>
            </w:r>
          </w:p>
        </w:tc>
        <w:tc>
          <w:tcPr>
            <w:tcW w:w="1154" w:type="dxa"/>
            <w:tcBorders>
              <w:top w:val="nil"/>
              <w:left w:val="nil"/>
              <w:bottom w:val="single" w:sz="4" w:space="0" w:color="auto"/>
              <w:right w:val="single" w:sz="4" w:space="0" w:color="auto"/>
            </w:tcBorders>
            <w:vAlign w:val="center"/>
            <w:hideMark/>
          </w:tcPr>
          <w:p w14:paraId="1D7284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r>
      <w:tr w:rsidR="009A4481" w:rsidRPr="006E0BF3" w14:paraId="60C65567" w14:textId="77777777" w:rsidTr="00155034">
        <w:trPr>
          <w:trHeight w:val="248"/>
        </w:trPr>
        <w:tc>
          <w:tcPr>
            <w:tcW w:w="2101" w:type="dxa"/>
            <w:tcBorders>
              <w:top w:val="nil"/>
              <w:left w:val="single" w:sz="4" w:space="0" w:color="auto"/>
              <w:bottom w:val="single" w:sz="4" w:space="0" w:color="auto"/>
              <w:right w:val="single" w:sz="4" w:space="0" w:color="auto"/>
            </w:tcBorders>
            <w:vAlign w:val="center"/>
            <w:hideMark/>
          </w:tcPr>
          <w:p w14:paraId="612F11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2041-2160</w:t>
            </w:r>
          </w:p>
        </w:tc>
        <w:tc>
          <w:tcPr>
            <w:tcW w:w="1154" w:type="dxa"/>
            <w:tcBorders>
              <w:top w:val="nil"/>
              <w:left w:val="nil"/>
              <w:bottom w:val="single" w:sz="4" w:space="0" w:color="auto"/>
              <w:right w:val="single" w:sz="4" w:space="0" w:color="auto"/>
            </w:tcBorders>
            <w:vAlign w:val="center"/>
            <w:hideMark/>
          </w:tcPr>
          <w:p w14:paraId="65BB62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r>
      <w:tr w:rsidR="009A4481" w:rsidRPr="006E0BF3" w14:paraId="7238D545" w14:textId="77777777" w:rsidTr="00155034">
        <w:trPr>
          <w:trHeight w:val="248"/>
        </w:trPr>
        <w:tc>
          <w:tcPr>
            <w:tcW w:w="2101" w:type="dxa"/>
            <w:tcBorders>
              <w:top w:val="nil"/>
              <w:left w:val="single" w:sz="4" w:space="0" w:color="auto"/>
              <w:bottom w:val="single" w:sz="4" w:space="0" w:color="auto"/>
              <w:right w:val="single" w:sz="4" w:space="0" w:color="auto"/>
            </w:tcBorders>
            <w:vAlign w:val="center"/>
            <w:hideMark/>
          </w:tcPr>
          <w:p w14:paraId="33C72B3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Total</w:t>
            </w:r>
          </w:p>
        </w:tc>
        <w:tc>
          <w:tcPr>
            <w:tcW w:w="1154" w:type="dxa"/>
            <w:tcBorders>
              <w:top w:val="nil"/>
              <w:left w:val="nil"/>
              <w:bottom w:val="single" w:sz="4" w:space="0" w:color="auto"/>
              <w:right w:val="single" w:sz="4" w:space="0" w:color="auto"/>
            </w:tcBorders>
            <w:vAlign w:val="center"/>
            <w:hideMark/>
          </w:tcPr>
          <w:p w14:paraId="7AD255F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15%</w:t>
            </w:r>
          </w:p>
        </w:tc>
      </w:tr>
    </w:tbl>
    <w:p w14:paraId="095AB1AE" w14:textId="758E9C5E" w:rsidR="00155034" w:rsidRPr="006E0BF3" w:rsidRDefault="00155034" w:rsidP="00CE0231">
      <w:pPr>
        <w:tabs>
          <w:tab w:val="left" w:pos="1273"/>
        </w:tabs>
        <w:spacing w:after="0" w:line="240" w:lineRule="auto"/>
        <w:jc w:val="center"/>
        <w:rPr>
          <w:rFonts w:ascii="Times New Roman" w:hAnsi="Times New Roman" w:cs="Times New Roman"/>
          <w:sz w:val="20"/>
          <w:szCs w:val="20"/>
          <w:lang w:val="es-ES"/>
        </w:rPr>
      </w:pPr>
      <w:r w:rsidRPr="006E0BF3">
        <w:rPr>
          <w:rFonts w:ascii="Times New Roman" w:hAnsi="Times New Roman" w:cs="Times New Roman"/>
          <w:b/>
          <w:bCs/>
          <w:sz w:val="20"/>
          <w:szCs w:val="20"/>
          <w:lang w:val="es-ES"/>
        </w:rPr>
        <w:t>Tabla 7.</w:t>
      </w:r>
      <w:r w:rsidRPr="006E0BF3">
        <w:rPr>
          <w:rFonts w:ascii="Times New Roman" w:hAnsi="Times New Roman" w:cs="Times New Roman"/>
          <w:sz w:val="20"/>
          <w:szCs w:val="20"/>
          <w:lang w:val="es-ES"/>
        </w:rPr>
        <w:t xml:space="preserve"> Penalización por tiempo de interrupción</w:t>
      </w:r>
    </w:p>
    <w:p w14:paraId="7B11B7DC" w14:textId="23DDDA81" w:rsidR="008C50BD" w:rsidRPr="006E0BF3" w:rsidRDefault="008C50BD" w:rsidP="00CE0231">
      <w:pPr>
        <w:tabs>
          <w:tab w:val="left" w:pos="1273"/>
        </w:tabs>
        <w:spacing w:after="0" w:line="240" w:lineRule="auto"/>
        <w:jc w:val="center"/>
        <w:rPr>
          <w:rFonts w:ascii="Times New Roman" w:hAnsi="Times New Roman" w:cs="Times New Roman"/>
          <w:sz w:val="20"/>
          <w:szCs w:val="20"/>
          <w:lang w:val="es-ES"/>
        </w:rPr>
      </w:pPr>
    </w:p>
    <w:p w14:paraId="111458B0" w14:textId="77777777" w:rsidR="008C50BD" w:rsidRPr="006E0BF3" w:rsidRDefault="008C50BD" w:rsidP="00CE0231">
      <w:pPr>
        <w:tabs>
          <w:tab w:val="left" w:pos="1273"/>
        </w:tabs>
        <w:spacing w:after="0" w:line="240" w:lineRule="auto"/>
        <w:jc w:val="center"/>
        <w:rPr>
          <w:rFonts w:ascii="Times New Roman" w:hAnsi="Times New Roman" w:cs="Times New Roman"/>
          <w:sz w:val="20"/>
          <w:szCs w:val="20"/>
          <w:lang w:val="es-ES"/>
        </w:rPr>
      </w:pPr>
    </w:p>
    <w:p w14:paraId="775F0C31" w14:textId="77777777" w:rsidR="00155034" w:rsidRPr="006E0BF3" w:rsidRDefault="00155034" w:rsidP="00AE0EC3">
      <w:pPr>
        <w:numPr>
          <w:ilvl w:val="0"/>
          <w:numId w:val="68"/>
        </w:numPr>
        <w:tabs>
          <w:tab w:val="left" w:pos="284"/>
        </w:tabs>
        <w:spacing w:after="0" w:line="240" w:lineRule="auto"/>
        <w:ind w:hanging="152"/>
        <w:jc w:val="both"/>
        <w:rPr>
          <w:rFonts w:ascii="Times New Roman" w:hAnsi="Times New Roman" w:cs="Times New Roman"/>
          <w:sz w:val="20"/>
          <w:szCs w:val="20"/>
        </w:rPr>
      </w:pPr>
      <w:r w:rsidRPr="006E0BF3">
        <w:rPr>
          <w:rFonts w:ascii="Times New Roman" w:hAnsi="Times New Roman" w:cs="Times New Roman"/>
          <w:sz w:val="20"/>
          <w:szCs w:val="20"/>
        </w:rPr>
        <w:t>El proveedor contará hasta con 24 horas o 1440 minutos a partir de la generación del ticket de servicio, para la solución de la incidencia sin afectación presupuestal; cuando el tiempo de interrupción del servicio supere los 2160 minutos (36 horas) (o el equivalente al 15% tabulado por cada 2 horas sin servicio) la UV aplicará el 80% de descuento en la renta mensual del servicio identificado como afectado.</w:t>
      </w:r>
    </w:p>
    <w:p w14:paraId="1463A58C" w14:textId="77777777" w:rsidR="00155034" w:rsidRPr="006E0BF3" w:rsidRDefault="00155034" w:rsidP="00CE0231">
      <w:pPr>
        <w:tabs>
          <w:tab w:val="left" w:pos="284"/>
        </w:tabs>
        <w:spacing w:after="0" w:line="240" w:lineRule="auto"/>
        <w:ind w:left="152" w:hanging="152"/>
        <w:jc w:val="both"/>
        <w:rPr>
          <w:rFonts w:ascii="Times New Roman" w:hAnsi="Times New Roman" w:cs="Times New Roman"/>
          <w:sz w:val="20"/>
          <w:szCs w:val="20"/>
        </w:rPr>
      </w:pPr>
    </w:p>
    <w:p w14:paraId="4DD29525" w14:textId="77777777" w:rsidR="00155034" w:rsidRPr="006E0BF3" w:rsidRDefault="00155034" w:rsidP="00AE0EC3">
      <w:pPr>
        <w:numPr>
          <w:ilvl w:val="0"/>
          <w:numId w:val="68"/>
        </w:numPr>
        <w:tabs>
          <w:tab w:val="left" w:pos="284"/>
        </w:tabs>
        <w:spacing w:after="0" w:line="240" w:lineRule="auto"/>
        <w:ind w:hanging="152"/>
        <w:jc w:val="both"/>
        <w:rPr>
          <w:rFonts w:ascii="Times New Roman" w:hAnsi="Times New Roman" w:cs="Times New Roman"/>
          <w:sz w:val="20"/>
          <w:szCs w:val="20"/>
        </w:rPr>
      </w:pPr>
      <w:r w:rsidRPr="006E0BF3">
        <w:rPr>
          <w:rFonts w:ascii="Times New Roman" w:hAnsi="Times New Roman" w:cs="Times New Roman"/>
          <w:sz w:val="20"/>
          <w:szCs w:val="20"/>
        </w:rPr>
        <w:t>Las penalizaciones del servicio serán aplicables mediante una nota de crédito al siguiente mes de facturación.</w:t>
      </w:r>
    </w:p>
    <w:p w14:paraId="22B08981" w14:textId="77777777" w:rsidR="00155034" w:rsidRPr="006E0BF3" w:rsidRDefault="00155034" w:rsidP="00CE0231">
      <w:pPr>
        <w:tabs>
          <w:tab w:val="left" w:pos="284"/>
        </w:tabs>
        <w:spacing w:after="0" w:line="240" w:lineRule="auto"/>
        <w:ind w:left="152"/>
        <w:jc w:val="both"/>
        <w:rPr>
          <w:rFonts w:ascii="Times New Roman" w:hAnsi="Times New Roman" w:cs="Times New Roman"/>
          <w:sz w:val="20"/>
          <w:szCs w:val="20"/>
        </w:rPr>
      </w:pPr>
    </w:p>
    <w:p w14:paraId="6997E444" w14:textId="5E4559A5" w:rsidR="00155034" w:rsidRPr="006E0BF3" w:rsidRDefault="00155034" w:rsidP="00AE0EC3">
      <w:pPr>
        <w:pStyle w:val="Prrafodelista"/>
        <w:numPr>
          <w:ilvl w:val="0"/>
          <w:numId w:val="68"/>
        </w:numPr>
        <w:tabs>
          <w:tab w:val="left" w:pos="1273"/>
        </w:tabs>
        <w:spacing w:after="0" w:line="240" w:lineRule="auto"/>
        <w:ind w:hanging="152"/>
        <w:jc w:val="both"/>
        <w:rPr>
          <w:rFonts w:ascii="Times New Roman" w:hAnsi="Times New Roman" w:cs="Times New Roman"/>
          <w:sz w:val="20"/>
          <w:szCs w:val="20"/>
        </w:rPr>
      </w:pPr>
      <w:r w:rsidRPr="006E0BF3">
        <w:rPr>
          <w:rFonts w:ascii="Times New Roman" w:hAnsi="Times New Roman" w:cs="Times New Roman"/>
          <w:sz w:val="20"/>
          <w:szCs w:val="20"/>
        </w:rPr>
        <w:t>En caso de ser el último trimestre de la vigencia del contrato, la UV aplicará el monto de penalización en la factura del mes corriente.</w:t>
      </w:r>
    </w:p>
    <w:p w14:paraId="782BB6C1" w14:textId="68BF5412" w:rsidR="008C50BD" w:rsidRPr="006E0BF3" w:rsidRDefault="008C50BD" w:rsidP="008C50BD">
      <w:pPr>
        <w:tabs>
          <w:tab w:val="left" w:pos="1273"/>
        </w:tabs>
        <w:spacing w:after="0" w:line="240" w:lineRule="auto"/>
        <w:jc w:val="both"/>
        <w:rPr>
          <w:rFonts w:ascii="Times New Roman" w:hAnsi="Times New Roman" w:cs="Times New Roman"/>
          <w:sz w:val="20"/>
          <w:szCs w:val="20"/>
        </w:rPr>
      </w:pPr>
    </w:p>
    <w:p w14:paraId="031CECB5"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70" w:name="_Toc210749498"/>
      <w:r w:rsidRPr="006E0BF3">
        <w:rPr>
          <w:rFonts w:ascii="Times New Roman" w:hAnsi="Times New Roman" w:cs="Times New Roman"/>
          <w:b/>
          <w:color w:val="auto"/>
          <w:sz w:val="20"/>
          <w:szCs w:val="20"/>
        </w:rPr>
        <w:t>3.4.9 Penalizaciones</w:t>
      </w:r>
      <w:bookmarkEnd w:id="70"/>
    </w:p>
    <w:p w14:paraId="1137A80F"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07B193BB" w14:textId="5B9B512B"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Las penalizaciones convencionales se aplicarán por el incumplimiento en la prestación de los servicios o por falta de disponibilidad en los mismos, objeto del presente anexo.</w:t>
      </w:r>
    </w:p>
    <w:p w14:paraId="7085C545"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_tradnl"/>
        </w:rPr>
      </w:pPr>
    </w:p>
    <w:p w14:paraId="427D1459"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71" w:name="_Toc210749499"/>
      <w:r w:rsidRPr="006E0BF3">
        <w:rPr>
          <w:rFonts w:ascii="Times New Roman" w:hAnsi="Times New Roman" w:cs="Times New Roman"/>
          <w:b/>
          <w:color w:val="auto"/>
          <w:sz w:val="20"/>
          <w:szCs w:val="20"/>
        </w:rPr>
        <w:t>3.4.10 Criticidad</w:t>
      </w:r>
      <w:bookmarkEnd w:id="71"/>
    </w:p>
    <w:p w14:paraId="5502029B"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538279A1" w14:textId="059234D8"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La criticidad del servicio telefónico varía, de acuerdo con el nivel de afectación en cada sitio, ya sea causada por interrupción o por daño en los servicios como se señala en el </w:t>
      </w:r>
      <w:r w:rsidRPr="006E0BF3">
        <w:rPr>
          <w:rFonts w:ascii="Times New Roman" w:hAnsi="Times New Roman" w:cs="Times New Roman"/>
          <w:sz w:val="20"/>
          <w:szCs w:val="20"/>
          <w:lang w:val="es-ES"/>
        </w:rPr>
        <w:t>anexo B del anexo técnico (servicios de telefonía analógica)</w:t>
      </w:r>
      <w:r w:rsidRPr="006E0BF3">
        <w:rPr>
          <w:rFonts w:ascii="Times New Roman" w:hAnsi="Times New Roman" w:cs="Times New Roman"/>
          <w:sz w:val="20"/>
          <w:szCs w:val="20"/>
        </w:rPr>
        <w:t>. Por lo tanto, la criticidad es clasificada de la siguiente manera:</w:t>
      </w:r>
    </w:p>
    <w:p w14:paraId="4F810834" w14:textId="77777777" w:rsidR="00155034" w:rsidRPr="006E0BF3" w:rsidRDefault="00155034" w:rsidP="00AE0EC3">
      <w:pPr>
        <w:pStyle w:val="Prrafodelista"/>
        <w:numPr>
          <w:ilvl w:val="0"/>
          <w:numId w:val="69"/>
        </w:numPr>
        <w:tabs>
          <w:tab w:val="left" w:pos="1273"/>
        </w:tabs>
        <w:spacing w:after="0" w:line="240" w:lineRule="auto"/>
        <w:jc w:val="both"/>
        <w:rPr>
          <w:rFonts w:ascii="Times New Roman" w:hAnsi="Times New Roman" w:cs="Times New Roman"/>
          <w:sz w:val="20"/>
          <w:szCs w:val="20"/>
        </w:rPr>
      </w:pPr>
      <w:r w:rsidRPr="006E0BF3">
        <w:rPr>
          <w:rFonts w:ascii="Times New Roman" w:eastAsiaTheme="minorEastAsia" w:hAnsi="Times New Roman" w:cs="Times New Roman"/>
          <w:sz w:val="20"/>
          <w:szCs w:val="20"/>
        </w:rPr>
        <w:t>Baja criticidad: afectación en sitios que cuentan con más de una línea analógica conectadas a un conmutador.</w:t>
      </w:r>
    </w:p>
    <w:p w14:paraId="24249041" w14:textId="77777777" w:rsidR="00155034" w:rsidRPr="006E0BF3" w:rsidRDefault="00155034" w:rsidP="00AE0EC3">
      <w:pPr>
        <w:pStyle w:val="Prrafodelista"/>
        <w:numPr>
          <w:ilvl w:val="0"/>
          <w:numId w:val="69"/>
        </w:numPr>
        <w:tabs>
          <w:tab w:val="left" w:pos="1273"/>
        </w:tabs>
        <w:spacing w:after="0" w:line="240" w:lineRule="auto"/>
        <w:jc w:val="both"/>
        <w:rPr>
          <w:rFonts w:ascii="Times New Roman" w:hAnsi="Times New Roman" w:cs="Times New Roman"/>
          <w:sz w:val="20"/>
          <w:szCs w:val="20"/>
        </w:rPr>
      </w:pPr>
      <w:r w:rsidRPr="006E0BF3">
        <w:rPr>
          <w:rFonts w:ascii="Times New Roman" w:eastAsiaTheme="minorEastAsia" w:hAnsi="Times New Roman" w:cs="Times New Roman"/>
          <w:sz w:val="20"/>
          <w:szCs w:val="20"/>
        </w:rPr>
        <w:t>Mediana criticidad: afectación en sitios que cuentan con una sola línea.</w:t>
      </w:r>
    </w:p>
    <w:p w14:paraId="7233A786" w14:textId="77777777" w:rsidR="00F817F3" w:rsidRPr="006E0BF3" w:rsidRDefault="00F817F3" w:rsidP="00F817F3">
      <w:pPr>
        <w:pStyle w:val="Ttulo3"/>
        <w:spacing w:before="0" w:line="240" w:lineRule="auto"/>
        <w:rPr>
          <w:rFonts w:ascii="Times New Roman" w:eastAsiaTheme="minorHAnsi" w:hAnsi="Times New Roman" w:cs="Times New Roman"/>
          <w:color w:val="auto"/>
          <w:sz w:val="20"/>
          <w:szCs w:val="20"/>
        </w:rPr>
      </w:pPr>
      <w:bookmarkStart w:id="72" w:name="_Toc210749500"/>
    </w:p>
    <w:p w14:paraId="17DF8B90" w14:textId="6E093498"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r w:rsidRPr="006E0BF3">
        <w:rPr>
          <w:rFonts w:ascii="Times New Roman" w:hAnsi="Times New Roman" w:cs="Times New Roman"/>
          <w:b/>
          <w:color w:val="auto"/>
          <w:sz w:val="20"/>
          <w:szCs w:val="20"/>
        </w:rPr>
        <w:t>3.4.11 Mantenimiento</w:t>
      </w:r>
      <w:bookmarkEnd w:id="72"/>
    </w:p>
    <w:p w14:paraId="057C08BA"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737064D2" w14:textId="22B06C18" w:rsidR="005C417D"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rPr>
        <w:t>En este apartado se describe el procedimiento para llevar cabo el mantenimiento a las líneas analógicas, el cual se programará de manera anual, en la fecha que la UV determine.</w:t>
      </w:r>
    </w:p>
    <w:p w14:paraId="0B31FAB6" w14:textId="24254865" w:rsidR="00155034" w:rsidRPr="006E0BF3" w:rsidRDefault="00F817F3" w:rsidP="005C417D">
      <w:pPr>
        <w:tabs>
          <w:tab w:val="left" w:pos="1273"/>
        </w:tabs>
        <w:spacing w:after="0" w:line="240" w:lineRule="auto"/>
        <w:jc w:val="both"/>
        <w:rPr>
          <w:rFonts w:eastAsiaTheme="majorEastAsia"/>
        </w:rPr>
      </w:pPr>
      <w:r w:rsidRPr="006E0BF3">
        <w:rPr>
          <w:rFonts w:ascii="Times New Roman" w:hAnsi="Times New Roman" w:cs="Times New Roman"/>
          <w:b/>
          <w:bCs/>
          <w:sz w:val="20"/>
          <w:szCs w:val="20"/>
        </w:rPr>
        <w:tab/>
      </w:r>
      <w:r w:rsidR="00155034" w:rsidRPr="006E0BF3">
        <w:rPr>
          <w:rFonts w:ascii="Times New Roman" w:hAnsi="Times New Roman" w:cs="Times New Roman"/>
          <w:b/>
          <w:bCs/>
          <w:sz w:val="20"/>
          <w:szCs w:val="20"/>
        </w:rPr>
        <w:t>3.4.11.1 Mantenimiento preventivo</w:t>
      </w:r>
    </w:p>
    <w:p w14:paraId="176BDAE2"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La UV deberá proponer un programa calendarizado donde se darán a conocer las fechas en que se llevará el mantenimiento preventivo una vez al año dependiendo de la forma en que entregue el servicio, estas acciones consistirán en:</w:t>
      </w:r>
    </w:p>
    <w:p w14:paraId="1FB8BD83" w14:textId="77777777" w:rsidR="00155034" w:rsidRPr="006E0BF3" w:rsidRDefault="00155034" w:rsidP="00AE0EC3">
      <w:pPr>
        <w:pStyle w:val="Prrafodelista"/>
        <w:numPr>
          <w:ilvl w:val="0"/>
          <w:numId w:val="70"/>
        </w:numPr>
        <w:tabs>
          <w:tab w:val="left" w:pos="1273"/>
        </w:tabs>
        <w:spacing w:after="0" w:line="240" w:lineRule="auto"/>
        <w:contextualSpacing w:val="0"/>
        <w:jc w:val="both"/>
        <w:rPr>
          <w:rFonts w:ascii="Times New Roman" w:hAnsi="Times New Roman" w:cs="Times New Roman"/>
          <w:sz w:val="20"/>
          <w:szCs w:val="20"/>
        </w:rPr>
      </w:pPr>
      <w:r w:rsidRPr="006E0BF3">
        <w:rPr>
          <w:rFonts w:ascii="Times New Roman" w:hAnsi="Times New Roman" w:cs="Times New Roman"/>
          <w:sz w:val="20"/>
          <w:szCs w:val="20"/>
        </w:rPr>
        <w:t>En caso de que el proveedor entregue en cobre, mantener en buen estado la red telefónica hasta el punto de demarcación (punto de corte y prueba DIT).</w:t>
      </w:r>
    </w:p>
    <w:p w14:paraId="0D4B00EB" w14:textId="77777777" w:rsidR="00155034" w:rsidRPr="006E0BF3" w:rsidRDefault="00155034" w:rsidP="00AE0EC3">
      <w:pPr>
        <w:pStyle w:val="Prrafodelista"/>
        <w:numPr>
          <w:ilvl w:val="0"/>
          <w:numId w:val="70"/>
        </w:numPr>
        <w:tabs>
          <w:tab w:val="left" w:pos="1273"/>
        </w:tabs>
        <w:spacing w:after="0" w:line="240" w:lineRule="auto"/>
        <w:contextualSpacing w:val="0"/>
        <w:jc w:val="both"/>
        <w:rPr>
          <w:rFonts w:ascii="Times New Roman" w:hAnsi="Times New Roman" w:cs="Times New Roman"/>
          <w:sz w:val="20"/>
          <w:szCs w:val="20"/>
          <w:lang w:val="es-ES_tradnl"/>
        </w:rPr>
      </w:pPr>
      <w:r w:rsidRPr="006E0BF3">
        <w:rPr>
          <w:rFonts w:ascii="Times New Roman" w:hAnsi="Times New Roman" w:cs="Times New Roman"/>
          <w:sz w:val="20"/>
          <w:szCs w:val="20"/>
        </w:rPr>
        <w:t>En caso de que el proveedor entregue en fibra mantener en condiciones óptimas de operación los modems o ruteadores y sus cableados de interconexión.</w:t>
      </w:r>
    </w:p>
    <w:p w14:paraId="116EDEF0" w14:textId="77777777" w:rsidR="00155034" w:rsidRPr="006E0BF3" w:rsidRDefault="00155034" w:rsidP="00CE0231">
      <w:pPr>
        <w:pStyle w:val="Prrafodelista"/>
        <w:tabs>
          <w:tab w:val="left" w:pos="1273"/>
        </w:tabs>
        <w:spacing w:after="0" w:line="240" w:lineRule="auto"/>
        <w:ind w:left="360"/>
        <w:jc w:val="both"/>
        <w:rPr>
          <w:rFonts w:ascii="Times New Roman" w:hAnsi="Times New Roman" w:cs="Times New Roman"/>
          <w:sz w:val="20"/>
          <w:szCs w:val="20"/>
        </w:rPr>
      </w:pPr>
    </w:p>
    <w:p w14:paraId="656B4D11" w14:textId="0BB82D7D" w:rsidR="00155034" w:rsidRPr="006E0BF3" w:rsidRDefault="00F817F3" w:rsidP="00CE0231">
      <w:pPr>
        <w:pStyle w:val="Prrafodelista"/>
        <w:tabs>
          <w:tab w:val="left" w:pos="1273"/>
        </w:tabs>
        <w:spacing w:after="0" w:line="240" w:lineRule="auto"/>
        <w:ind w:left="426"/>
        <w:jc w:val="both"/>
        <w:rPr>
          <w:rFonts w:ascii="Times New Roman" w:hAnsi="Times New Roman" w:cs="Times New Roman"/>
          <w:b/>
          <w:bCs/>
          <w:sz w:val="20"/>
          <w:szCs w:val="20"/>
          <w:lang w:val="es-ES_tradnl"/>
        </w:rPr>
      </w:pPr>
      <w:r w:rsidRPr="006E0BF3">
        <w:rPr>
          <w:rFonts w:ascii="Times New Roman" w:hAnsi="Times New Roman" w:cs="Times New Roman"/>
          <w:b/>
          <w:bCs/>
          <w:sz w:val="20"/>
          <w:szCs w:val="20"/>
        </w:rPr>
        <w:tab/>
      </w:r>
      <w:r w:rsidR="00155034" w:rsidRPr="006E0BF3">
        <w:rPr>
          <w:rFonts w:ascii="Times New Roman" w:hAnsi="Times New Roman" w:cs="Times New Roman"/>
          <w:b/>
          <w:bCs/>
          <w:sz w:val="20"/>
          <w:szCs w:val="20"/>
        </w:rPr>
        <w:t>3.4.11.2 Mantenimiento correctivo</w:t>
      </w:r>
    </w:p>
    <w:p w14:paraId="607861A3" w14:textId="57E4E85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caso de daño o mal funcionamiento de las líneas, el proveedor deberá realizar la reposición de los equipos o terminales de interconexión que utilice acorde a la tecnología de última milla en un plazo no mayor a 5 días hábiles.</w:t>
      </w:r>
    </w:p>
    <w:p w14:paraId="03B2417A"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_tradnl"/>
        </w:rPr>
      </w:pPr>
    </w:p>
    <w:p w14:paraId="0546899A"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73" w:name="_Toc210749501"/>
      <w:r w:rsidRPr="006E0BF3">
        <w:rPr>
          <w:rFonts w:ascii="Times New Roman" w:hAnsi="Times New Roman" w:cs="Times New Roman"/>
          <w:b/>
          <w:color w:val="auto"/>
          <w:sz w:val="20"/>
          <w:szCs w:val="20"/>
        </w:rPr>
        <w:lastRenderedPageBreak/>
        <w:t>3.4.12 Facturación y fechas de corte</w:t>
      </w:r>
      <w:bookmarkEnd w:id="73"/>
    </w:p>
    <w:p w14:paraId="535CAA45"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7E19952F" w14:textId="33BC21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El proveedor deberá notificar al Departamento de Gestión de Recursos Tecnológicos Transversales la facturación a mes vencido dentro de los primeros 10 días naturales posterior a la fecha de corte que se establezca.</w:t>
      </w:r>
    </w:p>
    <w:p w14:paraId="367D2DC7"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Los documentos fiscales (CFDI y XML) generados deberán especificar el concepto del servicio, periodo al que corresponde, IVA desglosado e impuestos aplicables, así como el detalle de los servicios otorgados.</w:t>
      </w:r>
    </w:p>
    <w:p w14:paraId="7B51EEF3"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Adicionalmente, se requiere contar con una herramienta de facturación detallada, con acceso vía web que permita la consulta de información con un histórico de cuando menos 12 meses. Será necesario generar una factura por región, de acuerdo con la tabla:</w:t>
      </w:r>
    </w:p>
    <w:p w14:paraId="1148E14F"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p>
    <w:tbl>
      <w:tblPr>
        <w:tblW w:w="5900" w:type="dxa"/>
        <w:tblInd w:w="2034" w:type="dxa"/>
        <w:tblCellMar>
          <w:left w:w="70" w:type="dxa"/>
          <w:right w:w="70" w:type="dxa"/>
        </w:tblCellMar>
        <w:tblLook w:val="04A0" w:firstRow="1" w:lastRow="0" w:firstColumn="1" w:lastColumn="0" w:noHBand="0" w:noVBand="1"/>
      </w:tblPr>
      <w:tblGrid>
        <w:gridCol w:w="1860"/>
        <w:gridCol w:w="2620"/>
        <w:gridCol w:w="1420"/>
      </w:tblGrid>
      <w:tr w:rsidR="009A4481" w:rsidRPr="006E0BF3" w14:paraId="3386F195" w14:textId="77777777" w:rsidTr="00F817F3">
        <w:trPr>
          <w:trHeight w:val="570"/>
        </w:trPr>
        <w:tc>
          <w:tcPr>
            <w:tcW w:w="1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83F1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2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98E8FC"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Servicio</w:t>
            </w:r>
          </w:p>
        </w:tc>
        <w:tc>
          <w:tcPr>
            <w:tcW w:w="14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2EFC03"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Líneas Analógicas</w:t>
            </w:r>
          </w:p>
        </w:tc>
      </w:tr>
      <w:tr w:rsidR="009A4481" w:rsidRPr="006E0BF3" w14:paraId="5C27F367" w14:textId="77777777" w:rsidTr="00155034">
        <w:trPr>
          <w:trHeight w:val="600"/>
        </w:trPr>
        <w:tc>
          <w:tcPr>
            <w:tcW w:w="1860" w:type="dxa"/>
            <w:tcBorders>
              <w:top w:val="nil"/>
              <w:left w:val="single" w:sz="4" w:space="0" w:color="auto"/>
              <w:bottom w:val="single" w:sz="4" w:space="0" w:color="auto"/>
              <w:right w:val="single" w:sz="4" w:space="0" w:color="auto"/>
            </w:tcBorders>
            <w:vAlign w:val="center"/>
            <w:hideMark/>
          </w:tcPr>
          <w:p w14:paraId="5AEEA9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2620" w:type="dxa"/>
            <w:tcBorders>
              <w:top w:val="nil"/>
              <w:left w:val="nil"/>
              <w:bottom w:val="single" w:sz="4" w:space="0" w:color="auto"/>
              <w:right w:val="single" w:sz="4" w:space="0" w:color="auto"/>
            </w:tcBorders>
            <w:vAlign w:val="center"/>
            <w:hideMark/>
          </w:tcPr>
          <w:p w14:paraId="10ECAB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Líneas analógicas  </w:t>
            </w:r>
          </w:p>
        </w:tc>
        <w:tc>
          <w:tcPr>
            <w:tcW w:w="1420" w:type="dxa"/>
            <w:tcBorders>
              <w:top w:val="nil"/>
              <w:left w:val="nil"/>
              <w:bottom w:val="single" w:sz="4" w:space="0" w:color="auto"/>
              <w:right w:val="single" w:sz="4" w:space="0" w:color="auto"/>
            </w:tcBorders>
            <w:vAlign w:val="center"/>
            <w:hideMark/>
          </w:tcPr>
          <w:p w14:paraId="62867A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148</w:t>
            </w:r>
          </w:p>
        </w:tc>
      </w:tr>
      <w:tr w:rsidR="009A4481" w:rsidRPr="006E0BF3" w14:paraId="29035597" w14:textId="77777777" w:rsidTr="00155034">
        <w:trPr>
          <w:trHeight w:val="600"/>
        </w:trPr>
        <w:tc>
          <w:tcPr>
            <w:tcW w:w="1860" w:type="dxa"/>
            <w:tcBorders>
              <w:top w:val="nil"/>
              <w:left w:val="single" w:sz="4" w:space="0" w:color="auto"/>
              <w:bottom w:val="single" w:sz="4" w:space="0" w:color="auto"/>
              <w:right w:val="single" w:sz="4" w:space="0" w:color="auto"/>
            </w:tcBorders>
            <w:vAlign w:val="center"/>
            <w:hideMark/>
          </w:tcPr>
          <w:p w14:paraId="03B18D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Veracruz</w:t>
            </w:r>
          </w:p>
        </w:tc>
        <w:tc>
          <w:tcPr>
            <w:tcW w:w="2620" w:type="dxa"/>
            <w:tcBorders>
              <w:top w:val="nil"/>
              <w:left w:val="nil"/>
              <w:bottom w:val="single" w:sz="4" w:space="0" w:color="auto"/>
              <w:right w:val="single" w:sz="4" w:space="0" w:color="auto"/>
            </w:tcBorders>
            <w:vAlign w:val="center"/>
            <w:hideMark/>
          </w:tcPr>
          <w:p w14:paraId="4D908A4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Líneas analógicas  </w:t>
            </w:r>
          </w:p>
        </w:tc>
        <w:tc>
          <w:tcPr>
            <w:tcW w:w="1420" w:type="dxa"/>
            <w:tcBorders>
              <w:top w:val="nil"/>
              <w:left w:val="nil"/>
              <w:bottom w:val="single" w:sz="4" w:space="0" w:color="auto"/>
              <w:right w:val="single" w:sz="4" w:space="0" w:color="auto"/>
            </w:tcBorders>
            <w:vAlign w:val="center"/>
            <w:hideMark/>
          </w:tcPr>
          <w:p w14:paraId="3D16A6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w:t>
            </w:r>
          </w:p>
        </w:tc>
      </w:tr>
      <w:tr w:rsidR="009A4481" w:rsidRPr="006E0BF3" w14:paraId="26DCB0FE" w14:textId="77777777" w:rsidTr="00155034">
        <w:trPr>
          <w:trHeight w:val="600"/>
        </w:trPr>
        <w:tc>
          <w:tcPr>
            <w:tcW w:w="1860" w:type="dxa"/>
            <w:tcBorders>
              <w:top w:val="nil"/>
              <w:left w:val="single" w:sz="4" w:space="0" w:color="auto"/>
              <w:bottom w:val="single" w:sz="4" w:space="0" w:color="auto"/>
              <w:right w:val="single" w:sz="4" w:space="0" w:color="auto"/>
            </w:tcBorders>
            <w:vAlign w:val="center"/>
            <w:hideMark/>
          </w:tcPr>
          <w:p w14:paraId="7FF759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Orizaba</w:t>
            </w:r>
          </w:p>
          <w:p w14:paraId="4F2991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Córdoba</w:t>
            </w:r>
          </w:p>
        </w:tc>
        <w:tc>
          <w:tcPr>
            <w:tcW w:w="2620" w:type="dxa"/>
            <w:tcBorders>
              <w:top w:val="nil"/>
              <w:left w:val="nil"/>
              <w:bottom w:val="single" w:sz="4" w:space="0" w:color="auto"/>
              <w:right w:val="single" w:sz="4" w:space="0" w:color="auto"/>
            </w:tcBorders>
            <w:vAlign w:val="center"/>
            <w:hideMark/>
          </w:tcPr>
          <w:p w14:paraId="08BEB9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Líneas analógicas  </w:t>
            </w:r>
          </w:p>
        </w:tc>
        <w:tc>
          <w:tcPr>
            <w:tcW w:w="1420" w:type="dxa"/>
            <w:tcBorders>
              <w:top w:val="nil"/>
              <w:left w:val="nil"/>
              <w:bottom w:val="single" w:sz="4" w:space="0" w:color="auto"/>
              <w:right w:val="single" w:sz="4" w:space="0" w:color="auto"/>
            </w:tcBorders>
            <w:vAlign w:val="center"/>
            <w:hideMark/>
          </w:tcPr>
          <w:p w14:paraId="17D6CF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w:t>
            </w:r>
          </w:p>
        </w:tc>
      </w:tr>
      <w:tr w:rsidR="009A4481" w:rsidRPr="006E0BF3" w14:paraId="776B4604" w14:textId="77777777" w:rsidTr="00155034">
        <w:trPr>
          <w:trHeight w:val="600"/>
        </w:trPr>
        <w:tc>
          <w:tcPr>
            <w:tcW w:w="1860" w:type="dxa"/>
            <w:tcBorders>
              <w:top w:val="nil"/>
              <w:left w:val="single" w:sz="4" w:space="0" w:color="auto"/>
              <w:bottom w:val="single" w:sz="4" w:space="0" w:color="auto"/>
              <w:right w:val="single" w:sz="4" w:space="0" w:color="auto"/>
            </w:tcBorders>
            <w:vAlign w:val="center"/>
            <w:hideMark/>
          </w:tcPr>
          <w:p w14:paraId="7B7ED4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Poza Rica</w:t>
            </w:r>
            <w:r w:rsidRPr="006E0BF3">
              <w:rPr>
                <w:rFonts w:ascii="Times New Roman" w:hAnsi="Times New Roman" w:cs="Times New Roman"/>
                <w:sz w:val="20"/>
                <w:szCs w:val="20"/>
                <w:lang w:eastAsia="es-MX"/>
              </w:rPr>
              <w:br/>
              <w:t>Tuxpan</w:t>
            </w:r>
          </w:p>
        </w:tc>
        <w:tc>
          <w:tcPr>
            <w:tcW w:w="2620" w:type="dxa"/>
            <w:tcBorders>
              <w:top w:val="nil"/>
              <w:left w:val="nil"/>
              <w:bottom w:val="single" w:sz="4" w:space="0" w:color="auto"/>
              <w:right w:val="single" w:sz="4" w:space="0" w:color="auto"/>
            </w:tcBorders>
            <w:vAlign w:val="center"/>
            <w:hideMark/>
          </w:tcPr>
          <w:p w14:paraId="4B9F46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Líneas analógicas  </w:t>
            </w:r>
          </w:p>
        </w:tc>
        <w:tc>
          <w:tcPr>
            <w:tcW w:w="1420" w:type="dxa"/>
            <w:tcBorders>
              <w:top w:val="nil"/>
              <w:left w:val="nil"/>
              <w:bottom w:val="single" w:sz="4" w:space="0" w:color="auto"/>
              <w:right w:val="single" w:sz="4" w:space="0" w:color="auto"/>
            </w:tcBorders>
            <w:vAlign w:val="center"/>
            <w:hideMark/>
          </w:tcPr>
          <w:p w14:paraId="385D89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28</w:t>
            </w:r>
          </w:p>
        </w:tc>
      </w:tr>
      <w:tr w:rsidR="009A4481" w:rsidRPr="006E0BF3" w14:paraId="60FD54A8" w14:textId="77777777" w:rsidTr="00155034">
        <w:trPr>
          <w:trHeight w:val="600"/>
        </w:trPr>
        <w:tc>
          <w:tcPr>
            <w:tcW w:w="1860" w:type="dxa"/>
            <w:tcBorders>
              <w:top w:val="nil"/>
              <w:left w:val="single" w:sz="4" w:space="0" w:color="auto"/>
              <w:bottom w:val="single" w:sz="4" w:space="0" w:color="auto"/>
              <w:right w:val="single" w:sz="4" w:space="0" w:color="auto"/>
            </w:tcBorders>
            <w:vAlign w:val="center"/>
            <w:hideMark/>
          </w:tcPr>
          <w:p w14:paraId="6969FF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Coatzacoalcos</w:t>
            </w:r>
            <w:r w:rsidRPr="006E0BF3">
              <w:rPr>
                <w:rFonts w:ascii="Times New Roman" w:hAnsi="Times New Roman" w:cs="Times New Roman"/>
                <w:sz w:val="20"/>
                <w:szCs w:val="20"/>
                <w:lang w:eastAsia="es-MX"/>
              </w:rPr>
              <w:br/>
              <w:t>Minatitlán</w:t>
            </w:r>
          </w:p>
        </w:tc>
        <w:tc>
          <w:tcPr>
            <w:tcW w:w="2620" w:type="dxa"/>
            <w:tcBorders>
              <w:top w:val="nil"/>
              <w:left w:val="nil"/>
              <w:bottom w:val="single" w:sz="4" w:space="0" w:color="auto"/>
              <w:right w:val="single" w:sz="4" w:space="0" w:color="auto"/>
            </w:tcBorders>
            <w:vAlign w:val="center"/>
            <w:hideMark/>
          </w:tcPr>
          <w:p w14:paraId="226CD8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Líneas analógicas </w:t>
            </w:r>
          </w:p>
        </w:tc>
        <w:tc>
          <w:tcPr>
            <w:tcW w:w="1420" w:type="dxa"/>
            <w:tcBorders>
              <w:top w:val="nil"/>
              <w:left w:val="nil"/>
              <w:bottom w:val="single" w:sz="4" w:space="0" w:color="auto"/>
              <w:right w:val="single" w:sz="4" w:space="0" w:color="auto"/>
            </w:tcBorders>
            <w:vAlign w:val="center"/>
            <w:hideMark/>
          </w:tcPr>
          <w:p w14:paraId="44BB50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r>
    </w:tbl>
    <w:p w14:paraId="71A58EFD" w14:textId="36EFFEE6" w:rsidR="00155034" w:rsidRPr="006E0BF3" w:rsidRDefault="00155034" w:rsidP="00CE0231">
      <w:pPr>
        <w:tabs>
          <w:tab w:val="left" w:pos="1273"/>
        </w:tabs>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Tabla 8.</w:t>
      </w:r>
      <w:r w:rsidRPr="006E0BF3">
        <w:rPr>
          <w:rFonts w:ascii="Times New Roman" w:hAnsi="Times New Roman" w:cs="Times New Roman"/>
          <w:sz w:val="20"/>
          <w:szCs w:val="20"/>
        </w:rPr>
        <w:t xml:space="preserve"> Facturación por región</w:t>
      </w:r>
    </w:p>
    <w:p w14:paraId="301287CF" w14:textId="77777777" w:rsidR="008C50BD" w:rsidRPr="006E0BF3" w:rsidRDefault="008C50BD" w:rsidP="00CE0231">
      <w:pPr>
        <w:tabs>
          <w:tab w:val="left" w:pos="1273"/>
        </w:tabs>
        <w:spacing w:after="0" w:line="240" w:lineRule="auto"/>
        <w:jc w:val="center"/>
        <w:rPr>
          <w:rFonts w:ascii="Times New Roman" w:eastAsia="Calibri" w:hAnsi="Times New Roman" w:cs="Times New Roman"/>
          <w:sz w:val="20"/>
          <w:szCs w:val="20"/>
        </w:rPr>
      </w:pPr>
    </w:p>
    <w:p w14:paraId="776B7791"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caso de error en la facturación, imputable al proveedor, éste contará con 7 días hábiles posteriores para hacer las correcciones y entregar el documento corregido en formato impreso y en archivo digital PDF y XML.</w:t>
      </w:r>
    </w:p>
    <w:p w14:paraId="70D6F906" w14:textId="6C32F910"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Los pagos se realizarán en </w:t>
      </w:r>
      <w:r w:rsidR="001F6C41" w:rsidRPr="006E0BF3">
        <w:rPr>
          <w:rFonts w:ascii="Times New Roman" w:hAnsi="Times New Roman" w:cs="Times New Roman"/>
          <w:sz w:val="20"/>
          <w:szCs w:val="20"/>
        </w:rPr>
        <w:t>15 días</w:t>
      </w:r>
      <w:r w:rsidRPr="006E0BF3">
        <w:rPr>
          <w:rFonts w:ascii="Times New Roman" w:hAnsi="Times New Roman" w:cs="Times New Roman"/>
          <w:sz w:val="20"/>
          <w:szCs w:val="20"/>
        </w:rPr>
        <w:t xml:space="preserve"> </w:t>
      </w:r>
      <w:r w:rsidR="00951E52" w:rsidRPr="006E0BF3">
        <w:rPr>
          <w:rFonts w:ascii="Times New Roman" w:hAnsi="Times New Roman" w:cs="Times New Roman"/>
          <w:sz w:val="20"/>
          <w:szCs w:val="20"/>
        </w:rPr>
        <w:t xml:space="preserve">hábiles </w:t>
      </w:r>
      <w:r w:rsidRPr="006E0BF3">
        <w:rPr>
          <w:rFonts w:ascii="Times New Roman" w:hAnsi="Times New Roman" w:cs="Times New Roman"/>
          <w:sz w:val="20"/>
          <w:szCs w:val="20"/>
        </w:rPr>
        <w:t>posteriores a su recepción, para la cual el proveedor deberá entregar la siguiente documentación por única vez al inicio del contrato:</w:t>
      </w:r>
    </w:p>
    <w:p w14:paraId="021C450F" w14:textId="77777777" w:rsidR="00155034" w:rsidRPr="006E0BF3" w:rsidRDefault="00155034" w:rsidP="00AE0EC3">
      <w:pPr>
        <w:numPr>
          <w:ilvl w:val="0"/>
          <w:numId w:val="71"/>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Oficio de solicitud (original y copia), en hoja membretada y con sello de la empresa dirigido a la Universidad Veracruzana con atención a la Dirección de Egresos, firma original y con los datos siguientes: nombre, domicilio y RFC del proveedor, nombre del banco, sucursal bancaria, número de cuenta bancaria, cuenta CLABE (18 posiciones), correo electrónico y teléfono.</w:t>
      </w:r>
    </w:p>
    <w:p w14:paraId="1191F6E4" w14:textId="77777777" w:rsidR="00155034" w:rsidRPr="006E0BF3" w:rsidRDefault="00155034" w:rsidP="00AE0EC3">
      <w:pPr>
        <w:numPr>
          <w:ilvl w:val="0"/>
          <w:numId w:val="71"/>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Anexar estado de cuenta en el que aparezca la cuenta y la cuenta CLABE antes mencionada.</w:t>
      </w:r>
    </w:p>
    <w:p w14:paraId="27B94347"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p>
    <w:p w14:paraId="0956B8FD" w14:textId="2EB25C90"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los casos en que el servicio se vea interrumpido, los ajustes de facturación deberán reflejarse en el mes inmediato posterior en el que sucedió el incidente, y deberá especificarse el importe del descuento, periodo y servicio al que corresponde (línea analógica), ya sea en la siguiente factura que se genere o mediante una nota de crédito.</w:t>
      </w:r>
    </w:p>
    <w:p w14:paraId="0B95D56F"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rPr>
      </w:pPr>
    </w:p>
    <w:p w14:paraId="5F036C3E" w14:textId="77777777" w:rsidR="00155034" w:rsidRPr="006E0BF3" w:rsidRDefault="00155034" w:rsidP="00F817F3">
      <w:pPr>
        <w:pStyle w:val="Ttulo3"/>
        <w:spacing w:before="0" w:line="240" w:lineRule="auto"/>
        <w:ind w:firstLine="708"/>
        <w:rPr>
          <w:rFonts w:ascii="Times New Roman" w:hAnsi="Times New Roman" w:cs="Times New Roman"/>
          <w:b/>
          <w:color w:val="auto"/>
          <w:sz w:val="20"/>
          <w:szCs w:val="20"/>
        </w:rPr>
      </w:pPr>
      <w:bookmarkStart w:id="74" w:name="_Toc210749502"/>
      <w:r w:rsidRPr="006E0BF3">
        <w:rPr>
          <w:rFonts w:ascii="Times New Roman" w:hAnsi="Times New Roman" w:cs="Times New Roman"/>
          <w:b/>
          <w:color w:val="auto"/>
          <w:sz w:val="20"/>
          <w:szCs w:val="20"/>
        </w:rPr>
        <w:t>3.4.13 Cobertura</w:t>
      </w:r>
      <w:bookmarkEnd w:id="74"/>
    </w:p>
    <w:p w14:paraId="5C2C8E8D" w14:textId="77777777" w:rsidR="008C50BD" w:rsidRPr="006E0BF3" w:rsidRDefault="008C50BD" w:rsidP="00CE0231">
      <w:pPr>
        <w:tabs>
          <w:tab w:val="left" w:pos="1273"/>
        </w:tabs>
        <w:spacing w:after="0" w:line="240" w:lineRule="auto"/>
        <w:jc w:val="both"/>
        <w:rPr>
          <w:rFonts w:ascii="Times New Roman" w:hAnsi="Times New Roman" w:cs="Times New Roman"/>
          <w:sz w:val="20"/>
          <w:szCs w:val="20"/>
          <w:lang w:val="es-ES"/>
        </w:rPr>
      </w:pPr>
    </w:p>
    <w:p w14:paraId="215C786B" w14:textId="394D0E5B" w:rsidR="00155034" w:rsidRPr="006E0BF3" w:rsidRDefault="00155034" w:rsidP="00CE0231">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lang w:val="es-ES"/>
        </w:rPr>
        <w:t>El proveedor deberá proporcionar el 100% de cobertura con infraestructura propia en los sitios señalados.</w:t>
      </w:r>
    </w:p>
    <w:p w14:paraId="738457F1"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
        </w:rPr>
      </w:pPr>
    </w:p>
    <w:p w14:paraId="372EA5CC" w14:textId="77777777" w:rsidR="00155034" w:rsidRPr="006E0BF3" w:rsidRDefault="00155034" w:rsidP="00CE0231">
      <w:pPr>
        <w:spacing w:after="0" w:line="240" w:lineRule="auto"/>
        <w:rPr>
          <w:rFonts w:ascii="Times New Roman" w:hAnsi="Times New Roman" w:cs="Times New Roman"/>
          <w:sz w:val="20"/>
          <w:szCs w:val="20"/>
          <w:lang w:val="es-ES"/>
        </w:rPr>
      </w:pPr>
      <w:r w:rsidRPr="006E0BF3">
        <w:rPr>
          <w:rFonts w:ascii="Times New Roman" w:hAnsi="Times New Roman" w:cs="Times New Roman"/>
          <w:sz w:val="20"/>
          <w:szCs w:val="20"/>
          <w:lang w:val="es-ES"/>
        </w:rPr>
        <w:br w:type="page"/>
      </w:r>
    </w:p>
    <w:p w14:paraId="139B56A8" w14:textId="77777777" w:rsidR="00155034" w:rsidRPr="006E0BF3" w:rsidRDefault="00155034" w:rsidP="008C50BD">
      <w:pPr>
        <w:tabs>
          <w:tab w:val="left" w:pos="1273"/>
        </w:tabs>
        <w:spacing w:after="0" w:line="240" w:lineRule="auto"/>
        <w:jc w:val="both"/>
        <w:rPr>
          <w:rFonts w:ascii="Times New Roman" w:hAnsi="Times New Roman" w:cs="Times New Roman"/>
          <w:sz w:val="20"/>
          <w:szCs w:val="20"/>
          <w:lang w:val="es-ES"/>
        </w:rPr>
      </w:pPr>
    </w:p>
    <w:p w14:paraId="495832D0" w14:textId="0A028A19" w:rsidR="00155034" w:rsidRPr="006E0BF3" w:rsidRDefault="00155034" w:rsidP="00633857">
      <w:pPr>
        <w:pStyle w:val="Ttulo1"/>
        <w:pBdr>
          <w:top w:val="single" w:sz="4" w:space="1" w:color="auto"/>
          <w:left w:val="single" w:sz="4" w:space="4" w:color="auto"/>
          <w:bottom w:val="single" w:sz="4" w:space="1" w:color="auto"/>
          <w:right w:val="single" w:sz="4" w:space="4" w:color="auto"/>
        </w:pBdr>
        <w:rPr>
          <w:rFonts w:ascii="Times New Roman" w:hAnsi="Times New Roman" w:cs="Times New Roman"/>
          <w:szCs w:val="20"/>
        </w:rPr>
      </w:pPr>
      <w:bookmarkStart w:id="75" w:name="_Toc210749503"/>
      <w:r w:rsidRPr="006E0BF3">
        <w:rPr>
          <w:rFonts w:ascii="Times New Roman" w:hAnsi="Times New Roman" w:cs="Times New Roman"/>
          <w:szCs w:val="20"/>
        </w:rPr>
        <w:t>Partida 4.- Servicios de Enlaces Asimétricos</w:t>
      </w:r>
      <w:bookmarkEnd w:id="75"/>
      <w:r w:rsidRPr="006E0BF3">
        <w:rPr>
          <w:rFonts w:ascii="Times New Roman" w:hAnsi="Times New Roman" w:cs="Times New Roman"/>
          <w:szCs w:val="20"/>
        </w:rPr>
        <w:t xml:space="preserve"> </w:t>
      </w:r>
    </w:p>
    <w:p w14:paraId="1E788D84" w14:textId="77777777" w:rsidR="008C50BD" w:rsidRPr="006E0BF3" w:rsidRDefault="008C50BD" w:rsidP="008C50BD">
      <w:pPr>
        <w:spacing w:after="0"/>
        <w:rPr>
          <w:lang w:val="es-ES_tradnl" w:eastAsia="es-ES"/>
        </w:rPr>
      </w:pPr>
    </w:p>
    <w:p w14:paraId="57A22FDA" w14:textId="77777777" w:rsidR="00155034" w:rsidRPr="006E0BF3" w:rsidRDefault="00155034" w:rsidP="00CE0231">
      <w:pPr>
        <w:pStyle w:val="Ttulo2"/>
        <w:rPr>
          <w:rFonts w:ascii="Times New Roman" w:hAnsi="Times New Roman" w:cs="Times New Roman"/>
          <w:sz w:val="20"/>
          <w:szCs w:val="20"/>
        </w:rPr>
      </w:pPr>
      <w:bookmarkStart w:id="76" w:name="_Toc210749504"/>
      <w:r w:rsidRPr="006E0BF3">
        <w:rPr>
          <w:rFonts w:ascii="Times New Roman" w:hAnsi="Times New Roman" w:cs="Times New Roman"/>
          <w:sz w:val="20"/>
          <w:szCs w:val="20"/>
        </w:rPr>
        <w:t>4.1 Descripción del servicio</w:t>
      </w:r>
      <w:bookmarkEnd w:id="76"/>
    </w:p>
    <w:p w14:paraId="04129351" w14:textId="77777777" w:rsidR="00155034" w:rsidRPr="006E0BF3" w:rsidRDefault="00155034" w:rsidP="00CE0231">
      <w:pPr>
        <w:pStyle w:val="Textoindependiente"/>
        <w:spacing w:after="0" w:line="240" w:lineRule="auto"/>
        <w:rPr>
          <w:rFonts w:ascii="Times New Roman" w:hAnsi="Times New Roman" w:cs="Times New Roman"/>
          <w:b/>
          <w:sz w:val="20"/>
          <w:szCs w:val="20"/>
        </w:rPr>
      </w:pPr>
    </w:p>
    <w:p w14:paraId="57AA4B16" w14:textId="77777777" w:rsidR="00155034" w:rsidRPr="006E0BF3" w:rsidRDefault="00155034" w:rsidP="00CE0231">
      <w:pPr>
        <w:pStyle w:val="Textoindependiente"/>
        <w:spacing w:after="0" w:line="240" w:lineRule="auto"/>
        <w:ind w:left="152" w:right="166"/>
        <w:rPr>
          <w:rFonts w:ascii="Times New Roman" w:hAnsi="Times New Roman" w:cs="Times New Roman"/>
          <w:sz w:val="20"/>
          <w:szCs w:val="20"/>
        </w:rPr>
      </w:pPr>
      <w:r w:rsidRPr="006E0BF3">
        <w:rPr>
          <w:rFonts w:ascii="Times New Roman" w:hAnsi="Times New Roman" w:cs="Times New Roman"/>
          <w:sz w:val="20"/>
          <w:szCs w:val="20"/>
        </w:rPr>
        <w:t>En este documento se establecen los requerimientos técnicos, generalidades operativas y de gestión del</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servicio</w:t>
      </w:r>
      <w:r w:rsidRPr="006E0BF3">
        <w:rPr>
          <w:rFonts w:ascii="Times New Roman" w:hAnsi="Times New Roman" w:cs="Times New Roman"/>
          <w:spacing w:val="-2"/>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datos</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rPr>
        <w:t>la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Universidad</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Veracruzana</w:t>
      </w:r>
      <w:r w:rsidRPr="006E0BF3">
        <w:rPr>
          <w:rFonts w:ascii="Times New Roman" w:hAnsi="Times New Roman" w:cs="Times New Roman"/>
          <w:spacing w:val="-1"/>
          <w:sz w:val="20"/>
          <w:szCs w:val="20"/>
        </w:rPr>
        <w:t xml:space="preserve"> </w:t>
      </w:r>
      <w:r w:rsidRPr="006E0BF3">
        <w:rPr>
          <w:rFonts w:ascii="Times New Roman" w:hAnsi="Times New Roman" w:cs="Times New Roman"/>
          <w:sz w:val="20"/>
          <w:szCs w:val="20"/>
        </w:rPr>
        <w:t>(UV).</w:t>
      </w:r>
    </w:p>
    <w:p w14:paraId="3B0F81D4" w14:textId="77777777" w:rsidR="00155034" w:rsidRPr="006E0BF3" w:rsidRDefault="00155034" w:rsidP="00CE0231">
      <w:pPr>
        <w:pStyle w:val="Textoindependiente"/>
        <w:spacing w:after="0" w:line="240" w:lineRule="auto"/>
        <w:ind w:left="152" w:right="166"/>
        <w:rPr>
          <w:rFonts w:ascii="Times New Roman" w:hAnsi="Times New Roman" w:cs="Times New Roman"/>
          <w:sz w:val="20"/>
          <w:szCs w:val="20"/>
        </w:rPr>
      </w:pPr>
    </w:p>
    <w:p w14:paraId="5CF47F00" w14:textId="77777777" w:rsidR="00155034" w:rsidRPr="006E0BF3" w:rsidRDefault="00155034" w:rsidP="00CE0231">
      <w:pPr>
        <w:pStyle w:val="Textoindependiente"/>
        <w:spacing w:after="0" w:line="240" w:lineRule="auto"/>
        <w:ind w:left="152" w:right="166"/>
        <w:rPr>
          <w:rFonts w:ascii="Times New Roman" w:hAnsi="Times New Roman" w:cs="Times New Roman"/>
          <w:sz w:val="20"/>
          <w:szCs w:val="20"/>
          <w:lang w:val="es-ES"/>
        </w:rPr>
      </w:pPr>
      <w:r w:rsidRPr="006E0BF3">
        <w:rPr>
          <w:rFonts w:ascii="Times New Roman" w:hAnsi="Times New Roman" w:cs="Times New Roman"/>
          <w:sz w:val="20"/>
          <w:szCs w:val="20"/>
          <w:lang w:val="es-ES"/>
        </w:rPr>
        <w:t xml:space="preserve">En esta partida será necesario considerar en la propuesta técnica-económica los servicios de enlaces asimétricos con las capacidades descritas por sitio en la sección “Ubicación y Servicios” del presente documento. </w:t>
      </w:r>
    </w:p>
    <w:p w14:paraId="2AB90CCD" w14:textId="77777777" w:rsidR="00155034" w:rsidRPr="006E0BF3" w:rsidRDefault="00155034" w:rsidP="00CE0231">
      <w:pPr>
        <w:pStyle w:val="Textoindependiente"/>
        <w:spacing w:after="0" w:line="240" w:lineRule="auto"/>
        <w:rPr>
          <w:rFonts w:ascii="Times New Roman" w:hAnsi="Times New Roman" w:cs="Times New Roman"/>
          <w:sz w:val="20"/>
          <w:szCs w:val="20"/>
        </w:rPr>
      </w:pPr>
    </w:p>
    <w:p w14:paraId="182CDA3C" w14:textId="77777777" w:rsidR="00155034" w:rsidRPr="006E0BF3" w:rsidRDefault="00155034" w:rsidP="00F817F3">
      <w:pPr>
        <w:pStyle w:val="Ttulo3"/>
        <w:keepNext w:val="0"/>
        <w:keepLines w:val="0"/>
        <w:widowControl w:val="0"/>
        <w:tabs>
          <w:tab w:val="left" w:pos="872"/>
          <w:tab w:val="left" w:pos="873"/>
        </w:tabs>
        <w:spacing w:before="0" w:line="240" w:lineRule="auto"/>
        <w:ind w:firstLine="152"/>
        <w:rPr>
          <w:rFonts w:ascii="Times New Roman" w:hAnsi="Times New Roman" w:cs="Times New Roman"/>
          <w:b/>
          <w:color w:val="auto"/>
          <w:sz w:val="20"/>
          <w:szCs w:val="20"/>
        </w:rPr>
      </w:pPr>
      <w:bookmarkStart w:id="77" w:name="_Toc210749505"/>
      <w:r w:rsidRPr="006E0BF3">
        <w:rPr>
          <w:rFonts w:ascii="Times New Roman" w:hAnsi="Times New Roman" w:cs="Times New Roman"/>
          <w:b/>
          <w:color w:val="auto"/>
          <w:sz w:val="20"/>
          <w:szCs w:val="20"/>
        </w:rPr>
        <w:t>4.1.1 Alcance</w:t>
      </w:r>
      <w:bookmarkEnd w:id="77"/>
    </w:p>
    <w:p w14:paraId="0BBCE766" w14:textId="6BD37479" w:rsidR="00155034" w:rsidRPr="006E0BF3" w:rsidRDefault="00155034" w:rsidP="00CE0231">
      <w:pPr>
        <w:pStyle w:val="Textoindependiente"/>
        <w:spacing w:after="0" w:line="240" w:lineRule="auto"/>
        <w:ind w:left="152" w:right="161"/>
        <w:rPr>
          <w:rFonts w:ascii="Times New Roman" w:hAnsi="Times New Roman" w:cs="Times New Roman"/>
          <w:sz w:val="20"/>
          <w:szCs w:val="20"/>
        </w:rPr>
      </w:pPr>
      <w:r w:rsidRPr="006E0BF3">
        <w:rPr>
          <w:rFonts w:ascii="Times New Roman" w:hAnsi="Times New Roman" w:cs="Times New Roman"/>
          <w:sz w:val="20"/>
          <w:szCs w:val="20"/>
        </w:rPr>
        <w:t xml:space="preserve">Los servicios de enlaces asimétricos se requieren en las 5 regiones de la UV durante una vigencia </w:t>
      </w:r>
      <w:r w:rsidRPr="006E0BF3">
        <w:rPr>
          <w:rFonts w:ascii="Times New Roman" w:hAnsi="Times New Roman" w:cs="Times New Roman"/>
          <w:strike/>
          <w:sz w:val="20"/>
          <w:szCs w:val="20"/>
        </w:rPr>
        <w:t>de 48 meses,</w:t>
      </w:r>
      <w:r w:rsidRPr="006E0BF3">
        <w:rPr>
          <w:rFonts w:ascii="Times New Roman" w:hAnsi="Times New Roman" w:cs="Times New Roman"/>
          <w:sz w:val="20"/>
          <w:szCs w:val="20"/>
        </w:rPr>
        <w:t xml:space="preserve"> a partir del</w:t>
      </w:r>
      <w:r w:rsidR="00C2050F" w:rsidRPr="006E0BF3">
        <w:rPr>
          <w:rFonts w:ascii="Times New Roman" w:hAnsi="Times New Roman" w:cs="Times New Roman"/>
          <w:sz w:val="20"/>
          <w:szCs w:val="20"/>
        </w:rPr>
        <w:t xml:space="preserve">a </w:t>
      </w:r>
      <w:proofErr w:type="spellStart"/>
      <w:r w:rsidR="00C2050F" w:rsidRPr="006E0BF3">
        <w:rPr>
          <w:rFonts w:ascii="Times New Roman" w:hAnsi="Times New Roman" w:cs="Times New Roman"/>
          <w:sz w:val="20"/>
          <w:szCs w:val="20"/>
        </w:rPr>
        <w:t>firmadel</w:t>
      </w:r>
      <w:proofErr w:type="spellEnd"/>
      <w:r w:rsidR="00C2050F" w:rsidRPr="006E0BF3">
        <w:rPr>
          <w:rFonts w:ascii="Times New Roman" w:hAnsi="Times New Roman" w:cs="Times New Roman"/>
          <w:sz w:val="20"/>
          <w:szCs w:val="20"/>
        </w:rPr>
        <w:t xml:space="preserve"> contrato y </w:t>
      </w:r>
      <w:r w:rsidR="00DC741A" w:rsidRPr="006E0BF3">
        <w:rPr>
          <w:rFonts w:ascii="Times New Roman" w:hAnsi="Times New Roman" w:cs="Times New Roman"/>
          <w:sz w:val="20"/>
          <w:szCs w:val="20"/>
        </w:rPr>
        <w:t xml:space="preserve">hasta </w:t>
      </w:r>
      <w:r w:rsidR="00DC741A" w:rsidRPr="006E0BF3">
        <w:rPr>
          <w:rFonts w:ascii="Times New Roman" w:hAnsi="Times New Roman" w:cs="Times New Roman"/>
          <w:strike/>
          <w:sz w:val="20"/>
          <w:szCs w:val="20"/>
        </w:rPr>
        <w:t>el</w:t>
      </w:r>
      <w:r w:rsidR="005C417D" w:rsidRPr="006E0BF3">
        <w:rPr>
          <w:rFonts w:ascii="Times New Roman" w:hAnsi="Times New Roman" w:cs="Times New Roman"/>
          <w:sz w:val="20"/>
          <w:szCs w:val="20"/>
        </w:rPr>
        <w:t xml:space="preserve"> </w:t>
      </w:r>
      <w:r w:rsidRPr="006E0BF3">
        <w:rPr>
          <w:rFonts w:ascii="Times New Roman" w:hAnsi="Times New Roman" w:cs="Times New Roman"/>
          <w:sz w:val="20"/>
          <w:szCs w:val="20"/>
        </w:rPr>
        <w:t>31 de diciembre de 2029.</w:t>
      </w:r>
    </w:p>
    <w:p w14:paraId="6905DEFD" w14:textId="77777777" w:rsidR="00155034" w:rsidRPr="006E0BF3" w:rsidRDefault="00155034" w:rsidP="00CE0231">
      <w:pPr>
        <w:pStyle w:val="Textoindependiente"/>
        <w:spacing w:after="0" w:line="240" w:lineRule="auto"/>
        <w:ind w:left="152" w:right="161"/>
        <w:rPr>
          <w:rFonts w:ascii="Times New Roman" w:hAnsi="Times New Roman" w:cs="Times New Roman"/>
          <w:sz w:val="20"/>
          <w:szCs w:val="20"/>
        </w:rPr>
      </w:pPr>
    </w:p>
    <w:p w14:paraId="21486CD3" w14:textId="77777777" w:rsidR="00155034" w:rsidRPr="006E0BF3" w:rsidRDefault="00155034" w:rsidP="00F817F3">
      <w:pPr>
        <w:pStyle w:val="Ttulo3"/>
        <w:keepNext w:val="0"/>
        <w:keepLines w:val="0"/>
        <w:widowControl w:val="0"/>
        <w:tabs>
          <w:tab w:val="left" w:pos="872"/>
          <w:tab w:val="left" w:pos="873"/>
        </w:tabs>
        <w:spacing w:before="0" w:line="240" w:lineRule="auto"/>
        <w:ind w:firstLine="152"/>
        <w:rPr>
          <w:rFonts w:ascii="Times New Roman" w:hAnsi="Times New Roman" w:cs="Times New Roman"/>
          <w:b/>
          <w:color w:val="auto"/>
          <w:sz w:val="20"/>
          <w:szCs w:val="20"/>
        </w:rPr>
      </w:pPr>
      <w:bookmarkStart w:id="78" w:name="_Toc210749506"/>
      <w:r w:rsidRPr="006E0BF3">
        <w:rPr>
          <w:rFonts w:ascii="Times New Roman" w:hAnsi="Times New Roman" w:cs="Times New Roman"/>
          <w:b/>
          <w:color w:val="auto"/>
          <w:sz w:val="20"/>
          <w:szCs w:val="20"/>
        </w:rPr>
        <w:t>4.1.2 Cobertura</w:t>
      </w:r>
      <w:bookmarkEnd w:id="78"/>
    </w:p>
    <w:p w14:paraId="7283971E" w14:textId="77777777" w:rsidR="00155034" w:rsidRPr="006E0BF3" w:rsidRDefault="00155034" w:rsidP="00CE0231">
      <w:pPr>
        <w:tabs>
          <w:tab w:val="left" w:pos="1273"/>
        </w:tabs>
        <w:spacing w:after="0" w:line="240" w:lineRule="auto"/>
        <w:ind w:left="152"/>
        <w:rPr>
          <w:rFonts w:ascii="Times New Roman" w:hAnsi="Times New Roman" w:cs="Times New Roman"/>
          <w:sz w:val="20"/>
          <w:szCs w:val="20"/>
          <w:lang w:val="es-ES_tradnl"/>
        </w:rPr>
      </w:pPr>
      <w:r w:rsidRPr="006E0BF3">
        <w:rPr>
          <w:rFonts w:ascii="Times New Roman" w:hAnsi="Times New Roman" w:cs="Times New Roman"/>
          <w:sz w:val="20"/>
          <w:szCs w:val="20"/>
          <w:lang w:val="es-ES_tradnl"/>
        </w:rPr>
        <w:t>El proveedor deberá cubrir el 100% de los sitios requeridos con al menos el 85% con infraestructura propia.</w:t>
      </w:r>
    </w:p>
    <w:p w14:paraId="3D494A24" w14:textId="77777777" w:rsidR="00155034" w:rsidRPr="006E0BF3" w:rsidRDefault="00155034" w:rsidP="00CE0231">
      <w:pPr>
        <w:tabs>
          <w:tab w:val="left" w:pos="1273"/>
        </w:tabs>
        <w:spacing w:after="0" w:line="240" w:lineRule="auto"/>
        <w:ind w:left="152"/>
        <w:rPr>
          <w:rFonts w:ascii="Times New Roman" w:hAnsi="Times New Roman" w:cs="Times New Roman"/>
          <w:sz w:val="20"/>
          <w:szCs w:val="20"/>
          <w:lang w:val="es-ES_tradnl"/>
        </w:rPr>
      </w:pPr>
    </w:p>
    <w:p w14:paraId="3FAE24D0" w14:textId="77777777" w:rsidR="00155034" w:rsidRPr="006E0BF3" w:rsidRDefault="00155034" w:rsidP="00F817F3">
      <w:pPr>
        <w:pStyle w:val="Ttulo3"/>
        <w:keepNext w:val="0"/>
        <w:keepLines w:val="0"/>
        <w:widowControl w:val="0"/>
        <w:tabs>
          <w:tab w:val="left" w:pos="872"/>
          <w:tab w:val="left" w:pos="873"/>
        </w:tabs>
        <w:spacing w:before="0" w:line="240" w:lineRule="auto"/>
        <w:ind w:firstLine="152"/>
        <w:rPr>
          <w:rFonts w:ascii="Times New Roman" w:hAnsi="Times New Roman" w:cs="Times New Roman"/>
          <w:b/>
          <w:color w:val="auto"/>
          <w:sz w:val="20"/>
          <w:szCs w:val="20"/>
        </w:rPr>
      </w:pPr>
      <w:bookmarkStart w:id="79" w:name="_Toc210749507"/>
      <w:r w:rsidRPr="006E0BF3">
        <w:rPr>
          <w:rFonts w:ascii="Times New Roman" w:hAnsi="Times New Roman" w:cs="Times New Roman"/>
          <w:b/>
          <w:color w:val="auto"/>
          <w:sz w:val="20"/>
          <w:szCs w:val="20"/>
        </w:rPr>
        <w:t>4.1.3 Plazos</w:t>
      </w:r>
      <w:bookmarkEnd w:id="79"/>
      <w:r w:rsidRPr="006E0BF3">
        <w:rPr>
          <w:rFonts w:ascii="Times New Roman" w:hAnsi="Times New Roman" w:cs="Times New Roman"/>
          <w:b/>
          <w:color w:val="auto"/>
          <w:sz w:val="20"/>
          <w:szCs w:val="20"/>
        </w:rPr>
        <w:t xml:space="preserve"> </w:t>
      </w:r>
    </w:p>
    <w:p w14:paraId="16C72252" w14:textId="77777777" w:rsidR="00155034" w:rsidRPr="006E0BF3" w:rsidRDefault="00155034" w:rsidP="00CE0231">
      <w:pPr>
        <w:tabs>
          <w:tab w:val="left" w:pos="1273"/>
        </w:tabs>
        <w:spacing w:after="0" w:line="240" w:lineRule="auto"/>
        <w:jc w:val="both"/>
        <w:rPr>
          <w:rFonts w:ascii="Times New Roman" w:hAnsi="Times New Roman" w:cs="Times New Roman"/>
          <w:sz w:val="20"/>
          <w:szCs w:val="20"/>
          <w:lang w:val="es-ES_tradnl"/>
        </w:rPr>
      </w:pPr>
      <w:r w:rsidRPr="006E0BF3">
        <w:rPr>
          <w:rFonts w:ascii="Times New Roman" w:hAnsi="Times New Roman" w:cs="Times New Roman"/>
          <w:sz w:val="20"/>
          <w:szCs w:val="20"/>
          <w:lang w:val="es-ES"/>
        </w:rPr>
        <w:t>El proveedor se compromete a llevar a cabo las siguientes etapas de instalación y puesta en operación de los sitios en base a los siguientes criterios:</w:t>
      </w:r>
    </w:p>
    <w:p w14:paraId="707C66B3" w14:textId="77777777" w:rsidR="00155034" w:rsidRPr="006E0BF3" w:rsidRDefault="00155034" w:rsidP="00AE0EC3">
      <w:pPr>
        <w:numPr>
          <w:ilvl w:val="2"/>
          <w:numId w:val="60"/>
        </w:numPr>
        <w:tabs>
          <w:tab w:val="left" w:pos="1273"/>
        </w:tabs>
        <w:spacing w:after="0" w:line="240" w:lineRule="auto"/>
        <w:ind w:left="709" w:hanging="283"/>
        <w:jc w:val="both"/>
        <w:rPr>
          <w:rFonts w:ascii="Times New Roman" w:hAnsi="Times New Roman" w:cs="Times New Roman"/>
          <w:sz w:val="20"/>
          <w:szCs w:val="20"/>
        </w:rPr>
      </w:pPr>
      <w:r w:rsidRPr="006E0BF3">
        <w:rPr>
          <w:rFonts w:ascii="Times New Roman" w:hAnsi="Times New Roman" w:cs="Times New Roman"/>
          <w:sz w:val="20"/>
          <w:szCs w:val="20"/>
        </w:rPr>
        <w:t>La instalación iniciará un día posterior a la firma del contrato.</w:t>
      </w:r>
    </w:p>
    <w:p w14:paraId="526B9452" w14:textId="584096D7" w:rsidR="005C417D" w:rsidRPr="006E0BF3" w:rsidRDefault="00155034" w:rsidP="005C417D">
      <w:pPr>
        <w:numPr>
          <w:ilvl w:val="2"/>
          <w:numId w:val="60"/>
        </w:numPr>
        <w:tabs>
          <w:tab w:val="left" w:pos="1273"/>
        </w:tabs>
        <w:spacing w:after="0" w:line="240" w:lineRule="auto"/>
        <w:ind w:left="709" w:hanging="283"/>
        <w:jc w:val="both"/>
        <w:rPr>
          <w:rFonts w:ascii="Times New Roman" w:hAnsi="Times New Roman" w:cs="Times New Roman"/>
          <w:sz w:val="20"/>
          <w:szCs w:val="20"/>
        </w:rPr>
      </w:pPr>
      <w:r w:rsidRPr="006E0BF3">
        <w:rPr>
          <w:rFonts w:ascii="Times New Roman" w:hAnsi="Times New Roman" w:cs="Times New Roman"/>
          <w:sz w:val="20"/>
          <w:szCs w:val="20"/>
        </w:rPr>
        <w:t>El plazo máximo de implementación</w:t>
      </w:r>
      <w:r w:rsidR="000A43BD" w:rsidRPr="006E0BF3">
        <w:rPr>
          <w:rFonts w:ascii="Times New Roman" w:hAnsi="Times New Roman" w:cs="Times New Roman"/>
          <w:sz w:val="20"/>
          <w:szCs w:val="20"/>
        </w:rPr>
        <w:t xml:space="preserve"> será de un total de 8 semanas a partir de la firma del contrato</w:t>
      </w:r>
    </w:p>
    <w:p w14:paraId="20477ABE" w14:textId="77777777" w:rsidR="00155034" w:rsidRPr="006E0BF3" w:rsidRDefault="00155034" w:rsidP="00AE0EC3">
      <w:pPr>
        <w:numPr>
          <w:ilvl w:val="2"/>
          <w:numId w:val="60"/>
        </w:numPr>
        <w:tabs>
          <w:tab w:val="left" w:pos="1273"/>
        </w:tabs>
        <w:spacing w:after="0" w:line="240" w:lineRule="auto"/>
        <w:ind w:left="709" w:hanging="283"/>
        <w:jc w:val="both"/>
        <w:rPr>
          <w:rFonts w:ascii="Times New Roman" w:hAnsi="Times New Roman" w:cs="Times New Roman"/>
          <w:sz w:val="20"/>
          <w:szCs w:val="20"/>
        </w:rPr>
      </w:pPr>
      <w:r w:rsidRPr="006E0BF3">
        <w:rPr>
          <w:rFonts w:ascii="Times New Roman" w:hAnsi="Times New Roman" w:cs="Times New Roman"/>
          <w:sz w:val="20"/>
          <w:szCs w:val="20"/>
        </w:rPr>
        <w:t>Los servicios de internet serán entregados en cada uno de los sitios a plena satisfacción de la Dirección General de Tecnologías de Información (DGTI).</w:t>
      </w:r>
    </w:p>
    <w:p w14:paraId="713C99C5" w14:textId="5FFC3651" w:rsidR="00155034" w:rsidRPr="006E0BF3" w:rsidRDefault="00155034" w:rsidP="00AE0EC3">
      <w:pPr>
        <w:numPr>
          <w:ilvl w:val="2"/>
          <w:numId w:val="60"/>
        </w:numPr>
        <w:tabs>
          <w:tab w:val="left" w:pos="1273"/>
        </w:tabs>
        <w:spacing w:after="0" w:line="240" w:lineRule="auto"/>
        <w:ind w:left="709" w:hanging="283"/>
        <w:jc w:val="both"/>
        <w:rPr>
          <w:rFonts w:ascii="Times New Roman" w:hAnsi="Times New Roman" w:cs="Times New Roman"/>
          <w:sz w:val="20"/>
          <w:szCs w:val="20"/>
        </w:rPr>
      </w:pPr>
      <w:r w:rsidRPr="006E0BF3">
        <w:rPr>
          <w:rFonts w:ascii="Times New Roman" w:hAnsi="Times New Roman" w:cs="Times New Roman"/>
          <w:sz w:val="20"/>
          <w:szCs w:val="20"/>
        </w:rPr>
        <w:t>La entrega oficial de los servicios en operación de cada uno de los sitios se realizará oficialmente mediante una memoria técnica por escrito y en formato digital u oficio de continuidad del servicio, avalada por el personal de la DGTI con un plazo máximo de</w:t>
      </w:r>
      <w:r w:rsidR="005C417D" w:rsidRPr="006E0BF3">
        <w:rPr>
          <w:rFonts w:ascii="Times New Roman" w:hAnsi="Times New Roman" w:cs="Times New Roman"/>
          <w:sz w:val="20"/>
          <w:szCs w:val="20"/>
        </w:rPr>
        <w:t xml:space="preserve"> 8</w:t>
      </w:r>
      <w:r w:rsidR="00F1309C" w:rsidRPr="006E0BF3">
        <w:rPr>
          <w:rFonts w:ascii="Times New Roman" w:hAnsi="Times New Roman" w:cs="Times New Roman"/>
          <w:sz w:val="20"/>
          <w:szCs w:val="20"/>
        </w:rPr>
        <w:t xml:space="preserve"> semanas</w:t>
      </w:r>
      <w:r w:rsidRPr="006E0BF3">
        <w:rPr>
          <w:rFonts w:ascii="Times New Roman" w:hAnsi="Times New Roman" w:cs="Times New Roman"/>
          <w:sz w:val="20"/>
          <w:szCs w:val="20"/>
        </w:rPr>
        <w:t xml:space="preserve"> una vez concluida la implementación total de los servicios.</w:t>
      </w:r>
    </w:p>
    <w:p w14:paraId="3CE41719" w14:textId="77777777" w:rsidR="00155034" w:rsidRPr="006E0BF3" w:rsidRDefault="00155034" w:rsidP="00CE0231">
      <w:pPr>
        <w:tabs>
          <w:tab w:val="left" w:pos="1273"/>
        </w:tabs>
        <w:spacing w:after="0" w:line="240" w:lineRule="auto"/>
        <w:rPr>
          <w:rFonts w:ascii="Times New Roman" w:hAnsi="Times New Roman" w:cs="Times New Roman"/>
          <w:sz w:val="20"/>
          <w:szCs w:val="20"/>
        </w:rPr>
      </w:pPr>
    </w:p>
    <w:p w14:paraId="1556EFBA" w14:textId="77777777" w:rsidR="00155034" w:rsidRPr="006E0BF3" w:rsidRDefault="00155034" w:rsidP="00CE0231">
      <w:pPr>
        <w:pStyle w:val="Ttulo2"/>
        <w:rPr>
          <w:rFonts w:ascii="Times New Roman" w:hAnsi="Times New Roman" w:cs="Times New Roman"/>
          <w:sz w:val="20"/>
          <w:szCs w:val="20"/>
        </w:rPr>
      </w:pPr>
      <w:bookmarkStart w:id="80" w:name="_Toc210749508"/>
      <w:r w:rsidRPr="006E0BF3">
        <w:rPr>
          <w:rFonts w:ascii="Times New Roman" w:hAnsi="Times New Roman" w:cs="Times New Roman"/>
          <w:sz w:val="20"/>
          <w:szCs w:val="20"/>
        </w:rPr>
        <w:t>4.2. Requerimientos del servicio</w:t>
      </w:r>
      <w:bookmarkEnd w:id="80"/>
    </w:p>
    <w:p w14:paraId="43377DA6" w14:textId="77777777" w:rsidR="00155034" w:rsidRPr="006E0BF3" w:rsidRDefault="00155034" w:rsidP="00CE0231">
      <w:pPr>
        <w:pStyle w:val="Textoindependiente"/>
        <w:spacing w:after="0" w:line="240" w:lineRule="auto"/>
        <w:rPr>
          <w:rFonts w:ascii="Times New Roman" w:eastAsiaTheme="minorEastAsia" w:hAnsi="Times New Roman" w:cs="Times New Roman"/>
          <w:sz w:val="20"/>
          <w:szCs w:val="20"/>
          <w:lang w:val="es-ES"/>
        </w:rPr>
      </w:pPr>
      <w:r w:rsidRPr="006E0BF3">
        <w:rPr>
          <w:rFonts w:ascii="Times New Roman" w:eastAsiaTheme="minorEastAsia" w:hAnsi="Times New Roman" w:cs="Times New Roman"/>
          <w:sz w:val="20"/>
          <w:szCs w:val="20"/>
          <w:lang w:val="es-ES"/>
        </w:rPr>
        <w:t>“El Prestador de Servicios”,</w:t>
      </w:r>
      <w:r w:rsidRPr="006E0BF3">
        <w:rPr>
          <w:rFonts w:ascii="Times New Roman" w:eastAsiaTheme="minorEastAsia" w:hAnsi="Times New Roman" w:cs="Times New Roman"/>
          <w:spacing w:val="-11"/>
          <w:sz w:val="20"/>
          <w:szCs w:val="20"/>
          <w:lang w:val="es-ES"/>
        </w:rPr>
        <w:t xml:space="preserve"> </w:t>
      </w:r>
      <w:r w:rsidRPr="006E0BF3">
        <w:rPr>
          <w:rFonts w:ascii="Times New Roman" w:eastAsiaTheme="minorEastAsia" w:hAnsi="Times New Roman" w:cs="Times New Roman"/>
          <w:sz w:val="20"/>
          <w:szCs w:val="20"/>
          <w:lang w:val="es-ES"/>
        </w:rPr>
        <w:t>una</w:t>
      </w:r>
      <w:r w:rsidRPr="006E0BF3">
        <w:rPr>
          <w:rFonts w:ascii="Times New Roman" w:eastAsiaTheme="minorEastAsia" w:hAnsi="Times New Roman" w:cs="Times New Roman"/>
          <w:spacing w:val="-11"/>
          <w:sz w:val="20"/>
          <w:szCs w:val="20"/>
          <w:lang w:val="es-ES"/>
        </w:rPr>
        <w:t xml:space="preserve"> </w:t>
      </w:r>
      <w:r w:rsidRPr="006E0BF3">
        <w:rPr>
          <w:rFonts w:ascii="Times New Roman" w:eastAsiaTheme="minorEastAsia" w:hAnsi="Times New Roman" w:cs="Times New Roman"/>
          <w:sz w:val="20"/>
          <w:szCs w:val="20"/>
          <w:lang w:val="es-ES"/>
        </w:rPr>
        <w:t>vez</w:t>
      </w:r>
      <w:r w:rsidRPr="006E0BF3">
        <w:rPr>
          <w:rFonts w:ascii="Times New Roman" w:eastAsiaTheme="minorEastAsia" w:hAnsi="Times New Roman" w:cs="Times New Roman"/>
          <w:spacing w:val="-9"/>
          <w:sz w:val="20"/>
          <w:szCs w:val="20"/>
          <w:lang w:val="es-ES"/>
        </w:rPr>
        <w:t xml:space="preserve"> </w:t>
      </w:r>
      <w:r w:rsidRPr="006E0BF3">
        <w:rPr>
          <w:rFonts w:ascii="Times New Roman" w:eastAsiaTheme="minorEastAsia" w:hAnsi="Times New Roman" w:cs="Times New Roman"/>
          <w:sz w:val="20"/>
          <w:szCs w:val="20"/>
          <w:lang w:val="es-ES"/>
        </w:rPr>
        <w:t>adjudicado</w:t>
      </w:r>
      <w:r w:rsidRPr="006E0BF3">
        <w:rPr>
          <w:rFonts w:ascii="Times New Roman" w:eastAsiaTheme="minorEastAsia" w:hAnsi="Times New Roman" w:cs="Times New Roman"/>
          <w:spacing w:val="-9"/>
          <w:sz w:val="20"/>
          <w:szCs w:val="20"/>
          <w:lang w:val="es-ES"/>
        </w:rPr>
        <w:t xml:space="preserve"> </w:t>
      </w:r>
      <w:r w:rsidRPr="006E0BF3">
        <w:rPr>
          <w:rFonts w:ascii="Times New Roman" w:eastAsiaTheme="minorEastAsia" w:hAnsi="Times New Roman" w:cs="Times New Roman"/>
          <w:sz w:val="20"/>
          <w:szCs w:val="20"/>
          <w:lang w:val="es-ES"/>
        </w:rPr>
        <w:t>proveerá en las 5 regiones de la UV, 55 servicios de internet con un ancho de banda mínimo de acuerdo con la sección ubicación y servicios por sitio.</w:t>
      </w:r>
    </w:p>
    <w:p w14:paraId="42DC234B" w14:textId="77777777" w:rsidR="00155034" w:rsidRPr="006E0BF3" w:rsidRDefault="00155034" w:rsidP="00CE0231">
      <w:pPr>
        <w:pStyle w:val="Textoindependiente"/>
        <w:spacing w:after="0" w:line="240" w:lineRule="auto"/>
        <w:rPr>
          <w:rFonts w:ascii="Times New Roman" w:eastAsiaTheme="minorEastAsia" w:hAnsi="Times New Roman" w:cs="Times New Roman"/>
          <w:sz w:val="20"/>
          <w:szCs w:val="20"/>
          <w:lang w:val="es-ES"/>
        </w:rPr>
      </w:pPr>
    </w:p>
    <w:p w14:paraId="1242D3DC" w14:textId="77777777" w:rsidR="00155034" w:rsidRPr="006E0BF3" w:rsidRDefault="00155034" w:rsidP="00CE0231">
      <w:pPr>
        <w:pStyle w:val="Textoindependiente"/>
        <w:spacing w:after="0" w:line="240" w:lineRule="auto"/>
        <w:ind w:right="162"/>
        <w:rPr>
          <w:rFonts w:ascii="Times New Roman" w:eastAsiaTheme="minorEastAsia" w:hAnsi="Times New Roman" w:cs="Times New Roman"/>
          <w:sz w:val="20"/>
          <w:szCs w:val="20"/>
          <w:lang w:val="es-ES"/>
        </w:rPr>
      </w:pPr>
      <w:r w:rsidRPr="006E0BF3">
        <w:rPr>
          <w:rFonts w:ascii="Times New Roman" w:eastAsiaTheme="minorEastAsia" w:hAnsi="Times New Roman" w:cs="Times New Roman"/>
          <w:sz w:val="20"/>
          <w:szCs w:val="20"/>
          <w:lang w:val="es-ES"/>
        </w:rPr>
        <w:t>“El Prestador de Servicios” deberá</w:t>
      </w:r>
      <w:r w:rsidRPr="006E0BF3">
        <w:rPr>
          <w:rFonts w:ascii="Times New Roman" w:eastAsiaTheme="minorEastAsia" w:hAnsi="Times New Roman" w:cs="Times New Roman"/>
          <w:spacing w:val="6"/>
          <w:sz w:val="20"/>
          <w:szCs w:val="20"/>
          <w:lang w:val="es-ES"/>
        </w:rPr>
        <w:t xml:space="preserve"> </w:t>
      </w:r>
      <w:r w:rsidRPr="006E0BF3">
        <w:rPr>
          <w:rFonts w:ascii="Times New Roman" w:eastAsiaTheme="minorEastAsia" w:hAnsi="Times New Roman" w:cs="Times New Roman"/>
          <w:sz w:val="20"/>
          <w:szCs w:val="20"/>
          <w:lang w:val="es-ES"/>
        </w:rPr>
        <w:t>entregar</w:t>
      </w:r>
      <w:r w:rsidRPr="006E0BF3">
        <w:rPr>
          <w:rFonts w:ascii="Times New Roman" w:eastAsiaTheme="minorEastAsia" w:hAnsi="Times New Roman" w:cs="Times New Roman"/>
          <w:spacing w:val="5"/>
          <w:sz w:val="20"/>
          <w:szCs w:val="20"/>
          <w:lang w:val="es-ES"/>
        </w:rPr>
        <w:t xml:space="preserve"> </w:t>
      </w:r>
      <w:r w:rsidRPr="006E0BF3">
        <w:rPr>
          <w:rFonts w:ascii="Times New Roman" w:eastAsiaTheme="minorEastAsia" w:hAnsi="Times New Roman" w:cs="Times New Roman"/>
          <w:sz w:val="20"/>
          <w:szCs w:val="20"/>
          <w:lang w:val="es-ES"/>
        </w:rPr>
        <w:t>los enlaces</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con</w:t>
      </w:r>
      <w:r w:rsidRPr="006E0BF3">
        <w:rPr>
          <w:rFonts w:ascii="Times New Roman" w:eastAsiaTheme="minorEastAsia" w:hAnsi="Times New Roman" w:cs="Times New Roman"/>
          <w:spacing w:val="6"/>
          <w:sz w:val="20"/>
          <w:szCs w:val="20"/>
          <w:lang w:val="es-ES"/>
        </w:rPr>
        <w:t xml:space="preserve"> </w:t>
      </w:r>
      <w:r w:rsidRPr="006E0BF3">
        <w:rPr>
          <w:rFonts w:ascii="Times New Roman" w:eastAsiaTheme="minorEastAsia" w:hAnsi="Times New Roman" w:cs="Times New Roman"/>
          <w:sz w:val="20"/>
          <w:szCs w:val="20"/>
          <w:lang w:val="es-ES"/>
        </w:rPr>
        <w:t>un</w:t>
      </w:r>
      <w:r w:rsidRPr="006E0BF3">
        <w:rPr>
          <w:rFonts w:ascii="Times New Roman" w:eastAsiaTheme="minorEastAsia" w:hAnsi="Times New Roman" w:cs="Times New Roman"/>
          <w:spacing w:val="6"/>
          <w:sz w:val="20"/>
          <w:szCs w:val="20"/>
          <w:lang w:val="es-ES"/>
        </w:rPr>
        <w:t xml:space="preserve"> </w:t>
      </w:r>
      <w:r w:rsidRPr="006E0BF3">
        <w:rPr>
          <w:rFonts w:ascii="Times New Roman" w:eastAsiaTheme="minorEastAsia" w:hAnsi="Times New Roman" w:cs="Times New Roman"/>
          <w:sz w:val="20"/>
          <w:szCs w:val="20"/>
          <w:lang w:val="es-ES"/>
        </w:rPr>
        <w:t>equipo</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con</w:t>
      </w:r>
      <w:r w:rsidRPr="006E0BF3">
        <w:rPr>
          <w:rFonts w:ascii="Times New Roman" w:eastAsiaTheme="minorEastAsia" w:hAnsi="Times New Roman" w:cs="Times New Roman"/>
          <w:spacing w:val="6"/>
          <w:sz w:val="20"/>
          <w:szCs w:val="20"/>
          <w:lang w:val="es-ES"/>
        </w:rPr>
        <w:t xml:space="preserve"> </w:t>
      </w:r>
      <w:r w:rsidRPr="006E0BF3">
        <w:rPr>
          <w:rFonts w:ascii="Times New Roman" w:eastAsiaTheme="minorEastAsia" w:hAnsi="Times New Roman" w:cs="Times New Roman"/>
          <w:sz w:val="20"/>
          <w:szCs w:val="20"/>
          <w:lang w:val="es-ES"/>
        </w:rPr>
        <w:t>al</w:t>
      </w:r>
      <w:r w:rsidRPr="006E0BF3">
        <w:rPr>
          <w:rFonts w:ascii="Times New Roman" w:eastAsiaTheme="minorEastAsia" w:hAnsi="Times New Roman" w:cs="Times New Roman"/>
          <w:spacing w:val="1"/>
          <w:sz w:val="20"/>
          <w:szCs w:val="20"/>
          <w:lang w:val="es-ES"/>
        </w:rPr>
        <w:t xml:space="preserve"> </w:t>
      </w:r>
      <w:r w:rsidRPr="006E0BF3">
        <w:rPr>
          <w:rFonts w:ascii="Times New Roman" w:eastAsiaTheme="minorEastAsia" w:hAnsi="Times New Roman" w:cs="Times New Roman"/>
          <w:sz w:val="20"/>
          <w:szCs w:val="20"/>
          <w:lang w:val="es-ES"/>
        </w:rPr>
        <w:t>menos</w:t>
      </w:r>
      <w:r w:rsidRPr="006E0BF3">
        <w:rPr>
          <w:rFonts w:ascii="Times New Roman" w:eastAsiaTheme="minorEastAsia" w:hAnsi="Times New Roman" w:cs="Times New Roman"/>
          <w:spacing w:val="6"/>
          <w:sz w:val="20"/>
          <w:szCs w:val="20"/>
          <w:lang w:val="es-ES"/>
        </w:rPr>
        <w:t xml:space="preserve"> </w:t>
      </w:r>
      <w:r w:rsidRPr="006E0BF3">
        <w:rPr>
          <w:rFonts w:ascii="Times New Roman" w:eastAsiaTheme="minorEastAsia" w:hAnsi="Times New Roman" w:cs="Times New Roman"/>
          <w:sz w:val="20"/>
          <w:szCs w:val="20"/>
          <w:lang w:val="es-ES"/>
        </w:rPr>
        <w:t>dos</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puertos</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interfaz RJ-45 e inhabilitando el servicio de voz, en caso de que el equipo proporcionado cuente con esta capacidad.</w:t>
      </w:r>
    </w:p>
    <w:p w14:paraId="28C649B5" w14:textId="77777777" w:rsidR="00155034" w:rsidRPr="006E0BF3" w:rsidRDefault="00155034" w:rsidP="00CE0231">
      <w:pPr>
        <w:pStyle w:val="Textoindependiente"/>
        <w:spacing w:after="0" w:line="240" w:lineRule="auto"/>
        <w:ind w:right="162"/>
        <w:rPr>
          <w:rFonts w:ascii="Times New Roman" w:eastAsiaTheme="minorEastAsia" w:hAnsi="Times New Roman" w:cs="Times New Roman"/>
          <w:sz w:val="20"/>
          <w:szCs w:val="20"/>
          <w:lang w:val="es-ES"/>
        </w:rPr>
      </w:pPr>
    </w:p>
    <w:p w14:paraId="5A0673BA" w14:textId="77777777" w:rsidR="00155034" w:rsidRPr="006E0BF3" w:rsidRDefault="00155034" w:rsidP="00CE0231">
      <w:pPr>
        <w:pStyle w:val="Textoindependiente"/>
        <w:spacing w:after="0" w:line="240" w:lineRule="auto"/>
        <w:ind w:right="165"/>
        <w:rPr>
          <w:rFonts w:ascii="Times New Roman" w:eastAsiaTheme="minorEastAsia" w:hAnsi="Times New Roman" w:cs="Times New Roman"/>
          <w:sz w:val="20"/>
          <w:szCs w:val="20"/>
          <w:lang w:val="es-ES"/>
        </w:rPr>
      </w:pPr>
      <w:r w:rsidRPr="006E0BF3">
        <w:rPr>
          <w:rFonts w:ascii="Times New Roman" w:eastAsiaTheme="minorEastAsia" w:hAnsi="Times New Roman" w:cs="Times New Roman"/>
          <w:spacing w:val="-1"/>
          <w:sz w:val="20"/>
          <w:szCs w:val="20"/>
          <w:lang w:val="es-ES"/>
        </w:rPr>
        <w:t>El</w:t>
      </w:r>
      <w:r w:rsidRPr="006E0BF3">
        <w:rPr>
          <w:rFonts w:ascii="Times New Roman" w:eastAsiaTheme="minorEastAsia" w:hAnsi="Times New Roman" w:cs="Times New Roman"/>
          <w:spacing w:val="-15"/>
          <w:sz w:val="20"/>
          <w:szCs w:val="20"/>
          <w:lang w:val="es-ES"/>
        </w:rPr>
        <w:t xml:space="preserve"> </w:t>
      </w:r>
      <w:r w:rsidRPr="006E0BF3">
        <w:rPr>
          <w:rFonts w:ascii="Times New Roman" w:eastAsiaTheme="minorEastAsia" w:hAnsi="Times New Roman" w:cs="Times New Roman"/>
          <w:spacing w:val="-1"/>
          <w:sz w:val="20"/>
          <w:szCs w:val="20"/>
          <w:lang w:val="es-ES"/>
        </w:rPr>
        <w:t>equipo</w:t>
      </w:r>
      <w:r w:rsidRPr="006E0BF3">
        <w:rPr>
          <w:rFonts w:ascii="Times New Roman" w:eastAsiaTheme="minorEastAsia" w:hAnsi="Times New Roman" w:cs="Times New Roman"/>
          <w:spacing w:val="-14"/>
          <w:sz w:val="20"/>
          <w:szCs w:val="20"/>
          <w:lang w:val="es-ES"/>
        </w:rPr>
        <w:t xml:space="preserve"> </w:t>
      </w:r>
      <w:r w:rsidRPr="006E0BF3">
        <w:rPr>
          <w:rFonts w:ascii="Times New Roman" w:eastAsiaTheme="minorEastAsia" w:hAnsi="Times New Roman" w:cs="Times New Roman"/>
          <w:spacing w:val="-1"/>
          <w:sz w:val="20"/>
          <w:szCs w:val="20"/>
          <w:lang w:val="es-ES"/>
        </w:rPr>
        <w:t>terminal e interfaces</w:t>
      </w:r>
      <w:r w:rsidRPr="006E0BF3">
        <w:rPr>
          <w:rFonts w:ascii="Times New Roman" w:eastAsiaTheme="minorEastAsia" w:hAnsi="Times New Roman" w:cs="Times New Roman"/>
          <w:spacing w:val="-14"/>
          <w:sz w:val="20"/>
          <w:szCs w:val="20"/>
          <w:lang w:val="es-ES"/>
        </w:rPr>
        <w:t xml:space="preserve"> </w:t>
      </w:r>
      <w:r w:rsidRPr="006E0BF3">
        <w:rPr>
          <w:rFonts w:ascii="Times New Roman" w:eastAsiaTheme="minorEastAsia" w:hAnsi="Times New Roman" w:cs="Times New Roman"/>
          <w:sz w:val="20"/>
          <w:szCs w:val="20"/>
          <w:lang w:val="es-ES"/>
        </w:rPr>
        <w:t>necesarios para</w:t>
      </w:r>
      <w:r w:rsidRPr="006E0BF3">
        <w:rPr>
          <w:rFonts w:ascii="Times New Roman" w:eastAsiaTheme="minorEastAsia" w:hAnsi="Times New Roman" w:cs="Times New Roman"/>
          <w:spacing w:val="-15"/>
          <w:sz w:val="20"/>
          <w:szCs w:val="20"/>
          <w:lang w:val="es-ES"/>
        </w:rPr>
        <w:t xml:space="preserve"> </w:t>
      </w:r>
      <w:r w:rsidRPr="006E0BF3">
        <w:rPr>
          <w:rFonts w:ascii="Times New Roman" w:eastAsiaTheme="minorEastAsia" w:hAnsi="Times New Roman" w:cs="Times New Roman"/>
          <w:sz w:val="20"/>
          <w:szCs w:val="20"/>
          <w:lang w:val="es-ES"/>
        </w:rPr>
        <w:t>éstos</w:t>
      </w:r>
      <w:r w:rsidRPr="006E0BF3">
        <w:rPr>
          <w:rFonts w:ascii="Times New Roman" w:eastAsiaTheme="minorEastAsia" w:hAnsi="Times New Roman" w:cs="Times New Roman"/>
          <w:spacing w:val="-14"/>
          <w:sz w:val="20"/>
          <w:szCs w:val="20"/>
          <w:lang w:val="es-ES"/>
        </w:rPr>
        <w:t xml:space="preserve"> </w:t>
      </w:r>
      <w:r w:rsidRPr="006E0BF3">
        <w:rPr>
          <w:rFonts w:ascii="Times New Roman" w:eastAsiaTheme="minorEastAsia" w:hAnsi="Times New Roman" w:cs="Times New Roman"/>
          <w:sz w:val="20"/>
          <w:szCs w:val="20"/>
          <w:lang w:val="es-ES"/>
        </w:rPr>
        <w:t>permanecerán</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en</w:t>
      </w:r>
      <w:r w:rsidRPr="006E0BF3">
        <w:rPr>
          <w:rFonts w:ascii="Times New Roman" w:eastAsiaTheme="minorEastAsia" w:hAnsi="Times New Roman" w:cs="Times New Roman"/>
          <w:spacing w:val="-2"/>
          <w:sz w:val="20"/>
          <w:szCs w:val="20"/>
          <w:lang w:val="es-ES"/>
        </w:rPr>
        <w:t xml:space="preserve"> </w:t>
      </w:r>
      <w:r w:rsidRPr="006E0BF3">
        <w:rPr>
          <w:rFonts w:ascii="Times New Roman" w:eastAsiaTheme="minorEastAsia" w:hAnsi="Times New Roman" w:cs="Times New Roman"/>
          <w:sz w:val="20"/>
          <w:szCs w:val="20"/>
          <w:lang w:val="es-ES"/>
        </w:rPr>
        <w:t>las</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instalaciones</w:t>
      </w:r>
      <w:r w:rsidRPr="006E0BF3">
        <w:rPr>
          <w:rFonts w:ascii="Times New Roman" w:eastAsiaTheme="minorEastAsia" w:hAnsi="Times New Roman" w:cs="Times New Roman"/>
          <w:spacing w:val="-4"/>
          <w:sz w:val="20"/>
          <w:szCs w:val="20"/>
          <w:lang w:val="es-ES"/>
        </w:rPr>
        <w:t xml:space="preserve"> </w:t>
      </w:r>
      <w:r w:rsidRPr="006E0BF3">
        <w:rPr>
          <w:rFonts w:ascii="Times New Roman" w:eastAsiaTheme="minorEastAsia" w:hAnsi="Times New Roman" w:cs="Times New Roman"/>
          <w:sz w:val="20"/>
          <w:szCs w:val="20"/>
          <w:lang w:val="es-ES"/>
        </w:rPr>
        <w:t>de</w:t>
      </w:r>
      <w:r w:rsidRPr="006E0BF3">
        <w:rPr>
          <w:rFonts w:ascii="Times New Roman" w:eastAsiaTheme="minorEastAsia" w:hAnsi="Times New Roman" w:cs="Times New Roman"/>
          <w:spacing w:val="-2"/>
          <w:sz w:val="20"/>
          <w:szCs w:val="20"/>
          <w:lang w:val="es-ES"/>
        </w:rPr>
        <w:t xml:space="preserve"> </w:t>
      </w:r>
      <w:r w:rsidRPr="006E0BF3">
        <w:rPr>
          <w:rFonts w:ascii="Times New Roman" w:eastAsiaTheme="minorEastAsia" w:hAnsi="Times New Roman" w:cs="Times New Roman"/>
          <w:sz w:val="20"/>
          <w:szCs w:val="20"/>
          <w:lang w:val="es-ES"/>
        </w:rPr>
        <w:t>cada</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entidad académica</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o</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dependencia</w:t>
      </w:r>
      <w:r w:rsidRPr="006E0BF3">
        <w:rPr>
          <w:rFonts w:ascii="Times New Roman" w:eastAsiaTheme="minorEastAsia" w:hAnsi="Times New Roman" w:cs="Times New Roman"/>
          <w:spacing w:val="-4"/>
          <w:sz w:val="20"/>
          <w:szCs w:val="20"/>
          <w:lang w:val="es-ES"/>
        </w:rPr>
        <w:t xml:space="preserve"> </w:t>
      </w:r>
      <w:r w:rsidRPr="006E0BF3">
        <w:rPr>
          <w:rFonts w:ascii="Times New Roman" w:eastAsiaTheme="minorEastAsia" w:hAnsi="Times New Roman" w:cs="Times New Roman"/>
          <w:sz w:val="20"/>
          <w:szCs w:val="20"/>
          <w:lang w:val="es-ES"/>
        </w:rPr>
        <w:t>durante</w:t>
      </w:r>
      <w:r w:rsidRPr="006E0BF3">
        <w:rPr>
          <w:rFonts w:ascii="Times New Roman" w:eastAsiaTheme="minorEastAsia" w:hAnsi="Times New Roman" w:cs="Times New Roman"/>
          <w:spacing w:val="2"/>
          <w:sz w:val="20"/>
          <w:szCs w:val="20"/>
          <w:lang w:val="es-ES"/>
        </w:rPr>
        <w:t xml:space="preserve"> </w:t>
      </w:r>
      <w:r w:rsidRPr="006E0BF3">
        <w:rPr>
          <w:rFonts w:ascii="Times New Roman" w:eastAsiaTheme="minorEastAsia" w:hAnsi="Times New Roman" w:cs="Times New Roman"/>
          <w:sz w:val="20"/>
          <w:szCs w:val="20"/>
          <w:lang w:val="es-ES"/>
        </w:rPr>
        <w:t>la</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vigencia</w:t>
      </w:r>
      <w:r w:rsidRPr="006E0BF3">
        <w:rPr>
          <w:rFonts w:ascii="Times New Roman" w:eastAsiaTheme="minorEastAsia" w:hAnsi="Times New Roman" w:cs="Times New Roman"/>
          <w:spacing w:val="-2"/>
          <w:sz w:val="20"/>
          <w:szCs w:val="20"/>
          <w:lang w:val="es-ES"/>
        </w:rPr>
        <w:t xml:space="preserve"> </w:t>
      </w:r>
      <w:r w:rsidRPr="006E0BF3">
        <w:rPr>
          <w:rFonts w:ascii="Times New Roman" w:eastAsiaTheme="minorEastAsia" w:hAnsi="Times New Roman" w:cs="Times New Roman"/>
          <w:sz w:val="20"/>
          <w:szCs w:val="20"/>
          <w:lang w:val="es-ES"/>
        </w:rPr>
        <w:t>del</w:t>
      </w:r>
      <w:r w:rsidRPr="006E0BF3">
        <w:rPr>
          <w:rFonts w:ascii="Times New Roman" w:eastAsiaTheme="minorEastAsia" w:hAnsi="Times New Roman" w:cs="Times New Roman"/>
          <w:spacing w:val="-2"/>
          <w:sz w:val="20"/>
          <w:szCs w:val="20"/>
          <w:lang w:val="es-ES"/>
        </w:rPr>
        <w:t xml:space="preserve"> </w:t>
      </w:r>
      <w:r w:rsidRPr="006E0BF3">
        <w:rPr>
          <w:rFonts w:ascii="Times New Roman" w:eastAsiaTheme="minorEastAsia" w:hAnsi="Times New Roman" w:cs="Times New Roman"/>
          <w:sz w:val="20"/>
          <w:szCs w:val="20"/>
          <w:lang w:val="es-ES"/>
        </w:rPr>
        <w:t>contrato.</w:t>
      </w:r>
    </w:p>
    <w:p w14:paraId="449291A5" w14:textId="77777777" w:rsidR="00155034" w:rsidRPr="006E0BF3" w:rsidRDefault="00155034" w:rsidP="00CE0231">
      <w:pPr>
        <w:pStyle w:val="Textoindependiente"/>
        <w:spacing w:after="0" w:line="240" w:lineRule="auto"/>
        <w:rPr>
          <w:rFonts w:ascii="Times New Roman" w:eastAsiaTheme="minorEastAsia" w:hAnsi="Times New Roman" w:cs="Times New Roman"/>
          <w:sz w:val="20"/>
          <w:szCs w:val="20"/>
        </w:rPr>
      </w:pPr>
    </w:p>
    <w:p w14:paraId="45EA3012" w14:textId="77777777" w:rsidR="00155034" w:rsidRPr="006E0BF3" w:rsidRDefault="00155034" w:rsidP="00CE0231">
      <w:pPr>
        <w:pStyle w:val="Textoindependiente"/>
        <w:spacing w:after="0" w:line="240" w:lineRule="auto"/>
        <w:rPr>
          <w:rFonts w:ascii="Times New Roman" w:eastAsiaTheme="minorEastAsia" w:hAnsi="Times New Roman" w:cs="Times New Roman"/>
          <w:sz w:val="20"/>
          <w:szCs w:val="20"/>
          <w:lang w:val="es-ES"/>
        </w:rPr>
      </w:pPr>
      <w:r w:rsidRPr="006E0BF3">
        <w:rPr>
          <w:rFonts w:ascii="Times New Roman" w:eastAsiaTheme="minorEastAsia" w:hAnsi="Times New Roman" w:cs="Times New Roman"/>
          <w:sz w:val="20"/>
          <w:szCs w:val="20"/>
          <w:lang w:val="es-ES"/>
        </w:rPr>
        <w:t>La</w:t>
      </w:r>
      <w:r w:rsidRPr="006E0BF3">
        <w:rPr>
          <w:rFonts w:ascii="Times New Roman" w:eastAsiaTheme="minorEastAsia" w:hAnsi="Times New Roman" w:cs="Times New Roman"/>
          <w:spacing w:val="-2"/>
          <w:sz w:val="20"/>
          <w:szCs w:val="20"/>
          <w:lang w:val="es-ES"/>
        </w:rPr>
        <w:t xml:space="preserve"> </w:t>
      </w:r>
      <w:r w:rsidRPr="006E0BF3">
        <w:rPr>
          <w:rFonts w:ascii="Times New Roman" w:eastAsiaTheme="minorEastAsia" w:hAnsi="Times New Roman" w:cs="Times New Roman"/>
          <w:sz w:val="20"/>
          <w:szCs w:val="20"/>
          <w:lang w:val="es-ES"/>
        </w:rPr>
        <w:t>disponibilidad</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pacing w:val="-3"/>
          <w:sz w:val="20"/>
          <w:szCs w:val="20"/>
        </w:rPr>
        <w:t xml:space="preserve">mínima mensual </w:t>
      </w:r>
      <w:r w:rsidRPr="006E0BF3">
        <w:rPr>
          <w:rFonts w:ascii="Times New Roman" w:eastAsiaTheme="minorEastAsia" w:hAnsi="Times New Roman" w:cs="Times New Roman"/>
          <w:sz w:val="20"/>
          <w:szCs w:val="20"/>
          <w:lang w:val="es-ES"/>
        </w:rPr>
        <w:t>solicitada</w:t>
      </w:r>
      <w:r w:rsidRPr="006E0BF3">
        <w:rPr>
          <w:rFonts w:ascii="Times New Roman" w:eastAsiaTheme="minorEastAsia" w:hAnsi="Times New Roman" w:cs="Times New Roman"/>
          <w:spacing w:val="-2"/>
          <w:sz w:val="20"/>
          <w:szCs w:val="20"/>
          <w:lang w:val="es-ES"/>
        </w:rPr>
        <w:t xml:space="preserve"> </w:t>
      </w:r>
      <w:r w:rsidRPr="006E0BF3">
        <w:rPr>
          <w:rFonts w:ascii="Times New Roman" w:eastAsiaTheme="minorEastAsia" w:hAnsi="Times New Roman" w:cs="Times New Roman"/>
          <w:sz w:val="20"/>
          <w:szCs w:val="20"/>
          <w:lang w:val="es-ES"/>
        </w:rPr>
        <w:t>durante</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la</w:t>
      </w:r>
      <w:r w:rsidRPr="006E0BF3">
        <w:rPr>
          <w:rFonts w:ascii="Times New Roman" w:eastAsiaTheme="minorEastAsia" w:hAnsi="Times New Roman" w:cs="Times New Roman"/>
          <w:spacing w:val="-4"/>
          <w:sz w:val="20"/>
          <w:szCs w:val="20"/>
          <w:lang w:val="es-ES"/>
        </w:rPr>
        <w:t xml:space="preserve"> </w:t>
      </w:r>
      <w:r w:rsidRPr="006E0BF3">
        <w:rPr>
          <w:rFonts w:ascii="Times New Roman" w:eastAsiaTheme="minorEastAsia" w:hAnsi="Times New Roman" w:cs="Times New Roman"/>
          <w:sz w:val="20"/>
          <w:szCs w:val="20"/>
          <w:lang w:val="es-ES"/>
        </w:rPr>
        <w:t>vigencia</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del</w:t>
      </w:r>
      <w:r w:rsidRPr="006E0BF3">
        <w:rPr>
          <w:rFonts w:ascii="Times New Roman" w:eastAsiaTheme="minorEastAsia" w:hAnsi="Times New Roman" w:cs="Times New Roman"/>
          <w:spacing w:val="-2"/>
          <w:sz w:val="20"/>
          <w:szCs w:val="20"/>
          <w:lang w:val="es-ES"/>
        </w:rPr>
        <w:t xml:space="preserve"> </w:t>
      </w:r>
      <w:r w:rsidRPr="006E0BF3">
        <w:rPr>
          <w:rFonts w:ascii="Times New Roman" w:eastAsiaTheme="minorEastAsia" w:hAnsi="Times New Roman" w:cs="Times New Roman"/>
          <w:sz w:val="20"/>
          <w:szCs w:val="20"/>
          <w:lang w:val="es-ES"/>
        </w:rPr>
        <w:t>contrato</w:t>
      </w:r>
      <w:r w:rsidRPr="006E0BF3">
        <w:rPr>
          <w:rFonts w:ascii="Times New Roman" w:eastAsiaTheme="minorEastAsia" w:hAnsi="Times New Roman" w:cs="Times New Roman"/>
          <w:spacing w:val="-1"/>
          <w:sz w:val="20"/>
          <w:szCs w:val="20"/>
          <w:lang w:val="es-ES"/>
        </w:rPr>
        <w:t xml:space="preserve"> </w:t>
      </w:r>
      <w:r w:rsidRPr="006E0BF3">
        <w:rPr>
          <w:rFonts w:ascii="Times New Roman" w:eastAsiaTheme="minorEastAsia" w:hAnsi="Times New Roman" w:cs="Times New Roman"/>
          <w:sz w:val="20"/>
          <w:szCs w:val="20"/>
          <w:lang w:val="es-ES"/>
        </w:rPr>
        <w:t>deberá</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ser</w:t>
      </w:r>
      <w:r w:rsidRPr="006E0BF3">
        <w:rPr>
          <w:rFonts w:ascii="Times New Roman" w:eastAsiaTheme="minorEastAsia" w:hAnsi="Times New Roman" w:cs="Times New Roman"/>
          <w:spacing w:val="-2"/>
          <w:sz w:val="20"/>
          <w:szCs w:val="20"/>
          <w:lang w:val="es-ES"/>
        </w:rPr>
        <w:t xml:space="preserve"> </w:t>
      </w:r>
      <w:r w:rsidRPr="006E0BF3">
        <w:rPr>
          <w:rFonts w:ascii="Times New Roman" w:eastAsiaTheme="minorEastAsia" w:hAnsi="Times New Roman" w:cs="Times New Roman"/>
          <w:sz w:val="20"/>
          <w:szCs w:val="20"/>
          <w:lang w:val="es-ES"/>
        </w:rPr>
        <w:t>del</w:t>
      </w:r>
      <w:r w:rsidRPr="006E0BF3">
        <w:rPr>
          <w:rFonts w:ascii="Times New Roman" w:eastAsiaTheme="minorEastAsia" w:hAnsi="Times New Roman" w:cs="Times New Roman"/>
          <w:spacing w:val="2"/>
          <w:sz w:val="20"/>
          <w:szCs w:val="20"/>
          <w:lang w:val="es-ES"/>
        </w:rPr>
        <w:t xml:space="preserve"> </w:t>
      </w:r>
      <w:r w:rsidRPr="006E0BF3">
        <w:rPr>
          <w:rFonts w:ascii="Times New Roman" w:eastAsiaTheme="minorEastAsia" w:hAnsi="Times New Roman" w:cs="Times New Roman"/>
          <w:sz w:val="20"/>
          <w:szCs w:val="20"/>
          <w:lang w:val="es-ES"/>
        </w:rPr>
        <w:t>99.00%</w:t>
      </w:r>
    </w:p>
    <w:p w14:paraId="4443072B" w14:textId="77777777" w:rsidR="00155034" w:rsidRPr="006E0BF3" w:rsidRDefault="00155034" w:rsidP="00CE0231">
      <w:pPr>
        <w:pStyle w:val="Textoindependiente"/>
        <w:spacing w:after="0" w:line="240" w:lineRule="auto"/>
        <w:rPr>
          <w:rFonts w:ascii="Times New Roman" w:eastAsiaTheme="minorEastAsia" w:hAnsi="Times New Roman" w:cs="Times New Roman"/>
          <w:sz w:val="20"/>
          <w:szCs w:val="20"/>
        </w:rPr>
      </w:pPr>
    </w:p>
    <w:p w14:paraId="5A76D449" w14:textId="77777777" w:rsidR="00155034" w:rsidRPr="006E0BF3" w:rsidRDefault="00155034" w:rsidP="00CE0231">
      <w:pPr>
        <w:pStyle w:val="Textoindependiente"/>
        <w:spacing w:after="0" w:line="240" w:lineRule="auto"/>
        <w:ind w:right="159"/>
        <w:rPr>
          <w:rFonts w:ascii="Times New Roman" w:eastAsiaTheme="minorEastAsia" w:hAnsi="Times New Roman" w:cs="Times New Roman"/>
          <w:sz w:val="20"/>
          <w:szCs w:val="20"/>
          <w:lang w:val="es-ES"/>
        </w:rPr>
      </w:pPr>
      <w:r w:rsidRPr="006E0BF3">
        <w:rPr>
          <w:rFonts w:ascii="Times New Roman" w:eastAsiaTheme="minorEastAsia" w:hAnsi="Times New Roman" w:cs="Times New Roman"/>
          <w:sz w:val="20"/>
          <w:szCs w:val="20"/>
          <w:lang w:val="es-ES"/>
        </w:rPr>
        <w:t>“El Prestador de Servicios”,</w:t>
      </w:r>
      <w:r w:rsidRPr="006E0BF3">
        <w:rPr>
          <w:rFonts w:ascii="Times New Roman" w:eastAsiaTheme="minorEastAsia" w:hAnsi="Times New Roman" w:cs="Times New Roman"/>
          <w:spacing w:val="5"/>
          <w:sz w:val="20"/>
          <w:szCs w:val="20"/>
          <w:lang w:val="es-ES"/>
        </w:rPr>
        <w:t xml:space="preserve"> </w:t>
      </w:r>
      <w:r w:rsidRPr="006E0BF3">
        <w:rPr>
          <w:rFonts w:ascii="Times New Roman" w:eastAsiaTheme="minorEastAsia" w:hAnsi="Times New Roman" w:cs="Times New Roman"/>
          <w:sz w:val="20"/>
          <w:szCs w:val="20"/>
          <w:lang w:val="es-ES"/>
        </w:rPr>
        <w:t>deberá</w:t>
      </w:r>
      <w:r w:rsidRPr="006E0BF3">
        <w:rPr>
          <w:rFonts w:ascii="Times New Roman" w:eastAsiaTheme="minorEastAsia" w:hAnsi="Times New Roman" w:cs="Times New Roman"/>
          <w:spacing w:val="9"/>
          <w:sz w:val="20"/>
          <w:szCs w:val="20"/>
          <w:lang w:val="es-ES"/>
        </w:rPr>
        <w:t xml:space="preserve"> </w:t>
      </w:r>
      <w:r w:rsidRPr="006E0BF3">
        <w:rPr>
          <w:rFonts w:ascii="Times New Roman" w:eastAsiaTheme="minorEastAsia" w:hAnsi="Times New Roman" w:cs="Times New Roman"/>
          <w:sz w:val="20"/>
          <w:szCs w:val="20"/>
          <w:lang w:val="es-ES"/>
        </w:rPr>
        <w:t>entregar</w:t>
      </w:r>
      <w:r w:rsidRPr="006E0BF3">
        <w:rPr>
          <w:rFonts w:ascii="Times New Roman" w:eastAsiaTheme="minorEastAsia" w:hAnsi="Times New Roman" w:cs="Times New Roman"/>
          <w:spacing w:val="6"/>
          <w:sz w:val="20"/>
          <w:szCs w:val="20"/>
          <w:lang w:val="es-ES"/>
        </w:rPr>
        <w:t xml:space="preserve"> </w:t>
      </w:r>
      <w:r w:rsidRPr="006E0BF3">
        <w:rPr>
          <w:rFonts w:ascii="Times New Roman" w:eastAsiaTheme="minorEastAsia" w:hAnsi="Times New Roman" w:cs="Times New Roman"/>
          <w:sz w:val="20"/>
          <w:szCs w:val="20"/>
          <w:lang w:val="es-ES"/>
        </w:rPr>
        <w:t>el</w:t>
      </w:r>
      <w:r w:rsidRPr="006E0BF3">
        <w:rPr>
          <w:rFonts w:ascii="Times New Roman" w:eastAsiaTheme="minorEastAsia" w:hAnsi="Times New Roman" w:cs="Times New Roman"/>
          <w:spacing w:val="6"/>
          <w:sz w:val="20"/>
          <w:szCs w:val="20"/>
          <w:lang w:val="es-ES"/>
        </w:rPr>
        <w:t xml:space="preserve"> </w:t>
      </w:r>
      <w:r w:rsidRPr="006E0BF3">
        <w:rPr>
          <w:rFonts w:ascii="Times New Roman" w:eastAsiaTheme="minorEastAsia" w:hAnsi="Times New Roman" w:cs="Times New Roman"/>
          <w:sz w:val="20"/>
          <w:szCs w:val="20"/>
          <w:lang w:val="es-ES"/>
        </w:rPr>
        <w:t>procedimiento</w:t>
      </w:r>
      <w:r w:rsidRPr="006E0BF3">
        <w:rPr>
          <w:rFonts w:ascii="Times New Roman" w:eastAsiaTheme="minorEastAsia" w:hAnsi="Times New Roman" w:cs="Times New Roman"/>
          <w:spacing w:val="5"/>
          <w:sz w:val="20"/>
          <w:szCs w:val="20"/>
          <w:lang w:val="es-ES"/>
        </w:rPr>
        <w:t xml:space="preserve"> </w:t>
      </w:r>
      <w:r w:rsidRPr="006E0BF3">
        <w:rPr>
          <w:rFonts w:ascii="Times New Roman" w:eastAsiaTheme="minorEastAsia" w:hAnsi="Times New Roman" w:cs="Times New Roman"/>
          <w:sz w:val="20"/>
          <w:szCs w:val="20"/>
          <w:lang w:val="es-ES"/>
        </w:rPr>
        <w:t>de</w:t>
      </w:r>
      <w:r w:rsidRPr="006E0BF3">
        <w:rPr>
          <w:rFonts w:ascii="Times New Roman" w:eastAsiaTheme="minorEastAsia" w:hAnsi="Times New Roman" w:cs="Times New Roman"/>
          <w:spacing w:val="6"/>
          <w:sz w:val="20"/>
          <w:szCs w:val="20"/>
          <w:lang w:val="es-ES"/>
        </w:rPr>
        <w:t xml:space="preserve"> </w:t>
      </w:r>
      <w:r w:rsidRPr="006E0BF3">
        <w:rPr>
          <w:rFonts w:ascii="Times New Roman" w:eastAsiaTheme="minorEastAsia" w:hAnsi="Times New Roman" w:cs="Times New Roman"/>
          <w:sz w:val="20"/>
          <w:szCs w:val="20"/>
          <w:lang w:val="es-ES"/>
        </w:rPr>
        <w:t>atención</w:t>
      </w:r>
      <w:r w:rsidRPr="006E0BF3">
        <w:rPr>
          <w:rFonts w:ascii="Times New Roman" w:eastAsiaTheme="minorEastAsia" w:hAnsi="Times New Roman" w:cs="Times New Roman"/>
          <w:spacing w:val="5"/>
          <w:sz w:val="20"/>
          <w:szCs w:val="20"/>
          <w:lang w:val="es-ES"/>
        </w:rPr>
        <w:t xml:space="preserve"> de fallas del servicio </w:t>
      </w:r>
      <w:r w:rsidRPr="006E0BF3">
        <w:rPr>
          <w:rFonts w:ascii="Times New Roman" w:eastAsiaTheme="minorEastAsia" w:hAnsi="Times New Roman" w:cs="Times New Roman"/>
          <w:sz w:val="20"/>
          <w:szCs w:val="20"/>
          <w:lang w:val="es-ES"/>
        </w:rPr>
        <w:t>del</w:t>
      </w:r>
      <w:r w:rsidRPr="006E0BF3">
        <w:rPr>
          <w:rFonts w:ascii="Times New Roman" w:eastAsiaTheme="minorEastAsia" w:hAnsi="Times New Roman" w:cs="Times New Roman"/>
          <w:spacing w:val="6"/>
          <w:sz w:val="20"/>
          <w:szCs w:val="20"/>
          <w:lang w:val="es-ES"/>
        </w:rPr>
        <w:t xml:space="preserve"> </w:t>
      </w:r>
      <w:r w:rsidRPr="006E0BF3">
        <w:rPr>
          <w:rFonts w:ascii="Times New Roman" w:eastAsiaTheme="minorEastAsia" w:hAnsi="Times New Roman" w:cs="Times New Roman"/>
          <w:sz w:val="20"/>
          <w:szCs w:val="20"/>
          <w:lang w:val="es-ES"/>
        </w:rPr>
        <w:t>NOC</w:t>
      </w:r>
      <w:r w:rsidRPr="006E0BF3">
        <w:rPr>
          <w:rFonts w:ascii="Times New Roman" w:eastAsiaTheme="minorEastAsia" w:hAnsi="Times New Roman" w:cs="Times New Roman"/>
          <w:spacing w:val="5"/>
          <w:sz w:val="20"/>
          <w:szCs w:val="20"/>
          <w:lang w:val="es-ES"/>
        </w:rPr>
        <w:t xml:space="preserve"> </w:t>
      </w:r>
      <w:r w:rsidRPr="006E0BF3">
        <w:rPr>
          <w:rFonts w:ascii="Times New Roman" w:eastAsiaTheme="minorEastAsia" w:hAnsi="Times New Roman" w:cs="Times New Roman"/>
          <w:sz w:val="20"/>
          <w:szCs w:val="20"/>
          <w:lang w:val="es-ES"/>
        </w:rPr>
        <w:t>propuesto,</w:t>
      </w:r>
      <w:r w:rsidRPr="006E0BF3">
        <w:rPr>
          <w:rFonts w:ascii="Times New Roman" w:eastAsiaTheme="minorEastAsia" w:hAnsi="Times New Roman" w:cs="Times New Roman"/>
          <w:spacing w:val="6"/>
          <w:sz w:val="20"/>
          <w:szCs w:val="20"/>
          <w:lang w:val="es-ES"/>
        </w:rPr>
        <w:t xml:space="preserve"> </w:t>
      </w:r>
      <w:r w:rsidRPr="006E0BF3">
        <w:rPr>
          <w:rFonts w:ascii="Times New Roman" w:eastAsiaTheme="minorEastAsia" w:hAnsi="Times New Roman" w:cs="Times New Roman"/>
          <w:sz w:val="20"/>
          <w:szCs w:val="20"/>
          <w:lang w:val="es-ES"/>
        </w:rPr>
        <w:t>incluyendo</w:t>
      </w:r>
      <w:r w:rsidRPr="006E0BF3">
        <w:rPr>
          <w:rFonts w:ascii="Times New Roman" w:eastAsiaTheme="minorEastAsia" w:hAnsi="Times New Roman" w:cs="Times New Roman"/>
          <w:spacing w:val="5"/>
          <w:sz w:val="20"/>
          <w:szCs w:val="20"/>
          <w:lang w:val="es-ES"/>
        </w:rPr>
        <w:t xml:space="preserve"> </w:t>
      </w:r>
      <w:r w:rsidRPr="006E0BF3">
        <w:rPr>
          <w:rFonts w:ascii="Times New Roman" w:eastAsiaTheme="minorEastAsia" w:hAnsi="Times New Roman" w:cs="Times New Roman"/>
          <w:sz w:val="20"/>
          <w:szCs w:val="20"/>
          <w:lang w:val="es-ES"/>
        </w:rPr>
        <w:t>nombres</w:t>
      </w:r>
      <w:r w:rsidRPr="006E0BF3">
        <w:rPr>
          <w:rFonts w:ascii="Times New Roman" w:eastAsiaTheme="minorEastAsia" w:hAnsi="Times New Roman" w:cs="Times New Roman"/>
          <w:spacing w:val="10"/>
          <w:sz w:val="20"/>
          <w:szCs w:val="20"/>
          <w:lang w:val="es-ES"/>
        </w:rPr>
        <w:t xml:space="preserve"> </w:t>
      </w:r>
      <w:r w:rsidRPr="006E0BF3">
        <w:rPr>
          <w:rFonts w:ascii="Times New Roman" w:eastAsiaTheme="minorEastAsia" w:hAnsi="Times New Roman" w:cs="Times New Roman"/>
          <w:sz w:val="20"/>
          <w:szCs w:val="20"/>
          <w:lang w:val="es-ES"/>
        </w:rPr>
        <w:t>y teléfonos</w:t>
      </w:r>
      <w:r w:rsidRPr="006E0BF3">
        <w:rPr>
          <w:rFonts w:ascii="Times New Roman" w:eastAsiaTheme="minorEastAsia" w:hAnsi="Times New Roman" w:cs="Times New Roman"/>
          <w:spacing w:val="-2"/>
          <w:sz w:val="20"/>
          <w:szCs w:val="20"/>
          <w:lang w:val="es-ES"/>
        </w:rPr>
        <w:t xml:space="preserve"> </w:t>
      </w:r>
      <w:r w:rsidRPr="006E0BF3">
        <w:rPr>
          <w:rFonts w:ascii="Times New Roman" w:eastAsiaTheme="minorEastAsia" w:hAnsi="Times New Roman" w:cs="Times New Roman"/>
          <w:sz w:val="20"/>
          <w:szCs w:val="20"/>
          <w:lang w:val="es-ES"/>
        </w:rPr>
        <w:t>de</w:t>
      </w:r>
      <w:r w:rsidRPr="006E0BF3">
        <w:rPr>
          <w:rFonts w:ascii="Times New Roman" w:eastAsiaTheme="minorEastAsia" w:hAnsi="Times New Roman" w:cs="Times New Roman"/>
          <w:spacing w:val="-3"/>
          <w:sz w:val="20"/>
          <w:szCs w:val="20"/>
          <w:lang w:val="es-ES"/>
        </w:rPr>
        <w:t xml:space="preserve"> </w:t>
      </w:r>
      <w:r w:rsidRPr="006E0BF3">
        <w:rPr>
          <w:rFonts w:ascii="Times New Roman" w:eastAsiaTheme="minorEastAsia" w:hAnsi="Times New Roman" w:cs="Times New Roman"/>
          <w:sz w:val="20"/>
          <w:szCs w:val="20"/>
          <w:lang w:val="es-ES"/>
        </w:rPr>
        <w:t>los</w:t>
      </w:r>
      <w:r w:rsidRPr="006E0BF3">
        <w:rPr>
          <w:rFonts w:ascii="Times New Roman" w:eastAsiaTheme="minorEastAsia" w:hAnsi="Times New Roman" w:cs="Times New Roman"/>
          <w:spacing w:val="-1"/>
          <w:sz w:val="20"/>
          <w:szCs w:val="20"/>
          <w:lang w:val="es-ES"/>
        </w:rPr>
        <w:t xml:space="preserve"> </w:t>
      </w:r>
      <w:r w:rsidRPr="006E0BF3">
        <w:rPr>
          <w:rFonts w:ascii="Times New Roman" w:eastAsiaTheme="minorEastAsia" w:hAnsi="Times New Roman" w:cs="Times New Roman"/>
          <w:sz w:val="20"/>
          <w:szCs w:val="20"/>
          <w:lang w:val="es-ES"/>
        </w:rPr>
        <w:t>responsables, solucionando la falla en un periodo no mayor a 48 horas a partir de la notificación de la falla acorde al procedimiento indicado.</w:t>
      </w:r>
    </w:p>
    <w:p w14:paraId="1BBAE24B" w14:textId="77777777" w:rsidR="00155034" w:rsidRPr="006E0BF3" w:rsidRDefault="00155034" w:rsidP="00CE0231">
      <w:pPr>
        <w:pStyle w:val="Textoindependiente"/>
        <w:spacing w:after="0" w:line="240" w:lineRule="auto"/>
        <w:ind w:left="152" w:right="159"/>
        <w:rPr>
          <w:rFonts w:ascii="Times New Roman" w:eastAsiaTheme="minorEastAsia" w:hAnsi="Times New Roman" w:cs="Times New Roman"/>
          <w:sz w:val="20"/>
          <w:szCs w:val="20"/>
        </w:rPr>
      </w:pPr>
    </w:p>
    <w:p w14:paraId="6B880EB1" w14:textId="77777777" w:rsidR="00155034" w:rsidRPr="006E0BF3" w:rsidRDefault="00155034" w:rsidP="00CE0231">
      <w:pPr>
        <w:pStyle w:val="Textoindependiente"/>
        <w:spacing w:after="0" w:line="240" w:lineRule="auto"/>
        <w:ind w:right="159"/>
        <w:rPr>
          <w:rFonts w:ascii="Times New Roman" w:eastAsiaTheme="minorEastAsia" w:hAnsi="Times New Roman" w:cs="Times New Roman"/>
          <w:sz w:val="20"/>
          <w:szCs w:val="20"/>
          <w:lang w:val="es-ES"/>
        </w:rPr>
      </w:pPr>
      <w:r w:rsidRPr="006E0BF3">
        <w:rPr>
          <w:rFonts w:ascii="Times New Roman" w:eastAsiaTheme="minorEastAsia" w:hAnsi="Times New Roman" w:cs="Times New Roman"/>
          <w:sz w:val="20"/>
          <w:szCs w:val="20"/>
          <w:lang w:val="es-ES"/>
        </w:rPr>
        <w:t>“El Prestador de Servicios” deberá considerar posibles cambios de domicilio, bajas, implementación de nuevos servicios e incrementos de ancho de banda acorde a las necesidades de la Universidad</w:t>
      </w:r>
    </w:p>
    <w:p w14:paraId="5DA88606" w14:textId="77777777" w:rsidR="00155034" w:rsidRPr="006E0BF3" w:rsidRDefault="00155034" w:rsidP="00CE0231">
      <w:pPr>
        <w:pStyle w:val="Textoindependiente"/>
        <w:spacing w:after="0" w:line="240" w:lineRule="auto"/>
        <w:ind w:right="159"/>
        <w:rPr>
          <w:rFonts w:ascii="Times New Roman" w:eastAsiaTheme="minorEastAsia" w:hAnsi="Times New Roman" w:cs="Times New Roman"/>
          <w:sz w:val="20"/>
          <w:szCs w:val="20"/>
          <w:lang w:val="es-ES"/>
        </w:rPr>
      </w:pPr>
    </w:p>
    <w:p w14:paraId="252A7969" w14:textId="77777777" w:rsidR="00155034" w:rsidRPr="006E0BF3" w:rsidRDefault="00155034" w:rsidP="00CE0231">
      <w:pPr>
        <w:tabs>
          <w:tab w:val="left" w:pos="1273"/>
        </w:tabs>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Los ajustes considerados en los servicios de internet asimétrico son los siguientes:</w:t>
      </w:r>
    </w:p>
    <w:p w14:paraId="698073D4" w14:textId="77777777" w:rsidR="00155034" w:rsidRPr="006E0BF3" w:rsidRDefault="00155034" w:rsidP="00AE0EC3">
      <w:pPr>
        <w:numPr>
          <w:ilvl w:val="3"/>
          <w:numId w:val="59"/>
        </w:numPr>
        <w:tabs>
          <w:tab w:val="left" w:pos="1273"/>
        </w:tabs>
        <w:spacing w:after="0" w:line="240" w:lineRule="auto"/>
        <w:ind w:left="851"/>
        <w:jc w:val="both"/>
        <w:rPr>
          <w:rFonts w:ascii="Times New Roman" w:hAnsi="Times New Roman" w:cs="Times New Roman"/>
          <w:sz w:val="20"/>
          <w:szCs w:val="20"/>
        </w:rPr>
      </w:pPr>
      <w:r w:rsidRPr="006E0BF3">
        <w:rPr>
          <w:rFonts w:ascii="Times New Roman" w:hAnsi="Times New Roman" w:cs="Times New Roman"/>
          <w:sz w:val="20"/>
          <w:szCs w:val="20"/>
        </w:rPr>
        <w:t>Cambio de domicilio</w:t>
      </w:r>
    </w:p>
    <w:p w14:paraId="7FE87F2D" w14:textId="77777777" w:rsidR="00155034" w:rsidRPr="006E0BF3" w:rsidRDefault="00155034" w:rsidP="00CE0231">
      <w:pPr>
        <w:tabs>
          <w:tab w:val="left" w:pos="1273"/>
        </w:tabs>
        <w:spacing w:after="0" w:line="240" w:lineRule="auto"/>
        <w:ind w:left="708"/>
        <w:jc w:val="both"/>
        <w:rPr>
          <w:rFonts w:ascii="Times New Roman" w:hAnsi="Times New Roman" w:cs="Times New Roman"/>
          <w:sz w:val="20"/>
          <w:szCs w:val="20"/>
        </w:rPr>
      </w:pPr>
      <w:r w:rsidRPr="006E0BF3">
        <w:rPr>
          <w:rFonts w:ascii="Times New Roman" w:hAnsi="Times New Roman" w:cs="Times New Roman"/>
          <w:sz w:val="20"/>
          <w:szCs w:val="20"/>
        </w:rPr>
        <w:t xml:space="preserve">El proveedor realizará los cambios de domicilio que la UV requiera durante el período del contrato, quedando obligado a realizar estos ajustes en un periodo no mayor a 5 días hábiles, acorde al calendario de la Universidad Veracruzana, a partir </w:t>
      </w:r>
      <w:r w:rsidRPr="006E0BF3">
        <w:rPr>
          <w:rFonts w:ascii="Times New Roman" w:hAnsi="Times New Roman" w:cs="Times New Roman"/>
          <w:sz w:val="20"/>
          <w:szCs w:val="20"/>
        </w:rPr>
        <w:lastRenderedPageBreak/>
        <w:t>de haber recibido la notificación oficial por escrito, así como indicar el procedimiento para realizar los trabajos relacionados con esta solicitud. En caso de que el cambio de domicilio requiera de una mayor inversión y el proveedor considere un costo adicional deberá especificar el importe previo a realizarlo, por lo que la UV determinará si se lleva a cabo o no.</w:t>
      </w:r>
    </w:p>
    <w:p w14:paraId="1563E885" w14:textId="77777777" w:rsidR="00155034" w:rsidRPr="006E0BF3" w:rsidRDefault="00155034" w:rsidP="00AE0EC3">
      <w:pPr>
        <w:numPr>
          <w:ilvl w:val="3"/>
          <w:numId w:val="59"/>
        </w:numPr>
        <w:tabs>
          <w:tab w:val="left" w:pos="1273"/>
        </w:tabs>
        <w:spacing w:after="0" w:line="240" w:lineRule="auto"/>
        <w:ind w:left="851"/>
        <w:jc w:val="both"/>
        <w:rPr>
          <w:rFonts w:ascii="Times New Roman" w:hAnsi="Times New Roman" w:cs="Times New Roman"/>
          <w:sz w:val="20"/>
          <w:szCs w:val="20"/>
        </w:rPr>
      </w:pPr>
      <w:r w:rsidRPr="006E0BF3">
        <w:rPr>
          <w:rFonts w:ascii="Times New Roman" w:hAnsi="Times New Roman" w:cs="Times New Roman"/>
          <w:sz w:val="20"/>
          <w:szCs w:val="20"/>
        </w:rPr>
        <w:t>Bajas</w:t>
      </w:r>
    </w:p>
    <w:p w14:paraId="34DC03DE" w14:textId="77777777" w:rsidR="00155034" w:rsidRPr="006E0BF3" w:rsidRDefault="00155034" w:rsidP="00CE0231">
      <w:pPr>
        <w:tabs>
          <w:tab w:val="left" w:pos="1273"/>
        </w:tabs>
        <w:spacing w:after="0" w:line="240" w:lineRule="auto"/>
        <w:ind w:left="708"/>
        <w:jc w:val="both"/>
        <w:rPr>
          <w:rFonts w:ascii="Times New Roman" w:hAnsi="Times New Roman" w:cs="Times New Roman"/>
          <w:sz w:val="20"/>
          <w:szCs w:val="20"/>
        </w:rPr>
      </w:pPr>
      <w:r w:rsidRPr="006E0BF3">
        <w:rPr>
          <w:rFonts w:ascii="Times New Roman" w:hAnsi="Times New Roman" w:cs="Times New Roman"/>
          <w:sz w:val="20"/>
          <w:szCs w:val="20"/>
        </w:rPr>
        <w:t>La UV podrá solicitar bajas cuando por motivos funcionales, de operación o presupuestales así lo requiera, notificando por escrito la fecha de la cancelación de estos al proveedor con al menos quince días naturales de anticipación; dicha fecha no deberá necesariamente corresponder a las fechas de corte para la facturación, no debiendo reflejarse el cobro proporcional del periodo posterior a la baja del servicio.</w:t>
      </w:r>
    </w:p>
    <w:p w14:paraId="778D3569" w14:textId="77777777" w:rsidR="00155034" w:rsidRPr="006E0BF3" w:rsidRDefault="00155034" w:rsidP="00AE0EC3">
      <w:pPr>
        <w:pStyle w:val="Prrafodelista"/>
        <w:numPr>
          <w:ilvl w:val="3"/>
          <w:numId w:val="59"/>
        </w:numPr>
        <w:tabs>
          <w:tab w:val="left" w:pos="1273"/>
        </w:tabs>
        <w:spacing w:after="0" w:line="240" w:lineRule="auto"/>
        <w:ind w:left="851"/>
        <w:jc w:val="both"/>
        <w:rPr>
          <w:rFonts w:ascii="Times New Roman" w:eastAsiaTheme="minorEastAsia" w:hAnsi="Times New Roman" w:cs="Times New Roman"/>
          <w:sz w:val="20"/>
          <w:szCs w:val="20"/>
          <w:lang w:val="es-ES"/>
        </w:rPr>
      </w:pPr>
      <w:r w:rsidRPr="006E0BF3">
        <w:rPr>
          <w:rFonts w:ascii="Times New Roman" w:eastAsiaTheme="minorEastAsia" w:hAnsi="Times New Roman" w:cs="Times New Roman"/>
          <w:sz w:val="20"/>
          <w:szCs w:val="20"/>
          <w:lang w:val="es-ES"/>
        </w:rPr>
        <w:t>Implementación de nuevos servicios</w:t>
      </w:r>
    </w:p>
    <w:p w14:paraId="7F46EE35" w14:textId="77777777" w:rsidR="00155034" w:rsidRPr="006E0BF3" w:rsidRDefault="00155034" w:rsidP="00CE0231">
      <w:pPr>
        <w:tabs>
          <w:tab w:val="left" w:pos="1273"/>
        </w:tabs>
        <w:spacing w:after="0" w:line="240" w:lineRule="auto"/>
        <w:ind w:left="708"/>
        <w:jc w:val="both"/>
        <w:rPr>
          <w:rFonts w:ascii="Times New Roman" w:hAnsi="Times New Roman" w:cs="Times New Roman"/>
          <w:sz w:val="20"/>
          <w:szCs w:val="20"/>
        </w:rPr>
      </w:pPr>
      <w:r w:rsidRPr="006E0BF3">
        <w:rPr>
          <w:rFonts w:ascii="Times New Roman" w:hAnsi="Times New Roman" w:cs="Times New Roman"/>
          <w:sz w:val="20"/>
          <w:szCs w:val="20"/>
        </w:rPr>
        <w:t>La UV podrá solicitar alta de nuevos servicios cuando exista una necesidad justificada de entidades académicas o dependencias, por lo que deberá atenderse en un periodo no mayor a 5 días hábiles para su implementación. En caso de requerir una inversión de mayor impacto económico, se deberá especificar con antelación para que la UV determine su viabilidad y autorización.</w:t>
      </w:r>
    </w:p>
    <w:p w14:paraId="5F2D6B33" w14:textId="77777777" w:rsidR="00155034" w:rsidRPr="006E0BF3" w:rsidRDefault="00155034" w:rsidP="00AE0EC3">
      <w:pPr>
        <w:pStyle w:val="Prrafodelista"/>
        <w:numPr>
          <w:ilvl w:val="3"/>
          <w:numId w:val="59"/>
        </w:numPr>
        <w:tabs>
          <w:tab w:val="left" w:pos="1273"/>
        </w:tabs>
        <w:spacing w:after="0" w:line="240" w:lineRule="auto"/>
        <w:ind w:left="851"/>
        <w:jc w:val="both"/>
        <w:rPr>
          <w:rFonts w:ascii="Times New Roman" w:eastAsiaTheme="minorEastAsia" w:hAnsi="Times New Roman" w:cs="Times New Roman"/>
          <w:sz w:val="20"/>
          <w:szCs w:val="20"/>
          <w:lang w:val="es-ES"/>
        </w:rPr>
      </w:pPr>
      <w:r w:rsidRPr="006E0BF3">
        <w:rPr>
          <w:rFonts w:ascii="Times New Roman" w:eastAsiaTheme="minorEastAsia" w:hAnsi="Times New Roman" w:cs="Times New Roman"/>
          <w:sz w:val="20"/>
          <w:szCs w:val="20"/>
          <w:lang w:val="es-ES"/>
        </w:rPr>
        <w:t>Incrementos de ancho de banda</w:t>
      </w:r>
    </w:p>
    <w:p w14:paraId="6C767EC8" w14:textId="77777777" w:rsidR="00155034" w:rsidRPr="006E0BF3" w:rsidRDefault="00155034" w:rsidP="00CE0231">
      <w:pPr>
        <w:tabs>
          <w:tab w:val="left" w:pos="1273"/>
        </w:tabs>
        <w:spacing w:after="0" w:line="240" w:lineRule="auto"/>
        <w:ind w:left="708"/>
        <w:jc w:val="both"/>
        <w:rPr>
          <w:rFonts w:ascii="Times New Roman" w:hAnsi="Times New Roman" w:cs="Times New Roman"/>
          <w:sz w:val="20"/>
          <w:szCs w:val="20"/>
        </w:rPr>
      </w:pPr>
      <w:r w:rsidRPr="006E0BF3">
        <w:rPr>
          <w:rFonts w:ascii="Times New Roman" w:hAnsi="Times New Roman" w:cs="Times New Roman"/>
          <w:sz w:val="20"/>
          <w:szCs w:val="20"/>
        </w:rPr>
        <w:t>La UV podrá solicitar incrementos de ancho de banda en los servicios vigentes cuando exista una necesidad justificada de entidades académicas o dependencias, por lo que deberá atenderse en un periodo no mayor a 5 días hábiles para su implementación. En caso de requerir una inversión de mayor impacto económico, se deberá especificar con antelación para que la UV determine su viabilidad y autorización.</w:t>
      </w:r>
    </w:p>
    <w:p w14:paraId="18EAB725" w14:textId="77777777" w:rsidR="00155034" w:rsidRPr="006E0BF3" w:rsidRDefault="00155034" w:rsidP="00CE0231">
      <w:pPr>
        <w:tabs>
          <w:tab w:val="left" w:pos="1273"/>
        </w:tabs>
        <w:spacing w:after="0" w:line="240" w:lineRule="auto"/>
        <w:ind w:left="708"/>
        <w:jc w:val="both"/>
        <w:rPr>
          <w:rFonts w:ascii="Times New Roman" w:hAnsi="Times New Roman" w:cs="Times New Roman"/>
          <w:sz w:val="20"/>
          <w:szCs w:val="20"/>
        </w:rPr>
      </w:pPr>
      <w:r w:rsidRPr="006E0BF3">
        <w:rPr>
          <w:rFonts w:ascii="Times New Roman" w:eastAsiaTheme="minorEastAsia" w:hAnsi="Times New Roman" w:cs="Times New Roman"/>
          <w:sz w:val="20"/>
          <w:szCs w:val="20"/>
        </w:rPr>
        <w:t>Condiciones en la Red del Proveedor</w:t>
      </w:r>
    </w:p>
    <w:p w14:paraId="7F80BCE9" w14:textId="77777777" w:rsidR="00155034" w:rsidRPr="006E0BF3" w:rsidRDefault="00155034" w:rsidP="00AE0EC3">
      <w:pPr>
        <w:pStyle w:val="Prrafodelista"/>
        <w:widowControl w:val="0"/>
        <w:numPr>
          <w:ilvl w:val="0"/>
          <w:numId w:val="75"/>
        </w:numPr>
        <w:tabs>
          <w:tab w:val="left" w:pos="873"/>
        </w:tabs>
        <w:autoSpaceDE w:val="0"/>
        <w:autoSpaceDN w:val="0"/>
        <w:spacing w:after="0" w:line="240" w:lineRule="auto"/>
        <w:ind w:right="166"/>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Contar con conexión directa al backbone IP en Estados Unidos, con el propósito de obtener el</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mejor tiempo de respuesta, esta conexión debe tener un máximo de tres saltos para acceder al</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backbone</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internet.</w:t>
      </w:r>
    </w:p>
    <w:p w14:paraId="08DC38E0" w14:textId="77777777" w:rsidR="00155034" w:rsidRPr="006E0BF3" w:rsidRDefault="00155034" w:rsidP="00AE0EC3">
      <w:pPr>
        <w:pStyle w:val="Prrafodelista"/>
        <w:widowControl w:val="0"/>
        <w:numPr>
          <w:ilvl w:val="0"/>
          <w:numId w:val="75"/>
        </w:numPr>
        <w:tabs>
          <w:tab w:val="left" w:pos="873"/>
        </w:tabs>
        <w:autoSpaceDE w:val="0"/>
        <w:autoSpaceDN w:val="0"/>
        <w:spacing w:after="0" w:line="240" w:lineRule="auto"/>
        <w:ind w:right="164"/>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La red</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del</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servicio</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acceso</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a</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Internet</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del</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Proveedor</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deberá</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estar</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diseñada</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5"/>
          <w:sz w:val="20"/>
          <w:szCs w:val="20"/>
        </w:rPr>
        <w:t xml:space="preserve"> </w:t>
      </w:r>
      <w:r w:rsidRPr="006E0BF3">
        <w:rPr>
          <w:rFonts w:ascii="Times New Roman" w:eastAsiaTheme="minorEastAsia" w:hAnsi="Times New Roman" w:cs="Times New Roman"/>
          <w:sz w:val="20"/>
          <w:szCs w:val="20"/>
        </w:rPr>
        <w:t>tal</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manera</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que</w:t>
      </w:r>
      <w:r w:rsidRPr="006E0BF3">
        <w:rPr>
          <w:rFonts w:ascii="Times New Roman" w:eastAsiaTheme="minorEastAsia" w:hAnsi="Times New Roman" w:cs="Times New Roman"/>
          <w:spacing w:val="-4"/>
          <w:sz w:val="20"/>
          <w:szCs w:val="20"/>
        </w:rPr>
        <w:t xml:space="preserve"> el </w:t>
      </w:r>
      <w:r w:rsidRPr="006E0BF3">
        <w:rPr>
          <w:rFonts w:ascii="Times New Roman" w:eastAsiaTheme="minorEastAsia" w:hAnsi="Times New Roman" w:cs="Times New Roman"/>
          <w:sz w:val="20"/>
          <w:szCs w:val="20"/>
        </w:rPr>
        <w:t>transporte de los paquetes sea de una manera eficiente, además debe contar con la redundancia</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necesaria que le permita ofrecer una alta disponibilidad en su Backbone. El Core del Proveedor</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deberá</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soportar</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Dual</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Stack</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IPv4/IPv6.</w:t>
      </w:r>
    </w:p>
    <w:p w14:paraId="037E912A" w14:textId="77777777" w:rsidR="00155034" w:rsidRPr="006E0BF3" w:rsidRDefault="00155034" w:rsidP="00AE0EC3">
      <w:pPr>
        <w:pStyle w:val="Prrafodelista"/>
        <w:widowControl w:val="0"/>
        <w:numPr>
          <w:ilvl w:val="0"/>
          <w:numId w:val="75"/>
        </w:numPr>
        <w:tabs>
          <w:tab w:val="left" w:pos="873"/>
        </w:tabs>
        <w:autoSpaceDE w:val="0"/>
        <w:autoSpaceDN w:val="0"/>
        <w:spacing w:after="0" w:line="240" w:lineRule="auto"/>
        <w:ind w:right="165"/>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La red dorsal (Backbone) del Proveedor, deberá tener una disponibilidad mensual de al menos</w:t>
      </w:r>
      <w:r w:rsidRPr="006E0BF3">
        <w:rPr>
          <w:rFonts w:ascii="Times New Roman" w:eastAsiaTheme="minorEastAsia" w:hAnsi="Times New Roman" w:cs="Times New Roman"/>
          <w:spacing w:val="1"/>
          <w:sz w:val="20"/>
          <w:szCs w:val="20"/>
        </w:rPr>
        <w:t xml:space="preserve"> 99.90%</w:t>
      </w:r>
      <w:r w:rsidRPr="006E0BF3">
        <w:rPr>
          <w:rFonts w:ascii="Times New Roman" w:eastAsiaTheme="minorEastAsia" w:hAnsi="Times New Roman" w:cs="Times New Roman"/>
          <w:sz w:val="20"/>
          <w:szCs w:val="20"/>
        </w:rPr>
        <w:t>.</w:t>
      </w:r>
    </w:p>
    <w:p w14:paraId="2993BD0B" w14:textId="77777777" w:rsidR="00155034" w:rsidRPr="006E0BF3" w:rsidRDefault="00155034" w:rsidP="00AE0EC3">
      <w:pPr>
        <w:pStyle w:val="Prrafodelista"/>
        <w:widowControl w:val="0"/>
        <w:numPr>
          <w:ilvl w:val="0"/>
          <w:numId w:val="75"/>
        </w:numPr>
        <w:tabs>
          <w:tab w:val="left" w:pos="873"/>
        </w:tabs>
        <w:autoSpaceDE w:val="0"/>
        <w:autoSpaceDN w:val="0"/>
        <w:spacing w:after="0" w:line="240" w:lineRule="auto"/>
        <w:ind w:right="167"/>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El Proveedor deberá garantizar la conexión con al menos 4 peerings a nivel nacional globales</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(públicos</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y</w:t>
      </w:r>
      <w:r w:rsidRPr="006E0BF3">
        <w:rPr>
          <w:rFonts w:ascii="Times New Roman" w:eastAsiaTheme="minorEastAsia" w:hAnsi="Times New Roman" w:cs="Times New Roman"/>
          <w:spacing w:val="-5"/>
          <w:sz w:val="20"/>
          <w:szCs w:val="20"/>
        </w:rPr>
        <w:t xml:space="preserve"> </w:t>
      </w:r>
      <w:r w:rsidRPr="006E0BF3">
        <w:rPr>
          <w:rFonts w:ascii="Times New Roman" w:eastAsiaTheme="minorEastAsia" w:hAnsi="Times New Roman" w:cs="Times New Roman"/>
          <w:sz w:val="20"/>
          <w:szCs w:val="20"/>
        </w:rPr>
        <w:t>privados)</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para</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el</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intercambio</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tráfico.</w:t>
      </w:r>
    </w:p>
    <w:p w14:paraId="23C81F19" w14:textId="77777777" w:rsidR="00155034" w:rsidRPr="006E0BF3" w:rsidRDefault="00155034" w:rsidP="00AE0EC3">
      <w:pPr>
        <w:pStyle w:val="Prrafodelista"/>
        <w:widowControl w:val="0"/>
        <w:numPr>
          <w:ilvl w:val="0"/>
          <w:numId w:val="75"/>
        </w:numPr>
        <w:tabs>
          <w:tab w:val="left" w:pos="873"/>
        </w:tabs>
        <w:autoSpaceDE w:val="0"/>
        <w:autoSpaceDN w:val="0"/>
        <w:spacing w:after="0" w:line="240" w:lineRule="auto"/>
        <w:ind w:right="162"/>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El</w:t>
      </w:r>
      <w:r w:rsidRPr="006E0BF3">
        <w:rPr>
          <w:rFonts w:ascii="Times New Roman" w:eastAsiaTheme="minorEastAsia" w:hAnsi="Times New Roman" w:cs="Times New Roman"/>
          <w:spacing w:val="-5"/>
          <w:sz w:val="20"/>
          <w:szCs w:val="20"/>
        </w:rPr>
        <w:t xml:space="preserve"> </w:t>
      </w:r>
      <w:r w:rsidRPr="006E0BF3">
        <w:rPr>
          <w:rFonts w:ascii="Times New Roman" w:eastAsiaTheme="minorEastAsia" w:hAnsi="Times New Roman" w:cs="Times New Roman"/>
          <w:sz w:val="20"/>
          <w:szCs w:val="20"/>
        </w:rPr>
        <w:t>Proveedor</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deberá</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contar</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con</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al</w:t>
      </w:r>
      <w:r w:rsidRPr="006E0BF3">
        <w:rPr>
          <w:rFonts w:ascii="Times New Roman" w:eastAsiaTheme="minorEastAsia" w:hAnsi="Times New Roman" w:cs="Times New Roman"/>
          <w:spacing w:val="-6"/>
          <w:sz w:val="20"/>
          <w:szCs w:val="20"/>
        </w:rPr>
        <w:t xml:space="preserve"> </w:t>
      </w:r>
      <w:r w:rsidRPr="006E0BF3">
        <w:rPr>
          <w:rFonts w:ascii="Times New Roman" w:eastAsiaTheme="minorEastAsia" w:hAnsi="Times New Roman" w:cs="Times New Roman"/>
          <w:sz w:val="20"/>
          <w:szCs w:val="20"/>
        </w:rPr>
        <w:t>menos</w:t>
      </w:r>
      <w:r w:rsidRPr="006E0BF3">
        <w:rPr>
          <w:rFonts w:ascii="Times New Roman" w:eastAsiaTheme="minorEastAsia" w:hAnsi="Times New Roman" w:cs="Times New Roman"/>
          <w:spacing w:val="-5"/>
          <w:sz w:val="20"/>
          <w:szCs w:val="20"/>
        </w:rPr>
        <w:t xml:space="preserve"> </w:t>
      </w:r>
      <w:r w:rsidRPr="006E0BF3">
        <w:rPr>
          <w:rFonts w:ascii="Times New Roman" w:eastAsiaTheme="minorEastAsia" w:hAnsi="Times New Roman" w:cs="Times New Roman"/>
          <w:sz w:val="20"/>
          <w:szCs w:val="20"/>
        </w:rPr>
        <w:t>5</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diferentes</w:t>
      </w:r>
      <w:r w:rsidRPr="006E0BF3">
        <w:rPr>
          <w:rFonts w:ascii="Times New Roman" w:eastAsiaTheme="minorEastAsia" w:hAnsi="Times New Roman" w:cs="Times New Roman"/>
          <w:spacing w:val="-6"/>
          <w:sz w:val="20"/>
          <w:szCs w:val="20"/>
        </w:rPr>
        <w:t xml:space="preserve"> </w:t>
      </w:r>
      <w:r w:rsidRPr="006E0BF3">
        <w:rPr>
          <w:rFonts w:ascii="Times New Roman" w:eastAsiaTheme="minorEastAsia" w:hAnsi="Times New Roman" w:cs="Times New Roman"/>
          <w:sz w:val="20"/>
          <w:szCs w:val="20"/>
        </w:rPr>
        <w:t>accesos</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a</w:t>
      </w:r>
      <w:r w:rsidRPr="006E0BF3">
        <w:rPr>
          <w:rFonts w:ascii="Times New Roman" w:eastAsiaTheme="minorEastAsia" w:hAnsi="Times New Roman" w:cs="Times New Roman"/>
          <w:spacing w:val="-6"/>
          <w:sz w:val="20"/>
          <w:szCs w:val="20"/>
        </w:rPr>
        <w:t xml:space="preserve"> </w:t>
      </w:r>
      <w:r w:rsidRPr="006E0BF3">
        <w:rPr>
          <w:rFonts w:ascii="Times New Roman" w:eastAsiaTheme="minorEastAsia" w:hAnsi="Times New Roman" w:cs="Times New Roman"/>
          <w:sz w:val="20"/>
          <w:szCs w:val="20"/>
        </w:rPr>
        <w:t>Tier-1</w:t>
      </w:r>
      <w:r w:rsidRPr="006E0BF3">
        <w:rPr>
          <w:rFonts w:ascii="Times New Roman" w:eastAsiaTheme="minorEastAsia" w:hAnsi="Times New Roman" w:cs="Times New Roman"/>
          <w:spacing w:val="-6"/>
          <w:sz w:val="20"/>
          <w:szCs w:val="20"/>
        </w:rPr>
        <w:t xml:space="preserve"> </w:t>
      </w:r>
      <w:r w:rsidRPr="006E0BF3">
        <w:rPr>
          <w:rFonts w:ascii="Times New Roman" w:eastAsiaTheme="minorEastAsia" w:hAnsi="Times New Roman" w:cs="Times New Roman"/>
          <w:sz w:val="20"/>
          <w:szCs w:val="20"/>
        </w:rPr>
        <w:t>de Internet</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en</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los</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Estados</w:t>
      </w:r>
      <w:r w:rsidRPr="006E0BF3">
        <w:rPr>
          <w:rFonts w:ascii="Times New Roman" w:eastAsiaTheme="minorEastAsia" w:hAnsi="Times New Roman" w:cs="Times New Roman"/>
          <w:spacing w:val="-57"/>
          <w:sz w:val="20"/>
          <w:szCs w:val="20"/>
        </w:rPr>
        <w:t xml:space="preserve"> </w:t>
      </w:r>
      <w:r w:rsidRPr="006E0BF3">
        <w:rPr>
          <w:rFonts w:ascii="Times New Roman" w:eastAsiaTheme="minorEastAsia" w:hAnsi="Times New Roman" w:cs="Times New Roman"/>
          <w:sz w:val="20"/>
          <w:szCs w:val="20"/>
        </w:rPr>
        <w:t xml:space="preserve">Unidos de América, en 3 ciudades distintas del territorio nacional que sumen al menos </w:t>
      </w:r>
      <w:r w:rsidRPr="006E0BF3">
        <w:rPr>
          <w:rFonts w:ascii="Times New Roman" w:eastAsia="Calibri" w:hAnsi="Times New Roman" w:cs="Times New Roman"/>
          <w:sz w:val="20"/>
          <w:szCs w:val="20"/>
          <w:lang w:val="es"/>
        </w:rPr>
        <w:t>STM-64 o superior</w:t>
      </w:r>
      <w:r w:rsidRPr="006E0BF3">
        <w:rPr>
          <w:rFonts w:ascii="Times New Roman" w:eastAsiaTheme="minorEastAsia" w:hAnsi="Times New Roman" w:cs="Times New Roman"/>
          <w:sz w:val="20"/>
          <w:szCs w:val="20"/>
        </w:rPr>
        <w:t xml:space="preserve"> y con capacidad de poder cambiar de forma automática las rutas de acceso al backbone</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internacional</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en</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caso</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falla.</w:t>
      </w:r>
    </w:p>
    <w:p w14:paraId="4F5DBC3A" w14:textId="77777777" w:rsidR="00155034" w:rsidRPr="006E0BF3" w:rsidRDefault="00155034" w:rsidP="00AE0EC3">
      <w:pPr>
        <w:pStyle w:val="Prrafodelista"/>
        <w:widowControl w:val="0"/>
        <w:numPr>
          <w:ilvl w:val="0"/>
          <w:numId w:val="75"/>
        </w:numPr>
        <w:tabs>
          <w:tab w:val="left" w:pos="873"/>
        </w:tabs>
        <w:autoSpaceDE w:val="0"/>
        <w:autoSpaceDN w:val="0"/>
        <w:spacing w:after="0" w:line="240" w:lineRule="auto"/>
        <w:ind w:right="165"/>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El</w:t>
      </w:r>
      <w:r w:rsidRPr="006E0BF3">
        <w:rPr>
          <w:rFonts w:ascii="Times New Roman" w:eastAsiaTheme="minorEastAsia" w:hAnsi="Times New Roman" w:cs="Times New Roman"/>
          <w:spacing w:val="-9"/>
          <w:sz w:val="20"/>
          <w:szCs w:val="20"/>
        </w:rPr>
        <w:t xml:space="preserve"> </w:t>
      </w:r>
      <w:r w:rsidRPr="006E0BF3">
        <w:rPr>
          <w:rFonts w:ascii="Times New Roman" w:eastAsiaTheme="minorEastAsia" w:hAnsi="Times New Roman" w:cs="Times New Roman"/>
          <w:sz w:val="20"/>
          <w:szCs w:val="20"/>
        </w:rPr>
        <w:t>Proveedor</w:t>
      </w:r>
      <w:r w:rsidRPr="006E0BF3">
        <w:rPr>
          <w:rFonts w:ascii="Times New Roman" w:eastAsiaTheme="minorEastAsia" w:hAnsi="Times New Roman" w:cs="Times New Roman"/>
          <w:spacing w:val="-9"/>
          <w:sz w:val="20"/>
          <w:szCs w:val="20"/>
        </w:rPr>
        <w:t xml:space="preserve"> </w:t>
      </w:r>
      <w:r w:rsidRPr="006E0BF3">
        <w:rPr>
          <w:rFonts w:ascii="Times New Roman" w:eastAsiaTheme="minorEastAsia" w:hAnsi="Times New Roman" w:cs="Times New Roman"/>
          <w:sz w:val="20"/>
          <w:szCs w:val="20"/>
        </w:rPr>
        <w:t>deberá</w:t>
      </w:r>
      <w:r w:rsidRPr="006E0BF3">
        <w:rPr>
          <w:rFonts w:ascii="Times New Roman" w:eastAsiaTheme="minorEastAsia" w:hAnsi="Times New Roman" w:cs="Times New Roman"/>
          <w:spacing w:val="-10"/>
          <w:sz w:val="20"/>
          <w:szCs w:val="20"/>
        </w:rPr>
        <w:t xml:space="preserve"> </w:t>
      </w:r>
      <w:r w:rsidRPr="006E0BF3">
        <w:rPr>
          <w:rFonts w:ascii="Times New Roman" w:eastAsiaTheme="minorEastAsia" w:hAnsi="Times New Roman" w:cs="Times New Roman"/>
          <w:sz w:val="20"/>
          <w:szCs w:val="20"/>
        </w:rPr>
        <w:t>tener</w:t>
      </w:r>
      <w:r w:rsidRPr="006E0BF3">
        <w:rPr>
          <w:rFonts w:ascii="Times New Roman" w:eastAsiaTheme="minorEastAsia" w:hAnsi="Times New Roman" w:cs="Times New Roman"/>
          <w:spacing w:val="-11"/>
          <w:sz w:val="20"/>
          <w:szCs w:val="20"/>
        </w:rPr>
        <w:t xml:space="preserve"> </w:t>
      </w:r>
      <w:r w:rsidRPr="006E0BF3">
        <w:rPr>
          <w:rFonts w:ascii="Times New Roman" w:eastAsiaTheme="minorEastAsia" w:hAnsi="Times New Roman" w:cs="Times New Roman"/>
          <w:sz w:val="20"/>
          <w:szCs w:val="20"/>
        </w:rPr>
        <w:t>al</w:t>
      </w:r>
      <w:r w:rsidRPr="006E0BF3">
        <w:rPr>
          <w:rFonts w:ascii="Times New Roman" w:eastAsiaTheme="minorEastAsia" w:hAnsi="Times New Roman" w:cs="Times New Roman"/>
          <w:spacing w:val="-9"/>
          <w:sz w:val="20"/>
          <w:szCs w:val="20"/>
        </w:rPr>
        <w:t xml:space="preserve"> </w:t>
      </w:r>
      <w:r w:rsidRPr="006E0BF3">
        <w:rPr>
          <w:rFonts w:ascii="Times New Roman" w:eastAsiaTheme="minorEastAsia" w:hAnsi="Times New Roman" w:cs="Times New Roman"/>
          <w:sz w:val="20"/>
          <w:szCs w:val="20"/>
        </w:rPr>
        <w:t>menos</w:t>
      </w:r>
      <w:r w:rsidRPr="006E0BF3">
        <w:rPr>
          <w:rFonts w:ascii="Times New Roman" w:eastAsiaTheme="minorEastAsia" w:hAnsi="Times New Roman" w:cs="Times New Roman"/>
          <w:spacing w:val="-8"/>
          <w:sz w:val="20"/>
          <w:szCs w:val="20"/>
        </w:rPr>
        <w:t xml:space="preserve"> </w:t>
      </w:r>
      <w:r w:rsidRPr="006E0BF3">
        <w:rPr>
          <w:rFonts w:ascii="Times New Roman" w:eastAsiaTheme="minorEastAsia" w:hAnsi="Times New Roman" w:cs="Times New Roman"/>
          <w:sz w:val="20"/>
          <w:szCs w:val="20"/>
        </w:rPr>
        <w:t>3</w:t>
      </w:r>
      <w:r w:rsidRPr="006E0BF3">
        <w:rPr>
          <w:rFonts w:ascii="Times New Roman" w:eastAsiaTheme="minorEastAsia" w:hAnsi="Times New Roman" w:cs="Times New Roman"/>
          <w:spacing w:val="-6"/>
          <w:sz w:val="20"/>
          <w:szCs w:val="20"/>
        </w:rPr>
        <w:t xml:space="preserve"> </w:t>
      </w:r>
      <w:r w:rsidRPr="006E0BF3">
        <w:rPr>
          <w:rFonts w:ascii="Times New Roman" w:eastAsiaTheme="minorEastAsia" w:hAnsi="Times New Roman" w:cs="Times New Roman"/>
          <w:sz w:val="20"/>
          <w:szCs w:val="20"/>
        </w:rPr>
        <w:t>salidas</w:t>
      </w:r>
      <w:r w:rsidRPr="006E0BF3">
        <w:rPr>
          <w:rFonts w:ascii="Times New Roman" w:eastAsiaTheme="minorEastAsia" w:hAnsi="Times New Roman" w:cs="Times New Roman"/>
          <w:spacing w:val="-8"/>
          <w:sz w:val="20"/>
          <w:szCs w:val="20"/>
        </w:rPr>
        <w:t xml:space="preserve"> </w:t>
      </w:r>
      <w:r w:rsidRPr="006E0BF3">
        <w:rPr>
          <w:rFonts w:ascii="Times New Roman" w:eastAsiaTheme="minorEastAsia" w:hAnsi="Times New Roman" w:cs="Times New Roman"/>
          <w:sz w:val="20"/>
          <w:szCs w:val="20"/>
        </w:rPr>
        <w:t>internacionales</w:t>
      </w:r>
      <w:r w:rsidRPr="006E0BF3">
        <w:rPr>
          <w:rFonts w:ascii="Times New Roman" w:eastAsiaTheme="minorEastAsia" w:hAnsi="Times New Roman" w:cs="Times New Roman"/>
          <w:spacing w:val="-9"/>
          <w:sz w:val="20"/>
          <w:szCs w:val="20"/>
        </w:rPr>
        <w:t xml:space="preserve"> </w:t>
      </w:r>
      <w:r w:rsidRPr="006E0BF3">
        <w:rPr>
          <w:rFonts w:ascii="Times New Roman" w:eastAsiaTheme="minorEastAsia" w:hAnsi="Times New Roman" w:cs="Times New Roman"/>
          <w:sz w:val="20"/>
          <w:szCs w:val="20"/>
        </w:rPr>
        <w:t>para</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garantizar</w:t>
      </w:r>
      <w:r w:rsidRPr="006E0BF3">
        <w:rPr>
          <w:rFonts w:ascii="Times New Roman" w:eastAsiaTheme="minorEastAsia" w:hAnsi="Times New Roman" w:cs="Times New Roman"/>
          <w:spacing w:val="-10"/>
          <w:sz w:val="20"/>
          <w:szCs w:val="20"/>
        </w:rPr>
        <w:t xml:space="preserve"> </w:t>
      </w:r>
      <w:r w:rsidRPr="006E0BF3">
        <w:rPr>
          <w:rFonts w:ascii="Times New Roman" w:eastAsiaTheme="minorEastAsia" w:hAnsi="Times New Roman" w:cs="Times New Roman"/>
          <w:sz w:val="20"/>
          <w:szCs w:val="20"/>
        </w:rPr>
        <w:t>la</w:t>
      </w:r>
      <w:r w:rsidRPr="006E0BF3">
        <w:rPr>
          <w:rFonts w:ascii="Times New Roman" w:eastAsiaTheme="minorEastAsia" w:hAnsi="Times New Roman" w:cs="Times New Roman"/>
          <w:spacing w:val="-11"/>
          <w:sz w:val="20"/>
          <w:szCs w:val="20"/>
        </w:rPr>
        <w:t xml:space="preserve"> </w:t>
      </w:r>
      <w:r w:rsidRPr="006E0BF3">
        <w:rPr>
          <w:rFonts w:ascii="Times New Roman" w:eastAsiaTheme="minorEastAsia" w:hAnsi="Times New Roman" w:cs="Times New Roman"/>
          <w:sz w:val="20"/>
          <w:szCs w:val="20"/>
        </w:rPr>
        <w:t>disponibilidad</w:t>
      </w:r>
      <w:r w:rsidRPr="006E0BF3">
        <w:rPr>
          <w:rFonts w:ascii="Times New Roman" w:eastAsiaTheme="minorEastAsia" w:hAnsi="Times New Roman" w:cs="Times New Roman"/>
          <w:spacing w:val="-10"/>
          <w:sz w:val="20"/>
          <w:szCs w:val="20"/>
        </w:rPr>
        <w:t xml:space="preserve"> </w:t>
      </w:r>
      <w:r w:rsidRPr="006E0BF3">
        <w:rPr>
          <w:rFonts w:ascii="Times New Roman" w:eastAsiaTheme="minorEastAsia" w:hAnsi="Times New Roman" w:cs="Times New Roman"/>
          <w:sz w:val="20"/>
          <w:szCs w:val="20"/>
        </w:rPr>
        <w:t>del</w:t>
      </w:r>
      <w:r w:rsidRPr="006E0BF3">
        <w:rPr>
          <w:rFonts w:ascii="Times New Roman" w:eastAsiaTheme="minorEastAsia" w:hAnsi="Times New Roman" w:cs="Times New Roman"/>
          <w:spacing w:val="-58"/>
          <w:sz w:val="20"/>
          <w:szCs w:val="20"/>
        </w:rPr>
        <w:t xml:space="preserve"> </w:t>
      </w:r>
      <w:r w:rsidRPr="006E0BF3">
        <w:rPr>
          <w:rFonts w:ascii="Times New Roman" w:eastAsiaTheme="minorEastAsia" w:hAnsi="Times New Roman" w:cs="Times New Roman"/>
          <w:sz w:val="20"/>
          <w:szCs w:val="20"/>
        </w:rPr>
        <w:t>servicio.</w:t>
      </w:r>
    </w:p>
    <w:p w14:paraId="5A0AD51C" w14:textId="77777777" w:rsidR="00155034" w:rsidRPr="006E0BF3" w:rsidRDefault="00155034" w:rsidP="00AE0EC3">
      <w:pPr>
        <w:pStyle w:val="Prrafodelista"/>
        <w:widowControl w:val="0"/>
        <w:numPr>
          <w:ilvl w:val="0"/>
          <w:numId w:val="75"/>
        </w:numPr>
        <w:tabs>
          <w:tab w:val="left" w:pos="873"/>
        </w:tabs>
        <w:autoSpaceDE w:val="0"/>
        <w:autoSpaceDN w:val="0"/>
        <w:spacing w:after="0" w:line="240" w:lineRule="auto"/>
        <w:ind w:right="162"/>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El Proveedor deberá presentar en su propuesta técnica, presentar un diagrama completo de su red</w:t>
      </w:r>
      <w:r w:rsidRPr="006E0BF3">
        <w:rPr>
          <w:rFonts w:ascii="Times New Roman" w:eastAsiaTheme="minorEastAsia" w:hAnsi="Times New Roman" w:cs="Times New Roman"/>
          <w:spacing w:val="-57"/>
          <w:sz w:val="20"/>
          <w:szCs w:val="20"/>
        </w:rPr>
        <w:t xml:space="preserve"> </w:t>
      </w:r>
      <w:r w:rsidRPr="006E0BF3">
        <w:rPr>
          <w:rFonts w:ascii="Times New Roman" w:eastAsiaTheme="minorEastAsia" w:hAnsi="Times New Roman" w:cs="Times New Roman"/>
          <w:sz w:val="20"/>
          <w:szCs w:val="20"/>
        </w:rPr>
        <w:t>en</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las</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ciudades</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solicitadas,</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mostrando</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en</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él,</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las</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redundancias</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en</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larga</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distancia</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y</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las</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pacing w:val="-1"/>
          <w:sz w:val="20"/>
          <w:szCs w:val="20"/>
        </w:rPr>
        <w:t>redundancias</w:t>
      </w:r>
      <w:r w:rsidRPr="006E0BF3">
        <w:rPr>
          <w:rFonts w:ascii="Times New Roman" w:eastAsiaTheme="minorEastAsia" w:hAnsi="Times New Roman" w:cs="Times New Roman"/>
          <w:spacing w:val="-13"/>
          <w:sz w:val="20"/>
          <w:szCs w:val="20"/>
        </w:rPr>
        <w:t xml:space="preserve"> </w:t>
      </w:r>
      <w:r w:rsidRPr="006E0BF3">
        <w:rPr>
          <w:rFonts w:ascii="Times New Roman" w:eastAsiaTheme="minorEastAsia" w:hAnsi="Times New Roman" w:cs="Times New Roman"/>
          <w:sz w:val="20"/>
          <w:szCs w:val="20"/>
        </w:rPr>
        <w:t>que</w:t>
      </w:r>
      <w:r w:rsidRPr="006E0BF3">
        <w:rPr>
          <w:rFonts w:ascii="Times New Roman" w:eastAsiaTheme="minorEastAsia" w:hAnsi="Times New Roman" w:cs="Times New Roman"/>
          <w:spacing w:val="-15"/>
          <w:sz w:val="20"/>
          <w:szCs w:val="20"/>
        </w:rPr>
        <w:t xml:space="preserve"> </w:t>
      </w:r>
      <w:r w:rsidRPr="006E0BF3">
        <w:rPr>
          <w:rFonts w:ascii="Times New Roman" w:eastAsiaTheme="minorEastAsia" w:hAnsi="Times New Roman" w:cs="Times New Roman"/>
          <w:sz w:val="20"/>
          <w:szCs w:val="20"/>
        </w:rPr>
        <w:t>puede</w:t>
      </w:r>
      <w:r w:rsidRPr="006E0BF3">
        <w:rPr>
          <w:rFonts w:ascii="Times New Roman" w:eastAsiaTheme="minorEastAsia" w:hAnsi="Times New Roman" w:cs="Times New Roman"/>
          <w:spacing w:val="-13"/>
          <w:sz w:val="20"/>
          <w:szCs w:val="20"/>
        </w:rPr>
        <w:t xml:space="preserve"> </w:t>
      </w:r>
      <w:r w:rsidRPr="006E0BF3">
        <w:rPr>
          <w:rFonts w:ascii="Times New Roman" w:eastAsiaTheme="minorEastAsia" w:hAnsi="Times New Roman" w:cs="Times New Roman"/>
          <w:sz w:val="20"/>
          <w:szCs w:val="20"/>
        </w:rPr>
        <w:t>otorgar</w:t>
      </w:r>
      <w:r w:rsidRPr="006E0BF3">
        <w:rPr>
          <w:rFonts w:ascii="Times New Roman" w:eastAsiaTheme="minorEastAsia" w:hAnsi="Times New Roman" w:cs="Times New Roman"/>
          <w:spacing w:val="-13"/>
          <w:sz w:val="20"/>
          <w:szCs w:val="20"/>
        </w:rPr>
        <w:t xml:space="preserve"> </w:t>
      </w:r>
      <w:r w:rsidRPr="006E0BF3">
        <w:rPr>
          <w:rFonts w:ascii="Times New Roman" w:eastAsiaTheme="minorEastAsia" w:hAnsi="Times New Roman" w:cs="Times New Roman"/>
          <w:sz w:val="20"/>
          <w:szCs w:val="20"/>
        </w:rPr>
        <w:t>a</w:t>
      </w:r>
      <w:r w:rsidRPr="006E0BF3">
        <w:rPr>
          <w:rFonts w:ascii="Times New Roman" w:eastAsiaTheme="minorEastAsia" w:hAnsi="Times New Roman" w:cs="Times New Roman"/>
          <w:spacing w:val="-15"/>
          <w:sz w:val="20"/>
          <w:szCs w:val="20"/>
        </w:rPr>
        <w:t xml:space="preserve"> </w:t>
      </w:r>
      <w:r w:rsidRPr="006E0BF3">
        <w:rPr>
          <w:rFonts w:ascii="Times New Roman" w:eastAsiaTheme="minorEastAsia" w:hAnsi="Times New Roman" w:cs="Times New Roman"/>
          <w:sz w:val="20"/>
          <w:szCs w:val="20"/>
        </w:rPr>
        <w:t>la</w:t>
      </w:r>
      <w:r w:rsidRPr="006E0BF3">
        <w:rPr>
          <w:rFonts w:ascii="Times New Roman" w:eastAsiaTheme="minorEastAsia" w:hAnsi="Times New Roman" w:cs="Times New Roman"/>
          <w:spacing w:val="-9"/>
          <w:sz w:val="20"/>
          <w:szCs w:val="20"/>
        </w:rPr>
        <w:t xml:space="preserve"> </w:t>
      </w:r>
      <w:r w:rsidRPr="006E0BF3">
        <w:rPr>
          <w:rFonts w:ascii="Times New Roman" w:eastAsiaTheme="minorEastAsia" w:hAnsi="Times New Roman" w:cs="Times New Roman"/>
          <w:sz w:val="20"/>
          <w:szCs w:val="20"/>
        </w:rPr>
        <w:t>UV</w:t>
      </w:r>
      <w:r w:rsidRPr="006E0BF3">
        <w:rPr>
          <w:rFonts w:ascii="Times New Roman" w:eastAsiaTheme="minorEastAsia" w:hAnsi="Times New Roman" w:cs="Times New Roman"/>
          <w:spacing w:val="-13"/>
          <w:sz w:val="20"/>
          <w:szCs w:val="20"/>
        </w:rPr>
        <w:t xml:space="preserve"> </w:t>
      </w:r>
      <w:r w:rsidRPr="006E0BF3">
        <w:rPr>
          <w:rFonts w:ascii="Times New Roman" w:eastAsiaTheme="minorEastAsia" w:hAnsi="Times New Roman" w:cs="Times New Roman"/>
          <w:sz w:val="20"/>
          <w:szCs w:val="20"/>
        </w:rPr>
        <w:t>en</w:t>
      </w:r>
      <w:r w:rsidRPr="006E0BF3">
        <w:rPr>
          <w:rFonts w:ascii="Times New Roman" w:eastAsiaTheme="minorEastAsia" w:hAnsi="Times New Roman" w:cs="Times New Roman"/>
          <w:spacing w:val="-13"/>
          <w:sz w:val="20"/>
          <w:szCs w:val="20"/>
        </w:rPr>
        <w:t xml:space="preserve"> </w:t>
      </w:r>
      <w:r w:rsidRPr="006E0BF3">
        <w:rPr>
          <w:rFonts w:ascii="Times New Roman" w:eastAsiaTheme="minorEastAsia" w:hAnsi="Times New Roman" w:cs="Times New Roman"/>
          <w:sz w:val="20"/>
          <w:szCs w:val="20"/>
        </w:rPr>
        <w:t>cada</w:t>
      </w:r>
      <w:r w:rsidRPr="006E0BF3">
        <w:rPr>
          <w:rFonts w:ascii="Times New Roman" w:eastAsiaTheme="minorEastAsia" w:hAnsi="Times New Roman" w:cs="Times New Roman"/>
          <w:spacing w:val="-15"/>
          <w:sz w:val="20"/>
          <w:szCs w:val="20"/>
        </w:rPr>
        <w:t xml:space="preserve"> </w:t>
      </w:r>
      <w:r w:rsidRPr="006E0BF3">
        <w:rPr>
          <w:rFonts w:ascii="Times New Roman" w:eastAsiaTheme="minorEastAsia" w:hAnsi="Times New Roman" w:cs="Times New Roman"/>
          <w:sz w:val="20"/>
          <w:szCs w:val="20"/>
        </w:rPr>
        <w:t>sitio</w:t>
      </w:r>
      <w:r w:rsidRPr="006E0BF3">
        <w:rPr>
          <w:rFonts w:ascii="Times New Roman" w:eastAsiaTheme="minorEastAsia" w:hAnsi="Times New Roman" w:cs="Times New Roman"/>
          <w:spacing w:val="-13"/>
          <w:sz w:val="20"/>
          <w:szCs w:val="20"/>
        </w:rPr>
        <w:t xml:space="preserve"> </w:t>
      </w:r>
      <w:r w:rsidRPr="006E0BF3">
        <w:rPr>
          <w:rFonts w:ascii="Times New Roman" w:eastAsiaTheme="minorEastAsia" w:hAnsi="Times New Roman" w:cs="Times New Roman"/>
          <w:sz w:val="20"/>
          <w:szCs w:val="20"/>
        </w:rPr>
        <w:t>en</w:t>
      </w:r>
      <w:r w:rsidRPr="006E0BF3">
        <w:rPr>
          <w:rFonts w:ascii="Times New Roman" w:eastAsiaTheme="minorEastAsia" w:hAnsi="Times New Roman" w:cs="Times New Roman"/>
          <w:spacing w:val="-13"/>
          <w:sz w:val="20"/>
          <w:szCs w:val="20"/>
        </w:rPr>
        <w:t xml:space="preserve"> </w:t>
      </w:r>
      <w:r w:rsidRPr="006E0BF3">
        <w:rPr>
          <w:rFonts w:ascii="Times New Roman" w:eastAsiaTheme="minorEastAsia" w:hAnsi="Times New Roman" w:cs="Times New Roman"/>
          <w:sz w:val="20"/>
          <w:szCs w:val="20"/>
        </w:rPr>
        <w:t>la</w:t>
      </w:r>
      <w:r w:rsidRPr="006E0BF3">
        <w:rPr>
          <w:rFonts w:ascii="Times New Roman" w:eastAsiaTheme="minorEastAsia" w:hAnsi="Times New Roman" w:cs="Times New Roman"/>
          <w:spacing w:val="-15"/>
          <w:sz w:val="20"/>
          <w:szCs w:val="20"/>
        </w:rPr>
        <w:t xml:space="preserve"> </w:t>
      </w:r>
      <w:r w:rsidRPr="006E0BF3">
        <w:rPr>
          <w:rFonts w:ascii="Times New Roman" w:eastAsiaTheme="minorEastAsia" w:hAnsi="Times New Roman" w:cs="Times New Roman"/>
          <w:sz w:val="20"/>
          <w:szCs w:val="20"/>
        </w:rPr>
        <w:t>parte</w:t>
      </w:r>
      <w:r w:rsidRPr="006E0BF3">
        <w:rPr>
          <w:rFonts w:ascii="Times New Roman" w:eastAsiaTheme="minorEastAsia" w:hAnsi="Times New Roman" w:cs="Times New Roman"/>
          <w:spacing w:val="-15"/>
          <w:sz w:val="20"/>
          <w:szCs w:val="20"/>
        </w:rPr>
        <w:t xml:space="preserve"> </w:t>
      </w:r>
      <w:r w:rsidRPr="006E0BF3">
        <w:rPr>
          <w:rFonts w:ascii="Times New Roman" w:eastAsiaTheme="minorEastAsia" w:hAnsi="Times New Roman" w:cs="Times New Roman"/>
          <w:sz w:val="20"/>
          <w:szCs w:val="20"/>
        </w:rPr>
        <w:t>local,</w:t>
      </w:r>
      <w:r w:rsidRPr="006E0BF3">
        <w:rPr>
          <w:rFonts w:ascii="Times New Roman" w:eastAsiaTheme="minorEastAsia" w:hAnsi="Times New Roman" w:cs="Times New Roman"/>
          <w:spacing w:val="-10"/>
          <w:sz w:val="20"/>
          <w:szCs w:val="20"/>
        </w:rPr>
        <w:t xml:space="preserve"> </w:t>
      </w:r>
      <w:r w:rsidRPr="006E0BF3">
        <w:rPr>
          <w:rFonts w:ascii="Times New Roman" w:eastAsiaTheme="minorEastAsia" w:hAnsi="Times New Roman" w:cs="Times New Roman"/>
          <w:sz w:val="20"/>
          <w:szCs w:val="20"/>
        </w:rPr>
        <w:t>incluyendo</w:t>
      </w:r>
      <w:r w:rsidRPr="006E0BF3">
        <w:rPr>
          <w:rFonts w:ascii="Times New Roman" w:eastAsiaTheme="minorEastAsia" w:hAnsi="Times New Roman" w:cs="Times New Roman"/>
          <w:spacing w:val="-13"/>
          <w:sz w:val="20"/>
          <w:szCs w:val="20"/>
        </w:rPr>
        <w:t xml:space="preserve"> </w:t>
      </w:r>
      <w:r w:rsidRPr="006E0BF3">
        <w:rPr>
          <w:rFonts w:ascii="Times New Roman" w:eastAsiaTheme="minorEastAsia" w:hAnsi="Times New Roman" w:cs="Times New Roman"/>
          <w:sz w:val="20"/>
          <w:szCs w:val="20"/>
        </w:rPr>
        <w:t>las</w:t>
      </w:r>
      <w:r w:rsidRPr="006E0BF3">
        <w:rPr>
          <w:rFonts w:ascii="Times New Roman" w:eastAsiaTheme="minorEastAsia" w:hAnsi="Times New Roman" w:cs="Times New Roman"/>
          <w:spacing w:val="-13"/>
          <w:sz w:val="20"/>
          <w:szCs w:val="20"/>
        </w:rPr>
        <w:t xml:space="preserve"> </w:t>
      </w:r>
      <w:r w:rsidRPr="006E0BF3">
        <w:rPr>
          <w:rFonts w:ascii="Times New Roman" w:eastAsiaTheme="minorEastAsia" w:hAnsi="Times New Roman" w:cs="Times New Roman"/>
          <w:sz w:val="20"/>
          <w:szCs w:val="20"/>
        </w:rPr>
        <w:t>capacidades</w:t>
      </w:r>
      <w:r w:rsidRPr="006E0BF3">
        <w:rPr>
          <w:rFonts w:ascii="Times New Roman" w:eastAsiaTheme="minorEastAsia" w:hAnsi="Times New Roman" w:cs="Times New Roman"/>
          <w:spacing w:val="-57"/>
          <w:sz w:val="20"/>
          <w:szCs w:val="20"/>
        </w:rPr>
        <w:t xml:space="preserve"> </w:t>
      </w:r>
      <w:r w:rsidRPr="006E0BF3">
        <w:rPr>
          <w:rFonts w:ascii="Times New Roman" w:eastAsiaTheme="minorEastAsia" w:hAnsi="Times New Roman" w:cs="Times New Roman"/>
          <w:sz w:val="20"/>
          <w:szCs w:val="20"/>
        </w:rPr>
        <w:t>tecnológicas</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su</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infraestructura.</w:t>
      </w:r>
    </w:p>
    <w:p w14:paraId="6C9E7D6B" w14:textId="77777777" w:rsidR="00155034" w:rsidRPr="006E0BF3" w:rsidRDefault="00155034" w:rsidP="00AE0EC3">
      <w:pPr>
        <w:pStyle w:val="Prrafodelista"/>
        <w:widowControl w:val="0"/>
        <w:numPr>
          <w:ilvl w:val="0"/>
          <w:numId w:val="75"/>
        </w:numPr>
        <w:tabs>
          <w:tab w:val="left" w:pos="873"/>
        </w:tabs>
        <w:spacing w:after="0" w:line="240" w:lineRule="auto"/>
        <w:ind w:right="162"/>
        <w:jc w:val="both"/>
        <w:rPr>
          <w:rFonts w:ascii="Times New Roman" w:hAnsi="Times New Roman" w:cs="Times New Roman"/>
          <w:sz w:val="20"/>
          <w:szCs w:val="20"/>
        </w:rPr>
      </w:pPr>
      <w:r w:rsidRPr="006E0BF3">
        <w:rPr>
          <w:rFonts w:ascii="Times New Roman" w:eastAsia="Calibri" w:hAnsi="Times New Roman" w:cs="Times New Roman"/>
          <w:sz w:val="20"/>
          <w:szCs w:val="20"/>
          <w:lang w:val="es"/>
        </w:rPr>
        <w:t xml:space="preserve">El servicio deberá soportar todas las aplicaciones de datos, voz y video que utilizan TCP/IP, tales como multimedia: aplicaciones gráficas, voz sobre IP (VoIP) y videoconferencia sobre IP, entre otras. </w:t>
      </w:r>
      <w:r w:rsidRPr="006E0BF3">
        <w:rPr>
          <w:rFonts w:ascii="Times New Roman" w:hAnsi="Times New Roman" w:cs="Times New Roman"/>
          <w:sz w:val="20"/>
          <w:szCs w:val="20"/>
        </w:rPr>
        <w:t xml:space="preserve"> </w:t>
      </w:r>
    </w:p>
    <w:p w14:paraId="173E6171" w14:textId="77777777" w:rsidR="00155034" w:rsidRPr="006E0BF3" w:rsidRDefault="00155034" w:rsidP="00AE0EC3">
      <w:pPr>
        <w:pStyle w:val="Prrafodelista"/>
        <w:widowControl w:val="0"/>
        <w:numPr>
          <w:ilvl w:val="0"/>
          <w:numId w:val="75"/>
        </w:numPr>
        <w:tabs>
          <w:tab w:val="left" w:pos="873"/>
        </w:tabs>
        <w:spacing w:after="0" w:line="240" w:lineRule="auto"/>
        <w:ind w:right="162"/>
        <w:jc w:val="both"/>
        <w:rPr>
          <w:rFonts w:ascii="Times New Roman" w:hAnsi="Times New Roman" w:cs="Times New Roman"/>
          <w:sz w:val="20"/>
          <w:szCs w:val="20"/>
        </w:rPr>
      </w:pPr>
      <w:r w:rsidRPr="006E0BF3">
        <w:rPr>
          <w:rFonts w:ascii="Times New Roman" w:eastAsia="Calibri" w:hAnsi="Times New Roman" w:cs="Times New Roman"/>
          <w:sz w:val="20"/>
          <w:szCs w:val="20"/>
          <w:lang w:val="es-ES"/>
        </w:rPr>
        <w:t>El licitante deberá presentar en su propuesta técnica, una carta compromiso en la que mencione que el servicio ofertado cumplirá con al menos los siguientes protocolos y estándares IPv4 e IPv6: H323, SIP, RTP, RTCP, ESP, IPSEC, ICMP, UDP, TCP, TELNET, FTP, SMTP, DNS, ARP, RARP, IP-IEEE, PPP, POP3, OSPF2, HTTP, HTTPS, SSH, IARP, DHCP, MIME, por ejemplo, de manera enunciativa pero no limitativa.</w:t>
      </w:r>
    </w:p>
    <w:p w14:paraId="4F2CF15C" w14:textId="77777777" w:rsidR="00155034" w:rsidRPr="006E0BF3" w:rsidRDefault="00155034" w:rsidP="00AE0EC3">
      <w:pPr>
        <w:pStyle w:val="Prrafodelista"/>
        <w:widowControl w:val="0"/>
        <w:numPr>
          <w:ilvl w:val="0"/>
          <w:numId w:val="75"/>
        </w:numPr>
        <w:tabs>
          <w:tab w:val="left" w:pos="873"/>
        </w:tabs>
        <w:autoSpaceDE w:val="0"/>
        <w:autoSpaceDN w:val="0"/>
        <w:spacing w:after="0" w:line="240" w:lineRule="auto"/>
        <w:ind w:right="163"/>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Debe presentar por escrito y de manera esquematizada (diagrama) en su propuesta técnica, la</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información técnica detallada de su infraestructura de entrada/salida al país del backbone de</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Internet.</w:t>
      </w:r>
    </w:p>
    <w:p w14:paraId="0A3430F0" w14:textId="77777777" w:rsidR="00155034" w:rsidRPr="006E0BF3" w:rsidRDefault="00155034" w:rsidP="00AE0EC3">
      <w:pPr>
        <w:pStyle w:val="Prrafodelista"/>
        <w:widowControl w:val="0"/>
        <w:numPr>
          <w:ilvl w:val="0"/>
          <w:numId w:val="75"/>
        </w:numPr>
        <w:tabs>
          <w:tab w:val="left" w:pos="873"/>
        </w:tabs>
        <w:autoSpaceDE w:val="0"/>
        <w:autoSpaceDN w:val="0"/>
        <w:spacing w:after="0" w:line="240" w:lineRule="auto"/>
        <w:ind w:right="166"/>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El Proveedor presenta documentación por escrito y en formato digital con la descripción de las</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características, capacidades y cobertura de la infraestructura que le permita participar en esta</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licitación:</w:t>
      </w:r>
    </w:p>
    <w:p w14:paraId="0F462ADA" w14:textId="77777777" w:rsidR="00155034" w:rsidRPr="006E0BF3" w:rsidRDefault="00155034" w:rsidP="00AE0EC3">
      <w:pPr>
        <w:pStyle w:val="Prrafodelista"/>
        <w:widowControl w:val="0"/>
        <w:numPr>
          <w:ilvl w:val="4"/>
          <w:numId w:val="76"/>
        </w:numPr>
        <w:tabs>
          <w:tab w:val="left" w:pos="2276"/>
          <w:tab w:val="left" w:pos="2277"/>
        </w:tabs>
        <w:autoSpaceDE w:val="0"/>
        <w:autoSpaceDN w:val="0"/>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Diagrama</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la</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dorsal</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comunicaciones</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que</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soporte</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los</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servicios</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ofertados.</w:t>
      </w:r>
    </w:p>
    <w:p w14:paraId="11E6A180" w14:textId="77777777" w:rsidR="00155034" w:rsidRPr="006E0BF3" w:rsidRDefault="00155034" w:rsidP="00AE0EC3">
      <w:pPr>
        <w:pStyle w:val="Prrafodelista"/>
        <w:widowControl w:val="0"/>
        <w:numPr>
          <w:ilvl w:val="4"/>
          <w:numId w:val="76"/>
        </w:numPr>
        <w:tabs>
          <w:tab w:val="left" w:pos="2276"/>
          <w:tab w:val="left" w:pos="2277"/>
        </w:tabs>
        <w:autoSpaceDE w:val="0"/>
        <w:autoSpaceDN w:val="0"/>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Descripción</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del</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equipamiento</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y</w:t>
      </w:r>
      <w:r w:rsidRPr="006E0BF3">
        <w:rPr>
          <w:rFonts w:ascii="Times New Roman" w:eastAsiaTheme="minorEastAsia" w:hAnsi="Times New Roman" w:cs="Times New Roman"/>
          <w:spacing w:val="-6"/>
          <w:sz w:val="20"/>
          <w:szCs w:val="20"/>
        </w:rPr>
        <w:t xml:space="preserve"> </w:t>
      </w:r>
      <w:r w:rsidRPr="006E0BF3">
        <w:rPr>
          <w:rFonts w:ascii="Times New Roman" w:eastAsiaTheme="minorEastAsia" w:hAnsi="Times New Roman" w:cs="Times New Roman"/>
          <w:sz w:val="20"/>
          <w:szCs w:val="20"/>
        </w:rPr>
        <w:t>arquitectura</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la</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dorsal</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comunicaciones.</w:t>
      </w:r>
    </w:p>
    <w:p w14:paraId="57CE56BC" w14:textId="77777777" w:rsidR="00155034" w:rsidRPr="006E0BF3" w:rsidRDefault="00155034" w:rsidP="00AE0EC3">
      <w:pPr>
        <w:pStyle w:val="Prrafodelista"/>
        <w:widowControl w:val="0"/>
        <w:numPr>
          <w:ilvl w:val="4"/>
          <w:numId w:val="76"/>
        </w:numPr>
        <w:tabs>
          <w:tab w:val="left" w:pos="2276"/>
          <w:tab w:val="left" w:pos="2277"/>
        </w:tabs>
        <w:autoSpaceDE w:val="0"/>
        <w:autoSpaceDN w:val="0"/>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Diagrama</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la</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dorsal</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redundancia</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general</w:t>
      </w:r>
      <w:r w:rsidRPr="006E0BF3">
        <w:rPr>
          <w:rFonts w:ascii="Times New Roman" w:eastAsiaTheme="minorEastAsia" w:hAnsi="Times New Roman" w:cs="Times New Roman"/>
          <w:spacing w:val="1"/>
          <w:sz w:val="20"/>
          <w:szCs w:val="20"/>
        </w:rPr>
        <w:t xml:space="preserve"> </w:t>
      </w:r>
      <w:r w:rsidRPr="006E0BF3">
        <w:rPr>
          <w:rFonts w:ascii="Times New Roman" w:eastAsiaTheme="minorEastAsia" w:hAnsi="Times New Roman" w:cs="Times New Roman"/>
          <w:sz w:val="20"/>
          <w:szCs w:val="20"/>
        </w:rPr>
        <w:t>y</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por</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región.</w:t>
      </w:r>
    </w:p>
    <w:p w14:paraId="21E23CB8" w14:textId="77777777" w:rsidR="00155034" w:rsidRPr="006E0BF3" w:rsidRDefault="00155034" w:rsidP="00CE0231">
      <w:pPr>
        <w:widowControl w:val="0"/>
        <w:tabs>
          <w:tab w:val="left" w:pos="2276"/>
          <w:tab w:val="left" w:pos="2277"/>
        </w:tabs>
        <w:autoSpaceDE w:val="0"/>
        <w:autoSpaceDN w:val="0"/>
        <w:spacing w:after="0" w:line="240" w:lineRule="auto"/>
        <w:jc w:val="both"/>
        <w:rPr>
          <w:rFonts w:ascii="Times New Roman" w:eastAsiaTheme="minorEastAsia" w:hAnsi="Times New Roman" w:cs="Times New Roman"/>
          <w:sz w:val="20"/>
          <w:szCs w:val="20"/>
        </w:rPr>
      </w:pPr>
    </w:p>
    <w:p w14:paraId="7F403130" w14:textId="77777777" w:rsidR="00155034" w:rsidRPr="006E0BF3" w:rsidRDefault="00155034" w:rsidP="00CE0231">
      <w:pPr>
        <w:widowControl w:val="0"/>
        <w:tabs>
          <w:tab w:val="left" w:pos="2276"/>
          <w:tab w:val="left" w:pos="2277"/>
        </w:tabs>
        <w:spacing w:after="0" w:line="240" w:lineRule="auto"/>
        <w:jc w:val="both"/>
        <w:rPr>
          <w:rFonts w:ascii="Times New Roman" w:eastAsiaTheme="minorEastAsia" w:hAnsi="Times New Roman" w:cs="Times New Roman"/>
          <w:sz w:val="20"/>
          <w:szCs w:val="20"/>
        </w:rPr>
      </w:pPr>
    </w:p>
    <w:p w14:paraId="5CABF02D" w14:textId="77777777" w:rsidR="00155034" w:rsidRPr="006E0BF3" w:rsidRDefault="00155034" w:rsidP="00F817F3">
      <w:pPr>
        <w:pStyle w:val="Ttulo3"/>
        <w:keepNext w:val="0"/>
        <w:keepLines w:val="0"/>
        <w:widowControl w:val="0"/>
        <w:tabs>
          <w:tab w:val="left" w:pos="872"/>
          <w:tab w:val="left" w:pos="873"/>
        </w:tabs>
        <w:spacing w:before="0" w:line="240" w:lineRule="auto"/>
        <w:ind w:firstLine="708"/>
        <w:rPr>
          <w:rFonts w:ascii="Times New Roman" w:hAnsi="Times New Roman" w:cs="Times New Roman"/>
          <w:b/>
          <w:color w:val="auto"/>
          <w:sz w:val="20"/>
          <w:szCs w:val="20"/>
        </w:rPr>
      </w:pPr>
      <w:bookmarkStart w:id="81" w:name="_Toc210749509"/>
      <w:r w:rsidRPr="006E0BF3">
        <w:rPr>
          <w:rFonts w:ascii="Times New Roman" w:hAnsi="Times New Roman" w:cs="Times New Roman"/>
          <w:b/>
          <w:color w:val="auto"/>
          <w:sz w:val="20"/>
          <w:szCs w:val="20"/>
        </w:rPr>
        <w:t>4.2.1 Penalizaciones por incumplimientos</w:t>
      </w:r>
      <w:bookmarkEnd w:id="81"/>
    </w:p>
    <w:p w14:paraId="4B29E45C"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Es necesario para la universidad, mantener una operación adecuada a toda su comunidad, por tal motivo, este punto pretende no multar, pero si determinar de alguna manera el costo por la carencia del servicio cuando la responsabilidad es por el proveedor.</w:t>
      </w:r>
    </w:p>
    <w:p w14:paraId="212A7A7C" w14:textId="77777777" w:rsidR="00155034" w:rsidRPr="006E0BF3" w:rsidRDefault="00155034" w:rsidP="00CE0231">
      <w:pPr>
        <w:pStyle w:val="Prrafodelista"/>
        <w:spacing w:after="0" w:line="240" w:lineRule="auto"/>
        <w:jc w:val="both"/>
        <w:rPr>
          <w:rFonts w:ascii="Times New Roman" w:hAnsi="Times New Roman" w:cs="Times New Roman"/>
          <w:sz w:val="20"/>
          <w:szCs w:val="20"/>
        </w:rPr>
      </w:pPr>
    </w:p>
    <w:p w14:paraId="75A9B173" w14:textId="77777777" w:rsidR="00155034" w:rsidRPr="006E0BF3" w:rsidRDefault="00155034" w:rsidP="00F817F3">
      <w:pPr>
        <w:pStyle w:val="Ttulo3"/>
        <w:keepNext w:val="0"/>
        <w:keepLines w:val="0"/>
        <w:widowControl w:val="0"/>
        <w:tabs>
          <w:tab w:val="left" w:pos="872"/>
          <w:tab w:val="left" w:pos="873"/>
        </w:tabs>
        <w:spacing w:before="0" w:line="240" w:lineRule="auto"/>
        <w:ind w:firstLine="708"/>
        <w:rPr>
          <w:rFonts w:ascii="Times New Roman" w:hAnsi="Times New Roman" w:cs="Times New Roman"/>
          <w:b/>
          <w:bCs/>
          <w:color w:val="auto"/>
          <w:sz w:val="20"/>
          <w:szCs w:val="20"/>
        </w:rPr>
      </w:pPr>
      <w:bookmarkStart w:id="82" w:name="_Toc210749510"/>
      <w:r w:rsidRPr="006E0BF3">
        <w:rPr>
          <w:rFonts w:ascii="Times New Roman" w:hAnsi="Times New Roman" w:cs="Times New Roman"/>
          <w:b/>
          <w:color w:val="auto"/>
          <w:sz w:val="20"/>
          <w:szCs w:val="20"/>
        </w:rPr>
        <w:t>4.2.2 incumplimientos de SLA / Niveles de servicio</w:t>
      </w:r>
      <w:bookmarkEnd w:id="82"/>
      <w:r w:rsidRPr="006E0BF3">
        <w:rPr>
          <w:rFonts w:ascii="Times New Roman" w:hAnsi="Times New Roman" w:cs="Times New Roman"/>
          <w:b/>
          <w:bCs/>
          <w:color w:val="auto"/>
          <w:sz w:val="20"/>
          <w:szCs w:val="20"/>
        </w:rPr>
        <w:t xml:space="preserve"> </w:t>
      </w:r>
    </w:p>
    <w:p w14:paraId="0A0970C8" w14:textId="77777777" w:rsidR="00155034" w:rsidRPr="006E0BF3" w:rsidRDefault="00155034" w:rsidP="00CE0231">
      <w:pPr>
        <w:pStyle w:val="Prrafodelista"/>
        <w:spacing w:after="0" w:line="240" w:lineRule="auto"/>
        <w:ind w:left="1440"/>
        <w:jc w:val="both"/>
        <w:rPr>
          <w:rFonts w:ascii="Times New Roman" w:hAnsi="Times New Roman" w:cs="Times New Roman"/>
          <w:b/>
          <w:bCs/>
          <w:sz w:val="20"/>
          <w:szCs w:val="20"/>
        </w:rPr>
      </w:pPr>
    </w:p>
    <w:p w14:paraId="273860A1" w14:textId="77777777" w:rsidR="00155034" w:rsidRPr="006E0BF3" w:rsidRDefault="00155034" w:rsidP="00AE0EC3">
      <w:pPr>
        <w:pStyle w:val="Prrafodelista"/>
        <w:numPr>
          <w:ilvl w:val="5"/>
          <w:numId w:val="66"/>
        </w:numPr>
        <w:spacing w:after="0" w:line="240" w:lineRule="auto"/>
        <w:rPr>
          <w:rFonts w:ascii="Times New Roman" w:hAnsi="Times New Roman" w:cs="Times New Roman"/>
          <w:sz w:val="20"/>
          <w:szCs w:val="20"/>
        </w:rPr>
      </w:pPr>
      <w:r w:rsidRPr="006E0BF3">
        <w:rPr>
          <w:rFonts w:ascii="Times New Roman" w:hAnsi="Times New Roman" w:cs="Times New Roman"/>
          <w:sz w:val="20"/>
          <w:szCs w:val="20"/>
        </w:rPr>
        <w:t xml:space="preserve">Disponibilidad de los servicios. </w:t>
      </w:r>
    </w:p>
    <w:p w14:paraId="38DFCE44" w14:textId="70911D21" w:rsidR="00155034" w:rsidRPr="006E0BF3" w:rsidRDefault="00155034" w:rsidP="00CE0231">
      <w:pPr>
        <w:spacing w:after="0" w:line="240" w:lineRule="auto"/>
        <w:ind w:left="1416"/>
        <w:jc w:val="both"/>
        <w:rPr>
          <w:rFonts w:ascii="Times New Roman" w:hAnsi="Times New Roman" w:cs="Times New Roman"/>
          <w:sz w:val="20"/>
          <w:szCs w:val="20"/>
        </w:rPr>
      </w:pPr>
      <w:r w:rsidRPr="006E0BF3">
        <w:rPr>
          <w:rFonts w:ascii="Times New Roman" w:hAnsi="Times New Roman" w:cs="Times New Roman"/>
          <w:sz w:val="20"/>
          <w:szCs w:val="20"/>
        </w:rPr>
        <w:t>El licitante ganador deberá ofrecer una disponibilidad mínima del 99.</w:t>
      </w:r>
      <w:r w:rsidR="00294214" w:rsidRPr="006E0BF3">
        <w:rPr>
          <w:rFonts w:ascii="Times New Roman" w:hAnsi="Times New Roman" w:cs="Times New Roman"/>
          <w:sz w:val="20"/>
          <w:szCs w:val="20"/>
        </w:rPr>
        <w:t>90</w:t>
      </w:r>
      <w:r w:rsidRPr="006E0BF3">
        <w:rPr>
          <w:rFonts w:ascii="Times New Roman" w:hAnsi="Times New Roman" w:cs="Times New Roman"/>
          <w:sz w:val="20"/>
          <w:szCs w:val="20"/>
        </w:rPr>
        <w:t xml:space="preserve">% mensual en los servicios contratados de acceso a Internet de todos los enlaces contratados bajo esta licitación.  La UV determinará la disponibilidad de los servicios de enlaces de datos utilizando la siguiente fórmula:   </w:t>
      </w:r>
    </w:p>
    <w:p w14:paraId="7CF8CF01" w14:textId="77777777" w:rsidR="00155034" w:rsidRPr="006E0BF3" w:rsidRDefault="00155034" w:rsidP="00CE0231">
      <w:pPr>
        <w:pStyle w:val="Prrafodelista"/>
        <w:spacing w:after="0" w:line="240" w:lineRule="auto"/>
        <w:ind w:left="2160"/>
        <w:jc w:val="both"/>
        <w:rPr>
          <w:rFonts w:ascii="Times New Roman" w:hAnsi="Times New Roman" w:cs="Times New Roman"/>
          <w:b/>
          <w:bCs/>
          <w:sz w:val="20"/>
          <w:szCs w:val="20"/>
        </w:rPr>
      </w:pPr>
    </w:p>
    <w:p w14:paraId="702A646D" w14:textId="77777777" w:rsidR="00155034" w:rsidRPr="006E0BF3" w:rsidRDefault="00155034" w:rsidP="00CE0231">
      <w:pPr>
        <w:spacing w:after="0" w:line="240" w:lineRule="auto"/>
        <w:jc w:val="center"/>
        <w:rPr>
          <w:rFonts w:ascii="Times New Roman" w:hAnsi="Times New Roman" w:cs="Times New Roman"/>
          <w:b/>
          <w:bCs/>
          <w:sz w:val="20"/>
          <w:szCs w:val="20"/>
        </w:rPr>
      </w:pPr>
      <m:oMathPara>
        <m:oMath>
          <m:r>
            <m:rPr>
              <m:sty m:val="bi"/>
            </m:rPr>
            <w:rPr>
              <w:rFonts w:ascii="Cambria Math" w:hAnsi="Cambria Math" w:cs="Times New Roman"/>
              <w:sz w:val="20"/>
              <w:szCs w:val="20"/>
            </w:rPr>
            <m:t>D%=</m:t>
          </m:r>
          <m:d>
            <m:dPr>
              <m:ctrlPr>
                <w:rPr>
                  <w:rFonts w:ascii="Cambria Math" w:hAnsi="Cambria Math" w:cs="Times New Roman"/>
                  <w:b/>
                  <w:i/>
                  <w:sz w:val="20"/>
                  <w:szCs w:val="20"/>
                </w:rPr>
              </m:ctrlPr>
            </m:dPr>
            <m:e>
              <m:r>
                <m:rPr>
                  <m:sty m:val="bi"/>
                </m:rPr>
                <w:rPr>
                  <w:rFonts w:ascii="Cambria Math" w:hAnsi="Cambria Math" w:cs="Times New Roman"/>
                  <w:sz w:val="20"/>
                  <w:szCs w:val="20"/>
                </w:rPr>
                <m:t xml:space="preserve">1- </m:t>
              </m:r>
              <m:f>
                <m:fPr>
                  <m:ctrlPr>
                    <w:rPr>
                      <w:rFonts w:ascii="Cambria Math" w:hAnsi="Cambria Math" w:cs="Times New Roman"/>
                      <w:b/>
                      <w:i/>
                      <w:sz w:val="20"/>
                      <w:szCs w:val="20"/>
                    </w:rPr>
                  </m:ctrlPr>
                </m:fPr>
                <m:num>
                  <m:r>
                    <m:rPr>
                      <m:sty m:val="bi"/>
                    </m:rPr>
                    <w:rPr>
                      <w:rFonts w:ascii="Cambria Math" w:hAnsi="Cambria Math" w:cs="Times New Roman"/>
                      <w:sz w:val="20"/>
                      <w:szCs w:val="20"/>
                    </w:rPr>
                    <m:t>A</m:t>
                  </m:r>
                </m:num>
                <m:den>
                  <m:r>
                    <m:rPr>
                      <m:sty m:val="bi"/>
                    </m:rPr>
                    <w:rPr>
                      <w:rFonts w:ascii="Cambria Math" w:hAnsi="Cambria Math" w:cs="Times New Roman"/>
                      <w:sz w:val="20"/>
                      <w:szCs w:val="20"/>
                    </w:rPr>
                    <m:t>B</m:t>
                  </m:r>
                </m:den>
              </m:f>
            </m:e>
          </m:d>
          <m:r>
            <m:rPr>
              <m:sty m:val="bi"/>
            </m:rPr>
            <w:rPr>
              <w:rFonts w:ascii="Cambria Math" w:hAnsi="Cambria Math" w:cs="Times New Roman"/>
              <w:sz w:val="20"/>
              <w:szCs w:val="20"/>
            </w:rPr>
            <m:t>*100%</m:t>
          </m:r>
        </m:oMath>
      </m:oMathPara>
    </w:p>
    <w:p w14:paraId="255BAE99" w14:textId="77777777" w:rsidR="00155034" w:rsidRPr="006E0BF3" w:rsidRDefault="00155034" w:rsidP="00CE0231">
      <w:pPr>
        <w:spacing w:after="0" w:line="240" w:lineRule="auto"/>
        <w:jc w:val="both"/>
        <w:rPr>
          <w:rFonts w:ascii="Times New Roman" w:hAnsi="Times New Roman" w:cs="Times New Roman"/>
          <w:b/>
          <w:sz w:val="20"/>
          <w:szCs w:val="20"/>
        </w:rPr>
      </w:pPr>
    </w:p>
    <w:p w14:paraId="4945E6F1"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r w:rsidRPr="006E0BF3">
        <w:rPr>
          <w:rFonts w:ascii="Times New Roman" w:hAnsi="Times New Roman" w:cs="Times New Roman"/>
          <w:b/>
          <w:sz w:val="20"/>
          <w:szCs w:val="20"/>
        </w:rPr>
        <w:t>A:</w:t>
      </w:r>
      <w:r w:rsidRPr="006E0BF3">
        <w:rPr>
          <w:rFonts w:ascii="Times New Roman" w:hAnsi="Times New Roman" w:cs="Times New Roman"/>
          <w:sz w:val="20"/>
          <w:szCs w:val="20"/>
        </w:rPr>
        <w:t xml:space="preserve"> Tiempo en el cual cada enlace no estuvo disponible o fueron reportados problemas por la comunidad universitaria.</w:t>
      </w:r>
    </w:p>
    <w:p w14:paraId="19B990B5"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r w:rsidRPr="006E0BF3">
        <w:rPr>
          <w:rFonts w:ascii="Times New Roman" w:hAnsi="Times New Roman" w:cs="Times New Roman"/>
          <w:b/>
          <w:bCs/>
          <w:sz w:val="20"/>
          <w:szCs w:val="20"/>
        </w:rPr>
        <w:t>B:</w:t>
      </w:r>
      <w:r w:rsidRPr="006E0BF3">
        <w:rPr>
          <w:rFonts w:ascii="Times New Roman" w:hAnsi="Times New Roman" w:cs="Times New Roman"/>
          <w:sz w:val="20"/>
          <w:szCs w:val="20"/>
        </w:rPr>
        <w:t xml:space="preserve"> Número de horas correspondientes al mes en curso. </w:t>
      </w:r>
    </w:p>
    <w:p w14:paraId="7EF12B78"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r w:rsidRPr="006E0BF3">
        <w:rPr>
          <w:rFonts w:ascii="Times New Roman" w:hAnsi="Times New Roman" w:cs="Times New Roman"/>
          <w:b/>
          <w:bCs/>
          <w:sz w:val="20"/>
          <w:szCs w:val="20"/>
        </w:rPr>
        <w:t>D:</w:t>
      </w:r>
      <w:r w:rsidRPr="006E0BF3">
        <w:rPr>
          <w:rFonts w:ascii="Times New Roman" w:hAnsi="Times New Roman" w:cs="Times New Roman"/>
          <w:sz w:val="20"/>
          <w:szCs w:val="20"/>
        </w:rPr>
        <w:t xml:space="preserve"> Porcentaje de disponibilidad. </w:t>
      </w:r>
    </w:p>
    <w:p w14:paraId="051D91E2" w14:textId="77777777" w:rsidR="00155034" w:rsidRPr="006E0BF3" w:rsidRDefault="00155034" w:rsidP="00CE0231">
      <w:pPr>
        <w:spacing w:after="0" w:line="240" w:lineRule="auto"/>
        <w:jc w:val="both"/>
        <w:rPr>
          <w:rFonts w:ascii="Times New Roman" w:hAnsi="Times New Roman" w:cs="Times New Roman"/>
          <w:sz w:val="20"/>
          <w:szCs w:val="20"/>
        </w:rPr>
      </w:pPr>
    </w:p>
    <w:p w14:paraId="5A72452B" w14:textId="77777777" w:rsidR="00155034" w:rsidRPr="006E0BF3" w:rsidRDefault="00155034" w:rsidP="00AE0EC3">
      <w:pPr>
        <w:pStyle w:val="Prrafodelista"/>
        <w:numPr>
          <w:ilvl w:val="5"/>
          <w:numId w:val="66"/>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 xml:space="preserve">En caso de ocurrir un evento que afecte la disponibilidad del servicio, se procederá a contabilizar el tiempo de afectación, aplicando la formula previamente establecida, los porcentajes aplicables a   deducción están dados por la </w:t>
      </w:r>
      <w:r w:rsidRPr="006E0BF3">
        <w:rPr>
          <w:rFonts w:ascii="Times New Roman" w:eastAsiaTheme="minorEastAsia" w:hAnsi="Times New Roman" w:cs="Times New Roman"/>
          <w:b/>
          <w:bCs/>
          <w:sz w:val="20"/>
          <w:szCs w:val="20"/>
        </w:rPr>
        <w:t>tabla 1</w:t>
      </w:r>
      <w:r w:rsidRPr="006E0BF3">
        <w:rPr>
          <w:rFonts w:ascii="Times New Roman" w:eastAsiaTheme="minorEastAsia" w:hAnsi="Times New Roman" w:cs="Times New Roman"/>
          <w:sz w:val="20"/>
          <w:szCs w:val="20"/>
        </w:rPr>
        <w:t xml:space="preserve">, siendo estos acumulables por el tiempo transcurrido de afectación. </w:t>
      </w:r>
    </w:p>
    <w:p w14:paraId="6CD47A0E" w14:textId="77777777" w:rsidR="00155034" w:rsidRPr="006E0BF3" w:rsidRDefault="00155034" w:rsidP="00CE0231">
      <w:pPr>
        <w:pStyle w:val="Prrafodelista"/>
        <w:spacing w:after="0" w:line="240" w:lineRule="auto"/>
        <w:ind w:left="2160"/>
        <w:jc w:val="both"/>
        <w:rPr>
          <w:rFonts w:ascii="Times New Roman" w:eastAsiaTheme="minorEastAsia" w:hAnsi="Times New Roman" w:cs="Times New Roman"/>
          <w:sz w:val="20"/>
          <w:szCs w:val="20"/>
        </w:rPr>
      </w:pPr>
    </w:p>
    <w:p w14:paraId="2E5B5975" w14:textId="77777777" w:rsidR="00155034" w:rsidRPr="006E0BF3" w:rsidRDefault="00155034" w:rsidP="00AE0EC3">
      <w:pPr>
        <w:pStyle w:val="Prrafodelista"/>
        <w:numPr>
          <w:ilvl w:val="5"/>
          <w:numId w:val="66"/>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 xml:space="preserve">El tiempo de NO DISPONIBILIDAD se obtendrá del reporte de finalización de servicio emitido por el licitante ganador, el cual debe describir el evento que se suscitó, tiempo de afectación y hora de finalización. Este documento será entregado a la Universidad Veracruzana por medio de correo electrónico a el personal descrito en la tabla de contactos. En esta sumatoria no se consideran los valores por tiempos de fallas imputables a la UV y período de monitoreo después de una eventualidad. </w:t>
      </w:r>
    </w:p>
    <w:p w14:paraId="0183A66A" w14:textId="77777777" w:rsidR="00155034" w:rsidRPr="006E0BF3" w:rsidRDefault="00155034" w:rsidP="00CE0231">
      <w:pPr>
        <w:spacing w:after="0" w:line="240" w:lineRule="auto"/>
        <w:jc w:val="both"/>
        <w:rPr>
          <w:rFonts w:ascii="Times New Roman" w:hAnsi="Times New Roman" w:cs="Times New Roman"/>
          <w:sz w:val="20"/>
          <w:szCs w:val="20"/>
        </w:rPr>
      </w:pPr>
    </w:p>
    <w:p w14:paraId="3E5B83C8" w14:textId="2A28274A" w:rsidR="00775C93"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La forma de calcular el tiempo de interrupción por cada enlace de datos se estipula en la </w:t>
      </w:r>
      <w:r w:rsidRPr="006E0BF3">
        <w:rPr>
          <w:rFonts w:ascii="Times New Roman" w:hAnsi="Times New Roman" w:cs="Times New Roman"/>
          <w:b/>
          <w:bCs/>
          <w:sz w:val="20"/>
          <w:szCs w:val="20"/>
        </w:rPr>
        <w:t>tabla 1</w:t>
      </w:r>
      <w:r w:rsidRPr="006E0BF3">
        <w:rPr>
          <w:rFonts w:ascii="Times New Roman" w:hAnsi="Times New Roman" w:cs="Times New Roman"/>
          <w:sz w:val="20"/>
          <w:szCs w:val="20"/>
        </w:rPr>
        <w:t xml:space="preserve"> a continuación: </w:t>
      </w:r>
    </w:p>
    <w:tbl>
      <w:tblPr>
        <w:tblStyle w:val="TableGrid"/>
        <w:tblW w:w="2977" w:type="dxa"/>
        <w:jc w:val="center"/>
        <w:tblInd w:w="0" w:type="dxa"/>
        <w:tblCellMar>
          <w:top w:w="58" w:type="dxa"/>
          <w:left w:w="67" w:type="dxa"/>
          <w:right w:w="15" w:type="dxa"/>
        </w:tblCellMar>
        <w:tblLook w:val="04A0" w:firstRow="1" w:lastRow="0" w:firstColumn="1" w:lastColumn="0" w:noHBand="0" w:noVBand="1"/>
      </w:tblPr>
      <w:tblGrid>
        <w:gridCol w:w="1418"/>
        <w:gridCol w:w="1559"/>
      </w:tblGrid>
      <w:tr w:rsidR="009A4481" w:rsidRPr="006E0BF3" w14:paraId="1925CDFF" w14:textId="77777777" w:rsidTr="00F817F3">
        <w:trPr>
          <w:trHeight w:val="495"/>
          <w:jc w:val="center"/>
        </w:trPr>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D19FDAD" w14:textId="77777777" w:rsidR="00155034" w:rsidRPr="006E0BF3" w:rsidRDefault="00155034" w:rsidP="00CE0231">
            <w:pPr>
              <w:ind w:right="54"/>
              <w:jc w:val="center"/>
              <w:rPr>
                <w:rFonts w:ascii="Times New Roman" w:hAnsi="Times New Roman" w:cs="Times New Roman"/>
                <w:b/>
                <w:bCs/>
                <w:sz w:val="20"/>
                <w:szCs w:val="20"/>
              </w:rPr>
            </w:pPr>
            <w:r w:rsidRPr="006E0BF3">
              <w:rPr>
                <w:rFonts w:ascii="Times New Roman" w:hAnsi="Times New Roman" w:cs="Times New Roman"/>
                <w:b/>
                <w:bCs/>
                <w:sz w:val="20"/>
                <w:szCs w:val="20"/>
              </w:rPr>
              <w:t xml:space="preserve">TIEMPO DE INTERRUPCIÓN MENSUAL EN ENLACES </w:t>
            </w:r>
          </w:p>
        </w:tc>
      </w:tr>
      <w:tr w:rsidR="009A4481" w:rsidRPr="006E0BF3" w14:paraId="00731902" w14:textId="77777777" w:rsidTr="00155034">
        <w:trPr>
          <w:trHeight w:val="529"/>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C8055" w14:textId="77777777" w:rsidR="00155034" w:rsidRPr="006E0BF3" w:rsidRDefault="00155034" w:rsidP="00CE0231">
            <w:pPr>
              <w:ind w:right="52"/>
              <w:jc w:val="center"/>
              <w:rPr>
                <w:rFonts w:ascii="Times New Roman" w:hAnsi="Times New Roman" w:cs="Times New Roman"/>
                <w:sz w:val="20"/>
                <w:szCs w:val="20"/>
              </w:rPr>
            </w:pPr>
            <w:r w:rsidRPr="006E0BF3">
              <w:rPr>
                <w:rFonts w:ascii="Times New Roman" w:hAnsi="Times New Roman" w:cs="Times New Roman"/>
                <w:sz w:val="20"/>
                <w:szCs w:val="20"/>
              </w:rPr>
              <w:t xml:space="preserve">Minutos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42EC6" w14:textId="77777777" w:rsidR="00155034" w:rsidRPr="006E0BF3" w:rsidRDefault="00155034" w:rsidP="00CE0231">
            <w:pPr>
              <w:ind w:right="55"/>
              <w:jc w:val="center"/>
              <w:rPr>
                <w:rFonts w:ascii="Times New Roman" w:hAnsi="Times New Roman" w:cs="Times New Roman"/>
                <w:sz w:val="20"/>
                <w:szCs w:val="20"/>
              </w:rPr>
            </w:pPr>
            <w:r w:rsidRPr="006E0BF3">
              <w:rPr>
                <w:rFonts w:ascii="Times New Roman" w:hAnsi="Times New Roman" w:cs="Times New Roman"/>
                <w:sz w:val="20"/>
                <w:szCs w:val="20"/>
              </w:rPr>
              <w:t xml:space="preserve">Porcentaje </w:t>
            </w:r>
          </w:p>
        </w:tc>
      </w:tr>
      <w:tr w:rsidR="009A4481" w:rsidRPr="006E0BF3" w14:paraId="642CFBD4" w14:textId="77777777" w:rsidTr="00155034">
        <w:trPr>
          <w:trHeight w:val="338"/>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3023F" w14:textId="77777777" w:rsidR="00155034" w:rsidRPr="006E0BF3" w:rsidRDefault="00155034" w:rsidP="00CE0231">
            <w:pPr>
              <w:ind w:right="56"/>
              <w:jc w:val="center"/>
              <w:rPr>
                <w:rFonts w:ascii="Times New Roman" w:hAnsi="Times New Roman" w:cs="Times New Roman"/>
                <w:sz w:val="20"/>
                <w:szCs w:val="20"/>
              </w:rPr>
            </w:pPr>
            <w:r w:rsidRPr="006E0BF3">
              <w:rPr>
                <w:rFonts w:ascii="Times New Roman" w:hAnsi="Times New Roman" w:cs="Times New Roman"/>
                <w:sz w:val="20"/>
                <w:szCs w:val="20"/>
              </w:rPr>
              <w:t xml:space="preserve">44-60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9FE48" w14:textId="77777777" w:rsidR="00155034" w:rsidRPr="006E0BF3" w:rsidRDefault="00155034" w:rsidP="00CE0231">
            <w:pPr>
              <w:ind w:right="55"/>
              <w:jc w:val="center"/>
              <w:rPr>
                <w:rFonts w:ascii="Times New Roman" w:hAnsi="Times New Roman" w:cs="Times New Roman"/>
                <w:sz w:val="20"/>
                <w:szCs w:val="20"/>
              </w:rPr>
            </w:pPr>
            <w:r w:rsidRPr="006E0BF3">
              <w:rPr>
                <w:rFonts w:ascii="Times New Roman" w:hAnsi="Times New Roman" w:cs="Times New Roman"/>
                <w:sz w:val="20"/>
                <w:szCs w:val="20"/>
              </w:rPr>
              <w:t xml:space="preserve">10% </w:t>
            </w:r>
          </w:p>
        </w:tc>
      </w:tr>
      <w:tr w:rsidR="009A4481" w:rsidRPr="006E0BF3" w14:paraId="43FC95D7" w14:textId="77777777" w:rsidTr="00155034">
        <w:trPr>
          <w:trHeight w:val="290"/>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5CE88" w14:textId="77777777" w:rsidR="00155034" w:rsidRPr="006E0BF3" w:rsidRDefault="00155034" w:rsidP="00CE0231">
            <w:pPr>
              <w:ind w:right="56"/>
              <w:jc w:val="center"/>
              <w:rPr>
                <w:rFonts w:ascii="Times New Roman" w:hAnsi="Times New Roman" w:cs="Times New Roman"/>
                <w:sz w:val="20"/>
                <w:szCs w:val="20"/>
              </w:rPr>
            </w:pPr>
            <w:r w:rsidRPr="006E0BF3">
              <w:rPr>
                <w:rFonts w:ascii="Times New Roman" w:hAnsi="Times New Roman" w:cs="Times New Roman"/>
                <w:sz w:val="20"/>
                <w:szCs w:val="20"/>
              </w:rPr>
              <w:t xml:space="preserve">61-240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0FB11" w14:textId="77777777" w:rsidR="00155034" w:rsidRPr="006E0BF3" w:rsidRDefault="00155034" w:rsidP="00CE0231">
            <w:pPr>
              <w:ind w:right="55"/>
              <w:jc w:val="center"/>
              <w:rPr>
                <w:rFonts w:ascii="Times New Roman" w:hAnsi="Times New Roman" w:cs="Times New Roman"/>
                <w:sz w:val="20"/>
                <w:szCs w:val="20"/>
              </w:rPr>
            </w:pPr>
            <w:r w:rsidRPr="006E0BF3">
              <w:rPr>
                <w:rFonts w:ascii="Times New Roman" w:hAnsi="Times New Roman" w:cs="Times New Roman"/>
                <w:sz w:val="20"/>
                <w:szCs w:val="20"/>
              </w:rPr>
              <w:t xml:space="preserve">16% </w:t>
            </w:r>
          </w:p>
        </w:tc>
      </w:tr>
      <w:tr w:rsidR="009A4481" w:rsidRPr="006E0BF3" w14:paraId="251AB6E9" w14:textId="77777777" w:rsidTr="00155034">
        <w:trPr>
          <w:trHeight w:val="288"/>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D2AB4" w14:textId="77777777" w:rsidR="00155034" w:rsidRPr="006E0BF3" w:rsidRDefault="00155034" w:rsidP="00CE0231">
            <w:pPr>
              <w:ind w:right="54"/>
              <w:jc w:val="center"/>
              <w:rPr>
                <w:rFonts w:ascii="Times New Roman" w:hAnsi="Times New Roman" w:cs="Times New Roman"/>
                <w:sz w:val="20"/>
                <w:szCs w:val="20"/>
              </w:rPr>
            </w:pPr>
            <w:r w:rsidRPr="006E0BF3">
              <w:rPr>
                <w:rFonts w:ascii="Times New Roman" w:hAnsi="Times New Roman" w:cs="Times New Roman"/>
                <w:sz w:val="20"/>
                <w:szCs w:val="20"/>
              </w:rPr>
              <w:t xml:space="preserve">241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C0DD0" w14:textId="77777777" w:rsidR="00155034" w:rsidRPr="006E0BF3" w:rsidRDefault="00155034" w:rsidP="00CE0231">
            <w:pPr>
              <w:ind w:right="56"/>
              <w:jc w:val="center"/>
              <w:rPr>
                <w:rFonts w:ascii="Times New Roman" w:hAnsi="Times New Roman" w:cs="Times New Roman"/>
                <w:sz w:val="20"/>
                <w:szCs w:val="20"/>
              </w:rPr>
            </w:pPr>
            <w:r w:rsidRPr="006E0BF3">
              <w:rPr>
                <w:rFonts w:ascii="Times New Roman" w:hAnsi="Times New Roman" w:cs="Times New Roman"/>
                <w:sz w:val="20"/>
                <w:szCs w:val="20"/>
              </w:rPr>
              <w:t xml:space="preserve">20% </w:t>
            </w:r>
          </w:p>
        </w:tc>
      </w:tr>
    </w:tbl>
    <w:p w14:paraId="0CE7D407" w14:textId="77777777" w:rsidR="00155034" w:rsidRPr="006E0BF3" w:rsidRDefault="00155034" w:rsidP="00CE0231">
      <w:pPr>
        <w:spacing w:after="0" w:line="240" w:lineRule="auto"/>
        <w:ind w:right="72"/>
        <w:jc w:val="center"/>
        <w:rPr>
          <w:rFonts w:ascii="Times New Roman" w:hAnsi="Times New Roman" w:cs="Times New Roman"/>
          <w:b/>
          <w:bCs/>
          <w:sz w:val="20"/>
          <w:szCs w:val="20"/>
        </w:rPr>
      </w:pPr>
      <w:r w:rsidRPr="006E0BF3">
        <w:rPr>
          <w:rFonts w:ascii="Times New Roman" w:hAnsi="Times New Roman" w:cs="Times New Roman"/>
          <w:b/>
          <w:bCs/>
          <w:sz w:val="20"/>
          <w:szCs w:val="20"/>
        </w:rPr>
        <w:t xml:space="preserve">Tabla 1. </w:t>
      </w:r>
      <w:r w:rsidRPr="006E0BF3">
        <w:rPr>
          <w:rFonts w:ascii="Times New Roman" w:hAnsi="Times New Roman" w:cs="Times New Roman"/>
          <w:sz w:val="20"/>
          <w:szCs w:val="20"/>
        </w:rPr>
        <w:t>Penalización por tiempo de interrupción</w:t>
      </w:r>
      <w:r w:rsidRPr="006E0BF3">
        <w:rPr>
          <w:rFonts w:ascii="Times New Roman" w:hAnsi="Times New Roman" w:cs="Times New Roman"/>
          <w:b/>
          <w:bCs/>
          <w:sz w:val="20"/>
          <w:szCs w:val="20"/>
        </w:rPr>
        <w:t xml:space="preserve">. </w:t>
      </w:r>
    </w:p>
    <w:p w14:paraId="34BDB9AE" w14:textId="77777777" w:rsidR="00155034" w:rsidRPr="006E0BF3" w:rsidRDefault="00155034" w:rsidP="00CE0231">
      <w:pPr>
        <w:pStyle w:val="Prrafodelista"/>
        <w:spacing w:after="0" w:line="240" w:lineRule="auto"/>
        <w:ind w:left="2160"/>
        <w:jc w:val="both"/>
        <w:rPr>
          <w:rFonts w:ascii="Times New Roman" w:hAnsi="Times New Roman" w:cs="Times New Roman"/>
          <w:sz w:val="20"/>
          <w:szCs w:val="20"/>
        </w:rPr>
      </w:pPr>
    </w:p>
    <w:p w14:paraId="6D891755" w14:textId="77777777" w:rsidR="00155034" w:rsidRPr="006E0BF3" w:rsidRDefault="00155034" w:rsidP="00AE0EC3">
      <w:pPr>
        <w:pStyle w:val="Prrafodelista"/>
        <w:numPr>
          <w:ilvl w:val="5"/>
          <w:numId w:val="66"/>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 xml:space="preserve">El porcentaje de interrupción solo es aplicable al periodo en curso, por consiguiente, el máximo total aplicado a una interrupción que llegue al máximo tiempo de 4 horas será del 20% del pago mensual sin IVA del sitio afectado. </w:t>
      </w:r>
    </w:p>
    <w:p w14:paraId="3F5110E3" w14:textId="77777777" w:rsidR="00155034" w:rsidRPr="006E0BF3" w:rsidRDefault="00155034" w:rsidP="00CE0231">
      <w:pPr>
        <w:spacing w:after="0" w:line="240" w:lineRule="auto"/>
        <w:ind w:right="10"/>
        <w:rPr>
          <w:rFonts w:ascii="Times New Roman" w:eastAsiaTheme="minorEastAsia" w:hAnsi="Times New Roman" w:cs="Times New Roman"/>
          <w:b/>
          <w:bCs/>
          <w:sz w:val="20"/>
          <w:szCs w:val="20"/>
        </w:rPr>
      </w:pPr>
    </w:p>
    <w:p w14:paraId="2401BBCB" w14:textId="77777777" w:rsidR="00155034" w:rsidRPr="006E0BF3" w:rsidRDefault="00155034" w:rsidP="00AE0EC3">
      <w:pPr>
        <w:pStyle w:val="Prrafodelista"/>
        <w:numPr>
          <w:ilvl w:val="5"/>
          <w:numId w:val="66"/>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Lista de contactos de Universidad Veracruzana autorizados para recibir comunicación referente a los enlaces de esta licitación. Se notificará a través de correo electrónico cualquier cambio en la lista siguiente:</w:t>
      </w:r>
    </w:p>
    <w:p w14:paraId="718E20BA" w14:textId="77777777" w:rsidR="00155034" w:rsidRPr="006E0BF3" w:rsidRDefault="00155034" w:rsidP="00CE0231">
      <w:pPr>
        <w:pStyle w:val="Prrafodelista"/>
        <w:spacing w:after="0" w:line="240" w:lineRule="auto"/>
        <w:ind w:left="1440"/>
        <w:jc w:val="both"/>
        <w:rPr>
          <w:rFonts w:ascii="Times New Roman" w:hAnsi="Times New Roman" w:cs="Times New Roman"/>
          <w:sz w:val="20"/>
          <w:szCs w:val="20"/>
        </w:rPr>
      </w:pPr>
    </w:p>
    <w:tbl>
      <w:tblPr>
        <w:tblStyle w:val="Tablaconcuadrcula"/>
        <w:tblW w:w="7659" w:type="dxa"/>
        <w:jc w:val="center"/>
        <w:tblLayout w:type="fixed"/>
        <w:tblLook w:val="06A0" w:firstRow="1" w:lastRow="0" w:firstColumn="1" w:lastColumn="0" w:noHBand="1" w:noVBand="1"/>
      </w:tblPr>
      <w:tblGrid>
        <w:gridCol w:w="1706"/>
        <w:gridCol w:w="3685"/>
        <w:gridCol w:w="2268"/>
      </w:tblGrid>
      <w:tr w:rsidR="009A4481" w:rsidRPr="006E0BF3" w14:paraId="0C1FF037" w14:textId="77777777" w:rsidTr="00F817F3">
        <w:trPr>
          <w:trHeight w:val="300"/>
          <w:tblHeader/>
          <w:jc w:val="center"/>
        </w:trPr>
        <w:tc>
          <w:tcPr>
            <w:tcW w:w="1706" w:type="dxa"/>
            <w:shd w:val="clear" w:color="auto" w:fill="D9D9D9" w:themeFill="background1" w:themeFillShade="D9"/>
          </w:tcPr>
          <w:p w14:paraId="748A726F" w14:textId="77777777" w:rsidR="00155034" w:rsidRPr="006E0BF3" w:rsidRDefault="00155034" w:rsidP="00CE0231">
            <w:pPr>
              <w:ind w:left="3"/>
              <w:jc w:val="center"/>
              <w:rPr>
                <w:rFonts w:ascii="Times New Roman" w:hAnsi="Times New Roman" w:cs="Times New Roman"/>
                <w:b/>
                <w:bCs/>
                <w:sz w:val="20"/>
                <w:szCs w:val="20"/>
              </w:rPr>
            </w:pPr>
            <w:r w:rsidRPr="006E0BF3">
              <w:rPr>
                <w:rFonts w:ascii="Times New Roman" w:hAnsi="Times New Roman" w:cs="Times New Roman"/>
                <w:b/>
                <w:bCs/>
                <w:sz w:val="20"/>
                <w:szCs w:val="20"/>
              </w:rPr>
              <w:t>REGION</w:t>
            </w:r>
          </w:p>
        </w:tc>
        <w:tc>
          <w:tcPr>
            <w:tcW w:w="3685" w:type="dxa"/>
            <w:shd w:val="clear" w:color="auto" w:fill="D9D9D9" w:themeFill="background1" w:themeFillShade="D9"/>
          </w:tcPr>
          <w:p w14:paraId="7E54F7B1" w14:textId="77777777" w:rsidR="00155034" w:rsidRPr="006E0BF3" w:rsidRDefault="00155034" w:rsidP="00CE0231">
            <w:pPr>
              <w:ind w:left="3"/>
              <w:jc w:val="center"/>
              <w:rPr>
                <w:rFonts w:ascii="Times New Roman" w:hAnsi="Times New Roman" w:cs="Times New Roman"/>
                <w:b/>
                <w:bCs/>
                <w:sz w:val="20"/>
                <w:szCs w:val="20"/>
              </w:rPr>
            </w:pPr>
            <w:r w:rsidRPr="006E0BF3">
              <w:rPr>
                <w:rFonts w:ascii="Times New Roman" w:hAnsi="Times New Roman" w:cs="Times New Roman"/>
                <w:b/>
                <w:bCs/>
                <w:sz w:val="20"/>
                <w:szCs w:val="20"/>
              </w:rPr>
              <w:t>NOMBRE</w:t>
            </w:r>
          </w:p>
        </w:tc>
        <w:tc>
          <w:tcPr>
            <w:tcW w:w="2268" w:type="dxa"/>
            <w:shd w:val="clear" w:color="auto" w:fill="D9D9D9" w:themeFill="background1" w:themeFillShade="D9"/>
          </w:tcPr>
          <w:p w14:paraId="1CAF4CBF" w14:textId="77777777" w:rsidR="00155034" w:rsidRPr="006E0BF3" w:rsidRDefault="00155034" w:rsidP="00CE0231">
            <w:pPr>
              <w:ind w:left="3"/>
              <w:jc w:val="center"/>
              <w:rPr>
                <w:rFonts w:ascii="Times New Roman" w:hAnsi="Times New Roman" w:cs="Times New Roman"/>
                <w:b/>
                <w:bCs/>
                <w:sz w:val="20"/>
                <w:szCs w:val="20"/>
              </w:rPr>
            </w:pPr>
            <w:r w:rsidRPr="006E0BF3">
              <w:rPr>
                <w:rFonts w:ascii="Times New Roman" w:hAnsi="Times New Roman" w:cs="Times New Roman"/>
                <w:b/>
                <w:bCs/>
                <w:sz w:val="20"/>
                <w:szCs w:val="20"/>
              </w:rPr>
              <w:t>CORREO</w:t>
            </w:r>
          </w:p>
        </w:tc>
      </w:tr>
      <w:tr w:rsidR="009A4481" w:rsidRPr="006E0BF3" w14:paraId="58F060C4" w14:textId="77777777" w:rsidTr="00155034">
        <w:trPr>
          <w:trHeight w:val="300"/>
          <w:jc w:val="center"/>
        </w:trPr>
        <w:tc>
          <w:tcPr>
            <w:tcW w:w="1706" w:type="dxa"/>
            <w:vMerge w:val="restart"/>
          </w:tcPr>
          <w:p w14:paraId="404F23A1" w14:textId="77777777" w:rsidR="00155034" w:rsidRPr="006E0BF3" w:rsidRDefault="00155034" w:rsidP="00CE0231">
            <w:pPr>
              <w:rPr>
                <w:rFonts w:ascii="Times New Roman" w:hAnsi="Times New Roman" w:cs="Times New Roman"/>
                <w:b/>
                <w:sz w:val="20"/>
                <w:szCs w:val="20"/>
              </w:rPr>
            </w:pPr>
            <w:r w:rsidRPr="006E0BF3">
              <w:rPr>
                <w:rFonts w:ascii="Times New Roman" w:eastAsiaTheme="minorEastAsia" w:hAnsi="Times New Roman" w:cs="Times New Roman"/>
                <w:b/>
                <w:sz w:val="20"/>
                <w:szCs w:val="20"/>
                <w:lang w:eastAsia="es-MX"/>
              </w:rPr>
              <w:t>XALAPA</w:t>
            </w:r>
          </w:p>
        </w:tc>
        <w:tc>
          <w:tcPr>
            <w:tcW w:w="3685" w:type="dxa"/>
          </w:tcPr>
          <w:p w14:paraId="3716B36D"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Mtro. Héctor Bonola Virués</w:t>
            </w:r>
          </w:p>
        </w:tc>
        <w:tc>
          <w:tcPr>
            <w:tcW w:w="2268" w:type="dxa"/>
          </w:tcPr>
          <w:p w14:paraId="7CEE3190"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hbonola@uv.mx</w:t>
            </w:r>
          </w:p>
        </w:tc>
      </w:tr>
      <w:tr w:rsidR="009A4481" w:rsidRPr="006E0BF3" w14:paraId="0753EDFB" w14:textId="77777777" w:rsidTr="00155034">
        <w:trPr>
          <w:trHeight w:val="300"/>
          <w:jc w:val="center"/>
        </w:trPr>
        <w:tc>
          <w:tcPr>
            <w:tcW w:w="1706" w:type="dxa"/>
            <w:vMerge/>
          </w:tcPr>
          <w:p w14:paraId="18BD17FF" w14:textId="77777777" w:rsidR="00155034" w:rsidRPr="006E0BF3" w:rsidRDefault="00155034" w:rsidP="00CE0231">
            <w:pPr>
              <w:rPr>
                <w:rFonts w:ascii="Times New Roman" w:hAnsi="Times New Roman" w:cs="Times New Roman"/>
                <w:sz w:val="20"/>
                <w:szCs w:val="20"/>
              </w:rPr>
            </w:pPr>
          </w:p>
        </w:tc>
        <w:tc>
          <w:tcPr>
            <w:tcW w:w="3685" w:type="dxa"/>
          </w:tcPr>
          <w:p w14:paraId="294E4E7B"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Mtra. Patsy Liliana Sánchez Flores</w:t>
            </w:r>
          </w:p>
        </w:tc>
        <w:tc>
          <w:tcPr>
            <w:tcW w:w="2268" w:type="dxa"/>
          </w:tcPr>
          <w:p w14:paraId="3C258B0B"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psanchez@uv.mx</w:t>
            </w:r>
          </w:p>
        </w:tc>
      </w:tr>
      <w:tr w:rsidR="009A4481" w:rsidRPr="006E0BF3" w14:paraId="69D22B75" w14:textId="77777777" w:rsidTr="00155034">
        <w:trPr>
          <w:trHeight w:val="300"/>
          <w:jc w:val="center"/>
        </w:trPr>
        <w:tc>
          <w:tcPr>
            <w:tcW w:w="1706" w:type="dxa"/>
            <w:vMerge/>
          </w:tcPr>
          <w:p w14:paraId="39DD6683" w14:textId="77777777" w:rsidR="00155034" w:rsidRPr="006E0BF3" w:rsidRDefault="00155034" w:rsidP="00CE0231">
            <w:pPr>
              <w:rPr>
                <w:rFonts w:ascii="Times New Roman" w:hAnsi="Times New Roman" w:cs="Times New Roman"/>
                <w:sz w:val="20"/>
                <w:szCs w:val="20"/>
              </w:rPr>
            </w:pPr>
          </w:p>
        </w:tc>
        <w:tc>
          <w:tcPr>
            <w:tcW w:w="3685" w:type="dxa"/>
          </w:tcPr>
          <w:p w14:paraId="7DB28F7F"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Mtra. Erika Graciela Hernández Aldama</w:t>
            </w:r>
          </w:p>
        </w:tc>
        <w:tc>
          <w:tcPr>
            <w:tcW w:w="2268" w:type="dxa"/>
          </w:tcPr>
          <w:p w14:paraId="4637E828"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ghernandez@uv.mx</w:t>
            </w:r>
          </w:p>
        </w:tc>
      </w:tr>
      <w:tr w:rsidR="009A4481" w:rsidRPr="006E0BF3" w14:paraId="084377DF" w14:textId="77777777" w:rsidTr="00155034">
        <w:trPr>
          <w:trHeight w:val="300"/>
          <w:jc w:val="center"/>
        </w:trPr>
        <w:tc>
          <w:tcPr>
            <w:tcW w:w="1706" w:type="dxa"/>
            <w:vMerge/>
          </w:tcPr>
          <w:p w14:paraId="3EDA1B0B" w14:textId="77777777" w:rsidR="00155034" w:rsidRPr="006E0BF3" w:rsidRDefault="00155034" w:rsidP="00CE0231">
            <w:pPr>
              <w:rPr>
                <w:rFonts w:ascii="Times New Roman" w:hAnsi="Times New Roman" w:cs="Times New Roman"/>
                <w:sz w:val="20"/>
                <w:szCs w:val="20"/>
              </w:rPr>
            </w:pPr>
          </w:p>
        </w:tc>
        <w:tc>
          <w:tcPr>
            <w:tcW w:w="3685" w:type="dxa"/>
          </w:tcPr>
          <w:p w14:paraId="504C5248"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Lic. Laura Alejandra Callejas Hernández</w:t>
            </w:r>
          </w:p>
        </w:tc>
        <w:tc>
          <w:tcPr>
            <w:tcW w:w="2268" w:type="dxa"/>
          </w:tcPr>
          <w:p w14:paraId="1AFD7378" w14:textId="77777777" w:rsidR="00155034" w:rsidRPr="006E0BF3" w:rsidRDefault="00155034" w:rsidP="00CE0231">
            <w:pPr>
              <w:rPr>
                <w:rFonts w:ascii="Times New Roman" w:hAnsi="Times New Roman" w:cs="Times New Roman"/>
                <w:sz w:val="20"/>
                <w:szCs w:val="20"/>
              </w:rPr>
            </w:pPr>
            <w:r w:rsidRPr="006E0BF3">
              <w:rPr>
                <w:rFonts w:ascii="Times New Roman" w:hAnsi="Times New Roman" w:cs="Times New Roman"/>
                <w:sz w:val="20"/>
                <w:szCs w:val="20"/>
              </w:rPr>
              <w:t>lcallejas@uv.mx</w:t>
            </w:r>
          </w:p>
        </w:tc>
      </w:tr>
      <w:tr w:rsidR="009A4481" w:rsidRPr="006E0BF3" w14:paraId="1E3D2240" w14:textId="77777777" w:rsidTr="00155034">
        <w:trPr>
          <w:trHeight w:val="300"/>
          <w:jc w:val="center"/>
        </w:trPr>
        <w:tc>
          <w:tcPr>
            <w:tcW w:w="1706" w:type="dxa"/>
            <w:vMerge/>
          </w:tcPr>
          <w:p w14:paraId="1F5A5F1C" w14:textId="77777777" w:rsidR="00155034" w:rsidRPr="006E0BF3" w:rsidRDefault="00155034" w:rsidP="00CE0231">
            <w:pPr>
              <w:rPr>
                <w:rFonts w:ascii="Times New Roman" w:hAnsi="Times New Roman" w:cs="Times New Roman"/>
                <w:sz w:val="20"/>
                <w:szCs w:val="20"/>
              </w:rPr>
            </w:pPr>
          </w:p>
        </w:tc>
        <w:tc>
          <w:tcPr>
            <w:tcW w:w="3685" w:type="dxa"/>
          </w:tcPr>
          <w:p w14:paraId="68FF7861"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Mtro. Javier Cano Delgado</w:t>
            </w:r>
          </w:p>
        </w:tc>
        <w:tc>
          <w:tcPr>
            <w:tcW w:w="2268" w:type="dxa"/>
          </w:tcPr>
          <w:p w14:paraId="2BBA1ED2"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jcano@uv.mx</w:t>
            </w:r>
          </w:p>
        </w:tc>
      </w:tr>
      <w:tr w:rsidR="009A4481" w:rsidRPr="006E0BF3" w14:paraId="0F0EC0E5" w14:textId="77777777" w:rsidTr="00155034">
        <w:trPr>
          <w:trHeight w:val="300"/>
          <w:jc w:val="center"/>
        </w:trPr>
        <w:tc>
          <w:tcPr>
            <w:tcW w:w="1706" w:type="dxa"/>
            <w:vMerge/>
          </w:tcPr>
          <w:p w14:paraId="2A57C16D" w14:textId="77777777" w:rsidR="00155034" w:rsidRPr="006E0BF3" w:rsidRDefault="00155034" w:rsidP="00CE0231">
            <w:pPr>
              <w:rPr>
                <w:rFonts w:ascii="Times New Roman" w:hAnsi="Times New Roman" w:cs="Times New Roman"/>
                <w:sz w:val="20"/>
                <w:szCs w:val="20"/>
              </w:rPr>
            </w:pPr>
          </w:p>
        </w:tc>
        <w:tc>
          <w:tcPr>
            <w:tcW w:w="3685" w:type="dxa"/>
          </w:tcPr>
          <w:p w14:paraId="03A433B7"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Ing. Carlos Alberto Bautista Córdova</w:t>
            </w:r>
          </w:p>
        </w:tc>
        <w:tc>
          <w:tcPr>
            <w:tcW w:w="2268" w:type="dxa"/>
          </w:tcPr>
          <w:p w14:paraId="4D60A109" w14:textId="77777777" w:rsidR="00155034" w:rsidRPr="006E0BF3" w:rsidRDefault="00155034" w:rsidP="00CE0231">
            <w:pPr>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carbautista@uv.mx</w:t>
            </w:r>
          </w:p>
        </w:tc>
      </w:tr>
      <w:tr w:rsidR="009A4481" w:rsidRPr="006E0BF3" w14:paraId="5269CC36" w14:textId="77777777" w:rsidTr="00155034">
        <w:trPr>
          <w:trHeight w:val="300"/>
          <w:jc w:val="center"/>
        </w:trPr>
        <w:tc>
          <w:tcPr>
            <w:tcW w:w="1706" w:type="dxa"/>
            <w:vMerge/>
          </w:tcPr>
          <w:p w14:paraId="440AD6E0" w14:textId="77777777" w:rsidR="00155034" w:rsidRPr="006E0BF3" w:rsidRDefault="00155034" w:rsidP="00CE0231">
            <w:pPr>
              <w:rPr>
                <w:rFonts w:ascii="Times New Roman" w:hAnsi="Times New Roman" w:cs="Times New Roman"/>
                <w:sz w:val="20"/>
                <w:szCs w:val="20"/>
              </w:rPr>
            </w:pPr>
          </w:p>
        </w:tc>
        <w:tc>
          <w:tcPr>
            <w:tcW w:w="3685" w:type="dxa"/>
          </w:tcPr>
          <w:p w14:paraId="6EE2265D"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Lic. Gabriel Lozano García</w:t>
            </w:r>
          </w:p>
        </w:tc>
        <w:tc>
          <w:tcPr>
            <w:tcW w:w="2268" w:type="dxa"/>
          </w:tcPr>
          <w:p w14:paraId="74E6B990"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glozano@uv.mx</w:t>
            </w:r>
          </w:p>
        </w:tc>
      </w:tr>
      <w:tr w:rsidR="009A4481" w:rsidRPr="006E0BF3" w14:paraId="3D3088F3" w14:textId="77777777" w:rsidTr="00155034">
        <w:trPr>
          <w:trHeight w:val="300"/>
          <w:jc w:val="center"/>
        </w:trPr>
        <w:tc>
          <w:tcPr>
            <w:tcW w:w="1706" w:type="dxa"/>
          </w:tcPr>
          <w:p w14:paraId="3FCC1A0B" w14:textId="77777777" w:rsidR="00155034" w:rsidRPr="006E0BF3" w:rsidRDefault="00155034" w:rsidP="00CE0231">
            <w:pPr>
              <w:rPr>
                <w:rFonts w:ascii="Times New Roman" w:hAnsi="Times New Roman" w:cs="Times New Roman"/>
                <w:b/>
                <w:sz w:val="20"/>
                <w:szCs w:val="20"/>
              </w:rPr>
            </w:pPr>
            <w:r w:rsidRPr="006E0BF3">
              <w:rPr>
                <w:rFonts w:ascii="Times New Roman" w:eastAsiaTheme="minorEastAsia" w:hAnsi="Times New Roman" w:cs="Times New Roman"/>
                <w:b/>
                <w:sz w:val="20"/>
                <w:szCs w:val="20"/>
                <w:lang w:eastAsia="es-MX"/>
              </w:rPr>
              <w:t>VERACRUZ</w:t>
            </w:r>
          </w:p>
        </w:tc>
        <w:tc>
          <w:tcPr>
            <w:tcW w:w="3685" w:type="dxa"/>
          </w:tcPr>
          <w:p w14:paraId="140FFD74" w14:textId="77777777" w:rsidR="00155034" w:rsidRPr="006E0BF3" w:rsidRDefault="00155034" w:rsidP="00CE0231">
            <w:pPr>
              <w:rPr>
                <w:rFonts w:ascii="Times New Roman" w:eastAsiaTheme="minorEastAsia" w:hAnsi="Times New Roman" w:cs="Times New Roman"/>
                <w:sz w:val="20"/>
                <w:szCs w:val="20"/>
                <w:lang w:eastAsia="es-MX"/>
              </w:rPr>
            </w:pPr>
            <w:r w:rsidRPr="006E0BF3">
              <w:rPr>
                <w:rFonts w:ascii="Times New Roman" w:eastAsiaTheme="minorEastAsia" w:hAnsi="Times New Roman" w:cs="Times New Roman"/>
                <w:sz w:val="20"/>
                <w:szCs w:val="20"/>
                <w:lang w:eastAsia="es-MX"/>
              </w:rPr>
              <w:t>Ing. Uriel Heriberto Lomelí Dorantes</w:t>
            </w:r>
          </w:p>
        </w:tc>
        <w:tc>
          <w:tcPr>
            <w:tcW w:w="2268" w:type="dxa"/>
          </w:tcPr>
          <w:p w14:paraId="447AFC5E"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hlomeli@uv.mx</w:t>
            </w:r>
          </w:p>
        </w:tc>
      </w:tr>
      <w:tr w:rsidR="009A4481" w:rsidRPr="006E0BF3" w14:paraId="479DDE16" w14:textId="77777777" w:rsidTr="00155034">
        <w:trPr>
          <w:trHeight w:val="300"/>
          <w:jc w:val="center"/>
        </w:trPr>
        <w:tc>
          <w:tcPr>
            <w:tcW w:w="1706" w:type="dxa"/>
          </w:tcPr>
          <w:p w14:paraId="0A02B436" w14:textId="77777777" w:rsidR="00155034" w:rsidRPr="006E0BF3" w:rsidRDefault="00155034" w:rsidP="00CE0231">
            <w:pPr>
              <w:rPr>
                <w:rFonts w:ascii="Times New Roman" w:hAnsi="Times New Roman" w:cs="Times New Roman"/>
                <w:b/>
                <w:sz w:val="20"/>
                <w:szCs w:val="20"/>
              </w:rPr>
            </w:pPr>
            <w:r w:rsidRPr="006E0BF3">
              <w:rPr>
                <w:rFonts w:ascii="Times New Roman" w:eastAsiaTheme="minorEastAsia" w:hAnsi="Times New Roman" w:cs="Times New Roman"/>
                <w:b/>
                <w:sz w:val="20"/>
                <w:szCs w:val="20"/>
                <w:lang w:eastAsia="es-MX"/>
              </w:rPr>
              <w:t>ORIZABA</w:t>
            </w:r>
          </w:p>
        </w:tc>
        <w:tc>
          <w:tcPr>
            <w:tcW w:w="3685" w:type="dxa"/>
          </w:tcPr>
          <w:p w14:paraId="24C83E9B"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 xml:space="preserve">Mtro. Eli Centeotl Hernández </w:t>
            </w:r>
            <w:bookmarkStart w:id="83" w:name="_Int_ByICHFuA"/>
            <w:r w:rsidRPr="006E0BF3">
              <w:rPr>
                <w:rFonts w:ascii="Times New Roman" w:eastAsiaTheme="minorEastAsia" w:hAnsi="Times New Roman" w:cs="Times New Roman"/>
                <w:sz w:val="20"/>
                <w:szCs w:val="20"/>
                <w:lang w:eastAsia="es-MX"/>
              </w:rPr>
              <w:t>Hernández</w:t>
            </w:r>
            <w:bookmarkEnd w:id="83"/>
          </w:p>
        </w:tc>
        <w:tc>
          <w:tcPr>
            <w:tcW w:w="2268" w:type="dxa"/>
          </w:tcPr>
          <w:p w14:paraId="3116829F"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elichernandez@uv.mx</w:t>
            </w:r>
          </w:p>
        </w:tc>
      </w:tr>
      <w:tr w:rsidR="009A4481" w:rsidRPr="006E0BF3" w14:paraId="06E28191" w14:textId="77777777" w:rsidTr="00155034">
        <w:trPr>
          <w:trHeight w:val="300"/>
          <w:jc w:val="center"/>
        </w:trPr>
        <w:tc>
          <w:tcPr>
            <w:tcW w:w="1706" w:type="dxa"/>
          </w:tcPr>
          <w:p w14:paraId="0E5DC10B" w14:textId="77777777" w:rsidR="00155034" w:rsidRPr="006E0BF3" w:rsidRDefault="00155034" w:rsidP="00CE0231">
            <w:pPr>
              <w:rPr>
                <w:rFonts w:ascii="Times New Roman" w:hAnsi="Times New Roman" w:cs="Times New Roman"/>
                <w:b/>
                <w:sz w:val="20"/>
                <w:szCs w:val="20"/>
              </w:rPr>
            </w:pPr>
            <w:r w:rsidRPr="006E0BF3">
              <w:rPr>
                <w:rFonts w:ascii="Times New Roman" w:eastAsiaTheme="minorEastAsia" w:hAnsi="Times New Roman" w:cs="Times New Roman"/>
                <w:b/>
                <w:sz w:val="20"/>
                <w:szCs w:val="20"/>
                <w:lang w:eastAsia="es-MX"/>
              </w:rPr>
              <w:t>POZA RICA</w:t>
            </w:r>
          </w:p>
        </w:tc>
        <w:tc>
          <w:tcPr>
            <w:tcW w:w="3685" w:type="dxa"/>
          </w:tcPr>
          <w:p w14:paraId="3DC38EAD"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Mtro. Antonio Robles</w:t>
            </w:r>
          </w:p>
        </w:tc>
        <w:tc>
          <w:tcPr>
            <w:tcW w:w="2268" w:type="dxa"/>
          </w:tcPr>
          <w:p w14:paraId="124547DC"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arobles@uv.mx</w:t>
            </w:r>
          </w:p>
        </w:tc>
      </w:tr>
      <w:tr w:rsidR="009A4481" w:rsidRPr="006E0BF3" w14:paraId="48375C07" w14:textId="77777777" w:rsidTr="00155034">
        <w:trPr>
          <w:trHeight w:val="300"/>
          <w:jc w:val="center"/>
        </w:trPr>
        <w:tc>
          <w:tcPr>
            <w:tcW w:w="1706" w:type="dxa"/>
          </w:tcPr>
          <w:p w14:paraId="3A914575" w14:textId="77777777" w:rsidR="00155034" w:rsidRPr="006E0BF3" w:rsidRDefault="00155034" w:rsidP="00CE0231">
            <w:pPr>
              <w:rPr>
                <w:rFonts w:ascii="Times New Roman" w:hAnsi="Times New Roman" w:cs="Times New Roman"/>
                <w:b/>
                <w:sz w:val="20"/>
                <w:szCs w:val="20"/>
              </w:rPr>
            </w:pPr>
            <w:r w:rsidRPr="006E0BF3">
              <w:rPr>
                <w:rFonts w:ascii="Times New Roman" w:eastAsiaTheme="minorEastAsia" w:hAnsi="Times New Roman" w:cs="Times New Roman"/>
                <w:b/>
                <w:sz w:val="20"/>
                <w:szCs w:val="20"/>
                <w:lang w:eastAsia="es-MX"/>
              </w:rPr>
              <w:t>COATZACOALCOS</w:t>
            </w:r>
          </w:p>
        </w:tc>
        <w:tc>
          <w:tcPr>
            <w:tcW w:w="3685" w:type="dxa"/>
          </w:tcPr>
          <w:p w14:paraId="722272AA"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Ing. Edgar Martínez Espinoza</w:t>
            </w:r>
          </w:p>
        </w:tc>
        <w:tc>
          <w:tcPr>
            <w:tcW w:w="2268" w:type="dxa"/>
          </w:tcPr>
          <w:p w14:paraId="2E95E9CE" w14:textId="77777777" w:rsidR="00155034" w:rsidRPr="006E0BF3" w:rsidRDefault="00155034" w:rsidP="00CE0231">
            <w:pPr>
              <w:rPr>
                <w:rFonts w:ascii="Times New Roman" w:hAnsi="Times New Roman" w:cs="Times New Roman"/>
                <w:sz w:val="20"/>
                <w:szCs w:val="20"/>
              </w:rPr>
            </w:pPr>
            <w:r w:rsidRPr="006E0BF3">
              <w:rPr>
                <w:rFonts w:ascii="Times New Roman" w:eastAsiaTheme="minorEastAsia" w:hAnsi="Times New Roman" w:cs="Times New Roman"/>
                <w:sz w:val="20"/>
                <w:szCs w:val="20"/>
                <w:lang w:eastAsia="es-MX"/>
              </w:rPr>
              <w:t>edgmartinez@uv.mx</w:t>
            </w:r>
          </w:p>
        </w:tc>
      </w:tr>
    </w:tbl>
    <w:p w14:paraId="0ED24A5E" w14:textId="77777777" w:rsidR="00155034" w:rsidRPr="006E0BF3" w:rsidRDefault="00155034" w:rsidP="00CE0231">
      <w:pPr>
        <w:spacing w:after="0" w:line="240" w:lineRule="auto"/>
        <w:ind w:right="72"/>
        <w:jc w:val="center"/>
        <w:rPr>
          <w:rFonts w:ascii="Times New Roman" w:hAnsi="Times New Roman" w:cs="Times New Roman"/>
          <w:b/>
          <w:bCs/>
          <w:sz w:val="20"/>
          <w:szCs w:val="20"/>
        </w:rPr>
      </w:pPr>
      <w:r w:rsidRPr="006E0BF3">
        <w:rPr>
          <w:rFonts w:ascii="Times New Roman" w:hAnsi="Times New Roman" w:cs="Times New Roman"/>
          <w:b/>
          <w:bCs/>
          <w:sz w:val="20"/>
          <w:szCs w:val="20"/>
        </w:rPr>
        <w:t xml:space="preserve">Tabla 2. </w:t>
      </w:r>
      <w:r w:rsidRPr="006E0BF3">
        <w:rPr>
          <w:rFonts w:ascii="Times New Roman" w:hAnsi="Times New Roman" w:cs="Times New Roman"/>
          <w:sz w:val="20"/>
          <w:szCs w:val="20"/>
        </w:rPr>
        <w:t>Lista de contactos de UV autorizados para recibir comunicación referente a los enlaces de la presente licitación.</w:t>
      </w:r>
    </w:p>
    <w:p w14:paraId="347BB91D" w14:textId="77777777" w:rsidR="00155034" w:rsidRPr="006E0BF3" w:rsidRDefault="00155034" w:rsidP="00CE0231">
      <w:pPr>
        <w:pStyle w:val="Prrafodelista"/>
        <w:spacing w:after="0" w:line="240" w:lineRule="auto"/>
        <w:ind w:left="1440"/>
        <w:rPr>
          <w:rFonts w:ascii="Times New Roman" w:hAnsi="Times New Roman" w:cs="Times New Roman"/>
          <w:sz w:val="20"/>
          <w:szCs w:val="20"/>
        </w:rPr>
      </w:pPr>
    </w:p>
    <w:p w14:paraId="09795386" w14:textId="77777777" w:rsidR="00155034" w:rsidRPr="006E0BF3" w:rsidRDefault="00155034" w:rsidP="00115CF7">
      <w:pPr>
        <w:pStyle w:val="Ttulo3"/>
        <w:spacing w:before="0" w:line="240" w:lineRule="auto"/>
        <w:ind w:firstLine="708"/>
        <w:rPr>
          <w:rFonts w:ascii="Times New Roman" w:hAnsi="Times New Roman" w:cs="Times New Roman"/>
          <w:b/>
          <w:color w:val="auto"/>
          <w:sz w:val="20"/>
          <w:szCs w:val="20"/>
        </w:rPr>
      </w:pPr>
      <w:bookmarkStart w:id="84" w:name="_Toc210749511"/>
      <w:r w:rsidRPr="006E0BF3">
        <w:rPr>
          <w:rFonts w:ascii="Times New Roman" w:hAnsi="Times New Roman" w:cs="Times New Roman"/>
          <w:b/>
          <w:color w:val="auto"/>
          <w:sz w:val="20"/>
          <w:szCs w:val="20"/>
        </w:rPr>
        <w:t>4.2.3 Sanciones</w:t>
      </w:r>
      <w:bookmarkEnd w:id="84"/>
      <w:r w:rsidRPr="006E0BF3">
        <w:rPr>
          <w:rFonts w:ascii="Times New Roman" w:hAnsi="Times New Roman" w:cs="Times New Roman"/>
          <w:b/>
          <w:color w:val="auto"/>
          <w:sz w:val="20"/>
          <w:szCs w:val="20"/>
        </w:rPr>
        <w:t xml:space="preserve"> </w:t>
      </w:r>
    </w:p>
    <w:p w14:paraId="0E85E1D2" w14:textId="77777777" w:rsidR="00155034" w:rsidRPr="006E0BF3" w:rsidRDefault="00155034" w:rsidP="00115CF7">
      <w:pPr>
        <w:pStyle w:val="Ttulo3"/>
        <w:spacing w:before="0" w:line="240" w:lineRule="auto"/>
        <w:ind w:firstLine="708"/>
        <w:rPr>
          <w:rFonts w:ascii="Times New Roman" w:hAnsi="Times New Roman" w:cs="Times New Roman"/>
          <w:b/>
          <w:sz w:val="20"/>
          <w:szCs w:val="20"/>
        </w:rPr>
      </w:pPr>
    </w:p>
    <w:p w14:paraId="4134FA39" w14:textId="77777777" w:rsidR="00155034" w:rsidRPr="006E0BF3" w:rsidRDefault="00155034" w:rsidP="00AE0EC3">
      <w:pPr>
        <w:pStyle w:val="Prrafodelista"/>
        <w:numPr>
          <w:ilvl w:val="1"/>
          <w:numId w:val="54"/>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 xml:space="preserve">Las penalizaciones del servicio serán aplicables mediante una nota de crédito al siguiente mes de facturación. </w:t>
      </w:r>
    </w:p>
    <w:p w14:paraId="28703ABE" w14:textId="77777777" w:rsidR="00155034" w:rsidRPr="006E0BF3" w:rsidRDefault="00155034" w:rsidP="00AE0EC3">
      <w:pPr>
        <w:pStyle w:val="Prrafodelista"/>
        <w:numPr>
          <w:ilvl w:val="1"/>
          <w:numId w:val="54"/>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En caso de existir penalizaciones en los últimos dos meses de la vigencia de contrato, el licitante ganador deberá reintegrar el monto correspondiente a las penalizaciones acorde al procedimiento y normatividad que la universidad establezca.</w:t>
      </w:r>
    </w:p>
    <w:p w14:paraId="748A6349" w14:textId="77777777" w:rsidR="00155034" w:rsidRPr="006E0BF3" w:rsidRDefault="00155034" w:rsidP="00AE0EC3">
      <w:pPr>
        <w:pStyle w:val="Prrafodelista"/>
        <w:numPr>
          <w:ilvl w:val="1"/>
          <w:numId w:val="54"/>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 xml:space="preserve">En caso de existir penalizaciones el licitante ganador deberá generar la nota de crédito en un plazo no mayor a 7 días hábiles. </w:t>
      </w:r>
    </w:p>
    <w:p w14:paraId="7C0FE6AB" w14:textId="77777777" w:rsidR="00155034" w:rsidRPr="006E0BF3" w:rsidRDefault="00155034" w:rsidP="00AE0EC3">
      <w:pPr>
        <w:pStyle w:val="Prrafodelista"/>
        <w:numPr>
          <w:ilvl w:val="1"/>
          <w:numId w:val="54"/>
        </w:numPr>
        <w:spacing w:after="0" w:line="240" w:lineRule="auto"/>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 xml:space="preserve">Cuando el tiempo de interrupción del servicio de los enlaces supere los 241 minutos (4 horas), que es el 20% del monto de la renta mensual, la UV se reserva el derecho de rescindir el contrato y el licitante ganador se verá obligado de proveer el servicio hasta que entre en operación otro proveedor de telecomunicaciones que designe la UV. </w:t>
      </w:r>
    </w:p>
    <w:p w14:paraId="091137C5" w14:textId="77777777" w:rsidR="00155034" w:rsidRPr="006E0BF3" w:rsidRDefault="00155034" w:rsidP="00F817F3">
      <w:pPr>
        <w:pStyle w:val="Ttulo3"/>
        <w:keepNext w:val="0"/>
        <w:keepLines w:val="0"/>
        <w:widowControl w:val="0"/>
        <w:tabs>
          <w:tab w:val="left" w:pos="872"/>
          <w:tab w:val="left" w:pos="873"/>
        </w:tabs>
        <w:spacing w:before="0" w:line="240" w:lineRule="auto"/>
        <w:ind w:firstLine="708"/>
        <w:rPr>
          <w:rFonts w:ascii="Times New Roman" w:hAnsi="Times New Roman" w:cs="Times New Roman"/>
          <w:b/>
          <w:color w:val="auto"/>
          <w:sz w:val="20"/>
          <w:szCs w:val="20"/>
          <w:lang w:val="es-ES" w:eastAsia="es-ES"/>
        </w:rPr>
      </w:pPr>
      <w:bookmarkStart w:id="85" w:name="_Toc210749512"/>
      <w:r w:rsidRPr="006E0BF3">
        <w:rPr>
          <w:rFonts w:ascii="Times New Roman" w:hAnsi="Times New Roman" w:cs="Times New Roman"/>
          <w:b/>
          <w:color w:val="auto"/>
          <w:sz w:val="20"/>
          <w:szCs w:val="20"/>
        </w:rPr>
        <w:t>4.2.4 Monitoreo</w:t>
      </w:r>
      <w:bookmarkEnd w:id="85"/>
      <w:r w:rsidRPr="006E0BF3">
        <w:rPr>
          <w:rFonts w:ascii="Times New Roman" w:hAnsi="Times New Roman" w:cs="Times New Roman"/>
          <w:b/>
          <w:color w:val="auto"/>
          <w:sz w:val="20"/>
          <w:szCs w:val="20"/>
          <w:lang w:val="es-ES" w:eastAsia="es-ES"/>
        </w:rPr>
        <w:t xml:space="preserve"> </w:t>
      </w:r>
    </w:p>
    <w:p w14:paraId="7495279A" w14:textId="77777777" w:rsidR="00155034" w:rsidRPr="006E0BF3" w:rsidRDefault="00155034" w:rsidP="00CE0231">
      <w:pPr>
        <w:pStyle w:val="Textoindependiente"/>
        <w:spacing w:after="0" w:line="240" w:lineRule="auto"/>
        <w:ind w:left="720" w:right="162"/>
        <w:rPr>
          <w:rFonts w:ascii="Times New Roman" w:hAnsi="Times New Roman" w:cs="Times New Roman"/>
          <w:b/>
          <w:sz w:val="20"/>
          <w:szCs w:val="20"/>
        </w:rPr>
      </w:pPr>
    </w:p>
    <w:p w14:paraId="191D3124" w14:textId="77777777" w:rsidR="00155034" w:rsidRPr="006E0BF3" w:rsidRDefault="00155034" w:rsidP="00CE0231">
      <w:pPr>
        <w:pStyle w:val="Textoindependiente"/>
        <w:spacing w:after="0" w:line="240" w:lineRule="auto"/>
        <w:ind w:left="720" w:right="162"/>
        <w:rPr>
          <w:rFonts w:ascii="Times New Roman" w:hAnsi="Times New Roman" w:cs="Times New Roman"/>
          <w:sz w:val="20"/>
          <w:szCs w:val="20"/>
          <w:lang w:val="es-ES"/>
        </w:rPr>
      </w:pPr>
      <w:r w:rsidRPr="006E0BF3">
        <w:rPr>
          <w:rFonts w:ascii="Times New Roman" w:hAnsi="Times New Roman" w:cs="Times New Roman"/>
          <w:sz w:val="20"/>
          <w:szCs w:val="20"/>
          <w:lang w:val="es-ES"/>
        </w:rPr>
        <w:t>La UV requiere por parte del licitante ganador, monitoreo y acciones proactivas</w:t>
      </w:r>
      <w:r w:rsidRPr="006E0BF3">
        <w:rPr>
          <w:rFonts w:ascii="Times New Roman" w:hAnsi="Times New Roman" w:cs="Times New Roman"/>
          <w:spacing w:val="1"/>
          <w:sz w:val="20"/>
          <w:szCs w:val="20"/>
          <w:lang w:val="es-ES"/>
        </w:rPr>
        <w:t xml:space="preserve"> </w:t>
      </w:r>
      <w:r w:rsidRPr="006E0BF3">
        <w:rPr>
          <w:rFonts w:ascii="Times New Roman" w:hAnsi="Times New Roman" w:cs="Times New Roman"/>
          <w:sz w:val="20"/>
          <w:szCs w:val="20"/>
          <w:lang w:val="es-ES"/>
        </w:rPr>
        <w:t>constantes para garantizar la disponibilidad y operación de los enlaces de datos de manera permanente, así como contar</w:t>
      </w:r>
      <w:r w:rsidRPr="006E0BF3">
        <w:rPr>
          <w:rFonts w:ascii="Times New Roman" w:hAnsi="Times New Roman" w:cs="Times New Roman"/>
          <w:spacing w:val="1"/>
          <w:sz w:val="20"/>
          <w:szCs w:val="20"/>
          <w:lang w:val="es-ES"/>
        </w:rPr>
        <w:t xml:space="preserve"> </w:t>
      </w:r>
      <w:r w:rsidRPr="006E0BF3">
        <w:rPr>
          <w:rFonts w:ascii="Times New Roman" w:hAnsi="Times New Roman" w:cs="Times New Roman"/>
          <w:sz w:val="20"/>
          <w:szCs w:val="20"/>
          <w:lang w:val="es-ES"/>
        </w:rPr>
        <w:t>con</w:t>
      </w:r>
      <w:r w:rsidRPr="006E0BF3">
        <w:rPr>
          <w:rFonts w:ascii="Times New Roman" w:hAnsi="Times New Roman" w:cs="Times New Roman"/>
          <w:spacing w:val="-2"/>
          <w:sz w:val="20"/>
          <w:szCs w:val="20"/>
          <w:lang w:val="es-ES"/>
        </w:rPr>
        <w:t xml:space="preserve"> </w:t>
      </w:r>
      <w:r w:rsidRPr="006E0BF3">
        <w:rPr>
          <w:rFonts w:ascii="Times New Roman" w:hAnsi="Times New Roman" w:cs="Times New Roman"/>
          <w:sz w:val="20"/>
          <w:szCs w:val="20"/>
          <w:lang w:val="es-ES"/>
        </w:rPr>
        <w:t>mecanismos</w:t>
      </w:r>
      <w:r w:rsidRPr="006E0BF3">
        <w:rPr>
          <w:rFonts w:ascii="Times New Roman" w:hAnsi="Times New Roman" w:cs="Times New Roman"/>
          <w:spacing w:val="-1"/>
          <w:sz w:val="20"/>
          <w:szCs w:val="20"/>
          <w:lang w:val="es-ES"/>
        </w:rPr>
        <w:t xml:space="preserve"> para el report</w:t>
      </w:r>
      <w:r w:rsidRPr="006E0BF3">
        <w:rPr>
          <w:rFonts w:ascii="Times New Roman" w:hAnsi="Times New Roman" w:cs="Times New Roman"/>
          <w:sz w:val="20"/>
          <w:szCs w:val="20"/>
          <w:lang w:val="es-ES"/>
        </w:rPr>
        <w:t>e</w:t>
      </w:r>
      <w:r w:rsidRPr="006E0BF3">
        <w:rPr>
          <w:rFonts w:ascii="Times New Roman" w:hAnsi="Times New Roman" w:cs="Times New Roman"/>
          <w:spacing w:val="-3"/>
          <w:sz w:val="20"/>
          <w:szCs w:val="20"/>
          <w:lang w:val="es-ES"/>
        </w:rPr>
        <w:t xml:space="preserve"> de fallas y de mecanismos de </w:t>
      </w:r>
      <w:r w:rsidRPr="006E0BF3">
        <w:rPr>
          <w:rFonts w:ascii="Times New Roman" w:hAnsi="Times New Roman" w:cs="Times New Roman"/>
          <w:sz w:val="20"/>
          <w:szCs w:val="20"/>
          <w:lang w:val="es-ES"/>
        </w:rPr>
        <w:t>recuperación</w:t>
      </w:r>
      <w:r w:rsidRPr="006E0BF3">
        <w:rPr>
          <w:rFonts w:ascii="Times New Roman" w:hAnsi="Times New Roman" w:cs="Times New Roman"/>
          <w:spacing w:val="2"/>
          <w:sz w:val="20"/>
          <w:szCs w:val="20"/>
          <w:lang w:val="es-ES"/>
        </w:rPr>
        <w:t xml:space="preserve"> </w:t>
      </w:r>
      <w:r w:rsidRPr="006E0BF3">
        <w:rPr>
          <w:rFonts w:ascii="Times New Roman" w:hAnsi="Times New Roman" w:cs="Times New Roman"/>
          <w:sz w:val="20"/>
          <w:szCs w:val="20"/>
          <w:lang w:val="es-ES"/>
        </w:rPr>
        <w:t>en</w:t>
      </w:r>
      <w:r w:rsidRPr="006E0BF3">
        <w:rPr>
          <w:rFonts w:ascii="Times New Roman" w:hAnsi="Times New Roman" w:cs="Times New Roman"/>
          <w:spacing w:val="-1"/>
          <w:sz w:val="20"/>
          <w:szCs w:val="20"/>
          <w:lang w:val="es-ES"/>
        </w:rPr>
        <w:t xml:space="preserve"> </w:t>
      </w:r>
      <w:r w:rsidRPr="006E0BF3">
        <w:rPr>
          <w:rFonts w:ascii="Times New Roman" w:hAnsi="Times New Roman" w:cs="Times New Roman"/>
          <w:sz w:val="20"/>
          <w:szCs w:val="20"/>
          <w:lang w:val="es-ES"/>
        </w:rPr>
        <w:t>caso</w:t>
      </w:r>
      <w:r w:rsidRPr="006E0BF3">
        <w:rPr>
          <w:rFonts w:ascii="Times New Roman" w:hAnsi="Times New Roman" w:cs="Times New Roman"/>
          <w:spacing w:val="-2"/>
          <w:sz w:val="20"/>
          <w:szCs w:val="20"/>
          <w:lang w:val="es-ES"/>
        </w:rPr>
        <w:t xml:space="preserve"> </w:t>
      </w:r>
      <w:r w:rsidRPr="006E0BF3">
        <w:rPr>
          <w:rFonts w:ascii="Times New Roman" w:hAnsi="Times New Roman" w:cs="Times New Roman"/>
          <w:sz w:val="20"/>
          <w:szCs w:val="20"/>
          <w:lang w:val="es-ES"/>
        </w:rPr>
        <w:t>de</w:t>
      </w:r>
      <w:r w:rsidRPr="006E0BF3">
        <w:rPr>
          <w:rFonts w:ascii="Times New Roman" w:hAnsi="Times New Roman" w:cs="Times New Roman"/>
          <w:spacing w:val="-1"/>
          <w:sz w:val="20"/>
          <w:szCs w:val="20"/>
          <w:lang w:val="es-ES"/>
        </w:rPr>
        <w:t xml:space="preserve"> </w:t>
      </w:r>
      <w:r w:rsidRPr="006E0BF3">
        <w:rPr>
          <w:rFonts w:ascii="Times New Roman" w:hAnsi="Times New Roman" w:cs="Times New Roman"/>
          <w:sz w:val="20"/>
          <w:szCs w:val="20"/>
          <w:lang w:val="es-ES"/>
        </w:rPr>
        <w:t>fallas. Por</w:t>
      </w:r>
      <w:r w:rsidRPr="006E0BF3">
        <w:rPr>
          <w:rFonts w:ascii="Times New Roman" w:hAnsi="Times New Roman" w:cs="Times New Roman"/>
          <w:spacing w:val="-7"/>
          <w:sz w:val="20"/>
          <w:szCs w:val="20"/>
          <w:lang w:val="es-ES"/>
        </w:rPr>
        <w:t xml:space="preserve"> </w:t>
      </w:r>
      <w:r w:rsidRPr="006E0BF3">
        <w:rPr>
          <w:rFonts w:ascii="Times New Roman" w:hAnsi="Times New Roman" w:cs="Times New Roman"/>
          <w:sz w:val="20"/>
          <w:szCs w:val="20"/>
          <w:lang w:val="es-ES"/>
        </w:rPr>
        <w:t>lo</w:t>
      </w:r>
      <w:r w:rsidRPr="006E0BF3">
        <w:rPr>
          <w:rFonts w:ascii="Times New Roman" w:hAnsi="Times New Roman" w:cs="Times New Roman"/>
          <w:spacing w:val="-6"/>
          <w:sz w:val="20"/>
          <w:szCs w:val="20"/>
          <w:lang w:val="es-ES"/>
        </w:rPr>
        <w:t xml:space="preserve"> </w:t>
      </w:r>
      <w:r w:rsidRPr="006E0BF3">
        <w:rPr>
          <w:rFonts w:ascii="Times New Roman" w:hAnsi="Times New Roman" w:cs="Times New Roman"/>
          <w:sz w:val="20"/>
          <w:szCs w:val="20"/>
          <w:lang w:val="es-ES"/>
        </w:rPr>
        <w:t>que</w:t>
      </w:r>
      <w:r w:rsidRPr="006E0BF3">
        <w:rPr>
          <w:rFonts w:ascii="Times New Roman" w:hAnsi="Times New Roman" w:cs="Times New Roman"/>
          <w:spacing w:val="-3"/>
          <w:sz w:val="20"/>
          <w:szCs w:val="20"/>
          <w:lang w:val="es-ES"/>
        </w:rPr>
        <w:t xml:space="preserve"> </w:t>
      </w:r>
      <w:r w:rsidRPr="006E0BF3">
        <w:rPr>
          <w:rFonts w:ascii="Times New Roman" w:hAnsi="Times New Roman" w:cs="Times New Roman"/>
          <w:sz w:val="20"/>
          <w:szCs w:val="20"/>
          <w:lang w:val="es-ES"/>
        </w:rPr>
        <w:t>se</w:t>
      </w:r>
      <w:r w:rsidRPr="006E0BF3">
        <w:rPr>
          <w:rFonts w:ascii="Times New Roman" w:hAnsi="Times New Roman" w:cs="Times New Roman"/>
          <w:spacing w:val="-6"/>
          <w:sz w:val="20"/>
          <w:szCs w:val="20"/>
          <w:lang w:val="es-ES"/>
        </w:rPr>
        <w:t xml:space="preserve"> </w:t>
      </w:r>
      <w:r w:rsidRPr="006E0BF3">
        <w:rPr>
          <w:rFonts w:ascii="Times New Roman" w:hAnsi="Times New Roman" w:cs="Times New Roman"/>
          <w:sz w:val="20"/>
          <w:szCs w:val="20"/>
          <w:lang w:val="es-ES"/>
        </w:rPr>
        <w:t>solicita al licitante</w:t>
      </w:r>
      <w:r w:rsidRPr="006E0BF3">
        <w:rPr>
          <w:rFonts w:ascii="Times New Roman" w:hAnsi="Times New Roman" w:cs="Times New Roman"/>
          <w:spacing w:val="-3"/>
          <w:sz w:val="20"/>
          <w:szCs w:val="20"/>
          <w:lang w:val="es-ES"/>
        </w:rPr>
        <w:t xml:space="preserve"> </w:t>
      </w:r>
      <w:r w:rsidRPr="006E0BF3">
        <w:rPr>
          <w:rFonts w:ascii="Times New Roman" w:hAnsi="Times New Roman" w:cs="Times New Roman"/>
          <w:sz w:val="20"/>
          <w:szCs w:val="20"/>
          <w:lang w:val="es-ES"/>
        </w:rPr>
        <w:t>ganador:</w:t>
      </w:r>
    </w:p>
    <w:p w14:paraId="0FF2DEAA" w14:textId="77777777" w:rsidR="00155034" w:rsidRPr="006E0BF3" w:rsidRDefault="00155034" w:rsidP="00CE0231">
      <w:pPr>
        <w:pStyle w:val="Textoindependiente"/>
        <w:spacing w:after="0" w:line="240" w:lineRule="auto"/>
        <w:ind w:left="720" w:right="162"/>
        <w:rPr>
          <w:rFonts w:ascii="Times New Roman" w:hAnsi="Times New Roman" w:cs="Times New Roman"/>
          <w:sz w:val="20"/>
          <w:szCs w:val="20"/>
          <w:lang w:val="es-ES"/>
        </w:rPr>
      </w:pPr>
    </w:p>
    <w:p w14:paraId="7354D627" w14:textId="77777777" w:rsidR="00155034" w:rsidRPr="006E0BF3" w:rsidRDefault="00155034" w:rsidP="00AE0EC3">
      <w:pPr>
        <w:pStyle w:val="Textoindependiente"/>
        <w:numPr>
          <w:ilvl w:val="0"/>
          <w:numId w:val="44"/>
        </w:numPr>
        <w:spacing w:after="0" w:line="240" w:lineRule="auto"/>
        <w:ind w:right="162"/>
        <w:jc w:val="both"/>
        <w:rPr>
          <w:rFonts w:ascii="Times New Roman" w:hAnsi="Times New Roman" w:cs="Times New Roman"/>
          <w:sz w:val="20"/>
          <w:szCs w:val="20"/>
          <w:lang w:val="es-ES"/>
        </w:rPr>
      </w:pPr>
      <w:r w:rsidRPr="006E0BF3">
        <w:rPr>
          <w:rFonts w:ascii="Times New Roman" w:hAnsi="Times New Roman" w:cs="Times New Roman"/>
          <w:spacing w:val="-1"/>
          <w:sz w:val="20"/>
          <w:szCs w:val="20"/>
          <w:lang w:val="es-ES"/>
        </w:rPr>
        <w:t>Otorgar</w:t>
      </w:r>
      <w:r w:rsidRPr="006E0BF3">
        <w:rPr>
          <w:rFonts w:ascii="Times New Roman" w:hAnsi="Times New Roman" w:cs="Times New Roman"/>
          <w:spacing w:val="-18"/>
          <w:sz w:val="20"/>
          <w:szCs w:val="20"/>
          <w:lang w:val="es-ES"/>
        </w:rPr>
        <w:t xml:space="preserve"> </w:t>
      </w:r>
      <w:r w:rsidRPr="006E0BF3">
        <w:rPr>
          <w:rFonts w:ascii="Times New Roman" w:hAnsi="Times New Roman" w:cs="Times New Roman"/>
          <w:spacing w:val="-1"/>
          <w:sz w:val="20"/>
          <w:szCs w:val="20"/>
          <w:lang w:val="es-ES"/>
        </w:rPr>
        <w:t>acceso</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a</w:t>
      </w:r>
      <w:r w:rsidRPr="006E0BF3">
        <w:rPr>
          <w:rFonts w:ascii="Times New Roman" w:hAnsi="Times New Roman" w:cs="Times New Roman"/>
          <w:spacing w:val="-15"/>
          <w:sz w:val="20"/>
          <w:szCs w:val="20"/>
          <w:lang w:val="es-ES"/>
        </w:rPr>
        <w:t xml:space="preserve"> una</w:t>
      </w:r>
      <w:r w:rsidRPr="006E0BF3">
        <w:rPr>
          <w:rFonts w:ascii="Times New Roman" w:hAnsi="Times New Roman" w:cs="Times New Roman"/>
          <w:sz w:val="20"/>
          <w:szCs w:val="20"/>
          <w:lang w:val="es-ES"/>
        </w:rPr>
        <w:t xml:space="preserve"> mesa</w:t>
      </w:r>
      <w:r w:rsidRPr="006E0BF3">
        <w:rPr>
          <w:rFonts w:ascii="Times New Roman" w:hAnsi="Times New Roman" w:cs="Times New Roman"/>
          <w:spacing w:val="-17"/>
          <w:sz w:val="20"/>
          <w:szCs w:val="20"/>
          <w:lang w:val="es-ES"/>
        </w:rPr>
        <w:t xml:space="preserve"> </w:t>
      </w:r>
      <w:r w:rsidRPr="006E0BF3">
        <w:rPr>
          <w:rFonts w:ascii="Times New Roman" w:hAnsi="Times New Roman" w:cs="Times New Roman"/>
          <w:sz w:val="20"/>
          <w:szCs w:val="20"/>
          <w:lang w:val="es-ES"/>
        </w:rPr>
        <w:t>de</w:t>
      </w:r>
      <w:r w:rsidRPr="006E0BF3">
        <w:rPr>
          <w:rFonts w:ascii="Times New Roman" w:hAnsi="Times New Roman" w:cs="Times New Roman"/>
          <w:spacing w:val="-17"/>
          <w:sz w:val="20"/>
          <w:szCs w:val="20"/>
          <w:lang w:val="es-ES"/>
        </w:rPr>
        <w:t xml:space="preserve"> </w:t>
      </w:r>
      <w:r w:rsidRPr="006E0BF3">
        <w:rPr>
          <w:rFonts w:ascii="Times New Roman" w:hAnsi="Times New Roman" w:cs="Times New Roman"/>
          <w:sz w:val="20"/>
          <w:szCs w:val="20"/>
          <w:lang w:val="es-ES"/>
        </w:rPr>
        <w:t>ayuda/servicio,</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para</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gestión</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de</w:t>
      </w:r>
      <w:r w:rsidRPr="006E0BF3">
        <w:rPr>
          <w:rFonts w:ascii="Times New Roman" w:hAnsi="Times New Roman" w:cs="Times New Roman"/>
          <w:spacing w:val="-17"/>
          <w:sz w:val="20"/>
          <w:szCs w:val="20"/>
          <w:lang w:val="es-ES"/>
        </w:rPr>
        <w:t xml:space="preserve"> </w:t>
      </w:r>
      <w:r w:rsidRPr="006E0BF3">
        <w:rPr>
          <w:rFonts w:ascii="Times New Roman" w:hAnsi="Times New Roman" w:cs="Times New Roman"/>
          <w:sz w:val="20"/>
          <w:szCs w:val="20"/>
          <w:lang w:val="es-ES"/>
        </w:rPr>
        <w:t>folios de servicio</w:t>
      </w:r>
      <w:r w:rsidRPr="006E0BF3">
        <w:rPr>
          <w:rFonts w:ascii="Times New Roman" w:hAnsi="Times New Roman" w:cs="Times New Roman"/>
          <w:spacing w:val="-13"/>
          <w:sz w:val="20"/>
          <w:szCs w:val="20"/>
          <w:lang w:val="es-ES"/>
        </w:rPr>
        <w:t xml:space="preserve"> </w:t>
      </w:r>
      <w:r w:rsidRPr="006E0BF3">
        <w:rPr>
          <w:rFonts w:ascii="Times New Roman" w:hAnsi="Times New Roman" w:cs="Times New Roman"/>
          <w:sz w:val="20"/>
          <w:szCs w:val="20"/>
          <w:lang w:val="es-ES"/>
        </w:rPr>
        <w:t>y</w:t>
      </w:r>
      <w:r w:rsidRPr="006E0BF3">
        <w:rPr>
          <w:rFonts w:ascii="Times New Roman" w:hAnsi="Times New Roman" w:cs="Times New Roman"/>
          <w:spacing w:val="-22"/>
          <w:sz w:val="20"/>
          <w:szCs w:val="20"/>
          <w:lang w:val="es-ES"/>
        </w:rPr>
        <w:t xml:space="preserve"> </w:t>
      </w:r>
      <w:r w:rsidRPr="006E0BF3">
        <w:rPr>
          <w:rFonts w:ascii="Times New Roman" w:hAnsi="Times New Roman" w:cs="Times New Roman"/>
          <w:sz w:val="20"/>
          <w:szCs w:val="20"/>
          <w:lang w:val="es-ES"/>
        </w:rPr>
        <w:t>seguimiento</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de</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los</w:t>
      </w:r>
      <w:r w:rsidRPr="006E0BF3">
        <w:rPr>
          <w:rFonts w:ascii="Times New Roman" w:hAnsi="Times New Roman" w:cs="Times New Roman"/>
          <w:spacing w:val="-15"/>
          <w:sz w:val="20"/>
          <w:szCs w:val="20"/>
          <w:lang w:val="es-ES"/>
        </w:rPr>
        <w:t xml:space="preserve"> </w:t>
      </w:r>
      <w:r w:rsidRPr="006E0BF3">
        <w:rPr>
          <w:rFonts w:ascii="Times New Roman" w:hAnsi="Times New Roman" w:cs="Times New Roman"/>
          <w:sz w:val="20"/>
          <w:szCs w:val="20"/>
          <w:lang w:val="es-ES"/>
        </w:rPr>
        <w:t>incidentes ya registrados. Debe poderse dar seguimiento de los folios de servicio dentro de la herramienta.</w:t>
      </w:r>
    </w:p>
    <w:p w14:paraId="18A8916E" w14:textId="77777777" w:rsidR="00155034" w:rsidRPr="006E0BF3" w:rsidRDefault="00155034" w:rsidP="00AE0EC3">
      <w:pPr>
        <w:pStyle w:val="Textoindependiente"/>
        <w:numPr>
          <w:ilvl w:val="1"/>
          <w:numId w:val="51"/>
        </w:numPr>
        <w:spacing w:after="0" w:line="240" w:lineRule="auto"/>
        <w:ind w:right="162"/>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 xml:space="preserve">Por cada evento sucedido y reportado por cualquier medio de atención, se debe generar un folio de atención o servicio. </w:t>
      </w:r>
    </w:p>
    <w:p w14:paraId="15DFD4CC" w14:textId="77777777" w:rsidR="00155034" w:rsidRPr="006E0BF3" w:rsidRDefault="00155034" w:rsidP="00AE0EC3">
      <w:pPr>
        <w:pStyle w:val="Textoindependiente"/>
        <w:numPr>
          <w:ilvl w:val="1"/>
          <w:numId w:val="51"/>
        </w:numPr>
        <w:spacing w:after="0" w:line="240" w:lineRule="auto"/>
        <w:ind w:right="162"/>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 xml:space="preserve">Por cada folio emitido debe existir un reporte final, el cual deberá contar con una respuesta que por lo menos contenga, causa del evento o incidente, hora de inicio y finalización del evento, así como el tiempo de afectación. </w:t>
      </w:r>
    </w:p>
    <w:p w14:paraId="46F3538D" w14:textId="77777777" w:rsidR="00155034" w:rsidRPr="006E0BF3" w:rsidRDefault="00155034" w:rsidP="00AE0EC3">
      <w:pPr>
        <w:pStyle w:val="Textoindependiente"/>
        <w:numPr>
          <w:ilvl w:val="1"/>
          <w:numId w:val="51"/>
        </w:numPr>
        <w:spacing w:after="0" w:line="240" w:lineRule="auto"/>
        <w:ind w:right="162"/>
        <w:jc w:val="both"/>
        <w:rPr>
          <w:rFonts w:ascii="Times New Roman" w:hAnsi="Times New Roman" w:cs="Times New Roman"/>
          <w:sz w:val="20"/>
          <w:szCs w:val="20"/>
        </w:rPr>
      </w:pPr>
      <w:r w:rsidRPr="006E0BF3">
        <w:rPr>
          <w:rFonts w:ascii="Times New Roman" w:hAnsi="Times New Roman" w:cs="Times New Roman"/>
          <w:spacing w:val="-1"/>
          <w:sz w:val="20"/>
          <w:szCs w:val="20"/>
        </w:rPr>
        <w:t>Acceso</w:t>
      </w:r>
      <w:r w:rsidRPr="006E0BF3">
        <w:rPr>
          <w:rFonts w:ascii="Times New Roman" w:hAnsi="Times New Roman" w:cs="Times New Roman"/>
          <w:spacing w:val="-13"/>
          <w:sz w:val="20"/>
          <w:szCs w:val="20"/>
        </w:rPr>
        <w:t xml:space="preserve"> </w:t>
      </w:r>
      <w:r w:rsidRPr="006E0BF3">
        <w:rPr>
          <w:rFonts w:ascii="Times New Roman" w:hAnsi="Times New Roman" w:cs="Times New Roman"/>
          <w:spacing w:val="-1"/>
          <w:sz w:val="20"/>
          <w:szCs w:val="20"/>
        </w:rPr>
        <w:t>a</w:t>
      </w:r>
      <w:r w:rsidRPr="006E0BF3">
        <w:rPr>
          <w:rFonts w:ascii="Times New Roman" w:hAnsi="Times New Roman" w:cs="Times New Roman"/>
          <w:spacing w:val="-17"/>
          <w:sz w:val="20"/>
          <w:szCs w:val="20"/>
        </w:rPr>
        <w:t xml:space="preserve"> </w:t>
      </w:r>
      <w:r w:rsidRPr="006E0BF3">
        <w:rPr>
          <w:rFonts w:ascii="Times New Roman" w:hAnsi="Times New Roman" w:cs="Times New Roman"/>
          <w:spacing w:val="-1"/>
          <w:sz w:val="20"/>
          <w:szCs w:val="20"/>
        </w:rPr>
        <w:t>herramienta</w:t>
      </w:r>
      <w:r w:rsidRPr="006E0BF3">
        <w:rPr>
          <w:rFonts w:ascii="Times New Roman" w:hAnsi="Times New Roman" w:cs="Times New Roman"/>
          <w:spacing w:val="-15"/>
          <w:sz w:val="20"/>
          <w:szCs w:val="20"/>
        </w:rPr>
        <w:t xml:space="preserve"> </w:t>
      </w:r>
      <w:r w:rsidRPr="006E0BF3">
        <w:rPr>
          <w:rFonts w:ascii="Times New Roman" w:hAnsi="Times New Roman" w:cs="Times New Roman"/>
          <w:spacing w:val="-1"/>
          <w:sz w:val="20"/>
          <w:szCs w:val="20"/>
        </w:rPr>
        <w:t>de</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monitoreo</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remoto</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de</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todos</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los</w:t>
      </w:r>
      <w:r w:rsidRPr="006E0BF3">
        <w:rPr>
          <w:rFonts w:ascii="Times New Roman" w:hAnsi="Times New Roman" w:cs="Times New Roman"/>
          <w:spacing w:val="-14"/>
          <w:sz w:val="20"/>
          <w:szCs w:val="20"/>
        </w:rPr>
        <w:t xml:space="preserve"> </w:t>
      </w:r>
      <w:r w:rsidRPr="006E0BF3">
        <w:rPr>
          <w:rFonts w:ascii="Times New Roman" w:hAnsi="Times New Roman" w:cs="Times New Roman"/>
          <w:sz w:val="20"/>
          <w:szCs w:val="20"/>
        </w:rPr>
        <w:t>enlaces</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contratados</w:t>
      </w:r>
      <w:r w:rsidRPr="006E0BF3">
        <w:rPr>
          <w:rFonts w:ascii="Times New Roman" w:hAnsi="Times New Roman" w:cs="Times New Roman"/>
          <w:spacing w:val="-13"/>
          <w:sz w:val="20"/>
          <w:szCs w:val="20"/>
        </w:rPr>
        <w:t xml:space="preserve"> e incluidos en este documento </w:t>
      </w:r>
      <w:r w:rsidRPr="006E0BF3">
        <w:rPr>
          <w:rFonts w:ascii="Times New Roman" w:hAnsi="Times New Roman" w:cs="Times New Roman"/>
          <w:sz w:val="20"/>
          <w:szCs w:val="20"/>
        </w:rPr>
        <w:t>de</w:t>
      </w:r>
      <w:r w:rsidRPr="006E0BF3">
        <w:rPr>
          <w:rFonts w:ascii="Times New Roman" w:hAnsi="Times New Roman" w:cs="Times New Roman"/>
          <w:spacing w:val="-17"/>
          <w:sz w:val="20"/>
          <w:szCs w:val="20"/>
        </w:rPr>
        <w:t xml:space="preserve"> </w:t>
      </w:r>
      <w:r w:rsidRPr="006E0BF3">
        <w:rPr>
          <w:rFonts w:ascii="Times New Roman" w:hAnsi="Times New Roman" w:cs="Times New Roman"/>
          <w:sz w:val="20"/>
          <w:szCs w:val="20"/>
        </w:rPr>
        <w:t>UV</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con</w:t>
      </w:r>
      <w:r w:rsidRPr="006E0BF3">
        <w:rPr>
          <w:rFonts w:ascii="Times New Roman" w:hAnsi="Times New Roman" w:cs="Times New Roman"/>
          <w:spacing w:val="-13"/>
          <w:sz w:val="20"/>
          <w:szCs w:val="20"/>
        </w:rPr>
        <w:t xml:space="preserve"> </w:t>
      </w:r>
      <w:r w:rsidRPr="006E0BF3">
        <w:rPr>
          <w:rFonts w:ascii="Times New Roman" w:hAnsi="Times New Roman" w:cs="Times New Roman"/>
          <w:sz w:val="20"/>
          <w:szCs w:val="20"/>
        </w:rPr>
        <w:t>el</w:t>
      </w:r>
      <w:r w:rsidRPr="006E0BF3">
        <w:rPr>
          <w:rFonts w:ascii="Times New Roman" w:hAnsi="Times New Roman" w:cs="Times New Roman"/>
          <w:spacing w:val="-15"/>
          <w:sz w:val="20"/>
          <w:szCs w:val="20"/>
        </w:rPr>
        <w:t xml:space="preserve"> </w:t>
      </w:r>
      <w:r w:rsidRPr="006E0BF3">
        <w:rPr>
          <w:rFonts w:ascii="Times New Roman" w:hAnsi="Times New Roman" w:cs="Times New Roman"/>
          <w:sz w:val="20"/>
          <w:szCs w:val="20"/>
        </w:rPr>
        <w:t>licitante</w:t>
      </w:r>
      <w:r w:rsidRPr="006E0BF3">
        <w:rPr>
          <w:rFonts w:ascii="Times New Roman" w:hAnsi="Times New Roman" w:cs="Times New Roman"/>
          <w:spacing w:val="-57"/>
          <w:sz w:val="20"/>
          <w:szCs w:val="20"/>
        </w:rPr>
        <w:t xml:space="preserve"> </w:t>
      </w:r>
      <w:r w:rsidRPr="006E0BF3">
        <w:rPr>
          <w:rFonts w:ascii="Times New Roman" w:hAnsi="Times New Roman" w:cs="Times New Roman"/>
          <w:sz w:val="20"/>
          <w:szCs w:val="20"/>
        </w:rPr>
        <w:t>ganador.</w:t>
      </w:r>
    </w:p>
    <w:p w14:paraId="7FD91FF6" w14:textId="77777777" w:rsidR="00155034" w:rsidRPr="006E0BF3" w:rsidRDefault="00155034" w:rsidP="00AE0EC3">
      <w:pPr>
        <w:pStyle w:val="Textoindependiente"/>
        <w:numPr>
          <w:ilvl w:val="1"/>
          <w:numId w:val="51"/>
        </w:numPr>
        <w:spacing w:after="0" w:line="240" w:lineRule="auto"/>
        <w:ind w:right="162"/>
        <w:jc w:val="both"/>
        <w:rPr>
          <w:rFonts w:ascii="Times New Roman" w:hAnsi="Times New Roman" w:cs="Times New Roman"/>
          <w:sz w:val="20"/>
          <w:szCs w:val="20"/>
          <w:lang w:val="es-ES"/>
        </w:rPr>
      </w:pPr>
      <w:r w:rsidRPr="006E0BF3">
        <w:rPr>
          <w:rFonts w:ascii="Times New Roman" w:hAnsi="Times New Roman" w:cs="Times New Roman"/>
          <w:sz w:val="20"/>
          <w:szCs w:val="20"/>
          <w:lang w:val="es-ES"/>
        </w:rPr>
        <w:t>Acceso a grupos de herramientas alternas de comunicación, como WhatsApp, con el grupo de ingenieros de soporte del licitante ganador para comunicar de manera rápida y oportuna inestabilidades o problemas en los enlaces.</w:t>
      </w:r>
    </w:p>
    <w:p w14:paraId="47AC151B" w14:textId="77777777" w:rsidR="00155034" w:rsidRPr="006E0BF3" w:rsidRDefault="00155034" w:rsidP="00CE0231">
      <w:pPr>
        <w:spacing w:after="0" w:line="240" w:lineRule="auto"/>
        <w:rPr>
          <w:rFonts w:ascii="Times New Roman" w:eastAsiaTheme="minorEastAsia" w:hAnsi="Times New Roman" w:cs="Times New Roman"/>
          <w:b/>
          <w:bCs/>
          <w:sz w:val="20"/>
          <w:szCs w:val="20"/>
        </w:rPr>
      </w:pPr>
      <w:r w:rsidRPr="006E0BF3">
        <w:rPr>
          <w:rFonts w:ascii="Times New Roman" w:eastAsiaTheme="minorEastAsia" w:hAnsi="Times New Roman" w:cs="Times New Roman"/>
          <w:b/>
          <w:bCs/>
          <w:sz w:val="20"/>
          <w:szCs w:val="20"/>
        </w:rPr>
        <w:br w:type="page"/>
      </w:r>
    </w:p>
    <w:p w14:paraId="2FB286A6" w14:textId="6339E72F" w:rsidR="00155034" w:rsidRPr="006E0BF3" w:rsidRDefault="00155034" w:rsidP="00CE0231">
      <w:pPr>
        <w:widowControl w:val="0"/>
        <w:tabs>
          <w:tab w:val="left" w:pos="2276"/>
          <w:tab w:val="left" w:pos="2277"/>
        </w:tabs>
        <w:spacing w:after="0" w:line="240" w:lineRule="auto"/>
        <w:jc w:val="both"/>
        <w:rPr>
          <w:rFonts w:ascii="Times New Roman" w:eastAsiaTheme="minorEastAsia" w:hAnsi="Times New Roman" w:cs="Times New Roman"/>
          <w:b/>
          <w:bCs/>
          <w:sz w:val="20"/>
          <w:szCs w:val="20"/>
        </w:rPr>
      </w:pPr>
    </w:p>
    <w:p w14:paraId="6EE45FF9" w14:textId="77777777" w:rsidR="00155034" w:rsidRPr="006E0BF3" w:rsidRDefault="00155034" w:rsidP="00CE0231">
      <w:pPr>
        <w:pStyle w:val="Ttulo2"/>
        <w:rPr>
          <w:rFonts w:ascii="Times New Roman" w:hAnsi="Times New Roman" w:cs="Times New Roman"/>
          <w:sz w:val="20"/>
          <w:szCs w:val="20"/>
        </w:rPr>
      </w:pPr>
      <w:bookmarkStart w:id="86" w:name="_Toc210749513"/>
      <w:r w:rsidRPr="006E0BF3">
        <w:rPr>
          <w:rFonts w:ascii="Times New Roman" w:hAnsi="Times New Roman" w:cs="Times New Roman"/>
          <w:sz w:val="20"/>
          <w:szCs w:val="20"/>
        </w:rPr>
        <w:t>4.3 Ubicación y servicios</w:t>
      </w:r>
      <w:bookmarkEnd w:id="86"/>
    </w:p>
    <w:p w14:paraId="4A42D336" w14:textId="77777777" w:rsidR="00155034" w:rsidRPr="006E0BF3" w:rsidRDefault="00155034" w:rsidP="00F817F3">
      <w:pPr>
        <w:pStyle w:val="Ttulo3"/>
        <w:keepNext w:val="0"/>
        <w:keepLines w:val="0"/>
        <w:widowControl w:val="0"/>
        <w:tabs>
          <w:tab w:val="left" w:pos="872"/>
          <w:tab w:val="left" w:pos="873"/>
        </w:tabs>
        <w:spacing w:before="0" w:line="240" w:lineRule="auto"/>
        <w:ind w:firstLine="708"/>
        <w:rPr>
          <w:rFonts w:ascii="Times New Roman" w:hAnsi="Times New Roman" w:cs="Times New Roman"/>
          <w:b/>
          <w:color w:val="auto"/>
          <w:sz w:val="20"/>
          <w:szCs w:val="20"/>
        </w:rPr>
      </w:pPr>
      <w:bookmarkStart w:id="87" w:name="_Toc210749514"/>
      <w:r w:rsidRPr="006E0BF3">
        <w:rPr>
          <w:rFonts w:ascii="Times New Roman" w:hAnsi="Times New Roman" w:cs="Times New Roman"/>
          <w:b/>
          <w:color w:val="auto"/>
          <w:sz w:val="20"/>
          <w:szCs w:val="20"/>
        </w:rPr>
        <w:t>4.3.1 Región Xalapa</w:t>
      </w:r>
      <w:bookmarkEnd w:id="87"/>
    </w:p>
    <w:p w14:paraId="00AD8CEC" w14:textId="77777777" w:rsidR="00155034" w:rsidRPr="006E0BF3" w:rsidRDefault="00155034" w:rsidP="00CE0231">
      <w:pPr>
        <w:spacing w:after="0" w:line="240" w:lineRule="auto"/>
        <w:rPr>
          <w:rFonts w:ascii="Times New Roman" w:hAnsi="Times New Roman" w:cs="Times New Roman"/>
          <w:sz w:val="20"/>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2750"/>
        <w:gridCol w:w="3118"/>
        <w:gridCol w:w="2268"/>
        <w:gridCol w:w="1843"/>
      </w:tblGrid>
      <w:tr w:rsidR="009A4481" w:rsidRPr="006E0BF3" w14:paraId="32124611" w14:textId="77777777" w:rsidTr="00F817F3">
        <w:trPr>
          <w:trHeight w:val="255"/>
          <w:tblHeader/>
        </w:trPr>
        <w:tc>
          <w:tcPr>
            <w:tcW w:w="364" w:type="dxa"/>
            <w:shd w:val="clear" w:color="auto" w:fill="D9D9D9" w:themeFill="background1" w:themeFillShade="D9"/>
            <w:vAlign w:val="center"/>
            <w:hideMark/>
          </w:tcPr>
          <w:p w14:paraId="1D03E61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2750" w:type="dxa"/>
            <w:shd w:val="clear" w:color="auto" w:fill="D9D9D9" w:themeFill="background1" w:themeFillShade="D9"/>
            <w:vAlign w:val="center"/>
            <w:hideMark/>
          </w:tcPr>
          <w:p w14:paraId="399EEE9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3118" w:type="dxa"/>
            <w:shd w:val="clear" w:color="auto" w:fill="D9D9D9" w:themeFill="background1" w:themeFillShade="D9"/>
            <w:vAlign w:val="center"/>
            <w:hideMark/>
          </w:tcPr>
          <w:p w14:paraId="21336A2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2268" w:type="dxa"/>
            <w:shd w:val="clear" w:color="auto" w:fill="D9D9D9" w:themeFill="background1" w:themeFillShade="D9"/>
            <w:vAlign w:val="center"/>
            <w:hideMark/>
          </w:tcPr>
          <w:p w14:paraId="4C7C868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843" w:type="dxa"/>
            <w:shd w:val="clear" w:color="auto" w:fill="D9D9D9" w:themeFill="background1" w:themeFillShade="D9"/>
            <w:vAlign w:val="center"/>
            <w:hideMark/>
          </w:tcPr>
          <w:p w14:paraId="6040D40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Ancho de banda</w:t>
            </w:r>
          </w:p>
        </w:tc>
      </w:tr>
      <w:tr w:rsidR="009A4481" w:rsidRPr="006E0BF3" w14:paraId="2CB47587" w14:textId="77777777" w:rsidTr="00F817F3">
        <w:trPr>
          <w:trHeight w:val="1020"/>
        </w:trPr>
        <w:tc>
          <w:tcPr>
            <w:tcW w:w="364" w:type="dxa"/>
            <w:shd w:val="clear" w:color="auto" w:fill="auto"/>
            <w:vAlign w:val="center"/>
            <w:hideMark/>
          </w:tcPr>
          <w:p w14:paraId="0216BE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2750" w:type="dxa"/>
            <w:shd w:val="clear" w:color="auto" w:fill="auto"/>
            <w:vAlign w:val="center"/>
            <w:hideMark/>
          </w:tcPr>
          <w:p w14:paraId="3DA5D3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Investigaciones Tropicales (Orquidario)</w:t>
            </w:r>
          </w:p>
        </w:tc>
        <w:tc>
          <w:tcPr>
            <w:tcW w:w="3118" w:type="dxa"/>
            <w:shd w:val="clear" w:color="auto" w:fill="auto"/>
            <w:vAlign w:val="center"/>
            <w:hideMark/>
          </w:tcPr>
          <w:p w14:paraId="1DB352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de las Culturas Veracruzanas #1, Col. Zapata C.P. 91090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auto"/>
            <w:vAlign w:val="center"/>
            <w:hideMark/>
          </w:tcPr>
          <w:p w14:paraId="037E3D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19.512918, -96.918056</w:t>
            </w:r>
          </w:p>
        </w:tc>
        <w:tc>
          <w:tcPr>
            <w:tcW w:w="1843" w:type="dxa"/>
            <w:shd w:val="clear" w:color="auto" w:fill="auto"/>
            <w:vAlign w:val="center"/>
            <w:hideMark/>
          </w:tcPr>
          <w:p w14:paraId="1D0A3C3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7F610464" w14:textId="77777777" w:rsidTr="00633857">
        <w:trPr>
          <w:trHeight w:val="765"/>
        </w:trPr>
        <w:tc>
          <w:tcPr>
            <w:tcW w:w="364" w:type="dxa"/>
            <w:shd w:val="clear" w:color="auto" w:fill="FFFFFF" w:themeFill="background1"/>
            <w:vAlign w:val="center"/>
            <w:hideMark/>
          </w:tcPr>
          <w:p w14:paraId="220D7F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2750" w:type="dxa"/>
            <w:shd w:val="clear" w:color="auto" w:fill="FFFFFF" w:themeFill="background1"/>
            <w:vAlign w:val="center"/>
            <w:hideMark/>
          </w:tcPr>
          <w:p w14:paraId="7ADA97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Investigaciones Tropicales</w:t>
            </w:r>
          </w:p>
        </w:tc>
        <w:tc>
          <w:tcPr>
            <w:tcW w:w="3118" w:type="dxa"/>
            <w:shd w:val="clear" w:color="auto" w:fill="FFFFFF" w:themeFill="background1"/>
            <w:vAlign w:val="center"/>
            <w:hideMark/>
          </w:tcPr>
          <w:p w14:paraId="2EFA943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José María Morelos #44, Col. Centro C.P. 91000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5E156B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19.5243469, -96.9221435</w:t>
            </w:r>
          </w:p>
        </w:tc>
        <w:tc>
          <w:tcPr>
            <w:tcW w:w="1843" w:type="dxa"/>
            <w:shd w:val="clear" w:color="auto" w:fill="FFFFFF" w:themeFill="background1"/>
            <w:vAlign w:val="center"/>
            <w:hideMark/>
          </w:tcPr>
          <w:p w14:paraId="76DC60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200/100 Mbps</w:t>
            </w:r>
          </w:p>
        </w:tc>
      </w:tr>
      <w:tr w:rsidR="009A4481" w:rsidRPr="006E0BF3" w14:paraId="75DA60CA" w14:textId="77777777" w:rsidTr="00633857">
        <w:trPr>
          <w:trHeight w:val="1020"/>
        </w:trPr>
        <w:tc>
          <w:tcPr>
            <w:tcW w:w="364" w:type="dxa"/>
            <w:shd w:val="clear" w:color="auto" w:fill="FFFFFF" w:themeFill="background1"/>
            <w:vAlign w:val="center"/>
            <w:hideMark/>
          </w:tcPr>
          <w:p w14:paraId="47F25C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c>
          <w:tcPr>
            <w:tcW w:w="2750" w:type="dxa"/>
            <w:shd w:val="clear" w:color="auto" w:fill="FFFFFF" w:themeFill="background1"/>
            <w:vAlign w:val="center"/>
            <w:hideMark/>
          </w:tcPr>
          <w:p w14:paraId="37E2C5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Coro</w:t>
            </w:r>
          </w:p>
        </w:tc>
        <w:tc>
          <w:tcPr>
            <w:tcW w:w="3118" w:type="dxa"/>
            <w:shd w:val="clear" w:color="auto" w:fill="FFFFFF" w:themeFill="background1"/>
            <w:vAlign w:val="center"/>
            <w:hideMark/>
          </w:tcPr>
          <w:p w14:paraId="11ADD0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La Pérgola (Teatro "La Caja"), Col. Zona Universitaria C.P. 91000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541803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19.519508, -96.917413</w:t>
            </w:r>
          </w:p>
        </w:tc>
        <w:tc>
          <w:tcPr>
            <w:tcW w:w="1843" w:type="dxa"/>
            <w:shd w:val="clear" w:color="auto" w:fill="FFFFFF" w:themeFill="background1"/>
            <w:vAlign w:val="center"/>
            <w:hideMark/>
          </w:tcPr>
          <w:p w14:paraId="3838CB4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47D74EE3" w14:textId="77777777" w:rsidTr="00633857">
        <w:trPr>
          <w:trHeight w:val="1020"/>
        </w:trPr>
        <w:tc>
          <w:tcPr>
            <w:tcW w:w="364" w:type="dxa"/>
            <w:shd w:val="clear" w:color="auto" w:fill="FFFFFF" w:themeFill="background1"/>
            <w:vAlign w:val="center"/>
            <w:hideMark/>
          </w:tcPr>
          <w:p w14:paraId="55C01F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2750" w:type="dxa"/>
            <w:shd w:val="clear" w:color="auto" w:fill="FFFFFF" w:themeFill="background1"/>
            <w:vAlign w:val="center"/>
            <w:hideMark/>
          </w:tcPr>
          <w:p w14:paraId="469726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Creación y Documentación de las Artes (CECDA)</w:t>
            </w:r>
          </w:p>
        </w:tc>
        <w:tc>
          <w:tcPr>
            <w:tcW w:w="3118" w:type="dxa"/>
            <w:shd w:val="clear" w:color="auto" w:fill="FFFFFF" w:themeFill="background1"/>
            <w:vAlign w:val="center"/>
            <w:hideMark/>
          </w:tcPr>
          <w:p w14:paraId="2FBAC7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de las Palmas No. 7, Col. Industrial Ánimas C.P. 91190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2B91A8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19.525475, -96.882901</w:t>
            </w:r>
          </w:p>
        </w:tc>
        <w:tc>
          <w:tcPr>
            <w:tcW w:w="1843" w:type="dxa"/>
            <w:shd w:val="clear" w:color="auto" w:fill="FFFFFF" w:themeFill="background1"/>
            <w:vAlign w:val="center"/>
            <w:hideMark/>
          </w:tcPr>
          <w:p w14:paraId="0DF33F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5985E988" w14:textId="77777777" w:rsidTr="00633857">
        <w:trPr>
          <w:trHeight w:val="765"/>
        </w:trPr>
        <w:tc>
          <w:tcPr>
            <w:tcW w:w="364" w:type="dxa"/>
            <w:shd w:val="clear" w:color="auto" w:fill="FFFFFF" w:themeFill="background1"/>
            <w:vAlign w:val="center"/>
            <w:hideMark/>
          </w:tcPr>
          <w:p w14:paraId="29FA48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2750" w:type="dxa"/>
            <w:shd w:val="clear" w:color="auto" w:fill="FFFFFF" w:themeFill="background1"/>
            <w:vAlign w:val="center"/>
            <w:hideMark/>
          </w:tcPr>
          <w:p w14:paraId="01B4E3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Artes Plásticas</w:t>
            </w:r>
          </w:p>
        </w:tc>
        <w:tc>
          <w:tcPr>
            <w:tcW w:w="3118" w:type="dxa"/>
            <w:shd w:val="clear" w:color="auto" w:fill="FFFFFF" w:themeFill="background1"/>
            <w:vAlign w:val="center"/>
            <w:hideMark/>
          </w:tcPr>
          <w:p w14:paraId="1387A4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1o. De mayo #21, Col. Obrero Campesina C.P. 91020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55CED74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19.54977, -96.93119</w:t>
            </w:r>
          </w:p>
        </w:tc>
        <w:tc>
          <w:tcPr>
            <w:tcW w:w="1843" w:type="dxa"/>
            <w:shd w:val="clear" w:color="auto" w:fill="FFFFFF" w:themeFill="background1"/>
            <w:vAlign w:val="center"/>
            <w:hideMark/>
          </w:tcPr>
          <w:p w14:paraId="7B251A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200/100 Mbps</w:t>
            </w:r>
          </w:p>
        </w:tc>
      </w:tr>
      <w:tr w:rsidR="009A4481" w:rsidRPr="006E0BF3" w14:paraId="387864DF" w14:textId="77777777" w:rsidTr="00633857">
        <w:trPr>
          <w:trHeight w:val="1020"/>
        </w:trPr>
        <w:tc>
          <w:tcPr>
            <w:tcW w:w="364" w:type="dxa"/>
            <w:shd w:val="clear" w:color="auto" w:fill="FFFFFF" w:themeFill="background1"/>
            <w:vAlign w:val="center"/>
            <w:hideMark/>
          </w:tcPr>
          <w:p w14:paraId="015CE9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w:t>
            </w:r>
          </w:p>
        </w:tc>
        <w:tc>
          <w:tcPr>
            <w:tcW w:w="2750" w:type="dxa"/>
            <w:shd w:val="clear" w:color="auto" w:fill="FFFFFF" w:themeFill="background1"/>
            <w:vAlign w:val="center"/>
            <w:hideMark/>
          </w:tcPr>
          <w:p w14:paraId="647812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Universitaria para la Sustentabilidad</w:t>
            </w:r>
          </w:p>
        </w:tc>
        <w:tc>
          <w:tcPr>
            <w:tcW w:w="3118" w:type="dxa"/>
            <w:shd w:val="clear" w:color="auto" w:fill="FFFFFF" w:themeFill="background1"/>
            <w:vAlign w:val="center"/>
            <w:hideMark/>
          </w:tcPr>
          <w:p w14:paraId="6D6B6B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Diana Laura Rioja Vda. de Colosio #83, Col. Emiliano Zapata C.P. 91090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4D12B9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19.506278, -96.925527</w:t>
            </w:r>
          </w:p>
        </w:tc>
        <w:tc>
          <w:tcPr>
            <w:tcW w:w="1843" w:type="dxa"/>
            <w:shd w:val="clear" w:color="auto" w:fill="FFFFFF" w:themeFill="background1"/>
            <w:vAlign w:val="center"/>
            <w:hideMark/>
          </w:tcPr>
          <w:p w14:paraId="6260D9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2AD60132" w14:textId="77777777" w:rsidTr="00633857">
        <w:trPr>
          <w:trHeight w:val="765"/>
        </w:trPr>
        <w:tc>
          <w:tcPr>
            <w:tcW w:w="364" w:type="dxa"/>
            <w:shd w:val="clear" w:color="auto" w:fill="FFFFFF" w:themeFill="background1"/>
            <w:vAlign w:val="center"/>
            <w:hideMark/>
          </w:tcPr>
          <w:p w14:paraId="7DC28A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c>
          <w:tcPr>
            <w:tcW w:w="2750" w:type="dxa"/>
            <w:vMerge w:val="restart"/>
            <w:shd w:val="clear" w:color="auto" w:fill="FFFFFF" w:themeFill="background1"/>
            <w:vAlign w:val="center"/>
            <w:hideMark/>
          </w:tcPr>
          <w:p w14:paraId="2B46CD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Voluntariado de la Universidad Veracruzana (Casa de Rectoría)</w:t>
            </w:r>
          </w:p>
        </w:tc>
        <w:tc>
          <w:tcPr>
            <w:tcW w:w="3118" w:type="dxa"/>
            <w:vMerge w:val="restart"/>
            <w:shd w:val="clear" w:color="auto" w:fill="FFFFFF" w:themeFill="background1"/>
            <w:vAlign w:val="center"/>
            <w:hideMark/>
          </w:tcPr>
          <w:p w14:paraId="564E17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Prof. Adalberto Lara #28, Col. Aguacatal C.P. 91130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vMerge w:val="restart"/>
            <w:shd w:val="clear" w:color="auto" w:fill="FFFFFF" w:themeFill="background1"/>
            <w:vAlign w:val="center"/>
            <w:hideMark/>
          </w:tcPr>
          <w:p w14:paraId="0CDC20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19.543052, -96.924436</w:t>
            </w:r>
          </w:p>
        </w:tc>
        <w:tc>
          <w:tcPr>
            <w:tcW w:w="1843" w:type="dxa"/>
            <w:shd w:val="clear" w:color="auto" w:fill="FFFFFF" w:themeFill="background1"/>
            <w:vAlign w:val="center"/>
            <w:hideMark/>
          </w:tcPr>
          <w:p w14:paraId="73DE1B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200/100 Mbps</w:t>
            </w:r>
          </w:p>
        </w:tc>
      </w:tr>
      <w:tr w:rsidR="009A4481" w:rsidRPr="006E0BF3" w14:paraId="4022750A" w14:textId="77777777" w:rsidTr="00633857">
        <w:trPr>
          <w:trHeight w:val="765"/>
        </w:trPr>
        <w:tc>
          <w:tcPr>
            <w:tcW w:w="364" w:type="dxa"/>
            <w:shd w:val="clear" w:color="auto" w:fill="FFFFFF" w:themeFill="background1"/>
            <w:vAlign w:val="center"/>
            <w:hideMark/>
          </w:tcPr>
          <w:p w14:paraId="6EF8A6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w:t>
            </w:r>
          </w:p>
        </w:tc>
        <w:tc>
          <w:tcPr>
            <w:tcW w:w="2750" w:type="dxa"/>
            <w:vMerge/>
            <w:vAlign w:val="center"/>
            <w:hideMark/>
          </w:tcPr>
          <w:p w14:paraId="541CD1D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3118" w:type="dxa"/>
            <w:vMerge/>
            <w:vAlign w:val="center"/>
            <w:hideMark/>
          </w:tcPr>
          <w:p w14:paraId="70ABFCC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268" w:type="dxa"/>
            <w:vMerge/>
            <w:vAlign w:val="center"/>
            <w:hideMark/>
          </w:tcPr>
          <w:p w14:paraId="110E256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3" w:type="dxa"/>
            <w:shd w:val="clear" w:color="auto" w:fill="FFFFFF" w:themeFill="background1"/>
            <w:vAlign w:val="center"/>
            <w:hideMark/>
          </w:tcPr>
          <w:p w14:paraId="66BEC8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6BE7F560" w14:textId="77777777" w:rsidTr="00633857">
        <w:trPr>
          <w:trHeight w:val="765"/>
        </w:trPr>
        <w:tc>
          <w:tcPr>
            <w:tcW w:w="364" w:type="dxa"/>
            <w:shd w:val="clear" w:color="auto" w:fill="FFFFFF" w:themeFill="background1"/>
            <w:vAlign w:val="center"/>
            <w:hideMark/>
          </w:tcPr>
          <w:p w14:paraId="04F0EA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w:t>
            </w:r>
          </w:p>
        </w:tc>
        <w:tc>
          <w:tcPr>
            <w:tcW w:w="2750" w:type="dxa"/>
            <w:shd w:val="clear" w:color="auto" w:fill="FFFFFF" w:themeFill="background1"/>
            <w:vAlign w:val="center"/>
            <w:hideMark/>
          </w:tcPr>
          <w:p w14:paraId="2955CA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Revista Tramoya</w:t>
            </w:r>
          </w:p>
        </w:tc>
        <w:tc>
          <w:tcPr>
            <w:tcW w:w="3118" w:type="dxa"/>
            <w:shd w:val="clear" w:color="auto" w:fill="FFFFFF" w:themeFill="background1"/>
            <w:vAlign w:val="center"/>
            <w:hideMark/>
          </w:tcPr>
          <w:p w14:paraId="5B4547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Nogueira #7, Col. Centro C.P. 91000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0BE4D2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19.52988, -96.91753</w:t>
            </w:r>
          </w:p>
        </w:tc>
        <w:tc>
          <w:tcPr>
            <w:tcW w:w="1843" w:type="dxa"/>
            <w:shd w:val="clear" w:color="auto" w:fill="FFFFFF" w:themeFill="background1"/>
            <w:vAlign w:val="center"/>
            <w:hideMark/>
          </w:tcPr>
          <w:p w14:paraId="646E05F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5B5DDDD5" w14:textId="77777777" w:rsidTr="00633857">
        <w:trPr>
          <w:trHeight w:val="765"/>
        </w:trPr>
        <w:tc>
          <w:tcPr>
            <w:tcW w:w="364" w:type="dxa"/>
            <w:shd w:val="clear" w:color="auto" w:fill="FFFFFF" w:themeFill="background1"/>
            <w:vAlign w:val="center"/>
            <w:hideMark/>
          </w:tcPr>
          <w:p w14:paraId="3CBD4E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2750" w:type="dxa"/>
            <w:shd w:val="clear" w:color="auto" w:fill="FFFFFF" w:themeFill="background1"/>
            <w:vAlign w:val="center"/>
            <w:hideMark/>
          </w:tcPr>
          <w:p w14:paraId="45794A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Derecho (Bufete Jurídico)</w:t>
            </w:r>
          </w:p>
        </w:tc>
        <w:tc>
          <w:tcPr>
            <w:tcW w:w="3118" w:type="dxa"/>
            <w:shd w:val="clear" w:color="auto" w:fill="FFFFFF" w:themeFill="background1"/>
            <w:vAlign w:val="center"/>
            <w:hideMark/>
          </w:tcPr>
          <w:p w14:paraId="5922A3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Dr. Rafael Lucio #1, Col. Centro C.P. 91000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 xml:space="preserve">Xalapa, Veracruz </w:t>
            </w:r>
          </w:p>
        </w:tc>
        <w:tc>
          <w:tcPr>
            <w:tcW w:w="2268" w:type="dxa"/>
            <w:shd w:val="clear" w:color="auto" w:fill="FFFFFF" w:themeFill="background1"/>
            <w:vAlign w:val="center"/>
            <w:hideMark/>
          </w:tcPr>
          <w:p w14:paraId="20F7FF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19.52778, -96.92261</w:t>
            </w:r>
          </w:p>
        </w:tc>
        <w:tc>
          <w:tcPr>
            <w:tcW w:w="1843" w:type="dxa"/>
            <w:shd w:val="clear" w:color="auto" w:fill="FFFFFF" w:themeFill="background1"/>
            <w:vAlign w:val="center"/>
            <w:hideMark/>
          </w:tcPr>
          <w:p w14:paraId="651114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30/5 Mbps</w:t>
            </w:r>
          </w:p>
        </w:tc>
      </w:tr>
      <w:tr w:rsidR="009A4481" w:rsidRPr="006E0BF3" w14:paraId="3ADE63E0" w14:textId="77777777" w:rsidTr="00633857">
        <w:trPr>
          <w:trHeight w:val="765"/>
        </w:trPr>
        <w:tc>
          <w:tcPr>
            <w:tcW w:w="364" w:type="dxa"/>
            <w:shd w:val="clear" w:color="auto" w:fill="FFFFFF" w:themeFill="background1"/>
            <w:vAlign w:val="center"/>
            <w:hideMark/>
          </w:tcPr>
          <w:p w14:paraId="3B14249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w:t>
            </w:r>
          </w:p>
        </w:tc>
        <w:tc>
          <w:tcPr>
            <w:tcW w:w="2750" w:type="dxa"/>
            <w:shd w:val="clear" w:color="auto" w:fill="FFFFFF" w:themeFill="background1"/>
            <w:vAlign w:val="center"/>
            <w:hideMark/>
          </w:tcPr>
          <w:p w14:paraId="0ECDC5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Recursos Humanos (AFECUV)</w:t>
            </w:r>
          </w:p>
        </w:tc>
        <w:tc>
          <w:tcPr>
            <w:tcW w:w="3118" w:type="dxa"/>
            <w:shd w:val="clear" w:color="auto" w:fill="FFFFFF" w:themeFill="background1"/>
            <w:vAlign w:val="center"/>
            <w:hideMark/>
          </w:tcPr>
          <w:p w14:paraId="0718BC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Magnolia #39, Col. Venustiano Carranza C.P. 91070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5AF6EF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19.523028, -96.928469</w:t>
            </w:r>
          </w:p>
        </w:tc>
        <w:tc>
          <w:tcPr>
            <w:tcW w:w="1843" w:type="dxa"/>
            <w:shd w:val="clear" w:color="auto" w:fill="FFFFFF" w:themeFill="background1"/>
            <w:vAlign w:val="center"/>
            <w:hideMark/>
          </w:tcPr>
          <w:p w14:paraId="4E47FD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0E7CC187" w14:textId="77777777" w:rsidTr="00633857">
        <w:trPr>
          <w:trHeight w:val="765"/>
        </w:trPr>
        <w:tc>
          <w:tcPr>
            <w:tcW w:w="364" w:type="dxa"/>
            <w:shd w:val="clear" w:color="auto" w:fill="FFFFFF" w:themeFill="background1"/>
            <w:vAlign w:val="center"/>
            <w:hideMark/>
          </w:tcPr>
          <w:p w14:paraId="00AA59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w:t>
            </w:r>
          </w:p>
        </w:tc>
        <w:tc>
          <w:tcPr>
            <w:tcW w:w="2750" w:type="dxa"/>
            <w:shd w:val="clear" w:color="auto" w:fill="FFFFFF" w:themeFill="background1"/>
            <w:vAlign w:val="center"/>
            <w:hideMark/>
          </w:tcPr>
          <w:p w14:paraId="224798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de Opinión y Análisis</w:t>
            </w:r>
          </w:p>
        </w:tc>
        <w:tc>
          <w:tcPr>
            <w:tcW w:w="3118" w:type="dxa"/>
            <w:shd w:val="clear" w:color="auto" w:fill="FFFFFF" w:themeFill="background1"/>
            <w:vAlign w:val="center"/>
            <w:hideMark/>
          </w:tcPr>
          <w:p w14:paraId="2F9F5B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Francisco Sarabia #100A, Col. José Cardel C.P. 91030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0F7A63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19.53855, -96.91578</w:t>
            </w:r>
          </w:p>
        </w:tc>
        <w:tc>
          <w:tcPr>
            <w:tcW w:w="1843" w:type="dxa"/>
            <w:shd w:val="clear" w:color="auto" w:fill="FFFFFF" w:themeFill="background1"/>
            <w:vAlign w:val="center"/>
            <w:hideMark/>
          </w:tcPr>
          <w:p w14:paraId="654E78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500/100 Mbps</w:t>
            </w:r>
          </w:p>
        </w:tc>
      </w:tr>
      <w:tr w:rsidR="009A4481" w:rsidRPr="006E0BF3" w14:paraId="47577360" w14:textId="77777777" w:rsidTr="00633857">
        <w:trPr>
          <w:trHeight w:val="765"/>
        </w:trPr>
        <w:tc>
          <w:tcPr>
            <w:tcW w:w="364" w:type="dxa"/>
            <w:shd w:val="clear" w:color="auto" w:fill="FFFFFF" w:themeFill="background1"/>
            <w:vAlign w:val="center"/>
            <w:hideMark/>
          </w:tcPr>
          <w:p w14:paraId="631915A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w:t>
            </w:r>
          </w:p>
        </w:tc>
        <w:tc>
          <w:tcPr>
            <w:tcW w:w="2750" w:type="dxa"/>
            <w:shd w:val="clear" w:color="auto" w:fill="FFFFFF" w:themeFill="background1"/>
            <w:vAlign w:val="center"/>
            <w:hideMark/>
          </w:tcPr>
          <w:p w14:paraId="545FCD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Teatro</w:t>
            </w:r>
          </w:p>
        </w:tc>
        <w:tc>
          <w:tcPr>
            <w:tcW w:w="3118" w:type="dxa"/>
            <w:shd w:val="clear" w:color="auto" w:fill="FFFFFF" w:themeFill="background1"/>
            <w:vAlign w:val="center"/>
            <w:hideMark/>
          </w:tcPr>
          <w:p w14:paraId="7A5CA0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Diego Leño #24, esq. Rayón, Despacho 5, Tercer Piso, Col. Centro, C.P. 91000</w:t>
            </w:r>
          </w:p>
        </w:tc>
        <w:tc>
          <w:tcPr>
            <w:tcW w:w="2268" w:type="dxa"/>
            <w:shd w:val="clear" w:color="auto" w:fill="FFFFFF" w:themeFill="background1"/>
            <w:vAlign w:val="center"/>
            <w:hideMark/>
          </w:tcPr>
          <w:p w14:paraId="4E87A8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19.5257865, -96.9192239</w:t>
            </w:r>
          </w:p>
        </w:tc>
        <w:tc>
          <w:tcPr>
            <w:tcW w:w="1843" w:type="dxa"/>
            <w:shd w:val="clear" w:color="auto" w:fill="FFFFFF" w:themeFill="background1"/>
            <w:vAlign w:val="center"/>
            <w:hideMark/>
          </w:tcPr>
          <w:p w14:paraId="455ACC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200/100 Mbps</w:t>
            </w:r>
          </w:p>
        </w:tc>
      </w:tr>
      <w:tr w:rsidR="009A4481" w:rsidRPr="006E0BF3" w14:paraId="49B2A499" w14:textId="77777777" w:rsidTr="00633857">
        <w:trPr>
          <w:trHeight w:val="1020"/>
        </w:trPr>
        <w:tc>
          <w:tcPr>
            <w:tcW w:w="364" w:type="dxa"/>
            <w:shd w:val="clear" w:color="auto" w:fill="FFFFFF" w:themeFill="background1"/>
            <w:vAlign w:val="center"/>
            <w:hideMark/>
          </w:tcPr>
          <w:p w14:paraId="00F1F6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14</w:t>
            </w:r>
          </w:p>
        </w:tc>
        <w:tc>
          <w:tcPr>
            <w:tcW w:w="2750" w:type="dxa"/>
            <w:shd w:val="clear" w:color="auto" w:fill="FFFFFF" w:themeFill="background1"/>
            <w:vAlign w:val="center"/>
            <w:hideMark/>
          </w:tcPr>
          <w:p w14:paraId="5D9CAB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Orquesta Universitaria de Música Popular (Dirección General de Difusión Cultural)</w:t>
            </w:r>
          </w:p>
        </w:tc>
        <w:tc>
          <w:tcPr>
            <w:tcW w:w="3118" w:type="dxa"/>
            <w:shd w:val="clear" w:color="auto" w:fill="FFFFFF" w:themeFill="background1"/>
            <w:vAlign w:val="center"/>
            <w:hideMark/>
          </w:tcPr>
          <w:p w14:paraId="5E5E41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de los Alpes #18, Col. Residencial Las Cumbres, C.P. 91190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60F60F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19.51855, -96.87136</w:t>
            </w:r>
          </w:p>
        </w:tc>
        <w:tc>
          <w:tcPr>
            <w:tcW w:w="1843" w:type="dxa"/>
            <w:shd w:val="clear" w:color="auto" w:fill="FFFFFF" w:themeFill="background1"/>
            <w:vAlign w:val="center"/>
            <w:hideMark/>
          </w:tcPr>
          <w:p w14:paraId="5AB0BF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50/10 Mbps</w:t>
            </w:r>
          </w:p>
        </w:tc>
      </w:tr>
      <w:tr w:rsidR="009A4481" w:rsidRPr="006E0BF3" w14:paraId="5C2158EE" w14:textId="77777777" w:rsidTr="00633857">
        <w:trPr>
          <w:trHeight w:val="1020"/>
        </w:trPr>
        <w:tc>
          <w:tcPr>
            <w:tcW w:w="364" w:type="dxa"/>
            <w:shd w:val="clear" w:color="auto" w:fill="FFFFFF" w:themeFill="background1"/>
            <w:vAlign w:val="center"/>
            <w:hideMark/>
          </w:tcPr>
          <w:p w14:paraId="656169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15</w:t>
            </w:r>
          </w:p>
        </w:tc>
        <w:tc>
          <w:tcPr>
            <w:tcW w:w="2750" w:type="dxa"/>
            <w:shd w:val="clear" w:color="auto" w:fill="FFFFFF" w:themeFill="background1"/>
            <w:vAlign w:val="center"/>
            <w:hideMark/>
          </w:tcPr>
          <w:p w14:paraId="6527D6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Economía</w:t>
            </w:r>
          </w:p>
        </w:tc>
        <w:tc>
          <w:tcPr>
            <w:tcW w:w="3118" w:type="dxa"/>
            <w:shd w:val="clear" w:color="auto" w:fill="FFFFFF" w:themeFill="background1"/>
            <w:vAlign w:val="center"/>
            <w:hideMark/>
          </w:tcPr>
          <w:p w14:paraId="446DE5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Xalapa s/n Esq. Manuel Ávila Camacho Col. Obrero Campesina C.P.91000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470CDB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19.542412, -96.927001</w:t>
            </w:r>
          </w:p>
        </w:tc>
        <w:tc>
          <w:tcPr>
            <w:tcW w:w="1843" w:type="dxa"/>
            <w:shd w:val="clear" w:color="auto" w:fill="FFFFFF" w:themeFill="background1"/>
            <w:vAlign w:val="center"/>
            <w:hideMark/>
          </w:tcPr>
          <w:p w14:paraId="535AC4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66C1DC31" w14:textId="77777777" w:rsidTr="00633857">
        <w:trPr>
          <w:trHeight w:val="765"/>
        </w:trPr>
        <w:tc>
          <w:tcPr>
            <w:tcW w:w="364" w:type="dxa"/>
            <w:shd w:val="clear" w:color="auto" w:fill="FFFFFF" w:themeFill="background1"/>
            <w:vAlign w:val="center"/>
            <w:hideMark/>
          </w:tcPr>
          <w:p w14:paraId="065D93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16</w:t>
            </w:r>
          </w:p>
        </w:tc>
        <w:tc>
          <w:tcPr>
            <w:tcW w:w="2750" w:type="dxa"/>
            <w:shd w:val="clear" w:color="auto" w:fill="FFFFFF" w:themeFill="background1"/>
            <w:vAlign w:val="center"/>
            <w:hideMark/>
          </w:tcPr>
          <w:p w14:paraId="4EF45F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de Control de Bienes Muebles e Inmuebles (Almacén de Bajas)</w:t>
            </w:r>
          </w:p>
        </w:tc>
        <w:tc>
          <w:tcPr>
            <w:tcW w:w="3118" w:type="dxa"/>
            <w:shd w:val="clear" w:color="auto" w:fill="FFFFFF" w:themeFill="background1"/>
            <w:vAlign w:val="center"/>
            <w:hideMark/>
          </w:tcPr>
          <w:p w14:paraId="0FFDA2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Ángela Peralta #35, Col. José Cardel C.P. 91030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104940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19.54029, -96.91667</w:t>
            </w:r>
          </w:p>
        </w:tc>
        <w:tc>
          <w:tcPr>
            <w:tcW w:w="1843" w:type="dxa"/>
            <w:shd w:val="clear" w:color="auto" w:fill="FFFFFF" w:themeFill="background1"/>
            <w:vAlign w:val="center"/>
            <w:hideMark/>
          </w:tcPr>
          <w:p w14:paraId="652F68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60/10 Mbps</w:t>
            </w:r>
          </w:p>
        </w:tc>
      </w:tr>
      <w:tr w:rsidR="009A4481" w:rsidRPr="006E0BF3" w14:paraId="702B1B05" w14:textId="77777777" w:rsidTr="00633857">
        <w:trPr>
          <w:trHeight w:val="510"/>
        </w:trPr>
        <w:tc>
          <w:tcPr>
            <w:tcW w:w="364" w:type="dxa"/>
            <w:shd w:val="clear" w:color="auto" w:fill="FFFFFF" w:themeFill="background1"/>
            <w:vAlign w:val="center"/>
            <w:hideMark/>
          </w:tcPr>
          <w:p w14:paraId="36292B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w:t>
            </w:r>
          </w:p>
        </w:tc>
        <w:tc>
          <w:tcPr>
            <w:tcW w:w="2750" w:type="dxa"/>
            <w:shd w:val="clear" w:color="auto" w:fill="FFFFFF" w:themeFill="background1"/>
            <w:vAlign w:val="center"/>
            <w:hideMark/>
          </w:tcPr>
          <w:p w14:paraId="648235C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Filosofía</w:t>
            </w:r>
          </w:p>
        </w:tc>
        <w:tc>
          <w:tcPr>
            <w:tcW w:w="3118" w:type="dxa"/>
            <w:shd w:val="clear" w:color="auto" w:fill="FFFFFF" w:themeFill="background1"/>
            <w:vAlign w:val="center"/>
            <w:hideMark/>
          </w:tcPr>
          <w:p w14:paraId="725713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Tuxpan #29, Col. Fracc. Veracruz C.P. 91020</w:t>
            </w:r>
          </w:p>
        </w:tc>
        <w:tc>
          <w:tcPr>
            <w:tcW w:w="2268" w:type="dxa"/>
            <w:shd w:val="clear" w:color="auto" w:fill="FFFFFF" w:themeFill="background1"/>
            <w:vAlign w:val="center"/>
            <w:hideMark/>
          </w:tcPr>
          <w:p w14:paraId="11A626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19.54078, -96.92880</w:t>
            </w:r>
          </w:p>
        </w:tc>
        <w:tc>
          <w:tcPr>
            <w:tcW w:w="1843" w:type="dxa"/>
            <w:shd w:val="clear" w:color="auto" w:fill="FFFFFF" w:themeFill="background1"/>
            <w:vAlign w:val="center"/>
            <w:hideMark/>
          </w:tcPr>
          <w:p w14:paraId="2E117E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500/100 Mbps</w:t>
            </w:r>
          </w:p>
        </w:tc>
      </w:tr>
      <w:tr w:rsidR="009A4481" w:rsidRPr="006E0BF3" w14:paraId="009EA918" w14:textId="77777777" w:rsidTr="00633857">
        <w:trPr>
          <w:trHeight w:val="765"/>
        </w:trPr>
        <w:tc>
          <w:tcPr>
            <w:tcW w:w="364" w:type="dxa"/>
            <w:shd w:val="clear" w:color="auto" w:fill="FFFFFF" w:themeFill="background1"/>
            <w:vAlign w:val="center"/>
            <w:hideMark/>
          </w:tcPr>
          <w:p w14:paraId="40B874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w:t>
            </w:r>
          </w:p>
        </w:tc>
        <w:tc>
          <w:tcPr>
            <w:tcW w:w="2750" w:type="dxa"/>
            <w:shd w:val="clear" w:color="auto" w:fill="FFFFFF" w:themeFill="background1"/>
            <w:vAlign w:val="center"/>
            <w:hideMark/>
          </w:tcPr>
          <w:p w14:paraId="7F5432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de Jazz (JazzUV)</w:t>
            </w:r>
          </w:p>
        </w:tc>
        <w:tc>
          <w:tcPr>
            <w:tcW w:w="3118" w:type="dxa"/>
            <w:shd w:val="clear" w:color="auto" w:fill="FFFFFF" w:themeFill="background1"/>
            <w:vAlign w:val="center"/>
            <w:hideMark/>
          </w:tcPr>
          <w:p w14:paraId="5C2627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Úrsulo Galván #30, Col. Centro C.P. 91000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3EC9D0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19.526630, -96.926061</w:t>
            </w:r>
          </w:p>
        </w:tc>
        <w:tc>
          <w:tcPr>
            <w:tcW w:w="1843" w:type="dxa"/>
            <w:shd w:val="clear" w:color="auto" w:fill="FFFFFF" w:themeFill="background1"/>
            <w:vAlign w:val="center"/>
            <w:hideMark/>
          </w:tcPr>
          <w:p w14:paraId="5F52A5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1FB98CC1" w14:textId="77777777" w:rsidTr="00633857">
        <w:trPr>
          <w:trHeight w:val="1275"/>
        </w:trPr>
        <w:tc>
          <w:tcPr>
            <w:tcW w:w="364" w:type="dxa"/>
            <w:shd w:val="clear" w:color="auto" w:fill="FFFFFF" w:themeFill="background1"/>
            <w:vAlign w:val="center"/>
            <w:hideMark/>
          </w:tcPr>
          <w:p w14:paraId="61C9BC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w:t>
            </w:r>
          </w:p>
        </w:tc>
        <w:tc>
          <w:tcPr>
            <w:tcW w:w="2750" w:type="dxa"/>
            <w:shd w:val="clear" w:color="auto" w:fill="FFFFFF" w:themeFill="background1"/>
            <w:vAlign w:val="center"/>
            <w:hideMark/>
          </w:tcPr>
          <w:p w14:paraId="13406A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Casa del Lago UV - Centro Cultural Universitario (SAF)</w:t>
            </w:r>
          </w:p>
        </w:tc>
        <w:tc>
          <w:tcPr>
            <w:tcW w:w="3118" w:type="dxa"/>
            <w:shd w:val="clear" w:color="auto" w:fill="FFFFFF" w:themeFill="background1"/>
            <w:vAlign w:val="center"/>
            <w:hideMark/>
          </w:tcPr>
          <w:p w14:paraId="29329C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de los Lagos s/n, Col. Centro C.P. 91000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15B3FB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19.524097, -96.924619</w:t>
            </w:r>
          </w:p>
        </w:tc>
        <w:tc>
          <w:tcPr>
            <w:tcW w:w="1843" w:type="dxa"/>
            <w:shd w:val="clear" w:color="auto" w:fill="FFFFFF" w:themeFill="background1"/>
            <w:vAlign w:val="center"/>
            <w:hideMark/>
          </w:tcPr>
          <w:p w14:paraId="34B85C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290EC595" w14:textId="77777777" w:rsidTr="00633857">
        <w:trPr>
          <w:trHeight w:val="510"/>
        </w:trPr>
        <w:tc>
          <w:tcPr>
            <w:tcW w:w="364" w:type="dxa"/>
            <w:shd w:val="clear" w:color="auto" w:fill="FFFFFF" w:themeFill="background1"/>
            <w:vAlign w:val="center"/>
            <w:hideMark/>
          </w:tcPr>
          <w:p w14:paraId="2C5983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w:t>
            </w:r>
          </w:p>
        </w:tc>
        <w:tc>
          <w:tcPr>
            <w:tcW w:w="2750" w:type="dxa"/>
            <w:shd w:val="clear" w:color="auto" w:fill="FFFFFF" w:themeFill="background1"/>
            <w:vAlign w:val="center"/>
            <w:hideMark/>
          </w:tcPr>
          <w:p w14:paraId="012913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Libre de Artes Coatepec</w:t>
            </w:r>
          </w:p>
        </w:tc>
        <w:tc>
          <w:tcPr>
            <w:tcW w:w="3118" w:type="dxa"/>
            <w:shd w:val="clear" w:color="auto" w:fill="FFFFFF" w:themeFill="background1"/>
            <w:vAlign w:val="center"/>
            <w:hideMark/>
          </w:tcPr>
          <w:p w14:paraId="1FCC65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Juárez 25A, Col. Centro, C.P. 91500, Coatepec, Ver.</w:t>
            </w:r>
          </w:p>
        </w:tc>
        <w:tc>
          <w:tcPr>
            <w:tcW w:w="2268" w:type="dxa"/>
            <w:shd w:val="clear" w:color="auto" w:fill="FFFFFF" w:themeFill="background1"/>
            <w:vAlign w:val="center"/>
            <w:hideMark/>
          </w:tcPr>
          <w:p w14:paraId="7F52B4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19.45177, -96.95864</w:t>
            </w:r>
          </w:p>
        </w:tc>
        <w:tc>
          <w:tcPr>
            <w:tcW w:w="1843" w:type="dxa"/>
            <w:shd w:val="clear" w:color="auto" w:fill="FFFFFF" w:themeFill="background1"/>
            <w:vAlign w:val="center"/>
            <w:hideMark/>
          </w:tcPr>
          <w:p w14:paraId="22DA3AC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29523882" w14:textId="77777777" w:rsidTr="00633857">
        <w:trPr>
          <w:trHeight w:val="1020"/>
        </w:trPr>
        <w:tc>
          <w:tcPr>
            <w:tcW w:w="364" w:type="dxa"/>
            <w:shd w:val="clear" w:color="auto" w:fill="FFFFFF" w:themeFill="background1"/>
            <w:vAlign w:val="center"/>
            <w:hideMark/>
          </w:tcPr>
          <w:p w14:paraId="36BEA9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w:t>
            </w:r>
          </w:p>
        </w:tc>
        <w:tc>
          <w:tcPr>
            <w:tcW w:w="2750" w:type="dxa"/>
            <w:shd w:val="clear" w:color="auto" w:fill="FFFFFF" w:themeFill="background1"/>
            <w:vAlign w:val="center"/>
            <w:hideMark/>
          </w:tcPr>
          <w:p w14:paraId="4B7247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Dirección General de Relaciones Internacionales </w:t>
            </w:r>
          </w:p>
        </w:tc>
        <w:tc>
          <w:tcPr>
            <w:tcW w:w="3118" w:type="dxa"/>
            <w:shd w:val="clear" w:color="auto" w:fill="FFFFFF" w:themeFill="background1"/>
            <w:vAlign w:val="center"/>
            <w:hideMark/>
          </w:tcPr>
          <w:p w14:paraId="7A200B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Circuito Gonzalo Aguirre Beltrán s/n Col. Zona Universitaria C.P. 91090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3A5A2B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19.51663, -96.91846</w:t>
            </w:r>
          </w:p>
        </w:tc>
        <w:tc>
          <w:tcPr>
            <w:tcW w:w="1843" w:type="dxa"/>
            <w:shd w:val="clear" w:color="auto" w:fill="FFFFFF" w:themeFill="background1"/>
            <w:vAlign w:val="center"/>
            <w:hideMark/>
          </w:tcPr>
          <w:p w14:paraId="3050DD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200/100 Mbps</w:t>
            </w:r>
          </w:p>
        </w:tc>
      </w:tr>
      <w:tr w:rsidR="009A4481" w:rsidRPr="006E0BF3" w14:paraId="5C32762F" w14:textId="77777777" w:rsidTr="00633857">
        <w:trPr>
          <w:trHeight w:val="765"/>
        </w:trPr>
        <w:tc>
          <w:tcPr>
            <w:tcW w:w="364" w:type="dxa"/>
            <w:shd w:val="clear" w:color="auto" w:fill="FFFFFF" w:themeFill="background1"/>
            <w:vAlign w:val="center"/>
            <w:hideMark/>
          </w:tcPr>
          <w:p w14:paraId="524EAB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w:t>
            </w:r>
          </w:p>
        </w:tc>
        <w:tc>
          <w:tcPr>
            <w:tcW w:w="2750" w:type="dxa"/>
            <w:shd w:val="clear" w:color="auto" w:fill="FFFFFF" w:themeFill="background1"/>
            <w:vAlign w:val="center"/>
            <w:hideMark/>
          </w:tcPr>
          <w:p w14:paraId="2F1E79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Libre de Artes Naolinco</w:t>
            </w:r>
          </w:p>
        </w:tc>
        <w:tc>
          <w:tcPr>
            <w:tcW w:w="3118" w:type="dxa"/>
            <w:shd w:val="clear" w:color="auto" w:fill="FFFFFF" w:themeFill="background1"/>
            <w:vAlign w:val="center"/>
            <w:hideMark/>
          </w:tcPr>
          <w:p w14:paraId="3F1B8A31" w14:textId="77777777" w:rsidR="00155034" w:rsidRPr="006E0BF3" w:rsidRDefault="00155034" w:rsidP="00CE0231">
            <w:pPr>
              <w:spacing w:after="0" w:line="240" w:lineRule="auto"/>
              <w:jc w:val="center"/>
              <w:rPr>
                <w:rFonts w:ascii="Times New Roman" w:eastAsia="Calibri" w:hAnsi="Times New Roman" w:cs="Times New Roman"/>
                <w:sz w:val="20"/>
                <w:szCs w:val="20"/>
              </w:rPr>
            </w:pPr>
            <w:r w:rsidRPr="006E0BF3">
              <w:rPr>
                <w:rFonts w:ascii="Times New Roman" w:eastAsia="Calibri" w:hAnsi="Times New Roman" w:cs="Times New Roman"/>
                <w:sz w:val="20"/>
                <w:szCs w:val="20"/>
              </w:rPr>
              <w:t>Juárez No. 30</w:t>
            </w:r>
          </w:p>
          <w:p w14:paraId="1E914149" w14:textId="77777777" w:rsidR="00155034" w:rsidRPr="006E0BF3" w:rsidRDefault="00155034" w:rsidP="00CE0231">
            <w:pPr>
              <w:spacing w:after="0" w:line="240" w:lineRule="auto"/>
              <w:jc w:val="center"/>
              <w:rPr>
                <w:rFonts w:ascii="Times New Roman" w:eastAsia="Calibri" w:hAnsi="Times New Roman" w:cs="Times New Roman"/>
                <w:sz w:val="20"/>
                <w:szCs w:val="20"/>
              </w:rPr>
            </w:pPr>
            <w:r w:rsidRPr="006E0BF3">
              <w:rPr>
                <w:rFonts w:ascii="Times New Roman" w:eastAsia="Calibri" w:hAnsi="Times New Roman" w:cs="Times New Roman"/>
                <w:sz w:val="20"/>
                <w:szCs w:val="20"/>
              </w:rPr>
              <w:t>a media cuadra de la calle Zaragoza, tiene un portón café de madera con   vidrios de colores.</w:t>
            </w:r>
          </w:p>
          <w:p w14:paraId="45824BEF" w14:textId="77777777" w:rsidR="00155034" w:rsidRPr="006E0BF3" w:rsidRDefault="00155034" w:rsidP="00CE0231">
            <w:pPr>
              <w:spacing w:after="0" w:line="240" w:lineRule="auto"/>
              <w:jc w:val="center"/>
              <w:rPr>
                <w:rFonts w:ascii="Times New Roman" w:eastAsia="Calibri" w:hAnsi="Times New Roman" w:cs="Times New Roman"/>
                <w:sz w:val="20"/>
                <w:szCs w:val="20"/>
              </w:rPr>
            </w:pPr>
            <w:r w:rsidRPr="006E0BF3">
              <w:rPr>
                <w:rFonts w:ascii="Times New Roman" w:eastAsia="Calibri" w:hAnsi="Times New Roman" w:cs="Times New Roman"/>
                <w:sz w:val="20"/>
                <w:szCs w:val="20"/>
              </w:rPr>
              <w:t xml:space="preserve"> Naolinco, Ver.</w:t>
            </w:r>
          </w:p>
        </w:tc>
        <w:tc>
          <w:tcPr>
            <w:tcW w:w="2268" w:type="dxa"/>
            <w:shd w:val="clear" w:color="auto" w:fill="FFFFFF" w:themeFill="background1"/>
            <w:vAlign w:val="center"/>
            <w:hideMark/>
          </w:tcPr>
          <w:p w14:paraId="32A7F56E" w14:textId="77777777" w:rsidR="00155034" w:rsidRPr="006E0BF3" w:rsidRDefault="00155034" w:rsidP="00CE0231">
            <w:pPr>
              <w:spacing w:after="0" w:line="240" w:lineRule="auto"/>
              <w:jc w:val="center"/>
              <w:rPr>
                <w:rFonts w:ascii="Times New Roman" w:eastAsia="Calibri" w:hAnsi="Times New Roman" w:cs="Times New Roman"/>
                <w:sz w:val="20"/>
                <w:szCs w:val="20"/>
              </w:rPr>
            </w:pPr>
            <w:r w:rsidRPr="006E0BF3">
              <w:rPr>
                <w:rFonts w:ascii="Times New Roman" w:eastAsia="Calibri" w:hAnsi="Times New Roman" w:cs="Times New Roman"/>
                <w:sz w:val="20"/>
                <w:szCs w:val="20"/>
              </w:rPr>
              <w:t>19.65625, -96.87166</w:t>
            </w:r>
          </w:p>
        </w:tc>
        <w:tc>
          <w:tcPr>
            <w:tcW w:w="1843" w:type="dxa"/>
            <w:shd w:val="clear" w:color="auto" w:fill="FFFFFF" w:themeFill="background1"/>
            <w:vAlign w:val="center"/>
            <w:hideMark/>
          </w:tcPr>
          <w:p w14:paraId="707F3C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4AAB9C7C" w14:textId="77777777" w:rsidTr="00633857">
        <w:trPr>
          <w:trHeight w:val="765"/>
        </w:trPr>
        <w:tc>
          <w:tcPr>
            <w:tcW w:w="364" w:type="dxa"/>
            <w:shd w:val="clear" w:color="auto" w:fill="FFFFFF" w:themeFill="background1"/>
            <w:vAlign w:val="center"/>
            <w:hideMark/>
          </w:tcPr>
          <w:p w14:paraId="16ECCB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23</w:t>
            </w:r>
          </w:p>
        </w:tc>
        <w:tc>
          <w:tcPr>
            <w:tcW w:w="2750" w:type="dxa"/>
            <w:shd w:val="clear" w:color="auto" w:fill="FFFFFF" w:themeFill="background1"/>
            <w:vAlign w:val="center"/>
            <w:hideMark/>
          </w:tcPr>
          <w:p w14:paraId="15574D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Tecnología de Información (Site telecomunicaciones)</w:t>
            </w:r>
          </w:p>
        </w:tc>
        <w:tc>
          <w:tcPr>
            <w:tcW w:w="3118" w:type="dxa"/>
            <w:shd w:val="clear" w:color="auto" w:fill="FFFFFF" w:themeFill="background1"/>
            <w:vAlign w:val="center"/>
            <w:hideMark/>
          </w:tcPr>
          <w:p w14:paraId="5137FB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Ed. "E" Planta Baja Lomas del Estadio s/n Zona Universitaria C.P. 91000</w:t>
            </w:r>
          </w:p>
        </w:tc>
        <w:tc>
          <w:tcPr>
            <w:tcW w:w="2268" w:type="dxa"/>
            <w:shd w:val="clear" w:color="auto" w:fill="FFFFFF" w:themeFill="background1"/>
            <w:vAlign w:val="center"/>
            <w:hideMark/>
          </w:tcPr>
          <w:p w14:paraId="6BB772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19.5196914, -96.9191706</w:t>
            </w:r>
          </w:p>
        </w:tc>
        <w:tc>
          <w:tcPr>
            <w:tcW w:w="1843" w:type="dxa"/>
            <w:shd w:val="clear" w:color="auto" w:fill="FFFFFF" w:themeFill="background1"/>
            <w:vAlign w:val="center"/>
            <w:hideMark/>
          </w:tcPr>
          <w:p w14:paraId="77B08A0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1000/200 Mbps</w:t>
            </w:r>
          </w:p>
        </w:tc>
      </w:tr>
      <w:tr w:rsidR="009A4481" w:rsidRPr="006E0BF3" w14:paraId="2406DE62" w14:textId="77777777" w:rsidTr="00633857">
        <w:trPr>
          <w:trHeight w:val="1020"/>
        </w:trPr>
        <w:tc>
          <w:tcPr>
            <w:tcW w:w="364" w:type="dxa"/>
            <w:shd w:val="clear" w:color="auto" w:fill="FFFFFF" w:themeFill="background1"/>
            <w:vAlign w:val="center"/>
            <w:hideMark/>
          </w:tcPr>
          <w:p w14:paraId="349F23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24</w:t>
            </w:r>
          </w:p>
        </w:tc>
        <w:tc>
          <w:tcPr>
            <w:tcW w:w="2750" w:type="dxa"/>
            <w:shd w:val="clear" w:color="auto" w:fill="FFFFFF" w:themeFill="background1"/>
            <w:vAlign w:val="center"/>
            <w:hideMark/>
          </w:tcPr>
          <w:p w14:paraId="5824B9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Departamento de Operación Telefónica</w:t>
            </w:r>
          </w:p>
        </w:tc>
        <w:tc>
          <w:tcPr>
            <w:tcW w:w="3118" w:type="dxa"/>
            <w:shd w:val="clear" w:color="auto" w:fill="FFFFFF" w:themeFill="background1"/>
            <w:vAlign w:val="center"/>
            <w:hideMark/>
          </w:tcPr>
          <w:p w14:paraId="13DF3B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Circuito Gonzalo Aguirre Beltrán s/n Col. Zona Universitaria C.P. 91090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Xalapa, Veracruz</w:t>
            </w:r>
          </w:p>
        </w:tc>
        <w:tc>
          <w:tcPr>
            <w:tcW w:w="2268" w:type="dxa"/>
            <w:shd w:val="clear" w:color="auto" w:fill="FFFFFF" w:themeFill="background1"/>
            <w:vAlign w:val="center"/>
            <w:hideMark/>
          </w:tcPr>
          <w:p w14:paraId="75F771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19.515541, -96.918968</w:t>
            </w:r>
          </w:p>
        </w:tc>
        <w:tc>
          <w:tcPr>
            <w:tcW w:w="1843" w:type="dxa"/>
            <w:shd w:val="clear" w:color="auto" w:fill="FFFFFF" w:themeFill="background1"/>
            <w:vAlign w:val="center"/>
            <w:hideMark/>
          </w:tcPr>
          <w:p w14:paraId="30CC2D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2E8D707D" w14:textId="77777777" w:rsidTr="00633857">
        <w:trPr>
          <w:trHeight w:val="510"/>
        </w:trPr>
        <w:tc>
          <w:tcPr>
            <w:tcW w:w="364" w:type="dxa"/>
            <w:shd w:val="clear" w:color="auto" w:fill="FFFFFF" w:themeFill="background1"/>
            <w:vAlign w:val="center"/>
            <w:hideMark/>
          </w:tcPr>
          <w:p w14:paraId="368E0A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25</w:t>
            </w:r>
          </w:p>
        </w:tc>
        <w:tc>
          <w:tcPr>
            <w:tcW w:w="2750" w:type="dxa"/>
            <w:shd w:val="clear" w:color="auto" w:fill="FFFFFF" w:themeFill="background1"/>
            <w:vAlign w:val="center"/>
            <w:hideMark/>
          </w:tcPr>
          <w:p w14:paraId="022A34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Forestales</w:t>
            </w:r>
          </w:p>
        </w:tc>
        <w:tc>
          <w:tcPr>
            <w:tcW w:w="3118" w:type="dxa"/>
            <w:shd w:val="clear" w:color="auto" w:fill="FFFFFF" w:themeFill="background1"/>
            <w:vAlign w:val="center"/>
            <w:hideMark/>
          </w:tcPr>
          <w:p w14:paraId="2819A5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Parque Ecológico El Haya Col. Benito Juárez C.P. 91070</w:t>
            </w:r>
          </w:p>
        </w:tc>
        <w:tc>
          <w:tcPr>
            <w:tcW w:w="2268" w:type="dxa"/>
            <w:shd w:val="clear" w:color="auto" w:fill="FFFFFF" w:themeFill="background1"/>
            <w:vAlign w:val="center"/>
            <w:hideMark/>
          </w:tcPr>
          <w:p w14:paraId="7AFFBC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19.5207506, -96.9432709</w:t>
            </w:r>
          </w:p>
        </w:tc>
        <w:tc>
          <w:tcPr>
            <w:tcW w:w="1843" w:type="dxa"/>
            <w:shd w:val="clear" w:color="auto" w:fill="FFFFFF" w:themeFill="background1"/>
            <w:vAlign w:val="center"/>
            <w:hideMark/>
          </w:tcPr>
          <w:p w14:paraId="3FDD79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200/100 Mbps</w:t>
            </w:r>
          </w:p>
        </w:tc>
      </w:tr>
      <w:tr w:rsidR="009A4481" w:rsidRPr="006E0BF3" w14:paraId="0252FEFC" w14:textId="77777777" w:rsidTr="00633857">
        <w:trPr>
          <w:trHeight w:val="765"/>
        </w:trPr>
        <w:tc>
          <w:tcPr>
            <w:tcW w:w="364" w:type="dxa"/>
            <w:shd w:val="clear" w:color="auto" w:fill="FFFFFF" w:themeFill="background1"/>
            <w:vAlign w:val="center"/>
            <w:hideMark/>
          </w:tcPr>
          <w:p w14:paraId="032149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w:t>
            </w:r>
          </w:p>
        </w:tc>
        <w:tc>
          <w:tcPr>
            <w:tcW w:w="2750" w:type="dxa"/>
            <w:shd w:val="clear" w:color="auto" w:fill="FFFFFF" w:themeFill="background1"/>
            <w:vAlign w:val="center"/>
            <w:hideMark/>
          </w:tcPr>
          <w:p w14:paraId="2F19D2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Escuela para Estudiantes Extranjeros</w:t>
            </w:r>
          </w:p>
        </w:tc>
        <w:tc>
          <w:tcPr>
            <w:tcW w:w="3118" w:type="dxa"/>
            <w:shd w:val="clear" w:color="auto" w:fill="FFFFFF" w:themeFill="background1"/>
            <w:vAlign w:val="center"/>
            <w:hideMark/>
          </w:tcPr>
          <w:p w14:paraId="0C9B67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Gutiérrez Zamora 25 Col. Centro C.P. 91000</w:t>
            </w:r>
          </w:p>
        </w:tc>
        <w:tc>
          <w:tcPr>
            <w:tcW w:w="2268" w:type="dxa"/>
            <w:shd w:val="clear" w:color="auto" w:fill="FFFFFF" w:themeFill="background1"/>
            <w:vAlign w:val="center"/>
            <w:hideMark/>
          </w:tcPr>
          <w:p w14:paraId="40DCC9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19.528031, -96.918323</w:t>
            </w:r>
          </w:p>
        </w:tc>
        <w:tc>
          <w:tcPr>
            <w:tcW w:w="1843" w:type="dxa"/>
            <w:shd w:val="clear" w:color="auto" w:fill="FFFFFF" w:themeFill="background1"/>
            <w:vAlign w:val="center"/>
            <w:hideMark/>
          </w:tcPr>
          <w:p w14:paraId="712061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5B1D7DF3" w14:textId="77777777" w:rsidTr="00633857">
        <w:trPr>
          <w:trHeight w:val="1275"/>
        </w:trPr>
        <w:tc>
          <w:tcPr>
            <w:tcW w:w="364" w:type="dxa"/>
            <w:shd w:val="clear" w:color="auto" w:fill="FFFFFF" w:themeFill="background1"/>
            <w:vAlign w:val="center"/>
            <w:hideMark/>
          </w:tcPr>
          <w:p w14:paraId="450CC3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27</w:t>
            </w:r>
          </w:p>
        </w:tc>
        <w:tc>
          <w:tcPr>
            <w:tcW w:w="2750" w:type="dxa"/>
            <w:shd w:val="clear" w:color="auto" w:fill="FFFFFF" w:themeFill="background1"/>
            <w:vAlign w:val="center"/>
            <w:hideMark/>
          </w:tcPr>
          <w:p w14:paraId="15ADD5F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Relaciones Internacionales (Coordinación de Programación y Servicios de DGRI)</w:t>
            </w:r>
          </w:p>
        </w:tc>
        <w:tc>
          <w:tcPr>
            <w:tcW w:w="3118" w:type="dxa"/>
            <w:shd w:val="clear" w:color="auto" w:fill="FFFFFF" w:themeFill="background1"/>
            <w:vAlign w:val="center"/>
            <w:hideMark/>
          </w:tcPr>
          <w:p w14:paraId="48F73A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Gutiérrez Zamora 25 Col. Centro C.P. 91000</w:t>
            </w:r>
          </w:p>
        </w:tc>
        <w:tc>
          <w:tcPr>
            <w:tcW w:w="2268" w:type="dxa"/>
            <w:shd w:val="clear" w:color="auto" w:fill="FFFFFF" w:themeFill="background1"/>
            <w:vAlign w:val="center"/>
            <w:hideMark/>
          </w:tcPr>
          <w:p w14:paraId="4F8866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19.528031, -96.918323</w:t>
            </w:r>
          </w:p>
        </w:tc>
        <w:tc>
          <w:tcPr>
            <w:tcW w:w="1843" w:type="dxa"/>
            <w:shd w:val="clear" w:color="auto" w:fill="FFFFFF" w:themeFill="background1"/>
            <w:vAlign w:val="center"/>
            <w:hideMark/>
          </w:tcPr>
          <w:p w14:paraId="3EBFB20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6BFF1BD1" w14:textId="77777777" w:rsidTr="00633857">
        <w:trPr>
          <w:trHeight w:val="510"/>
        </w:trPr>
        <w:tc>
          <w:tcPr>
            <w:tcW w:w="364" w:type="dxa"/>
            <w:shd w:val="clear" w:color="auto" w:fill="FFFFFF" w:themeFill="background1"/>
            <w:vAlign w:val="center"/>
            <w:hideMark/>
          </w:tcPr>
          <w:p w14:paraId="1575B1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28</w:t>
            </w:r>
          </w:p>
        </w:tc>
        <w:tc>
          <w:tcPr>
            <w:tcW w:w="2750" w:type="dxa"/>
            <w:shd w:val="clear" w:color="auto" w:fill="FFFFFF" w:themeFill="background1"/>
            <w:vAlign w:val="center"/>
            <w:hideMark/>
          </w:tcPr>
          <w:p w14:paraId="5F1782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Orquesta Sinfónica de Xalapa</w:t>
            </w:r>
          </w:p>
        </w:tc>
        <w:tc>
          <w:tcPr>
            <w:tcW w:w="3118" w:type="dxa"/>
            <w:shd w:val="clear" w:color="auto" w:fill="FFFFFF" w:themeFill="background1"/>
            <w:vAlign w:val="center"/>
            <w:hideMark/>
          </w:tcPr>
          <w:p w14:paraId="23FE8B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Cultura Veracruzana 1 Col. Emiliano Zapata C.P. 91090</w:t>
            </w:r>
          </w:p>
        </w:tc>
        <w:tc>
          <w:tcPr>
            <w:tcW w:w="2268" w:type="dxa"/>
            <w:shd w:val="clear" w:color="auto" w:fill="FFFFFF" w:themeFill="background1"/>
            <w:vAlign w:val="center"/>
            <w:hideMark/>
          </w:tcPr>
          <w:p w14:paraId="773FA7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19.524708, -96.9188</w:t>
            </w:r>
          </w:p>
        </w:tc>
        <w:tc>
          <w:tcPr>
            <w:tcW w:w="1843" w:type="dxa"/>
            <w:shd w:val="clear" w:color="auto" w:fill="FFFFFF" w:themeFill="background1"/>
            <w:vAlign w:val="center"/>
            <w:hideMark/>
          </w:tcPr>
          <w:p w14:paraId="601A4C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1480F73E" w14:textId="77777777" w:rsidTr="00633857">
        <w:trPr>
          <w:trHeight w:val="510"/>
        </w:trPr>
        <w:tc>
          <w:tcPr>
            <w:tcW w:w="364" w:type="dxa"/>
            <w:shd w:val="clear" w:color="auto" w:fill="FFFFFF" w:themeFill="background1"/>
            <w:vAlign w:val="center"/>
            <w:hideMark/>
          </w:tcPr>
          <w:p w14:paraId="34DB18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29</w:t>
            </w:r>
          </w:p>
        </w:tc>
        <w:tc>
          <w:tcPr>
            <w:tcW w:w="2750" w:type="dxa"/>
            <w:shd w:val="clear" w:color="auto" w:fill="FFFFFF" w:themeFill="background1"/>
            <w:vAlign w:val="center"/>
            <w:hideMark/>
          </w:tcPr>
          <w:p w14:paraId="54426FF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Organización teatral UV </w:t>
            </w:r>
          </w:p>
        </w:tc>
        <w:tc>
          <w:tcPr>
            <w:tcW w:w="3118" w:type="dxa"/>
            <w:shd w:val="clear" w:color="auto" w:fill="FFFFFF" w:themeFill="background1"/>
            <w:vAlign w:val="center"/>
            <w:hideMark/>
          </w:tcPr>
          <w:p w14:paraId="13CD47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Pérgola (Teatro "La Caja") Col. Zona Universitaria C.P. 91090</w:t>
            </w:r>
          </w:p>
        </w:tc>
        <w:tc>
          <w:tcPr>
            <w:tcW w:w="2268" w:type="dxa"/>
            <w:shd w:val="clear" w:color="auto" w:fill="FFFFFF" w:themeFill="background1"/>
            <w:vAlign w:val="center"/>
            <w:hideMark/>
          </w:tcPr>
          <w:p w14:paraId="4535D5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19.53333, -96.9342762</w:t>
            </w:r>
          </w:p>
        </w:tc>
        <w:tc>
          <w:tcPr>
            <w:tcW w:w="1843" w:type="dxa"/>
            <w:shd w:val="clear" w:color="auto" w:fill="FFFFFF" w:themeFill="background1"/>
            <w:vAlign w:val="center"/>
            <w:hideMark/>
          </w:tcPr>
          <w:p w14:paraId="3D44D3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409F4803" w14:textId="77777777" w:rsidTr="00633857">
        <w:trPr>
          <w:trHeight w:val="825"/>
        </w:trPr>
        <w:tc>
          <w:tcPr>
            <w:tcW w:w="364" w:type="dxa"/>
            <w:shd w:val="clear" w:color="auto" w:fill="FFFFFF" w:themeFill="background1"/>
            <w:vAlign w:val="center"/>
            <w:hideMark/>
          </w:tcPr>
          <w:p w14:paraId="3299C8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w:t>
            </w:r>
          </w:p>
        </w:tc>
        <w:tc>
          <w:tcPr>
            <w:tcW w:w="2750" w:type="dxa"/>
            <w:vMerge w:val="restart"/>
            <w:shd w:val="clear" w:color="auto" w:fill="FFFFFF" w:themeFill="background1"/>
            <w:vAlign w:val="center"/>
            <w:hideMark/>
          </w:tcPr>
          <w:p w14:paraId="50A28C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Universitaria de Observatorios</w:t>
            </w:r>
          </w:p>
        </w:tc>
        <w:tc>
          <w:tcPr>
            <w:tcW w:w="3118" w:type="dxa"/>
            <w:vMerge w:val="restart"/>
            <w:shd w:val="clear" w:color="auto" w:fill="FFFFFF" w:themeFill="background1"/>
            <w:vAlign w:val="center"/>
            <w:hideMark/>
          </w:tcPr>
          <w:p w14:paraId="06F1C5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Cto. Aguirre Beltrán S/N, Zona Universitaria, 91090 Xalapa-Enríquez, Ver.</w:t>
            </w:r>
          </w:p>
        </w:tc>
        <w:tc>
          <w:tcPr>
            <w:tcW w:w="2268" w:type="dxa"/>
            <w:vMerge w:val="restart"/>
            <w:shd w:val="clear" w:color="auto" w:fill="FFFFFF" w:themeFill="background1"/>
            <w:vAlign w:val="center"/>
            <w:hideMark/>
          </w:tcPr>
          <w:p w14:paraId="043971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19.51628, -96.91872 </w:t>
            </w:r>
          </w:p>
        </w:tc>
        <w:tc>
          <w:tcPr>
            <w:tcW w:w="1843" w:type="dxa"/>
            <w:shd w:val="clear" w:color="auto" w:fill="FFFFFF" w:themeFill="background1"/>
            <w:vAlign w:val="center"/>
            <w:hideMark/>
          </w:tcPr>
          <w:p w14:paraId="2ACE1F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3F1C9F8A" w14:textId="77777777" w:rsidTr="00633857">
        <w:trPr>
          <w:trHeight w:val="795"/>
        </w:trPr>
        <w:tc>
          <w:tcPr>
            <w:tcW w:w="364" w:type="dxa"/>
            <w:shd w:val="clear" w:color="auto" w:fill="FFFFFF" w:themeFill="background1"/>
            <w:vAlign w:val="center"/>
            <w:hideMark/>
          </w:tcPr>
          <w:p w14:paraId="399A78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31</w:t>
            </w:r>
          </w:p>
        </w:tc>
        <w:tc>
          <w:tcPr>
            <w:tcW w:w="2750" w:type="dxa"/>
            <w:vMerge/>
            <w:vAlign w:val="center"/>
            <w:hideMark/>
          </w:tcPr>
          <w:p w14:paraId="761179C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3118" w:type="dxa"/>
            <w:vMerge/>
            <w:vAlign w:val="center"/>
            <w:hideMark/>
          </w:tcPr>
          <w:p w14:paraId="177A566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268" w:type="dxa"/>
            <w:vMerge/>
            <w:vAlign w:val="center"/>
            <w:hideMark/>
          </w:tcPr>
          <w:p w14:paraId="4B50CE5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3" w:type="dxa"/>
            <w:shd w:val="clear" w:color="auto" w:fill="FFFFFF" w:themeFill="background1"/>
            <w:vAlign w:val="center"/>
            <w:hideMark/>
          </w:tcPr>
          <w:p w14:paraId="76087F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033162CD" w14:textId="77777777" w:rsidTr="00633857">
        <w:trPr>
          <w:trHeight w:val="1185"/>
        </w:trPr>
        <w:tc>
          <w:tcPr>
            <w:tcW w:w="364" w:type="dxa"/>
            <w:shd w:val="clear" w:color="auto" w:fill="FFFFFF" w:themeFill="background1"/>
            <w:vAlign w:val="center"/>
            <w:hideMark/>
          </w:tcPr>
          <w:p w14:paraId="48213B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32</w:t>
            </w:r>
          </w:p>
        </w:tc>
        <w:tc>
          <w:tcPr>
            <w:tcW w:w="2750" w:type="dxa"/>
            <w:shd w:val="clear" w:color="auto" w:fill="FFFFFF" w:themeFill="background1"/>
            <w:vAlign w:val="center"/>
            <w:hideMark/>
          </w:tcPr>
          <w:p w14:paraId="3DF5DE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Departamento de Medios Audiovisuales</w:t>
            </w:r>
          </w:p>
        </w:tc>
        <w:tc>
          <w:tcPr>
            <w:tcW w:w="3118" w:type="dxa"/>
            <w:shd w:val="clear" w:color="auto" w:fill="FFFFFF" w:themeFill="background1"/>
            <w:vAlign w:val="center"/>
            <w:hideMark/>
          </w:tcPr>
          <w:p w14:paraId="1C7009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Adalberto Tejeda #73 esq. Cempoala Col. Modelo C.P. 91040</w:t>
            </w:r>
          </w:p>
        </w:tc>
        <w:tc>
          <w:tcPr>
            <w:tcW w:w="2268" w:type="dxa"/>
            <w:shd w:val="clear" w:color="auto" w:fill="FFFFFF" w:themeFill="background1"/>
            <w:vAlign w:val="center"/>
            <w:hideMark/>
          </w:tcPr>
          <w:p w14:paraId="1138B0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19.529167, -96.907798</w:t>
            </w:r>
          </w:p>
        </w:tc>
        <w:tc>
          <w:tcPr>
            <w:tcW w:w="1843" w:type="dxa"/>
            <w:shd w:val="clear" w:color="auto" w:fill="FFFFFF" w:themeFill="background1"/>
            <w:vAlign w:val="center"/>
            <w:hideMark/>
          </w:tcPr>
          <w:p w14:paraId="46DF64F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64F94B87" w14:textId="77777777" w:rsidTr="00633857">
        <w:trPr>
          <w:trHeight w:val="765"/>
        </w:trPr>
        <w:tc>
          <w:tcPr>
            <w:tcW w:w="364" w:type="dxa"/>
            <w:shd w:val="clear" w:color="auto" w:fill="FFFFFF" w:themeFill="background1"/>
            <w:vAlign w:val="center"/>
            <w:hideMark/>
          </w:tcPr>
          <w:p w14:paraId="18A80A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33</w:t>
            </w:r>
          </w:p>
        </w:tc>
        <w:tc>
          <w:tcPr>
            <w:tcW w:w="2750" w:type="dxa"/>
            <w:shd w:val="clear" w:color="auto" w:fill="FFFFFF" w:themeFill="background1"/>
            <w:vAlign w:val="center"/>
            <w:hideMark/>
          </w:tcPr>
          <w:p w14:paraId="01B104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Ciencias de la Salud (Sede 3)</w:t>
            </w:r>
          </w:p>
        </w:tc>
        <w:tc>
          <w:tcPr>
            <w:tcW w:w="3118" w:type="dxa"/>
            <w:shd w:val="clear" w:color="auto" w:fill="FFFFFF" w:themeFill="background1"/>
            <w:vAlign w:val="center"/>
            <w:hideMark/>
          </w:tcPr>
          <w:p w14:paraId="7F0D2F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21 de agosto #9, Esq. Calle Ruiz Cortines Col. Hidalgo, C.P. 91140</w:t>
            </w:r>
          </w:p>
        </w:tc>
        <w:tc>
          <w:tcPr>
            <w:tcW w:w="2268" w:type="dxa"/>
            <w:shd w:val="clear" w:color="auto" w:fill="FFFFFF" w:themeFill="background1"/>
            <w:vAlign w:val="center"/>
            <w:hideMark/>
          </w:tcPr>
          <w:p w14:paraId="37EAB6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19.545776, -96.911604</w:t>
            </w:r>
          </w:p>
        </w:tc>
        <w:tc>
          <w:tcPr>
            <w:tcW w:w="1843" w:type="dxa"/>
            <w:shd w:val="clear" w:color="auto" w:fill="FFFFFF" w:themeFill="background1"/>
            <w:vAlign w:val="center"/>
            <w:hideMark/>
          </w:tcPr>
          <w:p w14:paraId="426CDA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200/100 Mbps</w:t>
            </w:r>
          </w:p>
        </w:tc>
      </w:tr>
      <w:tr w:rsidR="009A4481" w:rsidRPr="006E0BF3" w14:paraId="3892721F" w14:textId="77777777" w:rsidTr="00633857">
        <w:trPr>
          <w:trHeight w:val="510"/>
        </w:trPr>
        <w:tc>
          <w:tcPr>
            <w:tcW w:w="364" w:type="dxa"/>
            <w:shd w:val="clear" w:color="auto" w:fill="FFFFFF" w:themeFill="background1"/>
            <w:vAlign w:val="center"/>
            <w:hideMark/>
          </w:tcPr>
          <w:p w14:paraId="4AD359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34</w:t>
            </w:r>
          </w:p>
        </w:tc>
        <w:tc>
          <w:tcPr>
            <w:tcW w:w="2750" w:type="dxa"/>
            <w:shd w:val="clear" w:color="auto" w:fill="FFFFFF" w:themeFill="background1"/>
            <w:vAlign w:val="center"/>
            <w:hideMark/>
          </w:tcPr>
          <w:p w14:paraId="29204C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Museo de Antropología</w:t>
            </w:r>
          </w:p>
        </w:tc>
        <w:tc>
          <w:tcPr>
            <w:tcW w:w="3118" w:type="dxa"/>
            <w:shd w:val="clear" w:color="auto" w:fill="FFFFFF" w:themeFill="background1"/>
            <w:vAlign w:val="center"/>
            <w:hideMark/>
          </w:tcPr>
          <w:p w14:paraId="5734B3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Xalapa s/n, Unidad Magisterial C.P. 91010</w:t>
            </w:r>
          </w:p>
        </w:tc>
        <w:tc>
          <w:tcPr>
            <w:tcW w:w="2268" w:type="dxa"/>
            <w:shd w:val="clear" w:color="auto" w:fill="FFFFFF" w:themeFill="background1"/>
            <w:vAlign w:val="center"/>
            <w:hideMark/>
          </w:tcPr>
          <w:p w14:paraId="1BC43E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19.5505, -96.931</w:t>
            </w:r>
          </w:p>
        </w:tc>
        <w:tc>
          <w:tcPr>
            <w:tcW w:w="1843" w:type="dxa"/>
            <w:shd w:val="clear" w:color="auto" w:fill="FFFFFF" w:themeFill="background1"/>
            <w:vAlign w:val="center"/>
            <w:hideMark/>
          </w:tcPr>
          <w:p w14:paraId="529BA8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200/100 Mbps</w:t>
            </w:r>
          </w:p>
        </w:tc>
      </w:tr>
      <w:tr w:rsidR="009A4481" w:rsidRPr="006E0BF3" w14:paraId="3AECBD21" w14:textId="77777777" w:rsidTr="00633857">
        <w:trPr>
          <w:trHeight w:val="510"/>
        </w:trPr>
        <w:tc>
          <w:tcPr>
            <w:tcW w:w="364" w:type="dxa"/>
            <w:shd w:val="clear" w:color="auto" w:fill="FFFFFF" w:themeFill="background1"/>
            <w:vAlign w:val="center"/>
            <w:hideMark/>
          </w:tcPr>
          <w:p w14:paraId="6530E5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35</w:t>
            </w:r>
          </w:p>
        </w:tc>
        <w:tc>
          <w:tcPr>
            <w:tcW w:w="2750" w:type="dxa"/>
            <w:vAlign w:val="center"/>
            <w:hideMark/>
          </w:tcPr>
          <w:p w14:paraId="1FD023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Investigación en Micología Aplicada (CIMA)</w:t>
            </w:r>
          </w:p>
        </w:tc>
        <w:tc>
          <w:tcPr>
            <w:tcW w:w="3118" w:type="dxa"/>
            <w:vAlign w:val="center"/>
            <w:hideMark/>
          </w:tcPr>
          <w:p w14:paraId="0EDF6E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Médicos #5 Col. Unidad del Bosque, C.P. 91010</w:t>
            </w:r>
          </w:p>
        </w:tc>
        <w:tc>
          <w:tcPr>
            <w:tcW w:w="2268" w:type="dxa"/>
            <w:vAlign w:val="center"/>
            <w:hideMark/>
          </w:tcPr>
          <w:p w14:paraId="2C932E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17.2770722, -94.4514111</w:t>
            </w:r>
          </w:p>
        </w:tc>
        <w:tc>
          <w:tcPr>
            <w:tcW w:w="1843" w:type="dxa"/>
            <w:vAlign w:val="center"/>
            <w:hideMark/>
          </w:tcPr>
          <w:p w14:paraId="255EA5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3/1 Mbps</w:t>
            </w:r>
          </w:p>
        </w:tc>
      </w:tr>
      <w:tr w:rsidR="009A4481" w:rsidRPr="006E0BF3" w14:paraId="0B9F2AFB" w14:textId="77777777" w:rsidTr="00633857">
        <w:trPr>
          <w:trHeight w:val="1020"/>
        </w:trPr>
        <w:tc>
          <w:tcPr>
            <w:tcW w:w="364" w:type="dxa"/>
            <w:shd w:val="clear" w:color="auto" w:fill="FFFFFF" w:themeFill="background1"/>
            <w:vAlign w:val="center"/>
            <w:hideMark/>
          </w:tcPr>
          <w:p w14:paraId="272063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36</w:t>
            </w:r>
          </w:p>
        </w:tc>
        <w:tc>
          <w:tcPr>
            <w:tcW w:w="2750" w:type="dxa"/>
            <w:vAlign w:val="center"/>
            <w:hideMark/>
          </w:tcPr>
          <w:p w14:paraId="2093D8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Galería Alva de la Canal</w:t>
            </w:r>
          </w:p>
        </w:tc>
        <w:tc>
          <w:tcPr>
            <w:tcW w:w="3118" w:type="dxa"/>
            <w:vAlign w:val="center"/>
            <w:hideMark/>
          </w:tcPr>
          <w:p w14:paraId="62ECD4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Xalapeños Ilustres No. 78 entre la calle Benigno Nogueira Iriarte y Landero y Coss Col. Centro C.P. 91000</w:t>
            </w:r>
          </w:p>
        </w:tc>
        <w:tc>
          <w:tcPr>
            <w:tcW w:w="2268" w:type="dxa"/>
            <w:shd w:val="clear" w:color="auto" w:fill="FFFFFF" w:themeFill="background1"/>
            <w:vAlign w:val="center"/>
            <w:hideMark/>
          </w:tcPr>
          <w:p w14:paraId="32A874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19,52915, -96,91816</w:t>
            </w:r>
          </w:p>
        </w:tc>
        <w:tc>
          <w:tcPr>
            <w:tcW w:w="1843" w:type="dxa"/>
            <w:shd w:val="clear" w:color="auto" w:fill="FFFFFF" w:themeFill="background1"/>
            <w:vAlign w:val="center"/>
            <w:hideMark/>
          </w:tcPr>
          <w:p w14:paraId="0391CE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150/150 Mbps</w:t>
            </w:r>
          </w:p>
        </w:tc>
      </w:tr>
    </w:tbl>
    <w:p w14:paraId="74408D1D" w14:textId="77777777" w:rsidR="00155034" w:rsidRPr="006E0BF3" w:rsidRDefault="00155034" w:rsidP="00CE0231">
      <w:pPr>
        <w:spacing w:after="0" w:line="240" w:lineRule="auto"/>
        <w:ind w:right="72"/>
        <w:jc w:val="center"/>
        <w:rPr>
          <w:rFonts w:ascii="Times New Roman" w:hAnsi="Times New Roman" w:cs="Times New Roman"/>
          <w:b/>
          <w:bCs/>
          <w:sz w:val="20"/>
          <w:szCs w:val="20"/>
        </w:rPr>
      </w:pPr>
    </w:p>
    <w:p w14:paraId="6B7278A2" w14:textId="77777777" w:rsidR="00155034" w:rsidRPr="006E0BF3" w:rsidRDefault="00155034" w:rsidP="00CE0231">
      <w:pPr>
        <w:spacing w:after="0" w:line="240" w:lineRule="auto"/>
        <w:ind w:right="72"/>
        <w:jc w:val="center"/>
        <w:rPr>
          <w:rFonts w:ascii="Times New Roman" w:hAnsi="Times New Roman" w:cs="Times New Roman"/>
          <w:b/>
          <w:bCs/>
          <w:sz w:val="20"/>
          <w:szCs w:val="20"/>
        </w:rPr>
      </w:pPr>
      <w:r w:rsidRPr="006E0BF3">
        <w:rPr>
          <w:rFonts w:ascii="Times New Roman" w:hAnsi="Times New Roman" w:cs="Times New Roman"/>
          <w:b/>
          <w:bCs/>
          <w:sz w:val="20"/>
          <w:szCs w:val="20"/>
        </w:rPr>
        <w:t xml:space="preserve"> Tabla 3. </w:t>
      </w:r>
      <w:r w:rsidRPr="006E0BF3">
        <w:rPr>
          <w:rFonts w:ascii="Times New Roman" w:hAnsi="Times New Roman" w:cs="Times New Roman"/>
          <w:sz w:val="20"/>
          <w:szCs w:val="20"/>
        </w:rPr>
        <w:t>Enlaces asimétricos Región Xalapa.</w:t>
      </w:r>
    </w:p>
    <w:p w14:paraId="218ADCA9" w14:textId="77777777" w:rsidR="00155034" w:rsidRPr="006E0BF3" w:rsidRDefault="00155034" w:rsidP="00CE0231">
      <w:pPr>
        <w:spacing w:after="0" w:line="240" w:lineRule="auto"/>
        <w:rPr>
          <w:rFonts w:ascii="Times New Roman" w:hAnsi="Times New Roman" w:cs="Times New Roman"/>
          <w:sz w:val="20"/>
          <w:szCs w:val="20"/>
        </w:rPr>
      </w:pPr>
    </w:p>
    <w:p w14:paraId="673FF1F8" w14:textId="77777777" w:rsidR="00155034" w:rsidRPr="006E0BF3" w:rsidRDefault="00155034" w:rsidP="00F817F3">
      <w:pPr>
        <w:pStyle w:val="Ttulo3"/>
        <w:keepNext w:val="0"/>
        <w:keepLines w:val="0"/>
        <w:widowControl w:val="0"/>
        <w:tabs>
          <w:tab w:val="left" w:pos="872"/>
          <w:tab w:val="left" w:pos="873"/>
        </w:tabs>
        <w:spacing w:before="0" w:line="240" w:lineRule="auto"/>
        <w:ind w:firstLine="708"/>
        <w:rPr>
          <w:rFonts w:ascii="Times New Roman" w:hAnsi="Times New Roman" w:cs="Times New Roman"/>
          <w:b/>
          <w:color w:val="auto"/>
          <w:sz w:val="20"/>
          <w:szCs w:val="20"/>
        </w:rPr>
      </w:pPr>
      <w:bookmarkStart w:id="88" w:name="_Toc210749515"/>
      <w:r w:rsidRPr="006E0BF3">
        <w:rPr>
          <w:rFonts w:ascii="Times New Roman" w:hAnsi="Times New Roman" w:cs="Times New Roman"/>
          <w:b/>
          <w:color w:val="auto"/>
          <w:sz w:val="20"/>
          <w:szCs w:val="20"/>
        </w:rPr>
        <w:t>4.3.2 Región Veracruz</w:t>
      </w:r>
      <w:bookmarkEnd w:id="88"/>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
        <w:gridCol w:w="2774"/>
        <w:gridCol w:w="3118"/>
        <w:gridCol w:w="2268"/>
        <w:gridCol w:w="1843"/>
      </w:tblGrid>
      <w:tr w:rsidR="009A4481" w:rsidRPr="006E0BF3" w14:paraId="5500BA62" w14:textId="77777777" w:rsidTr="00F817F3">
        <w:trPr>
          <w:trHeight w:val="255"/>
          <w:tblHeader/>
        </w:trPr>
        <w:tc>
          <w:tcPr>
            <w:tcW w:w="340" w:type="dxa"/>
            <w:shd w:val="clear" w:color="auto" w:fill="D9D9D9" w:themeFill="background1" w:themeFillShade="D9"/>
            <w:vAlign w:val="center"/>
            <w:hideMark/>
          </w:tcPr>
          <w:p w14:paraId="1B32A83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2774" w:type="dxa"/>
            <w:shd w:val="clear" w:color="auto" w:fill="D9D9D9" w:themeFill="background1" w:themeFillShade="D9"/>
            <w:vAlign w:val="center"/>
            <w:hideMark/>
          </w:tcPr>
          <w:p w14:paraId="016CEA4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3118" w:type="dxa"/>
            <w:shd w:val="clear" w:color="auto" w:fill="D9D9D9" w:themeFill="background1" w:themeFillShade="D9"/>
            <w:vAlign w:val="center"/>
            <w:hideMark/>
          </w:tcPr>
          <w:p w14:paraId="4A646F8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2268" w:type="dxa"/>
            <w:shd w:val="clear" w:color="auto" w:fill="D9D9D9" w:themeFill="background1" w:themeFillShade="D9"/>
            <w:vAlign w:val="center"/>
            <w:hideMark/>
          </w:tcPr>
          <w:p w14:paraId="0A17375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843" w:type="dxa"/>
            <w:shd w:val="clear" w:color="auto" w:fill="D9D9D9" w:themeFill="background1" w:themeFillShade="D9"/>
            <w:vAlign w:val="center"/>
            <w:hideMark/>
          </w:tcPr>
          <w:p w14:paraId="37B27A0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Ancho de banda</w:t>
            </w:r>
          </w:p>
        </w:tc>
      </w:tr>
      <w:tr w:rsidR="009A4481" w:rsidRPr="006E0BF3" w14:paraId="333475E0" w14:textId="77777777" w:rsidTr="00633857">
        <w:trPr>
          <w:trHeight w:val="765"/>
        </w:trPr>
        <w:tc>
          <w:tcPr>
            <w:tcW w:w="340" w:type="dxa"/>
            <w:shd w:val="clear" w:color="auto" w:fill="FFFFFF" w:themeFill="background1"/>
            <w:vAlign w:val="center"/>
            <w:hideMark/>
          </w:tcPr>
          <w:p w14:paraId="17FB18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37</w:t>
            </w:r>
          </w:p>
        </w:tc>
        <w:tc>
          <w:tcPr>
            <w:tcW w:w="2774" w:type="dxa"/>
            <w:shd w:val="clear" w:color="auto" w:fill="FFFFFF" w:themeFill="background1"/>
            <w:vAlign w:val="center"/>
            <w:hideMark/>
          </w:tcPr>
          <w:p w14:paraId="16F6D4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Administración</w:t>
            </w:r>
          </w:p>
        </w:tc>
        <w:tc>
          <w:tcPr>
            <w:tcW w:w="3118" w:type="dxa"/>
            <w:shd w:val="clear" w:color="auto" w:fill="FFFFFF" w:themeFill="background1"/>
            <w:vAlign w:val="center"/>
            <w:hideMark/>
          </w:tcPr>
          <w:p w14:paraId="163475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Puesta del Sol. S/No. Entre Rafael Orta y Lucio Pavón. Fracc. Vista Mar. Veracruz, Ver.</w:t>
            </w:r>
          </w:p>
        </w:tc>
        <w:tc>
          <w:tcPr>
            <w:tcW w:w="2268" w:type="dxa"/>
            <w:shd w:val="clear" w:color="auto" w:fill="FFFFFF" w:themeFill="background1"/>
            <w:vAlign w:val="center"/>
            <w:hideMark/>
          </w:tcPr>
          <w:p w14:paraId="758565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19.169470, -96.142363</w:t>
            </w:r>
          </w:p>
        </w:tc>
        <w:tc>
          <w:tcPr>
            <w:tcW w:w="1843" w:type="dxa"/>
            <w:shd w:val="clear" w:color="auto" w:fill="FFFFFF" w:themeFill="background1"/>
            <w:vAlign w:val="center"/>
            <w:hideMark/>
          </w:tcPr>
          <w:p w14:paraId="19A3926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2B9DE141" w14:textId="77777777" w:rsidTr="00633857">
        <w:trPr>
          <w:trHeight w:val="630"/>
        </w:trPr>
        <w:tc>
          <w:tcPr>
            <w:tcW w:w="340" w:type="dxa"/>
            <w:shd w:val="clear" w:color="auto" w:fill="FFFFFF" w:themeFill="background1"/>
            <w:vAlign w:val="center"/>
            <w:hideMark/>
          </w:tcPr>
          <w:p w14:paraId="7E9AE0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38</w:t>
            </w:r>
          </w:p>
        </w:tc>
        <w:tc>
          <w:tcPr>
            <w:tcW w:w="2774" w:type="dxa"/>
            <w:vMerge w:val="restart"/>
            <w:shd w:val="clear" w:color="auto" w:fill="FFFFFF" w:themeFill="background1"/>
            <w:vAlign w:val="center"/>
            <w:hideMark/>
          </w:tcPr>
          <w:p w14:paraId="16B2BF2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Ciencias Marinas y Pesquerías</w:t>
            </w:r>
          </w:p>
        </w:tc>
        <w:tc>
          <w:tcPr>
            <w:tcW w:w="3118" w:type="dxa"/>
            <w:vMerge w:val="restart"/>
            <w:shd w:val="clear" w:color="auto" w:fill="FFFFFF" w:themeFill="background1"/>
            <w:vAlign w:val="center"/>
            <w:hideMark/>
          </w:tcPr>
          <w:p w14:paraId="625D29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Hidalgo No. 617. Entre Naranjos y Aldama. Col. Río Jamapa. Boca del Río, Ver. C.P.94290.</w:t>
            </w:r>
          </w:p>
        </w:tc>
        <w:tc>
          <w:tcPr>
            <w:tcW w:w="2268" w:type="dxa"/>
            <w:vMerge w:val="restart"/>
            <w:shd w:val="clear" w:color="auto" w:fill="FFFFFF" w:themeFill="background1"/>
            <w:vAlign w:val="center"/>
            <w:hideMark/>
          </w:tcPr>
          <w:p w14:paraId="2B1361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19.100.2222, -96.108775</w:t>
            </w:r>
          </w:p>
        </w:tc>
        <w:tc>
          <w:tcPr>
            <w:tcW w:w="1843" w:type="dxa"/>
            <w:shd w:val="clear" w:color="auto" w:fill="FFFFFF" w:themeFill="background1"/>
            <w:vAlign w:val="center"/>
            <w:hideMark/>
          </w:tcPr>
          <w:p w14:paraId="21A0A9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10531BC3" w14:textId="77777777" w:rsidTr="00633857">
        <w:trPr>
          <w:trHeight w:val="675"/>
        </w:trPr>
        <w:tc>
          <w:tcPr>
            <w:tcW w:w="340" w:type="dxa"/>
            <w:shd w:val="clear" w:color="auto" w:fill="FFFFFF" w:themeFill="background1"/>
            <w:vAlign w:val="center"/>
            <w:hideMark/>
          </w:tcPr>
          <w:p w14:paraId="62D749A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39</w:t>
            </w:r>
          </w:p>
        </w:tc>
        <w:tc>
          <w:tcPr>
            <w:tcW w:w="2774" w:type="dxa"/>
            <w:vMerge/>
            <w:vAlign w:val="center"/>
            <w:hideMark/>
          </w:tcPr>
          <w:p w14:paraId="7831CA6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3118" w:type="dxa"/>
            <w:vMerge/>
            <w:vAlign w:val="center"/>
            <w:hideMark/>
          </w:tcPr>
          <w:p w14:paraId="292FEFB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268" w:type="dxa"/>
            <w:vMerge/>
            <w:vAlign w:val="center"/>
            <w:hideMark/>
          </w:tcPr>
          <w:p w14:paraId="2F0B64B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3" w:type="dxa"/>
            <w:shd w:val="clear" w:color="auto" w:fill="FFFFFF" w:themeFill="background1"/>
            <w:vAlign w:val="center"/>
            <w:hideMark/>
          </w:tcPr>
          <w:p w14:paraId="6324A8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1AFA8C3B" w14:textId="77777777" w:rsidTr="00633857">
        <w:trPr>
          <w:trHeight w:val="765"/>
        </w:trPr>
        <w:tc>
          <w:tcPr>
            <w:tcW w:w="340" w:type="dxa"/>
            <w:shd w:val="clear" w:color="auto" w:fill="FFFFFF" w:themeFill="background1"/>
            <w:vAlign w:val="center"/>
            <w:hideMark/>
          </w:tcPr>
          <w:p w14:paraId="5F5CC1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40</w:t>
            </w:r>
          </w:p>
        </w:tc>
        <w:tc>
          <w:tcPr>
            <w:tcW w:w="2774" w:type="dxa"/>
            <w:shd w:val="clear" w:color="auto" w:fill="FFFFFF" w:themeFill="background1"/>
            <w:vAlign w:val="center"/>
            <w:hideMark/>
          </w:tcPr>
          <w:p w14:paraId="047979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Iniciación Musical Infantil</w:t>
            </w:r>
          </w:p>
        </w:tc>
        <w:tc>
          <w:tcPr>
            <w:tcW w:w="3118" w:type="dxa"/>
            <w:shd w:val="clear" w:color="auto" w:fill="FFFFFF" w:themeFill="background1"/>
            <w:vAlign w:val="center"/>
            <w:hideMark/>
          </w:tcPr>
          <w:p w14:paraId="4331C1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Mercurio entre Campeche y Tampico 27 Col. Fracc. Jardines de Mocambo C.P. 94299</w:t>
            </w:r>
          </w:p>
        </w:tc>
        <w:tc>
          <w:tcPr>
            <w:tcW w:w="2268" w:type="dxa"/>
            <w:shd w:val="clear" w:color="auto" w:fill="FFFFFF" w:themeFill="background1"/>
            <w:vAlign w:val="center"/>
            <w:hideMark/>
          </w:tcPr>
          <w:p w14:paraId="66D52D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19.151674, -96.110519</w:t>
            </w:r>
          </w:p>
        </w:tc>
        <w:tc>
          <w:tcPr>
            <w:tcW w:w="1843" w:type="dxa"/>
            <w:shd w:val="clear" w:color="auto" w:fill="FFFFFF" w:themeFill="background1"/>
            <w:vAlign w:val="center"/>
            <w:hideMark/>
          </w:tcPr>
          <w:p w14:paraId="1B2CA6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7E3ED642" w14:textId="77777777" w:rsidTr="00633857">
        <w:trPr>
          <w:trHeight w:val="765"/>
        </w:trPr>
        <w:tc>
          <w:tcPr>
            <w:tcW w:w="340" w:type="dxa"/>
            <w:shd w:val="clear" w:color="auto" w:fill="FFFFFF" w:themeFill="background1"/>
            <w:vAlign w:val="center"/>
            <w:hideMark/>
          </w:tcPr>
          <w:p w14:paraId="18E26F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41</w:t>
            </w:r>
          </w:p>
        </w:tc>
        <w:tc>
          <w:tcPr>
            <w:tcW w:w="2774" w:type="dxa"/>
            <w:shd w:val="clear" w:color="auto" w:fill="FFFFFF" w:themeFill="background1"/>
            <w:vAlign w:val="center"/>
            <w:hideMark/>
          </w:tcPr>
          <w:p w14:paraId="41EE9A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Regional de Difusión Cultural y Extensión Universitaria</w:t>
            </w:r>
          </w:p>
        </w:tc>
        <w:tc>
          <w:tcPr>
            <w:tcW w:w="3118" w:type="dxa"/>
            <w:shd w:val="clear" w:color="auto" w:fill="FFFFFF" w:themeFill="background1"/>
            <w:vAlign w:val="center"/>
            <w:hideMark/>
          </w:tcPr>
          <w:p w14:paraId="79B06B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Arista esq. Zaragoza 633 Col. Centro 91700</w:t>
            </w:r>
          </w:p>
        </w:tc>
        <w:tc>
          <w:tcPr>
            <w:tcW w:w="2268" w:type="dxa"/>
            <w:shd w:val="clear" w:color="auto" w:fill="FFFFFF" w:themeFill="background1"/>
            <w:vAlign w:val="center"/>
            <w:hideMark/>
          </w:tcPr>
          <w:p w14:paraId="001C2E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19.198962, -96.136344</w:t>
            </w:r>
          </w:p>
        </w:tc>
        <w:tc>
          <w:tcPr>
            <w:tcW w:w="1843" w:type="dxa"/>
            <w:shd w:val="clear" w:color="auto" w:fill="FFFFFF" w:themeFill="background1"/>
            <w:vAlign w:val="center"/>
            <w:hideMark/>
          </w:tcPr>
          <w:p w14:paraId="5437DD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200/100 Mbps</w:t>
            </w:r>
          </w:p>
        </w:tc>
      </w:tr>
      <w:tr w:rsidR="009A4481" w:rsidRPr="006E0BF3" w14:paraId="2686CFBF" w14:textId="77777777" w:rsidTr="00633857">
        <w:trPr>
          <w:trHeight w:val="255"/>
        </w:trPr>
        <w:tc>
          <w:tcPr>
            <w:tcW w:w="340" w:type="dxa"/>
            <w:shd w:val="clear" w:color="auto" w:fill="FFFFFF" w:themeFill="background1"/>
            <w:vAlign w:val="center"/>
            <w:hideMark/>
          </w:tcPr>
          <w:p w14:paraId="4BAEAF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42</w:t>
            </w:r>
          </w:p>
        </w:tc>
        <w:tc>
          <w:tcPr>
            <w:tcW w:w="2774" w:type="dxa"/>
            <w:vMerge w:val="restart"/>
            <w:shd w:val="clear" w:color="auto" w:fill="FFFFFF" w:themeFill="background1"/>
            <w:vAlign w:val="center"/>
            <w:hideMark/>
          </w:tcPr>
          <w:p w14:paraId="07A178A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Libre de Artes</w:t>
            </w:r>
          </w:p>
        </w:tc>
        <w:tc>
          <w:tcPr>
            <w:tcW w:w="3118" w:type="dxa"/>
            <w:vMerge w:val="restart"/>
            <w:shd w:val="clear" w:color="auto" w:fill="FFFFFF" w:themeFill="background1"/>
            <w:vAlign w:val="center"/>
            <w:hideMark/>
          </w:tcPr>
          <w:p w14:paraId="589ED4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Arista esq. Zaragoza 633 Col. Centro 91700</w:t>
            </w:r>
          </w:p>
        </w:tc>
        <w:tc>
          <w:tcPr>
            <w:tcW w:w="2268" w:type="dxa"/>
            <w:vMerge w:val="restart"/>
            <w:shd w:val="clear" w:color="auto" w:fill="FFFFFF" w:themeFill="background1"/>
            <w:vAlign w:val="center"/>
            <w:hideMark/>
          </w:tcPr>
          <w:p w14:paraId="605465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19.198962, -96.136344</w:t>
            </w:r>
          </w:p>
        </w:tc>
        <w:tc>
          <w:tcPr>
            <w:tcW w:w="1843" w:type="dxa"/>
            <w:shd w:val="clear" w:color="auto" w:fill="FFFFFF" w:themeFill="background1"/>
            <w:vAlign w:val="center"/>
            <w:hideMark/>
          </w:tcPr>
          <w:p w14:paraId="20CE54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200/100 Mbps</w:t>
            </w:r>
          </w:p>
        </w:tc>
      </w:tr>
      <w:tr w:rsidR="009A4481" w:rsidRPr="006E0BF3" w14:paraId="7A0E9961" w14:textId="77777777" w:rsidTr="00633857">
        <w:trPr>
          <w:trHeight w:val="255"/>
        </w:trPr>
        <w:tc>
          <w:tcPr>
            <w:tcW w:w="340" w:type="dxa"/>
            <w:shd w:val="clear" w:color="auto" w:fill="FFFFFF" w:themeFill="background1"/>
            <w:vAlign w:val="center"/>
            <w:hideMark/>
          </w:tcPr>
          <w:p w14:paraId="1CDC9E1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43</w:t>
            </w:r>
          </w:p>
        </w:tc>
        <w:tc>
          <w:tcPr>
            <w:tcW w:w="2774" w:type="dxa"/>
            <w:vMerge/>
            <w:vAlign w:val="center"/>
            <w:hideMark/>
          </w:tcPr>
          <w:p w14:paraId="56A8B72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3118" w:type="dxa"/>
            <w:vMerge/>
            <w:vAlign w:val="center"/>
            <w:hideMark/>
          </w:tcPr>
          <w:p w14:paraId="21886B1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268" w:type="dxa"/>
            <w:vMerge/>
            <w:vAlign w:val="center"/>
            <w:hideMark/>
          </w:tcPr>
          <w:p w14:paraId="0980B26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3" w:type="dxa"/>
            <w:shd w:val="clear" w:color="auto" w:fill="FFFFFF" w:themeFill="background1"/>
            <w:vAlign w:val="center"/>
            <w:hideMark/>
          </w:tcPr>
          <w:p w14:paraId="29493F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200/100 Mbps</w:t>
            </w:r>
          </w:p>
        </w:tc>
      </w:tr>
      <w:tr w:rsidR="009A4481" w:rsidRPr="006E0BF3" w14:paraId="0E241CC6" w14:textId="77777777" w:rsidTr="00633857">
        <w:trPr>
          <w:trHeight w:val="765"/>
        </w:trPr>
        <w:tc>
          <w:tcPr>
            <w:tcW w:w="340" w:type="dxa"/>
            <w:shd w:val="clear" w:color="auto" w:fill="FFFFFF" w:themeFill="background1"/>
            <w:vAlign w:val="center"/>
            <w:hideMark/>
          </w:tcPr>
          <w:p w14:paraId="1D1F1C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44</w:t>
            </w:r>
          </w:p>
        </w:tc>
        <w:tc>
          <w:tcPr>
            <w:tcW w:w="2774" w:type="dxa"/>
            <w:shd w:val="clear" w:color="auto" w:fill="FFFFFF" w:themeFill="background1"/>
            <w:vAlign w:val="center"/>
            <w:hideMark/>
          </w:tcPr>
          <w:p w14:paraId="4D9D89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Posgrado de Ciencias Marinas y Pesquerías</w:t>
            </w:r>
          </w:p>
        </w:tc>
        <w:tc>
          <w:tcPr>
            <w:tcW w:w="3118" w:type="dxa"/>
            <w:shd w:val="clear" w:color="auto" w:fill="FFFFFF" w:themeFill="background1"/>
            <w:vAlign w:val="center"/>
            <w:hideMark/>
          </w:tcPr>
          <w:p w14:paraId="2FB85D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Mar Mediterráneo # 314. Entre Reyes Heroles y Costa Dorada, Col. Costa Verde, C.P 94294</w:t>
            </w:r>
          </w:p>
        </w:tc>
        <w:tc>
          <w:tcPr>
            <w:tcW w:w="2268" w:type="dxa"/>
            <w:shd w:val="clear" w:color="auto" w:fill="FFFFFF" w:themeFill="background1"/>
            <w:vAlign w:val="center"/>
            <w:hideMark/>
          </w:tcPr>
          <w:p w14:paraId="4ED8E7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19.100290, -96.108827</w:t>
            </w:r>
          </w:p>
        </w:tc>
        <w:tc>
          <w:tcPr>
            <w:tcW w:w="1843" w:type="dxa"/>
            <w:shd w:val="clear" w:color="auto" w:fill="FFFFFF" w:themeFill="background1"/>
            <w:vAlign w:val="center"/>
            <w:hideMark/>
          </w:tcPr>
          <w:p w14:paraId="722846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21AC4243" w14:textId="77777777" w:rsidTr="00633857">
        <w:trPr>
          <w:trHeight w:val="825"/>
        </w:trPr>
        <w:tc>
          <w:tcPr>
            <w:tcW w:w="340" w:type="dxa"/>
            <w:shd w:val="clear" w:color="auto" w:fill="FFFFFF" w:themeFill="background1"/>
            <w:vAlign w:val="center"/>
            <w:hideMark/>
          </w:tcPr>
          <w:p w14:paraId="1A708DC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45</w:t>
            </w:r>
          </w:p>
        </w:tc>
        <w:tc>
          <w:tcPr>
            <w:tcW w:w="2774" w:type="dxa"/>
            <w:vMerge w:val="restart"/>
            <w:shd w:val="clear" w:color="auto" w:fill="FFFFFF" w:themeFill="background1"/>
            <w:vAlign w:val="center"/>
            <w:hideMark/>
          </w:tcPr>
          <w:p w14:paraId="6AFCE2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Médico-Biológicas</w:t>
            </w:r>
          </w:p>
        </w:tc>
        <w:tc>
          <w:tcPr>
            <w:tcW w:w="3118" w:type="dxa"/>
            <w:vMerge w:val="restart"/>
            <w:shd w:val="clear" w:color="auto" w:fill="FFFFFF" w:themeFill="background1"/>
            <w:vAlign w:val="center"/>
            <w:hideMark/>
          </w:tcPr>
          <w:p w14:paraId="028306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Iturbide entre Carmen Serdán y 20 de noviembre. S/N Col. Centro C.P. 91700 Veracruz, Ver.</w:t>
            </w:r>
          </w:p>
        </w:tc>
        <w:tc>
          <w:tcPr>
            <w:tcW w:w="2268" w:type="dxa"/>
            <w:vMerge w:val="restart"/>
            <w:shd w:val="clear" w:color="auto" w:fill="FFFFFF" w:themeFill="background1"/>
            <w:vAlign w:val="center"/>
            <w:hideMark/>
          </w:tcPr>
          <w:p w14:paraId="778B3B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19.1863896, -96.1320889</w:t>
            </w:r>
          </w:p>
        </w:tc>
        <w:tc>
          <w:tcPr>
            <w:tcW w:w="1843" w:type="dxa"/>
            <w:shd w:val="clear" w:color="auto" w:fill="FFFFFF" w:themeFill="background1"/>
            <w:vAlign w:val="center"/>
            <w:hideMark/>
          </w:tcPr>
          <w:p w14:paraId="336AC2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4AB770E8" w14:textId="77777777" w:rsidTr="00633857">
        <w:trPr>
          <w:trHeight w:val="795"/>
        </w:trPr>
        <w:tc>
          <w:tcPr>
            <w:tcW w:w="340" w:type="dxa"/>
            <w:shd w:val="clear" w:color="auto" w:fill="FFFFFF" w:themeFill="background1"/>
            <w:vAlign w:val="center"/>
            <w:hideMark/>
          </w:tcPr>
          <w:p w14:paraId="6876D2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46</w:t>
            </w:r>
          </w:p>
        </w:tc>
        <w:tc>
          <w:tcPr>
            <w:tcW w:w="2774" w:type="dxa"/>
            <w:vMerge/>
            <w:vAlign w:val="center"/>
            <w:hideMark/>
          </w:tcPr>
          <w:p w14:paraId="317E902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3118" w:type="dxa"/>
            <w:vMerge/>
            <w:vAlign w:val="center"/>
            <w:hideMark/>
          </w:tcPr>
          <w:p w14:paraId="5F6DABB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268" w:type="dxa"/>
            <w:vMerge/>
            <w:vAlign w:val="center"/>
            <w:hideMark/>
          </w:tcPr>
          <w:p w14:paraId="0D61937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3" w:type="dxa"/>
            <w:shd w:val="clear" w:color="auto" w:fill="FFFFFF" w:themeFill="background1"/>
            <w:vAlign w:val="center"/>
            <w:hideMark/>
          </w:tcPr>
          <w:p w14:paraId="73637C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60/10 Mbps</w:t>
            </w:r>
          </w:p>
        </w:tc>
      </w:tr>
      <w:tr w:rsidR="009A4481" w:rsidRPr="006E0BF3" w14:paraId="1539E35E" w14:textId="77777777" w:rsidTr="00633857">
        <w:trPr>
          <w:trHeight w:val="765"/>
        </w:trPr>
        <w:tc>
          <w:tcPr>
            <w:tcW w:w="340" w:type="dxa"/>
            <w:shd w:val="clear" w:color="auto" w:fill="FFFFFF" w:themeFill="background1"/>
            <w:vAlign w:val="center"/>
            <w:hideMark/>
          </w:tcPr>
          <w:p w14:paraId="7A7343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47</w:t>
            </w:r>
          </w:p>
        </w:tc>
        <w:tc>
          <w:tcPr>
            <w:tcW w:w="2774" w:type="dxa"/>
            <w:vAlign w:val="center"/>
            <w:hideMark/>
          </w:tcPr>
          <w:p w14:paraId="32E51F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Regional de Difusión Cultural y Extensión Universitaria</w:t>
            </w:r>
          </w:p>
        </w:tc>
        <w:tc>
          <w:tcPr>
            <w:tcW w:w="3118" w:type="dxa"/>
            <w:vAlign w:val="center"/>
            <w:hideMark/>
          </w:tcPr>
          <w:p w14:paraId="1B0262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Arista esq. Zaragoza 633 Col. Centro 91700</w:t>
            </w:r>
          </w:p>
        </w:tc>
        <w:tc>
          <w:tcPr>
            <w:tcW w:w="2268" w:type="dxa"/>
            <w:shd w:val="clear" w:color="auto" w:fill="FFFFFF" w:themeFill="background1"/>
            <w:vAlign w:val="center"/>
            <w:hideMark/>
          </w:tcPr>
          <w:p w14:paraId="457D3C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19,19908, -96,13648</w:t>
            </w:r>
          </w:p>
        </w:tc>
        <w:tc>
          <w:tcPr>
            <w:tcW w:w="1843" w:type="dxa"/>
            <w:shd w:val="clear" w:color="auto" w:fill="FFFFFF" w:themeFill="background1"/>
            <w:vAlign w:val="center"/>
            <w:hideMark/>
          </w:tcPr>
          <w:p w14:paraId="708ABB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750/350 Mbps</w:t>
            </w:r>
          </w:p>
        </w:tc>
      </w:tr>
      <w:tr w:rsidR="009A4481" w:rsidRPr="006E0BF3" w14:paraId="41409A83" w14:textId="77777777" w:rsidTr="00633857">
        <w:trPr>
          <w:trHeight w:val="510"/>
        </w:trPr>
        <w:tc>
          <w:tcPr>
            <w:tcW w:w="340" w:type="dxa"/>
            <w:shd w:val="clear" w:color="auto" w:fill="FFFFFF" w:themeFill="background1"/>
            <w:vAlign w:val="center"/>
            <w:hideMark/>
          </w:tcPr>
          <w:p w14:paraId="68D442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48</w:t>
            </w:r>
          </w:p>
        </w:tc>
        <w:tc>
          <w:tcPr>
            <w:tcW w:w="2774" w:type="dxa"/>
            <w:vAlign w:val="center"/>
            <w:hideMark/>
          </w:tcPr>
          <w:p w14:paraId="321088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y Servicios en Salud</w:t>
            </w:r>
          </w:p>
        </w:tc>
        <w:tc>
          <w:tcPr>
            <w:tcW w:w="3118" w:type="dxa"/>
            <w:vAlign w:val="center"/>
            <w:hideMark/>
          </w:tcPr>
          <w:p w14:paraId="3F44FF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Carmen Serdán No. 147 Col. Centro C.P. 91700 esq. 5 de mayo</w:t>
            </w:r>
          </w:p>
        </w:tc>
        <w:tc>
          <w:tcPr>
            <w:tcW w:w="2268" w:type="dxa"/>
            <w:shd w:val="clear" w:color="auto" w:fill="FFFFFF" w:themeFill="background1"/>
            <w:vAlign w:val="center"/>
            <w:hideMark/>
          </w:tcPr>
          <w:p w14:paraId="550844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19.18577, -96.13075</w:t>
            </w:r>
          </w:p>
        </w:tc>
        <w:tc>
          <w:tcPr>
            <w:tcW w:w="1843" w:type="dxa"/>
            <w:shd w:val="clear" w:color="auto" w:fill="FFFFFF" w:themeFill="background1"/>
            <w:noWrap/>
            <w:vAlign w:val="center"/>
            <w:hideMark/>
          </w:tcPr>
          <w:p w14:paraId="3934FF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150/150 Mbps</w:t>
            </w:r>
          </w:p>
        </w:tc>
      </w:tr>
      <w:tr w:rsidR="009A4481" w:rsidRPr="006E0BF3" w14:paraId="7A6BAF19" w14:textId="77777777" w:rsidTr="00633857">
        <w:trPr>
          <w:trHeight w:val="765"/>
        </w:trPr>
        <w:tc>
          <w:tcPr>
            <w:tcW w:w="340" w:type="dxa"/>
            <w:shd w:val="clear" w:color="auto" w:fill="FFFFFF" w:themeFill="background1"/>
            <w:vAlign w:val="center"/>
            <w:hideMark/>
          </w:tcPr>
          <w:p w14:paraId="66745C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49</w:t>
            </w:r>
          </w:p>
        </w:tc>
        <w:tc>
          <w:tcPr>
            <w:tcW w:w="2774" w:type="dxa"/>
            <w:vAlign w:val="center"/>
            <w:hideMark/>
          </w:tcPr>
          <w:p w14:paraId="1901C4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Veterinaria</w:t>
            </w:r>
          </w:p>
        </w:tc>
        <w:tc>
          <w:tcPr>
            <w:tcW w:w="3118" w:type="dxa"/>
            <w:vAlign w:val="center"/>
            <w:hideMark/>
          </w:tcPr>
          <w:p w14:paraId="73D78B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Miguel Angel de Quevedo, Col. Unidad Veracruzana C.P. 91710, Veracruz, Ver.</w:t>
            </w:r>
          </w:p>
        </w:tc>
        <w:tc>
          <w:tcPr>
            <w:tcW w:w="2268" w:type="dxa"/>
            <w:shd w:val="clear" w:color="auto" w:fill="FFFFFF" w:themeFill="background1"/>
            <w:vAlign w:val="center"/>
            <w:hideMark/>
          </w:tcPr>
          <w:p w14:paraId="2F0B40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19,19688, -96,15635</w:t>
            </w:r>
          </w:p>
        </w:tc>
        <w:tc>
          <w:tcPr>
            <w:tcW w:w="1843" w:type="dxa"/>
            <w:shd w:val="clear" w:color="auto" w:fill="FFFFFF" w:themeFill="background1"/>
            <w:vAlign w:val="center"/>
            <w:hideMark/>
          </w:tcPr>
          <w:p w14:paraId="5DA768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750/350 Mbps</w:t>
            </w:r>
          </w:p>
        </w:tc>
      </w:tr>
    </w:tbl>
    <w:p w14:paraId="1029483F"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 xml:space="preserve"> Tabla 4. </w:t>
      </w:r>
      <w:r w:rsidRPr="006E0BF3">
        <w:rPr>
          <w:rFonts w:ascii="Times New Roman" w:hAnsi="Times New Roman" w:cs="Times New Roman"/>
          <w:sz w:val="20"/>
          <w:szCs w:val="20"/>
        </w:rPr>
        <w:t>Enlaces asimétricos Región Veracruz</w:t>
      </w:r>
    </w:p>
    <w:p w14:paraId="1AC55D99" w14:textId="77777777" w:rsidR="00155034" w:rsidRPr="006E0BF3" w:rsidRDefault="00155034" w:rsidP="00F817F3">
      <w:pPr>
        <w:pStyle w:val="Ttulo3"/>
        <w:keepNext w:val="0"/>
        <w:keepLines w:val="0"/>
        <w:widowControl w:val="0"/>
        <w:tabs>
          <w:tab w:val="left" w:pos="872"/>
          <w:tab w:val="left" w:pos="873"/>
        </w:tabs>
        <w:spacing w:before="0" w:line="240" w:lineRule="auto"/>
        <w:ind w:firstLine="708"/>
        <w:rPr>
          <w:rFonts w:ascii="Times New Roman" w:hAnsi="Times New Roman" w:cs="Times New Roman"/>
          <w:b/>
          <w:color w:val="auto"/>
          <w:sz w:val="20"/>
          <w:szCs w:val="20"/>
        </w:rPr>
      </w:pPr>
      <w:bookmarkStart w:id="89" w:name="_Toc210749516"/>
      <w:r w:rsidRPr="006E0BF3">
        <w:rPr>
          <w:rFonts w:ascii="Times New Roman" w:hAnsi="Times New Roman" w:cs="Times New Roman"/>
          <w:b/>
          <w:color w:val="auto"/>
          <w:sz w:val="20"/>
          <w:szCs w:val="20"/>
        </w:rPr>
        <w:t>4.3.3 Región Orizaba – Córdoba</w:t>
      </w:r>
      <w:bookmarkEnd w:id="89"/>
    </w:p>
    <w:tbl>
      <w:tblPr>
        <w:tblW w:w="10343" w:type="dxa"/>
        <w:tblCellMar>
          <w:left w:w="70" w:type="dxa"/>
          <w:right w:w="70" w:type="dxa"/>
        </w:tblCellMar>
        <w:tblLook w:val="04A0" w:firstRow="1" w:lastRow="0" w:firstColumn="1" w:lastColumn="0" w:noHBand="0" w:noVBand="1"/>
      </w:tblPr>
      <w:tblGrid>
        <w:gridCol w:w="340"/>
        <w:gridCol w:w="2774"/>
        <w:gridCol w:w="3118"/>
        <w:gridCol w:w="2268"/>
        <w:gridCol w:w="1843"/>
      </w:tblGrid>
      <w:tr w:rsidR="009A4481" w:rsidRPr="006E0BF3" w14:paraId="7418B0DA" w14:textId="77777777" w:rsidTr="00F817F3">
        <w:trPr>
          <w:trHeight w:val="255"/>
        </w:trPr>
        <w:tc>
          <w:tcPr>
            <w:tcW w:w="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A47FB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277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C44DB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31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E7700E"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C2907E"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2E0F9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Ancho de banda</w:t>
            </w:r>
          </w:p>
        </w:tc>
      </w:tr>
      <w:tr w:rsidR="009A4481" w:rsidRPr="006E0BF3" w14:paraId="31DFCA0B" w14:textId="77777777" w:rsidTr="00633857">
        <w:trPr>
          <w:trHeight w:val="765"/>
        </w:trPr>
        <w:tc>
          <w:tcPr>
            <w:tcW w:w="3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4580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w:t>
            </w:r>
          </w:p>
        </w:tc>
        <w:tc>
          <w:tcPr>
            <w:tcW w:w="2774" w:type="dxa"/>
            <w:tcBorders>
              <w:top w:val="nil"/>
              <w:left w:val="nil"/>
              <w:bottom w:val="single" w:sz="4" w:space="0" w:color="auto"/>
              <w:right w:val="single" w:sz="4" w:space="0" w:color="auto"/>
            </w:tcBorders>
            <w:shd w:val="clear" w:color="auto" w:fill="FFFFFF" w:themeFill="background1"/>
            <w:vAlign w:val="center"/>
            <w:hideMark/>
          </w:tcPr>
          <w:p w14:paraId="6F59B8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entrenamiento de Educación Especial Orizaba</w:t>
            </w:r>
          </w:p>
        </w:tc>
        <w:tc>
          <w:tcPr>
            <w:tcW w:w="3118" w:type="dxa"/>
            <w:tcBorders>
              <w:top w:val="nil"/>
              <w:left w:val="nil"/>
              <w:bottom w:val="single" w:sz="4" w:space="0" w:color="auto"/>
              <w:right w:val="single" w:sz="4" w:space="0" w:color="auto"/>
            </w:tcBorders>
            <w:shd w:val="clear" w:color="auto" w:fill="FFFFFF" w:themeFill="background1"/>
            <w:vAlign w:val="center"/>
            <w:hideMark/>
          </w:tcPr>
          <w:p w14:paraId="600A4B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Prolong. de Pte. 24 y Norte 15-A No.77, Col. Sta. Ma. Tlachichilco, Orizaba, Ver.</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05F58F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18.857218, -97.116154</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8806C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60/10 Mbps</w:t>
            </w:r>
          </w:p>
        </w:tc>
      </w:tr>
      <w:tr w:rsidR="009A4481" w:rsidRPr="006E0BF3" w14:paraId="1EC2440D" w14:textId="77777777" w:rsidTr="00633857">
        <w:trPr>
          <w:trHeight w:val="510"/>
        </w:trPr>
        <w:tc>
          <w:tcPr>
            <w:tcW w:w="3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56CA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51</w:t>
            </w:r>
          </w:p>
        </w:tc>
        <w:tc>
          <w:tcPr>
            <w:tcW w:w="2774" w:type="dxa"/>
            <w:tcBorders>
              <w:top w:val="nil"/>
              <w:left w:val="nil"/>
              <w:bottom w:val="single" w:sz="4" w:space="0" w:color="auto"/>
              <w:right w:val="single" w:sz="4" w:space="0" w:color="auto"/>
            </w:tcBorders>
            <w:shd w:val="clear" w:color="auto" w:fill="FFFFFF" w:themeFill="background1"/>
            <w:vAlign w:val="center"/>
            <w:hideMark/>
          </w:tcPr>
          <w:p w14:paraId="29B028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entrenamiento de Educación Especial Córdoba</w:t>
            </w:r>
          </w:p>
        </w:tc>
        <w:tc>
          <w:tcPr>
            <w:tcW w:w="3118" w:type="dxa"/>
            <w:tcBorders>
              <w:top w:val="nil"/>
              <w:left w:val="nil"/>
              <w:bottom w:val="single" w:sz="4" w:space="0" w:color="auto"/>
              <w:right w:val="single" w:sz="4" w:space="0" w:color="auto"/>
            </w:tcBorders>
            <w:shd w:val="clear" w:color="auto" w:fill="FFFFFF" w:themeFill="background1"/>
            <w:vAlign w:val="center"/>
            <w:hideMark/>
          </w:tcPr>
          <w:p w14:paraId="65FFDF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2 Av. 34, Col. Alameda Murillo Vidal, Córdoba, Ver.</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242F86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18.905225, -96.926414</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E43EC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bl>
    <w:p w14:paraId="1DB95E19"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 xml:space="preserve"> Tabla 5. </w:t>
      </w:r>
      <w:r w:rsidRPr="006E0BF3">
        <w:rPr>
          <w:rFonts w:ascii="Times New Roman" w:hAnsi="Times New Roman" w:cs="Times New Roman"/>
          <w:sz w:val="20"/>
          <w:szCs w:val="20"/>
        </w:rPr>
        <w:t>Enlaces asimétricos Región Orizaba-Córdoba</w:t>
      </w:r>
    </w:p>
    <w:p w14:paraId="6B5BA179" w14:textId="77777777" w:rsidR="00155034" w:rsidRPr="006E0BF3" w:rsidRDefault="00155034" w:rsidP="00F817F3">
      <w:pPr>
        <w:pStyle w:val="Ttulo3"/>
        <w:keepNext w:val="0"/>
        <w:keepLines w:val="0"/>
        <w:widowControl w:val="0"/>
        <w:tabs>
          <w:tab w:val="left" w:pos="872"/>
          <w:tab w:val="left" w:pos="873"/>
        </w:tabs>
        <w:spacing w:before="0" w:line="240" w:lineRule="auto"/>
        <w:ind w:firstLine="708"/>
        <w:rPr>
          <w:rFonts w:ascii="Times New Roman" w:hAnsi="Times New Roman" w:cs="Times New Roman"/>
          <w:b/>
          <w:color w:val="auto"/>
          <w:sz w:val="20"/>
          <w:szCs w:val="20"/>
        </w:rPr>
      </w:pPr>
      <w:bookmarkStart w:id="90" w:name="_Toc210749517"/>
      <w:r w:rsidRPr="006E0BF3">
        <w:rPr>
          <w:rFonts w:ascii="Times New Roman" w:hAnsi="Times New Roman" w:cs="Times New Roman"/>
          <w:b/>
          <w:color w:val="auto"/>
          <w:sz w:val="20"/>
          <w:szCs w:val="20"/>
        </w:rPr>
        <w:t>4.3.4 Región Poza Rica - Tuxpan</w:t>
      </w:r>
      <w:bookmarkEnd w:id="90"/>
    </w:p>
    <w:p w14:paraId="354E883B" w14:textId="77777777" w:rsidR="00155034" w:rsidRPr="006E0BF3" w:rsidRDefault="00155034" w:rsidP="00CE0231">
      <w:pPr>
        <w:spacing w:after="0" w:line="240" w:lineRule="auto"/>
        <w:rPr>
          <w:rFonts w:ascii="Times New Roman" w:hAnsi="Times New Roman" w:cs="Times New Roman"/>
          <w:sz w:val="20"/>
          <w:szCs w:val="20"/>
        </w:rPr>
      </w:pPr>
    </w:p>
    <w:tbl>
      <w:tblPr>
        <w:tblW w:w="10343" w:type="dxa"/>
        <w:tblCellMar>
          <w:left w:w="70" w:type="dxa"/>
          <w:right w:w="70" w:type="dxa"/>
        </w:tblCellMar>
        <w:tblLook w:val="04A0" w:firstRow="1" w:lastRow="0" w:firstColumn="1" w:lastColumn="0" w:noHBand="0" w:noVBand="1"/>
      </w:tblPr>
      <w:tblGrid>
        <w:gridCol w:w="341"/>
        <w:gridCol w:w="2773"/>
        <w:gridCol w:w="3118"/>
        <w:gridCol w:w="2268"/>
        <w:gridCol w:w="1843"/>
      </w:tblGrid>
      <w:tr w:rsidR="009A4481" w:rsidRPr="006E0BF3" w14:paraId="35FDE0C9" w14:textId="77777777" w:rsidTr="00F817F3">
        <w:trPr>
          <w:trHeight w:val="255"/>
        </w:trPr>
        <w:tc>
          <w:tcPr>
            <w:tcW w:w="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D213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277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80166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31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E7EB3E"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389F8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4D27D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Ancho de banda</w:t>
            </w:r>
          </w:p>
        </w:tc>
      </w:tr>
      <w:tr w:rsidR="009A4481" w:rsidRPr="006E0BF3" w14:paraId="27325DE6" w14:textId="77777777" w:rsidTr="00633857">
        <w:trPr>
          <w:trHeight w:val="765"/>
        </w:trPr>
        <w:tc>
          <w:tcPr>
            <w:tcW w:w="341"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A540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52</w:t>
            </w:r>
          </w:p>
        </w:tc>
        <w:tc>
          <w:tcPr>
            <w:tcW w:w="2773" w:type="dxa"/>
            <w:tcBorders>
              <w:top w:val="nil"/>
              <w:left w:val="nil"/>
              <w:bottom w:val="single" w:sz="4" w:space="0" w:color="auto"/>
              <w:right w:val="single" w:sz="4" w:space="0" w:color="auto"/>
            </w:tcBorders>
            <w:shd w:val="clear" w:color="auto" w:fill="FFFFFF" w:themeFill="background1"/>
            <w:vAlign w:val="center"/>
            <w:hideMark/>
          </w:tcPr>
          <w:p w14:paraId="49AE4B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Libre de Artes Papantla</w:t>
            </w:r>
          </w:p>
        </w:tc>
        <w:tc>
          <w:tcPr>
            <w:tcW w:w="3118" w:type="dxa"/>
            <w:tcBorders>
              <w:top w:val="nil"/>
              <w:left w:val="nil"/>
              <w:bottom w:val="single" w:sz="4" w:space="0" w:color="auto"/>
              <w:right w:val="single" w:sz="4" w:space="0" w:color="auto"/>
            </w:tcBorders>
            <w:shd w:val="clear" w:color="auto" w:fill="FFFFFF" w:themeFill="background1"/>
            <w:vAlign w:val="center"/>
            <w:hideMark/>
          </w:tcPr>
          <w:p w14:paraId="3E8E22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Calle Pino Suárez y Rafael Viadana #216, Col. Centro Papantla, Ver. </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6DDEA6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20.4481934, -97.3223328</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1A2A2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2FD7C58B" w14:textId="77777777" w:rsidTr="00633857">
        <w:trPr>
          <w:trHeight w:val="510"/>
        </w:trPr>
        <w:tc>
          <w:tcPr>
            <w:tcW w:w="341"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4903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53</w:t>
            </w:r>
          </w:p>
        </w:tc>
        <w:tc>
          <w:tcPr>
            <w:tcW w:w="2773" w:type="dxa"/>
            <w:tcBorders>
              <w:top w:val="nil"/>
              <w:left w:val="nil"/>
              <w:bottom w:val="single" w:sz="4" w:space="0" w:color="auto"/>
              <w:right w:val="single" w:sz="4" w:space="0" w:color="auto"/>
            </w:tcBorders>
            <w:shd w:val="clear" w:color="auto" w:fill="FFFFFF" w:themeFill="background1"/>
            <w:vAlign w:val="center"/>
            <w:hideMark/>
          </w:tcPr>
          <w:p w14:paraId="56252D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CEEEUV Papantla</w:t>
            </w:r>
          </w:p>
        </w:tc>
        <w:tc>
          <w:tcPr>
            <w:tcW w:w="3118" w:type="dxa"/>
            <w:tcBorders>
              <w:top w:val="nil"/>
              <w:left w:val="nil"/>
              <w:bottom w:val="single" w:sz="4" w:space="0" w:color="auto"/>
              <w:right w:val="single" w:sz="4" w:space="0" w:color="auto"/>
            </w:tcBorders>
            <w:shd w:val="clear" w:color="auto" w:fill="FFFFFF" w:themeFill="background1"/>
            <w:vAlign w:val="center"/>
            <w:hideMark/>
          </w:tcPr>
          <w:p w14:paraId="6B47561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Juan de la Luz Enríquez 504 Col. Centro</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2ABE5A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20.4493518, -97.3247296</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3A444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50/10 Mbps</w:t>
            </w:r>
          </w:p>
        </w:tc>
      </w:tr>
    </w:tbl>
    <w:p w14:paraId="03C22783"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 xml:space="preserve"> Tabla 5. </w:t>
      </w:r>
      <w:r w:rsidRPr="006E0BF3">
        <w:rPr>
          <w:rFonts w:ascii="Times New Roman" w:hAnsi="Times New Roman" w:cs="Times New Roman"/>
          <w:sz w:val="20"/>
          <w:szCs w:val="20"/>
        </w:rPr>
        <w:t xml:space="preserve">Enlaces asimétricos Región Poza Rica-Tuxpan </w:t>
      </w:r>
    </w:p>
    <w:p w14:paraId="4A72810A" w14:textId="77777777" w:rsidR="00155034" w:rsidRPr="006E0BF3" w:rsidRDefault="00155034" w:rsidP="00F817F3">
      <w:pPr>
        <w:pStyle w:val="Ttulo3"/>
        <w:keepNext w:val="0"/>
        <w:keepLines w:val="0"/>
        <w:widowControl w:val="0"/>
        <w:tabs>
          <w:tab w:val="left" w:pos="872"/>
          <w:tab w:val="left" w:pos="873"/>
        </w:tabs>
        <w:spacing w:before="0" w:line="240" w:lineRule="auto"/>
        <w:ind w:firstLine="708"/>
        <w:rPr>
          <w:rFonts w:ascii="Times New Roman" w:hAnsi="Times New Roman" w:cs="Times New Roman"/>
          <w:b/>
          <w:color w:val="auto"/>
          <w:sz w:val="20"/>
          <w:szCs w:val="20"/>
        </w:rPr>
      </w:pPr>
      <w:bookmarkStart w:id="91" w:name="_Toc210749518"/>
      <w:r w:rsidRPr="006E0BF3">
        <w:rPr>
          <w:rFonts w:ascii="Times New Roman" w:hAnsi="Times New Roman" w:cs="Times New Roman"/>
          <w:b/>
          <w:color w:val="auto"/>
          <w:sz w:val="20"/>
          <w:szCs w:val="20"/>
        </w:rPr>
        <w:t>4.3.5 Región Coatzacoalcos-Minatitlán</w:t>
      </w:r>
      <w:bookmarkEnd w:id="91"/>
    </w:p>
    <w:p w14:paraId="25CD3C2B" w14:textId="77777777" w:rsidR="00155034" w:rsidRPr="006E0BF3" w:rsidRDefault="00155034" w:rsidP="00CE0231">
      <w:pPr>
        <w:widowControl w:val="0"/>
        <w:tabs>
          <w:tab w:val="left" w:pos="872"/>
          <w:tab w:val="left" w:pos="873"/>
        </w:tabs>
        <w:spacing w:after="0" w:line="240" w:lineRule="auto"/>
        <w:rPr>
          <w:rFonts w:ascii="Times New Roman" w:hAnsi="Times New Roman" w:cs="Times New Roman"/>
          <w:sz w:val="20"/>
          <w:szCs w:val="20"/>
        </w:rPr>
      </w:pPr>
    </w:p>
    <w:tbl>
      <w:tblPr>
        <w:tblW w:w="10343" w:type="dxa"/>
        <w:tblCellMar>
          <w:left w:w="70" w:type="dxa"/>
          <w:right w:w="70" w:type="dxa"/>
        </w:tblCellMar>
        <w:tblLook w:val="04A0" w:firstRow="1" w:lastRow="0" w:firstColumn="1" w:lastColumn="0" w:noHBand="0" w:noVBand="1"/>
      </w:tblPr>
      <w:tblGrid>
        <w:gridCol w:w="340"/>
        <w:gridCol w:w="2774"/>
        <w:gridCol w:w="3118"/>
        <w:gridCol w:w="2268"/>
        <w:gridCol w:w="1843"/>
      </w:tblGrid>
      <w:tr w:rsidR="009A4481" w:rsidRPr="006E0BF3" w14:paraId="5C2895AC" w14:textId="77777777" w:rsidTr="00633857">
        <w:trPr>
          <w:trHeight w:val="255"/>
          <w:tblHeader/>
        </w:trPr>
        <w:tc>
          <w:tcPr>
            <w:tcW w:w="340" w:type="dxa"/>
            <w:tcBorders>
              <w:top w:val="single" w:sz="4" w:space="0" w:color="auto"/>
              <w:left w:val="single" w:sz="4" w:space="0" w:color="auto"/>
              <w:bottom w:val="single" w:sz="4" w:space="0" w:color="auto"/>
              <w:right w:val="single" w:sz="4" w:space="0" w:color="auto"/>
            </w:tcBorders>
            <w:shd w:val="clear" w:color="auto" w:fill="C6D8F0"/>
            <w:vAlign w:val="center"/>
            <w:hideMark/>
          </w:tcPr>
          <w:p w14:paraId="4D8A07C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2774" w:type="dxa"/>
            <w:tcBorders>
              <w:top w:val="single" w:sz="4" w:space="0" w:color="auto"/>
              <w:left w:val="nil"/>
              <w:bottom w:val="single" w:sz="4" w:space="0" w:color="auto"/>
              <w:right w:val="single" w:sz="4" w:space="0" w:color="auto"/>
            </w:tcBorders>
            <w:shd w:val="clear" w:color="auto" w:fill="C6D8F0"/>
            <w:vAlign w:val="center"/>
            <w:hideMark/>
          </w:tcPr>
          <w:p w14:paraId="435A169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3118" w:type="dxa"/>
            <w:tcBorders>
              <w:top w:val="single" w:sz="4" w:space="0" w:color="auto"/>
              <w:left w:val="nil"/>
              <w:bottom w:val="single" w:sz="4" w:space="0" w:color="auto"/>
              <w:right w:val="single" w:sz="4" w:space="0" w:color="auto"/>
            </w:tcBorders>
            <w:shd w:val="clear" w:color="auto" w:fill="C6D8F0"/>
            <w:vAlign w:val="center"/>
            <w:hideMark/>
          </w:tcPr>
          <w:p w14:paraId="7220A35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2268" w:type="dxa"/>
            <w:tcBorders>
              <w:top w:val="single" w:sz="4" w:space="0" w:color="auto"/>
              <w:left w:val="nil"/>
              <w:bottom w:val="single" w:sz="4" w:space="0" w:color="auto"/>
              <w:right w:val="single" w:sz="4" w:space="0" w:color="auto"/>
            </w:tcBorders>
            <w:shd w:val="clear" w:color="auto" w:fill="C6D8F0"/>
            <w:vAlign w:val="center"/>
            <w:hideMark/>
          </w:tcPr>
          <w:p w14:paraId="6928668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843" w:type="dxa"/>
            <w:tcBorders>
              <w:top w:val="single" w:sz="4" w:space="0" w:color="auto"/>
              <w:left w:val="nil"/>
              <w:bottom w:val="single" w:sz="4" w:space="0" w:color="auto"/>
              <w:right w:val="single" w:sz="4" w:space="0" w:color="auto"/>
            </w:tcBorders>
            <w:shd w:val="clear" w:color="auto" w:fill="C6D8F0"/>
            <w:vAlign w:val="center"/>
            <w:hideMark/>
          </w:tcPr>
          <w:p w14:paraId="4DF21BF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Ancho de banda</w:t>
            </w:r>
          </w:p>
        </w:tc>
      </w:tr>
      <w:tr w:rsidR="009A4481" w:rsidRPr="006E0BF3" w14:paraId="20EEA319" w14:textId="77777777" w:rsidTr="00633857">
        <w:trPr>
          <w:trHeight w:val="765"/>
        </w:trPr>
        <w:tc>
          <w:tcPr>
            <w:tcW w:w="3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02BC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54</w:t>
            </w:r>
          </w:p>
        </w:tc>
        <w:tc>
          <w:tcPr>
            <w:tcW w:w="2774" w:type="dxa"/>
            <w:tcBorders>
              <w:top w:val="nil"/>
              <w:left w:val="nil"/>
              <w:bottom w:val="single" w:sz="4" w:space="0" w:color="auto"/>
              <w:right w:val="single" w:sz="4" w:space="0" w:color="auto"/>
            </w:tcBorders>
            <w:shd w:val="clear" w:color="auto" w:fill="FFFFFF" w:themeFill="background1"/>
            <w:vAlign w:val="center"/>
            <w:hideMark/>
          </w:tcPr>
          <w:p w14:paraId="3001A7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Vice-Rectoría (Ubicación Coatzacoalcos)</w:t>
            </w:r>
          </w:p>
        </w:tc>
        <w:tc>
          <w:tcPr>
            <w:tcW w:w="3118" w:type="dxa"/>
            <w:tcBorders>
              <w:top w:val="nil"/>
              <w:left w:val="nil"/>
              <w:bottom w:val="single" w:sz="4" w:space="0" w:color="auto"/>
              <w:right w:val="single" w:sz="4" w:space="0" w:color="auto"/>
            </w:tcBorders>
            <w:shd w:val="clear" w:color="auto" w:fill="FFFFFF" w:themeFill="background1"/>
            <w:vAlign w:val="center"/>
            <w:hideMark/>
          </w:tcPr>
          <w:p w14:paraId="4A7E51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Chihuahua esq. México 803 Col. Petrolera C.P. 96500 Coatzacoalcos, Ver.</w:t>
            </w:r>
          </w:p>
        </w:tc>
        <w:tc>
          <w:tcPr>
            <w:tcW w:w="2268" w:type="dxa"/>
            <w:tcBorders>
              <w:top w:val="nil"/>
              <w:left w:val="nil"/>
              <w:bottom w:val="single" w:sz="4" w:space="0" w:color="auto"/>
              <w:right w:val="single" w:sz="4" w:space="0" w:color="auto"/>
            </w:tcBorders>
            <w:shd w:val="clear" w:color="auto" w:fill="FFFFFF" w:themeFill="background1"/>
            <w:vAlign w:val="center"/>
            <w:hideMark/>
          </w:tcPr>
          <w:p w14:paraId="6B002C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18.1424663, -94.4759333</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00C502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100/40 Mbps</w:t>
            </w:r>
          </w:p>
        </w:tc>
      </w:tr>
      <w:tr w:rsidR="009A4481" w:rsidRPr="006E0BF3" w14:paraId="5A33A201" w14:textId="77777777" w:rsidTr="00633857">
        <w:trPr>
          <w:trHeight w:val="510"/>
        </w:trPr>
        <w:tc>
          <w:tcPr>
            <w:tcW w:w="3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DF3AF0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55</w:t>
            </w:r>
          </w:p>
        </w:tc>
        <w:tc>
          <w:tcPr>
            <w:tcW w:w="2774" w:type="dxa"/>
            <w:tcBorders>
              <w:top w:val="nil"/>
              <w:left w:val="nil"/>
              <w:bottom w:val="single" w:sz="4" w:space="0" w:color="auto"/>
              <w:right w:val="single" w:sz="4" w:space="0" w:color="auto"/>
            </w:tcBorders>
            <w:shd w:val="clear" w:color="auto" w:fill="FFFFFF" w:themeFill="background1"/>
            <w:vAlign w:val="center"/>
            <w:hideMark/>
          </w:tcPr>
          <w:p w14:paraId="088E86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Casa UV</w:t>
            </w:r>
          </w:p>
        </w:tc>
        <w:tc>
          <w:tcPr>
            <w:tcW w:w="3118" w:type="dxa"/>
            <w:tcBorders>
              <w:top w:val="nil"/>
              <w:left w:val="nil"/>
              <w:bottom w:val="single" w:sz="4" w:space="0" w:color="auto"/>
              <w:right w:val="single" w:sz="4" w:space="0" w:color="auto"/>
            </w:tcBorders>
            <w:shd w:val="clear" w:color="auto" w:fill="FFFFFF" w:themeFill="background1"/>
            <w:vAlign w:val="center"/>
            <w:hideMark/>
          </w:tcPr>
          <w:p w14:paraId="5ED1AF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La Chinantla, Uxpanapa, Ver.</w:t>
            </w:r>
          </w:p>
        </w:tc>
        <w:tc>
          <w:tcPr>
            <w:tcW w:w="2268" w:type="dxa"/>
            <w:tcBorders>
              <w:top w:val="nil"/>
              <w:left w:val="nil"/>
              <w:bottom w:val="single" w:sz="4" w:space="0" w:color="auto"/>
              <w:right w:val="single" w:sz="4" w:space="0" w:color="auto"/>
            </w:tcBorders>
            <w:vAlign w:val="center"/>
            <w:hideMark/>
          </w:tcPr>
          <w:p w14:paraId="2D43F0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17.2770722, -94.4514111</w:t>
            </w:r>
          </w:p>
        </w:tc>
        <w:tc>
          <w:tcPr>
            <w:tcW w:w="1843" w:type="dxa"/>
            <w:tcBorders>
              <w:top w:val="nil"/>
              <w:left w:val="nil"/>
              <w:bottom w:val="single" w:sz="4" w:space="0" w:color="auto"/>
              <w:right w:val="single" w:sz="4" w:space="0" w:color="auto"/>
            </w:tcBorders>
            <w:vAlign w:val="center"/>
            <w:hideMark/>
          </w:tcPr>
          <w:p w14:paraId="226365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3/1 Mbps</w:t>
            </w:r>
          </w:p>
        </w:tc>
      </w:tr>
    </w:tbl>
    <w:p w14:paraId="09DAF3AE"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 xml:space="preserve"> Tabla 6. </w:t>
      </w:r>
      <w:r w:rsidRPr="006E0BF3">
        <w:rPr>
          <w:rFonts w:ascii="Times New Roman" w:hAnsi="Times New Roman" w:cs="Times New Roman"/>
          <w:sz w:val="20"/>
          <w:szCs w:val="20"/>
        </w:rPr>
        <w:t>Enlaces asimétricos Región Coatzacoalcos-Minatitlán</w:t>
      </w:r>
    </w:p>
    <w:p w14:paraId="2FC32298" w14:textId="77777777" w:rsidR="00155034" w:rsidRPr="006E0BF3" w:rsidRDefault="00155034" w:rsidP="00CE0231">
      <w:pPr>
        <w:spacing w:after="0" w:line="240" w:lineRule="auto"/>
        <w:rPr>
          <w:rFonts w:ascii="Times New Roman" w:hAnsi="Times New Roman" w:cs="Times New Roman"/>
          <w:sz w:val="20"/>
          <w:szCs w:val="20"/>
        </w:rPr>
      </w:pPr>
    </w:p>
    <w:p w14:paraId="6C12E686" w14:textId="77777777" w:rsidR="00155034" w:rsidRPr="006E0BF3" w:rsidRDefault="00155034" w:rsidP="00CE0231">
      <w:pPr>
        <w:pStyle w:val="Ttulo2"/>
        <w:rPr>
          <w:rFonts w:ascii="Times New Roman" w:hAnsi="Times New Roman" w:cs="Times New Roman"/>
          <w:sz w:val="20"/>
          <w:szCs w:val="20"/>
        </w:rPr>
      </w:pPr>
      <w:bookmarkStart w:id="92" w:name="_Toc210749519"/>
      <w:r w:rsidRPr="006E0BF3">
        <w:rPr>
          <w:rFonts w:ascii="Times New Roman" w:hAnsi="Times New Roman" w:cs="Times New Roman"/>
          <w:sz w:val="20"/>
          <w:szCs w:val="20"/>
        </w:rPr>
        <w:t>4.5 Disponibilidad del servicio</w:t>
      </w:r>
      <w:bookmarkEnd w:id="92"/>
    </w:p>
    <w:p w14:paraId="2C22A38F" w14:textId="77777777" w:rsidR="00155034" w:rsidRPr="006E0BF3" w:rsidRDefault="00155034" w:rsidP="00CE0231">
      <w:pPr>
        <w:pStyle w:val="Textoindependiente"/>
        <w:spacing w:after="0" w:line="240" w:lineRule="auto"/>
        <w:rPr>
          <w:rFonts w:ascii="Times New Roman" w:hAnsi="Times New Roman" w:cs="Times New Roman"/>
          <w:b/>
          <w:sz w:val="20"/>
          <w:szCs w:val="20"/>
        </w:rPr>
      </w:pPr>
    </w:p>
    <w:p w14:paraId="47E9689C" w14:textId="472BC300" w:rsidR="00155034" w:rsidRPr="006E0BF3" w:rsidRDefault="00155034" w:rsidP="00CE0231">
      <w:pPr>
        <w:pStyle w:val="Textoindependiente"/>
        <w:spacing w:after="0" w:line="240" w:lineRule="auto"/>
        <w:ind w:left="872"/>
        <w:rPr>
          <w:rFonts w:ascii="Times New Roman" w:hAnsi="Times New Roman" w:cs="Times New Roman"/>
          <w:sz w:val="20"/>
          <w:szCs w:val="20"/>
          <w:lang w:val="es-ES"/>
        </w:rPr>
      </w:pPr>
      <w:r w:rsidRPr="006E0BF3">
        <w:rPr>
          <w:rFonts w:ascii="Times New Roman" w:hAnsi="Times New Roman" w:cs="Times New Roman"/>
          <w:sz w:val="20"/>
          <w:szCs w:val="20"/>
          <w:lang w:val="es-ES"/>
        </w:rPr>
        <w:t>99.</w:t>
      </w:r>
      <w:r w:rsidR="00DC544A" w:rsidRPr="006E0BF3">
        <w:rPr>
          <w:rFonts w:ascii="Times New Roman" w:hAnsi="Times New Roman" w:cs="Times New Roman"/>
          <w:sz w:val="20"/>
          <w:szCs w:val="20"/>
          <w:lang w:val="es-ES"/>
        </w:rPr>
        <w:t>00</w:t>
      </w:r>
      <w:r w:rsidRPr="006E0BF3">
        <w:rPr>
          <w:rFonts w:ascii="Times New Roman" w:hAnsi="Times New Roman" w:cs="Times New Roman"/>
          <w:sz w:val="20"/>
          <w:szCs w:val="20"/>
          <w:lang w:val="es-ES"/>
        </w:rPr>
        <w:t>%</w:t>
      </w:r>
      <w:r w:rsidRPr="006E0BF3">
        <w:rPr>
          <w:rFonts w:ascii="Times New Roman" w:hAnsi="Times New Roman" w:cs="Times New Roman"/>
          <w:spacing w:val="-2"/>
          <w:sz w:val="20"/>
          <w:szCs w:val="20"/>
          <w:lang w:val="es-ES"/>
        </w:rPr>
        <w:t xml:space="preserve"> </w:t>
      </w:r>
      <w:r w:rsidRPr="006E0BF3">
        <w:rPr>
          <w:rFonts w:ascii="Times New Roman" w:hAnsi="Times New Roman" w:cs="Times New Roman"/>
          <w:sz w:val="20"/>
          <w:szCs w:val="20"/>
          <w:lang w:val="es-ES"/>
        </w:rPr>
        <w:t>de</w:t>
      </w:r>
      <w:r w:rsidRPr="006E0BF3">
        <w:rPr>
          <w:rFonts w:ascii="Times New Roman" w:hAnsi="Times New Roman" w:cs="Times New Roman"/>
          <w:spacing w:val="-3"/>
          <w:sz w:val="20"/>
          <w:szCs w:val="20"/>
          <w:lang w:val="es-ES"/>
        </w:rPr>
        <w:t xml:space="preserve"> </w:t>
      </w:r>
      <w:r w:rsidRPr="006E0BF3">
        <w:rPr>
          <w:rFonts w:ascii="Times New Roman" w:hAnsi="Times New Roman" w:cs="Times New Roman"/>
          <w:sz w:val="20"/>
          <w:szCs w:val="20"/>
          <w:lang w:val="es-ES"/>
        </w:rPr>
        <w:t>disponibilidad</w:t>
      </w:r>
      <w:r w:rsidRPr="006E0BF3">
        <w:rPr>
          <w:rFonts w:ascii="Times New Roman" w:hAnsi="Times New Roman" w:cs="Times New Roman"/>
          <w:spacing w:val="-3"/>
          <w:sz w:val="20"/>
          <w:szCs w:val="20"/>
          <w:lang w:val="es-ES"/>
        </w:rPr>
        <w:t xml:space="preserve"> </w:t>
      </w:r>
      <w:proofErr w:type="spellStart"/>
      <w:r w:rsidRPr="006E0BF3">
        <w:rPr>
          <w:rFonts w:ascii="Times New Roman" w:hAnsi="Times New Roman" w:cs="Times New Roman"/>
          <w:spacing w:val="-3"/>
          <w:sz w:val="20"/>
          <w:szCs w:val="20"/>
          <w:lang w:val="es-ES"/>
        </w:rPr>
        <w:t>míni</w:t>
      </w:r>
      <w:r w:rsidRPr="006E0BF3">
        <w:rPr>
          <w:rFonts w:ascii="Times New Roman" w:hAnsi="Times New Roman" w:cs="Times New Roman"/>
          <w:spacing w:val="-3"/>
          <w:sz w:val="20"/>
          <w:szCs w:val="20"/>
        </w:rPr>
        <w:t>ma</w:t>
      </w:r>
      <w:proofErr w:type="spellEnd"/>
      <w:r w:rsidRPr="006E0BF3">
        <w:rPr>
          <w:rFonts w:ascii="Times New Roman" w:hAnsi="Times New Roman" w:cs="Times New Roman"/>
          <w:spacing w:val="-3"/>
          <w:sz w:val="20"/>
          <w:szCs w:val="20"/>
        </w:rPr>
        <w:t xml:space="preserve"> </w:t>
      </w:r>
      <w:r w:rsidRPr="006E0BF3">
        <w:rPr>
          <w:rFonts w:ascii="Times New Roman" w:hAnsi="Times New Roman" w:cs="Times New Roman"/>
          <w:sz w:val="20"/>
          <w:szCs w:val="20"/>
          <w:lang w:val="es-ES"/>
        </w:rPr>
        <w:t>mensual</w:t>
      </w:r>
    </w:p>
    <w:p w14:paraId="605F0355" w14:textId="77777777" w:rsidR="00155034" w:rsidRPr="006E0BF3" w:rsidRDefault="00155034" w:rsidP="00CE0231">
      <w:pPr>
        <w:spacing w:after="0" w:line="240" w:lineRule="auto"/>
        <w:rPr>
          <w:rFonts w:ascii="Times New Roman" w:hAnsi="Times New Roman" w:cs="Times New Roman"/>
          <w:sz w:val="20"/>
          <w:szCs w:val="20"/>
        </w:rPr>
      </w:pPr>
    </w:p>
    <w:tbl>
      <w:tblPr>
        <w:tblStyle w:val="NormalTable0"/>
        <w:tblW w:w="10166" w:type="dxa"/>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14"/>
        <w:gridCol w:w="992"/>
        <w:gridCol w:w="3260"/>
      </w:tblGrid>
      <w:tr w:rsidR="009A4481" w:rsidRPr="006E0BF3" w14:paraId="2AB151B5" w14:textId="77777777" w:rsidTr="00633857">
        <w:trPr>
          <w:trHeight w:val="752"/>
        </w:trPr>
        <w:tc>
          <w:tcPr>
            <w:tcW w:w="5914" w:type="dxa"/>
            <w:vAlign w:val="center"/>
          </w:tcPr>
          <w:p w14:paraId="380FCBD7" w14:textId="77777777" w:rsidR="00155034" w:rsidRPr="006E0BF3" w:rsidRDefault="00155034" w:rsidP="00CE0231">
            <w:pPr>
              <w:pStyle w:val="TableParagraph"/>
              <w:ind w:left="100" w:right="591"/>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Disponibilidad</w:t>
            </w:r>
            <w:r w:rsidRPr="006E0BF3">
              <w:rPr>
                <w:rFonts w:ascii="Times New Roman" w:eastAsiaTheme="minorEastAsia" w:hAnsi="Times New Roman" w:cs="Times New Roman"/>
                <w:spacing w:val="-3"/>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4"/>
                <w:sz w:val="20"/>
                <w:szCs w:val="20"/>
              </w:rPr>
              <w:t xml:space="preserve"> </w:t>
            </w:r>
            <w:r w:rsidRPr="006E0BF3">
              <w:rPr>
                <w:rFonts w:ascii="Times New Roman" w:eastAsiaTheme="minorEastAsia" w:hAnsi="Times New Roman" w:cs="Times New Roman"/>
                <w:sz w:val="20"/>
                <w:szCs w:val="20"/>
              </w:rPr>
              <w:t>los</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Servicios</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de acuerdo con</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su</w:t>
            </w:r>
            <w:r w:rsidRPr="006E0BF3">
              <w:rPr>
                <w:rFonts w:ascii="Times New Roman" w:eastAsiaTheme="minorEastAsia" w:hAnsi="Times New Roman" w:cs="Times New Roman"/>
                <w:spacing w:val="-57"/>
                <w:sz w:val="20"/>
                <w:szCs w:val="20"/>
              </w:rPr>
              <w:t xml:space="preserve"> </w:t>
            </w:r>
            <w:r w:rsidRPr="006E0BF3">
              <w:rPr>
                <w:rFonts w:ascii="Times New Roman" w:eastAsiaTheme="minorEastAsia" w:hAnsi="Times New Roman" w:cs="Times New Roman"/>
                <w:sz w:val="20"/>
                <w:szCs w:val="20"/>
              </w:rPr>
              <w:t>criticidad</w:t>
            </w:r>
          </w:p>
        </w:tc>
        <w:tc>
          <w:tcPr>
            <w:tcW w:w="992" w:type="dxa"/>
            <w:vAlign w:val="center"/>
          </w:tcPr>
          <w:p w14:paraId="510BC987" w14:textId="77777777" w:rsidR="00155034" w:rsidRPr="006E0BF3" w:rsidRDefault="00155034" w:rsidP="00CE0231">
            <w:pPr>
              <w:pStyle w:val="TableParagraph"/>
              <w:ind w:left="100"/>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SLA</w:t>
            </w:r>
          </w:p>
        </w:tc>
        <w:tc>
          <w:tcPr>
            <w:tcW w:w="3260" w:type="dxa"/>
            <w:vAlign w:val="center"/>
          </w:tcPr>
          <w:p w14:paraId="4C3F1264" w14:textId="77777777" w:rsidR="00155034" w:rsidRPr="006E0BF3" w:rsidRDefault="00155034" w:rsidP="00CE0231">
            <w:pPr>
              <w:pStyle w:val="TableParagraph"/>
              <w:ind w:left="102" w:right="859" w:hanging="1"/>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Tiempo</w:t>
            </w:r>
            <w:r w:rsidRPr="006E0BF3">
              <w:rPr>
                <w:rFonts w:ascii="Times New Roman" w:eastAsiaTheme="minorEastAsia" w:hAnsi="Times New Roman" w:cs="Times New Roman"/>
                <w:spacing w:val="-6"/>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6"/>
                <w:sz w:val="20"/>
                <w:szCs w:val="20"/>
              </w:rPr>
              <w:t xml:space="preserve"> </w:t>
            </w:r>
            <w:r w:rsidRPr="006E0BF3">
              <w:rPr>
                <w:rFonts w:ascii="Times New Roman" w:eastAsiaTheme="minorEastAsia" w:hAnsi="Times New Roman" w:cs="Times New Roman"/>
                <w:sz w:val="20"/>
                <w:szCs w:val="20"/>
              </w:rPr>
              <w:t>caída</w:t>
            </w:r>
            <w:r w:rsidRPr="006E0BF3">
              <w:rPr>
                <w:rFonts w:ascii="Times New Roman" w:eastAsiaTheme="minorEastAsia" w:hAnsi="Times New Roman" w:cs="Times New Roman"/>
                <w:spacing w:val="-8"/>
                <w:sz w:val="20"/>
                <w:szCs w:val="20"/>
              </w:rPr>
              <w:t xml:space="preserve"> </w:t>
            </w:r>
            <w:r w:rsidRPr="006E0BF3">
              <w:rPr>
                <w:rFonts w:ascii="Times New Roman" w:eastAsiaTheme="minorEastAsia" w:hAnsi="Times New Roman" w:cs="Times New Roman"/>
                <w:sz w:val="20"/>
                <w:szCs w:val="20"/>
              </w:rPr>
              <w:t>de</w:t>
            </w:r>
            <w:r w:rsidRPr="006E0BF3">
              <w:rPr>
                <w:rFonts w:ascii="Times New Roman" w:eastAsiaTheme="minorEastAsia" w:hAnsi="Times New Roman" w:cs="Times New Roman"/>
                <w:spacing w:val="-57"/>
                <w:sz w:val="20"/>
                <w:szCs w:val="20"/>
              </w:rPr>
              <w:t xml:space="preserve"> </w:t>
            </w:r>
            <w:r w:rsidRPr="006E0BF3">
              <w:rPr>
                <w:rFonts w:ascii="Times New Roman" w:eastAsiaTheme="minorEastAsia" w:hAnsi="Times New Roman" w:cs="Times New Roman"/>
                <w:sz w:val="20"/>
                <w:szCs w:val="20"/>
              </w:rPr>
              <w:t>servicio*</w:t>
            </w:r>
          </w:p>
        </w:tc>
      </w:tr>
      <w:tr w:rsidR="00155034" w:rsidRPr="006E0BF3" w14:paraId="7C72C095" w14:textId="77777777" w:rsidTr="00633857">
        <w:trPr>
          <w:trHeight w:val="752"/>
        </w:trPr>
        <w:tc>
          <w:tcPr>
            <w:tcW w:w="5914" w:type="dxa"/>
            <w:vAlign w:val="center"/>
          </w:tcPr>
          <w:p w14:paraId="6F985C40" w14:textId="77777777" w:rsidR="00155034" w:rsidRPr="006E0BF3" w:rsidRDefault="00155034" w:rsidP="00CE0231">
            <w:pPr>
              <w:pStyle w:val="TableParagraph"/>
              <w:ind w:left="100" w:right="419"/>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lang w:val="es-MX" w:eastAsia="es-MX"/>
              </w:rPr>
              <w:t xml:space="preserve">Disponibilidad del servicio de internet </w:t>
            </w:r>
            <w:r w:rsidRPr="006E0BF3">
              <w:rPr>
                <w:rFonts w:ascii="Times New Roman" w:eastAsiaTheme="minorEastAsia" w:hAnsi="Times New Roman" w:cs="Times New Roman"/>
                <w:sz w:val="20"/>
                <w:szCs w:val="20"/>
              </w:rPr>
              <w:t>asimétricos.</w:t>
            </w:r>
          </w:p>
        </w:tc>
        <w:tc>
          <w:tcPr>
            <w:tcW w:w="992" w:type="dxa"/>
            <w:vAlign w:val="center"/>
          </w:tcPr>
          <w:p w14:paraId="4317F8BD" w14:textId="0695914A" w:rsidR="00155034" w:rsidRPr="006E0BF3" w:rsidRDefault="00155034" w:rsidP="00294214">
            <w:pPr>
              <w:pStyle w:val="TableParagraph"/>
              <w:ind w:left="100"/>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99.</w:t>
            </w:r>
            <w:r w:rsidR="00DC544A" w:rsidRPr="006E0BF3">
              <w:rPr>
                <w:rFonts w:ascii="Times New Roman" w:eastAsiaTheme="minorEastAsia" w:hAnsi="Times New Roman" w:cs="Times New Roman"/>
                <w:sz w:val="20"/>
                <w:szCs w:val="20"/>
              </w:rPr>
              <w:t>00</w:t>
            </w:r>
            <w:r w:rsidRPr="006E0BF3">
              <w:rPr>
                <w:rFonts w:ascii="Times New Roman" w:eastAsiaTheme="minorEastAsia" w:hAnsi="Times New Roman" w:cs="Times New Roman"/>
                <w:sz w:val="20"/>
                <w:szCs w:val="20"/>
              </w:rPr>
              <w:t>%</w:t>
            </w:r>
          </w:p>
        </w:tc>
        <w:tc>
          <w:tcPr>
            <w:tcW w:w="3260" w:type="dxa"/>
            <w:vAlign w:val="center"/>
          </w:tcPr>
          <w:p w14:paraId="09AE3D4F" w14:textId="77777777" w:rsidR="00155034" w:rsidRPr="006E0BF3" w:rsidRDefault="00155034" w:rsidP="00CE0231">
            <w:pPr>
              <w:pStyle w:val="TableParagraph"/>
              <w:ind w:left="102"/>
              <w:jc w:val="both"/>
              <w:rPr>
                <w:rFonts w:ascii="Times New Roman" w:eastAsiaTheme="minorEastAsia" w:hAnsi="Times New Roman" w:cs="Times New Roman"/>
                <w:sz w:val="20"/>
                <w:szCs w:val="20"/>
              </w:rPr>
            </w:pPr>
            <w:r w:rsidRPr="006E0BF3">
              <w:rPr>
                <w:rFonts w:ascii="Times New Roman" w:eastAsiaTheme="minorEastAsia" w:hAnsi="Times New Roman" w:cs="Times New Roman"/>
                <w:sz w:val="20"/>
                <w:szCs w:val="20"/>
              </w:rPr>
              <w:t>Mensual: 43m</w:t>
            </w:r>
            <w:r w:rsidRPr="006E0BF3">
              <w:rPr>
                <w:rFonts w:ascii="Times New Roman" w:eastAsiaTheme="minorEastAsia" w:hAnsi="Times New Roman" w:cs="Times New Roman"/>
                <w:spacing w:val="-2"/>
                <w:sz w:val="20"/>
                <w:szCs w:val="20"/>
              </w:rPr>
              <w:t xml:space="preserve"> </w:t>
            </w:r>
            <w:r w:rsidRPr="006E0BF3">
              <w:rPr>
                <w:rFonts w:ascii="Times New Roman" w:eastAsiaTheme="minorEastAsia" w:hAnsi="Times New Roman" w:cs="Times New Roman"/>
                <w:sz w:val="20"/>
                <w:szCs w:val="20"/>
              </w:rPr>
              <w:t>0s</w:t>
            </w:r>
          </w:p>
        </w:tc>
      </w:tr>
    </w:tbl>
    <w:p w14:paraId="59531FDE" w14:textId="77777777" w:rsidR="00155034" w:rsidRPr="006E0BF3" w:rsidRDefault="00155034" w:rsidP="00CE0231">
      <w:pPr>
        <w:spacing w:after="0" w:line="240" w:lineRule="auto"/>
        <w:rPr>
          <w:rFonts w:ascii="Times New Roman" w:hAnsi="Times New Roman" w:cs="Times New Roman"/>
          <w:sz w:val="20"/>
          <w:szCs w:val="20"/>
        </w:rPr>
      </w:pPr>
    </w:p>
    <w:p w14:paraId="3F1766E0" w14:textId="43399243" w:rsidR="00497B1C" w:rsidRPr="006E0BF3" w:rsidRDefault="00497B1C" w:rsidP="00115CF7">
      <w:pPr>
        <w:pStyle w:val="Ttulo3"/>
        <w:spacing w:before="0" w:line="240" w:lineRule="auto"/>
        <w:rPr>
          <w:rFonts w:ascii="Times New Roman" w:hAnsi="Times New Roman" w:cs="Times New Roman"/>
          <w:b/>
          <w:color w:val="auto"/>
          <w:sz w:val="20"/>
          <w:szCs w:val="20"/>
        </w:rPr>
      </w:pPr>
      <w:r w:rsidRPr="006E0BF3">
        <w:rPr>
          <w:rFonts w:ascii="Times New Roman" w:hAnsi="Times New Roman" w:cs="Times New Roman"/>
          <w:b/>
          <w:color w:val="auto"/>
          <w:sz w:val="20"/>
          <w:szCs w:val="20"/>
        </w:rPr>
        <w:t>4.6 Facturación y fechas de corte</w:t>
      </w:r>
    </w:p>
    <w:p w14:paraId="7FD27504" w14:textId="77777777" w:rsidR="00497B1C" w:rsidRPr="006E0BF3" w:rsidRDefault="00497B1C" w:rsidP="00497B1C">
      <w:pPr>
        <w:tabs>
          <w:tab w:val="left" w:pos="1273"/>
        </w:tabs>
        <w:spacing w:after="0" w:line="240" w:lineRule="auto"/>
        <w:jc w:val="both"/>
        <w:rPr>
          <w:rFonts w:ascii="Times New Roman" w:hAnsi="Times New Roman" w:cs="Times New Roman"/>
          <w:sz w:val="20"/>
          <w:szCs w:val="20"/>
        </w:rPr>
      </w:pPr>
    </w:p>
    <w:p w14:paraId="47E00BE5" w14:textId="77777777" w:rsidR="00497B1C" w:rsidRPr="006E0BF3" w:rsidRDefault="00497B1C" w:rsidP="00497B1C">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El proveedor deberá notificar al Departamento de Gestión de Recursos Tecnológicos Transversales la facturación a mes vencido dentro de los primeros 10 días naturales posterior a la fecha de corte que se establezca.</w:t>
      </w:r>
    </w:p>
    <w:p w14:paraId="79352A54" w14:textId="77777777" w:rsidR="00497B1C" w:rsidRPr="006E0BF3" w:rsidRDefault="00497B1C" w:rsidP="00497B1C">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Los documentos fiscales (CFDI y XML) generados deberán especificar el concepto del servicio, periodo al que corresponde, IVA desglosado e impuestos aplicables, así como el detalle de los servicios otorgados.</w:t>
      </w:r>
    </w:p>
    <w:p w14:paraId="07A5C611" w14:textId="77777777" w:rsidR="00497B1C" w:rsidRPr="006E0BF3" w:rsidRDefault="00497B1C" w:rsidP="00497B1C">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Adicionalmente, se requiere contar con una herramienta de facturación detallada, con acceso vía web que permita la consulta de información con un histórico de cuando menos 12 meses. Será necesario generar una factura por región, como se indica a continuación:</w:t>
      </w:r>
    </w:p>
    <w:p w14:paraId="7DAC1CDD" w14:textId="77777777" w:rsidR="00497B1C" w:rsidRPr="006E0BF3" w:rsidRDefault="00497B1C" w:rsidP="00497B1C">
      <w:pPr>
        <w:tabs>
          <w:tab w:val="left" w:pos="1273"/>
        </w:tabs>
        <w:spacing w:after="0" w:line="240" w:lineRule="auto"/>
        <w:jc w:val="both"/>
        <w:rPr>
          <w:rFonts w:ascii="Times New Roman" w:hAnsi="Times New Roman" w:cs="Times New Roman"/>
          <w:sz w:val="20"/>
          <w:szCs w:val="20"/>
        </w:rPr>
      </w:pPr>
    </w:p>
    <w:tbl>
      <w:tblPr>
        <w:tblW w:w="3280" w:type="dxa"/>
        <w:jc w:val="center"/>
        <w:tblCellMar>
          <w:left w:w="70" w:type="dxa"/>
          <w:right w:w="70" w:type="dxa"/>
        </w:tblCellMar>
        <w:tblLook w:val="04A0" w:firstRow="1" w:lastRow="0" w:firstColumn="1" w:lastColumn="0" w:noHBand="0" w:noVBand="1"/>
      </w:tblPr>
      <w:tblGrid>
        <w:gridCol w:w="1860"/>
        <w:gridCol w:w="1420"/>
      </w:tblGrid>
      <w:tr w:rsidR="00497B1C" w:rsidRPr="006E0BF3" w14:paraId="60192A2F" w14:textId="77777777" w:rsidTr="001F6C41">
        <w:trPr>
          <w:trHeight w:val="570"/>
          <w:jc w:val="center"/>
        </w:trPr>
        <w:tc>
          <w:tcPr>
            <w:tcW w:w="1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C4E4F" w14:textId="77777777" w:rsidR="00497B1C" w:rsidRPr="006E0BF3" w:rsidRDefault="00497B1C" w:rsidP="001F6C4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14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B508A2" w14:textId="2984E753" w:rsidR="00497B1C" w:rsidRPr="006E0BF3" w:rsidRDefault="003F74C1" w:rsidP="001F6C4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Servicios asimétricos</w:t>
            </w:r>
          </w:p>
        </w:tc>
      </w:tr>
      <w:tr w:rsidR="00497B1C" w:rsidRPr="006E0BF3" w14:paraId="5A248D79" w14:textId="77777777" w:rsidTr="001F6C41">
        <w:trPr>
          <w:trHeight w:val="600"/>
          <w:jc w:val="center"/>
        </w:trPr>
        <w:tc>
          <w:tcPr>
            <w:tcW w:w="1860" w:type="dxa"/>
            <w:tcBorders>
              <w:top w:val="nil"/>
              <w:left w:val="single" w:sz="4" w:space="0" w:color="auto"/>
              <w:bottom w:val="single" w:sz="4" w:space="0" w:color="auto"/>
              <w:right w:val="single" w:sz="4" w:space="0" w:color="auto"/>
            </w:tcBorders>
            <w:vAlign w:val="center"/>
            <w:hideMark/>
          </w:tcPr>
          <w:p w14:paraId="40742650" w14:textId="77777777" w:rsidR="00497B1C" w:rsidRPr="006E0BF3" w:rsidRDefault="00497B1C" w:rsidP="001F6C4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1420" w:type="dxa"/>
            <w:tcBorders>
              <w:top w:val="nil"/>
              <w:left w:val="nil"/>
              <w:bottom w:val="single" w:sz="4" w:space="0" w:color="auto"/>
              <w:right w:val="single" w:sz="4" w:space="0" w:color="auto"/>
            </w:tcBorders>
            <w:vAlign w:val="center"/>
            <w:hideMark/>
          </w:tcPr>
          <w:p w14:paraId="42EEB1B7" w14:textId="2C1FD87C" w:rsidR="00497B1C" w:rsidRPr="006E0BF3" w:rsidRDefault="003F74C1" w:rsidP="001F6C4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36</w:t>
            </w:r>
          </w:p>
        </w:tc>
      </w:tr>
      <w:tr w:rsidR="00497B1C" w:rsidRPr="006E0BF3" w14:paraId="6F51BC62" w14:textId="77777777" w:rsidTr="001F6C41">
        <w:trPr>
          <w:trHeight w:val="600"/>
          <w:jc w:val="center"/>
        </w:trPr>
        <w:tc>
          <w:tcPr>
            <w:tcW w:w="1860" w:type="dxa"/>
            <w:tcBorders>
              <w:top w:val="nil"/>
              <w:left w:val="single" w:sz="4" w:space="0" w:color="auto"/>
              <w:bottom w:val="single" w:sz="4" w:space="0" w:color="auto"/>
              <w:right w:val="single" w:sz="4" w:space="0" w:color="auto"/>
            </w:tcBorders>
            <w:vAlign w:val="center"/>
            <w:hideMark/>
          </w:tcPr>
          <w:p w14:paraId="47544C8C" w14:textId="77777777" w:rsidR="00497B1C" w:rsidRPr="006E0BF3" w:rsidRDefault="00497B1C" w:rsidP="001F6C4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Veracruz</w:t>
            </w:r>
          </w:p>
        </w:tc>
        <w:tc>
          <w:tcPr>
            <w:tcW w:w="1420" w:type="dxa"/>
            <w:tcBorders>
              <w:top w:val="nil"/>
              <w:left w:val="nil"/>
              <w:bottom w:val="single" w:sz="4" w:space="0" w:color="auto"/>
              <w:right w:val="single" w:sz="4" w:space="0" w:color="auto"/>
            </w:tcBorders>
            <w:vAlign w:val="center"/>
            <w:hideMark/>
          </w:tcPr>
          <w:p w14:paraId="08097ECA" w14:textId="44DB4C55" w:rsidR="00497B1C" w:rsidRPr="006E0BF3" w:rsidRDefault="00297C78" w:rsidP="001F6C4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w:t>
            </w:r>
          </w:p>
        </w:tc>
      </w:tr>
      <w:tr w:rsidR="00497B1C" w:rsidRPr="006E0BF3" w14:paraId="62E64B05" w14:textId="77777777" w:rsidTr="001F6C41">
        <w:trPr>
          <w:trHeight w:val="600"/>
          <w:jc w:val="center"/>
        </w:trPr>
        <w:tc>
          <w:tcPr>
            <w:tcW w:w="1860" w:type="dxa"/>
            <w:tcBorders>
              <w:top w:val="nil"/>
              <w:left w:val="single" w:sz="4" w:space="0" w:color="auto"/>
              <w:bottom w:val="single" w:sz="4" w:space="0" w:color="auto"/>
              <w:right w:val="single" w:sz="4" w:space="0" w:color="auto"/>
            </w:tcBorders>
            <w:vAlign w:val="center"/>
            <w:hideMark/>
          </w:tcPr>
          <w:p w14:paraId="2DB4F3DD" w14:textId="77777777" w:rsidR="00497B1C" w:rsidRPr="006E0BF3" w:rsidRDefault="00497B1C" w:rsidP="001F6C4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Orizaba</w:t>
            </w:r>
          </w:p>
          <w:p w14:paraId="11FC2D4B" w14:textId="77777777" w:rsidR="00497B1C" w:rsidRPr="006E0BF3" w:rsidRDefault="00497B1C" w:rsidP="001F6C4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Córdoba</w:t>
            </w:r>
          </w:p>
        </w:tc>
        <w:tc>
          <w:tcPr>
            <w:tcW w:w="1420" w:type="dxa"/>
            <w:tcBorders>
              <w:top w:val="nil"/>
              <w:left w:val="nil"/>
              <w:bottom w:val="single" w:sz="4" w:space="0" w:color="auto"/>
              <w:right w:val="single" w:sz="4" w:space="0" w:color="auto"/>
            </w:tcBorders>
            <w:vAlign w:val="center"/>
            <w:hideMark/>
          </w:tcPr>
          <w:p w14:paraId="12625F14" w14:textId="4505189D" w:rsidR="00497B1C" w:rsidRPr="006E0BF3" w:rsidRDefault="00297C78" w:rsidP="001F6C4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r>
      <w:tr w:rsidR="00497B1C" w:rsidRPr="006E0BF3" w14:paraId="7AEBB1E5" w14:textId="77777777" w:rsidTr="001F6C41">
        <w:trPr>
          <w:trHeight w:val="600"/>
          <w:jc w:val="center"/>
        </w:trPr>
        <w:tc>
          <w:tcPr>
            <w:tcW w:w="1860" w:type="dxa"/>
            <w:tcBorders>
              <w:top w:val="nil"/>
              <w:left w:val="single" w:sz="4" w:space="0" w:color="auto"/>
              <w:bottom w:val="single" w:sz="4" w:space="0" w:color="auto"/>
              <w:right w:val="single" w:sz="4" w:space="0" w:color="auto"/>
            </w:tcBorders>
            <w:vAlign w:val="center"/>
            <w:hideMark/>
          </w:tcPr>
          <w:p w14:paraId="37D8E6F8" w14:textId="77777777" w:rsidR="00497B1C" w:rsidRPr="006E0BF3" w:rsidRDefault="00497B1C" w:rsidP="001F6C4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Poza Rica</w:t>
            </w:r>
            <w:r w:rsidRPr="006E0BF3">
              <w:rPr>
                <w:rFonts w:ascii="Times New Roman" w:hAnsi="Times New Roman" w:cs="Times New Roman"/>
                <w:sz w:val="20"/>
                <w:szCs w:val="20"/>
                <w:lang w:eastAsia="es-MX"/>
              </w:rPr>
              <w:br/>
              <w:t>Tuxpan</w:t>
            </w:r>
          </w:p>
        </w:tc>
        <w:tc>
          <w:tcPr>
            <w:tcW w:w="1420" w:type="dxa"/>
            <w:tcBorders>
              <w:top w:val="nil"/>
              <w:left w:val="nil"/>
              <w:bottom w:val="single" w:sz="4" w:space="0" w:color="auto"/>
              <w:right w:val="single" w:sz="4" w:space="0" w:color="auto"/>
            </w:tcBorders>
            <w:vAlign w:val="center"/>
            <w:hideMark/>
          </w:tcPr>
          <w:p w14:paraId="17217E01" w14:textId="113C9F34" w:rsidR="00497B1C" w:rsidRPr="006E0BF3" w:rsidRDefault="00297C78" w:rsidP="001F6C4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r>
      <w:tr w:rsidR="00497B1C" w:rsidRPr="006E0BF3" w14:paraId="3EB6B38A" w14:textId="77777777" w:rsidTr="001F6C41">
        <w:trPr>
          <w:trHeight w:val="600"/>
          <w:jc w:val="center"/>
        </w:trPr>
        <w:tc>
          <w:tcPr>
            <w:tcW w:w="1860" w:type="dxa"/>
            <w:tcBorders>
              <w:top w:val="nil"/>
              <w:left w:val="single" w:sz="4" w:space="0" w:color="auto"/>
              <w:bottom w:val="single" w:sz="4" w:space="0" w:color="auto"/>
              <w:right w:val="single" w:sz="4" w:space="0" w:color="auto"/>
            </w:tcBorders>
            <w:vAlign w:val="center"/>
            <w:hideMark/>
          </w:tcPr>
          <w:p w14:paraId="3F148D9C" w14:textId="77777777" w:rsidR="00497B1C" w:rsidRPr="006E0BF3" w:rsidRDefault="00497B1C" w:rsidP="001F6C4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Coatzacoalcos</w:t>
            </w:r>
            <w:r w:rsidRPr="006E0BF3">
              <w:rPr>
                <w:rFonts w:ascii="Times New Roman" w:hAnsi="Times New Roman" w:cs="Times New Roman"/>
                <w:sz w:val="20"/>
                <w:szCs w:val="20"/>
                <w:lang w:eastAsia="es-MX"/>
              </w:rPr>
              <w:br/>
              <w:t>Minatitlán</w:t>
            </w:r>
          </w:p>
        </w:tc>
        <w:tc>
          <w:tcPr>
            <w:tcW w:w="1420" w:type="dxa"/>
            <w:tcBorders>
              <w:top w:val="nil"/>
              <w:left w:val="nil"/>
              <w:bottom w:val="single" w:sz="4" w:space="0" w:color="auto"/>
              <w:right w:val="single" w:sz="4" w:space="0" w:color="auto"/>
            </w:tcBorders>
            <w:vAlign w:val="center"/>
            <w:hideMark/>
          </w:tcPr>
          <w:p w14:paraId="12897769" w14:textId="3F18040F" w:rsidR="00497B1C" w:rsidRPr="006E0BF3" w:rsidRDefault="00135D71" w:rsidP="001F6C4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r>
    </w:tbl>
    <w:p w14:paraId="0212780C" w14:textId="77777777" w:rsidR="00497B1C" w:rsidRPr="006E0BF3" w:rsidRDefault="00497B1C" w:rsidP="00497B1C">
      <w:pPr>
        <w:tabs>
          <w:tab w:val="left" w:pos="1273"/>
        </w:tabs>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Tabla 3.</w:t>
      </w:r>
      <w:r w:rsidRPr="006E0BF3">
        <w:rPr>
          <w:rFonts w:ascii="Times New Roman" w:hAnsi="Times New Roman" w:cs="Times New Roman"/>
          <w:sz w:val="20"/>
          <w:szCs w:val="20"/>
        </w:rPr>
        <w:t xml:space="preserve"> Facturación por región</w:t>
      </w:r>
    </w:p>
    <w:p w14:paraId="629110D6" w14:textId="77777777" w:rsidR="00497B1C" w:rsidRPr="006E0BF3" w:rsidRDefault="00497B1C" w:rsidP="00497B1C">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caso de error en la facturación, imputable al proveedor, éste contará con 7 días hábiles posteriores para hacer las correcciones y entregar el documento corregido en formato impreso y en archivo digital PDF y XML.</w:t>
      </w:r>
    </w:p>
    <w:p w14:paraId="723FC76B" w14:textId="23D774BC" w:rsidR="00497B1C" w:rsidRPr="006E0BF3" w:rsidRDefault="00497B1C" w:rsidP="00497B1C">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Los pagos se realizarán en </w:t>
      </w:r>
      <w:r w:rsidR="001F6C41" w:rsidRPr="006E0BF3">
        <w:rPr>
          <w:rFonts w:ascii="Times New Roman" w:hAnsi="Times New Roman" w:cs="Times New Roman"/>
          <w:sz w:val="20"/>
          <w:szCs w:val="20"/>
        </w:rPr>
        <w:t>15 días</w:t>
      </w:r>
      <w:r w:rsidRPr="006E0BF3">
        <w:rPr>
          <w:rFonts w:ascii="Times New Roman" w:hAnsi="Times New Roman" w:cs="Times New Roman"/>
          <w:sz w:val="20"/>
          <w:szCs w:val="20"/>
        </w:rPr>
        <w:t xml:space="preserve"> </w:t>
      </w:r>
      <w:r w:rsidRPr="006E0BF3">
        <w:rPr>
          <w:rFonts w:ascii="Times New Roman" w:hAnsi="Times New Roman" w:cs="Times New Roman"/>
          <w:strike/>
          <w:sz w:val="20"/>
          <w:szCs w:val="20"/>
        </w:rPr>
        <w:t>naturales</w:t>
      </w:r>
      <w:r w:rsidRPr="006E0BF3">
        <w:rPr>
          <w:rFonts w:ascii="Times New Roman" w:hAnsi="Times New Roman" w:cs="Times New Roman"/>
          <w:sz w:val="20"/>
          <w:szCs w:val="20"/>
        </w:rPr>
        <w:t xml:space="preserve"> </w:t>
      </w:r>
      <w:r w:rsidR="00951E52" w:rsidRPr="006E0BF3">
        <w:rPr>
          <w:rFonts w:ascii="Times New Roman" w:hAnsi="Times New Roman" w:cs="Times New Roman"/>
          <w:sz w:val="20"/>
          <w:szCs w:val="20"/>
        </w:rPr>
        <w:t xml:space="preserve">hábiles </w:t>
      </w:r>
      <w:r w:rsidRPr="006E0BF3">
        <w:rPr>
          <w:rFonts w:ascii="Times New Roman" w:hAnsi="Times New Roman" w:cs="Times New Roman"/>
          <w:sz w:val="20"/>
          <w:szCs w:val="20"/>
        </w:rPr>
        <w:t>posteriores a su recepción, para la cual el proveedor deberá entregar la siguiente documentación por única vez al inicio del contrato:</w:t>
      </w:r>
    </w:p>
    <w:p w14:paraId="13D2405F" w14:textId="77777777" w:rsidR="00497B1C" w:rsidRPr="006E0BF3" w:rsidRDefault="00497B1C" w:rsidP="00497B1C">
      <w:pPr>
        <w:numPr>
          <w:ilvl w:val="0"/>
          <w:numId w:val="117"/>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Oficio de solicitud (original y copia), en hoja membretada y con sello de la empresa dirigido a la Universidad Veracruzana con atención a la Dirección de Egresos, firma original y con los datos siguientes: nombre, domicilio y RFC del proveedor, nombre del banco, sucursal bancaria, número de cuenta bancaria, cuenta CLABE (18 posiciones), correo electrónico y teléfono.</w:t>
      </w:r>
    </w:p>
    <w:p w14:paraId="03FC3097" w14:textId="77777777" w:rsidR="00497B1C" w:rsidRPr="006E0BF3" w:rsidRDefault="00497B1C" w:rsidP="00497B1C">
      <w:pPr>
        <w:numPr>
          <w:ilvl w:val="0"/>
          <w:numId w:val="117"/>
        </w:num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Anexar estado de cuenta en el que aparezca la cuenta y la cuenta CLABE antes mencionada.</w:t>
      </w:r>
    </w:p>
    <w:p w14:paraId="7CE0CD8B" w14:textId="77777777" w:rsidR="00497B1C" w:rsidRPr="006E0BF3" w:rsidRDefault="00497B1C" w:rsidP="00497B1C">
      <w:pPr>
        <w:tabs>
          <w:tab w:val="left" w:pos="1273"/>
        </w:tabs>
        <w:spacing w:after="0" w:line="240" w:lineRule="auto"/>
        <w:jc w:val="both"/>
        <w:rPr>
          <w:rFonts w:ascii="Times New Roman" w:hAnsi="Times New Roman" w:cs="Times New Roman"/>
          <w:sz w:val="20"/>
          <w:szCs w:val="20"/>
          <w:lang w:val="es-ES_tradnl"/>
        </w:rPr>
      </w:pPr>
    </w:p>
    <w:p w14:paraId="573A52A5" w14:textId="7B48D9FD" w:rsidR="00497B1C" w:rsidRPr="006E0BF3" w:rsidRDefault="00497B1C" w:rsidP="00497B1C">
      <w:pPr>
        <w:tabs>
          <w:tab w:val="left" w:pos="1273"/>
        </w:tabs>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En los casos en que el servicio se vea interrumpido, los ajustes de facturación deberán reflejarse en el mes inmediato posterior en el que sucedió el incidente, y deberá especificarse el importe del descuento, periodo y servicio al que corresponde, ya sea en la siguiente factura que se genere o mediante una nota de crédito.</w:t>
      </w:r>
    </w:p>
    <w:p w14:paraId="64FA7EB5" w14:textId="77777777" w:rsidR="00155034" w:rsidRPr="006E0BF3" w:rsidRDefault="00155034" w:rsidP="00CE0231">
      <w:pPr>
        <w:spacing w:after="0" w:line="240" w:lineRule="auto"/>
        <w:rPr>
          <w:rFonts w:ascii="Times New Roman" w:eastAsiaTheme="majorEastAsia" w:hAnsi="Times New Roman" w:cs="Times New Roman"/>
          <w:b/>
          <w:bCs/>
          <w:sz w:val="20"/>
          <w:szCs w:val="20"/>
        </w:rPr>
      </w:pPr>
      <w:r w:rsidRPr="006E0BF3">
        <w:rPr>
          <w:rFonts w:ascii="Times New Roman" w:hAnsi="Times New Roman" w:cs="Times New Roman"/>
          <w:b/>
          <w:bCs/>
          <w:sz w:val="20"/>
          <w:szCs w:val="20"/>
        </w:rPr>
        <w:br w:type="page"/>
      </w:r>
    </w:p>
    <w:p w14:paraId="78DBD7A4" w14:textId="77777777" w:rsidR="00155034" w:rsidRPr="006E0BF3" w:rsidRDefault="00155034" w:rsidP="00CE0231">
      <w:pPr>
        <w:pStyle w:val="Ttulo1"/>
        <w:jc w:val="center"/>
        <w:rPr>
          <w:rFonts w:ascii="Times New Roman" w:hAnsi="Times New Roman" w:cs="Times New Roman"/>
          <w:b w:val="0"/>
          <w:bCs w:val="0"/>
          <w:sz w:val="20"/>
          <w:szCs w:val="20"/>
        </w:rPr>
      </w:pPr>
      <w:bookmarkStart w:id="93" w:name="_Toc210749520"/>
      <w:r w:rsidRPr="006E0BF3">
        <w:rPr>
          <w:rFonts w:ascii="Times New Roman" w:hAnsi="Times New Roman" w:cs="Times New Roman"/>
          <w:sz w:val="20"/>
          <w:szCs w:val="20"/>
        </w:rPr>
        <w:lastRenderedPageBreak/>
        <w:t>Anexo A del Anexo Técnico</w:t>
      </w:r>
      <w:bookmarkEnd w:id="93"/>
    </w:p>
    <w:p w14:paraId="24ECB261" w14:textId="77777777" w:rsidR="00155034" w:rsidRPr="006E0BF3" w:rsidRDefault="00155034" w:rsidP="00CE0231">
      <w:pPr>
        <w:spacing w:after="0" w:line="240" w:lineRule="auto"/>
        <w:jc w:val="center"/>
        <w:rPr>
          <w:rFonts w:ascii="Times New Roman" w:hAnsi="Times New Roman" w:cs="Times New Roman"/>
          <w:b/>
          <w:sz w:val="20"/>
          <w:szCs w:val="20"/>
          <w:u w:val="single"/>
        </w:rPr>
      </w:pPr>
    </w:p>
    <w:p w14:paraId="2783FA32" w14:textId="77777777" w:rsidR="00155034" w:rsidRPr="006E0BF3" w:rsidRDefault="00155034" w:rsidP="00CE0231">
      <w:pPr>
        <w:spacing w:after="0" w:line="240" w:lineRule="auto"/>
        <w:jc w:val="center"/>
        <w:rPr>
          <w:rFonts w:ascii="Times New Roman" w:eastAsiaTheme="majorEastAsia" w:hAnsi="Times New Roman" w:cs="Times New Roman"/>
          <w:sz w:val="20"/>
          <w:szCs w:val="20"/>
        </w:rPr>
      </w:pPr>
      <w:r w:rsidRPr="006E0BF3">
        <w:rPr>
          <w:rFonts w:ascii="Times New Roman" w:eastAsiaTheme="majorEastAsia" w:hAnsi="Times New Roman" w:cs="Times New Roman"/>
          <w:sz w:val="20"/>
          <w:szCs w:val="20"/>
        </w:rPr>
        <w:t xml:space="preserve">Servicios digitales de voz </w:t>
      </w:r>
    </w:p>
    <w:p w14:paraId="0D222A88" w14:textId="77777777" w:rsidR="00155034" w:rsidRPr="006E0BF3" w:rsidRDefault="00155034" w:rsidP="00CE0231">
      <w:pPr>
        <w:spacing w:after="0" w:line="240" w:lineRule="auto"/>
        <w:jc w:val="center"/>
        <w:rPr>
          <w:rFonts w:ascii="Times New Roman" w:hAnsi="Times New Roman" w:cs="Times New Roman"/>
          <w:sz w:val="20"/>
          <w:szCs w:val="20"/>
        </w:rPr>
      </w:pPr>
    </w:p>
    <w:p w14:paraId="72C65921"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Tabla de consumos por evento y/o minutos anuales 2024</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055"/>
        <w:gridCol w:w="3128"/>
        <w:gridCol w:w="1642"/>
        <w:gridCol w:w="1455"/>
        <w:gridCol w:w="1455"/>
      </w:tblGrid>
      <w:tr w:rsidR="009A4481" w:rsidRPr="006E0BF3" w14:paraId="3260336D" w14:textId="77777777" w:rsidTr="00155034">
        <w:trPr>
          <w:trHeight w:val="300"/>
        </w:trPr>
        <w:tc>
          <w:tcPr>
            <w:tcW w:w="2055" w:type="dxa"/>
            <w:tcBorders>
              <w:top w:val="nil"/>
              <w:left w:val="nil"/>
              <w:bottom w:val="single" w:sz="6" w:space="0" w:color="000000" w:themeColor="text1"/>
              <w:right w:val="nil"/>
            </w:tcBorders>
            <w:vAlign w:val="center"/>
          </w:tcPr>
          <w:p w14:paraId="3E5629E5"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3128" w:type="dxa"/>
            <w:tcBorders>
              <w:top w:val="nil"/>
              <w:left w:val="nil"/>
              <w:bottom w:val="nil"/>
              <w:right w:val="nil"/>
            </w:tcBorders>
            <w:vAlign w:val="center"/>
          </w:tcPr>
          <w:p w14:paraId="0A92070B" w14:textId="77777777" w:rsidR="00155034" w:rsidRPr="006E0BF3" w:rsidRDefault="00155034" w:rsidP="00CE0231">
            <w:pPr>
              <w:spacing w:after="0" w:line="240" w:lineRule="auto"/>
              <w:rPr>
                <w:rFonts w:ascii="Times New Roman" w:hAnsi="Times New Roman" w:cs="Times New Roman"/>
                <w:sz w:val="20"/>
                <w:szCs w:val="20"/>
              </w:rPr>
            </w:pPr>
          </w:p>
        </w:tc>
        <w:tc>
          <w:tcPr>
            <w:tcW w:w="1642" w:type="dxa"/>
            <w:tcBorders>
              <w:top w:val="nil"/>
              <w:left w:val="nil"/>
              <w:bottom w:val="nil"/>
              <w:right w:val="nil"/>
            </w:tcBorders>
            <w:vAlign w:val="center"/>
          </w:tcPr>
          <w:p w14:paraId="1F24E419" w14:textId="77777777" w:rsidR="00155034" w:rsidRPr="006E0BF3" w:rsidRDefault="00155034" w:rsidP="00CE0231">
            <w:pPr>
              <w:spacing w:after="0" w:line="240" w:lineRule="auto"/>
              <w:rPr>
                <w:rFonts w:ascii="Times New Roman" w:hAnsi="Times New Roman" w:cs="Times New Roman"/>
                <w:sz w:val="20"/>
                <w:szCs w:val="20"/>
              </w:rPr>
            </w:pPr>
          </w:p>
        </w:tc>
        <w:tc>
          <w:tcPr>
            <w:tcW w:w="29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4F6846"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Tipo de llamadas</w:t>
            </w:r>
            <w:r w:rsidRPr="006E0BF3">
              <w:rPr>
                <w:rFonts w:ascii="Times New Roman" w:hAnsi="Times New Roman" w:cs="Times New Roman"/>
                <w:sz w:val="20"/>
                <w:szCs w:val="20"/>
              </w:rPr>
              <w:t xml:space="preserve"> </w:t>
            </w:r>
          </w:p>
        </w:tc>
      </w:tr>
      <w:tr w:rsidR="009A4481" w:rsidRPr="006E0BF3" w14:paraId="40450F88" w14:textId="77777777" w:rsidTr="00155034">
        <w:trPr>
          <w:trHeight w:val="300"/>
        </w:trPr>
        <w:tc>
          <w:tcPr>
            <w:tcW w:w="20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A1A8F3"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Región</w:t>
            </w:r>
            <w:r w:rsidRPr="006E0BF3">
              <w:rPr>
                <w:rFonts w:ascii="Times New Roman" w:hAnsi="Times New Roman" w:cs="Times New Roman"/>
                <w:sz w:val="20"/>
                <w:szCs w:val="20"/>
              </w:rPr>
              <w:t xml:space="preserve"> </w:t>
            </w:r>
          </w:p>
        </w:tc>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DB4FA3"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Sitio</w:t>
            </w:r>
            <w:r w:rsidRPr="006E0BF3">
              <w:rPr>
                <w:rFonts w:ascii="Times New Roman" w:hAnsi="Times New Roman" w:cs="Times New Roman"/>
                <w:sz w:val="20"/>
                <w:szCs w:val="20"/>
              </w:rPr>
              <w:t xml:space="preserve">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8B067D"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Descripción</w:t>
            </w: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84E74A"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SM</w:t>
            </w:r>
            <w:r w:rsidRPr="006E0BF3">
              <w:rPr>
                <w:rFonts w:ascii="Times New Roman" w:hAnsi="Times New Roman" w:cs="Times New Roman"/>
                <w:sz w:val="20"/>
                <w:szCs w:val="20"/>
              </w:rPr>
              <w:t xml:space="preserve"> </w:t>
            </w:r>
          </w:p>
        </w:tc>
        <w:tc>
          <w:tcPr>
            <w:tcW w:w="1455" w:type="dxa"/>
            <w:tcBorders>
              <w:top w:val="nil"/>
              <w:left w:val="single" w:sz="6" w:space="0" w:color="000000" w:themeColor="text1"/>
              <w:bottom w:val="single" w:sz="6" w:space="0" w:color="000000" w:themeColor="text1"/>
              <w:right w:val="single" w:sz="6" w:space="0" w:color="000000" w:themeColor="text1"/>
            </w:tcBorders>
            <w:vAlign w:val="center"/>
          </w:tcPr>
          <w:p w14:paraId="70A9E1B7"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Celular</w:t>
            </w:r>
            <w:r w:rsidRPr="006E0BF3">
              <w:rPr>
                <w:rFonts w:ascii="Times New Roman" w:hAnsi="Times New Roman" w:cs="Times New Roman"/>
                <w:sz w:val="20"/>
                <w:szCs w:val="20"/>
              </w:rPr>
              <w:t xml:space="preserve"> </w:t>
            </w:r>
          </w:p>
        </w:tc>
      </w:tr>
      <w:tr w:rsidR="009A4481" w:rsidRPr="006E0BF3" w14:paraId="05DFDA3F" w14:textId="77777777" w:rsidTr="00155034">
        <w:trPr>
          <w:trHeight w:val="300"/>
        </w:trPr>
        <w:tc>
          <w:tcPr>
            <w:tcW w:w="2055" w:type="dxa"/>
            <w:tcBorders>
              <w:top w:val="single" w:sz="6" w:space="0" w:color="000000" w:themeColor="text1"/>
              <w:left w:val="single" w:sz="6" w:space="0" w:color="auto"/>
              <w:bottom w:val="single" w:sz="6" w:space="0" w:color="auto"/>
              <w:right w:val="single" w:sz="6" w:space="0" w:color="auto"/>
            </w:tcBorders>
            <w:vAlign w:val="center"/>
          </w:tcPr>
          <w:p w14:paraId="3471BD88"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3128"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0A80DE2E"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D8410A"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43C432"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CA8868"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r>
      <w:tr w:rsidR="009A4481" w:rsidRPr="006E0BF3" w14:paraId="2B574BEC" w14:textId="77777777" w:rsidTr="00155034">
        <w:trPr>
          <w:trHeight w:val="300"/>
        </w:trPr>
        <w:tc>
          <w:tcPr>
            <w:tcW w:w="2055" w:type="dxa"/>
            <w:tcBorders>
              <w:top w:val="single" w:sz="6" w:space="0" w:color="auto"/>
              <w:left w:val="single" w:sz="6" w:space="0" w:color="auto"/>
              <w:bottom w:val="single" w:sz="6" w:space="0" w:color="auto"/>
              <w:right w:val="single" w:sz="6" w:space="0" w:color="auto"/>
            </w:tcBorders>
            <w:vAlign w:val="center"/>
          </w:tcPr>
          <w:p w14:paraId="77C45BE7"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Xalapa </w:t>
            </w:r>
          </w:p>
        </w:tc>
        <w:tc>
          <w:tcPr>
            <w:tcW w:w="3128"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306B5E3"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Troncales Rectoría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7CA0CD"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90 canales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31C26D"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35,472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FC7D15"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45,712 </w:t>
            </w:r>
          </w:p>
        </w:tc>
      </w:tr>
      <w:tr w:rsidR="009A4481" w:rsidRPr="006E0BF3" w14:paraId="17960767" w14:textId="77777777" w:rsidTr="00155034">
        <w:trPr>
          <w:trHeight w:val="300"/>
        </w:trPr>
        <w:tc>
          <w:tcPr>
            <w:tcW w:w="2055" w:type="dxa"/>
            <w:tcBorders>
              <w:top w:val="single" w:sz="6" w:space="0" w:color="auto"/>
              <w:left w:val="single" w:sz="6" w:space="0" w:color="auto"/>
              <w:bottom w:val="single" w:sz="6" w:space="0" w:color="auto"/>
              <w:right w:val="single" w:sz="6" w:space="0" w:color="auto"/>
            </w:tcBorders>
            <w:vAlign w:val="center"/>
          </w:tcPr>
          <w:p w14:paraId="4F08668A"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3128"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052A9C2"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4720FC"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C95584"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E266FE"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  </w:t>
            </w:r>
          </w:p>
        </w:tc>
      </w:tr>
      <w:tr w:rsidR="009A4481" w:rsidRPr="006E0BF3" w14:paraId="6DF642CA" w14:textId="77777777" w:rsidTr="00155034">
        <w:trPr>
          <w:trHeight w:val="300"/>
        </w:trPr>
        <w:tc>
          <w:tcPr>
            <w:tcW w:w="2055" w:type="dxa"/>
            <w:tcBorders>
              <w:top w:val="single" w:sz="6" w:space="0" w:color="auto"/>
              <w:left w:val="single" w:sz="6" w:space="0" w:color="auto"/>
              <w:bottom w:val="single" w:sz="6" w:space="0" w:color="auto"/>
              <w:right w:val="single" w:sz="6" w:space="0" w:color="auto"/>
            </w:tcBorders>
            <w:vAlign w:val="center"/>
          </w:tcPr>
          <w:p w14:paraId="71A6A7D2"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Xalapa </w:t>
            </w:r>
          </w:p>
        </w:tc>
        <w:tc>
          <w:tcPr>
            <w:tcW w:w="3128"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218126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 Sistema de Atención Integral a la Salud (SAIS-UV)</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A8A59A"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10 canales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E60885"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5,974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E1AEA7"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7,936 </w:t>
            </w:r>
          </w:p>
        </w:tc>
      </w:tr>
      <w:tr w:rsidR="009A4481" w:rsidRPr="006E0BF3" w14:paraId="6103D368" w14:textId="77777777" w:rsidTr="00155034">
        <w:trPr>
          <w:trHeight w:val="300"/>
        </w:trPr>
        <w:tc>
          <w:tcPr>
            <w:tcW w:w="2055" w:type="dxa"/>
            <w:tcBorders>
              <w:top w:val="single" w:sz="6" w:space="0" w:color="auto"/>
              <w:left w:val="single" w:sz="6" w:space="0" w:color="auto"/>
              <w:bottom w:val="single" w:sz="6" w:space="0" w:color="auto"/>
              <w:right w:val="single" w:sz="6" w:space="0" w:color="auto"/>
            </w:tcBorders>
            <w:vAlign w:val="center"/>
          </w:tcPr>
          <w:p w14:paraId="1B6D1E9F"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3128"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43C6824"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7417A0"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BB3A33"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 </w:t>
            </w: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B4B800"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 </w:t>
            </w:r>
            <w:r w:rsidRPr="006E0BF3">
              <w:rPr>
                <w:rFonts w:ascii="Times New Roman" w:hAnsi="Times New Roman" w:cs="Times New Roman"/>
                <w:sz w:val="20"/>
                <w:szCs w:val="20"/>
              </w:rPr>
              <w:t xml:space="preserve"> </w:t>
            </w:r>
          </w:p>
        </w:tc>
      </w:tr>
      <w:tr w:rsidR="009A4481" w:rsidRPr="006E0BF3" w14:paraId="45FDABA4" w14:textId="77777777" w:rsidTr="00155034">
        <w:trPr>
          <w:trHeight w:val="300"/>
        </w:trPr>
        <w:tc>
          <w:tcPr>
            <w:tcW w:w="2055" w:type="dxa"/>
            <w:tcBorders>
              <w:top w:val="single" w:sz="6" w:space="0" w:color="auto"/>
              <w:left w:val="single" w:sz="6" w:space="0" w:color="auto"/>
              <w:bottom w:val="single" w:sz="6" w:space="0" w:color="auto"/>
              <w:right w:val="single" w:sz="6" w:space="0" w:color="auto"/>
            </w:tcBorders>
            <w:vAlign w:val="center"/>
          </w:tcPr>
          <w:p w14:paraId="6AD21CD6"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Xalapa </w:t>
            </w:r>
          </w:p>
        </w:tc>
        <w:tc>
          <w:tcPr>
            <w:tcW w:w="3128"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9A938B4"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Troncal Dirección General de Investigaciones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F107B8"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20 canales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C1C568"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2,906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BEFD05"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3,144 </w:t>
            </w:r>
          </w:p>
        </w:tc>
      </w:tr>
      <w:tr w:rsidR="009A4481" w:rsidRPr="006E0BF3" w14:paraId="4B2864F4" w14:textId="77777777" w:rsidTr="00155034">
        <w:trPr>
          <w:trHeight w:val="300"/>
        </w:trPr>
        <w:tc>
          <w:tcPr>
            <w:tcW w:w="2055" w:type="dxa"/>
            <w:tcBorders>
              <w:top w:val="single" w:sz="6" w:space="0" w:color="auto"/>
              <w:left w:val="single" w:sz="6" w:space="0" w:color="000000" w:themeColor="text1"/>
              <w:bottom w:val="single" w:sz="6" w:space="0" w:color="000000" w:themeColor="text1"/>
              <w:right w:val="single" w:sz="6" w:space="0" w:color="000000" w:themeColor="text1"/>
            </w:tcBorders>
            <w:vAlign w:val="center"/>
          </w:tcPr>
          <w:p w14:paraId="2FAE921D"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282CB7"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483B94"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226119"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F3EF1A"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 </w:t>
            </w:r>
          </w:p>
        </w:tc>
      </w:tr>
      <w:tr w:rsidR="009A4481" w:rsidRPr="006E0BF3" w14:paraId="45878401" w14:textId="77777777" w:rsidTr="00155034">
        <w:trPr>
          <w:trHeight w:val="300"/>
        </w:trPr>
        <w:tc>
          <w:tcPr>
            <w:tcW w:w="20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B5BA6E"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Veracruz </w:t>
            </w:r>
          </w:p>
        </w:tc>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BE0D57"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Troncal Vice - Rectoría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12945A"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30 canales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D2210D"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1,345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4AE031"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1,623 </w:t>
            </w:r>
          </w:p>
        </w:tc>
      </w:tr>
      <w:tr w:rsidR="009A4481" w:rsidRPr="006E0BF3" w14:paraId="676E7F1D" w14:textId="77777777" w:rsidTr="00155034">
        <w:trPr>
          <w:trHeight w:val="300"/>
        </w:trPr>
        <w:tc>
          <w:tcPr>
            <w:tcW w:w="2055" w:type="dxa"/>
            <w:tcBorders>
              <w:top w:val="single" w:sz="6" w:space="0" w:color="000000" w:themeColor="text1"/>
              <w:left w:val="single" w:sz="6" w:space="0" w:color="auto"/>
              <w:bottom w:val="single" w:sz="6" w:space="0" w:color="auto"/>
              <w:right w:val="single" w:sz="6" w:space="0" w:color="auto"/>
            </w:tcBorders>
            <w:vAlign w:val="center"/>
          </w:tcPr>
          <w:p w14:paraId="7ADFE9C9"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3128"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B18B289"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862EF9"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C4F461"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 </w:t>
            </w: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DFF2B2"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 </w:t>
            </w:r>
            <w:r w:rsidRPr="006E0BF3">
              <w:rPr>
                <w:rFonts w:ascii="Times New Roman" w:hAnsi="Times New Roman" w:cs="Times New Roman"/>
                <w:sz w:val="20"/>
                <w:szCs w:val="20"/>
              </w:rPr>
              <w:t xml:space="preserve"> </w:t>
            </w:r>
          </w:p>
        </w:tc>
      </w:tr>
      <w:tr w:rsidR="009A4481" w:rsidRPr="006E0BF3" w14:paraId="00DDF2C8" w14:textId="77777777" w:rsidTr="00155034">
        <w:trPr>
          <w:trHeight w:val="300"/>
        </w:trPr>
        <w:tc>
          <w:tcPr>
            <w:tcW w:w="2055" w:type="dxa"/>
            <w:tcBorders>
              <w:top w:val="single" w:sz="6" w:space="0" w:color="auto"/>
              <w:left w:val="single" w:sz="6" w:space="0" w:color="auto"/>
              <w:bottom w:val="single" w:sz="6" w:space="0" w:color="auto"/>
              <w:right w:val="single" w:sz="6" w:space="0" w:color="auto"/>
            </w:tcBorders>
            <w:vAlign w:val="center"/>
          </w:tcPr>
          <w:p w14:paraId="150F5D52"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Córdoba Orizaba </w:t>
            </w:r>
          </w:p>
        </w:tc>
        <w:tc>
          <w:tcPr>
            <w:tcW w:w="3128"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097BC7D8"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Troncal de USBI Ixtaczoquitlán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AE4DA8"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10 canales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E61BF7"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313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CBCF57"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361 </w:t>
            </w:r>
          </w:p>
        </w:tc>
      </w:tr>
      <w:tr w:rsidR="009A4481" w:rsidRPr="006E0BF3" w14:paraId="53007EE1" w14:textId="77777777" w:rsidTr="00155034">
        <w:trPr>
          <w:trHeight w:val="300"/>
        </w:trPr>
        <w:tc>
          <w:tcPr>
            <w:tcW w:w="2055" w:type="dxa"/>
            <w:tcBorders>
              <w:top w:val="single" w:sz="6" w:space="0" w:color="auto"/>
              <w:left w:val="single" w:sz="6" w:space="0" w:color="auto"/>
              <w:bottom w:val="single" w:sz="6" w:space="0" w:color="auto"/>
              <w:right w:val="single" w:sz="6" w:space="0" w:color="auto"/>
            </w:tcBorders>
            <w:vAlign w:val="center"/>
          </w:tcPr>
          <w:p w14:paraId="5DB7A2A5"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3128"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8E7726D"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1DA6C7"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3D858"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DF565A"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  </w:t>
            </w:r>
          </w:p>
        </w:tc>
      </w:tr>
      <w:tr w:rsidR="009A4481" w:rsidRPr="006E0BF3" w14:paraId="129756E1" w14:textId="77777777" w:rsidTr="00155034">
        <w:trPr>
          <w:trHeight w:val="300"/>
        </w:trPr>
        <w:tc>
          <w:tcPr>
            <w:tcW w:w="20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1062D1"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Coatza-Minatitlán </w:t>
            </w:r>
          </w:p>
        </w:tc>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ABC709"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USBI Coatzacoalcos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FF9FAE"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10 canales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9D8FFB"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0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A96BBF"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0 </w:t>
            </w:r>
          </w:p>
        </w:tc>
      </w:tr>
      <w:tr w:rsidR="009A4481" w:rsidRPr="006E0BF3" w14:paraId="5AF64321" w14:textId="77777777" w:rsidTr="00155034">
        <w:trPr>
          <w:trHeight w:val="300"/>
        </w:trPr>
        <w:tc>
          <w:tcPr>
            <w:tcW w:w="2055" w:type="dxa"/>
            <w:tcBorders>
              <w:top w:val="single" w:sz="6" w:space="0" w:color="000000" w:themeColor="text1"/>
              <w:left w:val="single" w:sz="6" w:space="0" w:color="auto"/>
              <w:bottom w:val="single" w:sz="6" w:space="0" w:color="auto"/>
              <w:right w:val="single" w:sz="6" w:space="0" w:color="auto"/>
            </w:tcBorders>
            <w:vAlign w:val="center"/>
          </w:tcPr>
          <w:p w14:paraId="52ECBD12"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1E3261"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Minatitlán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7FA116"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10 canales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538768"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0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7E8662"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sz w:val="20"/>
                <w:szCs w:val="20"/>
              </w:rPr>
              <w:t xml:space="preserve">0 </w:t>
            </w:r>
          </w:p>
        </w:tc>
      </w:tr>
      <w:tr w:rsidR="00155034" w:rsidRPr="006E0BF3" w14:paraId="75473A3E" w14:textId="77777777" w:rsidTr="00155034">
        <w:trPr>
          <w:trHeight w:val="300"/>
        </w:trPr>
        <w:tc>
          <w:tcPr>
            <w:tcW w:w="2055" w:type="dxa"/>
            <w:tcBorders>
              <w:top w:val="single" w:sz="6" w:space="0" w:color="auto"/>
              <w:left w:val="nil"/>
              <w:bottom w:val="nil"/>
              <w:right w:val="nil"/>
            </w:tcBorders>
            <w:vAlign w:val="center"/>
          </w:tcPr>
          <w:p w14:paraId="347A278C"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3128" w:type="dxa"/>
            <w:tcBorders>
              <w:top w:val="single" w:sz="6" w:space="0" w:color="000000" w:themeColor="text1"/>
              <w:left w:val="nil"/>
              <w:bottom w:val="nil"/>
              <w:right w:val="single" w:sz="6" w:space="0" w:color="000000" w:themeColor="text1"/>
            </w:tcBorders>
            <w:vAlign w:val="center"/>
          </w:tcPr>
          <w:p w14:paraId="4D4C088A"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 </w:t>
            </w:r>
          </w:p>
        </w:tc>
        <w:tc>
          <w:tcPr>
            <w:tcW w:w="1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F07870"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Total</w:t>
            </w: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494684"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46,012</w:t>
            </w:r>
            <w:r w:rsidRPr="006E0BF3">
              <w:rPr>
                <w:rFonts w:ascii="Times New Roman" w:hAnsi="Times New Roman" w:cs="Times New Roman"/>
                <w:sz w:val="20"/>
                <w:szCs w:val="20"/>
              </w:rPr>
              <w:t xml:space="preserve">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230A19"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58,778</w:t>
            </w:r>
          </w:p>
        </w:tc>
      </w:tr>
    </w:tbl>
    <w:p w14:paraId="48926292" w14:textId="77777777" w:rsidR="00155034" w:rsidRPr="006E0BF3" w:rsidRDefault="00155034" w:rsidP="00CE0231">
      <w:pPr>
        <w:spacing w:after="0" w:line="240" w:lineRule="auto"/>
        <w:rPr>
          <w:rFonts w:ascii="Times New Roman" w:hAnsi="Times New Roman" w:cs="Times New Roman"/>
          <w:sz w:val="20"/>
          <w:szCs w:val="20"/>
        </w:rPr>
      </w:pPr>
    </w:p>
    <w:p w14:paraId="5F299F45" w14:textId="77777777" w:rsidR="00155034" w:rsidRPr="006E0BF3" w:rsidRDefault="00155034" w:rsidP="00CE0231">
      <w:pPr>
        <w:spacing w:after="0" w:line="240" w:lineRule="auto"/>
        <w:rPr>
          <w:rFonts w:ascii="Times New Roman" w:hAnsi="Times New Roman" w:cs="Times New Roman"/>
          <w:b/>
          <w:bCs/>
          <w:sz w:val="20"/>
          <w:szCs w:val="20"/>
          <w:lang w:eastAsia="es-MX"/>
        </w:rPr>
      </w:pPr>
    </w:p>
    <w:p w14:paraId="5AD0055D"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lang w:eastAsia="es-MX"/>
        </w:rPr>
        <w:t>Tabla de servicios y calendario de entrega</w:t>
      </w:r>
    </w:p>
    <w:tbl>
      <w:tblPr>
        <w:tblW w:w="10184" w:type="dxa"/>
        <w:tblInd w:w="-222" w:type="dxa"/>
        <w:tblCellMar>
          <w:left w:w="70" w:type="dxa"/>
          <w:right w:w="70" w:type="dxa"/>
        </w:tblCellMar>
        <w:tblLook w:val="04A0" w:firstRow="1" w:lastRow="0" w:firstColumn="1" w:lastColumn="0" w:noHBand="0" w:noVBand="1"/>
      </w:tblPr>
      <w:tblGrid>
        <w:gridCol w:w="277"/>
        <w:gridCol w:w="1181"/>
        <w:gridCol w:w="2153"/>
        <w:gridCol w:w="2001"/>
        <w:gridCol w:w="1344"/>
        <w:gridCol w:w="1228"/>
        <w:gridCol w:w="250"/>
        <w:gridCol w:w="250"/>
        <w:gridCol w:w="250"/>
        <w:gridCol w:w="250"/>
        <w:gridCol w:w="250"/>
        <w:gridCol w:w="250"/>
        <w:gridCol w:w="250"/>
        <w:gridCol w:w="250"/>
      </w:tblGrid>
      <w:tr w:rsidR="009A4481" w:rsidRPr="006E0BF3" w14:paraId="7B773E86" w14:textId="77777777" w:rsidTr="00400C2C">
        <w:trPr>
          <w:trHeight w:val="283"/>
        </w:trPr>
        <w:tc>
          <w:tcPr>
            <w:tcW w:w="818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6A9ED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Troncales Digitales</w:t>
            </w:r>
          </w:p>
        </w:tc>
        <w:tc>
          <w:tcPr>
            <w:tcW w:w="2000" w:type="dxa"/>
            <w:gridSpan w:val="8"/>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5BB68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Semanas</w:t>
            </w:r>
          </w:p>
        </w:tc>
      </w:tr>
      <w:tr w:rsidR="009A4481" w:rsidRPr="006E0BF3" w14:paraId="3692E6D1" w14:textId="77777777" w:rsidTr="00400C2C">
        <w:trPr>
          <w:trHeight w:val="512"/>
        </w:trPr>
        <w:tc>
          <w:tcPr>
            <w:tcW w:w="2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A68BD3"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181" w:type="dxa"/>
            <w:tcBorders>
              <w:top w:val="nil"/>
              <w:left w:val="nil"/>
              <w:bottom w:val="single" w:sz="4" w:space="0" w:color="auto"/>
              <w:right w:val="single" w:sz="4" w:space="0" w:color="auto"/>
            </w:tcBorders>
            <w:shd w:val="clear" w:color="auto" w:fill="D9D9D9" w:themeFill="background1" w:themeFillShade="D9"/>
            <w:vAlign w:val="center"/>
            <w:hideMark/>
          </w:tcPr>
          <w:p w14:paraId="184EDBEC"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2153" w:type="dxa"/>
            <w:tcBorders>
              <w:top w:val="nil"/>
              <w:left w:val="nil"/>
              <w:bottom w:val="single" w:sz="4" w:space="0" w:color="auto"/>
              <w:right w:val="single" w:sz="4" w:space="0" w:color="auto"/>
            </w:tcBorders>
            <w:shd w:val="clear" w:color="auto" w:fill="D9D9D9" w:themeFill="background1" w:themeFillShade="D9"/>
            <w:vAlign w:val="center"/>
            <w:hideMark/>
          </w:tcPr>
          <w:p w14:paraId="24579E0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Sitios</w:t>
            </w:r>
          </w:p>
        </w:tc>
        <w:tc>
          <w:tcPr>
            <w:tcW w:w="2001" w:type="dxa"/>
            <w:tcBorders>
              <w:top w:val="nil"/>
              <w:left w:val="nil"/>
              <w:bottom w:val="single" w:sz="4" w:space="0" w:color="auto"/>
              <w:right w:val="single" w:sz="4" w:space="0" w:color="auto"/>
            </w:tcBorders>
            <w:shd w:val="clear" w:color="auto" w:fill="D9D9D9" w:themeFill="background1" w:themeFillShade="D9"/>
            <w:vAlign w:val="center"/>
            <w:hideMark/>
          </w:tcPr>
          <w:p w14:paraId="5056AD0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Ubicación</w:t>
            </w:r>
          </w:p>
        </w:tc>
        <w:tc>
          <w:tcPr>
            <w:tcW w:w="1344" w:type="dxa"/>
            <w:tcBorders>
              <w:top w:val="nil"/>
              <w:left w:val="nil"/>
              <w:bottom w:val="single" w:sz="4" w:space="0" w:color="auto"/>
              <w:right w:val="single" w:sz="4" w:space="0" w:color="auto"/>
            </w:tcBorders>
            <w:shd w:val="clear" w:color="auto" w:fill="D9D9D9" w:themeFill="background1" w:themeFillShade="D9"/>
            <w:vAlign w:val="center"/>
            <w:hideMark/>
          </w:tcPr>
          <w:p w14:paraId="2839367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Tipo de Servicio</w:t>
            </w:r>
          </w:p>
        </w:tc>
        <w:tc>
          <w:tcPr>
            <w:tcW w:w="1228" w:type="dxa"/>
            <w:tcBorders>
              <w:top w:val="nil"/>
              <w:left w:val="nil"/>
              <w:bottom w:val="single" w:sz="4" w:space="0" w:color="auto"/>
              <w:right w:val="single" w:sz="4" w:space="0" w:color="auto"/>
            </w:tcBorders>
            <w:shd w:val="clear" w:color="auto" w:fill="D9D9D9" w:themeFill="background1" w:themeFillShade="D9"/>
            <w:vAlign w:val="center"/>
            <w:hideMark/>
          </w:tcPr>
          <w:p w14:paraId="35EA76C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Servicios Adicionales</w:t>
            </w:r>
          </w:p>
        </w:tc>
        <w:tc>
          <w:tcPr>
            <w:tcW w:w="250" w:type="dxa"/>
            <w:tcBorders>
              <w:top w:val="nil"/>
              <w:left w:val="nil"/>
              <w:bottom w:val="single" w:sz="4" w:space="0" w:color="auto"/>
              <w:right w:val="single" w:sz="4" w:space="0" w:color="auto"/>
            </w:tcBorders>
            <w:shd w:val="clear" w:color="auto" w:fill="D9D9D9" w:themeFill="background1" w:themeFillShade="D9"/>
            <w:vAlign w:val="center"/>
            <w:hideMark/>
          </w:tcPr>
          <w:p w14:paraId="7EDB6F1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1</w:t>
            </w:r>
          </w:p>
        </w:tc>
        <w:tc>
          <w:tcPr>
            <w:tcW w:w="250" w:type="dxa"/>
            <w:tcBorders>
              <w:top w:val="nil"/>
              <w:left w:val="nil"/>
              <w:bottom w:val="single" w:sz="4" w:space="0" w:color="auto"/>
              <w:right w:val="single" w:sz="4" w:space="0" w:color="auto"/>
            </w:tcBorders>
            <w:shd w:val="clear" w:color="auto" w:fill="D9D9D9" w:themeFill="background1" w:themeFillShade="D9"/>
            <w:vAlign w:val="center"/>
            <w:hideMark/>
          </w:tcPr>
          <w:p w14:paraId="43415AB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2</w:t>
            </w:r>
          </w:p>
        </w:tc>
        <w:tc>
          <w:tcPr>
            <w:tcW w:w="250" w:type="dxa"/>
            <w:tcBorders>
              <w:top w:val="nil"/>
              <w:left w:val="nil"/>
              <w:bottom w:val="single" w:sz="4" w:space="0" w:color="auto"/>
              <w:right w:val="single" w:sz="4" w:space="0" w:color="auto"/>
            </w:tcBorders>
            <w:shd w:val="clear" w:color="auto" w:fill="D9D9D9" w:themeFill="background1" w:themeFillShade="D9"/>
            <w:vAlign w:val="center"/>
            <w:hideMark/>
          </w:tcPr>
          <w:p w14:paraId="3D41C91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3</w:t>
            </w:r>
          </w:p>
        </w:tc>
        <w:tc>
          <w:tcPr>
            <w:tcW w:w="250" w:type="dxa"/>
            <w:tcBorders>
              <w:top w:val="nil"/>
              <w:left w:val="nil"/>
              <w:bottom w:val="single" w:sz="4" w:space="0" w:color="auto"/>
              <w:right w:val="single" w:sz="4" w:space="0" w:color="auto"/>
            </w:tcBorders>
            <w:shd w:val="clear" w:color="auto" w:fill="D9D9D9" w:themeFill="background1" w:themeFillShade="D9"/>
            <w:vAlign w:val="center"/>
            <w:hideMark/>
          </w:tcPr>
          <w:p w14:paraId="1FCD44F0"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4</w:t>
            </w:r>
          </w:p>
        </w:tc>
        <w:tc>
          <w:tcPr>
            <w:tcW w:w="250" w:type="dxa"/>
            <w:tcBorders>
              <w:top w:val="nil"/>
              <w:left w:val="nil"/>
              <w:bottom w:val="single" w:sz="4" w:space="0" w:color="auto"/>
              <w:right w:val="single" w:sz="4" w:space="0" w:color="auto"/>
            </w:tcBorders>
            <w:shd w:val="clear" w:color="auto" w:fill="D9D9D9" w:themeFill="background1" w:themeFillShade="D9"/>
            <w:vAlign w:val="center"/>
            <w:hideMark/>
          </w:tcPr>
          <w:p w14:paraId="20DA782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5</w:t>
            </w:r>
          </w:p>
        </w:tc>
        <w:tc>
          <w:tcPr>
            <w:tcW w:w="250" w:type="dxa"/>
            <w:tcBorders>
              <w:top w:val="nil"/>
              <w:left w:val="nil"/>
              <w:bottom w:val="single" w:sz="4" w:space="0" w:color="auto"/>
              <w:right w:val="single" w:sz="4" w:space="0" w:color="auto"/>
            </w:tcBorders>
            <w:shd w:val="clear" w:color="auto" w:fill="D9D9D9" w:themeFill="background1" w:themeFillShade="D9"/>
            <w:vAlign w:val="center"/>
            <w:hideMark/>
          </w:tcPr>
          <w:p w14:paraId="783FC57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6</w:t>
            </w:r>
          </w:p>
        </w:tc>
        <w:tc>
          <w:tcPr>
            <w:tcW w:w="250" w:type="dxa"/>
            <w:tcBorders>
              <w:top w:val="nil"/>
              <w:left w:val="nil"/>
              <w:bottom w:val="single" w:sz="4" w:space="0" w:color="auto"/>
              <w:right w:val="single" w:sz="4" w:space="0" w:color="auto"/>
            </w:tcBorders>
            <w:shd w:val="clear" w:color="auto" w:fill="D9D9D9" w:themeFill="background1" w:themeFillShade="D9"/>
            <w:vAlign w:val="center"/>
            <w:hideMark/>
          </w:tcPr>
          <w:p w14:paraId="4187052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7</w:t>
            </w:r>
          </w:p>
        </w:tc>
        <w:tc>
          <w:tcPr>
            <w:tcW w:w="250" w:type="dxa"/>
            <w:tcBorders>
              <w:top w:val="nil"/>
              <w:left w:val="nil"/>
              <w:bottom w:val="single" w:sz="4" w:space="0" w:color="auto"/>
              <w:right w:val="single" w:sz="4" w:space="0" w:color="auto"/>
            </w:tcBorders>
            <w:shd w:val="clear" w:color="auto" w:fill="D9D9D9" w:themeFill="background1" w:themeFillShade="D9"/>
            <w:vAlign w:val="center"/>
            <w:hideMark/>
          </w:tcPr>
          <w:p w14:paraId="73DE69E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8</w:t>
            </w:r>
          </w:p>
        </w:tc>
      </w:tr>
      <w:tr w:rsidR="009A4481" w:rsidRPr="006E0BF3" w14:paraId="7A4DD917" w14:textId="77777777" w:rsidTr="00155034">
        <w:trPr>
          <w:trHeight w:val="809"/>
        </w:trPr>
        <w:tc>
          <w:tcPr>
            <w:tcW w:w="277" w:type="dxa"/>
            <w:tcBorders>
              <w:top w:val="nil"/>
              <w:left w:val="single" w:sz="4" w:space="0" w:color="auto"/>
              <w:bottom w:val="single" w:sz="4" w:space="0" w:color="auto"/>
              <w:right w:val="single" w:sz="4" w:space="0" w:color="auto"/>
            </w:tcBorders>
            <w:shd w:val="clear" w:color="000000" w:fill="FFFFFF"/>
            <w:vAlign w:val="center"/>
            <w:hideMark/>
          </w:tcPr>
          <w:p w14:paraId="3CADB6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181" w:type="dxa"/>
            <w:tcBorders>
              <w:top w:val="nil"/>
              <w:left w:val="nil"/>
              <w:bottom w:val="single" w:sz="4" w:space="0" w:color="auto"/>
              <w:right w:val="single" w:sz="4" w:space="0" w:color="auto"/>
            </w:tcBorders>
            <w:vAlign w:val="center"/>
            <w:hideMark/>
          </w:tcPr>
          <w:p w14:paraId="6F3DEB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2153" w:type="dxa"/>
            <w:tcBorders>
              <w:top w:val="nil"/>
              <w:left w:val="nil"/>
              <w:bottom w:val="single" w:sz="4" w:space="0" w:color="auto"/>
              <w:right w:val="single" w:sz="4" w:space="0" w:color="auto"/>
            </w:tcBorders>
            <w:vAlign w:val="center"/>
            <w:hideMark/>
          </w:tcPr>
          <w:p w14:paraId="3582E8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Sistema de Atención Integral a la Salud (SAIS-UV)</w:t>
            </w:r>
          </w:p>
        </w:tc>
        <w:tc>
          <w:tcPr>
            <w:tcW w:w="2001" w:type="dxa"/>
            <w:tcBorders>
              <w:top w:val="nil"/>
              <w:left w:val="nil"/>
              <w:bottom w:val="single" w:sz="4" w:space="0" w:color="auto"/>
              <w:right w:val="single" w:sz="4" w:space="0" w:color="auto"/>
            </w:tcBorders>
            <w:vAlign w:val="center"/>
            <w:hideMark/>
          </w:tcPr>
          <w:p w14:paraId="7A2133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Ernesto Ortiz Medina S/N, Col. Obrero Campesina, C.P. 91020 Xalapa, Veracruz</w:t>
            </w:r>
          </w:p>
        </w:tc>
        <w:tc>
          <w:tcPr>
            <w:tcW w:w="1344" w:type="dxa"/>
            <w:tcBorders>
              <w:top w:val="nil"/>
              <w:left w:val="nil"/>
              <w:bottom w:val="single" w:sz="4" w:space="0" w:color="auto"/>
              <w:right w:val="single" w:sz="4" w:space="0" w:color="auto"/>
            </w:tcBorders>
            <w:vAlign w:val="center"/>
            <w:hideMark/>
          </w:tcPr>
          <w:p w14:paraId="66C4AF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 digitales</w:t>
            </w:r>
          </w:p>
        </w:tc>
        <w:tc>
          <w:tcPr>
            <w:tcW w:w="1228" w:type="dxa"/>
            <w:tcBorders>
              <w:top w:val="nil"/>
              <w:left w:val="nil"/>
              <w:bottom w:val="single" w:sz="4" w:space="0" w:color="auto"/>
              <w:right w:val="single" w:sz="4" w:space="0" w:color="auto"/>
            </w:tcBorders>
            <w:vAlign w:val="center"/>
            <w:hideMark/>
          </w:tcPr>
          <w:p w14:paraId="2287C9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 DID’S</w:t>
            </w:r>
          </w:p>
        </w:tc>
        <w:tc>
          <w:tcPr>
            <w:tcW w:w="250" w:type="dxa"/>
            <w:tcBorders>
              <w:top w:val="nil"/>
              <w:left w:val="nil"/>
              <w:bottom w:val="single" w:sz="4" w:space="0" w:color="auto"/>
              <w:right w:val="single" w:sz="4" w:space="0" w:color="auto"/>
            </w:tcBorders>
            <w:shd w:val="clear" w:color="000000" w:fill="D9D9D9"/>
            <w:vAlign w:val="center"/>
            <w:hideMark/>
          </w:tcPr>
          <w:p w14:paraId="4E48B5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5673053C"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159CBC7F"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38F8049E"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1DD5E8E2"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3253E485"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5772818E"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5EE10A1D"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C68F905" w14:textId="77777777" w:rsidTr="00155034">
        <w:trPr>
          <w:trHeight w:val="809"/>
        </w:trPr>
        <w:tc>
          <w:tcPr>
            <w:tcW w:w="277" w:type="dxa"/>
            <w:tcBorders>
              <w:top w:val="nil"/>
              <w:left w:val="single" w:sz="4" w:space="0" w:color="auto"/>
              <w:bottom w:val="single" w:sz="4" w:space="0" w:color="auto"/>
              <w:right w:val="single" w:sz="4" w:space="0" w:color="auto"/>
            </w:tcBorders>
            <w:shd w:val="clear" w:color="000000" w:fill="FFFFFF"/>
            <w:noWrap/>
            <w:vAlign w:val="center"/>
            <w:hideMark/>
          </w:tcPr>
          <w:p w14:paraId="178E50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1181" w:type="dxa"/>
            <w:tcBorders>
              <w:top w:val="nil"/>
              <w:left w:val="single" w:sz="4" w:space="0" w:color="auto"/>
              <w:bottom w:val="single" w:sz="4" w:space="0" w:color="auto"/>
              <w:right w:val="single" w:sz="4" w:space="0" w:color="auto"/>
            </w:tcBorders>
            <w:vAlign w:val="center"/>
            <w:hideMark/>
          </w:tcPr>
          <w:p w14:paraId="49AF3B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Córdoba</w:t>
            </w:r>
            <w:r w:rsidRPr="006E0BF3">
              <w:rPr>
                <w:rFonts w:ascii="Times New Roman" w:hAnsi="Times New Roman" w:cs="Times New Roman"/>
                <w:sz w:val="20"/>
                <w:szCs w:val="20"/>
                <w:lang w:eastAsia="es-MX"/>
              </w:rPr>
              <w:br/>
              <w:t>Orizaba</w:t>
            </w:r>
          </w:p>
        </w:tc>
        <w:tc>
          <w:tcPr>
            <w:tcW w:w="2153" w:type="dxa"/>
            <w:tcBorders>
              <w:top w:val="nil"/>
              <w:left w:val="nil"/>
              <w:bottom w:val="single" w:sz="4" w:space="0" w:color="auto"/>
              <w:right w:val="single" w:sz="4" w:space="0" w:color="auto"/>
            </w:tcBorders>
            <w:vAlign w:val="center"/>
            <w:hideMark/>
          </w:tcPr>
          <w:p w14:paraId="6287FE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USBI Ixtaczoquitlán</w:t>
            </w:r>
          </w:p>
        </w:tc>
        <w:tc>
          <w:tcPr>
            <w:tcW w:w="2001" w:type="dxa"/>
            <w:tcBorders>
              <w:top w:val="nil"/>
              <w:left w:val="nil"/>
              <w:bottom w:val="single" w:sz="4" w:space="0" w:color="auto"/>
              <w:right w:val="single" w:sz="4" w:space="0" w:color="auto"/>
            </w:tcBorders>
            <w:vAlign w:val="center"/>
            <w:hideMark/>
          </w:tcPr>
          <w:p w14:paraId="162CBB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 a Sumidero Km. 1, Col. Ixtaczoquitlán C.P. 94490</w:t>
            </w:r>
            <w:r w:rsidRPr="006E0BF3">
              <w:rPr>
                <w:rFonts w:ascii="Times New Roman" w:hAnsi="Times New Roman" w:cs="Times New Roman"/>
                <w:sz w:val="20"/>
                <w:szCs w:val="20"/>
                <w:lang w:eastAsia="es-MX"/>
              </w:rPr>
              <w:br/>
              <w:t>Ixtaczoquitlán, Veracruz</w:t>
            </w:r>
          </w:p>
        </w:tc>
        <w:tc>
          <w:tcPr>
            <w:tcW w:w="1344" w:type="dxa"/>
            <w:tcBorders>
              <w:top w:val="nil"/>
              <w:left w:val="nil"/>
              <w:bottom w:val="single" w:sz="4" w:space="0" w:color="auto"/>
              <w:right w:val="single" w:sz="4" w:space="0" w:color="auto"/>
            </w:tcBorders>
            <w:vAlign w:val="center"/>
            <w:hideMark/>
          </w:tcPr>
          <w:p w14:paraId="4D16D9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w:t>
            </w:r>
          </w:p>
        </w:tc>
        <w:tc>
          <w:tcPr>
            <w:tcW w:w="1228" w:type="dxa"/>
            <w:tcBorders>
              <w:top w:val="nil"/>
              <w:left w:val="nil"/>
              <w:bottom w:val="single" w:sz="4" w:space="0" w:color="auto"/>
              <w:right w:val="single" w:sz="4" w:space="0" w:color="auto"/>
            </w:tcBorders>
            <w:vAlign w:val="center"/>
            <w:hideMark/>
          </w:tcPr>
          <w:p w14:paraId="0096E6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 DID´S</w:t>
            </w:r>
          </w:p>
        </w:tc>
        <w:tc>
          <w:tcPr>
            <w:tcW w:w="250" w:type="dxa"/>
            <w:tcBorders>
              <w:top w:val="nil"/>
              <w:left w:val="nil"/>
              <w:bottom w:val="single" w:sz="4" w:space="0" w:color="auto"/>
              <w:right w:val="single" w:sz="4" w:space="0" w:color="auto"/>
            </w:tcBorders>
            <w:shd w:val="clear" w:color="000000" w:fill="D9D9D9"/>
            <w:vAlign w:val="center"/>
            <w:hideMark/>
          </w:tcPr>
          <w:p w14:paraId="381E0A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737FA237"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027F11E5"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5FDE1FAF"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67725DD5"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29869C62"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2C2A1393"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tcBorders>
              <w:top w:val="nil"/>
              <w:left w:val="nil"/>
              <w:bottom w:val="single" w:sz="4" w:space="0" w:color="auto"/>
              <w:right w:val="single" w:sz="4" w:space="0" w:color="auto"/>
            </w:tcBorders>
            <w:shd w:val="clear" w:color="000000" w:fill="FFFFFF"/>
            <w:noWrap/>
            <w:vAlign w:val="bottom"/>
            <w:hideMark/>
          </w:tcPr>
          <w:p w14:paraId="653DBC2D"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4BA90F4" w14:textId="77777777" w:rsidTr="00400C2C">
        <w:trPr>
          <w:trHeight w:val="809"/>
        </w:trPr>
        <w:tc>
          <w:tcPr>
            <w:tcW w:w="277" w:type="dxa"/>
            <w:tcBorders>
              <w:top w:val="single" w:sz="4" w:space="0" w:color="auto"/>
            </w:tcBorders>
            <w:shd w:val="clear" w:color="000000" w:fill="FFFFFF"/>
            <w:noWrap/>
            <w:vAlign w:val="center"/>
          </w:tcPr>
          <w:p w14:paraId="3225F3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p w14:paraId="74EE24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p w14:paraId="6EEE48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p w14:paraId="466FCA9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p w14:paraId="49BCDD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p w14:paraId="6D80AF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tc>
        <w:tc>
          <w:tcPr>
            <w:tcW w:w="1181" w:type="dxa"/>
            <w:tcBorders>
              <w:top w:val="single" w:sz="4" w:space="0" w:color="auto"/>
            </w:tcBorders>
            <w:vAlign w:val="center"/>
          </w:tcPr>
          <w:p w14:paraId="7CDA88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tc>
        <w:tc>
          <w:tcPr>
            <w:tcW w:w="2153" w:type="dxa"/>
            <w:tcBorders>
              <w:top w:val="single" w:sz="4" w:space="0" w:color="auto"/>
            </w:tcBorders>
            <w:vAlign w:val="center"/>
          </w:tcPr>
          <w:p w14:paraId="66AA51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tc>
        <w:tc>
          <w:tcPr>
            <w:tcW w:w="2001" w:type="dxa"/>
            <w:tcBorders>
              <w:top w:val="single" w:sz="4" w:space="0" w:color="auto"/>
            </w:tcBorders>
            <w:vAlign w:val="center"/>
          </w:tcPr>
          <w:p w14:paraId="2F0289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tc>
        <w:tc>
          <w:tcPr>
            <w:tcW w:w="1344" w:type="dxa"/>
            <w:tcBorders>
              <w:top w:val="single" w:sz="4" w:space="0" w:color="auto"/>
            </w:tcBorders>
            <w:vAlign w:val="center"/>
          </w:tcPr>
          <w:p w14:paraId="0F5E27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tc>
        <w:tc>
          <w:tcPr>
            <w:tcW w:w="1228" w:type="dxa"/>
            <w:tcBorders>
              <w:top w:val="single" w:sz="4" w:space="0" w:color="auto"/>
            </w:tcBorders>
            <w:shd w:val="clear" w:color="auto" w:fill="auto"/>
            <w:vAlign w:val="center"/>
          </w:tcPr>
          <w:p w14:paraId="2A1300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tc>
        <w:tc>
          <w:tcPr>
            <w:tcW w:w="250" w:type="dxa"/>
            <w:tcBorders>
              <w:top w:val="single" w:sz="4" w:space="0" w:color="auto"/>
            </w:tcBorders>
            <w:shd w:val="clear" w:color="auto" w:fill="auto"/>
            <w:vAlign w:val="center"/>
          </w:tcPr>
          <w:p w14:paraId="360A36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tc>
        <w:tc>
          <w:tcPr>
            <w:tcW w:w="250" w:type="dxa"/>
            <w:tcBorders>
              <w:top w:val="single" w:sz="4" w:space="0" w:color="auto"/>
            </w:tcBorders>
            <w:shd w:val="clear" w:color="auto" w:fill="auto"/>
            <w:noWrap/>
            <w:vAlign w:val="bottom"/>
          </w:tcPr>
          <w:p w14:paraId="40D1666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50" w:type="dxa"/>
            <w:tcBorders>
              <w:top w:val="single" w:sz="4" w:space="0" w:color="auto"/>
            </w:tcBorders>
            <w:shd w:val="clear" w:color="auto" w:fill="auto"/>
            <w:noWrap/>
            <w:vAlign w:val="bottom"/>
          </w:tcPr>
          <w:p w14:paraId="3C52A67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50" w:type="dxa"/>
            <w:tcBorders>
              <w:top w:val="single" w:sz="4" w:space="0" w:color="auto"/>
            </w:tcBorders>
            <w:shd w:val="clear" w:color="auto" w:fill="auto"/>
            <w:noWrap/>
            <w:vAlign w:val="bottom"/>
          </w:tcPr>
          <w:p w14:paraId="49C8A7F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50" w:type="dxa"/>
            <w:tcBorders>
              <w:top w:val="single" w:sz="4" w:space="0" w:color="auto"/>
            </w:tcBorders>
            <w:shd w:val="clear" w:color="auto" w:fill="auto"/>
            <w:noWrap/>
            <w:vAlign w:val="bottom"/>
          </w:tcPr>
          <w:p w14:paraId="31E0002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50" w:type="dxa"/>
            <w:tcBorders>
              <w:top w:val="single" w:sz="4" w:space="0" w:color="auto"/>
            </w:tcBorders>
            <w:shd w:val="clear" w:color="auto" w:fill="auto"/>
            <w:noWrap/>
            <w:vAlign w:val="bottom"/>
          </w:tcPr>
          <w:p w14:paraId="7971A63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50" w:type="dxa"/>
            <w:tcBorders>
              <w:top w:val="single" w:sz="4" w:space="0" w:color="auto"/>
            </w:tcBorders>
            <w:shd w:val="clear" w:color="auto" w:fill="auto"/>
            <w:noWrap/>
            <w:vAlign w:val="bottom"/>
          </w:tcPr>
          <w:p w14:paraId="1802569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50" w:type="dxa"/>
            <w:tcBorders>
              <w:top w:val="single" w:sz="4" w:space="0" w:color="auto"/>
            </w:tcBorders>
            <w:shd w:val="clear" w:color="auto" w:fill="auto"/>
            <w:noWrap/>
            <w:vAlign w:val="bottom"/>
          </w:tcPr>
          <w:p w14:paraId="2CC17537" w14:textId="77777777" w:rsidR="00155034" w:rsidRPr="006E0BF3" w:rsidRDefault="00155034" w:rsidP="00CE0231">
            <w:pPr>
              <w:spacing w:after="0" w:line="240" w:lineRule="auto"/>
              <w:rPr>
                <w:rFonts w:ascii="Times New Roman" w:hAnsi="Times New Roman" w:cs="Times New Roman"/>
                <w:sz w:val="20"/>
                <w:szCs w:val="20"/>
                <w:lang w:eastAsia="es-MX"/>
              </w:rPr>
            </w:pPr>
          </w:p>
        </w:tc>
      </w:tr>
    </w:tbl>
    <w:tbl>
      <w:tblPr>
        <w:tblpPr w:leftFromText="141" w:rightFromText="141" w:vertAnchor="text" w:horzAnchor="margin" w:tblpY="4635"/>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
        <w:gridCol w:w="1295"/>
        <w:gridCol w:w="1800"/>
        <w:gridCol w:w="2655"/>
        <w:gridCol w:w="1019"/>
        <w:gridCol w:w="1321"/>
        <w:gridCol w:w="240"/>
        <w:gridCol w:w="240"/>
        <w:gridCol w:w="240"/>
        <w:gridCol w:w="240"/>
        <w:gridCol w:w="240"/>
        <w:gridCol w:w="240"/>
        <w:gridCol w:w="240"/>
        <w:gridCol w:w="240"/>
      </w:tblGrid>
      <w:tr w:rsidR="009A4481" w:rsidRPr="006E0BF3" w14:paraId="77FF6268" w14:textId="77777777" w:rsidTr="00400C2C">
        <w:trPr>
          <w:trHeight w:val="230"/>
        </w:trPr>
        <w:tc>
          <w:tcPr>
            <w:tcW w:w="0" w:type="auto"/>
            <w:gridSpan w:val="6"/>
            <w:shd w:val="clear" w:color="auto" w:fill="D9D9D9" w:themeFill="background1" w:themeFillShade="D9"/>
            <w:noWrap/>
            <w:vAlign w:val="center"/>
            <w:hideMark/>
          </w:tcPr>
          <w:p w14:paraId="5457AF8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lastRenderedPageBreak/>
              <w:t>Troncales SIP</w:t>
            </w:r>
          </w:p>
        </w:tc>
        <w:tc>
          <w:tcPr>
            <w:tcW w:w="0" w:type="auto"/>
            <w:gridSpan w:val="8"/>
            <w:shd w:val="clear" w:color="auto" w:fill="D9D9D9" w:themeFill="background1" w:themeFillShade="D9"/>
            <w:vAlign w:val="center"/>
            <w:hideMark/>
          </w:tcPr>
          <w:p w14:paraId="42F6253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Semanas</w:t>
            </w:r>
          </w:p>
        </w:tc>
      </w:tr>
      <w:tr w:rsidR="009A4481" w:rsidRPr="006E0BF3" w14:paraId="2099EA07" w14:textId="77777777" w:rsidTr="00400C2C">
        <w:trPr>
          <w:trHeight w:val="419"/>
        </w:trPr>
        <w:tc>
          <w:tcPr>
            <w:tcW w:w="0" w:type="auto"/>
            <w:shd w:val="clear" w:color="auto" w:fill="D9D9D9" w:themeFill="background1" w:themeFillShade="D9"/>
            <w:vAlign w:val="center"/>
            <w:hideMark/>
          </w:tcPr>
          <w:p w14:paraId="1B6F3A6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0" w:type="auto"/>
            <w:shd w:val="clear" w:color="auto" w:fill="D9D9D9" w:themeFill="background1" w:themeFillShade="D9"/>
            <w:vAlign w:val="center"/>
            <w:hideMark/>
          </w:tcPr>
          <w:p w14:paraId="1520366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0" w:type="auto"/>
            <w:shd w:val="clear" w:color="auto" w:fill="D9D9D9" w:themeFill="background1" w:themeFillShade="D9"/>
            <w:vAlign w:val="center"/>
            <w:hideMark/>
          </w:tcPr>
          <w:p w14:paraId="0FD3844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Sitios</w:t>
            </w:r>
          </w:p>
        </w:tc>
        <w:tc>
          <w:tcPr>
            <w:tcW w:w="0" w:type="auto"/>
            <w:shd w:val="clear" w:color="auto" w:fill="D9D9D9" w:themeFill="background1" w:themeFillShade="D9"/>
            <w:vAlign w:val="center"/>
            <w:hideMark/>
          </w:tcPr>
          <w:p w14:paraId="40866B7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Ubicación</w:t>
            </w:r>
          </w:p>
        </w:tc>
        <w:tc>
          <w:tcPr>
            <w:tcW w:w="0" w:type="auto"/>
            <w:shd w:val="clear" w:color="auto" w:fill="D9D9D9" w:themeFill="background1" w:themeFillShade="D9"/>
            <w:vAlign w:val="center"/>
            <w:hideMark/>
          </w:tcPr>
          <w:p w14:paraId="7FD67020"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Tipo de Servicio</w:t>
            </w:r>
          </w:p>
        </w:tc>
        <w:tc>
          <w:tcPr>
            <w:tcW w:w="0" w:type="auto"/>
            <w:shd w:val="clear" w:color="auto" w:fill="D9D9D9" w:themeFill="background1" w:themeFillShade="D9"/>
            <w:vAlign w:val="center"/>
            <w:hideMark/>
          </w:tcPr>
          <w:p w14:paraId="6098740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Servicios Adicionales</w:t>
            </w:r>
          </w:p>
        </w:tc>
        <w:tc>
          <w:tcPr>
            <w:tcW w:w="0" w:type="auto"/>
            <w:shd w:val="clear" w:color="auto" w:fill="D9D9D9" w:themeFill="background1" w:themeFillShade="D9"/>
            <w:vAlign w:val="center"/>
            <w:hideMark/>
          </w:tcPr>
          <w:p w14:paraId="53A8533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1</w:t>
            </w:r>
          </w:p>
        </w:tc>
        <w:tc>
          <w:tcPr>
            <w:tcW w:w="0" w:type="auto"/>
            <w:shd w:val="clear" w:color="auto" w:fill="D9D9D9" w:themeFill="background1" w:themeFillShade="D9"/>
            <w:vAlign w:val="center"/>
            <w:hideMark/>
          </w:tcPr>
          <w:p w14:paraId="7B8D259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2</w:t>
            </w:r>
          </w:p>
        </w:tc>
        <w:tc>
          <w:tcPr>
            <w:tcW w:w="0" w:type="auto"/>
            <w:shd w:val="clear" w:color="auto" w:fill="D9D9D9" w:themeFill="background1" w:themeFillShade="D9"/>
            <w:vAlign w:val="center"/>
            <w:hideMark/>
          </w:tcPr>
          <w:p w14:paraId="70E71B8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3</w:t>
            </w:r>
          </w:p>
        </w:tc>
        <w:tc>
          <w:tcPr>
            <w:tcW w:w="0" w:type="auto"/>
            <w:shd w:val="clear" w:color="auto" w:fill="D9D9D9" w:themeFill="background1" w:themeFillShade="D9"/>
            <w:vAlign w:val="center"/>
            <w:hideMark/>
          </w:tcPr>
          <w:p w14:paraId="6D1884A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4</w:t>
            </w:r>
          </w:p>
        </w:tc>
        <w:tc>
          <w:tcPr>
            <w:tcW w:w="0" w:type="auto"/>
            <w:shd w:val="clear" w:color="auto" w:fill="D9D9D9" w:themeFill="background1" w:themeFillShade="D9"/>
            <w:vAlign w:val="center"/>
            <w:hideMark/>
          </w:tcPr>
          <w:p w14:paraId="60A6D150"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5</w:t>
            </w:r>
          </w:p>
        </w:tc>
        <w:tc>
          <w:tcPr>
            <w:tcW w:w="0" w:type="auto"/>
            <w:shd w:val="clear" w:color="auto" w:fill="D9D9D9" w:themeFill="background1" w:themeFillShade="D9"/>
            <w:vAlign w:val="center"/>
            <w:hideMark/>
          </w:tcPr>
          <w:p w14:paraId="7AB8DCA0"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6</w:t>
            </w:r>
          </w:p>
        </w:tc>
        <w:tc>
          <w:tcPr>
            <w:tcW w:w="0" w:type="auto"/>
            <w:shd w:val="clear" w:color="auto" w:fill="D9D9D9" w:themeFill="background1" w:themeFillShade="D9"/>
            <w:vAlign w:val="center"/>
            <w:hideMark/>
          </w:tcPr>
          <w:p w14:paraId="20F4DBE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7</w:t>
            </w:r>
          </w:p>
        </w:tc>
        <w:tc>
          <w:tcPr>
            <w:tcW w:w="0" w:type="auto"/>
            <w:shd w:val="clear" w:color="auto" w:fill="D9D9D9" w:themeFill="background1" w:themeFillShade="D9"/>
            <w:vAlign w:val="center"/>
            <w:hideMark/>
          </w:tcPr>
          <w:p w14:paraId="6CA5682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8</w:t>
            </w:r>
          </w:p>
        </w:tc>
      </w:tr>
      <w:tr w:rsidR="009A4481" w:rsidRPr="006E0BF3" w14:paraId="3E241AFF" w14:textId="77777777" w:rsidTr="00155034">
        <w:trPr>
          <w:trHeight w:val="883"/>
        </w:trPr>
        <w:tc>
          <w:tcPr>
            <w:tcW w:w="0" w:type="auto"/>
            <w:shd w:val="clear" w:color="auto" w:fill="FFFFFF" w:themeFill="background1"/>
            <w:vAlign w:val="center"/>
            <w:hideMark/>
          </w:tcPr>
          <w:p w14:paraId="4BB3CF3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0" w:type="auto"/>
            <w:vMerge w:val="restart"/>
            <w:vAlign w:val="center"/>
            <w:hideMark/>
          </w:tcPr>
          <w:p w14:paraId="4C20F4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0" w:type="auto"/>
            <w:vAlign w:val="center"/>
            <w:hideMark/>
          </w:tcPr>
          <w:p w14:paraId="275960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Rectoría</w:t>
            </w:r>
          </w:p>
        </w:tc>
        <w:tc>
          <w:tcPr>
            <w:tcW w:w="0" w:type="auto"/>
            <w:vAlign w:val="center"/>
            <w:hideMark/>
          </w:tcPr>
          <w:p w14:paraId="2ADA11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Lomas del Estadio S/N Edificio "E", Col. Zona Universitaria C.P. 91090</w:t>
            </w:r>
            <w:r w:rsidRPr="006E0BF3">
              <w:rPr>
                <w:rFonts w:ascii="Times New Roman" w:hAnsi="Times New Roman" w:cs="Times New Roman"/>
                <w:sz w:val="20"/>
                <w:szCs w:val="20"/>
                <w:lang w:eastAsia="es-MX"/>
              </w:rPr>
              <w:br/>
              <w:t>Xalapa, Veracruz</w:t>
            </w:r>
          </w:p>
        </w:tc>
        <w:tc>
          <w:tcPr>
            <w:tcW w:w="0" w:type="auto"/>
            <w:vAlign w:val="center"/>
            <w:hideMark/>
          </w:tcPr>
          <w:p w14:paraId="0AD9C8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90 troncales</w:t>
            </w:r>
          </w:p>
        </w:tc>
        <w:tc>
          <w:tcPr>
            <w:tcW w:w="0" w:type="auto"/>
            <w:vAlign w:val="center"/>
            <w:hideMark/>
          </w:tcPr>
          <w:p w14:paraId="5FF63F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300 DID´S</w:t>
            </w:r>
          </w:p>
        </w:tc>
        <w:tc>
          <w:tcPr>
            <w:tcW w:w="0" w:type="auto"/>
            <w:shd w:val="clear" w:color="auto" w:fill="D9D9D9" w:themeFill="background1" w:themeFillShade="D9"/>
            <w:vAlign w:val="center"/>
            <w:hideMark/>
          </w:tcPr>
          <w:p w14:paraId="04E225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72D58548"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0466FDFE"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7E2A9CDC"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43D0AED7"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37D03EF4"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4B0BF01B"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24071101"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134917C" w14:textId="77777777" w:rsidTr="00155034">
        <w:trPr>
          <w:trHeight w:val="883"/>
        </w:trPr>
        <w:tc>
          <w:tcPr>
            <w:tcW w:w="0" w:type="auto"/>
            <w:shd w:val="clear" w:color="auto" w:fill="FFFFFF" w:themeFill="background1"/>
            <w:noWrap/>
            <w:vAlign w:val="center"/>
            <w:hideMark/>
          </w:tcPr>
          <w:p w14:paraId="0A2C74F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0" w:type="auto"/>
            <w:vMerge/>
            <w:vAlign w:val="center"/>
            <w:hideMark/>
          </w:tcPr>
          <w:p w14:paraId="6690EB4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0" w:type="auto"/>
            <w:vAlign w:val="center"/>
            <w:hideMark/>
          </w:tcPr>
          <w:p w14:paraId="609E9C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Investigaciones</w:t>
            </w:r>
          </w:p>
        </w:tc>
        <w:tc>
          <w:tcPr>
            <w:tcW w:w="0" w:type="auto"/>
            <w:vAlign w:val="center"/>
            <w:hideMark/>
          </w:tcPr>
          <w:p w14:paraId="3FE0B3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Dr. Luis Castelazo Ayala S/N, Col. Industrial Ánimas C.P. 91190</w:t>
            </w:r>
            <w:r w:rsidRPr="006E0BF3">
              <w:rPr>
                <w:rFonts w:ascii="Times New Roman" w:hAnsi="Times New Roman" w:cs="Times New Roman"/>
                <w:sz w:val="20"/>
                <w:szCs w:val="20"/>
                <w:lang w:eastAsia="es-MX"/>
              </w:rPr>
              <w:br/>
              <w:t>Xalapa, Veracruz</w:t>
            </w:r>
          </w:p>
        </w:tc>
        <w:tc>
          <w:tcPr>
            <w:tcW w:w="0" w:type="auto"/>
            <w:vAlign w:val="center"/>
            <w:hideMark/>
          </w:tcPr>
          <w:p w14:paraId="2A527B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troncales</w:t>
            </w:r>
          </w:p>
        </w:tc>
        <w:tc>
          <w:tcPr>
            <w:tcW w:w="0" w:type="auto"/>
            <w:vAlign w:val="center"/>
            <w:hideMark/>
          </w:tcPr>
          <w:p w14:paraId="39674C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 DID´S</w:t>
            </w:r>
          </w:p>
        </w:tc>
        <w:tc>
          <w:tcPr>
            <w:tcW w:w="0" w:type="auto"/>
            <w:shd w:val="clear" w:color="auto" w:fill="D9D9D9" w:themeFill="background1" w:themeFillShade="D9"/>
            <w:vAlign w:val="center"/>
            <w:hideMark/>
          </w:tcPr>
          <w:p w14:paraId="4AF9CA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6BD4F141"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63382F8A"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7D84B4BE"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6716E7A4"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74C159EA"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38A34FF5"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6C3F3DD9"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1BFB5FF" w14:textId="77777777" w:rsidTr="00155034">
        <w:trPr>
          <w:trHeight w:val="1103"/>
        </w:trPr>
        <w:tc>
          <w:tcPr>
            <w:tcW w:w="0" w:type="auto"/>
            <w:shd w:val="clear" w:color="auto" w:fill="FFFFFF" w:themeFill="background1"/>
            <w:noWrap/>
            <w:vAlign w:val="center"/>
            <w:hideMark/>
          </w:tcPr>
          <w:p w14:paraId="68BE32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c>
          <w:tcPr>
            <w:tcW w:w="0" w:type="auto"/>
            <w:vAlign w:val="center"/>
            <w:hideMark/>
          </w:tcPr>
          <w:p w14:paraId="639EFE5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Veracruz</w:t>
            </w:r>
          </w:p>
        </w:tc>
        <w:tc>
          <w:tcPr>
            <w:tcW w:w="0" w:type="auto"/>
            <w:vAlign w:val="center"/>
            <w:hideMark/>
          </w:tcPr>
          <w:p w14:paraId="659020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 rectoría</w:t>
            </w:r>
          </w:p>
        </w:tc>
        <w:tc>
          <w:tcPr>
            <w:tcW w:w="0" w:type="auto"/>
            <w:vAlign w:val="center"/>
            <w:hideMark/>
          </w:tcPr>
          <w:p w14:paraId="65341B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Av. S.S. Juan Pablo II. Esq. </w:t>
            </w:r>
            <w:r w:rsidRPr="006E0BF3">
              <w:rPr>
                <w:rFonts w:ascii="Times New Roman" w:hAnsi="Times New Roman" w:cs="Times New Roman"/>
                <w:sz w:val="20"/>
                <w:szCs w:val="20"/>
                <w:lang w:val="en-US" w:eastAsia="es-MX"/>
              </w:rPr>
              <w:t xml:space="preserve">Reyes </w:t>
            </w:r>
            <w:proofErr w:type="spellStart"/>
            <w:r w:rsidRPr="006E0BF3">
              <w:rPr>
                <w:rFonts w:ascii="Times New Roman" w:hAnsi="Times New Roman" w:cs="Times New Roman"/>
                <w:sz w:val="20"/>
                <w:szCs w:val="20"/>
                <w:lang w:val="en-US" w:eastAsia="es-MX"/>
              </w:rPr>
              <w:t>Heroles</w:t>
            </w:r>
            <w:proofErr w:type="spellEnd"/>
            <w:r w:rsidRPr="006E0BF3">
              <w:rPr>
                <w:rFonts w:ascii="Times New Roman" w:hAnsi="Times New Roman" w:cs="Times New Roman"/>
                <w:sz w:val="20"/>
                <w:szCs w:val="20"/>
                <w:lang w:val="en-US" w:eastAsia="es-MX"/>
              </w:rPr>
              <w:t xml:space="preserve"> S/N, Col. </w:t>
            </w:r>
            <w:proofErr w:type="spellStart"/>
            <w:r w:rsidRPr="006E0BF3">
              <w:rPr>
                <w:rFonts w:ascii="Times New Roman" w:hAnsi="Times New Roman" w:cs="Times New Roman"/>
                <w:sz w:val="20"/>
                <w:szCs w:val="20"/>
                <w:lang w:val="en-US" w:eastAsia="es-MX"/>
              </w:rPr>
              <w:t>Fracc</w:t>
            </w:r>
            <w:proofErr w:type="spellEnd"/>
            <w:r w:rsidRPr="006E0BF3">
              <w:rPr>
                <w:rFonts w:ascii="Times New Roman" w:hAnsi="Times New Roman" w:cs="Times New Roman"/>
                <w:sz w:val="20"/>
                <w:szCs w:val="20"/>
                <w:lang w:val="en-US" w:eastAsia="es-MX"/>
              </w:rPr>
              <w:t xml:space="preserve">. </w:t>
            </w:r>
            <w:r w:rsidRPr="006E0BF3">
              <w:rPr>
                <w:rFonts w:ascii="Times New Roman" w:hAnsi="Times New Roman" w:cs="Times New Roman"/>
                <w:sz w:val="20"/>
                <w:szCs w:val="20"/>
                <w:lang w:eastAsia="es-MX"/>
              </w:rPr>
              <w:t>Costa Verde C.P. 94294</w:t>
            </w:r>
            <w:r w:rsidRPr="006E0BF3">
              <w:rPr>
                <w:rFonts w:ascii="Times New Roman" w:hAnsi="Times New Roman" w:cs="Times New Roman"/>
                <w:sz w:val="20"/>
                <w:szCs w:val="20"/>
                <w:lang w:eastAsia="es-MX"/>
              </w:rPr>
              <w:br/>
              <w:t>Boca del Río, Veracruz</w:t>
            </w:r>
          </w:p>
        </w:tc>
        <w:tc>
          <w:tcPr>
            <w:tcW w:w="0" w:type="auto"/>
            <w:vAlign w:val="center"/>
            <w:hideMark/>
          </w:tcPr>
          <w:p w14:paraId="1B1DCA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 troncales</w:t>
            </w:r>
          </w:p>
        </w:tc>
        <w:tc>
          <w:tcPr>
            <w:tcW w:w="0" w:type="auto"/>
            <w:vAlign w:val="center"/>
            <w:hideMark/>
          </w:tcPr>
          <w:p w14:paraId="60F6E2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 DID'S</w:t>
            </w:r>
          </w:p>
        </w:tc>
        <w:tc>
          <w:tcPr>
            <w:tcW w:w="0" w:type="auto"/>
            <w:shd w:val="clear" w:color="auto" w:fill="D9D9D9" w:themeFill="background1" w:themeFillShade="D9"/>
            <w:vAlign w:val="center"/>
            <w:hideMark/>
          </w:tcPr>
          <w:p w14:paraId="7A4C5F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5F0228F5"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70EA2188"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61155923"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0B0981F0"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06CA8F16"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23DFE9A1"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60128686"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28712C7" w14:textId="77777777" w:rsidTr="00155034">
        <w:trPr>
          <w:trHeight w:val="883"/>
        </w:trPr>
        <w:tc>
          <w:tcPr>
            <w:tcW w:w="0" w:type="auto"/>
            <w:shd w:val="clear" w:color="auto" w:fill="FFFFFF" w:themeFill="background1"/>
            <w:vAlign w:val="center"/>
            <w:hideMark/>
          </w:tcPr>
          <w:p w14:paraId="72B5C0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0" w:type="auto"/>
            <w:vMerge w:val="restart"/>
            <w:vAlign w:val="center"/>
            <w:hideMark/>
          </w:tcPr>
          <w:p w14:paraId="419445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Coatzacoalcos</w:t>
            </w:r>
            <w:r w:rsidRPr="006E0BF3">
              <w:rPr>
                <w:rFonts w:ascii="Times New Roman" w:hAnsi="Times New Roman" w:cs="Times New Roman"/>
                <w:sz w:val="20"/>
                <w:szCs w:val="20"/>
                <w:lang w:eastAsia="es-MX"/>
              </w:rPr>
              <w:br/>
              <w:t>Minatitlán</w:t>
            </w:r>
          </w:p>
        </w:tc>
        <w:tc>
          <w:tcPr>
            <w:tcW w:w="0" w:type="auto"/>
            <w:vAlign w:val="center"/>
            <w:hideMark/>
          </w:tcPr>
          <w:p w14:paraId="702CB7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USBI-Coatzacoalcos</w:t>
            </w:r>
          </w:p>
        </w:tc>
        <w:tc>
          <w:tcPr>
            <w:tcW w:w="0" w:type="auto"/>
            <w:vAlign w:val="center"/>
            <w:hideMark/>
          </w:tcPr>
          <w:p w14:paraId="7E7D83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Universidad Km. 7.5 S/N, Col. Santa Isabel 1a. Etapa C.P. 96538</w:t>
            </w:r>
            <w:r w:rsidRPr="006E0BF3">
              <w:rPr>
                <w:rFonts w:ascii="Times New Roman" w:hAnsi="Times New Roman" w:cs="Times New Roman"/>
                <w:sz w:val="20"/>
                <w:szCs w:val="20"/>
                <w:lang w:eastAsia="es-MX"/>
              </w:rPr>
              <w:br/>
              <w:t>Coatzacoalcos, Veracruz</w:t>
            </w:r>
          </w:p>
        </w:tc>
        <w:tc>
          <w:tcPr>
            <w:tcW w:w="0" w:type="auto"/>
            <w:vAlign w:val="center"/>
            <w:hideMark/>
          </w:tcPr>
          <w:p w14:paraId="302ECE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w:t>
            </w:r>
          </w:p>
        </w:tc>
        <w:tc>
          <w:tcPr>
            <w:tcW w:w="0" w:type="auto"/>
            <w:vAlign w:val="center"/>
            <w:hideMark/>
          </w:tcPr>
          <w:p w14:paraId="0EA9E6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DID´S</w:t>
            </w:r>
          </w:p>
        </w:tc>
        <w:tc>
          <w:tcPr>
            <w:tcW w:w="0" w:type="auto"/>
            <w:shd w:val="clear" w:color="auto" w:fill="D9D9D9" w:themeFill="background1" w:themeFillShade="D9"/>
            <w:vAlign w:val="center"/>
            <w:hideMark/>
          </w:tcPr>
          <w:p w14:paraId="26EA70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0AE74C22"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66605B9D"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19A776C5"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48842A26"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1151D1B1"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0AE63DA2"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3DD72A85"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9C48BDD" w14:textId="77777777" w:rsidTr="00155034">
        <w:trPr>
          <w:trHeight w:val="883"/>
        </w:trPr>
        <w:tc>
          <w:tcPr>
            <w:tcW w:w="0" w:type="auto"/>
            <w:shd w:val="clear" w:color="auto" w:fill="FFFFFF" w:themeFill="background1"/>
            <w:noWrap/>
            <w:vAlign w:val="center"/>
            <w:hideMark/>
          </w:tcPr>
          <w:p w14:paraId="12E803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0" w:type="auto"/>
            <w:vMerge/>
            <w:vAlign w:val="center"/>
            <w:hideMark/>
          </w:tcPr>
          <w:p w14:paraId="69D49FB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0" w:type="auto"/>
            <w:vAlign w:val="center"/>
            <w:hideMark/>
          </w:tcPr>
          <w:p w14:paraId="1CFFCC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Campus Minatitlán</w:t>
            </w:r>
          </w:p>
        </w:tc>
        <w:tc>
          <w:tcPr>
            <w:tcW w:w="0" w:type="auto"/>
            <w:vAlign w:val="center"/>
            <w:hideMark/>
          </w:tcPr>
          <w:p w14:paraId="1C5CE9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Atenas Esq. Managua S/N Col. Nueva Minatitlán C.P. 96760</w:t>
            </w:r>
            <w:r w:rsidRPr="006E0BF3">
              <w:rPr>
                <w:rFonts w:ascii="Times New Roman" w:hAnsi="Times New Roman" w:cs="Times New Roman"/>
                <w:sz w:val="20"/>
                <w:szCs w:val="20"/>
                <w:lang w:eastAsia="es-MX"/>
              </w:rPr>
              <w:br/>
              <w:t>Minatitlán, Veracruz</w:t>
            </w:r>
          </w:p>
        </w:tc>
        <w:tc>
          <w:tcPr>
            <w:tcW w:w="0" w:type="auto"/>
            <w:vAlign w:val="center"/>
            <w:hideMark/>
          </w:tcPr>
          <w:p w14:paraId="3366C6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w:t>
            </w:r>
          </w:p>
        </w:tc>
        <w:tc>
          <w:tcPr>
            <w:tcW w:w="0" w:type="auto"/>
            <w:vAlign w:val="center"/>
            <w:hideMark/>
          </w:tcPr>
          <w:p w14:paraId="08E206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DID´S</w:t>
            </w:r>
          </w:p>
        </w:tc>
        <w:tc>
          <w:tcPr>
            <w:tcW w:w="0" w:type="auto"/>
            <w:shd w:val="clear" w:color="auto" w:fill="D9D9D9" w:themeFill="background1" w:themeFillShade="D9"/>
            <w:vAlign w:val="center"/>
            <w:hideMark/>
          </w:tcPr>
          <w:p w14:paraId="62134F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19CF5E9C"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436D544C"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5447C857"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60DD9E8D"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3118651C"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0FEBAD81"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0" w:type="auto"/>
            <w:shd w:val="clear" w:color="auto" w:fill="FFFFFF" w:themeFill="background1"/>
            <w:noWrap/>
            <w:vAlign w:val="bottom"/>
            <w:hideMark/>
          </w:tcPr>
          <w:p w14:paraId="5F6BE888"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bl>
    <w:p w14:paraId="14366AB0"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Tabla de sitios con niveles de criticidad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1249"/>
        <w:gridCol w:w="2236"/>
        <w:gridCol w:w="2116"/>
        <w:gridCol w:w="1376"/>
        <w:gridCol w:w="1399"/>
        <w:gridCol w:w="1377"/>
      </w:tblGrid>
      <w:tr w:rsidR="009A4481" w:rsidRPr="006E0BF3" w14:paraId="54328D91" w14:textId="77777777" w:rsidTr="00400C2C">
        <w:trPr>
          <w:trHeight w:val="300"/>
        </w:trPr>
        <w:tc>
          <w:tcPr>
            <w:tcW w:w="8668" w:type="dxa"/>
            <w:gridSpan w:val="6"/>
            <w:shd w:val="clear" w:color="auto" w:fill="D9D9D9" w:themeFill="background1" w:themeFillShade="D9"/>
            <w:vAlign w:val="center"/>
          </w:tcPr>
          <w:p w14:paraId="06A7ADC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Troncales Digitales</w:t>
            </w:r>
          </w:p>
        </w:tc>
        <w:tc>
          <w:tcPr>
            <w:tcW w:w="1377" w:type="dxa"/>
            <w:shd w:val="clear" w:color="auto" w:fill="D9D9D9" w:themeFill="background1" w:themeFillShade="D9"/>
            <w:vAlign w:val="center"/>
          </w:tcPr>
          <w:p w14:paraId="69C20B2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 </w:t>
            </w:r>
          </w:p>
        </w:tc>
      </w:tr>
      <w:tr w:rsidR="009A4481" w:rsidRPr="006E0BF3" w14:paraId="71EBD0B6" w14:textId="77777777" w:rsidTr="00400C2C">
        <w:trPr>
          <w:trHeight w:val="300"/>
        </w:trPr>
        <w:tc>
          <w:tcPr>
            <w:tcW w:w="292" w:type="dxa"/>
            <w:shd w:val="clear" w:color="auto" w:fill="D9D9D9" w:themeFill="background1" w:themeFillShade="D9"/>
            <w:vAlign w:val="center"/>
          </w:tcPr>
          <w:p w14:paraId="326DC89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249" w:type="dxa"/>
            <w:shd w:val="clear" w:color="auto" w:fill="D9D9D9" w:themeFill="background1" w:themeFillShade="D9"/>
            <w:vAlign w:val="center"/>
          </w:tcPr>
          <w:p w14:paraId="38B45B2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2236" w:type="dxa"/>
            <w:shd w:val="clear" w:color="auto" w:fill="D9D9D9" w:themeFill="background1" w:themeFillShade="D9"/>
            <w:vAlign w:val="center"/>
          </w:tcPr>
          <w:p w14:paraId="7A1A10B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Sitios</w:t>
            </w:r>
          </w:p>
        </w:tc>
        <w:tc>
          <w:tcPr>
            <w:tcW w:w="2116" w:type="dxa"/>
            <w:shd w:val="clear" w:color="auto" w:fill="D9D9D9" w:themeFill="background1" w:themeFillShade="D9"/>
            <w:vAlign w:val="center"/>
          </w:tcPr>
          <w:p w14:paraId="5500B1C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Ubicación</w:t>
            </w:r>
          </w:p>
        </w:tc>
        <w:tc>
          <w:tcPr>
            <w:tcW w:w="1376" w:type="dxa"/>
            <w:shd w:val="clear" w:color="auto" w:fill="D9D9D9" w:themeFill="background1" w:themeFillShade="D9"/>
            <w:vAlign w:val="center"/>
          </w:tcPr>
          <w:p w14:paraId="16B1AD43"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Tipo de Servicio</w:t>
            </w:r>
          </w:p>
        </w:tc>
        <w:tc>
          <w:tcPr>
            <w:tcW w:w="1399" w:type="dxa"/>
            <w:shd w:val="clear" w:color="auto" w:fill="D9D9D9" w:themeFill="background1" w:themeFillShade="D9"/>
            <w:vAlign w:val="center"/>
          </w:tcPr>
          <w:p w14:paraId="3950A820"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Servicios Adicionales</w:t>
            </w:r>
          </w:p>
        </w:tc>
        <w:tc>
          <w:tcPr>
            <w:tcW w:w="1377" w:type="dxa"/>
            <w:shd w:val="clear" w:color="auto" w:fill="D9D9D9" w:themeFill="background1" w:themeFillShade="D9"/>
            <w:vAlign w:val="center"/>
          </w:tcPr>
          <w:p w14:paraId="664EA3B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Nivel de criticidad</w:t>
            </w:r>
          </w:p>
        </w:tc>
      </w:tr>
      <w:tr w:rsidR="009A4481" w:rsidRPr="006E0BF3" w14:paraId="3235B958" w14:textId="77777777" w:rsidTr="00155034">
        <w:trPr>
          <w:trHeight w:val="300"/>
        </w:trPr>
        <w:tc>
          <w:tcPr>
            <w:tcW w:w="292" w:type="dxa"/>
            <w:shd w:val="clear" w:color="auto" w:fill="FFFFFF" w:themeFill="background1"/>
            <w:vAlign w:val="center"/>
          </w:tcPr>
          <w:p w14:paraId="7EB2D4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249" w:type="dxa"/>
            <w:vAlign w:val="center"/>
          </w:tcPr>
          <w:p w14:paraId="2D8FDC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2236" w:type="dxa"/>
            <w:vAlign w:val="center"/>
          </w:tcPr>
          <w:p w14:paraId="03104F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Sistema de Atención Integral a la Salud (SAIS-UV)</w:t>
            </w:r>
          </w:p>
        </w:tc>
        <w:tc>
          <w:tcPr>
            <w:tcW w:w="2116" w:type="dxa"/>
            <w:vAlign w:val="center"/>
          </w:tcPr>
          <w:p w14:paraId="23D340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Ernesto Ortiz Medina S/N, Col. Obrero Campesina, C.P. 91020 Xalapa, Veracruz</w:t>
            </w:r>
          </w:p>
        </w:tc>
        <w:tc>
          <w:tcPr>
            <w:tcW w:w="1376" w:type="dxa"/>
            <w:vAlign w:val="center"/>
          </w:tcPr>
          <w:p w14:paraId="7A4ECE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 digitales</w:t>
            </w:r>
          </w:p>
        </w:tc>
        <w:tc>
          <w:tcPr>
            <w:tcW w:w="1399" w:type="dxa"/>
            <w:vAlign w:val="center"/>
          </w:tcPr>
          <w:p w14:paraId="3C638F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 DID’S</w:t>
            </w:r>
          </w:p>
        </w:tc>
        <w:tc>
          <w:tcPr>
            <w:tcW w:w="1377" w:type="dxa"/>
            <w:shd w:val="clear" w:color="auto" w:fill="FFFFFF" w:themeFill="background1"/>
            <w:vAlign w:val="center"/>
          </w:tcPr>
          <w:p w14:paraId="528E25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069941AE" w14:textId="77777777" w:rsidTr="00155034">
        <w:trPr>
          <w:trHeight w:val="300"/>
        </w:trPr>
        <w:tc>
          <w:tcPr>
            <w:tcW w:w="292" w:type="dxa"/>
            <w:shd w:val="clear" w:color="auto" w:fill="FFFFFF" w:themeFill="background1"/>
            <w:vAlign w:val="center"/>
          </w:tcPr>
          <w:p w14:paraId="521438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1249" w:type="dxa"/>
            <w:vAlign w:val="center"/>
          </w:tcPr>
          <w:p w14:paraId="6CB7A8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Córdoba</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Orizaba</w:t>
            </w:r>
          </w:p>
        </w:tc>
        <w:tc>
          <w:tcPr>
            <w:tcW w:w="2236" w:type="dxa"/>
            <w:vAlign w:val="center"/>
          </w:tcPr>
          <w:p w14:paraId="5CC8763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USBI Ixtaczoquitlán</w:t>
            </w:r>
          </w:p>
        </w:tc>
        <w:tc>
          <w:tcPr>
            <w:tcW w:w="2116" w:type="dxa"/>
            <w:vAlign w:val="center"/>
          </w:tcPr>
          <w:p w14:paraId="116CFB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 a Sumidero Km. 1, Col. Ixtaczoquitlán C.P. 94490</w:t>
            </w:r>
            <w:r w:rsidRPr="006E0BF3">
              <w:rPr>
                <w:rFonts w:ascii="Times New Roman" w:hAnsi="Times New Roman" w:cs="Times New Roman"/>
                <w:sz w:val="20"/>
                <w:szCs w:val="20"/>
              </w:rPr>
              <w:br/>
            </w:r>
            <w:r w:rsidRPr="006E0BF3">
              <w:rPr>
                <w:rFonts w:ascii="Times New Roman" w:hAnsi="Times New Roman" w:cs="Times New Roman"/>
                <w:sz w:val="20"/>
                <w:szCs w:val="20"/>
                <w:lang w:eastAsia="es-MX"/>
              </w:rPr>
              <w:t>Ixtaczoquitlán, Veracruz</w:t>
            </w:r>
          </w:p>
        </w:tc>
        <w:tc>
          <w:tcPr>
            <w:tcW w:w="1376" w:type="dxa"/>
            <w:vAlign w:val="center"/>
          </w:tcPr>
          <w:p w14:paraId="1CF807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w:t>
            </w:r>
          </w:p>
        </w:tc>
        <w:tc>
          <w:tcPr>
            <w:tcW w:w="1399" w:type="dxa"/>
            <w:vAlign w:val="center"/>
          </w:tcPr>
          <w:p w14:paraId="723F02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 DID´S</w:t>
            </w:r>
          </w:p>
        </w:tc>
        <w:tc>
          <w:tcPr>
            <w:tcW w:w="1377" w:type="dxa"/>
            <w:shd w:val="clear" w:color="auto" w:fill="FFFFFF" w:themeFill="background1"/>
            <w:vAlign w:val="center"/>
          </w:tcPr>
          <w:p w14:paraId="76611C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bl>
    <w:p w14:paraId="407965C9" w14:textId="77777777" w:rsidR="00155034" w:rsidRPr="006E0BF3" w:rsidRDefault="00155034" w:rsidP="00CE0231">
      <w:pPr>
        <w:spacing w:after="0" w:line="240" w:lineRule="auto"/>
        <w:rPr>
          <w:rFonts w:ascii="Times New Roman" w:hAnsi="Times New Roman" w:cs="Times New Roman"/>
          <w:sz w:val="20"/>
          <w:szCs w:val="20"/>
        </w:rPr>
      </w:pPr>
    </w:p>
    <w:p w14:paraId="4FB162CF" w14:textId="76281563" w:rsidR="00155034" w:rsidRPr="006E0BF3" w:rsidRDefault="00155034" w:rsidP="00CE0231">
      <w:pPr>
        <w:spacing w:after="0" w:line="240" w:lineRule="auto"/>
        <w:rPr>
          <w:rFonts w:ascii="Times New Roman" w:eastAsiaTheme="majorEastAsia" w:hAnsi="Times New Roman" w:cs="Times New Roman"/>
          <w:b/>
          <w:bCs/>
          <w:sz w:val="20"/>
          <w:szCs w:val="20"/>
        </w:rPr>
      </w:pPr>
    </w:p>
    <w:p w14:paraId="20C59AE9" w14:textId="51457E9A" w:rsidR="00633857" w:rsidRPr="006E0BF3" w:rsidRDefault="00633857" w:rsidP="00CE0231">
      <w:pPr>
        <w:pStyle w:val="Ttulo1"/>
        <w:jc w:val="center"/>
        <w:rPr>
          <w:rFonts w:ascii="Times New Roman" w:hAnsi="Times New Roman" w:cs="Times New Roman"/>
          <w:sz w:val="20"/>
          <w:szCs w:val="20"/>
        </w:rPr>
      </w:pPr>
      <w:bookmarkStart w:id="94" w:name="_Toc210749521"/>
    </w:p>
    <w:tbl>
      <w:tblPr>
        <w:tblW w:w="10004" w:type="dxa"/>
        <w:tblCellMar>
          <w:left w:w="70" w:type="dxa"/>
          <w:right w:w="70" w:type="dxa"/>
        </w:tblCellMar>
        <w:tblLook w:val="04A0" w:firstRow="1" w:lastRow="0" w:firstColumn="1" w:lastColumn="0" w:noHBand="0" w:noVBand="1"/>
      </w:tblPr>
      <w:tblGrid>
        <w:gridCol w:w="292"/>
        <w:gridCol w:w="1487"/>
        <w:gridCol w:w="2267"/>
        <w:gridCol w:w="2009"/>
        <w:gridCol w:w="1264"/>
        <w:gridCol w:w="1297"/>
        <w:gridCol w:w="1388"/>
      </w:tblGrid>
      <w:tr w:rsidR="009A4481" w:rsidRPr="006E0BF3" w14:paraId="4D6CA156" w14:textId="77777777" w:rsidTr="00400C2C">
        <w:trPr>
          <w:trHeight w:val="221"/>
        </w:trPr>
        <w:tc>
          <w:tcPr>
            <w:tcW w:w="86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65C49B" w14:textId="77777777" w:rsidR="00633857" w:rsidRPr="006E0BF3" w:rsidRDefault="00633857" w:rsidP="001637A7">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Troncales SIP</w:t>
            </w:r>
          </w:p>
        </w:tc>
        <w:tc>
          <w:tcPr>
            <w:tcW w:w="13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3460A7" w14:textId="77777777" w:rsidR="00633857" w:rsidRPr="006E0BF3" w:rsidRDefault="00633857" w:rsidP="001637A7">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 </w:t>
            </w:r>
          </w:p>
        </w:tc>
      </w:tr>
      <w:tr w:rsidR="009A4481" w:rsidRPr="006E0BF3" w14:paraId="761A1A48" w14:textId="77777777" w:rsidTr="00400C2C">
        <w:trPr>
          <w:trHeight w:val="401"/>
        </w:trPr>
        <w:tc>
          <w:tcPr>
            <w:tcW w:w="29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7642B2" w14:textId="77777777" w:rsidR="00633857" w:rsidRPr="006E0BF3" w:rsidRDefault="00633857" w:rsidP="001637A7">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487" w:type="dxa"/>
            <w:tcBorders>
              <w:top w:val="nil"/>
              <w:left w:val="nil"/>
              <w:bottom w:val="nil"/>
              <w:right w:val="single" w:sz="4" w:space="0" w:color="auto"/>
            </w:tcBorders>
            <w:shd w:val="clear" w:color="auto" w:fill="D9D9D9" w:themeFill="background1" w:themeFillShade="D9"/>
            <w:vAlign w:val="center"/>
            <w:hideMark/>
          </w:tcPr>
          <w:p w14:paraId="62E99A6D" w14:textId="77777777" w:rsidR="00633857" w:rsidRPr="006E0BF3" w:rsidRDefault="00633857" w:rsidP="001637A7">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Región</w:t>
            </w:r>
          </w:p>
        </w:tc>
        <w:tc>
          <w:tcPr>
            <w:tcW w:w="2267" w:type="dxa"/>
            <w:tcBorders>
              <w:top w:val="nil"/>
              <w:left w:val="nil"/>
              <w:bottom w:val="nil"/>
              <w:right w:val="single" w:sz="4" w:space="0" w:color="auto"/>
            </w:tcBorders>
            <w:shd w:val="clear" w:color="auto" w:fill="D9D9D9" w:themeFill="background1" w:themeFillShade="D9"/>
            <w:vAlign w:val="center"/>
            <w:hideMark/>
          </w:tcPr>
          <w:p w14:paraId="36D639CA" w14:textId="77777777" w:rsidR="00633857" w:rsidRPr="006E0BF3" w:rsidRDefault="00633857" w:rsidP="001637A7">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Sitios</w:t>
            </w:r>
          </w:p>
        </w:tc>
        <w:tc>
          <w:tcPr>
            <w:tcW w:w="2009" w:type="dxa"/>
            <w:tcBorders>
              <w:top w:val="nil"/>
              <w:left w:val="nil"/>
              <w:bottom w:val="nil"/>
              <w:right w:val="single" w:sz="4" w:space="0" w:color="auto"/>
            </w:tcBorders>
            <w:shd w:val="clear" w:color="auto" w:fill="D9D9D9" w:themeFill="background1" w:themeFillShade="D9"/>
            <w:vAlign w:val="center"/>
            <w:hideMark/>
          </w:tcPr>
          <w:p w14:paraId="5373CD54" w14:textId="77777777" w:rsidR="00633857" w:rsidRPr="006E0BF3" w:rsidRDefault="00633857" w:rsidP="001637A7">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Ubicación</w:t>
            </w:r>
          </w:p>
        </w:tc>
        <w:tc>
          <w:tcPr>
            <w:tcW w:w="1264" w:type="dxa"/>
            <w:tcBorders>
              <w:top w:val="nil"/>
              <w:left w:val="nil"/>
              <w:bottom w:val="nil"/>
              <w:right w:val="single" w:sz="4" w:space="0" w:color="auto"/>
            </w:tcBorders>
            <w:shd w:val="clear" w:color="auto" w:fill="D9D9D9" w:themeFill="background1" w:themeFillShade="D9"/>
            <w:vAlign w:val="center"/>
            <w:hideMark/>
          </w:tcPr>
          <w:p w14:paraId="1C98EC48" w14:textId="77777777" w:rsidR="00633857" w:rsidRPr="006E0BF3" w:rsidRDefault="00633857" w:rsidP="001637A7">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Tipo de Servicio</w:t>
            </w:r>
          </w:p>
        </w:tc>
        <w:tc>
          <w:tcPr>
            <w:tcW w:w="1295" w:type="dxa"/>
            <w:tcBorders>
              <w:top w:val="nil"/>
              <w:left w:val="nil"/>
              <w:bottom w:val="nil"/>
              <w:right w:val="single" w:sz="4" w:space="0" w:color="auto"/>
            </w:tcBorders>
            <w:shd w:val="clear" w:color="auto" w:fill="D9D9D9" w:themeFill="background1" w:themeFillShade="D9"/>
            <w:vAlign w:val="center"/>
            <w:hideMark/>
          </w:tcPr>
          <w:p w14:paraId="31AD34B0" w14:textId="77777777" w:rsidR="00633857" w:rsidRPr="006E0BF3" w:rsidRDefault="00633857" w:rsidP="001637A7">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Servicios Adicionales</w:t>
            </w:r>
          </w:p>
        </w:tc>
        <w:tc>
          <w:tcPr>
            <w:tcW w:w="1388" w:type="dxa"/>
            <w:tcBorders>
              <w:top w:val="nil"/>
              <w:left w:val="nil"/>
              <w:bottom w:val="single" w:sz="4" w:space="0" w:color="auto"/>
              <w:right w:val="single" w:sz="4" w:space="0" w:color="auto"/>
            </w:tcBorders>
            <w:shd w:val="clear" w:color="auto" w:fill="D9D9D9" w:themeFill="background1" w:themeFillShade="D9"/>
            <w:noWrap/>
            <w:vAlign w:val="center"/>
            <w:hideMark/>
          </w:tcPr>
          <w:p w14:paraId="5CCB160F" w14:textId="77777777" w:rsidR="00633857" w:rsidRPr="006E0BF3" w:rsidRDefault="00633857" w:rsidP="001637A7">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Nivel de criticidad</w:t>
            </w:r>
          </w:p>
        </w:tc>
      </w:tr>
      <w:tr w:rsidR="009A4481" w:rsidRPr="006E0BF3" w14:paraId="0B814230" w14:textId="77777777" w:rsidTr="001637A7">
        <w:trPr>
          <w:trHeight w:val="845"/>
        </w:trPr>
        <w:tc>
          <w:tcPr>
            <w:tcW w:w="292" w:type="dxa"/>
            <w:tcBorders>
              <w:top w:val="nil"/>
              <w:left w:val="single" w:sz="4" w:space="0" w:color="auto"/>
              <w:bottom w:val="single" w:sz="4" w:space="0" w:color="auto"/>
              <w:right w:val="single" w:sz="4" w:space="0" w:color="auto"/>
            </w:tcBorders>
            <w:shd w:val="clear" w:color="000000" w:fill="FFFFFF"/>
            <w:vAlign w:val="center"/>
            <w:hideMark/>
          </w:tcPr>
          <w:p w14:paraId="626F3E61"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487" w:type="dxa"/>
            <w:vMerge w:val="restart"/>
            <w:tcBorders>
              <w:top w:val="single" w:sz="4" w:space="0" w:color="auto"/>
              <w:left w:val="single" w:sz="4" w:space="0" w:color="auto"/>
              <w:bottom w:val="single" w:sz="4" w:space="0" w:color="000000"/>
              <w:right w:val="single" w:sz="4" w:space="0" w:color="auto"/>
            </w:tcBorders>
            <w:vAlign w:val="center"/>
            <w:hideMark/>
          </w:tcPr>
          <w:p w14:paraId="60B903C0"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Xalapa</w:t>
            </w:r>
          </w:p>
        </w:tc>
        <w:tc>
          <w:tcPr>
            <w:tcW w:w="2267" w:type="dxa"/>
            <w:tcBorders>
              <w:top w:val="single" w:sz="4" w:space="0" w:color="auto"/>
              <w:left w:val="nil"/>
              <w:bottom w:val="single" w:sz="4" w:space="0" w:color="auto"/>
              <w:right w:val="single" w:sz="4" w:space="0" w:color="auto"/>
            </w:tcBorders>
            <w:vAlign w:val="center"/>
            <w:hideMark/>
          </w:tcPr>
          <w:p w14:paraId="34D1C7E6"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Rectoría</w:t>
            </w:r>
          </w:p>
        </w:tc>
        <w:tc>
          <w:tcPr>
            <w:tcW w:w="2009" w:type="dxa"/>
            <w:tcBorders>
              <w:top w:val="single" w:sz="4" w:space="0" w:color="auto"/>
              <w:left w:val="nil"/>
              <w:bottom w:val="single" w:sz="4" w:space="0" w:color="auto"/>
              <w:right w:val="single" w:sz="4" w:space="0" w:color="auto"/>
            </w:tcBorders>
            <w:vAlign w:val="center"/>
            <w:hideMark/>
          </w:tcPr>
          <w:p w14:paraId="6EEE92A7"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Lomas del Estadio S/N Edificio "E", Col. Zona Universitaria C.P. 91090</w:t>
            </w:r>
            <w:r w:rsidRPr="006E0BF3">
              <w:rPr>
                <w:rFonts w:ascii="Times New Roman" w:hAnsi="Times New Roman" w:cs="Times New Roman"/>
                <w:sz w:val="20"/>
                <w:szCs w:val="20"/>
                <w:lang w:eastAsia="es-MX"/>
              </w:rPr>
              <w:br/>
              <w:t>Xalapa, Veracruz</w:t>
            </w:r>
          </w:p>
        </w:tc>
        <w:tc>
          <w:tcPr>
            <w:tcW w:w="1264" w:type="dxa"/>
            <w:tcBorders>
              <w:top w:val="single" w:sz="4" w:space="0" w:color="auto"/>
              <w:left w:val="nil"/>
              <w:bottom w:val="single" w:sz="4" w:space="0" w:color="auto"/>
              <w:right w:val="single" w:sz="4" w:space="0" w:color="auto"/>
            </w:tcBorders>
            <w:vAlign w:val="center"/>
            <w:hideMark/>
          </w:tcPr>
          <w:p w14:paraId="517CF12D"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90 troncales</w:t>
            </w:r>
          </w:p>
        </w:tc>
        <w:tc>
          <w:tcPr>
            <w:tcW w:w="1295" w:type="dxa"/>
            <w:tcBorders>
              <w:top w:val="single" w:sz="4" w:space="0" w:color="auto"/>
              <w:left w:val="nil"/>
              <w:bottom w:val="single" w:sz="4" w:space="0" w:color="auto"/>
              <w:right w:val="single" w:sz="4" w:space="0" w:color="auto"/>
            </w:tcBorders>
            <w:vAlign w:val="center"/>
            <w:hideMark/>
          </w:tcPr>
          <w:p w14:paraId="413D2363"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300 DID´S</w:t>
            </w:r>
          </w:p>
        </w:tc>
        <w:tc>
          <w:tcPr>
            <w:tcW w:w="1388" w:type="dxa"/>
            <w:tcBorders>
              <w:top w:val="nil"/>
              <w:left w:val="nil"/>
              <w:bottom w:val="single" w:sz="4" w:space="0" w:color="auto"/>
              <w:right w:val="single" w:sz="4" w:space="0" w:color="auto"/>
            </w:tcBorders>
            <w:shd w:val="clear" w:color="000000" w:fill="FFFFFF"/>
            <w:noWrap/>
            <w:vAlign w:val="center"/>
            <w:hideMark/>
          </w:tcPr>
          <w:p w14:paraId="61837736"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291A0649" w14:textId="77777777" w:rsidTr="001637A7">
        <w:trPr>
          <w:trHeight w:val="845"/>
        </w:trPr>
        <w:tc>
          <w:tcPr>
            <w:tcW w:w="292" w:type="dxa"/>
            <w:tcBorders>
              <w:top w:val="nil"/>
              <w:left w:val="single" w:sz="4" w:space="0" w:color="auto"/>
              <w:bottom w:val="single" w:sz="4" w:space="0" w:color="auto"/>
              <w:right w:val="single" w:sz="4" w:space="0" w:color="auto"/>
            </w:tcBorders>
            <w:shd w:val="clear" w:color="000000" w:fill="FFFFFF"/>
            <w:noWrap/>
            <w:vAlign w:val="center"/>
            <w:hideMark/>
          </w:tcPr>
          <w:p w14:paraId="78D4F0AB"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2</w:t>
            </w:r>
          </w:p>
        </w:tc>
        <w:tc>
          <w:tcPr>
            <w:tcW w:w="1487" w:type="dxa"/>
            <w:vMerge/>
            <w:tcBorders>
              <w:top w:val="single" w:sz="4" w:space="0" w:color="auto"/>
              <w:left w:val="single" w:sz="4" w:space="0" w:color="auto"/>
              <w:bottom w:val="single" w:sz="4" w:space="0" w:color="000000"/>
              <w:right w:val="single" w:sz="4" w:space="0" w:color="auto"/>
            </w:tcBorders>
            <w:vAlign w:val="center"/>
            <w:hideMark/>
          </w:tcPr>
          <w:p w14:paraId="1C21CA08" w14:textId="77777777" w:rsidR="00633857" w:rsidRPr="006E0BF3" w:rsidRDefault="00633857" w:rsidP="001637A7">
            <w:pPr>
              <w:spacing w:after="0" w:line="240" w:lineRule="auto"/>
              <w:rPr>
                <w:rFonts w:ascii="Times New Roman" w:hAnsi="Times New Roman" w:cs="Times New Roman"/>
                <w:sz w:val="20"/>
                <w:szCs w:val="20"/>
                <w:lang w:eastAsia="es-MX"/>
              </w:rPr>
            </w:pPr>
          </w:p>
        </w:tc>
        <w:tc>
          <w:tcPr>
            <w:tcW w:w="2267" w:type="dxa"/>
            <w:tcBorders>
              <w:top w:val="nil"/>
              <w:left w:val="nil"/>
              <w:bottom w:val="single" w:sz="4" w:space="0" w:color="auto"/>
              <w:right w:val="single" w:sz="4" w:space="0" w:color="auto"/>
            </w:tcBorders>
            <w:vAlign w:val="center"/>
            <w:hideMark/>
          </w:tcPr>
          <w:p w14:paraId="57505CC3"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Investigaciones</w:t>
            </w:r>
          </w:p>
        </w:tc>
        <w:tc>
          <w:tcPr>
            <w:tcW w:w="2009" w:type="dxa"/>
            <w:tcBorders>
              <w:top w:val="nil"/>
              <w:left w:val="nil"/>
              <w:bottom w:val="single" w:sz="4" w:space="0" w:color="auto"/>
              <w:right w:val="single" w:sz="4" w:space="0" w:color="auto"/>
            </w:tcBorders>
            <w:vAlign w:val="center"/>
            <w:hideMark/>
          </w:tcPr>
          <w:p w14:paraId="41038619"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Dr. Luis Castelazo Ayala S/N, Col. Industrial Ánimas C.P. 91190</w:t>
            </w:r>
            <w:r w:rsidRPr="006E0BF3">
              <w:rPr>
                <w:rFonts w:ascii="Times New Roman" w:hAnsi="Times New Roman" w:cs="Times New Roman"/>
                <w:sz w:val="20"/>
                <w:szCs w:val="20"/>
                <w:lang w:eastAsia="es-MX"/>
              </w:rPr>
              <w:br/>
              <w:t>Xalapa, Veracruz</w:t>
            </w:r>
          </w:p>
        </w:tc>
        <w:tc>
          <w:tcPr>
            <w:tcW w:w="1264" w:type="dxa"/>
            <w:tcBorders>
              <w:top w:val="nil"/>
              <w:left w:val="nil"/>
              <w:bottom w:val="single" w:sz="4" w:space="0" w:color="auto"/>
              <w:right w:val="single" w:sz="4" w:space="0" w:color="auto"/>
            </w:tcBorders>
            <w:vAlign w:val="center"/>
            <w:hideMark/>
          </w:tcPr>
          <w:p w14:paraId="3F3C3E14"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troncales</w:t>
            </w:r>
          </w:p>
        </w:tc>
        <w:tc>
          <w:tcPr>
            <w:tcW w:w="1295" w:type="dxa"/>
            <w:tcBorders>
              <w:top w:val="nil"/>
              <w:left w:val="nil"/>
              <w:bottom w:val="single" w:sz="4" w:space="0" w:color="auto"/>
              <w:right w:val="single" w:sz="4" w:space="0" w:color="auto"/>
            </w:tcBorders>
            <w:vAlign w:val="center"/>
            <w:hideMark/>
          </w:tcPr>
          <w:p w14:paraId="05266CAC"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 DID´S</w:t>
            </w:r>
          </w:p>
        </w:tc>
        <w:tc>
          <w:tcPr>
            <w:tcW w:w="1388" w:type="dxa"/>
            <w:tcBorders>
              <w:top w:val="nil"/>
              <w:left w:val="nil"/>
              <w:bottom w:val="single" w:sz="4" w:space="0" w:color="auto"/>
              <w:right w:val="single" w:sz="4" w:space="0" w:color="auto"/>
            </w:tcBorders>
            <w:shd w:val="clear" w:color="000000" w:fill="FFFFFF"/>
            <w:noWrap/>
            <w:vAlign w:val="center"/>
            <w:hideMark/>
          </w:tcPr>
          <w:p w14:paraId="2E23A913"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6BEA0398" w14:textId="77777777" w:rsidTr="001637A7">
        <w:trPr>
          <w:trHeight w:val="1058"/>
        </w:trPr>
        <w:tc>
          <w:tcPr>
            <w:tcW w:w="292" w:type="dxa"/>
            <w:tcBorders>
              <w:top w:val="nil"/>
              <w:left w:val="single" w:sz="4" w:space="0" w:color="auto"/>
              <w:bottom w:val="single" w:sz="4" w:space="0" w:color="auto"/>
              <w:right w:val="single" w:sz="4" w:space="0" w:color="auto"/>
            </w:tcBorders>
            <w:shd w:val="clear" w:color="000000" w:fill="FFFFFF"/>
            <w:noWrap/>
            <w:vAlign w:val="center"/>
            <w:hideMark/>
          </w:tcPr>
          <w:p w14:paraId="666FE3D4"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c>
          <w:tcPr>
            <w:tcW w:w="1487" w:type="dxa"/>
            <w:tcBorders>
              <w:top w:val="nil"/>
              <w:left w:val="nil"/>
              <w:bottom w:val="single" w:sz="4" w:space="0" w:color="auto"/>
              <w:right w:val="single" w:sz="4" w:space="0" w:color="auto"/>
            </w:tcBorders>
            <w:vAlign w:val="center"/>
            <w:hideMark/>
          </w:tcPr>
          <w:p w14:paraId="6D841687"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Veracruz</w:t>
            </w:r>
          </w:p>
        </w:tc>
        <w:tc>
          <w:tcPr>
            <w:tcW w:w="2267" w:type="dxa"/>
            <w:tcBorders>
              <w:top w:val="nil"/>
              <w:left w:val="nil"/>
              <w:bottom w:val="single" w:sz="4" w:space="0" w:color="auto"/>
              <w:right w:val="single" w:sz="4" w:space="0" w:color="auto"/>
            </w:tcBorders>
            <w:vAlign w:val="center"/>
            <w:hideMark/>
          </w:tcPr>
          <w:p w14:paraId="7F612310"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 rectoría</w:t>
            </w:r>
          </w:p>
        </w:tc>
        <w:tc>
          <w:tcPr>
            <w:tcW w:w="2009" w:type="dxa"/>
            <w:tcBorders>
              <w:top w:val="nil"/>
              <w:left w:val="nil"/>
              <w:bottom w:val="single" w:sz="4" w:space="0" w:color="auto"/>
              <w:right w:val="single" w:sz="4" w:space="0" w:color="auto"/>
            </w:tcBorders>
            <w:vAlign w:val="center"/>
            <w:hideMark/>
          </w:tcPr>
          <w:p w14:paraId="4C8B1DEA"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Av. S.S. Juan Pablo II. Esq. </w:t>
            </w:r>
            <w:r w:rsidRPr="006E0BF3">
              <w:rPr>
                <w:rFonts w:ascii="Times New Roman" w:hAnsi="Times New Roman" w:cs="Times New Roman"/>
                <w:sz w:val="20"/>
                <w:szCs w:val="20"/>
                <w:lang w:val="en-US" w:eastAsia="es-MX"/>
              </w:rPr>
              <w:t xml:space="preserve">Reyes </w:t>
            </w:r>
            <w:proofErr w:type="spellStart"/>
            <w:r w:rsidRPr="006E0BF3">
              <w:rPr>
                <w:rFonts w:ascii="Times New Roman" w:hAnsi="Times New Roman" w:cs="Times New Roman"/>
                <w:sz w:val="20"/>
                <w:szCs w:val="20"/>
                <w:lang w:val="en-US" w:eastAsia="es-MX"/>
              </w:rPr>
              <w:t>Heroles</w:t>
            </w:r>
            <w:proofErr w:type="spellEnd"/>
            <w:r w:rsidRPr="006E0BF3">
              <w:rPr>
                <w:rFonts w:ascii="Times New Roman" w:hAnsi="Times New Roman" w:cs="Times New Roman"/>
                <w:sz w:val="20"/>
                <w:szCs w:val="20"/>
                <w:lang w:val="en-US" w:eastAsia="es-MX"/>
              </w:rPr>
              <w:t xml:space="preserve"> S/N, Col. </w:t>
            </w:r>
            <w:proofErr w:type="spellStart"/>
            <w:r w:rsidRPr="006E0BF3">
              <w:rPr>
                <w:rFonts w:ascii="Times New Roman" w:hAnsi="Times New Roman" w:cs="Times New Roman"/>
                <w:sz w:val="20"/>
                <w:szCs w:val="20"/>
                <w:lang w:val="en-US" w:eastAsia="es-MX"/>
              </w:rPr>
              <w:t>Fracc</w:t>
            </w:r>
            <w:proofErr w:type="spellEnd"/>
            <w:r w:rsidRPr="006E0BF3">
              <w:rPr>
                <w:rFonts w:ascii="Times New Roman" w:hAnsi="Times New Roman" w:cs="Times New Roman"/>
                <w:sz w:val="20"/>
                <w:szCs w:val="20"/>
                <w:lang w:val="en-US" w:eastAsia="es-MX"/>
              </w:rPr>
              <w:t xml:space="preserve">. </w:t>
            </w:r>
            <w:r w:rsidRPr="006E0BF3">
              <w:rPr>
                <w:rFonts w:ascii="Times New Roman" w:hAnsi="Times New Roman" w:cs="Times New Roman"/>
                <w:sz w:val="20"/>
                <w:szCs w:val="20"/>
                <w:lang w:eastAsia="es-MX"/>
              </w:rPr>
              <w:t>Costa Verde C.P. 94294</w:t>
            </w:r>
            <w:r w:rsidRPr="006E0BF3">
              <w:rPr>
                <w:rFonts w:ascii="Times New Roman" w:hAnsi="Times New Roman" w:cs="Times New Roman"/>
                <w:sz w:val="20"/>
                <w:szCs w:val="20"/>
                <w:lang w:eastAsia="es-MX"/>
              </w:rPr>
              <w:br/>
              <w:t>Boca del Río, Veracruz</w:t>
            </w:r>
          </w:p>
        </w:tc>
        <w:tc>
          <w:tcPr>
            <w:tcW w:w="1264" w:type="dxa"/>
            <w:tcBorders>
              <w:top w:val="nil"/>
              <w:left w:val="nil"/>
              <w:bottom w:val="single" w:sz="4" w:space="0" w:color="auto"/>
              <w:right w:val="single" w:sz="4" w:space="0" w:color="auto"/>
            </w:tcBorders>
            <w:vAlign w:val="center"/>
            <w:hideMark/>
          </w:tcPr>
          <w:p w14:paraId="100772A7"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 troncales</w:t>
            </w:r>
          </w:p>
        </w:tc>
        <w:tc>
          <w:tcPr>
            <w:tcW w:w="1295" w:type="dxa"/>
            <w:tcBorders>
              <w:top w:val="nil"/>
              <w:left w:val="nil"/>
              <w:bottom w:val="single" w:sz="4" w:space="0" w:color="auto"/>
              <w:right w:val="single" w:sz="4" w:space="0" w:color="auto"/>
            </w:tcBorders>
            <w:vAlign w:val="center"/>
            <w:hideMark/>
          </w:tcPr>
          <w:p w14:paraId="08C61F94"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 DID'S</w:t>
            </w:r>
          </w:p>
        </w:tc>
        <w:tc>
          <w:tcPr>
            <w:tcW w:w="1388" w:type="dxa"/>
            <w:tcBorders>
              <w:top w:val="nil"/>
              <w:left w:val="nil"/>
              <w:bottom w:val="single" w:sz="4" w:space="0" w:color="auto"/>
              <w:right w:val="single" w:sz="4" w:space="0" w:color="auto"/>
            </w:tcBorders>
            <w:shd w:val="clear" w:color="000000" w:fill="FFFFFF"/>
            <w:noWrap/>
            <w:vAlign w:val="center"/>
            <w:hideMark/>
          </w:tcPr>
          <w:p w14:paraId="33B61901"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24497688" w14:textId="77777777" w:rsidTr="001637A7">
        <w:trPr>
          <w:trHeight w:val="845"/>
        </w:trPr>
        <w:tc>
          <w:tcPr>
            <w:tcW w:w="292" w:type="dxa"/>
            <w:tcBorders>
              <w:top w:val="nil"/>
              <w:left w:val="single" w:sz="4" w:space="0" w:color="auto"/>
              <w:bottom w:val="single" w:sz="4" w:space="0" w:color="auto"/>
              <w:right w:val="single" w:sz="4" w:space="0" w:color="auto"/>
            </w:tcBorders>
            <w:shd w:val="clear" w:color="000000" w:fill="FFFFFF"/>
            <w:vAlign w:val="center"/>
            <w:hideMark/>
          </w:tcPr>
          <w:p w14:paraId="0B98BBF5"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1487" w:type="dxa"/>
            <w:vMerge w:val="restart"/>
            <w:tcBorders>
              <w:top w:val="nil"/>
              <w:left w:val="single" w:sz="4" w:space="0" w:color="auto"/>
              <w:bottom w:val="single" w:sz="4" w:space="0" w:color="000000"/>
              <w:right w:val="single" w:sz="4" w:space="0" w:color="auto"/>
            </w:tcBorders>
            <w:vAlign w:val="center"/>
            <w:hideMark/>
          </w:tcPr>
          <w:p w14:paraId="7D6F6278"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Coatzacoalcos</w:t>
            </w:r>
            <w:r w:rsidRPr="006E0BF3">
              <w:rPr>
                <w:rFonts w:ascii="Times New Roman" w:hAnsi="Times New Roman" w:cs="Times New Roman"/>
                <w:sz w:val="20"/>
                <w:szCs w:val="20"/>
                <w:lang w:eastAsia="es-MX"/>
              </w:rPr>
              <w:br/>
              <w:t>Minatitlán</w:t>
            </w:r>
          </w:p>
        </w:tc>
        <w:tc>
          <w:tcPr>
            <w:tcW w:w="2267" w:type="dxa"/>
            <w:tcBorders>
              <w:top w:val="nil"/>
              <w:left w:val="nil"/>
              <w:bottom w:val="single" w:sz="4" w:space="0" w:color="auto"/>
              <w:right w:val="single" w:sz="4" w:space="0" w:color="auto"/>
            </w:tcBorders>
            <w:vAlign w:val="center"/>
            <w:hideMark/>
          </w:tcPr>
          <w:p w14:paraId="352185D6"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USBI-Coatzacoalcos</w:t>
            </w:r>
          </w:p>
        </w:tc>
        <w:tc>
          <w:tcPr>
            <w:tcW w:w="2009" w:type="dxa"/>
            <w:tcBorders>
              <w:top w:val="nil"/>
              <w:left w:val="nil"/>
              <w:bottom w:val="single" w:sz="4" w:space="0" w:color="auto"/>
              <w:right w:val="single" w:sz="4" w:space="0" w:color="auto"/>
            </w:tcBorders>
            <w:vAlign w:val="center"/>
            <w:hideMark/>
          </w:tcPr>
          <w:p w14:paraId="6218407A"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Universidad Km. 7.5 S/N, Col. Santa Isabel 1a. Etapa C.P. 96538</w:t>
            </w:r>
            <w:r w:rsidRPr="006E0BF3">
              <w:rPr>
                <w:rFonts w:ascii="Times New Roman" w:hAnsi="Times New Roman" w:cs="Times New Roman"/>
                <w:sz w:val="20"/>
                <w:szCs w:val="20"/>
                <w:lang w:eastAsia="es-MX"/>
              </w:rPr>
              <w:br/>
              <w:t>Coatzacoalcos, Veracruz</w:t>
            </w:r>
          </w:p>
        </w:tc>
        <w:tc>
          <w:tcPr>
            <w:tcW w:w="1264" w:type="dxa"/>
            <w:tcBorders>
              <w:top w:val="nil"/>
              <w:left w:val="nil"/>
              <w:bottom w:val="single" w:sz="4" w:space="0" w:color="auto"/>
              <w:right w:val="single" w:sz="4" w:space="0" w:color="auto"/>
            </w:tcBorders>
            <w:vAlign w:val="center"/>
            <w:hideMark/>
          </w:tcPr>
          <w:p w14:paraId="576E6B13"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w:t>
            </w:r>
          </w:p>
        </w:tc>
        <w:tc>
          <w:tcPr>
            <w:tcW w:w="1295" w:type="dxa"/>
            <w:tcBorders>
              <w:top w:val="nil"/>
              <w:left w:val="nil"/>
              <w:bottom w:val="single" w:sz="4" w:space="0" w:color="auto"/>
              <w:right w:val="single" w:sz="4" w:space="0" w:color="auto"/>
            </w:tcBorders>
            <w:vAlign w:val="center"/>
            <w:hideMark/>
          </w:tcPr>
          <w:p w14:paraId="420EA12D"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DID´S</w:t>
            </w:r>
          </w:p>
        </w:tc>
        <w:tc>
          <w:tcPr>
            <w:tcW w:w="1388" w:type="dxa"/>
            <w:tcBorders>
              <w:top w:val="nil"/>
              <w:left w:val="nil"/>
              <w:bottom w:val="single" w:sz="4" w:space="0" w:color="auto"/>
              <w:right w:val="single" w:sz="4" w:space="0" w:color="auto"/>
            </w:tcBorders>
            <w:shd w:val="clear" w:color="000000" w:fill="FFFFFF"/>
            <w:noWrap/>
            <w:vAlign w:val="center"/>
            <w:hideMark/>
          </w:tcPr>
          <w:p w14:paraId="464A1D0E"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2F18EAE7" w14:textId="77777777" w:rsidTr="001637A7">
        <w:trPr>
          <w:trHeight w:val="845"/>
        </w:trPr>
        <w:tc>
          <w:tcPr>
            <w:tcW w:w="292" w:type="dxa"/>
            <w:tcBorders>
              <w:top w:val="nil"/>
              <w:left w:val="single" w:sz="4" w:space="0" w:color="auto"/>
              <w:bottom w:val="single" w:sz="4" w:space="0" w:color="auto"/>
              <w:right w:val="single" w:sz="4" w:space="0" w:color="auto"/>
            </w:tcBorders>
            <w:shd w:val="clear" w:color="000000" w:fill="FFFFFF"/>
            <w:noWrap/>
            <w:vAlign w:val="center"/>
            <w:hideMark/>
          </w:tcPr>
          <w:p w14:paraId="31550E15"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1487" w:type="dxa"/>
            <w:vMerge/>
            <w:tcBorders>
              <w:top w:val="nil"/>
              <w:left w:val="single" w:sz="4" w:space="0" w:color="auto"/>
              <w:bottom w:val="single" w:sz="4" w:space="0" w:color="000000"/>
              <w:right w:val="single" w:sz="4" w:space="0" w:color="auto"/>
            </w:tcBorders>
            <w:vAlign w:val="center"/>
            <w:hideMark/>
          </w:tcPr>
          <w:p w14:paraId="270A0AD4" w14:textId="77777777" w:rsidR="00633857" w:rsidRPr="006E0BF3" w:rsidRDefault="00633857" w:rsidP="001637A7">
            <w:pPr>
              <w:spacing w:after="0" w:line="240" w:lineRule="auto"/>
              <w:rPr>
                <w:rFonts w:ascii="Times New Roman" w:hAnsi="Times New Roman" w:cs="Times New Roman"/>
                <w:sz w:val="20"/>
                <w:szCs w:val="20"/>
                <w:lang w:eastAsia="es-MX"/>
              </w:rPr>
            </w:pPr>
          </w:p>
        </w:tc>
        <w:tc>
          <w:tcPr>
            <w:tcW w:w="2267" w:type="dxa"/>
            <w:tcBorders>
              <w:top w:val="nil"/>
              <w:left w:val="nil"/>
              <w:bottom w:val="single" w:sz="4" w:space="0" w:color="auto"/>
              <w:right w:val="single" w:sz="4" w:space="0" w:color="auto"/>
            </w:tcBorders>
            <w:vAlign w:val="center"/>
            <w:hideMark/>
          </w:tcPr>
          <w:p w14:paraId="474E40A1"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Campus Minatitlán</w:t>
            </w:r>
          </w:p>
        </w:tc>
        <w:tc>
          <w:tcPr>
            <w:tcW w:w="2009" w:type="dxa"/>
            <w:tcBorders>
              <w:top w:val="nil"/>
              <w:left w:val="nil"/>
              <w:bottom w:val="single" w:sz="4" w:space="0" w:color="auto"/>
              <w:right w:val="single" w:sz="4" w:space="0" w:color="auto"/>
            </w:tcBorders>
            <w:vAlign w:val="center"/>
            <w:hideMark/>
          </w:tcPr>
          <w:p w14:paraId="2012439F"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Atenas Esq. Managua S/N Col. Nueva Minatitlán C.P. 96760</w:t>
            </w:r>
            <w:r w:rsidRPr="006E0BF3">
              <w:rPr>
                <w:rFonts w:ascii="Times New Roman" w:hAnsi="Times New Roman" w:cs="Times New Roman"/>
                <w:sz w:val="20"/>
                <w:szCs w:val="20"/>
                <w:lang w:eastAsia="es-MX"/>
              </w:rPr>
              <w:br/>
              <w:t>Minatitlán, Veracruz</w:t>
            </w:r>
          </w:p>
        </w:tc>
        <w:tc>
          <w:tcPr>
            <w:tcW w:w="1264" w:type="dxa"/>
            <w:tcBorders>
              <w:top w:val="nil"/>
              <w:left w:val="nil"/>
              <w:bottom w:val="single" w:sz="4" w:space="0" w:color="auto"/>
              <w:right w:val="single" w:sz="4" w:space="0" w:color="auto"/>
            </w:tcBorders>
            <w:vAlign w:val="center"/>
            <w:hideMark/>
          </w:tcPr>
          <w:p w14:paraId="77B8EA26"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 troncales</w:t>
            </w:r>
          </w:p>
        </w:tc>
        <w:tc>
          <w:tcPr>
            <w:tcW w:w="1295" w:type="dxa"/>
            <w:tcBorders>
              <w:top w:val="nil"/>
              <w:left w:val="nil"/>
              <w:bottom w:val="single" w:sz="4" w:space="0" w:color="auto"/>
              <w:right w:val="single" w:sz="4" w:space="0" w:color="auto"/>
            </w:tcBorders>
            <w:vAlign w:val="center"/>
            <w:hideMark/>
          </w:tcPr>
          <w:p w14:paraId="0BFBA746"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 DID´S</w:t>
            </w:r>
          </w:p>
        </w:tc>
        <w:tc>
          <w:tcPr>
            <w:tcW w:w="1388" w:type="dxa"/>
            <w:tcBorders>
              <w:top w:val="nil"/>
              <w:left w:val="nil"/>
              <w:bottom w:val="single" w:sz="4" w:space="0" w:color="auto"/>
              <w:right w:val="single" w:sz="4" w:space="0" w:color="auto"/>
            </w:tcBorders>
            <w:shd w:val="clear" w:color="000000" w:fill="FFFFFF"/>
            <w:noWrap/>
            <w:vAlign w:val="center"/>
            <w:hideMark/>
          </w:tcPr>
          <w:p w14:paraId="504CD875" w14:textId="77777777" w:rsidR="00633857" w:rsidRPr="006E0BF3" w:rsidRDefault="00633857" w:rsidP="001637A7">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bl>
    <w:p w14:paraId="58142290" w14:textId="77777777" w:rsidR="00633857" w:rsidRPr="006E0BF3" w:rsidRDefault="00633857" w:rsidP="00CE0231">
      <w:pPr>
        <w:pStyle w:val="Ttulo1"/>
        <w:jc w:val="center"/>
        <w:rPr>
          <w:rFonts w:ascii="Times New Roman" w:hAnsi="Times New Roman" w:cs="Times New Roman"/>
          <w:sz w:val="20"/>
          <w:szCs w:val="20"/>
        </w:rPr>
      </w:pPr>
    </w:p>
    <w:p w14:paraId="63288433" w14:textId="30A8D585" w:rsidR="00155034" w:rsidRPr="006E0BF3" w:rsidRDefault="00155034" w:rsidP="00CE0231">
      <w:pPr>
        <w:pStyle w:val="Ttulo1"/>
        <w:jc w:val="center"/>
        <w:rPr>
          <w:rFonts w:ascii="Times New Roman" w:hAnsi="Times New Roman" w:cs="Times New Roman"/>
          <w:b w:val="0"/>
          <w:bCs w:val="0"/>
          <w:sz w:val="20"/>
          <w:szCs w:val="20"/>
        </w:rPr>
      </w:pPr>
      <w:r w:rsidRPr="006E0BF3">
        <w:rPr>
          <w:rFonts w:ascii="Times New Roman" w:hAnsi="Times New Roman" w:cs="Times New Roman"/>
          <w:sz w:val="20"/>
          <w:szCs w:val="20"/>
        </w:rPr>
        <w:t>Anexo B del Anexo Técnico</w:t>
      </w:r>
      <w:bookmarkEnd w:id="94"/>
    </w:p>
    <w:p w14:paraId="24649309" w14:textId="77777777" w:rsidR="00155034" w:rsidRPr="006E0BF3" w:rsidRDefault="00155034" w:rsidP="00CE0231">
      <w:pPr>
        <w:spacing w:after="0" w:line="240" w:lineRule="auto"/>
        <w:jc w:val="center"/>
        <w:rPr>
          <w:rFonts w:ascii="Times New Roman" w:hAnsi="Times New Roman" w:cs="Times New Roman"/>
          <w:b/>
          <w:sz w:val="20"/>
          <w:szCs w:val="20"/>
          <w:u w:val="single"/>
        </w:rPr>
      </w:pPr>
    </w:p>
    <w:p w14:paraId="4169996F" w14:textId="77777777" w:rsidR="00155034" w:rsidRPr="006E0BF3" w:rsidRDefault="00155034" w:rsidP="00CE0231">
      <w:pPr>
        <w:spacing w:after="0" w:line="240" w:lineRule="auto"/>
        <w:jc w:val="center"/>
        <w:rPr>
          <w:rFonts w:ascii="Times New Roman" w:eastAsiaTheme="majorEastAsia" w:hAnsi="Times New Roman" w:cs="Times New Roman"/>
          <w:sz w:val="20"/>
          <w:szCs w:val="20"/>
        </w:rPr>
      </w:pPr>
      <w:r w:rsidRPr="006E0BF3">
        <w:rPr>
          <w:rFonts w:ascii="Times New Roman" w:eastAsiaTheme="majorEastAsia" w:hAnsi="Times New Roman" w:cs="Times New Roman"/>
          <w:sz w:val="20"/>
          <w:szCs w:val="20"/>
        </w:rPr>
        <w:t>Servicios de telefonía analógica</w:t>
      </w:r>
    </w:p>
    <w:p w14:paraId="0B301703" w14:textId="77777777" w:rsidR="00155034" w:rsidRPr="006E0BF3" w:rsidRDefault="00155034" w:rsidP="00CE0231">
      <w:pPr>
        <w:spacing w:after="0" w:line="240" w:lineRule="auto"/>
        <w:jc w:val="center"/>
        <w:rPr>
          <w:rFonts w:ascii="Times New Roman" w:hAnsi="Times New Roman" w:cs="Times New Roman"/>
          <w:sz w:val="20"/>
          <w:szCs w:val="20"/>
        </w:rPr>
      </w:pPr>
    </w:p>
    <w:p w14:paraId="4EEF7FD7" w14:textId="77777777" w:rsidR="00155034" w:rsidRPr="006E0BF3" w:rsidRDefault="00155034" w:rsidP="00CE0231">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Tablas de consumos por evento y/o minutos anuales 2024</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35"/>
        <w:gridCol w:w="2392"/>
        <w:gridCol w:w="1778"/>
        <w:gridCol w:w="1748"/>
        <w:gridCol w:w="1748"/>
      </w:tblGrid>
      <w:tr w:rsidR="009A4481" w:rsidRPr="006E0BF3" w14:paraId="349B6165" w14:textId="77777777" w:rsidTr="00400C2C">
        <w:trPr>
          <w:trHeight w:val="300"/>
        </w:trPr>
        <w:tc>
          <w:tcPr>
            <w:tcW w:w="2235" w:type="dxa"/>
            <w:tcBorders>
              <w:top w:val="nil"/>
              <w:left w:val="nil"/>
              <w:bottom w:val="nil"/>
              <w:right w:val="nil"/>
            </w:tcBorders>
            <w:tcMar>
              <w:left w:w="105" w:type="dxa"/>
              <w:right w:w="105" w:type="dxa"/>
            </w:tcMar>
            <w:vAlign w:val="bottom"/>
          </w:tcPr>
          <w:p w14:paraId="55084C52" w14:textId="77777777" w:rsidR="00155034" w:rsidRPr="006E0BF3" w:rsidRDefault="00155034" w:rsidP="00CE0231">
            <w:pPr>
              <w:spacing w:after="0" w:line="240" w:lineRule="auto"/>
              <w:rPr>
                <w:rFonts w:ascii="Times New Roman" w:hAnsi="Times New Roman" w:cs="Times New Roman"/>
                <w:sz w:val="20"/>
                <w:szCs w:val="20"/>
              </w:rPr>
            </w:pPr>
          </w:p>
        </w:tc>
        <w:tc>
          <w:tcPr>
            <w:tcW w:w="2392" w:type="dxa"/>
            <w:tcBorders>
              <w:top w:val="nil"/>
              <w:left w:val="nil"/>
              <w:bottom w:val="nil"/>
              <w:right w:val="nil"/>
            </w:tcBorders>
            <w:tcMar>
              <w:left w:w="105" w:type="dxa"/>
              <w:right w:w="105" w:type="dxa"/>
            </w:tcMar>
            <w:vAlign w:val="bottom"/>
          </w:tcPr>
          <w:p w14:paraId="3A64D13D" w14:textId="77777777" w:rsidR="00155034" w:rsidRPr="006E0BF3" w:rsidRDefault="00155034" w:rsidP="00CE0231">
            <w:pPr>
              <w:spacing w:after="0" w:line="240" w:lineRule="auto"/>
              <w:rPr>
                <w:rFonts w:ascii="Times New Roman" w:hAnsi="Times New Roman" w:cs="Times New Roman"/>
                <w:sz w:val="20"/>
                <w:szCs w:val="20"/>
              </w:rPr>
            </w:pPr>
          </w:p>
        </w:tc>
        <w:tc>
          <w:tcPr>
            <w:tcW w:w="1778" w:type="dxa"/>
            <w:tcBorders>
              <w:top w:val="nil"/>
              <w:left w:val="nil"/>
              <w:bottom w:val="nil"/>
              <w:right w:val="nil"/>
            </w:tcBorders>
            <w:tcMar>
              <w:left w:w="105" w:type="dxa"/>
              <w:right w:w="105" w:type="dxa"/>
            </w:tcMar>
            <w:vAlign w:val="bottom"/>
          </w:tcPr>
          <w:p w14:paraId="48BBD6C5" w14:textId="77777777" w:rsidR="00155034" w:rsidRPr="006E0BF3" w:rsidRDefault="00155034" w:rsidP="00CE0231">
            <w:pPr>
              <w:spacing w:after="0" w:line="240" w:lineRule="auto"/>
              <w:rPr>
                <w:rFonts w:ascii="Times New Roman" w:hAnsi="Times New Roman" w:cs="Times New Roman"/>
                <w:sz w:val="20"/>
                <w:szCs w:val="20"/>
              </w:rPr>
            </w:pPr>
          </w:p>
        </w:tc>
        <w:tc>
          <w:tcPr>
            <w:tcW w:w="349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bottom"/>
          </w:tcPr>
          <w:p w14:paraId="692B1396" w14:textId="77777777" w:rsidR="00155034" w:rsidRPr="006E0BF3" w:rsidRDefault="00155034" w:rsidP="00CE0231">
            <w:pPr>
              <w:spacing w:after="0" w:line="240" w:lineRule="auto"/>
              <w:jc w:val="center"/>
              <w:rPr>
                <w:rFonts w:ascii="Times New Roman" w:eastAsia="Arial" w:hAnsi="Times New Roman" w:cs="Times New Roman"/>
                <w:sz w:val="20"/>
                <w:szCs w:val="20"/>
              </w:rPr>
            </w:pPr>
            <w:r w:rsidRPr="006E0BF3">
              <w:rPr>
                <w:rFonts w:ascii="Times New Roman" w:eastAsia="Arial" w:hAnsi="Times New Roman" w:cs="Times New Roman"/>
                <w:b/>
                <w:bCs/>
                <w:sz w:val="20"/>
                <w:szCs w:val="20"/>
              </w:rPr>
              <w:t>Tipo de llamada</w:t>
            </w:r>
          </w:p>
        </w:tc>
      </w:tr>
      <w:tr w:rsidR="009A4481" w:rsidRPr="006E0BF3" w14:paraId="3B873203" w14:textId="77777777" w:rsidTr="00400C2C">
        <w:trPr>
          <w:trHeight w:val="300"/>
        </w:trPr>
        <w:tc>
          <w:tcPr>
            <w:tcW w:w="22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47F43BDA" w14:textId="535B7D6A" w:rsidR="00155034" w:rsidRPr="006E0BF3" w:rsidRDefault="00155034" w:rsidP="00633857">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Región</w:t>
            </w:r>
          </w:p>
        </w:tc>
        <w:tc>
          <w:tcPr>
            <w:tcW w:w="23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FA90411" w14:textId="77E73BD2" w:rsidR="00155034" w:rsidRPr="006E0BF3" w:rsidRDefault="00155034" w:rsidP="00633857">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Sitio</w:t>
            </w:r>
          </w:p>
        </w:tc>
        <w:tc>
          <w:tcPr>
            <w:tcW w:w="17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20DF345" w14:textId="7CEEF234" w:rsidR="00155034" w:rsidRPr="006E0BF3" w:rsidRDefault="00155034" w:rsidP="00633857">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Descripción</w:t>
            </w:r>
          </w:p>
        </w:tc>
        <w:tc>
          <w:tcPr>
            <w:tcW w:w="174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C3A518B" w14:textId="75CEAC19" w:rsidR="00155034" w:rsidRPr="006E0BF3" w:rsidRDefault="00155034" w:rsidP="00633857">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SM</w:t>
            </w:r>
          </w:p>
        </w:tc>
        <w:tc>
          <w:tcPr>
            <w:tcW w:w="1748" w:type="dxa"/>
            <w:tcBorders>
              <w:top w:val="nil"/>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457132C" w14:textId="14AD3AFD" w:rsidR="00155034" w:rsidRPr="006E0BF3" w:rsidRDefault="00155034" w:rsidP="00633857">
            <w:pPr>
              <w:spacing w:after="0" w:line="240" w:lineRule="auto"/>
              <w:jc w:val="center"/>
              <w:rPr>
                <w:rFonts w:ascii="Times New Roman" w:hAnsi="Times New Roman" w:cs="Times New Roman"/>
                <w:sz w:val="20"/>
                <w:szCs w:val="20"/>
              </w:rPr>
            </w:pPr>
            <w:r w:rsidRPr="006E0BF3">
              <w:rPr>
                <w:rFonts w:ascii="Times New Roman" w:hAnsi="Times New Roman" w:cs="Times New Roman"/>
                <w:b/>
                <w:bCs/>
                <w:sz w:val="20"/>
                <w:szCs w:val="20"/>
              </w:rPr>
              <w:t>Celular</w:t>
            </w:r>
          </w:p>
        </w:tc>
      </w:tr>
      <w:tr w:rsidR="009A4481" w:rsidRPr="006E0BF3" w14:paraId="31D854D8" w14:textId="77777777" w:rsidTr="00155034">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966B51"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Xalapa </w:t>
            </w:r>
          </w:p>
        </w:tc>
        <w:tc>
          <w:tcPr>
            <w:tcW w:w="2392" w:type="dxa"/>
            <w:tcBorders>
              <w:top w:val="single" w:sz="6" w:space="0" w:color="auto"/>
              <w:left w:val="single" w:sz="6" w:space="0" w:color="auto"/>
              <w:bottom w:val="nil"/>
              <w:right w:val="single" w:sz="6" w:space="0" w:color="auto"/>
            </w:tcBorders>
            <w:tcMar>
              <w:left w:w="105" w:type="dxa"/>
              <w:right w:w="105" w:type="dxa"/>
            </w:tcMar>
            <w:vAlign w:val="center"/>
          </w:tcPr>
          <w:p w14:paraId="419FCE2E" w14:textId="77777777" w:rsidR="00155034" w:rsidRPr="006E0BF3" w:rsidRDefault="00155034" w:rsidP="00CE0231">
            <w:pPr>
              <w:spacing w:after="0" w:line="240" w:lineRule="auto"/>
              <w:rPr>
                <w:rFonts w:ascii="Times New Roman" w:hAnsi="Times New Roman" w:cs="Times New Roman"/>
                <w:sz w:val="20"/>
                <w:szCs w:val="20"/>
              </w:rPr>
            </w:pPr>
            <w:r w:rsidRPr="006E0BF3">
              <w:rPr>
                <w:rFonts w:ascii="Times New Roman" w:hAnsi="Times New Roman" w:cs="Times New Roman"/>
                <w:sz w:val="20"/>
                <w:szCs w:val="20"/>
              </w:rPr>
              <w:t>Líneas analógicas                Sitios Independientes</w:t>
            </w:r>
          </w:p>
        </w:tc>
        <w:tc>
          <w:tcPr>
            <w:tcW w:w="17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B586B1"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115 líneas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FCEED3"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19529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62C2CF"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18245 </w:t>
            </w:r>
          </w:p>
        </w:tc>
      </w:tr>
      <w:tr w:rsidR="009A4481" w:rsidRPr="006E0BF3" w14:paraId="1FF6B172" w14:textId="77777777" w:rsidTr="00633857">
        <w:trPr>
          <w:trHeight w:val="155"/>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3BAD8C"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sz w:val="10"/>
                <w:szCs w:val="20"/>
              </w:rPr>
              <w:t xml:space="preserve">  </w:t>
            </w:r>
          </w:p>
        </w:tc>
        <w:tc>
          <w:tcPr>
            <w:tcW w:w="23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7DADD9"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sz w:val="10"/>
                <w:szCs w:val="20"/>
              </w:rPr>
              <w:t xml:space="preserve">  </w:t>
            </w:r>
          </w:p>
        </w:tc>
        <w:tc>
          <w:tcPr>
            <w:tcW w:w="17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833D70"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sz w:val="10"/>
                <w:szCs w:val="20"/>
              </w:rPr>
              <w:t xml:space="preserve">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D8E934"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b/>
                <w:bCs/>
                <w:sz w:val="10"/>
                <w:szCs w:val="20"/>
              </w:rPr>
              <w:t> </w:t>
            </w:r>
            <w:r w:rsidRPr="006E0BF3">
              <w:rPr>
                <w:rFonts w:ascii="Times New Roman" w:hAnsi="Times New Roman" w:cs="Times New Roman"/>
                <w:sz w:val="10"/>
                <w:szCs w:val="20"/>
              </w:rPr>
              <w:t xml:space="preserve">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771894"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b/>
                <w:bCs/>
                <w:sz w:val="10"/>
                <w:szCs w:val="20"/>
              </w:rPr>
              <w:t> </w:t>
            </w:r>
            <w:r w:rsidRPr="006E0BF3">
              <w:rPr>
                <w:rFonts w:ascii="Times New Roman" w:hAnsi="Times New Roman" w:cs="Times New Roman"/>
                <w:sz w:val="10"/>
                <w:szCs w:val="20"/>
              </w:rPr>
              <w:t xml:space="preserve"> </w:t>
            </w:r>
          </w:p>
        </w:tc>
      </w:tr>
      <w:tr w:rsidR="009A4481" w:rsidRPr="006E0BF3" w14:paraId="1F79C73B" w14:textId="77777777" w:rsidTr="00155034">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0232EC"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Veracruz </w:t>
            </w:r>
          </w:p>
        </w:tc>
        <w:tc>
          <w:tcPr>
            <w:tcW w:w="2392" w:type="dxa"/>
            <w:tcBorders>
              <w:top w:val="single" w:sz="6" w:space="0" w:color="auto"/>
              <w:left w:val="single" w:sz="6" w:space="0" w:color="auto"/>
              <w:bottom w:val="nil"/>
              <w:right w:val="single" w:sz="6" w:space="0" w:color="auto"/>
            </w:tcBorders>
            <w:tcMar>
              <w:left w:w="105" w:type="dxa"/>
              <w:right w:w="105" w:type="dxa"/>
            </w:tcMar>
            <w:vAlign w:val="center"/>
          </w:tcPr>
          <w:p w14:paraId="2D687B63" w14:textId="77777777" w:rsidR="00155034" w:rsidRPr="006E0BF3" w:rsidRDefault="00155034" w:rsidP="00CE0231">
            <w:pPr>
              <w:spacing w:after="0" w:line="240" w:lineRule="auto"/>
              <w:rPr>
                <w:rFonts w:ascii="Times New Roman" w:hAnsi="Times New Roman" w:cs="Times New Roman"/>
                <w:sz w:val="20"/>
                <w:szCs w:val="20"/>
              </w:rPr>
            </w:pPr>
            <w:r w:rsidRPr="006E0BF3">
              <w:rPr>
                <w:rFonts w:ascii="Times New Roman" w:hAnsi="Times New Roman" w:cs="Times New Roman"/>
                <w:sz w:val="20"/>
                <w:szCs w:val="20"/>
              </w:rPr>
              <w:t>Líneas analógicas                Sitios Independientes</w:t>
            </w:r>
          </w:p>
        </w:tc>
        <w:tc>
          <w:tcPr>
            <w:tcW w:w="17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52597D"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14 líneas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3FBFB1"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51451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A9B462"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1815 </w:t>
            </w:r>
          </w:p>
        </w:tc>
      </w:tr>
      <w:tr w:rsidR="009A4481" w:rsidRPr="006E0BF3" w14:paraId="04053983" w14:textId="77777777" w:rsidTr="00633857">
        <w:trPr>
          <w:trHeight w:val="79"/>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DCDBAE"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sz w:val="10"/>
                <w:szCs w:val="20"/>
              </w:rPr>
              <w:t xml:space="preserve">  </w:t>
            </w:r>
          </w:p>
        </w:tc>
        <w:tc>
          <w:tcPr>
            <w:tcW w:w="23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E4735C"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sz w:val="10"/>
                <w:szCs w:val="20"/>
              </w:rPr>
              <w:t xml:space="preserve">  </w:t>
            </w:r>
          </w:p>
        </w:tc>
        <w:tc>
          <w:tcPr>
            <w:tcW w:w="17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2A5F66"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sz w:val="10"/>
                <w:szCs w:val="20"/>
              </w:rPr>
              <w:t xml:space="preserve">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9A90C4"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b/>
                <w:bCs/>
                <w:sz w:val="10"/>
                <w:szCs w:val="20"/>
              </w:rPr>
              <w:t> </w:t>
            </w:r>
            <w:r w:rsidRPr="006E0BF3">
              <w:rPr>
                <w:rFonts w:ascii="Times New Roman" w:hAnsi="Times New Roman" w:cs="Times New Roman"/>
                <w:sz w:val="10"/>
                <w:szCs w:val="20"/>
              </w:rPr>
              <w:t xml:space="preserve">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B07855"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b/>
                <w:bCs/>
                <w:sz w:val="10"/>
                <w:szCs w:val="20"/>
              </w:rPr>
              <w:t> </w:t>
            </w:r>
            <w:r w:rsidRPr="006E0BF3">
              <w:rPr>
                <w:rFonts w:ascii="Times New Roman" w:hAnsi="Times New Roman" w:cs="Times New Roman"/>
                <w:sz w:val="10"/>
                <w:szCs w:val="20"/>
              </w:rPr>
              <w:t xml:space="preserve"> </w:t>
            </w:r>
          </w:p>
        </w:tc>
      </w:tr>
      <w:tr w:rsidR="009A4481" w:rsidRPr="006E0BF3" w14:paraId="67910E53" w14:textId="77777777" w:rsidTr="00155034">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7C07E4"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Córdoba - Orizaba</w:t>
            </w:r>
          </w:p>
        </w:tc>
        <w:tc>
          <w:tcPr>
            <w:tcW w:w="2392" w:type="dxa"/>
            <w:tcBorders>
              <w:top w:val="single" w:sz="6" w:space="0" w:color="auto"/>
              <w:left w:val="single" w:sz="6" w:space="0" w:color="auto"/>
              <w:bottom w:val="nil"/>
              <w:right w:val="single" w:sz="6" w:space="0" w:color="auto"/>
            </w:tcBorders>
            <w:tcMar>
              <w:left w:w="105" w:type="dxa"/>
              <w:right w:w="105" w:type="dxa"/>
            </w:tcMar>
            <w:vAlign w:val="center"/>
          </w:tcPr>
          <w:p w14:paraId="4C47A399" w14:textId="77777777" w:rsidR="00155034" w:rsidRPr="006E0BF3" w:rsidRDefault="00155034" w:rsidP="00CE0231">
            <w:pPr>
              <w:spacing w:after="0" w:line="240" w:lineRule="auto"/>
              <w:rPr>
                <w:rFonts w:ascii="Times New Roman" w:hAnsi="Times New Roman" w:cs="Times New Roman"/>
                <w:sz w:val="20"/>
                <w:szCs w:val="20"/>
              </w:rPr>
            </w:pPr>
            <w:r w:rsidRPr="006E0BF3">
              <w:rPr>
                <w:rFonts w:ascii="Times New Roman" w:hAnsi="Times New Roman" w:cs="Times New Roman"/>
                <w:sz w:val="20"/>
                <w:szCs w:val="20"/>
              </w:rPr>
              <w:t>Líneas analógicas                Vice-Rectoría Orizaba</w:t>
            </w:r>
          </w:p>
        </w:tc>
        <w:tc>
          <w:tcPr>
            <w:tcW w:w="17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5C0264"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22 líneas</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D4A00E"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3277</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0CF7F4"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4479</w:t>
            </w:r>
          </w:p>
        </w:tc>
      </w:tr>
      <w:tr w:rsidR="009A4481" w:rsidRPr="006E0BF3" w14:paraId="24547146" w14:textId="77777777" w:rsidTr="00155034">
        <w:trPr>
          <w:trHeight w:val="300"/>
        </w:trPr>
        <w:tc>
          <w:tcPr>
            <w:tcW w:w="2235" w:type="dxa"/>
            <w:tcBorders>
              <w:top w:val="single" w:sz="6" w:space="0" w:color="auto"/>
              <w:left w:val="single" w:sz="6" w:space="0" w:color="auto"/>
              <w:bottom w:val="nil"/>
              <w:right w:val="single" w:sz="6" w:space="0" w:color="auto"/>
            </w:tcBorders>
            <w:tcMar>
              <w:left w:w="105" w:type="dxa"/>
              <w:right w:w="105" w:type="dxa"/>
            </w:tcMar>
            <w:vAlign w:val="center"/>
          </w:tcPr>
          <w:p w14:paraId="42DF7951" w14:textId="77777777" w:rsidR="00155034" w:rsidRPr="006E0BF3" w:rsidRDefault="00155034" w:rsidP="00CE0231">
            <w:pPr>
              <w:spacing w:after="0" w:line="240" w:lineRule="auto"/>
              <w:rPr>
                <w:rFonts w:ascii="Times New Roman" w:hAnsi="Times New Roman" w:cs="Times New Roman"/>
                <w:sz w:val="20"/>
                <w:szCs w:val="20"/>
              </w:rPr>
            </w:pPr>
            <w:r w:rsidRPr="006E0BF3">
              <w:rPr>
                <w:rFonts w:ascii="Times New Roman" w:hAnsi="Times New Roman" w:cs="Times New Roman"/>
                <w:sz w:val="20"/>
                <w:szCs w:val="20"/>
              </w:rPr>
              <w:t xml:space="preserve">Poza Rica - Tuxpan </w:t>
            </w:r>
          </w:p>
        </w:tc>
        <w:tc>
          <w:tcPr>
            <w:tcW w:w="2392" w:type="dxa"/>
            <w:tcBorders>
              <w:top w:val="single" w:sz="6" w:space="0" w:color="auto"/>
              <w:left w:val="single" w:sz="6" w:space="0" w:color="auto"/>
              <w:bottom w:val="nil"/>
              <w:right w:val="single" w:sz="6" w:space="0" w:color="auto"/>
            </w:tcBorders>
            <w:tcMar>
              <w:left w:w="105" w:type="dxa"/>
              <w:right w:w="105" w:type="dxa"/>
            </w:tcMar>
            <w:vAlign w:val="center"/>
          </w:tcPr>
          <w:p w14:paraId="123DF93C" w14:textId="77777777" w:rsidR="00155034" w:rsidRPr="006E0BF3" w:rsidRDefault="00155034" w:rsidP="00CE0231">
            <w:pPr>
              <w:spacing w:after="0" w:line="240" w:lineRule="auto"/>
              <w:rPr>
                <w:rFonts w:ascii="Times New Roman" w:hAnsi="Times New Roman" w:cs="Times New Roman"/>
                <w:sz w:val="20"/>
                <w:szCs w:val="20"/>
              </w:rPr>
            </w:pPr>
            <w:r w:rsidRPr="006E0BF3">
              <w:rPr>
                <w:rFonts w:ascii="Times New Roman" w:hAnsi="Times New Roman" w:cs="Times New Roman"/>
                <w:sz w:val="20"/>
                <w:szCs w:val="20"/>
              </w:rPr>
              <w:t>Líneas analógicas                Sitios Independientes</w:t>
            </w:r>
          </w:p>
        </w:tc>
        <w:tc>
          <w:tcPr>
            <w:tcW w:w="17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8F4058"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25 líneas</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A4701A"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7866</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6D39F0"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66</w:t>
            </w:r>
          </w:p>
        </w:tc>
      </w:tr>
      <w:tr w:rsidR="009A4481" w:rsidRPr="006E0BF3" w14:paraId="6D28E424" w14:textId="77777777" w:rsidTr="00633857">
        <w:trPr>
          <w:trHeight w:val="137"/>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8A5009"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sz w:val="10"/>
                <w:szCs w:val="20"/>
              </w:rPr>
              <w:t xml:space="preserve"> </w:t>
            </w:r>
          </w:p>
        </w:tc>
        <w:tc>
          <w:tcPr>
            <w:tcW w:w="23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2D5FA9"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sz w:val="10"/>
                <w:szCs w:val="20"/>
              </w:rPr>
              <w:t xml:space="preserve"> </w:t>
            </w:r>
          </w:p>
        </w:tc>
        <w:tc>
          <w:tcPr>
            <w:tcW w:w="17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BB8992"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sz w:val="10"/>
                <w:szCs w:val="20"/>
              </w:rPr>
              <w:t xml:space="preserve">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998234"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sz w:val="10"/>
                <w:szCs w:val="20"/>
              </w:rPr>
              <w:t xml:space="preserve">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24C867" w14:textId="77777777" w:rsidR="00155034" w:rsidRPr="006E0BF3" w:rsidRDefault="00155034" w:rsidP="00CE0231">
            <w:pPr>
              <w:spacing w:after="0" w:line="240" w:lineRule="auto"/>
              <w:jc w:val="both"/>
              <w:rPr>
                <w:rFonts w:ascii="Times New Roman" w:hAnsi="Times New Roman" w:cs="Times New Roman"/>
                <w:sz w:val="10"/>
                <w:szCs w:val="20"/>
              </w:rPr>
            </w:pPr>
            <w:r w:rsidRPr="006E0BF3">
              <w:rPr>
                <w:rFonts w:ascii="Times New Roman" w:hAnsi="Times New Roman" w:cs="Times New Roman"/>
                <w:sz w:val="10"/>
                <w:szCs w:val="20"/>
              </w:rPr>
              <w:t xml:space="preserve"> </w:t>
            </w:r>
          </w:p>
        </w:tc>
      </w:tr>
      <w:tr w:rsidR="009A4481" w:rsidRPr="006E0BF3" w14:paraId="6B93B407" w14:textId="77777777" w:rsidTr="00155034">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C53948"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Coatza-Minatitlán </w:t>
            </w:r>
          </w:p>
        </w:tc>
        <w:tc>
          <w:tcPr>
            <w:tcW w:w="23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3350E8" w14:textId="77777777" w:rsidR="00155034" w:rsidRPr="006E0BF3" w:rsidRDefault="00155034" w:rsidP="00CE0231">
            <w:pPr>
              <w:spacing w:after="0" w:line="240" w:lineRule="auto"/>
              <w:rPr>
                <w:rFonts w:ascii="Times New Roman" w:hAnsi="Times New Roman" w:cs="Times New Roman"/>
                <w:sz w:val="20"/>
                <w:szCs w:val="20"/>
              </w:rPr>
            </w:pPr>
            <w:r w:rsidRPr="006E0BF3">
              <w:rPr>
                <w:rFonts w:ascii="Times New Roman" w:hAnsi="Times New Roman" w:cs="Times New Roman"/>
                <w:sz w:val="20"/>
                <w:szCs w:val="20"/>
              </w:rPr>
              <w:t>Líneas analógicas                Sitios Independientes</w:t>
            </w:r>
          </w:p>
        </w:tc>
        <w:tc>
          <w:tcPr>
            <w:tcW w:w="17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B38E47"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4 líneas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6603E6"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6563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B05AAF"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 xml:space="preserve">499 </w:t>
            </w:r>
          </w:p>
        </w:tc>
      </w:tr>
      <w:tr w:rsidR="00155034" w:rsidRPr="006E0BF3" w14:paraId="482CFA80" w14:textId="77777777" w:rsidTr="00155034">
        <w:trPr>
          <w:trHeight w:val="300"/>
        </w:trPr>
        <w:tc>
          <w:tcPr>
            <w:tcW w:w="2235" w:type="dxa"/>
            <w:tcBorders>
              <w:top w:val="single" w:sz="6" w:space="0" w:color="auto"/>
              <w:left w:val="nil"/>
              <w:bottom w:val="nil"/>
              <w:right w:val="nil"/>
            </w:tcBorders>
            <w:tcMar>
              <w:left w:w="105" w:type="dxa"/>
              <w:right w:w="105" w:type="dxa"/>
            </w:tcMar>
            <w:vAlign w:val="center"/>
          </w:tcPr>
          <w:p w14:paraId="1C6E6330" w14:textId="77777777" w:rsidR="00155034" w:rsidRPr="006E0BF3" w:rsidRDefault="00155034" w:rsidP="00CE0231">
            <w:pPr>
              <w:spacing w:after="0" w:line="240" w:lineRule="auto"/>
              <w:rPr>
                <w:rFonts w:ascii="Times New Roman" w:hAnsi="Times New Roman" w:cs="Times New Roman"/>
                <w:sz w:val="20"/>
                <w:szCs w:val="20"/>
              </w:rPr>
            </w:pPr>
          </w:p>
        </w:tc>
        <w:tc>
          <w:tcPr>
            <w:tcW w:w="2392" w:type="dxa"/>
            <w:tcBorders>
              <w:top w:val="single" w:sz="6" w:space="0" w:color="auto"/>
              <w:left w:val="nil"/>
              <w:bottom w:val="nil"/>
              <w:right w:val="nil"/>
            </w:tcBorders>
            <w:tcMar>
              <w:left w:w="105" w:type="dxa"/>
              <w:right w:w="105" w:type="dxa"/>
            </w:tcMar>
            <w:vAlign w:val="center"/>
          </w:tcPr>
          <w:p w14:paraId="51DFD89E" w14:textId="77777777" w:rsidR="00155034" w:rsidRPr="006E0BF3" w:rsidRDefault="00155034" w:rsidP="00CE0231">
            <w:pPr>
              <w:spacing w:after="0" w:line="240" w:lineRule="auto"/>
              <w:rPr>
                <w:rFonts w:ascii="Times New Roman" w:hAnsi="Times New Roman" w:cs="Times New Roman"/>
                <w:sz w:val="20"/>
                <w:szCs w:val="20"/>
              </w:rPr>
            </w:pPr>
          </w:p>
        </w:tc>
        <w:tc>
          <w:tcPr>
            <w:tcW w:w="17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85F75F"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Total</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6FC66A"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 xml:space="preserve">88,686 </w:t>
            </w:r>
          </w:p>
        </w:tc>
        <w:tc>
          <w:tcPr>
            <w:tcW w:w="17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1B8E3F"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b/>
                <w:bCs/>
                <w:sz w:val="20"/>
                <w:szCs w:val="20"/>
              </w:rPr>
              <w:t>25,104</w:t>
            </w:r>
          </w:p>
        </w:tc>
      </w:tr>
    </w:tbl>
    <w:p w14:paraId="0092E4D5" w14:textId="77777777" w:rsidR="00155034" w:rsidRPr="006E0BF3" w:rsidRDefault="00155034" w:rsidP="00CE0231">
      <w:pPr>
        <w:spacing w:after="0" w:line="240" w:lineRule="auto"/>
        <w:rPr>
          <w:rFonts w:ascii="Times New Roman" w:hAnsi="Times New Roman" w:cs="Times New Roman"/>
          <w:sz w:val="20"/>
          <w:szCs w:val="20"/>
        </w:rPr>
      </w:pPr>
    </w:p>
    <w:p w14:paraId="42A48DA7" w14:textId="77777777" w:rsidR="00E35624" w:rsidRPr="006E0BF3" w:rsidRDefault="00E35624" w:rsidP="00CE0231">
      <w:pPr>
        <w:spacing w:after="0" w:line="240" w:lineRule="auto"/>
        <w:rPr>
          <w:rFonts w:ascii="Times New Roman" w:hAnsi="Times New Roman" w:cs="Times New Roman"/>
          <w:sz w:val="20"/>
          <w:szCs w:val="20"/>
        </w:rPr>
      </w:pPr>
    </w:p>
    <w:p w14:paraId="1339090B" w14:textId="77777777" w:rsidR="00155034" w:rsidRPr="006E0BF3" w:rsidRDefault="00155034" w:rsidP="00CE0231">
      <w:pPr>
        <w:spacing w:after="0" w:line="240" w:lineRule="auto"/>
        <w:rPr>
          <w:rFonts w:ascii="Times New Roman" w:hAnsi="Times New Roman" w:cs="Times New Roman"/>
          <w:sz w:val="20"/>
          <w:szCs w:val="20"/>
        </w:rPr>
      </w:pPr>
    </w:p>
    <w:p w14:paraId="0E1CA093"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Tabla de líneas analógicas y calendario de entrega</w:t>
      </w:r>
    </w:p>
    <w:p w14:paraId="7B48D601" w14:textId="77777777" w:rsidR="00155034" w:rsidRPr="006E0BF3" w:rsidRDefault="00155034" w:rsidP="00CE0231">
      <w:pPr>
        <w:spacing w:after="0" w:line="240" w:lineRule="auto"/>
        <w:jc w:val="center"/>
        <w:rPr>
          <w:rFonts w:ascii="Times New Roman" w:hAnsi="Times New Roman" w:cs="Times New Roman"/>
          <w:sz w:val="20"/>
          <w:szCs w:val="20"/>
        </w:rPr>
      </w:pPr>
    </w:p>
    <w:tbl>
      <w:tblPr>
        <w:tblW w:w="8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1822"/>
        <w:gridCol w:w="1505"/>
        <w:gridCol w:w="1968"/>
        <w:gridCol w:w="1157"/>
        <w:gridCol w:w="242"/>
        <w:gridCol w:w="242"/>
        <w:gridCol w:w="242"/>
        <w:gridCol w:w="242"/>
        <w:gridCol w:w="242"/>
        <w:gridCol w:w="242"/>
        <w:gridCol w:w="242"/>
        <w:gridCol w:w="242"/>
      </w:tblGrid>
      <w:tr w:rsidR="009A4481" w:rsidRPr="006E0BF3" w14:paraId="1E9EA1B8" w14:textId="77777777" w:rsidTr="00400C2C">
        <w:trPr>
          <w:trHeight w:val="300"/>
          <w:tblHeader/>
        </w:trPr>
        <w:tc>
          <w:tcPr>
            <w:tcW w:w="8833" w:type="dxa"/>
            <w:gridSpan w:val="13"/>
            <w:shd w:val="clear" w:color="auto" w:fill="D9D9D9" w:themeFill="background1" w:themeFillShade="D9"/>
            <w:vAlign w:val="center"/>
            <w:hideMark/>
          </w:tcPr>
          <w:p w14:paraId="3446E3D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lastRenderedPageBreak/>
              <w:t>Xalapa</w:t>
            </w:r>
          </w:p>
        </w:tc>
      </w:tr>
      <w:tr w:rsidR="009A4481" w:rsidRPr="006E0BF3" w14:paraId="7C528E8F" w14:textId="77777777" w:rsidTr="00400C2C">
        <w:trPr>
          <w:trHeight w:val="300"/>
          <w:tblHeader/>
        </w:trPr>
        <w:tc>
          <w:tcPr>
            <w:tcW w:w="445" w:type="dxa"/>
            <w:vMerge w:val="restart"/>
            <w:shd w:val="clear" w:color="auto" w:fill="D9D9D9" w:themeFill="background1" w:themeFillShade="D9"/>
            <w:vAlign w:val="center"/>
            <w:hideMark/>
          </w:tcPr>
          <w:p w14:paraId="46AECCA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822" w:type="dxa"/>
            <w:vMerge w:val="restart"/>
            <w:shd w:val="clear" w:color="auto" w:fill="D9D9D9" w:themeFill="background1" w:themeFillShade="D9"/>
            <w:vAlign w:val="center"/>
            <w:hideMark/>
          </w:tcPr>
          <w:p w14:paraId="3AEF424C"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1505" w:type="dxa"/>
            <w:vMerge w:val="restart"/>
            <w:shd w:val="clear" w:color="auto" w:fill="D9D9D9" w:themeFill="background1" w:themeFillShade="D9"/>
            <w:vAlign w:val="center"/>
            <w:hideMark/>
          </w:tcPr>
          <w:p w14:paraId="07CF269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1968" w:type="dxa"/>
            <w:vMerge w:val="restart"/>
            <w:shd w:val="clear" w:color="auto" w:fill="D9D9D9" w:themeFill="background1" w:themeFillShade="D9"/>
            <w:vAlign w:val="center"/>
            <w:hideMark/>
          </w:tcPr>
          <w:p w14:paraId="3108458C"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157" w:type="dxa"/>
            <w:vMerge w:val="restart"/>
            <w:shd w:val="clear" w:color="auto" w:fill="D9D9D9" w:themeFill="background1" w:themeFillShade="D9"/>
            <w:vAlign w:val="center"/>
            <w:hideMark/>
          </w:tcPr>
          <w:p w14:paraId="2560EBC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Línea telefónica</w:t>
            </w:r>
          </w:p>
        </w:tc>
        <w:tc>
          <w:tcPr>
            <w:tcW w:w="1936" w:type="dxa"/>
            <w:gridSpan w:val="8"/>
            <w:shd w:val="clear" w:color="auto" w:fill="D9D9D9" w:themeFill="background1" w:themeFillShade="D9"/>
            <w:vAlign w:val="center"/>
            <w:hideMark/>
          </w:tcPr>
          <w:p w14:paraId="1241AB3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Semanas</w:t>
            </w:r>
          </w:p>
        </w:tc>
      </w:tr>
      <w:tr w:rsidR="009A4481" w:rsidRPr="006E0BF3" w14:paraId="79E0398C" w14:textId="77777777" w:rsidTr="00400C2C">
        <w:trPr>
          <w:trHeight w:val="300"/>
          <w:tblHeader/>
        </w:trPr>
        <w:tc>
          <w:tcPr>
            <w:tcW w:w="445" w:type="dxa"/>
            <w:vMerge/>
            <w:shd w:val="clear" w:color="auto" w:fill="D9D9D9" w:themeFill="background1" w:themeFillShade="D9"/>
            <w:vAlign w:val="center"/>
            <w:hideMark/>
          </w:tcPr>
          <w:p w14:paraId="0633F086"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822" w:type="dxa"/>
            <w:vMerge/>
            <w:shd w:val="clear" w:color="auto" w:fill="D9D9D9" w:themeFill="background1" w:themeFillShade="D9"/>
            <w:vAlign w:val="center"/>
            <w:hideMark/>
          </w:tcPr>
          <w:p w14:paraId="119EFFCD"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505" w:type="dxa"/>
            <w:vMerge/>
            <w:shd w:val="clear" w:color="auto" w:fill="D9D9D9" w:themeFill="background1" w:themeFillShade="D9"/>
            <w:vAlign w:val="center"/>
            <w:hideMark/>
          </w:tcPr>
          <w:p w14:paraId="1BC81B04"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968" w:type="dxa"/>
            <w:vMerge/>
            <w:shd w:val="clear" w:color="auto" w:fill="D9D9D9" w:themeFill="background1" w:themeFillShade="D9"/>
            <w:vAlign w:val="center"/>
            <w:hideMark/>
          </w:tcPr>
          <w:p w14:paraId="66C11D20"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157" w:type="dxa"/>
            <w:vMerge/>
            <w:shd w:val="clear" w:color="auto" w:fill="D9D9D9" w:themeFill="background1" w:themeFillShade="D9"/>
            <w:vAlign w:val="center"/>
            <w:hideMark/>
          </w:tcPr>
          <w:p w14:paraId="19874911"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42" w:type="dxa"/>
            <w:shd w:val="clear" w:color="auto" w:fill="D9D9D9" w:themeFill="background1" w:themeFillShade="D9"/>
            <w:vAlign w:val="center"/>
            <w:hideMark/>
          </w:tcPr>
          <w:p w14:paraId="760ACEF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1</w:t>
            </w:r>
          </w:p>
        </w:tc>
        <w:tc>
          <w:tcPr>
            <w:tcW w:w="242" w:type="dxa"/>
            <w:shd w:val="clear" w:color="auto" w:fill="D9D9D9" w:themeFill="background1" w:themeFillShade="D9"/>
            <w:vAlign w:val="center"/>
            <w:hideMark/>
          </w:tcPr>
          <w:p w14:paraId="17B3BA7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2</w:t>
            </w:r>
          </w:p>
        </w:tc>
        <w:tc>
          <w:tcPr>
            <w:tcW w:w="242" w:type="dxa"/>
            <w:shd w:val="clear" w:color="auto" w:fill="D9D9D9" w:themeFill="background1" w:themeFillShade="D9"/>
            <w:vAlign w:val="center"/>
            <w:hideMark/>
          </w:tcPr>
          <w:p w14:paraId="650653E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3</w:t>
            </w:r>
          </w:p>
        </w:tc>
        <w:tc>
          <w:tcPr>
            <w:tcW w:w="242" w:type="dxa"/>
            <w:shd w:val="clear" w:color="auto" w:fill="D9D9D9" w:themeFill="background1" w:themeFillShade="D9"/>
            <w:vAlign w:val="center"/>
            <w:hideMark/>
          </w:tcPr>
          <w:p w14:paraId="3ECDC6D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4</w:t>
            </w:r>
          </w:p>
        </w:tc>
        <w:tc>
          <w:tcPr>
            <w:tcW w:w="242" w:type="dxa"/>
            <w:shd w:val="clear" w:color="auto" w:fill="D9D9D9" w:themeFill="background1" w:themeFillShade="D9"/>
            <w:vAlign w:val="center"/>
            <w:hideMark/>
          </w:tcPr>
          <w:p w14:paraId="775224F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5</w:t>
            </w:r>
          </w:p>
        </w:tc>
        <w:tc>
          <w:tcPr>
            <w:tcW w:w="242" w:type="dxa"/>
            <w:shd w:val="clear" w:color="auto" w:fill="D9D9D9" w:themeFill="background1" w:themeFillShade="D9"/>
            <w:vAlign w:val="center"/>
            <w:hideMark/>
          </w:tcPr>
          <w:p w14:paraId="2560B8B3"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6</w:t>
            </w:r>
          </w:p>
        </w:tc>
        <w:tc>
          <w:tcPr>
            <w:tcW w:w="242" w:type="dxa"/>
            <w:shd w:val="clear" w:color="auto" w:fill="D9D9D9" w:themeFill="background1" w:themeFillShade="D9"/>
            <w:vAlign w:val="center"/>
            <w:hideMark/>
          </w:tcPr>
          <w:p w14:paraId="0A9A81D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7</w:t>
            </w:r>
          </w:p>
        </w:tc>
        <w:tc>
          <w:tcPr>
            <w:tcW w:w="242" w:type="dxa"/>
            <w:shd w:val="clear" w:color="auto" w:fill="D9D9D9" w:themeFill="background1" w:themeFillShade="D9"/>
            <w:vAlign w:val="center"/>
            <w:hideMark/>
          </w:tcPr>
          <w:p w14:paraId="64750F7E"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8</w:t>
            </w:r>
          </w:p>
        </w:tc>
      </w:tr>
      <w:tr w:rsidR="009A4481" w:rsidRPr="006E0BF3" w14:paraId="49C88AB8" w14:textId="77777777" w:rsidTr="00155034">
        <w:trPr>
          <w:trHeight w:val="465"/>
        </w:trPr>
        <w:tc>
          <w:tcPr>
            <w:tcW w:w="445" w:type="dxa"/>
            <w:shd w:val="clear" w:color="auto" w:fill="FFFFFF" w:themeFill="background1"/>
            <w:vAlign w:val="center"/>
            <w:hideMark/>
          </w:tcPr>
          <w:p w14:paraId="2A0CBB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822" w:type="dxa"/>
            <w:vMerge w:val="restart"/>
            <w:shd w:val="clear" w:color="auto" w:fill="FFFFFF" w:themeFill="background1"/>
            <w:vAlign w:val="center"/>
            <w:hideMark/>
          </w:tcPr>
          <w:p w14:paraId="458E73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Histórico Sociales</w:t>
            </w:r>
          </w:p>
        </w:tc>
        <w:tc>
          <w:tcPr>
            <w:tcW w:w="1505" w:type="dxa"/>
            <w:vMerge w:val="restart"/>
            <w:shd w:val="clear" w:color="auto" w:fill="FFFFFF" w:themeFill="background1"/>
            <w:vAlign w:val="center"/>
            <w:hideMark/>
          </w:tcPr>
          <w:p w14:paraId="04E58A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Diego Leño #8 Col. Centro C.P. 91000 Entre Zamora y Bremont</w:t>
            </w:r>
          </w:p>
        </w:tc>
        <w:tc>
          <w:tcPr>
            <w:tcW w:w="1968" w:type="dxa"/>
            <w:vMerge w:val="restart"/>
            <w:shd w:val="clear" w:color="auto" w:fill="FFFFFF" w:themeFill="background1"/>
            <w:vAlign w:val="center"/>
            <w:hideMark/>
          </w:tcPr>
          <w:p w14:paraId="74F65B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19.52636, -96.91724</w:t>
            </w:r>
          </w:p>
        </w:tc>
        <w:tc>
          <w:tcPr>
            <w:tcW w:w="1157" w:type="dxa"/>
            <w:shd w:val="clear" w:color="auto" w:fill="FFFFFF" w:themeFill="background1"/>
            <w:vAlign w:val="center"/>
            <w:hideMark/>
          </w:tcPr>
          <w:p w14:paraId="2A2A90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2288124719</w:t>
            </w:r>
          </w:p>
        </w:tc>
        <w:tc>
          <w:tcPr>
            <w:tcW w:w="242" w:type="dxa"/>
            <w:shd w:val="clear" w:color="auto" w:fill="D9D9D9" w:themeFill="background1" w:themeFillShade="D9"/>
            <w:vAlign w:val="center"/>
            <w:hideMark/>
          </w:tcPr>
          <w:p w14:paraId="3DFDBC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A2712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EC9B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B1BEC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95633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AF447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86294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8E6D0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5C6FE23" w14:textId="77777777" w:rsidTr="00155034">
        <w:trPr>
          <w:trHeight w:val="315"/>
        </w:trPr>
        <w:tc>
          <w:tcPr>
            <w:tcW w:w="445" w:type="dxa"/>
            <w:shd w:val="clear" w:color="auto" w:fill="FFFFFF" w:themeFill="background1"/>
            <w:vAlign w:val="center"/>
            <w:hideMark/>
          </w:tcPr>
          <w:p w14:paraId="2D7E82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1822" w:type="dxa"/>
            <w:vMerge/>
            <w:vAlign w:val="center"/>
            <w:hideMark/>
          </w:tcPr>
          <w:p w14:paraId="695D367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7FEF13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4A785BC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06653C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2281650440</w:t>
            </w:r>
          </w:p>
        </w:tc>
        <w:tc>
          <w:tcPr>
            <w:tcW w:w="242" w:type="dxa"/>
            <w:shd w:val="clear" w:color="auto" w:fill="D9D9D9" w:themeFill="background1" w:themeFillShade="D9"/>
            <w:vAlign w:val="center"/>
            <w:hideMark/>
          </w:tcPr>
          <w:p w14:paraId="74BDB4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CBD0E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BCF1B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35CD1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ADE54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E4B38C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6CF3E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AFFE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7332FDF" w14:textId="77777777" w:rsidTr="00155034">
        <w:trPr>
          <w:trHeight w:val="1200"/>
        </w:trPr>
        <w:tc>
          <w:tcPr>
            <w:tcW w:w="445" w:type="dxa"/>
            <w:shd w:val="clear" w:color="auto" w:fill="FFFFFF" w:themeFill="background1"/>
            <w:vAlign w:val="center"/>
            <w:hideMark/>
          </w:tcPr>
          <w:p w14:paraId="0E1054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c>
          <w:tcPr>
            <w:tcW w:w="1822" w:type="dxa"/>
            <w:shd w:val="clear" w:color="auto" w:fill="FFFFFF" w:themeFill="background1"/>
            <w:vAlign w:val="center"/>
            <w:hideMark/>
          </w:tcPr>
          <w:p w14:paraId="237E70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Investigación y Estudios Superiores de las Ciencias Administrativas  (IIESCA)</w:t>
            </w:r>
          </w:p>
        </w:tc>
        <w:tc>
          <w:tcPr>
            <w:tcW w:w="1505" w:type="dxa"/>
            <w:shd w:val="clear" w:color="auto" w:fill="FFFFFF" w:themeFill="background1"/>
            <w:vAlign w:val="center"/>
            <w:hideMark/>
          </w:tcPr>
          <w:p w14:paraId="44C0F5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Dr. Luis Castelazo Ayala s/n Col Industrial ánimas</w:t>
            </w:r>
          </w:p>
        </w:tc>
        <w:tc>
          <w:tcPr>
            <w:tcW w:w="1968" w:type="dxa"/>
            <w:shd w:val="clear" w:color="auto" w:fill="FFFFFF" w:themeFill="background1"/>
            <w:vAlign w:val="center"/>
            <w:hideMark/>
          </w:tcPr>
          <w:p w14:paraId="399118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19.56611, -96.87415</w:t>
            </w:r>
          </w:p>
        </w:tc>
        <w:tc>
          <w:tcPr>
            <w:tcW w:w="1157" w:type="dxa"/>
            <w:shd w:val="clear" w:color="auto" w:fill="FFFFFF" w:themeFill="background1"/>
            <w:vAlign w:val="center"/>
            <w:hideMark/>
          </w:tcPr>
          <w:p w14:paraId="0E6961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2288128845</w:t>
            </w:r>
          </w:p>
        </w:tc>
        <w:tc>
          <w:tcPr>
            <w:tcW w:w="242" w:type="dxa"/>
            <w:shd w:val="clear" w:color="auto" w:fill="D9D9D9" w:themeFill="background1" w:themeFillShade="D9"/>
            <w:vAlign w:val="center"/>
            <w:hideMark/>
          </w:tcPr>
          <w:p w14:paraId="7BBDF8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1EACE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81236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DC511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C3A62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6F03B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91D63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7B7B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A6D2917" w14:textId="77777777" w:rsidTr="00155034">
        <w:trPr>
          <w:trHeight w:val="300"/>
        </w:trPr>
        <w:tc>
          <w:tcPr>
            <w:tcW w:w="445" w:type="dxa"/>
            <w:shd w:val="clear" w:color="auto" w:fill="FFFFFF" w:themeFill="background1"/>
            <w:vAlign w:val="center"/>
            <w:hideMark/>
          </w:tcPr>
          <w:p w14:paraId="41C042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1822" w:type="dxa"/>
            <w:vMerge w:val="restart"/>
            <w:shd w:val="clear" w:color="auto" w:fill="FFFFFF" w:themeFill="background1"/>
            <w:vAlign w:val="center"/>
            <w:hideMark/>
          </w:tcPr>
          <w:p w14:paraId="07C99C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Apoyo al Desarrollo Académico</w:t>
            </w:r>
          </w:p>
        </w:tc>
        <w:tc>
          <w:tcPr>
            <w:tcW w:w="1505" w:type="dxa"/>
            <w:vMerge w:val="restart"/>
            <w:shd w:val="clear" w:color="auto" w:fill="FFFFFF" w:themeFill="background1"/>
            <w:vAlign w:val="center"/>
            <w:hideMark/>
          </w:tcPr>
          <w:p w14:paraId="5C8469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Juárez #55 Col Centro C.P. 91000 Entre Lucio y Revolución</w:t>
            </w:r>
          </w:p>
        </w:tc>
        <w:tc>
          <w:tcPr>
            <w:tcW w:w="1968" w:type="dxa"/>
            <w:vMerge w:val="restart"/>
            <w:shd w:val="clear" w:color="auto" w:fill="FFFFFF" w:themeFill="background1"/>
            <w:vAlign w:val="center"/>
            <w:hideMark/>
          </w:tcPr>
          <w:p w14:paraId="5EE299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19.52901, -9692299</w:t>
            </w:r>
          </w:p>
        </w:tc>
        <w:tc>
          <w:tcPr>
            <w:tcW w:w="1157" w:type="dxa"/>
            <w:shd w:val="clear" w:color="auto" w:fill="FFFFFF" w:themeFill="background1"/>
            <w:vAlign w:val="center"/>
            <w:hideMark/>
          </w:tcPr>
          <w:p w14:paraId="3626A8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2288175043</w:t>
            </w:r>
          </w:p>
        </w:tc>
        <w:tc>
          <w:tcPr>
            <w:tcW w:w="242" w:type="dxa"/>
            <w:shd w:val="clear" w:color="auto" w:fill="D9D9D9" w:themeFill="background1" w:themeFillShade="D9"/>
            <w:vAlign w:val="center"/>
            <w:hideMark/>
          </w:tcPr>
          <w:p w14:paraId="04116B4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B4E50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67F7F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439EB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D159F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197DC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9F36F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AF8EB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D963A64" w14:textId="77777777" w:rsidTr="00155034">
        <w:trPr>
          <w:trHeight w:val="300"/>
        </w:trPr>
        <w:tc>
          <w:tcPr>
            <w:tcW w:w="445" w:type="dxa"/>
            <w:shd w:val="clear" w:color="auto" w:fill="FFFFFF" w:themeFill="background1"/>
            <w:vAlign w:val="center"/>
            <w:hideMark/>
          </w:tcPr>
          <w:p w14:paraId="68CE25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1822" w:type="dxa"/>
            <w:vMerge/>
            <w:vAlign w:val="center"/>
            <w:hideMark/>
          </w:tcPr>
          <w:p w14:paraId="477ED12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672A264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570C11B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051181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2288172510</w:t>
            </w:r>
          </w:p>
        </w:tc>
        <w:tc>
          <w:tcPr>
            <w:tcW w:w="242" w:type="dxa"/>
            <w:shd w:val="clear" w:color="auto" w:fill="D9D9D9" w:themeFill="background1" w:themeFillShade="D9"/>
            <w:vAlign w:val="center"/>
            <w:hideMark/>
          </w:tcPr>
          <w:p w14:paraId="0BA52F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B2E9D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66B97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8A2F6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EDBA37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B1A58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CBD66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91C4B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CC6B97C" w14:textId="77777777" w:rsidTr="00155034">
        <w:trPr>
          <w:trHeight w:val="300"/>
        </w:trPr>
        <w:tc>
          <w:tcPr>
            <w:tcW w:w="445" w:type="dxa"/>
            <w:shd w:val="clear" w:color="auto" w:fill="FFFFFF" w:themeFill="background1"/>
            <w:vAlign w:val="center"/>
            <w:hideMark/>
          </w:tcPr>
          <w:p w14:paraId="674AEC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w:t>
            </w:r>
          </w:p>
        </w:tc>
        <w:tc>
          <w:tcPr>
            <w:tcW w:w="1822" w:type="dxa"/>
            <w:vMerge/>
            <w:vAlign w:val="center"/>
            <w:hideMark/>
          </w:tcPr>
          <w:p w14:paraId="406043C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4815934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EC0883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B35F23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2288187619</w:t>
            </w:r>
          </w:p>
        </w:tc>
        <w:tc>
          <w:tcPr>
            <w:tcW w:w="242" w:type="dxa"/>
            <w:shd w:val="clear" w:color="auto" w:fill="D9D9D9" w:themeFill="background1" w:themeFillShade="D9"/>
            <w:vAlign w:val="center"/>
            <w:hideMark/>
          </w:tcPr>
          <w:p w14:paraId="1F99A1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3D40D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90E15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C566F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B1164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54DC2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3348F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26376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01DD7DA" w14:textId="77777777" w:rsidTr="00155034">
        <w:trPr>
          <w:trHeight w:val="300"/>
        </w:trPr>
        <w:tc>
          <w:tcPr>
            <w:tcW w:w="445" w:type="dxa"/>
            <w:shd w:val="clear" w:color="auto" w:fill="FFFFFF" w:themeFill="background1"/>
            <w:vAlign w:val="center"/>
            <w:hideMark/>
          </w:tcPr>
          <w:p w14:paraId="1EC6BC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c>
          <w:tcPr>
            <w:tcW w:w="1822" w:type="dxa"/>
            <w:vMerge/>
            <w:vAlign w:val="center"/>
            <w:hideMark/>
          </w:tcPr>
          <w:p w14:paraId="494A220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C07D87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407D4A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0B75BD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2288171316</w:t>
            </w:r>
          </w:p>
        </w:tc>
        <w:tc>
          <w:tcPr>
            <w:tcW w:w="242" w:type="dxa"/>
            <w:shd w:val="clear" w:color="auto" w:fill="D9D9D9" w:themeFill="background1" w:themeFillShade="D9"/>
            <w:vAlign w:val="center"/>
            <w:hideMark/>
          </w:tcPr>
          <w:p w14:paraId="3EF284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8C96F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2D7087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E6DDB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790AE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49552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F8B2D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94D28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F79B42E" w14:textId="77777777" w:rsidTr="00155034">
        <w:trPr>
          <w:trHeight w:val="300"/>
        </w:trPr>
        <w:tc>
          <w:tcPr>
            <w:tcW w:w="445" w:type="dxa"/>
            <w:shd w:val="clear" w:color="auto" w:fill="FFFFFF" w:themeFill="background1"/>
            <w:vAlign w:val="center"/>
            <w:hideMark/>
          </w:tcPr>
          <w:p w14:paraId="53EE94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w:t>
            </w:r>
          </w:p>
        </w:tc>
        <w:tc>
          <w:tcPr>
            <w:tcW w:w="1822" w:type="dxa"/>
            <w:vMerge/>
            <w:vAlign w:val="center"/>
            <w:hideMark/>
          </w:tcPr>
          <w:p w14:paraId="02CC3E7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085637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4845152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1D49A3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2288181227</w:t>
            </w:r>
          </w:p>
        </w:tc>
        <w:tc>
          <w:tcPr>
            <w:tcW w:w="242" w:type="dxa"/>
            <w:shd w:val="clear" w:color="auto" w:fill="D9D9D9" w:themeFill="background1" w:themeFillShade="D9"/>
            <w:vAlign w:val="center"/>
            <w:hideMark/>
          </w:tcPr>
          <w:p w14:paraId="2D0BBAC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6089E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3AB44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C5CBC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CC771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A5C69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635B8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5E8CF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8A4EC95" w14:textId="77777777" w:rsidTr="00155034">
        <w:trPr>
          <w:trHeight w:val="300"/>
        </w:trPr>
        <w:tc>
          <w:tcPr>
            <w:tcW w:w="445" w:type="dxa"/>
            <w:shd w:val="clear" w:color="auto" w:fill="FFFFFF" w:themeFill="background1"/>
            <w:vAlign w:val="center"/>
            <w:hideMark/>
          </w:tcPr>
          <w:p w14:paraId="5B0243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w:t>
            </w:r>
          </w:p>
        </w:tc>
        <w:tc>
          <w:tcPr>
            <w:tcW w:w="1822" w:type="dxa"/>
            <w:vMerge/>
            <w:vAlign w:val="center"/>
            <w:hideMark/>
          </w:tcPr>
          <w:p w14:paraId="00E2342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00F65C9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064A996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76EA9D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2288177308</w:t>
            </w:r>
          </w:p>
        </w:tc>
        <w:tc>
          <w:tcPr>
            <w:tcW w:w="242" w:type="dxa"/>
            <w:shd w:val="clear" w:color="auto" w:fill="D9D9D9" w:themeFill="background1" w:themeFillShade="D9"/>
            <w:vAlign w:val="center"/>
            <w:hideMark/>
          </w:tcPr>
          <w:p w14:paraId="21A15E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6B7DD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6C47B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AB0A3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58D492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83D6F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7EF7D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9BBE7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B8D4718" w14:textId="77777777" w:rsidTr="00155034">
        <w:trPr>
          <w:trHeight w:val="300"/>
        </w:trPr>
        <w:tc>
          <w:tcPr>
            <w:tcW w:w="445" w:type="dxa"/>
            <w:shd w:val="clear" w:color="auto" w:fill="FFFFFF" w:themeFill="background1"/>
            <w:vAlign w:val="center"/>
            <w:hideMark/>
          </w:tcPr>
          <w:p w14:paraId="2A14DC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1822" w:type="dxa"/>
            <w:vMerge/>
            <w:vAlign w:val="center"/>
            <w:hideMark/>
          </w:tcPr>
          <w:p w14:paraId="7D66B78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689B8BD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325069D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51F8E9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2288181964</w:t>
            </w:r>
          </w:p>
        </w:tc>
        <w:tc>
          <w:tcPr>
            <w:tcW w:w="242" w:type="dxa"/>
            <w:shd w:val="clear" w:color="auto" w:fill="D9D9D9" w:themeFill="background1" w:themeFillShade="D9"/>
            <w:vAlign w:val="center"/>
            <w:hideMark/>
          </w:tcPr>
          <w:p w14:paraId="551319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8D796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1B4DB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25B6F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8DFFF4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45025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1BA6A0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782449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0F13233" w14:textId="77777777" w:rsidTr="00155034">
        <w:trPr>
          <w:trHeight w:val="300"/>
        </w:trPr>
        <w:tc>
          <w:tcPr>
            <w:tcW w:w="445" w:type="dxa"/>
            <w:shd w:val="clear" w:color="auto" w:fill="FFFFFF" w:themeFill="background1"/>
            <w:vAlign w:val="center"/>
            <w:hideMark/>
          </w:tcPr>
          <w:p w14:paraId="15ED24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w:t>
            </w:r>
          </w:p>
        </w:tc>
        <w:tc>
          <w:tcPr>
            <w:tcW w:w="1822" w:type="dxa"/>
            <w:vMerge w:val="restart"/>
            <w:shd w:val="clear" w:color="auto" w:fill="FFFFFF" w:themeFill="background1"/>
            <w:vAlign w:val="center"/>
            <w:hideMark/>
          </w:tcPr>
          <w:p w14:paraId="458E14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del Área de Formación Básica General</w:t>
            </w:r>
          </w:p>
        </w:tc>
        <w:tc>
          <w:tcPr>
            <w:tcW w:w="1505" w:type="dxa"/>
            <w:vMerge w:val="restart"/>
            <w:shd w:val="clear" w:color="auto" w:fill="FFFFFF" w:themeFill="background1"/>
            <w:vAlign w:val="center"/>
            <w:hideMark/>
          </w:tcPr>
          <w:p w14:paraId="76B8D2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Juárez #55 Col Centro C.P. 91000 Entre Lucio y Revolución</w:t>
            </w:r>
          </w:p>
        </w:tc>
        <w:tc>
          <w:tcPr>
            <w:tcW w:w="1968" w:type="dxa"/>
            <w:vMerge w:val="restart"/>
            <w:shd w:val="clear" w:color="auto" w:fill="FFFFFF" w:themeFill="background1"/>
            <w:vAlign w:val="center"/>
            <w:hideMark/>
          </w:tcPr>
          <w:p w14:paraId="2B69A2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19.52901, -9692299</w:t>
            </w:r>
          </w:p>
        </w:tc>
        <w:tc>
          <w:tcPr>
            <w:tcW w:w="1157" w:type="dxa"/>
            <w:shd w:val="clear" w:color="auto" w:fill="FFFFFF" w:themeFill="background1"/>
            <w:vAlign w:val="center"/>
            <w:hideMark/>
          </w:tcPr>
          <w:p w14:paraId="0E8A0FF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2288181653</w:t>
            </w:r>
          </w:p>
        </w:tc>
        <w:tc>
          <w:tcPr>
            <w:tcW w:w="242" w:type="dxa"/>
            <w:shd w:val="clear" w:color="auto" w:fill="D9D9D9" w:themeFill="background1" w:themeFillShade="D9"/>
            <w:vAlign w:val="center"/>
            <w:hideMark/>
          </w:tcPr>
          <w:p w14:paraId="61941A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9BE06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A13B1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084F0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6FBB9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21611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3A666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1A98F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FF485FF" w14:textId="77777777" w:rsidTr="00155034">
        <w:trPr>
          <w:trHeight w:val="300"/>
        </w:trPr>
        <w:tc>
          <w:tcPr>
            <w:tcW w:w="445" w:type="dxa"/>
            <w:shd w:val="clear" w:color="auto" w:fill="FFFFFF" w:themeFill="background1"/>
            <w:vAlign w:val="center"/>
            <w:hideMark/>
          </w:tcPr>
          <w:p w14:paraId="201FBF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w:t>
            </w:r>
          </w:p>
        </w:tc>
        <w:tc>
          <w:tcPr>
            <w:tcW w:w="1822" w:type="dxa"/>
            <w:vMerge/>
            <w:vAlign w:val="center"/>
            <w:hideMark/>
          </w:tcPr>
          <w:p w14:paraId="7CFA93B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401837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391C1CC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0687F3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2288124901</w:t>
            </w:r>
          </w:p>
        </w:tc>
        <w:tc>
          <w:tcPr>
            <w:tcW w:w="242" w:type="dxa"/>
            <w:shd w:val="clear" w:color="auto" w:fill="D9D9D9" w:themeFill="background1" w:themeFillShade="D9"/>
            <w:vAlign w:val="center"/>
            <w:hideMark/>
          </w:tcPr>
          <w:p w14:paraId="28908C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C7885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6A189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E19FE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6551B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9FE2C0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6EB27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668DD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0318EE3" w14:textId="77777777" w:rsidTr="00155034">
        <w:trPr>
          <w:trHeight w:val="300"/>
        </w:trPr>
        <w:tc>
          <w:tcPr>
            <w:tcW w:w="445" w:type="dxa"/>
            <w:shd w:val="clear" w:color="auto" w:fill="FFFFFF" w:themeFill="background1"/>
            <w:vAlign w:val="center"/>
            <w:hideMark/>
          </w:tcPr>
          <w:p w14:paraId="12C57E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w:t>
            </w:r>
          </w:p>
        </w:tc>
        <w:tc>
          <w:tcPr>
            <w:tcW w:w="1822" w:type="dxa"/>
            <w:vMerge/>
            <w:vAlign w:val="center"/>
            <w:hideMark/>
          </w:tcPr>
          <w:p w14:paraId="3D9D449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555CA2A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5DD8C60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60328A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2288179011</w:t>
            </w:r>
          </w:p>
        </w:tc>
        <w:tc>
          <w:tcPr>
            <w:tcW w:w="242" w:type="dxa"/>
            <w:shd w:val="clear" w:color="auto" w:fill="D9D9D9" w:themeFill="background1" w:themeFillShade="D9"/>
            <w:vAlign w:val="center"/>
            <w:hideMark/>
          </w:tcPr>
          <w:p w14:paraId="0E0AAA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A2CAF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F506F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BD856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58C76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8B39E3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DC9FD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90357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923ED86" w14:textId="77777777" w:rsidTr="00155034">
        <w:trPr>
          <w:trHeight w:val="600"/>
        </w:trPr>
        <w:tc>
          <w:tcPr>
            <w:tcW w:w="445" w:type="dxa"/>
            <w:shd w:val="clear" w:color="auto" w:fill="FFFFFF" w:themeFill="background1"/>
            <w:vAlign w:val="center"/>
            <w:hideMark/>
          </w:tcPr>
          <w:p w14:paraId="784359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w:t>
            </w:r>
          </w:p>
        </w:tc>
        <w:tc>
          <w:tcPr>
            <w:tcW w:w="1822" w:type="dxa"/>
            <w:shd w:val="clear" w:color="auto" w:fill="FFFFFF" w:themeFill="background1"/>
            <w:vAlign w:val="center"/>
            <w:hideMark/>
          </w:tcPr>
          <w:p w14:paraId="4AC9B4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Investigaciones Tropicales (Orquidario)</w:t>
            </w:r>
          </w:p>
        </w:tc>
        <w:tc>
          <w:tcPr>
            <w:tcW w:w="1505" w:type="dxa"/>
            <w:shd w:val="clear" w:color="auto" w:fill="FFFFFF" w:themeFill="background1"/>
            <w:vAlign w:val="center"/>
            <w:hideMark/>
          </w:tcPr>
          <w:p w14:paraId="371BF5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 de septiembre s/n Col. La Isleta, USBI</w:t>
            </w:r>
          </w:p>
        </w:tc>
        <w:tc>
          <w:tcPr>
            <w:tcW w:w="1968" w:type="dxa"/>
            <w:shd w:val="clear" w:color="auto" w:fill="FFFFFF" w:themeFill="background1"/>
            <w:vAlign w:val="center"/>
            <w:hideMark/>
          </w:tcPr>
          <w:p w14:paraId="46A3D8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19.516571, -96.920581</w:t>
            </w:r>
          </w:p>
        </w:tc>
        <w:tc>
          <w:tcPr>
            <w:tcW w:w="1157" w:type="dxa"/>
            <w:shd w:val="clear" w:color="auto" w:fill="FFFFFF" w:themeFill="background1"/>
            <w:vAlign w:val="center"/>
            <w:hideMark/>
          </w:tcPr>
          <w:p w14:paraId="16AA08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2281862243</w:t>
            </w:r>
          </w:p>
        </w:tc>
        <w:tc>
          <w:tcPr>
            <w:tcW w:w="242" w:type="dxa"/>
            <w:shd w:val="clear" w:color="auto" w:fill="D9D9D9" w:themeFill="background1" w:themeFillShade="D9"/>
            <w:vAlign w:val="center"/>
            <w:hideMark/>
          </w:tcPr>
          <w:p w14:paraId="142066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9F623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2C78D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C8538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DCA5D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75F1D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6F890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8C0D7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75F14ED" w14:textId="77777777" w:rsidTr="00155034">
        <w:trPr>
          <w:trHeight w:val="600"/>
        </w:trPr>
        <w:tc>
          <w:tcPr>
            <w:tcW w:w="445" w:type="dxa"/>
            <w:shd w:val="clear" w:color="auto" w:fill="FFFFFF" w:themeFill="background1"/>
            <w:vAlign w:val="center"/>
            <w:hideMark/>
          </w:tcPr>
          <w:p w14:paraId="225C18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15</w:t>
            </w:r>
          </w:p>
        </w:tc>
        <w:tc>
          <w:tcPr>
            <w:tcW w:w="1822" w:type="dxa"/>
            <w:shd w:val="clear" w:color="auto" w:fill="FFFFFF" w:themeFill="background1"/>
            <w:vAlign w:val="center"/>
            <w:hideMark/>
          </w:tcPr>
          <w:p w14:paraId="42342C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Investigaciones Tropicales</w:t>
            </w:r>
          </w:p>
        </w:tc>
        <w:tc>
          <w:tcPr>
            <w:tcW w:w="1505" w:type="dxa"/>
            <w:shd w:val="clear" w:color="auto" w:fill="FFFFFF" w:themeFill="background1"/>
            <w:vAlign w:val="center"/>
            <w:hideMark/>
          </w:tcPr>
          <w:p w14:paraId="66AE9B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José María Morelos 44 y 46, Col. Centro C.P. 91000</w:t>
            </w:r>
          </w:p>
        </w:tc>
        <w:tc>
          <w:tcPr>
            <w:tcW w:w="1968" w:type="dxa"/>
            <w:shd w:val="clear" w:color="auto" w:fill="FFFFFF" w:themeFill="background1"/>
            <w:vAlign w:val="center"/>
            <w:hideMark/>
          </w:tcPr>
          <w:p w14:paraId="53A0F83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19.5243469, -96.9221435</w:t>
            </w:r>
          </w:p>
        </w:tc>
        <w:tc>
          <w:tcPr>
            <w:tcW w:w="1157" w:type="dxa"/>
            <w:shd w:val="clear" w:color="auto" w:fill="FFFFFF" w:themeFill="background1"/>
            <w:vAlign w:val="center"/>
            <w:hideMark/>
          </w:tcPr>
          <w:p w14:paraId="616022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2281673050</w:t>
            </w:r>
          </w:p>
        </w:tc>
        <w:tc>
          <w:tcPr>
            <w:tcW w:w="242" w:type="dxa"/>
            <w:shd w:val="clear" w:color="auto" w:fill="D9D9D9" w:themeFill="background1" w:themeFillShade="D9"/>
            <w:vAlign w:val="center"/>
            <w:hideMark/>
          </w:tcPr>
          <w:p w14:paraId="402739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BD2F8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7838C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CB0F8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C2D46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00648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C29E9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EFFD3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0B81FE9" w14:textId="77777777" w:rsidTr="00155034">
        <w:trPr>
          <w:trHeight w:val="600"/>
        </w:trPr>
        <w:tc>
          <w:tcPr>
            <w:tcW w:w="445" w:type="dxa"/>
            <w:shd w:val="clear" w:color="auto" w:fill="FFFFFF" w:themeFill="background1"/>
            <w:vAlign w:val="center"/>
            <w:hideMark/>
          </w:tcPr>
          <w:p w14:paraId="75B2AC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16</w:t>
            </w:r>
          </w:p>
        </w:tc>
        <w:tc>
          <w:tcPr>
            <w:tcW w:w="1822" w:type="dxa"/>
            <w:shd w:val="clear" w:color="auto" w:fill="FFFFFF" w:themeFill="background1"/>
            <w:vAlign w:val="center"/>
            <w:hideMark/>
          </w:tcPr>
          <w:p w14:paraId="6290939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Derecho</w:t>
            </w:r>
          </w:p>
        </w:tc>
        <w:tc>
          <w:tcPr>
            <w:tcW w:w="1505" w:type="dxa"/>
            <w:shd w:val="clear" w:color="auto" w:fill="FFFFFF" w:themeFill="background1"/>
            <w:vAlign w:val="center"/>
            <w:hideMark/>
          </w:tcPr>
          <w:p w14:paraId="5F7C34F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Bufete Jurídico, Lucio No. 1, Esq. Enríquez, Ed. Xalapa</w:t>
            </w:r>
          </w:p>
        </w:tc>
        <w:tc>
          <w:tcPr>
            <w:tcW w:w="1968" w:type="dxa"/>
            <w:shd w:val="clear" w:color="auto" w:fill="FFFFFF" w:themeFill="background1"/>
            <w:vAlign w:val="center"/>
            <w:hideMark/>
          </w:tcPr>
          <w:p w14:paraId="3B08F1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19.527835, -96.922532</w:t>
            </w:r>
          </w:p>
        </w:tc>
        <w:tc>
          <w:tcPr>
            <w:tcW w:w="1157" w:type="dxa"/>
            <w:shd w:val="clear" w:color="auto" w:fill="FFFFFF" w:themeFill="background1"/>
            <w:vAlign w:val="center"/>
            <w:hideMark/>
          </w:tcPr>
          <w:p w14:paraId="612F1C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2288178789</w:t>
            </w:r>
          </w:p>
        </w:tc>
        <w:tc>
          <w:tcPr>
            <w:tcW w:w="242" w:type="dxa"/>
            <w:shd w:val="clear" w:color="auto" w:fill="D9D9D9" w:themeFill="background1" w:themeFillShade="D9"/>
            <w:vAlign w:val="center"/>
            <w:hideMark/>
          </w:tcPr>
          <w:p w14:paraId="67674A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09685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99907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EB46E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AED3E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A7CAE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C30CF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7916A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ED2A78E" w14:textId="77777777" w:rsidTr="00155034">
        <w:trPr>
          <w:trHeight w:val="600"/>
        </w:trPr>
        <w:tc>
          <w:tcPr>
            <w:tcW w:w="445" w:type="dxa"/>
            <w:shd w:val="clear" w:color="auto" w:fill="FFFFFF" w:themeFill="background1"/>
            <w:vAlign w:val="center"/>
            <w:hideMark/>
          </w:tcPr>
          <w:p w14:paraId="12AD0C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w:t>
            </w:r>
          </w:p>
        </w:tc>
        <w:tc>
          <w:tcPr>
            <w:tcW w:w="1822" w:type="dxa"/>
            <w:shd w:val="clear" w:color="auto" w:fill="FFFFFF" w:themeFill="background1"/>
            <w:vAlign w:val="center"/>
            <w:hideMark/>
          </w:tcPr>
          <w:p w14:paraId="13BCE9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de Control de Bienes Muebles e Inmuebles (Almacén)</w:t>
            </w:r>
          </w:p>
        </w:tc>
        <w:tc>
          <w:tcPr>
            <w:tcW w:w="1505" w:type="dxa"/>
            <w:shd w:val="clear" w:color="auto" w:fill="FFFFFF" w:themeFill="background1"/>
            <w:vAlign w:val="center"/>
            <w:hideMark/>
          </w:tcPr>
          <w:p w14:paraId="515472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Ángela Peralta #35, Col. José Cardel</w:t>
            </w:r>
          </w:p>
        </w:tc>
        <w:tc>
          <w:tcPr>
            <w:tcW w:w="1968" w:type="dxa"/>
            <w:shd w:val="clear" w:color="auto" w:fill="FFFFFF" w:themeFill="background1"/>
            <w:vAlign w:val="center"/>
            <w:hideMark/>
          </w:tcPr>
          <w:p w14:paraId="2FAF4E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19.540357, -96.916764</w:t>
            </w:r>
          </w:p>
        </w:tc>
        <w:tc>
          <w:tcPr>
            <w:tcW w:w="1157" w:type="dxa"/>
            <w:shd w:val="clear" w:color="auto" w:fill="FFFFFF" w:themeFill="background1"/>
            <w:vAlign w:val="center"/>
            <w:hideMark/>
          </w:tcPr>
          <w:p w14:paraId="735026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2288403905</w:t>
            </w:r>
          </w:p>
        </w:tc>
        <w:tc>
          <w:tcPr>
            <w:tcW w:w="242" w:type="dxa"/>
            <w:shd w:val="clear" w:color="auto" w:fill="D9D9D9" w:themeFill="background1" w:themeFillShade="D9"/>
            <w:vAlign w:val="center"/>
            <w:hideMark/>
          </w:tcPr>
          <w:p w14:paraId="64E3AC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D698D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56209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D0F60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1EC5B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36DFF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DFC36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FBF74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A73B2F1" w14:textId="77777777" w:rsidTr="00155034">
        <w:trPr>
          <w:trHeight w:val="300"/>
        </w:trPr>
        <w:tc>
          <w:tcPr>
            <w:tcW w:w="445" w:type="dxa"/>
            <w:shd w:val="clear" w:color="auto" w:fill="FFFFFF" w:themeFill="background1"/>
            <w:vAlign w:val="center"/>
            <w:hideMark/>
          </w:tcPr>
          <w:p w14:paraId="1272AD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w:t>
            </w:r>
          </w:p>
        </w:tc>
        <w:tc>
          <w:tcPr>
            <w:tcW w:w="1822" w:type="dxa"/>
            <w:shd w:val="clear" w:color="auto" w:fill="FFFFFF" w:themeFill="background1"/>
            <w:vAlign w:val="center"/>
            <w:hideMark/>
          </w:tcPr>
          <w:p w14:paraId="548478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Filosofía</w:t>
            </w:r>
          </w:p>
        </w:tc>
        <w:tc>
          <w:tcPr>
            <w:tcW w:w="1505" w:type="dxa"/>
            <w:shd w:val="clear" w:color="auto" w:fill="FFFFFF" w:themeFill="background1"/>
            <w:vAlign w:val="center"/>
            <w:hideMark/>
          </w:tcPr>
          <w:p w14:paraId="78FDC4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Tuxpan #29 Fracc. Veracruz C.P. 91020</w:t>
            </w:r>
          </w:p>
        </w:tc>
        <w:tc>
          <w:tcPr>
            <w:tcW w:w="1968" w:type="dxa"/>
            <w:shd w:val="clear" w:color="auto" w:fill="FFFFFF" w:themeFill="background1"/>
            <w:vAlign w:val="center"/>
            <w:hideMark/>
          </w:tcPr>
          <w:p w14:paraId="3A578F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19.540823, -96.928839</w:t>
            </w:r>
          </w:p>
        </w:tc>
        <w:tc>
          <w:tcPr>
            <w:tcW w:w="1157" w:type="dxa"/>
            <w:shd w:val="clear" w:color="auto" w:fill="FFFFFF" w:themeFill="background1"/>
            <w:vAlign w:val="center"/>
            <w:hideMark/>
          </w:tcPr>
          <w:p w14:paraId="4C15D0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2288154285</w:t>
            </w:r>
          </w:p>
        </w:tc>
        <w:tc>
          <w:tcPr>
            <w:tcW w:w="242" w:type="dxa"/>
            <w:shd w:val="clear" w:color="auto" w:fill="D9D9D9" w:themeFill="background1" w:themeFillShade="D9"/>
            <w:vAlign w:val="center"/>
            <w:hideMark/>
          </w:tcPr>
          <w:p w14:paraId="7BDEA01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6B04F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4F4FC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592EF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0F465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AF3103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9C2E4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4B2CD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968E294" w14:textId="77777777" w:rsidTr="00155034">
        <w:trPr>
          <w:trHeight w:val="600"/>
        </w:trPr>
        <w:tc>
          <w:tcPr>
            <w:tcW w:w="445" w:type="dxa"/>
            <w:shd w:val="clear" w:color="auto" w:fill="FFFFFF" w:themeFill="background1"/>
            <w:vAlign w:val="center"/>
            <w:hideMark/>
          </w:tcPr>
          <w:p w14:paraId="03A4A6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w:t>
            </w:r>
          </w:p>
        </w:tc>
        <w:tc>
          <w:tcPr>
            <w:tcW w:w="1822" w:type="dxa"/>
            <w:shd w:val="clear" w:color="auto" w:fill="FFFFFF" w:themeFill="background1"/>
            <w:vAlign w:val="center"/>
            <w:hideMark/>
          </w:tcPr>
          <w:p w14:paraId="5E93C2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Libre de Artes Coatepec</w:t>
            </w:r>
          </w:p>
        </w:tc>
        <w:tc>
          <w:tcPr>
            <w:tcW w:w="1505" w:type="dxa"/>
            <w:shd w:val="clear" w:color="auto" w:fill="FFFFFF" w:themeFill="background1"/>
            <w:vAlign w:val="center"/>
            <w:hideMark/>
          </w:tcPr>
          <w:p w14:paraId="658E38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Juárez 25 A, Col. Centro, C.P. 91500, Coatepec, Ver.</w:t>
            </w:r>
          </w:p>
        </w:tc>
        <w:tc>
          <w:tcPr>
            <w:tcW w:w="1968" w:type="dxa"/>
            <w:shd w:val="clear" w:color="auto" w:fill="FFFFFF" w:themeFill="background1"/>
            <w:vAlign w:val="center"/>
            <w:hideMark/>
          </w:tcPr>
          <w:p w14:paraId="1C2BD0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19.4516696, -96.9586843</w:t>
            </w:r>
          </w:p>
        </w:tc>
        <w:tc>
          <w:tcPr>
            <w:tcW w:w="1157" w:type="dxa"/>
            <w:shd w:val="clear" w:color="auto" w:fill="FFFFFF" w:themeFill="background1"/>
            <w:vAlign w:val="center"/>
            <w:hideMark/>
          </w:tcPr>
          <w:p w14:paraId="57E482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2281296463</w:t>
            </w:r>
          </w:p>
        </w:tc>
        <w:tc>
          <w:tcPr>
            <w:tcW w:w="242" w:type="dxa"/>
            <w:shd w:val="clear" w:color="auto" w:fill="D9D9D9" w:themeFill="background1" w:themeFillShade="D9"/>
            <w:vAlign w:val="center"/>
            <w:hideMark/>
          </w:tcPr>
          <w:p w14:paraId="746C94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47F15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A6935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1348E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8493C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CAB5D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52DC3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7BB59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9F345E5" w14:textId="77777777" w:rsidTr="00155034">
        <w:trPr>
          <w:trHeight w:val="600"/>
        </w:trPr>
        <w:tc>
          <w:tcPr>
            <w:tcW w:w="445" w:type="dxa"/>
            <w:shd w:val="clear" w:color="auto" w:fill="FFFFFF" w:themeFill="background1"/>
            <w:vAlign w:val="center"/>
            <w:hideMark/>
          </w:tcPr>
          <w:p w14:paraId="37C910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20</w:t>
            </w:r>
          </w:p>
        </w:tc>
        <w:tc>
          <w:tcPr>
            <w:tcW w:w="1822" w:type="dxa"/>
            <w:shd w:val="clear" w:color="auto" w:fill="FFFFFF" w:themeFill="background1"/>
            <w:vAlign w:val="center"/>
            <w:hideMark/>
          </w:tcPr>
          <w:p w14:paraId="379446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Ciencias de la Salud (Sede 3)</w:t>
            </w:r>
          </w:p>
        </w:tc>
        <w:tc>
          <w:tcPr>
            <w:tcW w:w="1505" w:type="dxa"/>
            <w:shd w:val="clear" w:color="auto" w:fill="FFFFFF" w:themeFill="background1"/>
            <w:vAlign w:val="center"/>
            <w:hideMark/>
          </w:tcPr>
          <w:p w14:paraId="4E514D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21 de agosto #9, Esq. Calle Ruiz Cortines Col. Hidalgo, C.P. 91140</w:t>
            </w:r>
          </w:p>
        </w:tc>
        <w:tc>
          <w:tcPr>
            <w:tcW w:w="1968" w:type="dxa"/>
            <w:shd w:val="clear" w:color="auto" w:fill="FFFFFF" w:themeFill="background1"/>
            <w:vAlign w:val="center"/>
            <w:hideMark/>
          </w:tcPr>
          <w:p w14:paraId="200A7E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19.545776, -96.911604</w:t>
            </w:r>
          </w:p>
        </w:tc>
        <w:tc>
          <w:tcPr>
            <w:tcW w:w="1157" w:type="dxa"/>
            <w:shd w:val="clear" w:color="auto" w:fill="FFFFFF" w:themeFill="background1"/>
            <w:vAlign w:val="center"/>
            <w:hideMark/>
          </w:tcPr>
          <w:p w14:paraId="4D90D1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2283524608</w:t>
            </w:r>
          </w:p>
        </w:tc>
        <w:tc>
          <w:tcPr>
            <w:tcW w:w="242" w:type="dxa"/>
            <w:shd w:val="clear" w:color="auto" w:fill="D9D9D9" w:themeFill="background1" w:themeFillShade="D9"/>
            <w:vAlign w:val="center"/>
            <w:hideMark/>
          </w:tcPr>
          <w:p w14:paraId="47B717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60F5D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687C8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220B6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C020E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5EEFA0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BFAC7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EBF3F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7A85501" w14:textId="77777777" w:rsidTr="00155034">
        <w:trPr>
          <w:trHeight w:val="600"/>
        </w:trPr>
        <w:tc>
          <w:tcPr>
            <w:tcW w:w="445" w:type="dxa"/>
            <w:shd w:val="clear" w:color="auto" w:fill="FFFFFF" w:themeFill="background1"/>
            <w:vAlign w:val="center"/>
            <w:hideMark/>
          </w:tcPr>
          <w:p w14:paraId="64CD57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w:t>
            </w:r>
          </w:p>
        </w:tc>
        <w:tc>
          <w:tcPr>
            <w:tcW w:w="1822" w:type="dxa"/>
            <w:shd w:val="clear" w:color="auto" w:fill="FFFFFF" w:themeFill="background1"/>
            <w:vAlign w:val="center"/>
            <w:hideMark/>
          </w:tcPr>
          <w:p w14:paraId="34AF40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Inteligencia Artificial</w:t>
            </w:r>
          </w:p>
        </w:tc>
        <w:tc>
          <w:tcPr>
            <w:tcW w:w="1505" w:type="dxa"/>
            <w:vAlign w:val="center"/>
            <w:hideMark/>
          </w:tcPr>
          <w:p w14:paraId="424E0C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122 Sección 2 2 Edificio 0 Piso 0 Col. Nuevo Xalapa C.P. 91097</w:t>
            </w:r>
          </w:p>
        </w:tc>
        <w:tc>
          <w:tcPr>
            <w:tcW w:w="1968" w:type="dxa"/>
            <w:shd w:val="clear" w:color="auto" w:fill="FFFFFF" w:themeFill="background1"/>
            <w:vAlign w:val="center"/>
            <w:hideMark/>
          </w:tcPr>
          <w:p w14:paraId="4745E2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19.50863986846124, -96.89005224966286</w:t>
            </w:r>
          </w:p>
        </w:tc>
        <w:tc>
          <w:tcPr>
            <w:tcW w:w="1157" w:type="dxa"/>
            <w:shd w:val="clear" w:color="auto" w:fill="FFFFFF" w:themeFill="background1"/>
            <w:vAlign w:val="center"/>
            <w:hideMark/>
          </w:tcPr>
          <w:p w14:paraId="5F21A7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2288172957</w:t>
            </w:r>
          </w:p>
        </w:tc>
        <w:tc>
          <w:tcPr>
            <w:tcW w:w="242" w:type="dxa"/>
            <w:shd w:val="clear" w:color="auto" w:fill="FFFFFF" w:themeFill="background1"/>
            <w:vAlign w:val="center"/>
            <w:hideMark/>
          </w:tcPr>
          <w:p w14:paraId="29155E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3DEDE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8042C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32D4C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BDAB8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0F67F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B8231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CA6D7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F67AD67" w14:textId="77777777" w:rsidTr="00155034">
        <w:trPr>
          <w:trHeight w:val="345"/>
        </w:trPr>
        <w:tc>
          <w:tcPr>
            <w:tcW w:w="445" w:type="dxa"/>
            <w:shd w:val="clear" w:color="auto" w:fill="FFFFFF" w:themeFill="background1"/>
            <w:vAlign w:val="center"/>
            <w:hideMark/>
          </w:tcPr>
          <w:p w14:paraId="4FD1C8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w:t>
            </w:r>
          </w:p>
        </w:tc>
        <w:tc>
          <w:tcPr>
            <w:tcW w:w="1822" w:type="dxa"/>
            <w:vMerge w:val="restart"/>
            <w:shd w:val="clear" w:color="auto" w:fill="FFFFFF" w:themeFill="background1"/>
            <w:vAlign w:val="center"/>
            <w:hideMark/>
          </w:tcPr>
          <w:p w14:paraId="3E1323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Unidad Académica de Humanidades</w:t>
            </w:r>
          </w:p>
        </w:tc>
        <w:tc>
          <w:tcPr>
            <w:tcW w:w="1505" w:type="dxa"/>
            <w:vMerge w:val="restart"/>
            <w:shd w:val="clear" w:color="auto" w:fill="FFFFFF" w:themeFill="background1"/>
            <w:vAlign w:val="center"/>
            <w:hideMark/>
          </w:tcPr>
          <w:p w14:paraId="7F4954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Francisco Moreno Esq. Ezequiel Alatriste s/n C.P. 91020 Entre Av. Mártires 28 de Agosto y Teodoro Avendaño</w:t>
            </w:r>
          </w:p>
        </w:tc>
        <w:tc>
          <w:tcPr>
            <w:tcW w:w="1968" w:type="dxa"/>
            <w:vMerge w:val="restart"/>
            <w:shd w:val="clear" w:color="auto" w:fill="FFFFFF" w:themeFill="background1"/>
            <w:vAlign w:val="center"/>
            <w:hideMark/>
          </w:tcPr>
          <w:p w14:paraId="3B316F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19.53810, -96.93432</w:t>
            </w:r>
          </w:p>
        </w:tc>
        <w:tc>
          <w:tcPr>
            <w:tcW w:w="1157" w:type="dxa"/>
            <w:shd w:val="clear" w:color="auto" w:fill="FFFFFF" w:themeFill="background1"/>
            <w:vAlign w:val="center"/>
            <w:hideMark/>
          </w:tcPr>
          <w:p w14:paraId="7297AB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2281673052</w:t>
            </w:r>
          </w:p>
        </w:tc>
        <w:tc>
          <w:tcPr>
            <w:tcW w:w="242" w:type="dxa"/>
            <w:shd w:val="clear" w:color="auto" w:fill="FFFFFF" w:themeFill="background1"/>
            <w:vAlign w:val="center"/>
            <w:hideMark/>
          </w:tcPr>
          <w:p w14:paraId="3F9391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B3EBE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1123A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35F34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68077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98375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32EB2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18250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0F9A1DB" w14:textId="77777777" w:rsidTr="00155034">
        <w:trPr>
          <w:trHeight w:val="300"/>
        </w:trPr>
        <w:tc>
          <w:tcPr>
            <w:tcW w:w="445" w:type="dxa"/>
            <w:shd w:val="clear" w:color="auto" w:fill="FFFFFF" w:themeFill="background1"/>
            <w:vAlign w:val="center"/>
            <w:hideMark/>
          </w:tcPr>
          <w:p w14:paraId="377414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23</w:t>
            </w:r>
          </w:p>
        </w:tc>
        <w:tc>
          <w:tcPr>
            <w:tcW w:w="1822" w:type="dxa"/>
            <w:vMerge/>
            <w:vAlign w:val="center"/>
            <w:hideMark/>
          </w:tcPr>
          <w:p w14:paraId="7B42277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3F010D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BC1D1A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7594E8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2281673053</w:t>
            </w:r>
          </w:p>
        </w:tc>
        <w:tc>
          <w:tcPr>
            <w:tcW w:w="242" w:type="dxa"/>
            <w:shd w:val="clear" w:color="auto" w:fill="FFFFFF" w:themeFill="background1"/>
            <w:vAlign w:val="center"/>
            <w:hideMark/>
          </w:tcPr>
          <w:p w14:paraId="6CAA77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2AC34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368C8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5D861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92CC1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50ED9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5B21A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CB2C3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508D2EC" w14:textId="77777777" w:rsidTr="00155034">
        <w:trPr>
          <w:trHeight w:val="300"/>
        </w:trPr>
        <w:tc>
          <w:tcPr>
            <w:tcW w:w="445" w:type="dxa"/>
            <w:shd w:val="clear" w:color="auto" w:fill="FFFFFF" w:themeFill="background1"/>
            <w:vAlign w:val="center"/>
            <w:hideMark/>
          </w:tcPr>
          <w:p w14:paraId="73C311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24</w:t>
            </w:r>
          </w:p>
        </w:tc>
        <w:tc>
          <w:tcPr>
            <w:tcW w:w="1822" w:type="dxa"/>
            <w:vMerge/>
            <w:vAlign w:val="center"/>
            <w:hideMark/>
          </w:tcPr>
          <w:p w14:paraId="1D73AAF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971EF0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22EC266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588A1A4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2288152412</w:t>
            </w:r>
          </w:p>
        </w:tc>
        <w:tc>
          <w:tcPr>
            <w:tcW w:w="242" w:type="dxa"/>
            <w:shd w:val="clear" w:color="auto" w:fill="FFFFFF" w:themeFill="background1"/>
            <w:vAlign w:val="center"/>
            <w:hideMark/>
          </w:tcPr>
          <w:p w14:paraId="451E0B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CAB15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A5DC8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ACE80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F1E69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CBCF3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7E478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2F8FC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E6E83FF" w14:textId="77777777" w:rsidTr="00155034">
        <w:trPr>
          <w:trHeight w:val="300"/>
        </w:trPr>
        <w:tc>
          <w:tcPr>
            <w:tcW w:w="445" w:type="dxa"/>
            <w:shd w:val="clear" w:color="auto" w:fill="FFFFFF" w:themeFill="background1"/>
            <w:vAlign w:val="center"/>
            <w:hideMark/>
          </w:tcPr>
          <w:p w14:paraId="5E9063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25</w:t>
            </w:r>
          </w:p>
        </w:tc>
        <w:tc>
          <w:tcPr>
            <w:tcW w:w="1822" w:type="dxa"/>
            <w:vMerge/>
            <w:vAlign w:val="center"/>
            <w:hideMark/>
          </w:tcPr>
          <w:p w14:paraId="6438C19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06758F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47CD659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2DBEDB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2288152490</w:t>
            </w:r>
          </w:p>
        </w:tc>
        <w:tc>
          <w:tcPr>
            <w:tcW w:w="242" w:type="dxa"/>
            <w:shd w:val="clear" w:color="auto" w:fill="FFFFFF" w:themeFill="background1"/>
            <w:vAlign w:val="center"/>
            <w:hideMark/>
          </w:tcPr>
          <w:p w14:paraId="0DECE8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49607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A99AC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4740E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3656F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56AC6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C5739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9495C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C727C3A" w14:textId="77777777" w:rsidTr="00155034">
        <w:trPr>
          <w:trHeight w:val="300"/>
        </w:trPr>
        <w:tc>
          <w:tcPr>
            <w:tcW w:w="445" w:type="dxa"/>
            <w:shd w:val="clear" w:color="auto" w:fill="FFFFFF" w:themeFill="background1"/>
            <w:vAlign w:val="center"/>
            <w:hideMark/>
          </w:tcPr>
          <w:p w14:paraId="50CAC4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w:t>
            </w:r>
          </w:p>
        </w:tc>
        <w:tc>
          <w:tcPr>
            <w:tcW w:w="1822" w:type="dxa"/>
            <w:vMerge/>
            <w:vAlign w:val="center"/>
            <w:hideMark/>
          </w:tcPr>
          <w:p w14:paraId="0DD7935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223BF3A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1001ED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2CAC2C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2288156829</w:t>
            </w:r>
          </w:p>
        </w:tc>
        <w:tc>
          <w:tcPr>
            <w:tcW w:w="242" w:type="dxa"/>
            <w:shd w:val="clear" w:color="auto" w:fill="FFFFFF" w:themeFill="background1"/>
            <w:vAlign w:val="center"/>
            <w:hideMark/>
          </w:tcPr>
          <w:p w14:paraId="6446F5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1359E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1085C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8DC0A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C9419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8968F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2FE2FF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C8319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FAAA832" w14:textId="77777777" w:rsidTr="00155034">
        <w:trPr>
          <w:trHeight w:val="465"/>
        </w:trPr>
        <w:tc>
          <w:tcPr>
            <w:tcW w:w="445" w:type="dxa"/>
            <w:shd w:val="clear" w:color="auto" w:fill="FFFFFF" w:themeFill="background1"/>
            <w:vAlign w:val="center"/>
            <w:hideMark/>
          </w:tcPr>
          <w:p w14:paraId="2F14A7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w:t>
            </w:r>
          </w:p>
        </w:tc>
        <w:tc>
          <w:tcPr>
            <w:tcW w:w="1822" w:type="dxa"/>
            <w:vMerge w:val="restart"/>
            <w:shd w:val="clear" w:color="auto" w:fill="FFFFFF" w:themeFill="background1"/>
            <w:vAlign w:val="center"/>
            <w:hideMark/>
          </w:tcPr>
          <w:p w14:paraId="467ABC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Jurídicas</w:t>
            </w:r>
          </w:p>
        </w:tc>
        <w:tc>
          <w:tcPr>
            <w:tcW w:w="1505" w:type="dxa"/>
            <w:vMerge w:val="restart"/>
            <w:vAlign w:val="center"/>
            <w:hideMark/>
          </w:tcPr>
          <w:p w14:paraId="6DAFF3F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Galeana Esq. 7 de noviembre s /n Col Centro C.P 91000 Entre Allende y Úrsulo Galván</w:t>
            </w:r>
          </w:p>
        </w:tc>
        <w:tc>
          <w:tcPr>
            <w:tcW w:w="1968" w:type="dxa"/>
            <w:vMerge w:val="restart"/>
            <w:shd w:val="clear" w:color="auto" w:fill="FFFFFF" w:themeFill="background1"/>
            <w:vAlign w:val="center"/>
            <w:hideMark/>
          </w:tcPr>
          <w:p w14:paraId="1230542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19.31629, -99.18036</w:t>
            </w:r>
          </w:p>
        </w:tc>
        <w:tc>
          <w:tcPr>
            <w:tcW w:w="1157" w:type="dxa"/>
            <w:shd w:val="clear" w:color="auto" w:fill="FFFFFF" w:themeFill="background1"/>
            <w:vAlign w:val="center"/>
            <w:hideMark/>
          </w:tcPr>
          <w:p w14:paraId="631A3AC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2288186841</w:t>
            </w:r>
          </w:p>
        </w:tc>
        <w:tc>
          <w:tcPr>
            <w:tcW w:w="242" w:type="dxa"/>
            <w:shd w:val="clear" w:color="auto" w:fill="FFFFFF" w:themeFill="background1"/>
            <w:vAlign w:val="center"/>
            <w:hideMark/>
          </w:tcPr>
          <w:p w14:paraId="004CFA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42CE1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8E51B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853EE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6FDD6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31872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BFF0C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29EC2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37991D8" w14:textId="77777777" w:rsidTr="00155034">
        <w:trPr>
          <w:trHeight w:val="300"/>
        </w:trPr>
        <w:tc>
          <w:tcPr>
            <w:tcW w:w="445" w:type="dxa"/>
            <w:shd w:val="clear" w:color="auto" w:fill="FFFFFF" w:themeFill="background1"/>
            <w:vAlign w:val="center"/>
            <w:hideMark/>
          </w:tcPr>
          <w:p w14:paraId="210342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28</w:t>
            </w:r>
          </w:p>
        </w:tc>
        <w:tc>
          <w:tcPr>
            <w:tcW w:w="1822" w:type="dxa"/>
            <w:vMerge/>
            <w:vAlign w:val="center"/>
            <w:hideMark/>
          </w:tcPr>
          <w:p w14:paraId="151D2AD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B021BA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3AEAC3E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5B6B767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2288180952</w:t>
            </w:r>
          </w:p>
        </w:tc>
        <w:tc>
          <w:tcPr>
            <w:tcW w:w="242" w:type="dxa"/>
            <w:shd w:val="clear" w:color="auto" w:fill="FFFFFF" w:themeFill="background1"/>
            <w:vAlign w:val="center"/>
            <w:hideMark/>
          </w:tcPr>
          <w:p w14:paraId="44ADDB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CD23B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846E5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2E736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B22E6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4EAFA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5A5A0C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E1700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B672B44" w14:textId="77777777" w:rsidTr="00155034">
        <w:trPr>
          <w:trHeight w:val="465"/>
        </w:trPr>
        <w:tc>
          <w:tcPr>
            <w:tcW w:w="445" w:type="dxa"/>
            <w:shd w:val="clear" w:color="auto" w:fill="FFFFFF" w:themeFill="background1"/>
            <w:vAlign w:val="center"/>
            <w:hideMark/>
          </w:tcPr>
          <w:p w14:paraId="19DD09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29</w:t>
            </w:r>
          </w:p>
        </w:tc>
        <w:tc>
          <w:tcPr>
            <w:tcW w:w="1822" w:type="dxa"/>
            <w:vMerge w:val="restart"/>
            <w:shd w:val="clear" w:color="auto" w:fill="FFFFFF" w:themeFill="background1"/>
            <w:vAlign w:val="center"/>
            <w:hideMark/>
          </w:tcPr>
          <w:p w14:paraId="4FC7FA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Idiomas y de Auto acceso</w:t>
            </w:r>
          </w:p>
        </w:tc>
        <w:tc>
          <w:tcPr>
            <w:tcW w:w="1505" w:type="dxa"/>
            <w:vMerge/>
            <w:vAlign w:val="center"/>
            <w:hideMark/>
          </w:tcPr>
          <w:p w14:paraId="45E787D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restart"/>
            <w:shd w:val="clear" w:color="auto" w:fill="FFFFFF" w:themeFill="background1"/>
            <w:vAlign w:val="center"/>
            <w:hideMark/>
          </w:tcPr>
          <w:p w14:paraId="5E5460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19.52556, -96.93178</w:t>
            </w:r>
          </w:p>
        </w:tc>
        <w:tc>
          <w:tcPr>
            <w:tcW w:w="1157" w:type="dxa"/>
            <w:shd w:val="clear" w:color="auto" w:fill="FFFFFF" w:themeFill="background1"/>
            <w:vAlign w:val="center"/>
            <w:hideMark/>
          </w:tcPr>
          <w:p w14:paraId="660653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2288180586</w:t>
            </w:r>
          </w:p>
        </w:tc>
        <w:tc>
          <w:tcPr>
            <w:tcW w:w="242" w:type="dxa"/>
            <w:shd w:val="clear" w:color="auto" w:fill="FFFFFF" w:themeFill="background1"/>
            <w:vAlign w:val="center"/>
            <w:hideMark/>
          </w:tcPr>
          <w:p w14:paraId="1BB104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110A7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704F9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4E7FF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33376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85D5F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11683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7CCEB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A4BF7BB" w14:textId="77777777" w:rsidTr="00155034">
        <w:trPr>
          <w:trHeight w:val="300"/>
        </w:trPr>
        <w:tc>
          <w:tcPr>
            <w:tcW w:w="445" w:type="dxa"/>
            <w:shd w:val="clear" w:color="auto" w:fill="FFFFFF" w:themeFill="background1"/>
            <w:vAlign w:val="center"/>
            <w:hideMark/>
          </w:tcPr>
          <w:p w14:paraId="5FF3843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w:t>
            </w:r>
          </w:p>
        </w:tc>
        <w:tc>
          <w:tcPr>
            <w:tcW w:w="1822" w:type="dxa"/>
            <w:vMerge/>
            <w:vAlign w:val="center"/>
            <w:hideMark/>
          </w:tcPr>
          <w:p w14:paraId="1C248B9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410B4C7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9811E5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1975B0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2288183552</w:t>
            </w:r>
          </w:p>
        </w:tc>
        <w:tc>
          <w:tcPr>
            <w:tcW w:w="242" w:type="dxa"/>
            <w:shd w:val="clear" w:color="auto" w:fill="FFFFFF" w:themeFill="background1"/>
            <w:vAlign w:val="center"/>
            <w:hideMark/>
          </w:tcPr>
          <w:p w14:paraId="52FDD7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F38B9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E4097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EF1A5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6DA0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3B754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B2F4F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112D3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4FF1BA3" w14:textId="77777777" w:rsidTr="00155034">
        <w:trPr>
          <w:trHeight w:val="900"/>
        </w:trPr>
        <w:tc>
          <w:tcPr>
            <w:tcW w:w="445" w:type="dxa"/>
            <w:shd w:val="clear" w:color="auto" w:fill="FFFFFF" w:themeFill="background1"/>
            <w:vAlign w:val="center"/>
            <w:hideMark/>
          </w:tcPr>
          <w:p w14:paraId="4F6BC3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31</w:t>
            </w:r>
          </w:p>
        </w:tc>
        <w:tc>
          <w:tcPr>
            <w:tcW w:w="1822" w:type="dxa"/>
            <w:shd w:val="clear" w:color="auto" w:fill="FFFFFF" w:themeFill="background1"/>
            <w:vAlign w:val="center"/>
            <w:hideMark/>
          </w:tcPr>
          <w:p w14:paraId="7444A8C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sobre Derecho, Globalización y Seguridad</w:t>
            </w:r>
          </w:p>
        </w:tc>
        <w:tc>
          <w:tcPr>
            <w:tcW w:w="1505" w:type="dxa"/>
            <w:vMerge/>
            <w:vAlign w:val="center"/>
            <w:hideMark/>
          </w:tcPr>
          <w:p w14:paraId="090CCC4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shd w:val="clear" w:color="auto" w:fill="FFFFFF" w:themeFill="background1"/>
            <w:vAlign w:val="center"/>
            <w:hideMark/>
          </w:tcPr>
          <w:p w14:paraId="4B060A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19.52556, -96.93178</w:t>
            </w:r>
          </w:p>
        </w:tc>
        <w:tc>
          <w:tcPr>
            <w:tcW w:w="1157" w:type="dxa"/>
            <w:shd w:val="clear" w:color="auto" w:fill="FFFFFF" w:themeFill="background1"/>
            <w:vAlign w:val="center"/>
            <w:hideMark/>
          </w:tcPr>
          <w:p w14:paraId="41D26A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2288413798</w:t>
            </w:r>
          </w:p>
        </w:tc>
        <w:tc>
          <w:tcPr>
            <w:tcW w:w="242" w:type="dxa"/>
            <w:shd w:val="clear" w:color="auto" w:fill="FFFFFF" w:themeFill="background1"/>
            <w:vAlign w:val="center"/>
            <w:hideMark/>
          </w:tcPr>
          <w:p w14:paraId="404C8A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35E3D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16B92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6DC46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B9891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72565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0BF9A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1924F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E190BB4" w14:textId="77777777" w:rsidTr="00155034">
        <w:trPr>
          <w:trHeight w:val="300"/>
        </w:trPr>
        <w:tc>
          <w:tcPr>
            <w:tcW w:w="445" w:type="dxa"/>
            <w:shd w:val="clear" w:color="auto" w:fill="FFFFFF" w:themeFill="background1"/>
            <w:vAlign w:val="center"/>
            <w:hideMark/>
          </w:tcPr>
          <w:p w14:paraId="59D417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32</w:t>
            </w:r>
          </w:p>
        </w:tc>
        <w:tc>
          <w:tcPr>
            <w:tcW w:w="1822" w:type="dxa"/>
            <w:vMerge w:val="restart"/>
            <w:shd w:val="clear" w:color="auto" w:fill="FFFFFF" w:themeFill="background1"/>
            <w:vAlign w:val="center"/>
            <w:hideMark/>
          </w:tcPr>
          <w:p w14:paraId="38A105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Economía</w:t>
            </w:r>
          </w:p>
        </w:tc>
        <w:tc>
          <w:tcPr>
            <w:tcW w:w="1505" w:type="dxa"/>
            <w:vMerge w:val="restart"/>
            <w:shd w:val="clear" w:color="auto" w:fill="FFFFFF" w:themeFill="background1"/>
            <w:vAlign w:val="center"/>
            <w:hideMark/>
          </w:tcPr>
          <w:p w14:paraId="1467B7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Av. Xalapa s/n Esq. Manuel Ávila Camacho Col. Obrero Campesina C.P. 91020 </w:t>
            </w:r>
          </w:p>
        </w:tc>
        <w:tc>
          <w:tcPr>
            <w:tcW w:w="1968" w:type="dxa"/>
            <w:vMerge w:val="restart"/>
            <w:shd w:val="clear" w:color="auto" w:fill="FFFFFF" w:themeFill="background1"/>
            <w:vAlign w:val="center"/>
            <w:hideMark/>
          </w:tcPr>
          <w:p w14:paraId="69F1CE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19.542412, -96.927001</w:t>
            </w:r>
          </w:p>
        </w:tc>
        <w:tc>
          <w:tcPr>
            <w:tcW w:w="1157" w:type="dxa"/>
            <w:shd w:val="clear" w:color="auto" w:fill="FFFFFF" w:themeFill="background1"/>
            <w:vAlign w:val="center"/>
            <w:hideMark/>
          </w:tcPr>
          <w:p w14:paraId="7C8D4B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2288150263</w:t>
            </w:r>
          </w:p>
        </w:tc>
        <w:tc>
          <w:tcPr>
            <w:tcW w:w="242" w:type="dxa"/>
            <w:shd w:val="clear" w:color="auto" w:fill="FFFFFF" w:themeFill="background1"/>
            <w:vAlign w:val="center"/>
            <w:hideMark/>
          </w:tcPr>
          <w:p w14:paraId="539AAA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F97D33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E8FB7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A8582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EEB18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C1D77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16E7E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6FAC9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9E1D80A" w14:textId="77777777" w:rsidTr="00155034">
        <w:trPr>
          <w:trHeight w:val="300"/>
        </w:trPr>
        <w:tc>
          <w:tcPr>
            <w:tcW w:w="445" w:type="dxa"/>
            <w:shd w:val="clear" w:color="auto" w:fill="FFFFFF" w:themeFill="background1"/>
            <w:vAlign w:val="center"/>
            <w:hideMark/>
          </w:tcPr>
          <w:p w14:paraId="01E2F3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33</w:t>
            </w:r>
          </w:p>
        </w:tc>
        <w:tc>
          <w:tcPr>
            <w:tcW w:w="1822" w:type="dxa"/>
            <w:vMerge/>
            <w:vAlign w:val="center"/>
            <w:hideMark/>
          </w:tcPr>
          <w:p w14:paraId="7AAE494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0B3DB63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5983ED7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538C7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2288147017</w:t>
            </w:r>
          </w:p>
        </w:tc>
        <w:tc>
          <w:tcPr>
            <w:tcW w:w="242" w:type="dxa"/>
            <w:shd w:val="clear" w:color="auto" w:fill="FFFFFF" w:themeFill="background1"/>
            <w:vAlign w:val="center"/>
            <w:hideMark/>
          </w:tcPr>
          <w:p w14:paraId="5E5946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1EDB4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73F0E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92388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343D4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C3DE1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D10AC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3C1B8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8CC9408" w14:textId="77777777" w:rsidTr="00155034">
        <w:trPr>
          <w:trHeight w:val="300"/>
        </w:trPr>
        <w:tc>
          <w:tcPr>
            <w:tcW w:w="445" w:type="dxa"/>
            <w:shd w:val="clear" w:color="auto" w:fill="FFFFFF" w:themeFill="background1"/>
            <w:vAlign w:val="center"/>
            <w:hideMark/>
          </w:tcPr>
          <w:p w14:paraId="2829B8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34</w:t>
            </w:r>
          </w:p>
        </w:tc>
        <w:tc>
          <w:tcPr>
            <w:tcW w:w="1822" w:type="dxa"/>
            <w:vMerge/>
            <w:vAlign w:val="center"/>
            <w:hideMark/>
          </w:tcPr>
          <w:p w14:paraId="638D2C3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9E5F4B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45EA46A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47A47E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2288153398</w:t>
            </w:r>
          </w:p>
        </w:tc>
        <w:tc>
          <w:tcPr>
            <w:tcW w:w="242" w:type="dxa"/>
            <w:shd w:val="clear" w:color="auto" w:fill="FFFFFF" w:themeFill="background1"/>
            <w:vAlign w:val="center"/>
            <w:hideMark/>
          </w:tcPr>
          <w:p w14:paraId="0C87AA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BA6D9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AE010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0DC17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68448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BDFE5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77038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4478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1556C0D" w14:textId="77777777" w:rsidTr="00155034">
        <w:trPr>
          <w:trHeight w:val="300"/>
        </w:trPr>
        <w:tc>
          <w:tcPr>
            <w:tcW w:w="445" w:type="dxa"/>
            <w:shd w:val="clear" w:color="auto" w:fill="FFFFFF" w:themeFill="background1"/>
            <w:vAlign w:val="center"/>
            <w:hideMark/>
          </w:tcPr>
          <w:p w14:paraId="5B57FE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35</w:t>
            </w:r>
          </w:p>
        </w:tc>
        <w:tc>
          <w:tcPr>
            <w:tcW w:w="1822" w:type="dxa"/>
            <w:vMerge/>
            <w:vAlign w:val="center"/>
            <w:hideMark/>
          </w:tcPr>
          <w:p w14:paraId="59BB12D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8CDB5B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06C0120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117F8D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2288149990</w:t>
            </w:r>
          </w:p>
        </w:tc>
        <w:tc>
          <w:tcPr>
            <w:tcW w:w="242" w:type="dxa"/>
            <w:shd w:val="clear" w:color="auto" w:fill="FFFFFF" w:themeFill="background1"/>
            <w:vAlign w:val="center"/>
            <w:hideMark/>
          </w:tcPr>
          <w:p w14:paraId="657578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68D22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F6738C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5F91F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13E28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8A34F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C1C55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6157C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94585D9" w14:textId="77777777" w:rsidTr="00155034">
        <w:trPr>
          <w:trHeight w:val="300"/>
        </w:trPr>
        <w:tc>
          <w:tcPr>
            <w:tcW w:w="445" w:type="dxa"/>
            <w:shd w:val="clear" w:color="auto" w:fill="FFFFFF" w:themeFill="background1"/>
            <w:vAlign w:val="center"/>
            <w:hideMark/>
          </w:tcPr>
          <w:p w14:paraId="651F01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36</w:t>
            </w:r>
          </w:p>
        </w:tc>
        <w:tc>
          <w:tcPr>
            <w:tcW w:w="1822" w:type="dxa"/>
            <w:vMerge/>
            <w:vAlign w:val="center"/>
            <w:hideMark/>
          </w:tcPr>
          <w:p w14:paraId="7192B9C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24ECF1E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3108641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29F56D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2288150374</w:t>
            </w:r>
          </w:p>
        </w:tc>
        <w:tc>
          <w:tcPr>
            <w:tcW w:w="242" w:type="dxa"/>
            <w:shd w:val="clear" w:color="auto" w:fill="FFFFFF" w:themeFill="background1"/>
            <w:vAlign w:val="center"/>
            <w:hideMark/>
          </w:tcPr>
          <w:p w14:paraId="4773AD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BD830A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FCF87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79F7D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C92D4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7E2F3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8B4B7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7F6FC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12CB138" w14:textId="77777777" w:rsidTr="00155034">
        <w:trPr>
          <w:trHeight w:val="300"/>
        </w:trPr>
        <w:tc>
          <w:tcPr>
            <w:tcW w:w="445" w:type="dxa"/>
            <w:shd w:val="clear" w:color="auto" w:fill="FFFFFF" w:themeFill="background1"/>
            <w:vAlign w:val="center"/>
            <w:hideMark/>
          </w:tcPr>
          <w:p w14:paraId="0B2CB0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37</w:t>
            </w:r>
          </w:p>
        </w:tc>
        <w:tc>
          <w:tcPr>
            <w:tcW w:w="1822" w:type="dxa"/>
            <w:vMerge/>
            <w:vAlign w:val="center"/>
            <w:hideMark/>
          </w:tcPr>
          <w:p w14:paraId="4C8A291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6B57152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06D40D3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100B640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2288147418</w:t>
            </w:r>
          </w:p>
        </w:tc>
        <w:tc>
          <w:tcPr>
            <w:tcW w:w="242" w:type="dxa"/>
            <w:shd w:val="clear" w:color="auto" w:fill="FFFFFF" w:themeFill="background1"/>
            <w:vAlign w:val="center"/>
            <w:hideMark/>
          </w:tcPr>
          <w:p w14:paraId="200915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793F2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1CB79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5F8BC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25F03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20D2C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E7050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5C4FD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CFDB5C9" w14:textId="77777777" w:rsidTr="00155034">
        <w:trPr>
          <w:trHeight w:val="300"/>
        </w:trPr>
        <w:tc>
          <w:tcPr>
            <w:tcW w:w="445" w:type="dxa"/>
            <w:shd w:val="clear" w:color="auto" w:fill="FFFFFF" w:themeFill="background1"/>
            <w:vAlign w:val="center"/>
            <w:hideMark/>
          </w:tcPr>
          <w:p w14:paraId="2A976E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38</w:t>
            </w:r>
          </w:p>
        </w:tc>
        <w:tc>
          <w:tcPr>
            <w:tcW w:w="1822" w:type="dxa"/>
            <w:shd w:val="clear" w:color="auto" w:fill="FFFFFF" w:themeFill="background1"/>
            <w:vAlign w:val="center"/>
            <w:hideMark/>
          </w:tcPr>
          <w:p w14:paraId="0E766D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Música</w:t>
            </w:r>
          </w:p>
        </w:tc>
        <w:tc>
          <w:tcPr>
            <w:tcW w:w="1505" w:type="dxa"/>
            <w:vMerge w:val="restart"/>
            <w:shd w:val="clear" w:color="auto" w:fill="FFFFFF" w:themeFill="background1"/>
            <w:vAlign w:val="center"/>
            <w:hideMark/>
          </w:tcPr>
          <w:p w14:paraId="704B27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Belisario Domínguez #25 Col. Centro C.P. 91000 Entre J.J. Herrera y Barragán</w:t>
            </w:r>
          </w:p>
        </w:tc>
        <w:tc>
          <w:tcPr>
            <w:tcW w:w="1968" w:type="dxa"/>
            <w:vMerge w:val="restart"/>
            <w:shd w:val="clear" w:color="auto" w:fill="FFFFFF" w:themeFill="background1"/>
            <w:vAlign w:val="center"/>
            <w:hideMark/>
          </w:tcPr>
          <w:p w14:paraId="0E29EA0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19.51897, -96.92291</w:t>
            </w:r>
          </w:p>
        </w:tc>
        <w:tc>
          <w:tcPr>
            <w:tcW w:w="1157" w:type="dxa"/>
            <w:shd w:val="clear" w:color="auto" w:fill="FFFFFF" w:themeFill="background1"/>
            <w:vAlign w:val="center"/>
            <w:hideMark/>
          </w:tcPr>
          <w:p w14:paraId="790321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2288187662</w:t>
            </w:r>
          </w:p>
        </w:tc>
        <w:tc>
          <w:tcPr>
            <w:tcW w:w="242" w:type="dxa"/>
            <w:shd w:val="clear" w:color="auto" w:fill="FFFFFF" w:themeFill="background1"/>
            <w:vAlign w:val="center"/>
            <w:hideMark/>
          </w:tcPr>
          <w:p w14:paraId="0818A1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3F016C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CA7B9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99376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9477D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6936D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0E439C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E8A5C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498644B" w14:textId="77777777" w:rsidTr="00155034">
        <w:trPr>
          <w:trHeight w:val="300"/>
        </w:trPr>
        <w:tc>
          <w:tcPr>
            <w:tcW w:w="445" w:type="dxa"/>
            <w:shd w:val="clear" w:color="auto" w:fill="FFFFFF" w:themeFill="background1"/>
            <w:vAlign w:val="center"/>
            <w:hideMark/>
          </w:tcPr>
          <w:p w14:paraId="1C33A3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39</w:t>
            </w:r>
          </w:p>
        </w:tc>
        <w:tc>
          <w:tcPr>
            <w:tcW w:w="1822" w:type="dxa"/>
            <w:shd w:val="clear" w:color="auto" w:fill="FFFFFF" w:themeFill="background1"/>
            <w:vAlign w:val="center"/>
            <w:hideMark/>
          </w:tcPr>
          <w:p w14:paraId="041E04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Danza</w:t>
            </w:r>
          </w:p>
        </w:tc>
        <w:tc>
          <w:tcPr>
            <w:tcW w:w="1505" w:type="dxa"/>
            <w:vMerge/>
            <w:vAlign w:val="center"/>
            <w:hideMark/>
          </w:tcPr>
          <w:p w14:paraId="0EA8E0D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FC7511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1C7E61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2288187038</w:t>
            </w:r>
          </w:p>
        </w:tc>
        <w:tc>
          <w:tcPr>
            <w:tcW w:w="242" w:type="dxa"/>
            <w:shd w:val="clear" w:color="auto" w:fill="FFFFFF" w:themeFill="background1"/>
            <w:vAlign w:val="center"/>
            <w:hideMark/>
          </w:tcPr>
          <w:p w14:paraId="376D7C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E4581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B790C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DD3797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4E8F4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80133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1141F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C131E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DB27FB8" w14:textId="77777777" w:rsidTr="00155034">
        <w:trPr>
          <w:trHeight w:val="300"/>
        </w:trPr>
        <w:tc>
          <w:tcPr>
            <w:tcW w:w="445" w:type="dxa"/>
            <w:shd w:val="clear" w:color="auto" w:fill="FFFFFF" w:themeFill="background1"/>
            <w:vAlign w:val="center"/>
            <w:hideMark/>
          </w:tcPr>
          <w:p w14:paraId="354C54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40</w:t>
            </w:r>
          </w:p>
        </w:tc>
        <w:tc>
          <w:tcPr>
            <w:tcW w:w="1822" w:type="dxa"/>
            <w:shd w:val="clear" w:color="auto" w:fill="FFFFFF" w:themeFill="background1"/>
            <w:vAlign w:val="center"/>
            <w:hideMark/>
          </w:tcPr>
          <w:p w14:paraId="4C4B23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Artes Plásticas</w:t>
            </w:r>
          </w:p>
        </w:tc>
        <w:tc>
          <w:tcPr>
            <w:tcW w:w="1505" w:type="dxa"/>
            <w:vMerge/>
            <w:vAlign w:val="center"/>
            <w:hideMark/>
          </w:tcPr>
          <w:p w14:paraId="79B0206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4D7456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018DD5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2288173120</w:t>
            </w:r>
          </w:p>
        </w:tc>
        <w:tc>
          <w:tcPr>
            <w:tcW w:w="242" w:type="dxa"/>
            <w:shd w:val="clear" w:color="auto" w:fill="FFFFFF" w:themeFill="background1"/>
            <w:vAlign w:val="center"/>
            <w:hideMark/>
          </w:tcPr>
          <w:p w14:paraId="3943CC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9180E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AE9DC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8CDE7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E2EBE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2466C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2C517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E13EE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A7DF245" w14:textId="77777777" w:rsidTr="00155034">
        <w:trPr>
          <w:trHeight w:val="300"/>
        </w:trPr>
        <w:tc>
          <w:tcPr>
            <w:tcW w:w="445" w:type="dxa"/>
            <w:shd w:val="clear" w:color="auto" w:fill="FFFFFF" w:themeFill="background1"/>
            <w:vAlign w:val="center"/>
            <w:hideMark/>
          </w:tcPr>
          <w:p w14:paraId="03DA9C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41</w:t>
            </w:r>
          </w:p>
        </w:tc>
        <w:tc>
          <w:tcPr>
            <w:tcW w:w="1822" w:type="dxa"/>
            <w:shd w:val="clear" w:color="auto" w:fill="FFFFFF" w:themeFill="background1"/>
            <w:vAlign w:val="center"/>
            <w:hideMark/>
          </w:tcPr>
          <w:p w14:paraId="74A148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Teatro</w:t>
            </w:r>
          </w:p>
        </w:tc>
        <w:tc>
          <w:tcPr>
            <w:tcW w:w="1505" w:type="dxa"/>
            <w:vMerge/>
            <w:vAlign w:val="center"/>
            <w:hideMark/>
          </w:tcPr>
          <w:p w14:paraId="6A76D03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B1F739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0A395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2288172134</w:t>
            </w:r>
          </w:p>
        </w:tc>
        <w:tc>
          <w:tcPr>
            <w:tcW w:w="242" w:type="dxa"/>
            <w:shd w:val="clear" w:color="auto" w:fill="FFFFFF" w:themeFill="background1"/>
            <w:vAlign w:val="center"/>
            <w:hideMark/>
          </w:tcPr>
          <w:p w14:paraId="0E9F71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5D279F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69DEE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3D70C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C015E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B9794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12099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ABCDD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9EED66D" w14:textId="77777777" w:rsidTr="00155034">
        <w:trPr>
          <w:trHeight w:val="600"/>
        </w:trPr>
        <w:tc>
          <w:tcPr>
            <w:tcW w:w="445" w:type="dxa"/>
            <w:shd w:val="clear" w:color="auto" w:fill="FFFFFF" w:themeFill="background1"/>
            <w:vAlign w:val="center"/>
            <w:hideMark/>
          </w:tcPr>
          <w:p w14:paraId="2CC422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42</w:t>
            </w:r>
          </w:p>
        </w:tc>
        <w:tc>
          <w:tcPr>
            <w:tcW w:w="1822" w:type="dxa"/>
            <w:shd w:val="clear" w:color="auto" w:fill="FFFFFF" w:themeFill="background1"/>
            <w:vAlign w:val="center"/>
            <w:hideMark/>
          </w:tcPr>
          <w:p w14:paraId="7B711A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Teatro</w:t>
            </w:r>
          </w:p>
        </w:tc>
        <w:tc>
          <w:tcPr>
            <w:tcW w:w="1505" w:type="dxa"/>
            <w:shd w:val="clear" w:color="auto" w:fill="FFFFFF" w:themeFill="background1"/>
            <w:vAlign w:val="center"/>
            <w:hideMark/>
          </w:tcPr>
          <w:p w14:paraId="3D178F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Diego Leño #24, esq. Rayón, </w:t>
            </w:r>
            <w:r w:rsidRPr="006E0BF3">
              <w:rPr>
                <w:rFonts w:ascii="Times New Roman" w:hAnsi="Times New Roman" w:cs="Times New Roman"/>
                <w:sz w:val="20"/>
                <w:szCs w:val="20"/>
                <w:lang w:eastAsia="es-MX"/>
              </w:rPr>
              <w:lastRenderedPageBreak/>
              <w:t>Despacho 5, Tercer Piso, Col. Centro, C.P. 91000</w:t>
            </w:r>
          </w:p>
        </w:tc>
        <w:tc>
          <w:tcPr>
            <w:tcW w:w="1968" w:type="dxa"/>
            <w:shd w:val="clear" w:color="auto" w:fill="FFFFFF" w:themeFill="background1"/>
            <w:vAlign w:val="center"/>
            <w:hideMark/>
          </w:tcPr>
          <w:p w14:paraId="4BF347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19.5257865, -96.9192239</w:t>
            </w:r>
          </w:p>
        </w:tc>
        <w:tc>
          <w:tcPr>
            <w:tcW w:w="1157" w:type="dxa"/>
            <w:shd w:val="clear" w:color="auto" w:fill="FFFFFF" w:themeFill="background1"/>
            <w:vAlign w:val="center"/>
            <w:hideMark/>
          </w:tcPr>
          <w:p w14:paraId="4EF845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2288170834</w:t>
            </w:r>
          </w:p>
        </w:tc>
        <w:tc>
          <w:tcPr>
            <w:tcW w:w="242" w:type="dxa"/>
            <w:shd w:val="clear" w:color="auto" w:fill="FFFFFF" w:themeFill="background1"/>
            <w:vAlign w:val="center"/>
            <w:hideMark/>
          </w:tcPr>
          <w:p w14:paraId="258029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0B778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9A28D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C1BE5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5407C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6055B9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698E6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2D1E9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A6D4CB5" w14:textId="77777777" w:rsidTr="00155034">
        <w:trPr>
          <w:trHeight w:val="600"/>
        </w:trPr>
        <w:tc>
          <w:tcPr>
            <w:tcW w:w="445" w:type="dxa"/>
            <w:shd w:val="clear" w:color="auto" w:fill="FFFFFF" w:themeFill="background1"/>
            <w:vAlign w:val="center"/>
            <w:hideMark/>
          </w:tcPr>
          <w:p w14:paraId="5AA516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43</w:t>
            </w:r>
          </w:p>
        </w:tc>
        <w:tc>
          <w:tcPr>
            <w:tcW w:w="1822" w:type="dxa"/>
            <w:shd w:val="clear" w:color="auto" w:fill="FFFFFF" w:themeFill="background1"/>
            <w:vAlign w:val="center"/>
            <w:hideMark/>
          </w:tcPr>
          <w:p w14:paraId="0A516D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Maestría en Artes escénicas (CECDA)</w:t>
            </w:r>
          </w:p>
        </w:tc>
        <w:tc>
          <w:tcPr>
            <w:tcW w:w="1505" w:type="dxa"/>
            <w:shd w:val="clear" w:color="auto" w:fill="FFFFFF" w:themeFill="background1"/>
            <w:vAlign w:val="center"/>
            <w:hideMark/>
          </w:tcPr>
          <w:p w14:paraId="70D28E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de las Palmas No. 7 Col. Industrial Animas entre Araucarias y Mangos</w:t>
            </w:r>
          </w:p>
        </w:tc>
        <w:tc>
          <w:tcPr>
            <w:tcW w:w="1968" w:type="dxa"/>
            <w:shd w:val="clear" w:color="auto" w:fill="FFFFFF" w:themeFill="background1"/>
            <w:vAlign w:val="center"/>
            <w:hideMark/>
          </w:tcPr>
          <w:p w14:paraId="58A636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19,52547, -96.88292</w:t>
            </w:r>
          </w:p>
        </w:tc>
        <w:tc>
          <w:tcPr>
            <w:tcW w:w="1157" w:type="dxa"/>
            <w:shd w:val="clear" w:color="auto" w:fill="FFFFFF" w:themeFill="background1"/>
            <w:vAlign w:val="center"/>
            <w:hideMark/>
          </w:tcPr>
          <w:p w14:paraId="7B9830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2281864314</w:t>
            </w:r>
          </w:p>
        </w:tc>
        <w:tc>
          <w:tcPr>
            <w:tcW w:w="242" w:type="dxa"/>
            <w:shd w:val="clear" w:color="auto" w:fill="FFFFFF" w:themeFill="background1"/>
            <w:vAlign w:val="center"/>
            <w:hideMark/>
          </w:tcPr>
          <w:p w14:paraId="187BEA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4CE39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66DBE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B236E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9466F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E37AD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911471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6E000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8142674" w14:textId="77777777" w:rsidTr="00155034">
        <w:trPr>
          <w:trHeight w:val="600"/>
        </w:trPr>
        <w:tc>
          <w:tcPr>
            <w:tcW w:w="445" w:type="dxa"/>
            <w:shd w:val="clear" w:color="auto" w:fill="FFFFFF" w:themeFill="background1"/>
            <w:vAlign w:val="center"/>
            <w:hideMark/>
          </w:tcPr>
          <w:p w14:paraId="1E2478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44</w:t>
            </w:r>
          </w:p>
        </w:tc>
        <w:tc>
          <w:tcPr>
            <w:tcW w:w="1822" w:type="dxa"/>
            <w:shd w:val="clear" w:color="auto" w:fill="FFFFFF" w:themeFill="background1"/>
            <w:vAlign w:val="center"/>
            <w:hideMark/>
          </w:tcPr>
          <w:p w14:paraId="78306C1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de Jazz (Jazz UV)</w:t>
            </w:r>
          </w:p>
        </w:tc>
        <w:tc>
          <w:tcPr>
            <w:tcW w:w="1505" w:type="dxa"/>
            <w:shd w:val="clear" w:color="auto" w:fill="FFFFFF" w:themeFill="background1"/>
            <w:vAlign w:val="center"/>
            <w:hideMark/>
          </w:tcPr>
          <w:p w14:paraId="74AEBB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Úrsulo Galván No. 30 esq. Con Balderas, Col. Centro</w:t>
            </w:r>
          </w:p>
        </w:tc>
        <w:tc>
          <w:tcPr>
            <w:tcW w:w="1968" w:type="dxa"/>
            <w:shd w:val="clear" w:color="auto" w:fill="FFFFFF" w:themeFill="background1"/>
            <w:vAlign w:val="center"/>
            <w:hideMark/>
          </w:tcPr>
          <w:p w14:paraId="6E6158F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19.5266792, -96.925806799</w:t>
            </w:r>
          </w:p>
        </w:tc>
        <w:tc>
          <w:tcPr>
            <w:tcW w:w="1157" w:type="dxa"/>
            <w:shd w:val="clear" w:color="auto" w:fill="FFFFFF" w:themeFill="background1"/>
            <w:vAlign w:val="center"/>
            <w:hideMark/>
          </w:tcPr>
          <w:p w14:paraId="279F0C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2288171460</w:t>
            </w:r>
          </w:p>
        </w:tc>
        <w:tc>
          <w:tcPr>
            <w:tcW w:w="242" w:type="dxa"/>
            <w:shd w:val="clear" w:color="auto" w:fill="FFFFFF" w:themeFill="background1"/>
            <w:vAlign w:val="center"/>
            <w:hideMark/>
          </w:tcPr>
          <w:p w14:paraId="1BB1F4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50B82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58BD6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0A439F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74F92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2A177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7321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6E772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EFDE838" w14:textId="77777777" w:rsidTr="00155034">
        <w:trPr>
          <w:trHeight w:val="900"/>
        </w:trPr>
        <w:tc>
          <w:tcPr>
            <w:tcW w:w="445" w:type="dxa"/>
            <w:shd w:val="clear" w:color="auto" w:fill="FFFFFF" w:themeFill="background1"/>
            <w:vAlign w:val="center"/>
            <w:hideMark/>
          </w:tcPr>
          <w:p w14:paraId="2813FE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45</w:t>
            </w:r>
          </w:p>
        </w:tc>
        <w:tc>
          <w:tcPr>
            <w:tcW w:w="1822" w:type="dxa"/>
            <w:shd w:val="clear" w:color="auto" w:fill="FFFFFF" w:themeFill="background1"/>
            <w:vAlign w:val="center"/>
            <w:hideMark/>
          </w:tcPr>
          <w:p w14:paraId="221AC7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Casa del Lago</w:t>
            </w:r>
          </w:p>
        </w:tc>
        <w:tc>
          <w:tcPr>
            <w:tcW w:w="1505" w:type="dxa"/>
            <w:shd w:val="clear" w:color="auto" w:fill="FFFFFF" w:themeFill="background1"/>
            <w:vAlign w:val="center"/>
            <w:hideMark/>
          </w:tcPr>
          <w:p w14:paraId="7864D2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Casa del Lago de la UV, ubicada en la calle Atletas, entre Belisario Domínguez y Venustiano Carranza, Zona Centro</w:t>
            </w:r>
          </w:p>
        </w:tc>
        <w:tc>
          <w:tcPr>
            <w:tcW w:w="1968" w:type="dxa"/>
            <w:shd w:val="clear" w:color="auto" w:fill="FFFFFF" w:themeFill="background1"/>
            <w:vAlign w:val="center"/>
            <w:hideMark/>
          </w:tcPr>
          <w:p w14:paraId="4EEEE6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19.524174, -96.924646</w:t>
            </w:r>
          </w:p>
        </w:tc>
        <w:tc>
          <w:tcPr>
            <w:tcW w:w="1157" w:type="dxa"/>
            <w:shd w:val="clear" w:color="auto" w:fill="FFFFFF" w:themeFill="background1"/>
            <w:vAlign w:val="center"/>
            <w:hideMark/>
          </w:tcPr>
          <w:p w14:paraId="3E1491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2288172883</w:t>
            </w:r>
          </w:p>
        </w:tc>
        <w:tc>
          <w:tcPr>
            <w:tcW w:w="242" w:type="dxa"/>
            <w:shd w:val="clear" w:color="auto" w:fill="FFFFFF" w:themeFill="background1"/>
            <w:vAlign w:val="center"/>
            <w:hideMark/>
          </w:tcPr>
          <w:p w14:paraId="361FCC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CF8DA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1DAC7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12B62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85BD4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5E2AA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3BF37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9B4250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240D7EA" w14:textId="77777777" w:rsidTr="00155034">
        <w:trPr>
          <w:trHeight w:val="900"/>
        </w:trPr>
        <w:tc>
          <w:tcPr>
            <w:tcW w:w="445" w:type="dxa"/>
            <w:shd w:val="clear" w:color="auto" w:fill="FFFFFF" w:themeFill="background1"/>
            <w:vAlign w:val="center"/>
            <w:hideMark/>
          </w:tcPr>
          <w:p w14:paraId="5DC282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46</w:t>
            </w:r>
          </w:p>
        </w:tc>
        <w:tc>
          <w:tcPr>
            <w:tcW w:w="1822" w:type="dxa"/>
            <w:shd w:val="clear" w:color="auto" w:fill="FFFFFF" w:themeFill="background1"/>
            <w:vAlign w:val="center"/>
            <w:hideMark/>
          </w:tcPr>
          <w:p w14:paraId="0A0D11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Tecnología de Información (Site telecomunicaciones)</w:t>
            </w:r>
          </w:p>
        </w:tc>
        <w:tc>
          <w:tcPr>
            <w:tcW w:w="1505" w:type="dxa"/>
            <w:shd w:val="clear" w:color="auto" w:fill="FFFFFF" w:themeFill="background1"/>
            <w:vAlign w:val="center"/>
            <w:hideMark/>
          </w:tcPr>
          <w:p w14:paraId="326418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Ed. "E" Planta Baja Lomas del Estadio s/n Zona Universitaria C.P. 91000</w:t>
            </w:r>
          </w:p>
        </w:tc>
        <w:tc>
          <w:tcPr>
            <w:tcW w:w="1968" w:type="dxa"/>
            <w:shd w:val="clear" w:color="auto" w:fill="FFFFFF" w:themeFill="background1"/>
            <w:vAlign w:val="center"/>
            <w:hideMark/>
          </w:tcPr>
          <w:p w14:paraId="450B47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19.5196914, -96.9191706</w:t>
            </w:r>
          </w:p>
        </w:tc>
        <w:tc>
          <w:tcPr>
            <w:tcW w:w="1157" w:type="dxa"/>
            <w:shd w:val="clear" w:color="auto" w:fill="FFFFFF" w:themeFill="background1"/>
            <w:vAlign w:val="center"/>
            <w:hideMark/>
          </w:tcPr>
          <w:p w14:paraId="5CD504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2286883452</w:t>
            </w:r>
          </w:p>
        </w:tc>
        <w:tc>
          <w:tcPr>
            <w:tcW w:w="242" w:type="dxa"/>
            <w:shd w:val="clear" w:color="auto" w:fill="FFFFFF" w:themeFill="background1"/>
            <w:vAlign w:val="center"/>
            <w:hideMark/>
          </w:tcPr>
          <w:p w14:paraId="73291B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B0C4AC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19E90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B1402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9ABA2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8912D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47AF7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C876B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87F185F" w14:textId="77777777" w:rsidTr="00155034">
        <w:trPr>
          <w:trHeight w:val="600"/>
        </w:trPr>
        <w:tc>
          <w:tcPr>
            <w:tcW w:w="445" w:type="dxa"/>
            <w:shd w:val="clear" w:color="auto" w:fill="FFFFFF" w:themeFill="background1"/>
            <w:vAlign w:val="center"/>
            <w:hideMark/>
          </w:tcPr>
          <w:p w14:paraId="3CA830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47</w:t>
            </w:r>
          </w:p>
        </w:tc>
        <w:tc>
          <w:tcPr>
            <w:tcW w:w="1822" w:type="dxa"/>
            <w:shd w:val="clear" w:color="auto" w:fill="FFFFFF" w:themeFill="background1"/>
            <w:vAlign w:val="center"/>
            <w:hideMark/>
          </w:tcPr>
          <w:p w14:paraId="1B671D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Departamento de Operación Telefónica </w:t>
            </w:r>
          </w:p>
        </w:tc>
        <w:tc>
          <w:tcPr>
            <w:tcW w:w="1505" w:type="dxa"/>
            <w:shd w:val="clear" w:color="auto" w:fill="FFFFFF" w:themeFill="background1"/>
            <w:vAlign w:val="center"/>
            <w:hideMark/>
          </w:tcPr>
          <w:p w14:paraId="5DDDA6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Circuito Gonzalo Aguirre Beltrán S/N Col. Zona Universitaria C.P. 91090</w:t>
            </w:r>
          </w:p>
        </w:tc>
        <w:tc>
          <w:tcPr>
            <w:tcW w:w="1968" w:type="dxa"/>
            <w:shd w:val="clear" w:color="auto" w:fill="FFFFFF" w:themeFill="background1"/>
            <w:vAlign w:val="center"/>
            <w:hideMark/>
          </w:tcPr>
          <w:p w14:paraId="1B441F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19.515541, -96.918968</w:t>
            </w:r>
          </w:p>
        </w:tc>
        <w:tc>
          <w:tcPr>
            <w:tcW w:w="1157" w:type="dxa"/>
            <w:shd w:val="clear" w:color="auto" w:fill="FFFFFF" w:themeFill="background1"/>
            <w:vAlign w:val="center"/>
            <w:hideMark/>
          </w:tcPr>
          <w:p w14:paraId="1F6A99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2288173551</w:t>
            </w:r>
          </w:p>
        </w:tc>
        <w:tc>
          <w:tcPr>
            <w:tcW w:w="242" w:type="dxa"/>
            <w:shd w:val="clear" w:color="auto" w:fill="FFFFFF" w:themeFill="background1"/>
            <w:vAlign w:val="center"/>
            <w:hideMark/>
          </w:tcPr>
          <w:p w14:paraId="579D96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3A606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34119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37176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2E666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BF009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2B663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A20D4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878005B" w14:textId="77777777" w:rsidTr="00155034">
        <w:trPr>
          <w:trHeight w:val="465"/>
        </w:trPr>
        <w:tc>
          <w:tcPr>
            <w:tcW w:w="445" w:type="dxa"/>
            <w:shd w:val="clear" w:color="auto" w:fill="FFFFFF" w:themeFill="background1"/>
            <w:vAlign w:val="center"/>
            <w:hideMark/>
          </w:tcPr>
          <w:p w14:paraId="6ED6DDA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48</w:t>
            </w:r>
          </w:p>
        </w:tc>
        <w:tc>
          <w:tcPr>
            <w:tcW w:w="1822" w:type="dxa"/>
            <w:vMerge w:val="restart"/>
            <w:shd w:val="clear" w:color="auto" w:fill="FFFFFF" w:themeFill="background1"/>
            <w:vAlign w:val="center"/>
            <w:hideMark/>
          </w:tcPr>
          <w:p w14:paraId="440189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Universitaria de Observatorios</w:t>
            </w:r>
          </w:p>
        </w:tc>
        <w:tc>
          <w:tcPr>
            <w:tcW w:w="1505" w:type="dxa"/>
            <w:vMerge w:val="restart"/>
            <w:shd w:val="clear" w:color="auto" w:fill="FFFFFF" w:themeFill="background1"/>
            <w:vAlign w:val="center"/>
            <w:hideMark/>
          </w:tcPr>
          <w:p w14:paraId="0A1765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Circuito Gonzalo Aguirre Beltrán S/N Col. Zona Universitaria C.P. 91090</w:t>
            </w:r>
          </w:p>
        </w:tc>
        <w:tc>
          <w:tcPr>
            <w:tcW w:w="1968" w:type="dxa"/>
            <w:vMerge w:val="restart"/>
            <w:shd w:val="clear" w:color="auto" w:fill="FFFFFF" w:themeFill="background1"/>
            <w:vAlign w:val="center"/>
            <w:hideMark/>
          </w:tcPr>
          <w:p w14:paraId="3E993C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19,51787, -96,91714</w:t>
            </w:r>
          </w:p>
        </w:tc>
        <w:tc>
          <w:tcPr>
            <w:tcW w:w="1157" w:type="dxa"/>
            <w:shd w:val="clear" w:color="auto" w:fill="FFFFFF" w:themeFill="background1"/>
            <w:vAlign w:val="center"/>
            <w:hideMark/>
          </w:tcPr>
          <w:p w14:paraId="17B16F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2283182404</w:t>
            </w:r>
          </w:p>
        </w:tc>
        <w:tc>
          <w:tcPr>
            <w:tcW w:w="242" w:type="dxa"/>
            <w:shd w:val="clear" w:color="auto" w:fill="FFFFFF" w:themeFill="background1"/>
            <w:vAlign w:val="center"/>
            <w:hideMark/>
          </w:tcPr>
          <w:p w14:paraId="0D0507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5031D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38732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4B91A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C2AD1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1B214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7CD1A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26C86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EC162F2" w14:textId="77777777" w:rsidTr="00155034">
        <w:trPr>
          <w:trHeight w:val="300"/>
        </w:trPr>
        <w:tc>
          <w:tcPr>
            <w:tcW w:w="445" w:type="dxa"/>
            <w:shd w:val="clear" w:color="auto" w:fill="FFFFFF" w:themeFill="background1"/>
            <w:vAlign w:val="center"/>
            <w:hideMark/>
          </w:tcPr>
          <w:p w14:paraId="4EB264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49</w:t>
            </w:r>
          </w:p>
        </w:tc>
        <w:tc>
          <w:tcPr>
            <w:tcW w:w="1822" w:type="dxa"/>
            <w:vMerge/>
            <w:vAlign w:val="center"/>
            <w:hideMark/>
          </w:tcPr>
          <w:p w14:paraId="2CC8364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7D6754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95E86A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5A5F93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2283182801</w:t>
            </w:r>
          </w:p>
        </w:tc>
        <w:tc>
          <w:tcPr>
            <w:tcW w:w="242" w:type="dxa"/>
            <w:shd w:val="clear" w:color="auto" w:fill="FFFFFF" w:themeFill="background1"/>
            <w:vAlign w:val="center"/>
            <w:hideMark/>
          </w:tcPr>
          <w:p w14:paraId="1FB5D3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D8464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B1B4D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18004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72CDE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F5FED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E3A3D4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B4CDC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577C9AA" w14:textId="77777777" w:rsidTr="00155034">
        <w:trPr>
          <w:trHeight w:val="300"/>
        </w:trPr>
        <w:tc>
          <w:tcPr>
            <w:tcW w:w="445" w:type="dxa"/>
            <w:shd w:val="clear" w:color="auto" w:fill="FFFFFF" w:themeFill="background1"/>
            <w:vAlign w:val="center"/>
            <w:hideMark/>
          </w:tcPr>
          <w:p w14:paraId="0BFDD0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w:t>
            </w:r>
          </w:p>
        </w:tc>
        <w:tc>
          <w:tcPr>
            <w:tcW w:w="1822" w:type="dxa"/>
            <w:vMerge w:val="restart"/>
            <w:shd w:val="clear" w:color="auto" w:fill="FFFFFF" w:themeFill="background1"/>
            <w:vAlign w:val="center"/>
            <w:hideMark/>
          </w:tcPr>
          <w:p w14:paraId="232B2E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Unidad Académica de Ciencias de la Salud</w:t>
            </w:r>
          </w:p>
        </w:tc>
        <w:tc>
          <w:tcPr>
            <w:tcW w:w="1505" w:type="dxa"/>
            <w:vMerge w:val="restart"/>
            <w:shd w:val="clear" w:color="auto" w:fill="FFFFFF" w:themeFill="background1"/>
            <w:vAlign w:val="center"/>
            <w:hideMark/>
          </w:tcPr>
          <w:p w14:paraId="4AA952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Médicos y Odontólogos s/n Col Unidad Magisterial C.P.91010 Entre Ruiz Cortines y Av. Xalapa</w:t>
            </w:r>
          </w:p>
        </w:tc>
        <w:tc>
          <w:tcPr>
            <w:tcW w:w="1968" w:type="dxa"/>
            <w:vMerge w:val="restart"/>
            <w:shd w:val="clear" w:color="auto" w:fill="FFFFFF" w:themeFill="background1"/>
            <w:vAlign w:val="center"/>
            <w:hideMark/>
          </w:tcPr>
          <w:p w14:paraId="5CCAE0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19.56102, -96.93255</w:t>
            </w:r>
          </w:p>
        </w:tc>
        <w:tc>
          <w:tcPr>
            <w:tcW w:w="1157" w:type="dxa"/>
            <w:shd w:val="clear" w:color="auto" w:fill="FFFFFF" w:themeFill="background1"/>
            <w:vAlign w:val="center"/>
            <w:hideMark/>
          </w:tcPr>
          <w:p w14:paraId="6E11B4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2288153487</w:t>
            </w:r>
          </w:p>
        </w:tc>
        <w:tc>
          <w:tcPr>
            <w:tcW w:w="242" w:type="dxa"/>
            <w:shd w:val="clear" w:color="auto" w:fill="FFFFFF" w:themeFill="background1"/>
            <w:vAlign w:val="center"/>
            <w:hideMark/>
          </w:tcPr>
          <w:p w14:paraId="383FF3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879C27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22711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FCE78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EEEF1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FA6FD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45138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B0121B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0D1ADEE" w14:textId="77777777" w:rsidTr="00155034">
        <w:trPr>
          <w:trHeight w:val="300"/>
        </w:trPr>
        <w:tc>
          <w:tcPr>
            <w:tcW w:w="445" w:type="dxa"/>
            <w:shd w:val="clear" w:color="auto" w:fill="FFFFFF" w:themeFill="background1"/>
            <w:vAlign w:val="center"/>
            <w:hideMark/>
          </w:tcPr>
          <w:p w14:paraId="1F806A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51</w:t>
            </w:r>
          </w:p>
        </w:tc>
        <w:tc>
          <w:tcPr>
            <w:tcW w:w="1822" w:type="dxa"/>
            <w:vMerge/>
            <w:vAlign w:val="center"/>
            <w:hideMark/>
          </w:tcPr>
          <w:p w14:paraId="1C85983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4C2D57C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028CAF4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6A2C1B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2288153409</w:t>
            </w:r>
          </w:p>
        </w:tc>
        <w:tc>
          <w:tcPr>
            <w:tcW w:w="242" w:type="dxa"/>
            <w:shd w:val="clear" w:color="auto" w:fill="FFFFFF" w:themeFill="background1"/>
            <w:vAlign w:val="center"/>
            <w:hideMark/>
          </w:tcPr>
          <w:p w14:paraId="391B10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E493B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A733E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23D00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94B4FB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93E94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0D0C4C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41911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758E5C2" w14:textId="77777777" w:rsidTr="00155034">
        <w:trPr>
          <w:trHeight w:val="300"/>
        </w:trPr>
        <w:tc>
          <w:tcPr>
            <w:tcW w:w="445" w:type="dxa"/>
            <w:shd w:val="clear" w:color="auto" w:fill="FFFFFF" w:themeFill="background1"/>
            <w:vAlign w:val="center"/>
            <w:hideMark/>
          </w:tcPr>
          <w:p w14:paraId="770A59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52</w:t>
            </w:r>
          </w:p>
        </w:tc>
        <w:tc>
          <w:tcPr>
            <w:tcW w:w="1822" w:type="dxa"/>
            <w:vMerge/>
            <w:vAlign w:val="center"/>
            <w:hideMark/>
          </w:tcPr>
          <w:p w14:paraId="6328CA7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2EEC0A5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3054FCD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477503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2288153433</w:t>
            </w:r>
          </w:p>
        </w:tc>
        <w:tc>
          <w:tcPr>
            <w:tcW w:w="242" w:type="dxa"/>
            <w:shd w:val="clear" w:color="auto" w:fill="FFFFFF" w:themeFill="background1"/>
            <w:vAlign w:val="center"/>
            <w:hideMark/>
          </w:tcPr>
          <w:p w14:paraId="6F216E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0A0C5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2B975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FD0A50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258A0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D14A1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B729F4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75447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E92829C" w14:textId="77777777" w:rsidTr="00155034">
        <w:trPr>
          <w:trHeight w:val="300"/>
        </w:trPr>
        <w:tc>
          <w:tcPr>
            <w:tcW w:w="445" w:type="dxa"/>
            <w:shd w:val="clear" w:color="auto" w:fill="FFFFFF" w:themeFill="background1"/>
            <w:vAlign w:val="center"/>
            <w:hideMark/>
          </w:tcPr>
          <w:p w14:paraId="68730A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53</w:t>
            </w:r>
          </w:p>
        </w:tc>
        <w:tc>
          <w:tcPr>
            <w:tcW w:w="1822" w:type="dxa"/>
            <w:vMerge/>
            <w:vAlign w:val="center"/>
            <w:hideMark/>
          </w:tcPr>
          <w:p w14:paraId="20783DC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FE7074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D0E548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49CCB7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2288153598</w:t>
            </w:r>
          </w:p>
        </w:tc>
        <w:tc>
          <w:tcPr>
            <w:tcW w:w="242" w:type="dxa"/>
            <w:shd w:val="clear" w:color="auto" w:fill="FFFFFF" w:themeFill="background1"/>
            <w:vAlign w:val="center"/>
            <w:hideMark/>
          </w:tcPr>
          <w:p w14:paraId="4DA58C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31BCF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CED15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E6D9F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E9C0C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3A205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9BED0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848DE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1B25A30" w14:textId="77777777" w:rsidTr="00155034">
        <w:trPr>
          <w:trHeight w:val="300"/>
        </w:trPr>
        <w:tc>
          <w:tcPr>
            <w:tcW w:w="445" w:type="dxa"/>
            <w:shd w:val="clear" w:color="auto" w:fill="FFFFFF" w:themeFill="background1"/>
            <w:vAlign w:val="center"/>
            <w:hideMark/>
          </w:tcPr>
          <w:p w14:paraId="65A9819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54</w:t>
            </w:r>
          </w:p>
        </w:tc>
        <w:tc>
          <w:tcPr>
            <w:tcW w:w="1822" w:type="dxa"/>
            <w:vMerge/>
            <w:vAlign w:val="center"/>
            <w:hideMark/>
          </w:tcPr>
          <w:p w14:paraId="32DEA0A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21C5219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22A6ADA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6F605C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2288153576</w:t>
            </w:r>
          </w:p>
        </w:tc>
        <w:tc>
          <w:tcPr>
            <w:tcW w:w="242" w:type="dxa"/>
            <w:shd w:val="clear" w:color="auto" w:fill="FFFFFF" w:themeFill="background1"/>
            <w:vAlign w:val="center"/>
            <w:hideMark/>
          </w:tcPr>
          <w:p w14:paraId="5EBEC2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4834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8053E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C3E13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478180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E3F1D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648CC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1E24D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27CCBC3" w14:textId="77777777" w:rsidTr="00155034">
        <w:trPr>
          <w:trHeight w:val="300"/>
        </w:trPr>
        <w:tc>
          <w:tcPr>
            <w:tcW w:w="445" w:type="dxa"/>
            <w:shd w:val="clear" w:color="auto" w:fill="FFFFFF" w:themeFill="background1"/>
            <w:vAlign w:val="center"/>
            <w:hideMark/>
          </w:tcPr>
          <w:p w14:paraId="623AD04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55</w:t>
            </w:r>
          </w:p>
        </w:tc>
        <w:tc>
          <w:tcPr>
            <w:tcW w:w="1822" w:type="dxa"/>
            <w:vMerge/>
            <w:vAlign w:val="center"/>
            <w:hideMark/>
          </w:tcPr>
          <w:p w14:paraId="05563DB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588984B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2EB5636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7FB266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2288153554</w:t>
            </w:r>
          </w:p>
        </w:tc>
        <w:tc>
          <w:tcPr>
            <w:tcW w:w="242" w:type="dxa"/>
            <w:shd w:val="clear" w:color="auto" w:fill="FFFFFF" w:themeFill="background1"/>
            <w:vAlign w:val="center"/>
            <w:hideMark/>
          </w:tcPr>
          <w:p w14:paraId="7A168D5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E391E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04FCF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0E3AD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98068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E48A3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3C5D4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77D06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D32BA86" w14:textId="77777777" w:rsidTr="00155034">
        <w:trPr>
          <w:trHeight w:val="300"/>
        </w:trPr>
        <w:tc>
          <w:tcPr>
            <w:tcW w:w="445" w:type="dxa"/>
            <w:shd w:val="clear" w:color="auto" w:fill="FFFFFF" w:themeFill="background1"/>
            <w:vAlign w:val="center"/>
            <w:hideMark/>
          </w:tcPr>
          <w:p w14:paraId="18A1C7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56</w:t>
            </w:r>
          </w:p>
        </w:tc>
        <w:tc>
          <w:tcPr>
            <w:tcW w:w="1822" w:type="dxa"/>
            <w:shd w:val="clear" w:color="auto" w:fill="FFFFFF" w:themeFill="background1"/>
            <w:vAlign w:val="center"/>
            <w:hideMark/>
          </w:tcPr>
          <w:p w14:paraId="116643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Medicina</w:t>
            </w:r>
          </w:p>
        </w:tc>
        <w:tc>
          <w:tcPr>
            <w:tcW w:w="1505" w:type="dxa"/>
            <w:vMerge/>
            <w:vAlign w:val="center"/>
            <w:hideMark/>
          </w:tcPr>
          <w:p w14:paraId="1B4625B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D20B7D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1B388F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2288153443</w:t>
            </w:r>
          </w:p>
        </w:tc>
        <w:tc>
          <w:tcPr>
            <w:tcW w:w="242" w:type="dxa"/>
            <w:shd w:val="clear" w:color="auto" w:fill="FFFFFF" w:themeFill="background1"/>
            <w:vAlign w:val="center"/>
            <w:hideMark/>
          </w:tcPr>
          <w:p w14:paraId="63E487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11F8C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2682E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1C7AC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44300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97921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70144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6A9DA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B4C0885" w14:textId="77777777" w:rsidTr="00155034">
        <w:trPr>
          <w:trHeight w:val="300"/>
        </w:trPr>
        <w:tc>
          <w:tcPr>
            <w:tcW w:w="445" w:type="dxa"/>
            <w:shd w:val="clear" w:color="auto" w:fill="FFFFFF" w:themeFill="background1"/>
            <w:vAlign w:val="center"/>
            <w:hideMark/>
          </w:tcPr>
          <w:p w14:paraId="4E2A9C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57</w:t>
            </w:r>
          </w:p>
        </w:tc>
        <w:tc>
          <w:tcPr>
            <w:tcW w:w="1822" w:type="dxa"/>
            <w:shd w:val="clear" w:color="auto" w:fill="FFFFFF" w:themeFill="background1"/>
            <w:vAlign w:val="center"/>
            <w:hideMark/>
          </w:tcPr>
          <w:p w14:paraId="53BE8F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Odontología</w:t>
            </w:r>
          </w:p>
        </w:tc>
        <w:tc>
          <w:tcPr>
            <w:tcW w:w="1505" w:type="dxa"/>
            <w:vMerge/>
            <w:vAlign w:val="center"/>
            <w:hideMark/>
          </w:tcPr>
          <w:p w14:paraId="50A5657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4339B8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7AE203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2288153532</w:t>
            </w:r>
          </w:p>
        </w:tc>
        <w:tc>
          <w:tcPr>
            <w:tcW w:w="242" w:type="dxa"/>
            <w:shd w:val="clear" w:color="auto" w:fill="FFFFFF" w:themeFill="background1"/>
            <w:vAlign w:val="center"/>
            <w:hideMark/>
          </w:tcPr>
          <w:p w14:paraId="4BB6AC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A0C21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E74AAB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CC6D3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2B364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7251A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57225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711A7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424D2B2" w14:textId="77777777" w:rsidTr="00155034">
        <w:trPr>
          <w:trHeight w:val="300"/>
        </w:trPr>
        <w:tc>
          <w:tcPr>
            <w:tcW w:w="445" w:type="dxa"/>
            <w:shd w:val="clear" w:color="auto" w:fill="FFFFFF" w:themeFill="background1"/>
            <w:vAlign w:val="center"/>
            <w:hideMark/>
          </w:tcPr>
          <w:p w14:paraId="6EEF9E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58</w:t>
            </w:r>
          </w:p>
        </w:tc>
        <w:tc>
          <w:tcPr>
            <w:tcW w:w="1822" w:type="dxa"/>
            <w:shd w:val="clear" w:color="auto" w:fill="FFFFFF" w:themeFill="background1"/>
            <w:vAlign w:val="center"/>
            <w:hideMark/>
          </w:tcPr>
          <w:p w14:paraId="7990FF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Bioanálisis</w:t>
            </w:r>
          </w:p>
        </w:tc>
        <w:tc>
          <w:tcPr>
            <w:tcW w:w="1505" w:type="dxa"/>
            <w:vMerge/>
            <w:vAlign w:val="center"/>
            <w:hideMark/>
          </w:tcPr>
          <w:p w14:paraId="4AA1B4B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389E4B7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2BC1C1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2288153510</w:t>
            </w:r>
          </w:p>
        </w:tc>
        <w:tc>
          <w:tcPr>
            <w:tcW w:w="242" w:type="dxa"/>
            <w:shd w:val="clear" w:color="auto" w:fill="FFFFFF" w:themeFill="background1"/>
            <w:vAlign w:val="center"/>
            <w:hideMark/>
          </w:tcPr>
          <w:p w14:paraId="431D27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087FE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C3B48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958FB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5B006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CFE4B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2A2A5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4C4FC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8F474BE" w14:textId="77777777" w:rsidTr="00155034">
        <w:trPr>
          <w:trHeight w:val="300"/>
        </w:trPr>
        <w:tc>
          <w:tcPr>
            <w:tcW w:w="445" w:type="dxa"/>
            <w:shd w:val="clear" w:color="auto" w:fill="FFFFFF" w:themeFill="background1"/>
            <w:vAlign w:val="center"/>
            <w:hideMark/>
          </w:tcPr>
          <w:p w14:paraId="63B3C3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59</w:t>
            </w:r>
          </w:p>
        </w:tc>
        <w:tc>
          <w:tcPr>
            <w:tcW w:w="1822" w:type="dxa"/>
            <w:shd w:val="clear" w:color="auto" w:fill="FFFFFF" w:themeFill="background1"/>
            <w:vAlign w:val="center"/>
            <w:hideMark/>
          </w:tcPr>
          <w:p w14:paraId="02616C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Nutrición</w:t>
            </w:r>
          </w:p>
        </w:tc>
        <w:tc>
          <w:tcPr>
            <w:tcW w:w="1505" w:type="dxa"/>
            <w:vMerge/>
            <w:vAlign w:val="center"/>
            <w:hideMark/>
          </w:tcPr>
          <w:p w14:paraId="6E9BF01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F55E30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4CF3FB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2288153421</w:t>
            </w:r>
          </w:p>
        </w:tc>
        <w:tc>
          <w:tcPr>
            <w:tcW w:w="242" w:type="dxa"/>
            <w:shd w:val="clear" w:color="auto" w:fill="FFFFFF" w:themeFill="background1"/>
            <w:vAlign w:val="center"/>
            <w:hideMark/>
          </w:tcPr>
          <w:p w14:paraId="46F7F9F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23E36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7BAD3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54E090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DBCA1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87BCF1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0C444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485B8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E09BAE9" w14:textId="77777777" w:rsidTr="00155034">
        <w:trPr>
          <w:trHeight w:val="300"/>
        </w:trPr>
        <w:tc>
          <w:tcPr>
            <w:tcW w:w="445" w:type="dxa"/>
            <w:shd w:val="clear" w:color="auto" w:fill="FFFFFF" w:themeFill="background1"/>
            <w:vAlign w:val="center"/>
            <w:hideMark/>
          </w:tcPr>
          <w:p w14:paraId="152F78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60</w:t>
            </w:r>
          </w:p>
        </w:tc>
        <w:tc>
          <w:tcPr>
            <w:tcW w:w="1822" w:type="dxa"/>
            <w:shd w:val="clear" w:color="auto" w:fill="FFFFFF" w:themeFill="background1"/>
            <w:vAlign w:val="center"/>
            <w:hideMark/>
          </w:tcPr>
          <w:p w14:paraId="593A8A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 de Enfermería</w:t>
            </w:r>
          </w:p>
        </w:tc>
        <w:tc>
          <w:tcPr>
            <w:tcW w:w="1505" w:type="dxa"/>
            <w:vMerge/>
            <w:vAlign w:val="center"/>
            <w:hideMark/>
          </w:tcPr>
          <w:p w14:paraId="35E3CA8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EDE5B2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35D23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2288153465</w:t>
            </w:r>
          </w:p>
        </w:tc>
        <w:tc>
          <w:tcPr>
            <w:tcW w:w="242" w:type="dxa"/>
            <w:shd w:val="clear" w:color="auto" w:fill="FFFFFF" w:themeFill="background1"/>
            <w:vAlign w:val="center"/>
            <w:hideMark/>
          </w:tcPr>
          <w:p w14:paraId="173017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AF897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DE11A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FBFA4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61132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CC41F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AFB1A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E3BFA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F443C84" w14:textId="77777777" w:rsidTr="00155034">
        <w:trPr>
          <w:trHeight w:val="600"/>
        </w:trPr>
        <w:tc>
          <w:tcPr>
            <w:tcW w:w="445" w:type="dxa"/>
            <w:shd w:val="clear" w:color="auto" w:fill="FFFFFF" w:themeFill="background1"/>
            <w:vAlign w:val="center"/>
            <w:hideMark/>
          </w:tcPr>
          <w:p w14:paraId="06547C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61</w:t>
            </w:r>
          </w:p>
        </w:tc>
        <w:tc>
          <w:tcPr>
            <w:tcW w:w="1822" w:type="dxa"/>
            <w:shd w:val="clear" w:color="auto" w:fill="FFFFFF" w:themeFill="background1"/>
            <w:vAlign w:val="center"/>
            <w:hideMark/>
          </w:tcPr>
          <w:p w14:paraId="7229A3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de la Cultura y la Comunicación</w:t>
            </w:r>
          </w:p>
        </w:tc>
        <w:tc>
          <w:tcPr>
            <w:tcW w:w="1505" w:type="dxa"/>
            <w:shd w:val="clear" w:color="auto" w:fill="FFFFFF" w:themeFill="background1"/>
            <w:vAlign w:val="center"/>
            <w:hideMark/>
          </w:tcPr>
          <w:p w14:paraId="428085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Juárez No. 126, entre Esq. Betancourt y Guerrero, Col. Centro, C.P. 91000.</w:t>
            </w:r>
          </w:p>
        </w:tc>
        <w:tc>
          <w:tcPr>
            <w:tcW w:w="1968" w:type="dxa"/>
            <w:shd w:val="clear" w:color="auto" w:fill="FFFFFF" w:themeFill="background1"/>
            <w:vAlign w:val="center"/>
            <w:hideMark/>
          </w:tcPr>
          <w:p w14:paraId="57837B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19.52913, -96.92688</w:t>
            </w:r>
          </w:p>
        </w:tc>
        <w:tc>
          <w:tcPr>
            <w:tcW w:w="1157" w:type="dxa"/>
            <w:shd w:val="clear" w:color="auto" w:fill="FFFFFF" w:themeFill="background1"/>
            <w:vAlign w:val="center"/>
            <w:hideMark/>
          </w:tcPr>
          <w:p w14:paraId="6A2D71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2281670620</w:t>
            </w:r>
          </w:p>
        </w:tc>
        <w:tc>
          <w:tcPr>
            <w:tcW w:w="242" w:type="dxa"/>
            <w:shd w:val="clear" w:color="auto" w:fill="FFFFFF" w:themeFill="background1"/>
            <w:vAlign w:val="center"/>
            <w:hideMark/>
          </w:tcPr>
          <w:p w14:paraId="6C6320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1D74A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B5D61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86413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25A0B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37ECD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29515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C687B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0BE03C3" w14:textId="77777777" w:rsidTr="00155034">
        <w:trPr>
          <w:trHeight w:val="300"/>
        </w:trPr>
        <w:tc>
          <w:tcPr>
            <w:tcW w:w="445" w:type="dxa"/>
            <w:shd w:val="clear" w:color="auto" w:fill="FFFFFF" w:themeFill="background1"/>
            <w:vAlign w:val="center"/>
            <w:hideMark/>
          </w:tcPr>
          <w:p w14:paraId="27D27B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62</w:t>
            </w:r>
          </w:p>
        </w:tc>
        <w:tc>
          <w:tcPr>
            <w:tcW w:w="1822" w:type="dxa"/>
            <w:vMerge w:val="restart"/>
            <w:shd w:val="clear" w:color="auto" w:fill="FFFFFF" w:themeFill="background1"/>
            <w:vAlign w:val="center"/>
            <w:hideMark/>
          </w:tcPr>
          <w:p w14:paraId="50DE9E7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Orquesta Sinfónica de Xalapa</w:t>
            </w:r>
          </w:p>
        </w:tc>
        <w:tc>
          <w:tcPr>
            <w:tcW w:w="1505" w:type="dxa"/>
            <w:vMerge w:val="restart"/>
            <w:shd w:val="clear" w:color="auto" w:fill="FFFFFF" w:themeFill="background1"/>
            <w:vAlign w:val="center"/>
            <w:hideMark/>
          </w:tcPr>
          <w:p w14:paraId="077326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Ignacio de la llave s/n Col Centro C. P. 91050 Entre Ignacio de la Llave y Rubén Bouchez</w:t>
            </w:r>
          </w:p>
        </w:tc>
        <w:tc>
          <w:tcPr>
            <w:tcW w:w="1968" w:type="dxa"/>
            <w:vMerge w:val="restart"/>
            <w:shd w:val="clear" w:color="auto" w:fill="FFFFFF" w:themeFill="background1"/>
            <w:vAlign w:val="center"/>
            <w:hideMark/>
          </w:tcPr>
          <w:p w14:paraId="6786EE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19.53322, -96.93465</w:t>
            </w:r>
          </w:p>
        </w:tc>
        <w:tc>
          <w:tcPr>
            <w:tcW w:w="1157" w:type="dxa"/>
            <w:shd w:val="clear" w:color="auto" w:fill="FFFFFF" w:themeFill="background1"/>
            <w:vAlign w:val="center"/>
            <w:hideMark/>
          </w:tcPr>
          <w:p w14:paraId="3E6841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2288176616</w:t>
            </w:r>
          </w:p>
        </w:tc>
        <w:tc>
          <w:tcPr>
            <w:tcW w:w="242" w:type="dxa"/>
            <w:shd w:val="clear" w:color="auto" w:fill="FFFFFF" w:themeFill="background1"/>
            <w:vAlign w:val="center"/>
            <w:hideMark/>
          </w:tcPr>
          <w:p w14:paraId="40AD07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90A8D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4E8CA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1BA29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DDE3C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1CD563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D7216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CD19E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446D75D" w14:textId="77777777" w:rsidTr="00155034">
        <w:trPr>
          <w:trHeight w:val="315"/>
        </w:trPr>
        <w:tc>
          <w:tcPr>
            <w:tcW w:w="445" w:type="dxa"/>
            <w:shd w:val="clear" w:color="auto" w:fill="FFFFFF" w:themeFill="background1"/>
            <w:vAlign w:val="center"/>
            <w:hideMark/>
          </w:tcPr>
          <w:p w14:paraId="54A321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63</w:t>
            </w:r>
          </w:p>
        </w:tc>
        <w:tc>
          <w:tcPr>
            <w:tcW w:w="1822" w:type="dxa"/>
            <w:vMerge/>
            <w:vAlign w:val="center"/>
            <w:hideMark/>
          </w:tcPr>
          <w:p w14:paraId="1157D75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1ECB7D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215666E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0AB6D9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2288182158</w:t>
            </w:r>
          </w:p>
        </w:tc>
        <w:tc>
          <w:tcPr>
            <w:tcW w:w="242" w:type="dxa"/>
            <w:shd w:val="clear" w:color="auto" w:fill="FFFFFF" w:themeFill="background1"/>
            <w:vAlign w:val="center"/>
            <w:hideMark/>
          </w:tcPr>
          <w:p w14:paraId="23BE24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0976A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BD10A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D936F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C37ED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89364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98B9A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BA92D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868A7E2" w14:textId="77777777" w:rsidTr="00155034">
        <w:trPr>
          <w:trHeight w:val="480"/>
        </w:trPr>
        <w:tc>
          <w:tcPr>
            <w:tcW w:w="445" w:type="dxa"/>
            <w:shd w:val="clear" w:color="auto" w:fill="FFFFFF" w:themeFill="background1"/>
            <w:vAlign w:val="center"/>
            <w:hideMark/>
          </w:tcPr>
          <w:p w14:paraId="0CC0FF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64</w:t>
            </w:r>
          </w:p>
        </w:tc>
        <w:tc>
          <w:tcPr>
            <w:tcW w:w="1822" w:type="dxa"/>
            <w:vMerge/>
            <w:vAlign w:val="center"/>
            <w:hideMark/>
          </w:tcPr>
          <w:p w14:paraId="6303724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restart"/>
            <w:shd w:val="clear" w:color="auto" w:fill="FFFFFF" w:themeFill="background1"/>
            <w:vAlign w:val="center"/>
            <w:hideMark/>
          </w:tcPr>
          <w:p w14:paraId="1643C8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cultural Tlaqná ubicado en la Av. De las Culturas Veracruzanas Col. Emiliano Zapata C.P. 91090</w:t>
            </w:r>
          </w:p>
        </w:tc>
        <w:tc>
          <w:tcPr>
            <w:tcW w:w="1968" w:type="dxa"/>
            <w:vMerge w:val="restart"/>
            <w:shd w:val="clear" w:color="auto" w:fill="FFFFFF" w:themeFill="background1"/>
            <w:vAlign w:val="center"/>
            <w:hideMark/>
          </w:tcPr>
          <w:p w14:paraId="415CFA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19.51117, -96.91462</w:t>
            </w:r>
          </w:p>
        </w:tc>
        <w:tc>
          <w:tcPr>
            <w:tcW w:w="1157" w:type="dxa"/>
            <w:shd w:val="clear" w:color="auto" w:fill="FFFFFF" w:themeFill="background1"/>
            <w:vAlign w:val="center"/>
            <w:hideMark/>
          </w:tcPr>
          <w:p w14:paraId="26F377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2288180834</w:t>
            </w:r>
          </w:p>
        </w:tc>
        <w:tc>
          <w:tcPr>
            <w:tcW w:w="242" w:type="dxa"/>
            <w:shd w:val="clear" w:color="auto" w:fill="FFFFFF" w:themeFill="background1"/>
            <w:vAlign w:val="center"/>
            <w:hideMark/>
          </w:tcPr>
          <w:p w14:paraId="65311C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813923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1DE13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F9D85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9261E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65F52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1F18E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AE759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4519601" w14:textId="77777777" w:rsidTr="00155034">
        <w:trPr>
          <w:trHeight w:val="420"/>
        </w:trPr>
        <w:tc>
          <w:tcPr>
            <w:tcW w:w="445" w:type="dxa"/>
            <w:shd w:val="clear" w:color="auto" w:fill="FFFFFF" w:themeFill="background1"/>
            <w:vAlign w:val="center"/>
            <w:hideMark/>
          </w:tcPr>
          <w:p w14:paraId="31FD45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65</w:t>
            </w:r>
          </w:p>
        </w:tc>
        <w:tc>
          <w:tcPr>
            <w:tcW w:w="1822" w:type="dxa"/>
            <w:vMerge/>
            <w:vAlign w:val="center"/>
            <w:hideMark/>
          </w:tcPr>
          <w:p w14:paraId="5C659BC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41166DD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480F30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1F81B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2288204133</w:t>
            </w:r>
          </w:p>
        </w:tc>
        <w:tc>
          <w:tcPr>
            <w:tcW w:w="242" w:type="dxa"/>
            <w:shd w:val="clear" w:color="auto" w:fill="FFFFFF" w:themeFill="background1"/>
            <w:vAlign w:val="center"/>
            <w:hideMark/>
          </w:tcPr>
          <w:p w14:paraId="163759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47905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1D08D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8C75B0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2FC6E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926B1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C6C00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64DDE2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1138F2E" w14:textId="77777777" w:rsidTr="00155034">
        <w:trPr>
          <w:trHeight w:val="1245"/>
        </w:trPr>
        <w:tc>
          <w:tcPr>
            <w:tcW w:w="445" w:type="dxa"/>
            <w:shd w:val="clear" w:color="auto" w:fill="FFFFFF" w:themeFill="background1"/>
            <w:vAlign w:val="center"/>
            <w:hideMark/>
          </w:tcPr>
          <w:p w14:paraId="38F471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66</w:t>
            </w:r>
          </w:p>
        </w:tc>
        <w:tc>
          <w:tcPr>
            <w:tcW w:w="1822" w:type="dxa"/>
            <w:vMerge w:val="restart"/>
            <w:shd w:val="clear" w:color="auto" w:fill="FFFFFF" w:themeFill="background1"/>
            <w:vAlign w:val="center"/>
            <w:hideMark/>
          </w:tcPr>
          <w:p w14:paraId="14B498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Universitaria de Transparencia, Acceso a la Información y Protección de Datos Personales</w:t>
            </w:r>
          </w:p>
        </w:tc>
        <w:tc>
          <w:tcPr>
            <w:tcW w:w="1505" w:type="dxa"/>
            <w:vMerge w:val="restart"/>
            <w:shd w:val="clear" w:color="auto" w:fill="FFFFFF" w:themeFill="background1"/>
            <w:vAlign w:val="center"/>
            <w:hideMark/>
          </w:tcPr>
          <w:p w14:paraId="6F4820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Guillermo Prieto #103, colonia Dos de Abril C.P. 91030</w:t>
            </w:r>
          </w:p>
        </w:tc>
        <w:tc>
          <w:tcPr>
            <w:tcW w:w="1968" w:type="dxa"/>
            <w:vMerge w:val="restart"/>
            <w:shd w:val="clear" w:color="auto" w:fill="FFFFFF" w:themeFill="background1"/>
            <w:vAlign w:val="center"/>
            <w:hideMark/>
          </w:tcPr>
          <w:p w14:paraId="3D0760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19.53063, -96.91146</w:t>
            </w:r>
          </w:p>
        </w:tc>
        <w:tc>
          <w:tcPr>
            <w:tcW w:w="1157" w:type="dxa"/>
            <w:shd w:val="clear" w:color="auto" w:fill="FFFFFF" w:themeFill="background1"/>
            <w:vAlign w:val="center"/>
            <w:hideMark/>
          </w:tcPr>
          <w:p w14:paraId="5F0815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2288415920</w:t>
            </w:r>
          </w:p>
        </w:tc>
        <w:tc>
          <w:tcPr>
            <w:tcW w:w="242" w:type="dxa"/>
            <w:shd w:val="clear" w:color="auto" w:fill="FFFFFF" w:themeFill="background1"/>
            <w:vAlign w:val="center"/>
            <w:hideMark/>
          </w:tcPr>
          <w:p w14:paraId="543BAF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0D52B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CE3BB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7AB26A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BF71A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1C568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D3E6B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EA528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54925CD" w14:textId="77777777" w:rsidTr="00155034">
        <w:trPr>
          <w:trHeight w:val="300"/>
        </w:trPr>
        <w:tc>
          <w:tcPr>
            <w:tcW w:w="445" w:type="dxa"/>
            <w:shd w:val="clear" w:color="auto" w:fill="FFFFFF" w:themeFill="background1"/>
            <w:vAlign w:val="center"/>
            <w:hideMark/>
          </w:tcPr>
          <w:p w14:paraId="366889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67</w:t>
            </w:r>
          </w:p>
        </w:tc>
        <w:tc>
          <w:tcPr>
            <w:tcW w:w="1822" w:type="dxa"/>
            <w:vMerge/>
            <w:vAlign w:val="center"/>
            <w:hideMark/>
          </w:tcPr>
          <w:p w14:paraId="637E345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BAC088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1CF67E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5CD2BC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2288187891</w:t>
            </w:r>
          </w:p>
        </w:tc>
        <w:tc>
          <w:tcPr>
            <w:tcW w:w="242" w:type="dxa"/>
            <w:shd w:val="clear" w:color="auto" w:fill="FFFFFF" w:themeFill="background1"/>
            <w:vAlign w:val="center"/>
            <w:hideMark/>
          </w:tcPr>
          <w:p w14:paraId="1BA785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4BB52C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16487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8BC4F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B466A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7638E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170A5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98603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2BE8402" w14:textId="77777777" w:rsidTr="00155034">
        <w:trPr>
          <w:trHeight w:val="855"/>
        </w:trPr>
        <w:tc>
          <w:tcPr>
            <w:tcW w:w="445" w:type="dxa"/>
            <w:shd w:val="clear" w:color="auto" w:fill="FFFFFF" w:themeFill="background1"/>
            <w:vAlign w:val="center"/>
            <w:hideMark/>
          </w:tcPr>
          <w:p w14:paraId="623BEFC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68</w:t>
            </w:r>
          </w:p>
        </w:tc>
        <w:tc>
          <w:tcPr>
            <w:tcW w:w="1822" w:type="dxa"/>
            <w:vMerge w:val="restart"/>
            <w:shd w:val="clear" w:color="auto" w:fill="FFFFFF" w:themeFill="background1"/>
            <w:vAlign w:val="center"/>
            <w:hideMark/>
          </w:tcPr>
          <w:p w14:paraId="3069A7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Defensoría de los Derechos Universitarios</w:t>
            </w:r>
          </w:p>
        </w:tc>
        <w:tc>
          <w:tcPr>
            <w:tcW w:w="1505" w:type="dxa"/>
            <w:vMerge w:val="restart"/>
            <w:shd w:val="clear" w:color="auto" w:fill="FFFFFF" w:themeFill="background1"/>
            <w:vAlign w:val="center"/>
            <w:hideMark/>
          </w:tcPr>
          <w:p w14:paraId="604B41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Rafael Murillo Vidal No. 151 entre Modesto Aguinart y Zempoala Col. Ensueño C.P. 91060</w:t>
            </w:r>
          </w:p>
        </w:tc>
        <w:tc>
          <w:tcPr>
            <w:tcW w:w="1968" w:type="dxa"/>
            <w:vMerge w:val="restart"/>
            <w:shd w:val="clear" w:color="auto" w:fill="FFFFFF" w:themeFill="background1"/>
            <w:vAlign w:val="center"/>
            <w:hideMark/>
          </w:tcPr>
          <w:p w14:paraId="4212073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19.52361, -96.91170</w:t>
            </w:r>
          </w:p>
        </w:tc>
        <w:tc>
          <w:tcPr>
            <w:tcW w:w="1157" w:type="dxa"/>
            <w:shd w:val="clear" w:color="auto" w:fill="FFFFFF" w:themeFill="background1"/>
            <w:vAlign w:val="center"/>
            <w:hideMark/>
          </w:tcPr>
          <w:p w14:paraId="48AC9F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2288183793</w:t>
            </w:r>
          </w:p>
        </w:tc>
        <w:tc>
          <w:tcPr>
            <w:tcW w:w="242" w:type="dxa"/>
            <w:shd w:val="clear" w:color="auto" w:fill="FFFFFF" w:themeFill="background1"/>
            <w:vAlign w:val="center"/>
            <w:hideMark/>
          </w:tcPr>
          <w:p w14:paraId="21778F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2C872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EE6D6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8AE10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8BC11A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1FE50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45D12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19D18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35822A2" w14:textId="77777777" w:rsidTr="00155034">
        <w:trPr>
          <w:trHeight w:val="300"/>
        </w:trPr>
        <w:tc>
          <w:tcPr>
            <w:tcW w:w="445" w:type="dxa"/>
            <w:shd w:val="clear" w:color="auto" w:fill="FFFFFF" w:themeFill="background1"/>
            <w:vAlign w:val="center"/>
            <w:hideMark/>
          </w:tcPr>
          <w:p w14:paraId="01DB10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69</w:t>
            </w:r>
          </w:p>
        </w:tc>
        <w:tc>
          <w:tcPr>
            <w:tcW w:w="1822" w:type="dxa"/>
            <w:vMerge/>
            <w:vAlign w:val="center"/>
            <w:hideMark/>
          </w:tcPr>
          <w:p w14:paraId="4C270EE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17383B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791057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18C1F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2288188937</w:t>
            </w:r>
          </w:p>
        </w:tc>
        <w:tc>
          <w:tcPr>
            <w:tcW w:w="242" w:type="dxa"/>
            <w:shd w:val="clear" w:color="auto" w:fill="FFFFFF" w:themeFill="background1"/>
            <w:vAlign w:val="center"/>
            <w:hideMark/>
          </w:tcPr>
          <w:p w14:paraId="679391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3478A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AA7EA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6D927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3D7980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0F0B1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CE648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97D34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14597A9" w14:textId="77777777" w:rsidTr="00155034">
        <w:trPr>
          <w:trHeight w:val="300"/>
        </w:trPr>
        <w:tc>
          <w:tcPr>
            <w:tcW w:w="445" w:type="dxa"/>
            <w:shd w:val="clear" w:color="auto" w:fill="FFFFFF" w:themeFill="background1"/>
            <w:vAlign w:val="center"/>
            <w:hideMark/>
          </w:tcPr>
          <w:p w14:paraId="073572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70</w:t>
            </w:r>
          </w:p>
        </w:tc>
        <w:tc>
          <w:tcPr>
            <w:tcW w:w="1822" w:type="dxa"/>
            <w:shd w:val="clear" w:color="auto" w:fill="FFFFFF" w:themeFill="background1"/>
            <w:vAlign w:val="center"/>
            <w:hideMark/>
          </w:tcPr>
          <w:p w14:paraId="2868F8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Contraloría General</w:t>
            </w:r>
          </w:p>
        </w:tc>
        <w:tc>
          <w:tcPr>
            <w:tcW w:w="1505" w:type="dxa"/>
            <w:vMerge w:val="restart"/>
            <w:shd w:val="clear" w:color="auto" w:fill="FFFFFF" w:themeFill="background1"/>
            <w:vAlign w:val="center"/>
            <w:hideMark/>
          </w:tcPr>
          <w:p w14:paraId="5E1A67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Av. Rafael Murillo Vidal </w:t>
            </w:r>
            <w:r w:rsidRPr="006E0BF3">
              <w:rPr>
                <w:rFonts w:ascii="Times New Roman" w:hAnsi="Times New Roman" w:cs="Times New Roman"/>
                <w:sz w:val="20"/>
                <w:szCs w:val="20"/>
                <w:lang w:eastAsia="es-MX"/>
              </w:rPr>
              <w:lastRenderedPageBreak/>
              <w:t>#250              Col. Cuauhtémoc, C.P. 91069</w:t>
            </w:r>
          </w:p>
        </w:tc>
        <w:tc>
          <w:tcPr>
            <w:tcW w:w="1968" w:type="dxa"/>
            <w:vMerge w:val="restart"/>
            <w:shd w:val="clear" w:color="auto" w:fill="FFFFFF" w:themeFill="background1"/>
            <w:vAlign w:val="center"/>
            <w:hideMark/>
          </w:tcPr>
          <w:p w14:paraId="35FA31F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19.51991, -96.90531</w:t>
            </w:r>
          </w:p>
        </w:tc>
        <w:tc>
          <w:tcPr>
            <w:tcW w:w="1157" w:type="dxa"/>
            <w:shd w:val="clear" w:color="auto" w:fill="FFFFFF" w:themeFill="background1"/>
            <w:vAlign w:val="center"/>
            <w:hideMark/>
          </w:tcPr>
          <w:p w14:paraId="5A5AC8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2288142891</w:t>
            </w:r>
          </w:p>
        </w:tc>
        <w:tc>
          <w:tcPr>
            <w:tcW w:w="242" w:type="dxa"/>
            <w:shd w:val="clear" w:color="auto" w:fill="FFFFFF" w:themeFill="background1"/>
            <w:vAlign w:val="center"/>
            <w:hideMark/>
          </w:tcPr>
          <w:p w14:paraId="67BCBB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E7341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6B4DB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35CF0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F8E46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042FD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50CEB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BBD89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A07F363" w14:textId="77777777" w:rsidTr="00155034">
        <w:trPr>
          <w:trHeight w:val="300"/>
        </w:trPr>
        <w:tc>
          <w:tcPr>
            <w:tcW w:w="445" w:type="dxa"/>
            <w:shd w:val="clear" w:color="auto" w:fill="FFFFFF" w:themeFill="background1"/>
            <w:vAlign w:val="center"/>
            <w:hideMark/>
          </w:tcPr>
          <w:p w14:paraId="55D80D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71</w:t>
            </w:r>
          </w:p>
        </w:tc>
        <w:tc>
          <w:tcPr>
            <w:tcW w:w="1822" w:type="dxa"/>
            <w:vMerge w:val="restart"/>
            <w:shd w:val="clear" w:color="auto" w:fill="FFFFFF" w:themeFill="background1"/>
            <w:vAlign w:val="center"/>
            <w:hideMark/>
          </w:tcPr>
          <w:p w14:paraId="5C842E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Junta de Gobierno</w:t>
            </w:r>
          </w:p>
        </w:tc>
        <w:tc>
          <w:tcPr>
            <w:tcW w:w="1505" w:type="dxa"/>
            <w:vMerge/>
            <w:vAlign w:val="center"/>
            <w:hideMark/>
          </w:tcPr>
          <w:p w14:paraId="55FF708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438D928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293C60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2288435820</w:t>
            </w:r>
          </w:p>
        </w:tc>
        <w:tc>
          <w:tcPr>
            <w:tcW w:w="242" w:type="dxa"/>
            <w:shd w:val="clear" w:color="auto" w:fill="FFFFFF" w:themeFill="background1"/>
            <w:vAlign w:val="center"/>
            <w:hideMark/>
          </w:tcPr>
          <w:p w14:paraId="0C596A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D4BA0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95D4D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B639C6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7744A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35343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C5F51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FCA2C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FAAEE64" w14:textId="77777777" w:rsidTr="00155034">
        <w:trPr>
          <w:trHeight w:val="300"/>
        </w:trPr>
        <w:tc>
          <w:tcPr>
            <w:tcW w:w="445" w:type="dxa"/>
            <w:shd w:val="clear" w:color="auto" w:fill="FFFFFF" w:themeFill="background1"/>
            <w:vAlign w:val="center"/>
            <w:hideMark/>
          </w:tcPr>
          <w:p w14:paraId="1E111D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72</w:t>
            </w:r>
          </w:p>
        </w:tc>
        <w:tc>
          <w:tcPr>
            <w:tcW w:w="1822" w:type="dxa"/>
            <w:vMerge/>
            <w:vAlign w:val="center"/>
            <w:hideMark/>
          </w:tcPr>
          <w:p w14:paraId="11B58B1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CA5356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8FEF15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177E25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2288435821</w:t>
            </w:r>
          </w:p>
        </w:tc>
        <w:tc>
          <w:tcPr>
            <w:tcW w:w="242" w:type="dxa"/>
            <w:shd w:val="clear" w:color="auto" w:fill="FFFFFF" w:themeFill="background1"/>
            <w:vAlign w:val="center"/>
            <w:hideMark/>
          </w:tcPr>
          <w:p w14:paraId="5D7BDE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404FF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ED5A8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5AEE2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13D40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5D4F9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662A8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1E956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E048BDB" w14:textId="77777777" w:rsidTr="00155034">
        <w:trPr>
          <w:trHeight w:val="315"/>
        </w:trPr>
        <w:tc>
          <w:tcPr>
            <w:tcW w:w="445" w:type="dxa"/>
            <w:shd w:val="clear" w:color="auto" w:fill="FFFFFF" w:themeFill="background1"/>
            <w:vAlign w:val="center"/>
            <w:hideMark/>
          </w:tcPr>
          <w:p w14:paraId="4B8833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73</w:t>
            </w:r>
          </w:p>
        </w:tc>
        <w:tc>
          <w:tcPr>
            <w:tcW w:w="1822" w:type="dxa"/>
            <w:vMerge/>
            <w:vAlign w:val="center"/>
            <w:hideMark/>
          </w:tcPr>
          <w:p w14:paraId="432D29D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6AB039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59B63DB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F6B02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2288435822</w:t>
            </w:r>
          </w:p>
        </w:tc>
        <w:tc>
          <w:tcPr>
            <w:tcW w:w="242" w:type="dxa"/>
            <w:shd w:val="clear" w:color="auto" w:fill="FFFFFF" w:themeFill="background1"/>
            <w:vAlign w:val="center"/>
            <w:hideMark/>
          </w:tcPr>
          <w:p w14:paraId="074810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2B175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CFA76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F96A0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08725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BA860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584E5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660E3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4E11792" w14:textId="77777777" w:rsidTr="00155034">
        <w:trPr>
          <w:trHeight w:val="300"/>
        </w:trPr>
        <w:tc>
          <w:tcPr>
            <w:tcW w:w="445" w:type="dxa"/>
            <w:shd w:val="clear" w:color="auto" w:fill="FFFFFF" w:themeFill="background1"/>
            <w:vAlign w:val="center"/>
            <w:hideMark/>
          </w:tcPr>
          <w:p w14:paraId="2F7608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74</w:t>
            </w:r>
          </w:p>
        </w:tc>
        <w:tc>
          <w:tcPr>
            <w:tcW w:w="1822" w:type="dxa"/>
            <w:vMerge w:val="restart"/>
            <w:shd w:val="clear" w:color="auto" w:fill="FFFFFF" w:themeFill="background1"/>
            <w:vAlign w:val="center"/>
            <w:hideMark/>
          </w:tcPr>
          <w:p w14:paraId="5E37D6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Departamento de Radio U.V.</w:t>
            </w:r>
          </w:p>
        </w:tc>
        <w:tc>
          <w:tcPr>
            <w:tcW w:w="1505" w:type="dxa"/>
            <w:vMerge w:val="restart"/>
            <w:shd w:val="clear" w:color="auto" w:fill="FFFFFF" w:themeFill="background1"/>
            <w:vAlign w:val="center"/>
            <w:hideMark/>
          </w:tcPr>
          <w:p w14:paraId="1F3D02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Clavijero #24 Col. Centro C.P.91000 Entre Altamirano y Juárez</w:t>
            </w:r>
          </w:p>
        </w:tc>
        <w:tc>
          <w:tcPr>
            <w:tcW w:w="1968" w:type="dxa"/>
            <w:vMerge w:val="restart"/>
            <w:shd w:val="clear" w:color="auto" w:fill="FFFFFF" w:themeFill="background1"/>
            <w:vAlign w:val="center"/>
            <w:hideMark/>
          </w:tcPr>
          <w:p w14:paraId="0288C4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19.52957, -96.92446</w:t>
            </w:r>
          </w:p>
        </w:tc>
        <w:tc>
          <w:tcPr>
            <w:tcW w:w="1157" w:type="dxa"/>
            <w:shd w:val="clear" w:color="auto" w:fill="FFFFFF" w:themeFill="background1"/>
            <w:vAlign w:val="center"/>
            <w:hideMark/>
          </w:tcPr>
          <w:p w14:paraId="53E161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2288175115</w:t>
            </w:r>
          </w:p>
        </w:tc>
        <w:tc>
          <w:tcPr>
            <w:tcW w:w="242" w:type="dxa"/>
            <w:shd w:val="clear" w:color="auto" w:fill="FFFFFF" w:themeFill="background1"/>
            <w:vAlign w:val="center"/>
            <w:hideMark/>
          </w:tcPr>
          <w:p w14:paraId="087681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5545D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09BA2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DBC89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50658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F8952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225D1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FE1CF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BD8CD56" w14:textId="77777777" w:rsidTr="00155034">
        <w:trPr>
          <w:trHeight w:val="300"/>
        </w:trPr>
        <w:tc>
          <w:tcPr>
            <w:tcW w:w="445" w:type="dxa"/>
            <w:shd w:val="clear" w:color="auto" w:fill="FFFFFF" w:themeFill="background1"/>
            <w:vAlign w:val="center"/>
            <w:hideMark/>
          </w:tcPr>
          <w:p w14:paraId="4A5201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75</w:t>
            </w:r>
          </w:p>
        </w:tc>
        <w:tc>
          <w:tcPr>
            <w:tcW w:w="1822" w:type="dxa"/>
            <w:vMerge/>
            <w:vAlign w:val="center"/>
            <w:hideMark/>
          </w:tcPr>
          <w:p w14:paraId="471EACF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EDD66B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0EBACAD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2F0512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2288175117</w:t>
            </w:r>
          </w:p>
        </w:tc>
        <w:tc>
          <w:tcPr>
            <w:tcW w:w="242" w:type="dxa"/>
            <w:shd w:val="clear" w:color="auto" w:fill="FFFFFF" w:themeFill="background1"/>
            <w:vAlign w:val="center"/>
            <w:hideMark/>
          </w:tcPr>
          <w:p w14:paraId="70B48A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924FB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ADF5D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6196A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80A05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383D2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33268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FDB51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C309FC0" w14:textId="77777777" w:rsidTr="00155034">
        <w:trPr>
          <w:trHeight w:val="300"/>
        </w:trPr>
        <w:tc>
          <w:tcPr>
            <w:tcW w:w="445" w:type="dxa"/>
            <w:shd w:val="clear" w:color="auto" w:fill="FFFFFF" w:themeFill="background1"/>
            <w:vAlign w:val="center"/>
            <w:hideMark/>
          </w:tcPr>
          <w:p w14:paraId="074A29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76</w:t>
            </w:r>
          </w:p>
        </w:tc>
        <w:tc>
          <w:tcPr>
            <w:tcW w:w="1822" w:type="dxa"/>
            <w:vMerge/>
            <w:vAlign w:val="center"/>
            <w:hideMark/>
          </w:tcPr>
          <w:p w14:paraId="431E0B6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2A8C90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50361F5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475D0C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2288180923</w:t>
            </w:r>
          </w:p>
        </w:tc>
        <w:tc>
          <w:tcPr>
            <w:tcW w:w="242" w:type="dxa"/>
            <w:shd w:val="clear" w:color="auto" w:fill="FFFFFF" w:themeFill="background1"/>
            <w:vAlign w:val="center"/>
            <w:hideMark/>
          </w:tcPr>
          <w:p w14:paraId="57C1A1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A566F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10AE6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A38D7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1B2E2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6A9B4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7807F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79723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C0DBE0D" w14:textId="77777777" w:rsidTr="00155034">
        <w:trPr>
          <w:trHeight w:val="600"/>
        </w:trPr>
        <w:tc>
          <w:tcPr>
            <w:tcW w:w="445" w:type="dxa"/>
            <w:shd w:val="clear" w:color="auto" w:fill="FFFFFF" w:themeFill="background1"/>
            <w:vAlign w:val="center"/>
            <w:hideMark/>
          </w:tcPr>
          <w:p w14:paraId="006D5D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77</w:t>
            </w:r>
          </w:p>
        </w:tc>
        <w:tc>
          <w:tcPr>
            <w:tcW w:w="1822" w:type="dxa"/>
            <w:vMerge w:val="restart"/>
            <w:shd w:val="clear" w:color="auto" w:fill="FFFFFF" w:themeFill="background1"/>
            <w:vAlign w:val="center"/>
            <w:hideMark/>
          </w:tcPr>
          <w:p w14:paraId="7EA895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Difusión Cultural</w:t>
            </w:r>
          </w:p>
        </w:tc>
        <w:tc>
          <w:tcPr>
            <w:tcW w:w="1505" w:type="dxa"/>
            <w:shd w:val="clear" w:color="auto" w:fill="FFFFFF" w:themeFill="background1"/>
            <w:vAlign w:val="center"/>
            <w:hideMark/>
          </w:tcPr>
          <w:p w14:paraId="24754F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Ignacio de la Llave s/n Col Tamborrel CP 91050 esquina con Rubén Bouchez</w:t>
            </w:r>
          </w:p>
        </w:tc>
        <w:tc>
          <w:tcPr>
            <w:tcW w:w="1968" w:type="dxa"/>
            <w:shd w:val="clear" w:color="auto" w:fill="FFFFFF" w:themeFill="background1"/>
            <w:vAlign w:val="center"/>
            <w:hideMark/>
          </w:tcPr>
          <w:p w14:paraId="4385DE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19.53322, -96.93465</w:t>
            </w:r>
          </w:p>
        </w:tc>
        <w:tc>
          <w:tcPr>
            <w:tcW w:w="1157" w:type="dxa"/>
            <w:shd w:val="clear" w:color="auto" w:fill="FFFFFF" w:themeFill="background1"/>
            <w:vAlign w:val="center"/>
            <w:hideMark/>
          </w:tcPr>
          <w:p w14:paraId="01B0E3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2288419000</w:t>
            </w:r>
          </w:p>
        </w:tc>
        <w:tc>
          <w:tcPr>
            <w:tcW w:w="242" w:type="dxa"/>
            <w:shd w:val="clear" w:color="auto" w:fill="FFFFFF" w:themeFill="background1"/>
            <w:vAlign w:val="center"/>
            <w:hideMark/>
          </w:tcPr>
          <w:p w14:paraId="7A2176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0C0DD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20E6B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E36FD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EB66E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7AF06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0A98E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3DA62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76A6B44" w14:textId="77777777" w:rsidTr="00155034">
        <w:trPr>
          <w:trHeight w:val="300"/>
        </w:trPr>
        <w:tc>
          <w:tcPr>
            <w:tcW w:w="445" w:type="dxa"/>
            <w:shd w:val="clear" w:color="auto" w:fill="FFFFFF" w:themeFill="background1"/>
            <w:vAlign w:val="center"/>
            <w:hideMark/>
          </w:tcPr>
          <w:p w14:paraId="0640AF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w:t>
            </w:r>
          </w:p>
        </w:tc>
        <w:tc>
          <w:tcPr>
            <w:tcW w:w="1822" w:type="dxa"/>
            <w:vMerge/>
            <w:vAlign w:val="center"/>
            <w:hideMark/>
          </w:tcPr>
          <w:p w14:paraId="7A8DED0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restart"/>
            <w:shd w:val="clear" w:color="auto" w:fill="FFFFFF" w:themeFill="background1"/>
            <w:vAlign w:val="center"/>
            <w:hideMark/>
          </w:tcPr>
          <w:p w14:paraId="31CAF3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Juárez #81 C.P. 91000 Col. Centro Entre Clavijero y Azueta</w:t>
            </w:r>
          </w:p>
        </w:tc>
        <w:tc>
          <w:tcPr>
            <w:tcW w:w="1968" w:type="dxa"/>
            <w:vMerge w:val="restart"/>
            <w:shd w:val="clear" w:color="auto" w:fill="FFFFFF" w:themeFill="background1"/>
            <w:vAlign w:val="center"/>
            <w:hideMark/>
          </w:tcPr>
          <w:p w14:paraId="51EDF8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19.52893, -96.92539</w:t>
            </w:r>
          </w:p>
        </w:tc>
        <w:tc>
          <w:tcPr>
            <w:tcW w:w="1157" w:type="dxa"/>
            <w:shd w:val="clear" w:color="auto" w:fill="FFFFFF" w:themeFill="background1"/>
            <w:vAlign w:val="center"/>
            <w:hideMark/>
          </w:tcPr>
          <w:p w14:paraId="316DEF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2288185720</w:t>
            </w:r>
          </w:p>
        </w:tc>
        <w:tc>
          <w:tcPr>
            <w:tcW w:w="242" w:type="dxa"/>
            <w:shd w:val="clear" w:color="auto" w:fill="FFFFFF" w:themeFill="background1"/>
            <w:vAlign w:val="center"/>
            <w:hideMark/>
          </w:tcPr>
          <w:p w14:paraId="619BB2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D169F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F5E6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FA743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ECE64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EFBE9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149EA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BAAED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53896A6" w14:textId="77777777" w:rsidTr="00155034">
        <w:trPr>
          <w:trHeight w:val="300"/>
        </w:trPr>
        <w:tc>
          <w:tcPr>
            <w:tcW w:w="445" w:type="dxa"/>
            <w:shd w:val="clear" w:color="auto" w:fill="FFFFFF" w:themeFill="background1"/>
            <w:vAlign w:val="center"/>
            <w:hideMark/>
          </w:tcPr>
          <w:p w14:paraId="18A1D1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79</w:t>
            </w:r>
          </w:p>
        </w:tc>
        <w:tc>
          <w:tcPr>
            <w:tcW w:w="1822" w:type="dxa"/>
            <w:vMerge/>
            <w:vAlign w:val="center"/>
            <w:hideMark/>
          </w:tcPr>
          <w:p w14:paraId="12E5F51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AF7857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24C6E19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7CCA529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2288170644</w:t>
            </w:r>
          </w:p>
        </w:tc>
        <w:tc>
          <w:tcPr>
            <w:tcW w:w="242" w:type="dxa"/>
            <w:shd w:val="clear" w:color="auto" w:fill="FFFFFF" w:themeFill="background1"/>
            <w:vAlign w:val="center"/>
            <w:hideMark/>
          </w:tcPr>
          <w:p w14:paraId="78D091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45794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EF91F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63BCA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EC405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11AC8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B91F8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9E51A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42F3F89" w14:textId="77777777" w:rsidTr="00155034">
        <w:trPr>
          <w:trHeight w:val="300"/>
        </w:trPr>
        <w:tc>
          <w:tcPr>
            <w:tcW w:w="445" w:type="dxa"/>
            <w:shd w:val="clear" w:color="auto" w:fill="FFFFFF" w:themeFill="background1"/>
            <w:vAlign w:val="center"/>
            <w:hideMark/>
          </w:tcPr>
          <w:p w14:paraId="06F828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80</w:t>
            </w:r>
          </w:p>
        </w:tc>
        <w:tc>
          <w:tcPr>
            <w:tcW w:w="1822" w:type="dxa"/>
            <w:vMerge/>
            <w:vAlign w:val="center"/>
            <w:hideMark/>
          </w:tcPr>
          <w:p w14:paraId="793E8FC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01DBD7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3FF9B2A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694699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2288180389</w:t>
            </w:r>
          </w:p>
        </w:tc>
        <w:tc>
          <w:tcPr>
            <w:tcW w:w="242" w:type="dxa"/>
            <w:shd w:val="clear" w:color="auto" w:fill="FFFFFF" w:themeFill="background1"/>
            <w:vAlign w:val="center"/>
            <w:hideMark/>
          </w:tcPr>
          <w:p w14:paraId="54888E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5C7AE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87034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3A87B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19B2F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9883E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AE4C2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51225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C286D8E" w14:textId="77777777" w:rsidTr="00155034">
        <w:trPr>
          <w:trHeight w:val="300"/>
        </w:trPr>
        <w:tc>
          <w:tcPr>
            <w:tcW w:w="445" w:type="dxa"/>
            <w:shd w:val="clear" w:color="auto" w:fill="FFFFFF" w:themeFill="background1"/>
            <w:vAlign w:val="center"/>
            <w:hideMark/>
          </w:tcPr>
          <w:p w14:paraId="53A56F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81</w:t>
            </w:r>
          </w:p>
        </w:tc>
        <w:tc>
          <w:tcPr>
            <w:tcW w:w="1822" w:type="dxa"/>
            <w:vMerge/>
            <w:vAlign w:val="center"/>
            <w:hideMark/>
          </w:tcPr>
          <w:p w14:paraId="0CA69CF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6EE0691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322DCFB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22863F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2288170581</w:t>
            </w:r>
          </w:p>
        </w:tc>
        <w:tc>
          <w:tcPr>
            <w:tcW w:w="242" w:type="dxa"/>
            <w:shd w:val="clear" w:color="auto" w:fill="FFFFFF" w:themeFill="background1"/>
            <w:vAlign w:val="center"/>
            <w:hideMark/>
          </w:tcPr>
          <w:p w14:paraId="134F33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07880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9D3AE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8E8EB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AB24B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50A8A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08104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084A7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7C772F7" w14:textId="77777777" w:rsidTr="00155034">
        <w:trPr>
          <w:trHeight w:val="300"/>
        </w:trPr>
        <w:tc>
          <w:tcPr>
            <w:tcW w:w="445" w:type="dxa"/>
            <w:shd w:val="clear" w:color="auto" w:fill="FFFFFF" w:themeFill="background1"/>
            <w:vAlign w:val="center"/>
            <w:hideMark/>
          </w:tcPr>
          <w:p w14:paraId="05FF90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82</w:t>
            </w:r>
          </w:p>
        </w:tc>
        <w:tc>
          <w:tcPr>
            <w:tcW w:w="1822" w:type="dxa"/>
            <w:vMerge/>
            <w:vAlign w:val="center"/>
            <w:hideMark/>
          </w:tcPr>
          <w:p w14:paraId="3861812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0FA56A4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57E9D6F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40E99B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2288419556</w:t>
            </w:r>
          </w:p>
        </w:tc>
        <w:tc>
          <w:tcPr>
            <w:tcW w:w="242" w:type="dxa"/>
            <w:shd w:val="clear" w:color="auto" w:fill="FFFFFF" w:themeFill="background1"/>
            <w:vAlign w:val="center"/>
            <w:hideMark/>
          </w:tcPr>
          <w:p w14:paraId="5D0047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ED477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7E68A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24CE3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ABBFB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8AEE9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9326F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EF428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8BF1631" w14:textId="77777777" w:rsidTr="00155034">
        <w:trPr>
          <w:trHeight w:val="300"/>
        </w:trPr>
        <w:tc>
          <w:tcPr>
            <w:tcW w:w="445" w:type="dxa"/>
            <w:shd w:val="clear" w:color="auto" w:fill="FFFFFF" w:themeFill="background1"/>
            <w:vAlign w:val="center"/>
            <w:hideMark/>
          </w:tcPr>
          <w:p w14:paraId="19925C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83</w:t>
            </w:r>
          </w:p>
        </w:tc>
        <w:tc>
          <w:tcPr>
            <w:tcW w:w="1822" w:type="dxa"/>
            <w:vMerge/>
            <w:vAlign w:val="center"/>
            <w:hideMark/>
          </w:tcPr>
          <w:p w14:paraId="1EFB193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22042DA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5590AA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13F9B8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2288419557</w:t>
            </w:r>
          </w:p>
        </w:tc>
        <w:tc>
          <w:tcPr>
            <w:tcW w:w="242" w:type="dxa"/>
            <w:shd w:val="clear" w:color="auto" w:fill="FFFFFF" w:themeFill="background1"/>
            <w:vAlign w:val="center"/>
            <w:hideMark/>
          </w:tcPr>
          <w:p w14:paraId="6E3922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0F851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14A96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586FA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6359F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22457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739A0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8BEBF5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9BCAB57" w14:textId="77777777" w:rsidTr="00155034">
        <w:trPr>
          <w:trHeight w:val="1200"/>
        </w:trPr>
        <w:tc>
          <w:tcPr>
            <w:tcW w:w="445" w:type="dxa"/>
            <w:shd w:val="clear" w:color="auto" w:fill="FFFFFF" w:themeFill="background1"/>
            <w:vAlign w:val="center"/>
            <w:hideMark/>
          </w:tcPr>
          <w:p w14:paraId="35C3285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84</w:t>
            </w:r>
          </w:p>
        </w:tc>
        <w:tc>
          <w:tcPr>
            <w:tcW w:w="1822" w:type="dxa"/>
            <w:shd w:val="clear" w:color="auto" w:fill="FFFFFF" w:themeFill="background1"/>
            <w:vAlign w:val="center"/>
            <w:hideMark/>
          </w:tcPr>
          <w:p w14:paraId="1AF0A4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Difusión Cultural (Orquesta de Música Popular)</w:t>
            </w:r>
          </w:p>
        </w:tc>
        <w:tc>
          <w:tcPr>
            <w:tcW w:w="1505" w:type="dxa"/>
            <w:shd w:val="clear" w:color="auto" w:fill="FFFFFF" w:themeFill="background1"/>
            <w:vAlign w:val="center"/>
            <w:hideMark/>
          </w:tcPr>
          <w:p w14:paraId="1CEEE9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de los Alpes #18, fraccionamiento Residencial las Cumbres, C.P. 91190, entre Paseo de las Palmas y Montes Pirineos</w:t>
            </w:r>
          </w:p>
        </w:tc>
        <w:tc>
          <w:tcPr>
            <w:tcW w:w="1968" w:type="dxa"/>
            <w:shd w:val="clear" w:color="auto" w:fill="FFFFFF" w:themeFill="background1"/>
            <w:vAlign w:val="center"/>
            <w:hideMark/>
          </w:tcPr>
          <w:p w14:paraId="1476E6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19.51855, -96.87134</w:t>
            </w:r>
          </w:p>
        </w:tc>
        <w:tc>
          <w:tcPr>
            <w:tcW w:w="1157" w:type="dxa"/>
            <w:shd w:val="clear" w:color="auto" w:fill="FFFFFF" w:themeFill="background1"/>
            <w:vAlign w:val="center"/>
            <w:hideMark/>
          </w:tcPr>
          <w:p w14:paraId="306794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2288171441</w:t>
            </w:r>
          </w:p>
        </w:tc>
        <w:tc>
          <w:tcPr>
            <w:tcW w:w="242" w:type="dxa"/>
            <w:shd w:val="clear" w:color="auto" w:fill="FFFFFF" w:themeFill="background1"/>
            <w:vAlign w:val="center"/>
            <w:hideMark/>
          </w:tcPr>
          <w:p w14:paraId="10C425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FEF20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3B62C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ECF08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7797D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AD5C7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65392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F1F95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36DC246" w14:textId="77777777" w:rsidTr="00155034">
        <w:trPr>
          <w:trHeight w:val="300"/>
        </w:trPr>
        <w:tc>
          <w:tcPr>
            <w:tcW w:w="445" w:type="dxa"/>
            <w:shd w:val="clear" w:color="auto" w:fill="FFFFFF" w:themeFill="background1"/>
            <w:vAlign w:val="center"/>
            <w:hideMark/>
          </w:tcPr>
          <w:p w14:paraId="3605FE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85</w:t>
            </w:r>
          </w:p>
        </w:tc>
        <w:tc>
          <w:tcPr>
            <w:tcW w:w="1822" w:type="dxa"/>
            <w:vMerge w:val="restart"/>
            <w:shd w:val="clear" w:color="auto" w:fill="FFFFFF" w:themeFill="background1"/>
            <w:vAlign w:val="center"/>
            <w:hideMark/>
          </w:tcPr>
          <w:p w14:paraId="1F0607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de Editorial</w:t>
            </w:r>
          </w:p>
        </w:tc>
        <w:tc>
          <w:tcPr>
            <w:tcW w:w="1505" w:type="dxa"/>
            <w:vMerge w:val="restart"/>
            <w:shd w:val="clear" w:color="auto" w:fill="FFFFFF" w:themeFill="background1"/>
            <w:vAlign w:val="center"/>
            <w:hideMark/>
          </w:tcPr>
          <w:p w14:paraId="456189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Nogueira No. 7 Col. Centro C.P. 1er nivel 91000</w:t>
            </w:r>
          </w:p>
        </w:tc>
        <w:tc>
          <w:tcPr>
            <w:tcW w:w="1968" w:type="dxa"/>
            <w:vMerge w:val="restart"/>
            <w:shd w:val="clear" w:color="auto" w:fill="FFFFFF" w:themeFill="background1"/>
            <w:vAlign w:val="center"/>
            <w:hideMark/>
          </w:tcPr>
          <w:p w14:paraId="49F65D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19.52988, -96.91752</w:t>
            </w:r>
          </w:p>
        </w:tc>
        <w:tc>
          <w:tcPr>
            <w:tcW w:w="1157" w:type="dxa"/>
            <w:shd w:val="clear" w:color="auto" w:fill="FFFFFF" w:themeFill="background1"/>
            <w:vAlign w:val="center"/>
            <w:hideMark/>
          </w:tcPr>
          <w:p w14:paraId="0B6D43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2288185980</w:t>
            </w:r>
          </w:p>
        </w:tc>
        <w:tc>
          <w:tcPr>
            <w:tcW w:w="242" w:type="dxa"/>
            <w:shd w:val="clear" w:color="auto" w:fill="FFFFFF" w:themeFill="background1"/>
            <w:vAlign w:val="center"/>
            <w:hideMark/>
          </w:tcPr>
          <w:p w14:paraId="79D49C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C7D9D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A101B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70876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AAD2D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0C0D0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00E8F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9A754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7866071" w14:textId="77777777" w:rsidTr="00155034">
        <w:trPr>
          <w:trHeight w:val="300"/>
        </w:trPr>
        <w:tc>
          <w:tcPr>
            <w:tcW w:w="445" w:type="dxa"/>
            <w:shd w:val="clear" w:color="auto" w:fill="FFFFFF" w:themeFill="background1"/>
            <w:vAlign w:val="center"/>
            <w:hideMark/>
          </w:tcPr>
          <w:p w14:paraId="64C2C3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86</w:t>
            </w:r>
          </w:p>
        </w:tc>
        <w:tc>
          <w:tcPr>
            <w:tcW w:w="1822" w:type="dxa"/>
            <w:vMerge/>
            <w:vAlign w:val="center"/>
            <w:hideMark/>
          </w:tcPr>
          <w:p w14:paraId="1EE36CC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5D02C8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E4875D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6CDE2B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2288184843</w:t>
            </w:r>
          </w:p>
        </w:tc>
        <w:tc>
          <w:tcPr>
            <w:tcW w:w="242" w:type="dxa"/>
            <w:shd w:val="clear" w:color="auto" w:fill="FFFFFF" w:themeFill="background1"/>
            <w:vAlign w:val="center"/>
            <w:hideMark/>
          </w:tcPr>
          <w:p w14:paraId="2231D8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D4FCC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962B0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A1A8A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74F76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E7AD6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97CD9F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5C37C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14D57AE" w14:textId="77777777" w:rsidTr="00155034">
        <w:trPr>
          <w:trHeight w:val="300"/>
        </w:trPr>
        <w:tc>
          <w:tcPr>
            <w:tcW w:w="445" w:type="dxa"/>
            <w:shd w:val="clear" w:color="auto" w:fill="FFFFFF" w:themeFill="background1"/>
            <w:vAlign w:val="center"/>
            <w:hideMark/>
          </w:tcPr>
          <w:p w14:paraId="492E77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87</w:t>
            </w:r>
          </w:p>
        </w:tc>
        <w:tc>
          <w:tcPr>
            <w:tcW w:w="1822" w:type="dxa"/>
            <w:vMerge/>
            <w:vAlign w:val="center"/>
            <w:hideMark/>
          </w:tcPr>
          <w:p w14:paraId="169A7A8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F5A6A9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0AB8513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5C1078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2288181388</w:t>
            </w:r>
          </w:p>
        </w:tc>
        <w:tc>
          <w:tcPr>
            <w:tcW w:w="242" w:type="dxa"/>
            <w:shd w:val="clear" w:color="auto" w:fill="FFFFFF" w:themeFill="background1"/>
            <w:vAlign w:val="center"/>
            <w:hideMark/>
          </w:tcPr>
          <w:p w14:paraId="7EE9F3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0279F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B2A32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CD66C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906E3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85B31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D79BC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24237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D21764B" w14:textId="77777777" w:rsidTr="00155034">
        <w:trPr>
          <w:trHeight w:val="600"/>
        </w:trPr>
        <w:tc>
          <w:tcPr>
            <w:tcW w:w="445" w:type="dxa"/>
            <w:shd w:val="clear" w:color="auto" w:fill="FFFFFF" w:themeFill="background1"/>
            <w:vAlign w:val="center"/>
            <w:hideMark/>
          </w:tcPr>
          <w:p w14:paraId="7F297D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88</w:t>
            </w:r>
          </w:p>
        </w:tc>
        <w:tc>
          <w:tcPr>
            <w:tcW w:w="1822" w:type="dxa"/>
            <w:shd w:val="clear" w:color="auto" w:fill="FFFFFF" w:themeFill="background1"/>
            <w:vAlign w:val="center"/>
            <w:hideMark/>
          </w:tcPr>
          <w:p w14:paraId="75B17F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Revista Tramoya</w:t>
            </w:r>
          </w:p>
        </w:tc>
        <w:tc>
          <w:tcPr>
            <w:tcW w:w="1505" w:type="dxa"/>
            <w:shd w:val="clear" w:color="auto" w:fill="FFFFFF" w:themeFill="background1"/>
            <w:vAlign w:val="center"/>
            <w:hideMark/>
          </w:tcPr>
          <w:p w14:paraId="356C94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Nogueira #7, tercer piso Col. Centro</w:t>
            </w:r>
          </w:p>
        </w:tc>
        <w:tc>
          <w:tcPr>
            <w:tcW w:w="1968" w:type="dxa"/>
            <w:vMerge/>
            <w:vAlign w:val="center"/>
            <w:hideMark/>
          </w:tcPr>
          <w:p w14:paraId="21784E5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1F61A8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2288172954</w:t>
            </w:r>
          </w:p>
        </w:tc>
        <w:tc>
          <w:tcPr>
            <w:tcW w:w="242" w:type="dxa"/>
            <w:shd w:val="clear" w:color="auto" w:fill="FFFFFF" w:themeFill="background1"/>
            <w:vAlign w:val="center"/>
            <w:hideMark/>
          </w:tcPr>
          <w:p w14:paraId="0082B6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1A39B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C84921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4E48C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EEFD9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28947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782F5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61BA1F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599A57E" w14:textId="77777777" w:rsidTr="00155034">
        <w:trPr>
          <w:trHeight w:val="405"/>
        </w:trPr>
        <w:tc>
          <w:tcPr>
            <w:tcW w:w="445" w:type="dxa"/>
            <w:vMerge w:val="restart"/>
            <w:shd w:val="clear" w:color="auto" w:fill="FFFFFF" w:themeFill="background1"/>
            <w:vAlign w:val="center"/>
            <w:hideMark/>
          </w:tcPr>
          <w:p w14:paraId="67C3F4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89</w:t>
            </w:r>
          </w:p>
        </w:tc>
        <w:tc>
          <w:tcPr>
            <w:tcW w:w="1822" w:type="dxa"/>
            <w:vMerge w:val="restart"/>
            <w:shd w:val="clear" w:color="auto" w:fill="FFFFFF" w:themeFill="background1"/>
            <w:vAlign w:val="center"/>
            <w:hideMark/>
          </w:tcPr>
          <w:p w14:paraId="63957F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Fondo de Empresas</w:t>
            </w:r>
          </w:p>
        </w:tc>
        <w:tc>
          <w:tcPr>
            <w:tcW w:w="1505" w:type="dxa"/>
            <w:vMerge w:val="restart"/>
            <w:shd w:val="clear" w:color="auto" w:fill="FFFFFF" w:themeFill="background1"/>
            <w:vAlign w:val="center"/>
            <w:hideMark/>
          </w:tcPr>
          <w:p w14:paraId="7937FB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Adalberto Lara No. 28 Piso 4 Col. Aguacatal C.P. 91000</w:t>
            </w:r>
          </w:p>
        </w:tc>
        <w:tc>
          <w:tcPr>
            <w:tcW w:w="1968" w:type="dxa"/>
            <w:vMerge w:val="restart"/>
            <w:shd w:val="clear" w:color="auto" w:fill="FFFFFF" w:themeFill="background1"/>
            <w:vAlign w:val="center"/>
            <w:hideMark/>
          </w:tcPr>
          <w:p w14:paraId="73B744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19.543052, -96.924436</w:t>
            </w:r>
          </w:p>
        </w:tc>
        <w:tc>
          <w:tcPr>
            <w:tcW w:w="1157" w:type="dxa"/>
            <w:vAlign w:val="center"/>
            <w:hideMark/>
          </w:tcPr>
          <w:p w14:paraId="58C8B9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2288143340</w:t>
            </w:r>
          </w:p>
        </w:tc>
        <w:tc>
          <w:tcPr>
            <w:tcW w:w="242" w:type="dxa"/>
            <w:vMerge w:val="restart"/>
            <w:shd w:val="clear" w:color="auto" w:fill="FFFFFF" w:themeFill="background1"/>
            <w:vAlign w:val="center"/>
            <w:hideMark/>
          </w:tcPr>
          <w:p w14:paraId="278619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FFFFFF" w:themeFill="background1"/>
            <w:vAlign w:val="center"/>
            <w:hideMark/>
          </w:tcPr>
          <w:p w14:paraId="5E90E0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FFFFFF" w:themeFill="background1"/>
            <w:vAlign w:val="center"/>
            <w:hideMark/>
          </w:tcPr>
          <w:p w14:paraId="7708C5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FFFFFF" w:themeFill="background1"/>
            <w:vAlign w:val="center"/>
            <w:hideMark/>
          </w:tcPr>
          <w:p w14:paraId="268EED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D9D9D9" w:themeFill="background1" w:themeFillShade="D9"/>
            <w:vAlign w:val="center"/>
            <w:hideMark/>
          </w:tcPr>
          <w:p w14:paraId="5437C5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D9D9D9" w:themeFill="background1" w:themeFillShade="D9"/>
            <w:vAlign w:val="center"/>
            <w:hideMark/>
          </w:tcPr>
          <w:p w14:paraId="7A9D6A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FFFFFF" w:themeFill="background1"/>
            <w:vAlign w:val="center"/>
            <w:hideMark/>
          </w:tcPr>
          <w:p w14:paraId="04110E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FFFFFF" w:themeFill="background1"/>
            <w:vAlign w:val="center"/>
            <w:hideMark/>
          </w:tcPr>
          <w:p w14:paraId="1D63B8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7187975" w14:textId="77777777" w:rsidTr="00155034">
        <w:trPr>
          <w:trHeight w:val="600"/>
        </w:trPr>
        <w:tc>
          <w:tcPr>
            <w:tcW w:w="445" w:type="dxa"/>
            <w:vMerge/>
            <w:vAlign w:val="center"/>
            <w:hideMark/>
          </w:tcPr>
          <w:p w14:paraId="426E9E8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22" w:type="dxa"/>
            <w:vMerge/>
            <w:vAlign w:val="center"/>
            <w:hideMark/>
          </w:tcPr>
          <w:p w14:paraId="28C46D0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29739B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4E8D5C8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vAlign w:val="center"/>
            <w:hideMark/>
          </w:tcPr>
          <w:p w14:paraId="20243C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 adicional: 2288143342</w:t>
            </w:r>
          </w:p>
        </w:tc>
        <w:tc>
          <w:tcPr>
            <w:tcW w:w="242" w:type="dxa"/>
            <w:vMerge/>
            <w:vAlign w:val="center"/>
            <w:hideMark/>
          </w:tcPr>
          <w:p w14:paraId="2931EBF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7B35568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4845CBB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38A6092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54BAABF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1863C11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45F2E56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12573853"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7823AA75" w14:textId="77777777" w:rsidTr="00155034">
        <w:trPr>
          <w:trHeight w:val="405"/>
        </w:trPr>
        <w:tc>
          <w:tcPr>
            <w:tcW w:w="445" w:type="dxa"/>
            <w:vMerge w:val="restart"/>
            <w:shd w:val="clear" w:color="auto" w:fill="FFFFFF" w:themeFill="background1"/>
            <w:vAlign w:val="center"/>
            <w:hideMark/>
          </w:tcPr>
          <w:p w14:paraId="40F844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90</w:t>
            </w:r>
          </w:p>
        </w:tc>
        <w:tc>
          <w:tcPr>
            <w:tcW w:w="1822" w:type="dxa"/>
            <w:vMerge w:val="restart"/>
            <w:shd w:val="clear" w:color="auto" w:fill="FFFFFF" w:themeFill="background1"/>
            <w:vAlign w:val="center"/>
            <w:hideMark/>
          </w:tcPr>
          <w:p w14:paraId="0F787C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Voluntariado de la Universidad Veracruzana</w:t>
            </w:r>
          </w:p>
        </w:tc>
        <w:tc>
          <w:tcPr>
            <w:tcW w:w="1505" w:type="dxa"/>
            <w:vMerge/>
            <w:vAlign w:val="center"/>
            <w:hideMark/>
          </w:tcPr>
          <w:p w14:paraId="1C4B57D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1769E7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vAlign w:val="center"/>
            <w:hideMark/>
          </w:tcPr>
          <w:p w14:paraId="0EA910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2288435223</w:t>
            </w:r>
          </w:p>
        </w:tc>
        <w:tc>
          <w:tcPr>
            <w:tcW w:w="242" w:type="dxa"/>
            <w:vMerge w:val="restart"/>
            <w:shd w:val="clear" w:color="auto" w:fill="FFFFFF" w:themeFill="background1"/>
            <w:vAlign w:val="center"/>
            <w:hideMark/>
          </w:tcPr>
          <w:p w14:paraId="06F5267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FFFFFF" w:themeFill="background1"/>
            <w:vAlign w:val="center"/>
            <w:hideMark/>
          </w:tcPr>
          <w:p w14:paraId="05D269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FFFFFF" w:themeFill="background1"/>
            <w:vAlign w:val="center"/>
            <w:hideMark/>
          </w:tcPr>
          <w:p w14:paraId="743354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FFFFFF" w:themeFill="background1"/>
            <w:vAlign w:val="center"/>
            <w:hideMark/>
          </w:tcPr>
          <w:p w14:paraId="703F20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D9D9D9" w:themeFill="background1" w:themeFillShade="D9"/>
            <w:vAlign w:val="center"/>
            <w:hideMark/>
          </w:tcPr>
          <w:p w14:paraId="40CEBD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D9D9D9" w:themeFill="background1" w:themeFillShade="D9"/>
            <w:vAlign w:val="center"/>
            <w:hideMark/>
          </w:tcPr>
          <w:p w14:paraId="5652FE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FFFFFF" w:themeFill="background1"/>
            <w:vAlign w:val="center"/>
            <w:hideMark/>
          </w:tcPr>
          <w:p w14:paraId="48F520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Merge w:val="restart"/>
            <w:shd w:val="clear" w:color="auto" w:fill="FFFFFF" w:themeFill="background1"/>
            <w:vAlign w:val="center"/>
            <w:hideMark/>
          </w:tcPr>
          <w:p w14:paraId="7EF781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433650E" w14:textId="77777777" w:rsidTr="00155034">
        <w:trPr>
          <w:trHeight w:val="600"/>
        </w:trPr>
        <w:tc>
          <w:tcPr>
            <w:tcW w:w="445" w:type="dxa"/>
            <w:vMerge/>
            <w:vAlign w:val="center"/>
            <w:hideMark/>
          </w:tcPr>
          <w:p w14:paraId="0B4F485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22" w:type="dxa"/>
            <w:vMerge/>
            <w:vAlign w:val="center"/>
            <w:hideMark/>
          </w:tcPr>
          <w:p w14:paraId="7B95D7A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E7E795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5027CB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vAlign w:val="center"/>
            <w:hideMark/>
          </w:tcPr>
          <w:p w14:paraId="1B7643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 adicional: 2288159004</w:t>
            </w:r>
          </w:p>
        </w:tc>
        <w:tc>
          <w:tcPr>
            <w:tcW w:w="242" w:type="dxa"/>
            <w:vMerge/>
            <w:vAlign w:val="center"/>
            <w:hideMark/>
          </w:tcPr>
          <w:p w14:paraId="230C58B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2BB4424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3D5FFA9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261DF17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65C51DF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561AC43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5BE5B8F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 w:type="dxa"/>
            <w:vMerge/>
            <w:vAlign w:val="center"/>
            <w:hideMark/>
          </w:tcPr>
          <w:p w14:paraId="16F58671"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2231C3CE" w14:textId="77777777" w:rsidTr="00155034">
        <w:trPr>
          <w:trHeight w:val="600"/>
        </w:trPr>
        <w:tc>
          <w:tcPr>
            <w:tcW w:w="445" w:type="dxa"/>
            <w:shd w:val="clear" w:color="auto" w:fill="FFFFFF" w:themeFill="background1"/>
            <w:vAlign w:val="center"/>
            <w:hideMark/>
          </w:tcPr>
          <w:p w14:paraId="22B8B9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91</w:t>
            </w:r>
          </w:p>
        </w:tc>
        <w:tc>
          <w:tcPr>
            <w:tcW w:w="1822" w:type="dxa"/>
            <w:shd w:val="clear" w:color="auto" w:fill="FFFFFF" w:themeFill="background1"/>
            <w:vAlign w:val="center"/>
            <w:hideMark/>
          </w:tcPr>
          <w:p w14:paraId="23A8C7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Antropología</w:t>
            </w:r>
          </w:p>
        </w:tc>
        <w:tc>
          <w:tcPr>
            <w:tcW w:w="1505" w:type="dxa"/>
            <w:shd w:val="clear" w:color="auto" w:fill="FFFFFF" w:themeFill="background1"/>
            <w:vAlign w:val="center"/>
            <w:hideMark/>
          </w:tcPr>
          <w:p w14:paraId="1D0A1D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Xalapa #310 Col Progreso C.P. 91130</w:t>
            </w:r>
          </w:p>
        </w:tc>
        <w:tc>
          <w:tcPr>
            <w:tcW w:w="1968" w:type="dxa"/>
            <w:shd w:val="clear" w:color="auto" w:fill="FFFFFF" w:themeFill="background1"/>
            <w:vAlign w:val="center"/>
            <w:hideMark/>
          </w:tcPr>
          <w:p w14:paraId="2825E1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19.55050, -96.92954</w:t>
            </w:r>
          </w:p>
        </w:tc>
        <w:tc>
          <w:tcPr>
            <w:tcW w:w="1157" w:type="dxa"/>
            <w:shd w:val="clear" w:color="auto" w:fill="FFFFFF" w:themeFill="background1"/>
            <w:vAlign w:val="center"/>
            <w:hideMark/>
          </w:tcPr>
          <w:p w14:paraId="503642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2288401231</w:t>
            </w:r>
          </w:p>
        </w:tc>
        <w:tc>
          <w:tcPr>
            <w:tcW w:w="242" w:type="dxa"/>
            <w:shd w:val="clear" w:color="auto" w:fill="FFFFFF" w:themeFill="background1"/>
            <w:vAlign w:val="center"/>
            <w:hideMark/>
          </w:tcPr>
          <w:p w14:paraId="4C9C3F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14686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99F45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E4AA8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13CBA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1DA94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98B13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76B80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640A0F0" w14:textId="77777777" w:rsidTr="00155034">
        <w:trPr>
          <w:trHeight w:val="300"/>
        </w:trPr>
        <w:tc>
          <w:tcPr>
            <w:tcW w:w="445" w:type="dxa"/>
            <w:shd w:val="clear" w:color="auto" w:fill="FFFFFF" w:themeFill="background1"/>
            <w:vAlign w:val="center"/>
            <w:hideMark/>
          </w:tcPr>
          <w:p w14:paraId="6A3175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w:t>
            </w:r>
          </w:p>
        </w:tc>
        <w:tc>
          <w:tcPr>
            <w:tcW w:w="1822" w:type="dxa"/>
            <w:vMerge w:val="restart"/>
            <w:shd w:val="clear" w:color="auto" w:fill="FFFFFF" w:themeFill="background1"/>
            <w:vAlign w:val="center"/>
            <w:hideMark/>
          </w:tcPr>
          <w:p w14:paraId="066AFF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Museo Antropología</w:t>
            </w:r>
          </w:p>
        </w:tc>
        <w:tc>
          <w:tcPr>
            <w:tcW w:w="1505" w:type="dxa"/>
            <w:vMerge w:val="restart"/>
            <w:shd w:val="clear" w:color="auto" w:fill="FFFFFF" w:themeFill="background1"/>
            <w:vAlign w:val="center"/>
            <w:hideMark/>
          </w:tcPr>
          <w:p w14:paraId="51CC11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Xalapa s/n Col Unidad Magisterial C.P. 91010 Entre 1ro de mayo y Acueducto</w:t>
            </w:r>
          </w:p>
        </w:tc>
        <w:tc>
          <w:tcPr>
            <w:tcW w:w="1968" w:type="dxa"/>
            <w:vMerge w:val="restart"/>
            <w:shd w:val="clear" w:color="auto" w:fill="FFFFFF" w:themeFill="background1"/>
            <w:vAlign w:val="center"/>
            <w:hideMark/>
          </w:tcPr>
          <w:p w14:paraId="1CC09A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19.5505</w:t>
            </w:r>
            <w:bookmarkStart w:id="95" w:name="_Int_CzE1yGq1"/>
            <w:r w:rsidRPr="006E0BF3">
              <w:rPr>
                <w:rFonts w:ascii="Times New Roman" w:hAnsi="Times New Roman" w:cs="Times New Roman"/>
                <w:sz w:val="20"/>
                <w:szCs w:val="20"/>
                <w:lang w:eastAsia="es-MX"/>
              </w:rPr>
              <w:t>,  -</w:t>
            </w:r>
            <w:bookmarkEnd w:id="95"/>
            <w:r w:rsidRPr="006E0BF3">
              <w:rPr>
                <w:rFonts w:ascii="Times New Roman" w:hAnsi="Times New Roman" w:cs="Times New Roman"/>
                <w:sz w:val="20"/>
                <w:szCs w:val="20"/>
                <w:lang w:eastAsia="es-MX"/>
              </w:rPr>
              <w:t>96.931</w:t>
            </w:r>
          </w:p>
        </w:tc>
        <w:tc>
          <w:tcPr>
            <w:tcW w:w="1157" w:type="dxa"/>
            <w:shd w:val="clear" w:color="auto" w:fill="FFFFFF" w:themeFill="background1"/>
            <w:vAlign w:val="center"/>
            <w:hideMark/>
          </w:tcPr>
          <w:p w14:paraId="23F03C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2288150920</w:t>
            </w:r>
          </w:p>
        </w:tc>
        <w:tc>
          <w:tcPr>
            <w:tcW w:w="242" w:type="dxa"/>
            <w:shd w:val="clear" w:color="auto" w:fill="FFFFFF" w:themeFill="background1"/>
            <w:vAlign w:val="center"/>
            <w:hideMark/>
          </w:tcPr>
          <w:p w14:paraId="5254C2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8AAA99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639E7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67C39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6BA40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242B4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4183D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0F6C7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9197EC6" w14:textId="77777777" w:rsidTr="00155034">
        <w:trPr>
          <w:trHeight w:val="300"/>
        </w:trPr>
        <w:tc>
          <w:tcPr>
            <w:tcW w:w="445" w:type="dxa"/>
            <w:shd w:val="clear" w:color="auto" w:fill="FFFFFF" w:themeFill="background1"/>
            <w:vAlign w:val="center"/>
            <w:hideMark/>
          </w:tcPr>
          <w:p w14:paraId="686ADA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93</w:t>
            </w:r>
          </w:p>
        </w:tc>
        <w:tc>
          <w:tcPr>
            <w:tcW w:w="1822" w:type="dxa"/>
            <w:vMerge/>
            <w:vAlign w:val="center"/>
            <w:hideMark/>
          </w:tcPr>
          <w:p w14:paraId="663AF2E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E85F9E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4D23A7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401AA03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2288154952</w:t>
            </w:r>
          </w:p>
        </w:tc>
        <w:tc>
          <w:tcPr>
            <w:tcW w:w="242" w:type="dxa"/>
            <w:shd w:val="clear" w:color="auto" w:fill="FFFFFF" w:themeFill="background1"/>
            <w:vAlign w:val="center"/>
            <w:hideMark/>
          </w:tcPr>
          <w:p w14:paraId="5880E0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3241C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B5D76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B9ED5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77011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15ED1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D9CBA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0B7E00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1057733" w14:textId="77777777" w:rsidTr="00155034">
        <w:trPr>
          <w:trHeight w:val="300"/>
        </w:trPr>
        <w:tc>
          <w:tcPr>
            <w:tcW w:w="445" w:type="dxa"/>
            <w:shd w:val="clear" w:color="auto" w:fill="FFFFFF" w:themeFill="background1"/>
            <w:vAlign w:val="center"/>
            <w:hideMark/>
          </w:tcPr>
          <w:p w14:paraId="522147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94</w:t>
            </w:r>
          </w:p>
        </w:tc>
        <w:tc>
          <w:tcPr>
            <w:tcW w:w="1822" w:type="dxa"/>
            <w:vMerge/>
            <w:vAlign w:val="center"/>
            <w:hideMark/>
          </w:tcPr>
          <w:p w14:paraId="61CC489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509CB8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3D1F1D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783823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2288156613</w:t>
            </w:r>
          </w:p>
        </w:tc>
        <w:tc>
          <w:tcPr>
            <w:tcW w:w="242" w:type="dxa"/>
            <w:shd w:val="clear" w:color="auto" w:fill="FFFFFF" w:themeFill="background1"/>
            <w:vAlign w:val="center"/>
            <w:hideMark/>
          </w:tcPr>
          <w:p w14:paraId="1CA817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798AA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6C4CB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6C94B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3533A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AEAC0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AF597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ACE8D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052FE3C" w14:textId="77777777" w:rsidTr="00155034">
        <w:trPr>
          <w:trHeight w:val="300"/>
        </w:trPr>
        <w:tc>
          <w:tcPr>
            <w:tcW w:w="445" w:type="dxa"/>
            <w:shd w:val="clear" w:color="auto" w:fill="FFFFFF" w:themeFill="background1"/>
            <w:vAlign w:val="center"/>
            <w:hideMark/>
          </w:tcPr>
          <w:p w14:paraId="19BAAC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95</w:t>
            </w:r>
          </w:p>
        </w:tc>
        <w:tc>
          <w:tcPr>
            <w:tcW w:w="1822" w:type="dxa"/>
            <w:vMerge w:val="restart"/>
            <w:shd w:val="clear" w:color="auto" w:fill="FFFFFF" w:themeFill="background1"/>
            <w:vAlign w:val="center"/>
            <w:hideMark/>
          </w:tcPr>
          <w:p w14:paraId="298332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Psicología y Educación</w:t>
            </w:r>
          </w:p>
        </w:tc>
        <w:tc>
          <w:tcPr>
            <w:tcW w:w="1505" w:type="dxa"/>
            <w:vMerge w:val="restart"/>
            <w:shd w:val="clear" w:color="auto" w:fill="FFFFFF" w:themeFill="background1"/>
            <w:vAlign w:val="center"/>
            <w:hideMark/>
          </w:tcPr>
          <w:p w14:paraId="293700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Agustín Melgar y Juan Escutia s/n Col Revolución C.P. 91100 Entre Araucarias y Carretera Federal o 21 de marzo </w:t>
            </w:r>
          </w:p>
        </w:tc>
        <w:tc>
          <w:tcPr>
            <w:tcW w:w="1968" w:type="dxa"/>
            <w:vMerge w:val="restart"/>
            <w:shd w:val="clear" w:color="auto" w:fill="FFFFFF" w:themeFill="background1"/>
            <w:vAlign w:val="center"/>
            <w:hideMark/>
          </w:tcPr>
          <w:p w14:paraId="3E09A85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19.57636, -96.92705</w:t>
            </w:r>
          </w:p>
        </w:tc>
        <w:tc>
          <w:tcPr>
            <w:tcW w:w="1157" w:type="dxa"/>
            <w:shd w:val="clear" w:color="auto" w:fill="FFFFFF" w:themeFill="background1"/>
            <w:vAlign w:val="center"/>
            <w:hideMark/>
          </w:tcPr>
          <w:p w14:paraId="138D20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2288158619</w:t>
            </w:r>
          </w:p>
        </w:tc>
        <w:tc>
          <w:tcPr>
            <w:tcW w:w="242" w:type="dxa"/>
            <w:shd w:val="clear" w:color="auto" w:fill="FFFFFF" w:themeFill="background1"/>
            <w:vAlign w:val="center"/>
            <w:hideMark/>
          </w:tcPr>
          <w:p w14:paraId="2822B0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5E368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02BE9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F97DA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FA677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04B23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D9E1A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569A1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C43F551" w14:textId="77777777" w:rsidTr="00155034">
        <w:trPr>
          <w:trHeight w:val="300"/>
        </w:trPr>
        <w:tc>
          <w:tcPr>
            <w:tcW w:w="445" w:type="dxa"/>
            <w:shd w:val="clear" w:color="auto" w:fill="FFFFFF" w:themeFill="background1"/>
            <w:vAlign w:val="center"/>
            <w:hideMark/>
          </w:tcPr>
          <w:p w14:paraId="0AEFE6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96</w:t>
            </w:r>
          </w:p>
        </w:tc>
        <w:tc>
          <w:tcPr>
            <w:tcW w:w="1822" w:type="dxa"/>
            <w:vMerge/>
            <w:vAlign w:val="center"/>
            <w:hideMark/>
          </w:tcPr>
          <w:p w14:paraId="3078866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AC9D92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4C9CAEC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1E914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2288146158</w:t>
            </w:r>
          </w:p>
        </w:tc>
        <w:tc>
          <w:tcPr>
            <w:tcW w:w="242" w:type="dxa"/>
            <w:shd w:val="clear" w:color="auto" w:fill="FFFFFF" w:themeFill="background1"/>
            <w:vAlign w:val="center"/>
            <w:hideMark/>
          </w:tcPr>
          <w:p w14:paraId="55CF76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30112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B21D7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C5637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2A8751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39FD7B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623F0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BCE81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C85BF4C" w14:textId="77777777" w:rsidTr="00155034">
        <w:trPr>
          <w:trHeight w:val="300"/>
        </w:trPr>
        <w:tc>
          <w:tcPr>
            <w:tcW w:w="445" w:type="dxa"/>
            <w:shd w:val="clear" w:color="auto" w:fill="FFFFFF" w:themeFill="background1"/>
            <w:vAlign w:val="center"/>
            <w:hideMark/>
          </w:tcPr>
          <w:p w14:paraId="1626E5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97</w:t>
            </w:r>
          </w:p>
        </w:tc>
        <w:tc>
          <w:tcPr>
            <w:tcW w:w="1822" w:type="dxa"/>
            <w:vMerge/>
            <w:vAlign w:val="center"/>
            <w:hideMark/>
          </w:tcPr>
          <w:p w14:paraId="6D4672C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42AEB82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43DA907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2E62F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2288146498</w:t>
            </w:r>
          </w:p>
        </w:tc>
        <w:tc>
          <w:tcPr>
            <w:tcW w:w="242" w:type="dxa"/>
            <w:shd w:val="clear" w:color="auto" w:fill="FFFFFF" w:themeFill="background1"/>
            <w:vAlign w:val="center"/>
            <w:hideMark/>
          </w:tcPr>
          <w:p w14:paraId="43A7FA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E433A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4254D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61DE2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383A0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BA1C3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7DDF4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9076A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C1C100C" w14:textId="77777777" w:rsidTr="00155034">
        <w:trPr>
          <w:trHeight w:val="300"/>
        </w:trPr>
        <w:tc>
          <w:tcPr>
            <w:tcW w:w="445" w:type="dxa"/>
            <w:shd w:val="clear" w:color="auto" w:fill="FFFFFF" w:themeFill="background1"/>
            <w:vAlign w:val="center"/>
            <w:hideMark/>
          </w:tcPr>
          <w:p w14:paraId="3208B0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98</w:t>
            </w:r>
          </w:p>
        </w:tc>
        <w:tc>
          <w:tcPr>
            <w:tcW w:w="1822" w:type="dxa"/>
            <w:vMerge w:val="restart"/>
            <w:shd w:val="clear" w:color="auto" w:fill="FFFFFF" w:themeFill="background1"/>
            <w:vAlign w:val="center"/>
            <w:hideMark/>
          </w:tcPr>
          <w:p w14:paraId="126FF1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Artes Plásticas</w:t>
            </w:r>
          </w:p>
        </w:tc>
        <w:tc>
          <w:tcPr>
            <w:tcW w:w="1505" w:type="dxa"/>
            <w:vMerge w:val="restart"/>
            <w:shd w:val="clear" w:color="auto" w:fill="FFFFFF" w:themeFill="background1"/>
            <w:vAlign w:val="center"/>
            <w:hideMark/>
          </w:tcPr>
          <w:p w14:paraId="6B8C30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1ro de Mayo No.21 Col Obrero Campesina C.P. 91020 Av. Xalapa y Plaza Museo</w:t>
            </w:r>
          </w:p>
        </w:tc>
        <w:tc>
          <w:tcPr>
            <w:tcW w:w="1968" w:type="dxa"/>
            <w:vMerge w:val="restart"/>
            <w:shd w:val="clear" w:color="auto" w:fill="FFFFFF" w:themeFill="background1"/>
            <w:vAlign w:val="center"/>
            <w:hideMark/>
          </w:tcPr>
          <w:p w14:paraId="7C2B31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19.549912, -96.931398</w:t>
            </w:r>
          </w:p>
        </w:tc>
        <w:tc>
          <w:tcPr>
            <w:tcW w:w="1157" w:type="dxa"/>
            <w:shd w:val="clear" w:color="auto" w:fill="FFFFFF" w:themeFill="background1"/>
            <w:vAlign w:val="center"/>
            <w:hideMark/>
          </w:tcPr>
          <w:p w14:paraId="202420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2288403244</w:t>
            </w:r>
          </w:p>
        </w:tc>
        <w:tc>
          <w:tcPr>
            <w:tcW w:w="242" w:type="dxa"/>
            <w:shd w:val="clear" w:color="auto" w:fill="FFFFFF" w:themeFill="background1"/>
            <w:vAlign w:val="center"/>
            <w:hideMark/>
          </w:tcPr>
          <w:p w14:paraId="25088A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3A74EC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48522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27FA6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62162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9C3B8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485F7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283FA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00E1580" w14:textId="77777777" w:rsidTr="00155034">
        <w:trPr>
          <w:trHeight w:val="300"/>
        </w:trPr>
        <w:tc>
          <w:tcPr>
            <w:tcW w:w="445" w:type="dxa"/>
            <w:shd w:val="clear" w:color="auto" w:fill="FFFFFF" w:themeFill="background1"/>
            <w:vAlign w:val="center"/>
            <w:hideMark/>
          </w:tcPr>
          <w:p w14:paraId="0BA081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99</w:t>
            </w:r>
          </w:p>
        </w:tc>
        <w:tc>
          <w:tcPr>
            <w:tcW w:w="1822" w:type="dxa"/>
            <w:vMerge/>
            <w:vAlign w:val="center"/>
            <w:hideMark/>
          </w:tcPr>
          <w:p w14:paraId="27A69FE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E50F2C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427D926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666768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2281353243</w:t>
            </w:r>
          </w:p>
        </w:tc>
        <w:tc>
          <w:tcPr>
            <w:tcW w:w="242" w:type="dxa"/>
            <w:shd w:val="clear" w:color="auto" w:fill="FFFFFF" w:themeFill="background1"/>
            <w:vAlign w:val="center"/>
            <w:hideMark/>
          </w:tcPr>
          <w:p w14:paraId="2817DE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6C0DB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FB0A9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6410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4E3BA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F6BC4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466A0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0296B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B4540DA" w14:textId="77777777" w:rsidTr="00155034">
        <w:trPr>
          <w:trHeight w:val="300"/>
        </w:trPr>
        <w:tc>
          <w:tcPr>
            <w:tcW w:w="445" w:type="dxa"/>
            <w:shd w:val="clear" w:color="auto" w:fill="FFFFFF" w:themeFill="background1"/>
            <w:vAlign w:val="center"/>
            <w:hideMark/>
          </w:tcPr>
          <w:p w14:paraId="375B76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w:t>
            </w:r>
          </w:p>
        </w:tc>
        <w:tc>
          <w:tcPr>
            <w:tcW w:w="1822" w:type="dxa"/>
            <w:vMerge w:val="restart"/>
            <w:shd w:val="clear" w:color="auto" w:fill="FFFFFF" w:themeFill="background1"/>
            <w:vAlign w:val="center"/>
            <w:hideMark/>
          </w:tcPr>
          <w:p w14:paraId="4AE517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Departamento de Medios Audiovisuales</w:t>
            </w:r>
          </w:p>
        </w:tc>
        <w:tc>
          <w:tcPr>
            <w:tcW w:w="1505" w:type="dxa"/>
            <w:vMerge w:val="restart"/>
            <w:shd w:val="clear" w:color="auto" w:fill="FFFFFF" w:themeFill="background1"/>
            <w:vAlign w:val="center"/>
            <w:hideMark/>
          </w:tcPr>
          <w:p w14:paraId="51CB2CB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Adalberto Tejeda #73 Esq. Zempoala Edificio D Piso 1 C.P. 91140 Col Modelo</w:t>
            </w:r>
          </w:p>
        </w:tc>
        <w:tc>
          <w:tcPr>
            <w:tcW w:w="1968" w:type="dxa"/>
            <w:vMerge w:val="restart"/>
            <w:shd w:val="clear" w:color="auto" w:fill="FFFFFF" w:themeFill="background1"/>
            <w:vAlign w:val="center"/>
            <w:hideMark/>
          </w:tcPr>
          <w:p w14:paraId="7A7FE1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19.529167, -96.907798</w:t>
            </w:r>
          </w:p>
        </w:tc>
        <w:tc>
          <w:tcPr>
            <w:tcW w:w="1157" w:type="dxa"/>
            <w:shd w:val="clear" w:color="auto" w:fill="FFFFFF" w:themeFill="background1"/>
            <w:vAlign w:val="center"/>
            <w:hideMark/>
          </w:tcPr>
          <w:p w14:paraId="170222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2288176823</w:t>
            </w:r>
          </w:p>
        </w:tc>
        <w:tc>
          <w:tcPr>
            <w:tcW w:w="242" w:type="dxa"/>
            <w:shd w:val="clear" w:color="auto" w:fill="FFFFFF" w:themeFill="background1"/>
            <w:vAlign w:val="center"/>
            <w:hideMark/>
          </w:tcPr>
          <w:p w14:paraId="47EDF6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F20D6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9CC45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C8EC9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CC682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681AE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8058A1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78E5A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878A351" w14:textId="77777777" w:rsidTr="00155034">
        <w:trPr>
          <w:trHeight w:val="300"/>
        </w:trPr>
        <w:tc>
          <w:tcPr>
            <w:tcW w:w="445" w:type="dxa"/>
            <w:shd w:val="clear" w:color="auto" w:fill="FFFFFF" w:themeFill="background1"/>
            <w:vAlign w:val="center"/>
            <w:hideMark/>
          </w:tcPr>
          <w:p w14:paraId="4AD5B3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101</w:t>
            </w:r>
          </w:p>
        </w:tc>
        <w:tc>
          <w:tcPr>
            <w:tcW w:w="1822" w:type="dxa"/>
            <w:vMerge/>
            <w:vAlign w:val="center"/>
            <w:hideMark/>
          </w:tcPr>
          <w:p w14:paraId="035CB9D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751593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26D7BDF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D9E73C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2288183966</w:t>
            </w:r>
          </w:p>
        </w:tc>
        <w:tc>
          <w:tcPr>
            <w:tcW w:w="242" w:type="dxa"/>
            <w:shd w:val="clear" w:color="auto" w:fill="FFFFFF" w:themeFill="background1"/>
            <w:vAlign w:val="center"/>
            <w:hideMark/>
          </w:tcPr>
          <w:p w14:paraId="02CD9A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4BE32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FA214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80902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CBCD8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3CC52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08D36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46B03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AF3AF15" w14:textId="77777777" w:rsidTr="00155034">
        <w:trPr>
          <w:trHeight w:val="315"/>
        </w:trPr>
        <w:tc>
          <w:tcPr>
            <w:tcW w:w="445" w:type="dxa"/>
            <w:shd w:val="clear" w:color="auto" w:fill="FFFFFF" w:themeFill="background1"/>
            <w:vAlign w:val="center"/>
            <w:hideMark/>
          </w:tcPr>
          <w:p w14:paraId="771E3F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102</w:t>
            </w:r>
          </w:p>
        </w:tc>
        <w:tc>
          <w:tcPr>
            <w:tcW w:w="1822" w:type="dxa"/>
            <w:vMerge/>
            <w:vAlign w:val="center"/>
            <w:hideMark/>
          </w:tcPr>
          <w:p w14:paraId="5E71533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C93023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EC97EA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430DAC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2288223327</w:t>
            </w:r>
          </w:p>
        </w:tc>
        <w:tc>
          <w:tcPr>
            <w:tcW w:w="242" w:type="dxa"/>
            <w:shd w:val="clear" w:color="auto" w:fill="FFFFFF" w:themeFill="background1"/>
            <w:vAlign w:val="center"/>
            <w:hideMark/>
          </w:tcPr>
          <w:p w14:paraId="7EA396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4D508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BAE5B4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AF1AD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4A4A1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AD2CA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3A1893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71AD1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786EF63" w14:textId="77777777" w:rsidTr="00155034">
        <w:trPr>
          <w:trHeight w:val="1170"/>
        </w:trPr>
        <w:tc>
          <w:tcPr>
            <w:tcW w:w="445" w:type="dxa"/>
            <w:shd w:val="clear" w:color="auto" w:fill="FFFFFF" w:themeFill="background1"/>
            <w:vAlign w:val="center"/>
            <w:hideMark/>
          </w:tcPr>
          <w:p w14:paraId="7190B7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103</w:t>
            </w:r>
          </w:p>
        </w:tc>
        <w:tc>
          <w:tcPr>
            <w:tcW w:w="1822" w:type="dxa"/>
            <w:shd w:val="clear" w:color="auto" w:fill="FFFFFF" w:themeFill="background1"/>
            <w:vAlign w:val="center"/>
            <w:hideMark/>
          </w:tcPr>
          <w:p w14:paraId="57EA36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Lingüístico - Literarias</w:t>
            </w:r>
          </w:p>
        </w:tc>
        <w:tc>
          <w:tcPr>
            <w:tcW w:w="1505" w:type="dxa"/>
            <w:shd w:val="clear" w:color="auto" w:fill="FFFFFF" w:themeFill="background1"/>
            <w:vAlign w:val="center"/>
            <w:hideMark/>
          </w:tcPr>
          <w:p w14:paraId="4F484C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Estanzuela #47 BIS Fraccionamiento Pomona C.P. 91040 Entre Adalberto Tejeda y Maestros Veracruzanos</w:t>
            </w:r>
          </w:p>
        </w:tc>
        <w:tc>
          <w:tcPr>
            <w:tcW w:w="1968" w:type="dxa"/>
            <w:shd w:val="clear" w:color="auto" w:fill="FFFFFF" w:themeFill="background1"/>
            <w:vAlign w:val="center"/>
            <w:hideMark/>
          </w:tcPr>
          <w:p w14:paraId="23A5E0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19.52888, -96.90619</w:t>
            </w:r>
          </w:p>
        </w:tc>
        <w:tc>
          <w:tcPr>
            <w:tcW w:w="1157" w:type="dxa"/>
            <w:shd w:val="clear" w:color="auto" w:fill="FFFFFF" w:themeFill="background1"/>
            <w:vAlign w:val="center"/>
            <w:hideMark/>
          </w:tcPr>
          <w:p w14:paraId="2DAD02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2288186555</w:t>
            </w:r>
          </w:p>
        </w:tc>
        <w:tc>
          <w:tcPr>
            <w:tcW w:w="242" w:type="dxa"/>
            <w:shd w:val="clear" w:color="auto" w:fill="FFFFFF" w:themeFill="background1"/>
            <w:vAlign w:val="center"/>
            <w:hideMark/>
          </w:tcPr>
          <w:p w14:paraId="613617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32AC0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A1D0D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8C29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713E2C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0EF16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F44C6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C8F7B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E1BAC1C" w14:textId="77777777" w:rsidTr="00155034">
        <w:trPr>
          <w:trHeight w:val="465"/>
        </w:trPr>
        <w:tc>
          <w:tcPr>
            <w:tcW w:w="445" w:type="dxa"/>
            <w:shd w:val="clear" w:color="auto" w:fill="FFFFFF" w:themeFill="background1"/>
            <w:vAlign w:val="center"/>
            <w:hideMark/>
          </w:tcPr>
          <w:p w14:paraId="4E9A74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104</w:t>
            </w:r>
          </w:p>
        </w:tc>
        <w:tc>
          <w:tcPr>
            <w:tcW w:w="1822" w:type="dxa"/>
            <w:vMerge w:val="restart"/>
            <w:shd w:val="clear" w:color="auto" w:fill="FFFFFF" w:themeFill="background1"/>
            <w:vAlign w:val="center"/>
            <w:hideMark/>
          </w:tcPr>
          <w:p w14:paraId="166B43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Ciencias Administrativas y Sociales</w:t>
            </w:r>
          </w:p>
        </w:tc>
        <w:tc>
          <w:tcPr>
            <w:tcW w:w="1505" w:type="dxa"/>
            <w:vMerge w:val="restart"/>
            <w:shd w:val="clear" w:color="auto" w:fill="FFFFFF" w:themeFill="background1"/>
            <w:vAlign w:val="center"/>
            <w:hideMark/>
          </w:tcPr>
          <w:p w14:paraId="2C0D17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#112 Lote 2 Sección Segunda Col. Nuevo Xalapa C.P. 91097</w:t>
            </w:r>
          </w:p>
        </w:tc>
        <w:tc>
          <w:tcPr>
            <w:tcW w:w="1968" w:type="dxa"/>
            <w:vMerge w:val="restart"/>
            <w:shd w:val="clear" w:color="auto" w:fill="FFFFFF" w:themeFill="background1"/>
            <w:vAlign w:val="center"/>
            <w:hideMark/>
          </w:tcPr>
          <w:p w14:paraId="0D57F2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19.50783, -96.88778</w:t>
            </w:r>
          </w:p>
        </w:tc>
        <w:tc>
          <w:tcPr>
            <w:tcW w:w="1157" w:type="dxa"/>
            <w:shd w:val="clear" w:color="auto" w:fill="FFFFFF" w:themeFill="background1"/>
            <w:vAlign w:val="center"/>
            <w:hideMark/>
          </w:tcPr>
          <w:p w14:paraId="01F6C5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2288191651</w:t>
            </w:r>
          </w:p>
        </w:tc>
        <w:tc>
          <w:tcPr>
            <w:tcW w:w="242" w:type="dxa"/>
            <w:shd w:val="clear" w:color="auto" w:fill="FFFFFF" w:themeFill="background1"/>
            <w:vAlign w:val="center"/>
            <w:hideMark/>
          </w:tcPr>
          <w:p w14:paraId="72FBA1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A7D90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E1986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43F2B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6748B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01736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58E4C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F06AC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A10F2A0" w14:textId="77777777" w:rsidTr="00155034">
        <w:trPr>
          <w:trHeight w:val="300"/>
        </w:trPr>
        <w:tc>
          <w:tcPr>
            <w:tcW w:w="445" w:type="dxa"/>
            <w:shd w:val="clear" w:color="auto" w:fill="FFFFFF" w:themeFill="background1"/>
            <w:vAlign w:val="center"/>
            <w:hideMark/>
          </w:tcPr>
          <w:p w14:paraId="46A695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105</w:t>
            </w:r>
          </w:p>
        </w:tc>
        <w:tc>
          <w:tcPr>
            <w:tcW w:w="1822" w:type="dxa"/>
            <w:vMerge/>
            <w:vAlign w:val="center"/>
            <w:hideMark/>
          </w:tcPr>
          <w:p w14:paraId="7FCD94F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0CD8AA1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F02E10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5C8039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2288191965</w:t>
            </w:r>
          </w:p>
        </w:tc>
        <w:tc>
          <w:tcPr>
            <w:tcW w:w="242" w:type="dxa"/>
            <w:shd w:val="clear" w:color="auto" w:fill="FFFFFF" w:themeFill="background1"/>
            <w:vAlign w:val="center"/>
            <w:hideMark/>
          </w:tcPr>
          <w:p w14:paraId="3E3A94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85E2D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FF763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0BF44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4A13D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8CB93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4D7DC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84494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0E96151" w14:textId="77777777" w:rsidTr="00155034">
        <w:trPr>
          <w:trHeight w:val="555"/>
        </w:trPr>
        <w:tc>
          <w:tcPr>
            <w:tcW w:w="445" w:type="dxa"/>
            <w:shd w:val="clear" w:color="auto" w:fill="FFFFFF" w:themeFill="background1"/>
            <w:vAlign w:val="center"/>
            <w:hideMark/>
          </w:tcPr>
          <w:p w14:paraId="2738D15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106</w:t>
            </w:r>
          </w:p>
        </w:tc>
        <w:tc>
          <w:tcPr>
            <w:tcW w:w="1822" w:type="dxa"/>
            <w:vMerge w:val="restart"/>
            <w:shd w:val="clear" w:color="auto" w:fill="FFFFFF" w:themeFill="background1"/>
            <w:vAlign w:val="center"/>
            <w:hideMark/>
          </w:tcPr>
          <w:p w14:paraId="49C4FC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en Educación</w:t>
            </w:r>
          </w:p>
        </w:tc>
        <w:tc>
          <w:tcPr>
            <w:tcW w:w="1505" w:type="dxa"/>
            <w:vMerge w:val="restart"/>
            <w:shd w:val="clear" w:color="auto" w:fill="FFFFFF" w:themeFill="background1"/>
            <w:vAlign w:val="center"/>
            <w:hideMark/>
          </w:tcPr>
          <w:p w14:paraId="2527307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Paseo 112 Lote 2 sección segunda Campus </w:t>
            </w:r>
            <w:r w:rsidRPr="006E0BF3">
              <w:rPr>
                <w:rFonts w:ascii="Times New Roman" w:hAnsi="Times New Roman" w:cs="Times New Roman"/>
                <w:sz w:val="20"/>
                <w:szCs w:val="20"/>
                <w:lang w:eastAsia="es-MX"/>
              </w:rPr>
              <w:lastRenderedPageBreak/>
              <w:t>Arco Sur Col. Nuevo Xalapa C.P. 91097</w:t>
            </w:r>
          </w:p>
        </w:tc>
        <w:tc>
          <w:tcPr>
            <w:tcW w:w="1968" w:type="dxa"/>
            <w:vMerge w:val="restart"/>
            <w:shd w:val="clear" w:color="auto" w:fill="FFFFFF" w:themeFill="background1"/>
            <w:vAlign w:val="center"/>
            <w:hideMark/>
          </w:tcPr>
          <w:p w14:paraId="6B7C0D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19.50806, -96.88914</w:t>
            </w:r>
          </w:p>
        </w:tc>
        <w:tc>
          <w:tcPr>
            <w:tcW w:w="1157" w:type="dxa"/>
            <w:shd w:val="clear" w:color="auto" w:fill="FFFFFF" w:themeFill="background1"/>
            <w:vAlign w:val="center"/>
            <w:hideMark/>
          </w:tcPr>
          <w:p w14:paraId="112FAA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2288193369</w:t>
            </w:r>
          </w:p>
        </w:tc>
        <w:tc>
          <w:tcPr>
            <w:tcW w:w="242" w:type="dxa"/>
            <w:shd w:val="clear" w:color="auto" w:fill="FFFFFF" w:themeFill="background1"/>
            <w:vAlign w:val="center"/>
            <w:hideMark/>
          </w:tcPr>
          <w:p w14:paraId="6CBCE7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60D6D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C1FC2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97C82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8A9201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B409C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8C835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3A80C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5E27EF4" w14:textId="77777777" w:rsidTr="00155034">
        <w:trPr>
          <w:trHeight w:val="300"/>
        </w:trPr>
        <w:tc>
          <w:tcPr>
            <w:tcW w:w="445" w:type="dxa"/>
            <w:shd w:val="clear" w:color="auto" w:fill="FFFFFF" w:themeFill="background1"/>
            <w:vAlign w:val="center"/>
            <w:hideMark/>
          </w:tcPr>
          <w:p w14:paraId="144710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107</w:t>
            </w:r>
          </w:p>
        </w:tc>
        <w:tc>
          <w:tcPr>
            <w:tcW w:w="1822" w:type="dxa"/>
            <w:vMerge/>
            <w:vAlign w:val="center"/>
            <w:hideMark/>
          </w:tcPr>
          <w:p w14:paraId="05605BC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5CAD381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C4ECB2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75D456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2288193967</w:t>
            </w:r>
          </w:p>
        </w:tc>
        <w:tc>
          <w:tcPr>
            <w:tcW w:w="242" w:type="dxa"/>
            <w:shd w:val="clear" w:color="auto" w:fill="FFFFFF" w:themeFill="background1"/>
            <w:vAlign w:val="center"/>
            <w:hideMark/>
          </w:tcPr>
          <w:p w14:paraId="6E0F38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90291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2A3E9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53E5E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4BF09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FE762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AC8F2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A16C0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6A77B08" w14:textId="77777777" w:rsidTr="00155034">
        <w:trPr>
          <w:trHeight w:val="300"/>
        </w:trPr>
        <w:tc>
          <w:tcPr>
            <w:tcW w:w="445" w:type="dxa"/>
            <w:shd w:val="clear" w:color="auto" w:fill="FFFFFF" w:themeFill="background1"/>
            <w:vAlign w:val="center"/>
            <w:hideMark/>
          </w:tcPr>
          <w:p w14:paraId="0D2D3B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108</w:t>
            </w:r>
          </w:p>
        </w:tc>
        <w:tc>
          <w:tcPr>
            <w:tcW w:w="1822" w:type="dxa"/>
            <w:vMerge/>
            <w:vAlign w:val="center"/>
            <w:hideMark/>
          </w:tcPr>
          <w:p w14:paraId="1B5BBCF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296DA1A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DE0686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5512093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2288193955</w:t>
            </w:r>
          </w:p>
        </w:tc>
        <w:tc>
          <w:tcPr>
            <w:tcW w:w="242" w:type="dxa"/>
            <w:shd w:val="clear" w:color="auto" w:fill="FFFFFF" w:themeFill="background1"/>
            <w:vAlign w:val="center"/>
            <w:hideMark/>
          </w:tcPr>
          <w:p w14:paraId="2FF950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A9191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D839C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D0BEF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DE070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63A07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B31AF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C1542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C3D36BC" w14:textId="77777777" w:rsidTr="00155034">
        <w:trPr>
          <w:trHeight w:val="300"/>
        </w:trPr>
        <w:tc>
          <w:tcPr>
            <w:tcW w:w="445" w:type="dxa"/>
            <w:shd w:val="clear" w:color="auto" w:fill="FFFFFF" w:themeFill="background1"/>
            <w:vAlign w:val="center"/>
            <w:hideMark/>
          </w:tcPr>
          <w:p w14:paraId="7227D1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109</w:t>
            </w:r>
          </w:p>
        </w:tc>
        <w:tc>
          <w:tcPr>
            <w:tcW w:w="1822" w:type="dxa"/>
            <w:vMerge w:val="restart"/>
            <w:shd w:val="clear" w:color="auto" w:fill="FFFFFF" w:themeFill="background1"/>
            <w:vAlign w:val="center"/>
            <w:hideMark/>
          </w:tcPr>
          <w:p w14:paraId="7C963AC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del Sistema de Enseñanza Abierta</w:t>
            </w:r>
          </w:p>
        </w:tc>
        <w:tc>
          <w:tcPr>
            <w:tcW w:w="1505" w:type="dxa"/>
            <w:vMerge w:val="restart"/>
            <w:shd w:val="clear" w:color="auto" w:fill="FFFFFF" w:themeFill="background1"/>
            <w:vAlign w:val="center"/>
            <w:hideMark/>
          </w:tcPr>
          <w:p w14:paraId="2A5B19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112 Lote 2 sección segunda Campus Arco Sur Col. Nuevo Xalapa C.P. 91097</w:t>
            </w:r>
          </w:p>
        </w:tc>
        <w:tc>
          <w:tcPr>
            <w:tcW w:w="1968" w:type="dxa"/>
            <w:vMerge w:val="restart"/>
            <w:shd w:val="clear" w:color="auto" w:fill="FFFFFF" w:themeFill="background1"/>
            <w:noWrap/>
            <w:vAlign w:val="center"/>
            <w:hideMark/>
          </w:tcPr>
          <w:p w14:paraId="03EE18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19.50806, -96.88914</w:t>
            </w:r>
          </w:p>
        </w:tc>
        <w:tc>
          <w:tcPr>
            <w:tcW w:w="1157" w:type="dxa"/>
            <w:shd w:val="clear" w:color="auto" w:fill="FFFFFF" w:themeFill="background1"/>
            <w:vAlign w:val="center"/>
            <w:hideMark/>
          </w:tcPr>
          <w:p w14:paraId="60306C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2288193048</w:t>
            </w:r>
          </w:p>
        </w:tc>
        <w:tc>
          <w:tcPr>
            <w:tcW w:w="242" w:type="dxa"/>
            <w:shd w:val="clear" w:color="auto" w:fill="FFFFFF" w:themeFill="background1"/>
            <w:vAlign w:val="center"/>
            <w:hideMark/>
          </w:tcPr>
          <w:p w14:paraId="3CC158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060B9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9B26C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CEA48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2ED8C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E20F3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11F00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D70D2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393A840" w14:textId="77777777" w:rsidTr="00155034">
        <w:trPr>
          <w:trHeight w:val="300"/>
        </w:trPr>
        <w:tc>
          <w:tcPr>
            <w:tcW w:w="445" w:type="dxa"/>
            <w:shd w:val="clear" w:color="auto" w:fill="FFFFFF" w:themeFill="background1"/>
            <w:vAlign w:val="center"/>
            <w:hideMark/>
          </w:tcPr>
          <w:p w14:paraId="3369B1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110</w:t>
            </w:r>
          </w:p>
        </w:tc>
        <w:tc>
          <w:tcPr>
            <w:tcW w:w="1822" w:type="dxa"/>
            <w:vMerge/>
            <w:vAlign w:val="center"/>
            <w:hideMark/>
          </w:tcPr>
          <w:p w14:paraId="78C48D9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277A101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0C8EC0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071455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2288194612</w:t>
            </w:r>
          </w:p>
        </w:tc>
        <w:tc>
          <w:tcPr>
            <w:tcW w:w="242" w:type="dxa"/>
            <w:shd w:val="clear" w:color="auto" w:fill="FFFFFF" w:themeFill="background1"/>
            <w:vAlign w:val="center"/>
            <w:hideMark/>
          </w:tcPr>
          <w:p w14:paraId="321106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23FEB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9292B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B67C5C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71A95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1E9B4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DB2C3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DF177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AC5D117" w14:textId="77777777" w:rsidTr="00155034">
        <w:trPr>
          <w:trHeight w:val="300"/>
        </w:trPr>
        <w:tc>
          <w:tcPr>
            <w:tcW w:w="445" w:type="dxa"/>
            <w:shd w:val="clear" w:color="auto" w:fill="FFFFFF" w:themeFill="background1"/>
            <w:vAlign w:val="center"/>
            <w:hideMark/>
          </w:tcPr>
          <w:p w14:paraId="02AA8C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111</w:t>
            </w:r>
          </w:p>
        </w:tc>
        <w:tc>
          <w:tcPr>
            <w:tcW w:w="1822" w:type="dxa"/>
            <w:vMerge/>
            <w:vAlign w:val="center"/>
            <w:hideMark/>
          </w:tcPr>
          <w:p w14:paraId="63DF977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3C3066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3BD886A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7CB2EF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2288194642</w:t>
            </w:r>
          </w:p>
        </w:tc>
        <w:tc>
          <w:tcPr>
            <w:tcW w:w="242" w:type="dxa"/>
            <w:shd w:val="clear" w:color="auto" w:fill="FFFFFF" w:themeFill="background1"/>
            <w:vAlign w:val="center"/>
            <w:hideMark/>
          </w:tcPr>
          <w:p w14:paraId="77AABA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BCC24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1B29B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C06544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9DB07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2CAC4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7E3C97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8B59F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7DF4387" w14:textId="77777777" w:rsidTr="00155034">
        <w:trPr>
          <w:trHeight w:val="300"/>
        </w:trPr>
        <w:tc>
          <w:tcPr>
            <w:tcW w:w="445" w:type="dxa"/>
            <w:shd w:val="clear" w:color="auto" w:fill="FFFFFF" w:themeFill="background1"/>
            <w:vAlign w:val="center"/>
            <w:hideMark/>
          </w:tcPr>
          <w:p w14:paraId="11F358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112</w:t>
            </w:r>
          </w:p>
        </w:tc>
        <w:tc>
          <w:tcPr>
            <w:tcW w:w="1822" w:type="dxa"/>
            <w:vMerge/>
            <w:vAlign w:val="center"/>
            <w:hideMark/>
          </w:tcPr>
          <w:p w14:paraId="3FA30E5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6D69CCD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0EE5090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039874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2288194537</w:t>
            </w:r>
          </w:p>
        </w:tc>
        <w:tc>
          <w:tcPr>
            <w:tcW w:w="242" w:type="dxa"/>
            <w:shd w:val="clear" w:color="auto" w:fill="FFFFFF" w:themeFill="background1"/>
            <w:vAlign w:val="center"/>
            <w:hideMark/>
          </w:tcPr>
          <w:p w14:paraId="0ABAA2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4E7AC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6C26A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B793F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5932B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9F57B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9923F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A96D7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2C25AAC" w14:textId="77777777" w:rsidTr="00155034">
        <w:trPr>
          <w:trHeight w:val="300"/>
        </w:trPr>
        <w:tc>
          <w:tcPr>
            <w:tcW w:w="445" w:type="dxa"/>
            <w:shd w:val="clear" w:color="auto" w:fill="FFFFFF" w:themeFill="background1"/>
            <w:vAlign w:val="center"/>
            <w:hideMark/>
          </w:tcPr>
          <w:p w14:paraId="0B2E72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113</w:t>
            </w:r>
          </w:p>
        </w:tc>
        <w:tc>
          <w:tcPr>
            <w:tcW w:w="1822" w:type="dxa"/>
            <w:vMerge w:val="restart"/>
            <w:shd w:val="clear" w:color="auto" w:fill="FFFFFF" w:themeFill="background1"/>
            <w:vAlign w:val="center"/>
            <w:hideMark/>
          </w:tcPr>
          <w:p w14:paraId="0FD944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Psicología</w:t>
            </w:r>
          </w:p>
        </w:tc>
        <w:tc>
          <w:tcPr>
            <w:tcW w:w="1505" w:type="dxa"/>
            <w:vMerge w:val="restart"/>
            <w:shd w:val="clear" w:color="auto" w:fill="FFFFFF" w:themeFill="background1"/>
            <w:vAlign w:val="center"/>
            <w:hideMark/>
          </w:tcPr>
          <w:p w14:paraId="1D1906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Manantial de San Cristóbal Col. Xalapa 2000 C.P. 91097 Esq. Arco Sur</w:t>
            </w:r>
          </w:p>
        </w:tc>
        <w:tc>
          <w:tcPr>
            <w:tcW w:w="1968" w:type="dxa"/>
            <w:vMerge w:val="restart"/>
            <w:shd w:val="clear" w:color="auto" w:fill="FFFFFF" w:themeFill="background1"/>
            <w:vAlign w:val="center"/>
            <w:hideMark/>
          </w:tcPr>
          <w:p w14:paraId="641597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19.50873, -96.89998</w:t>
            </w:r>
          </w:p>
        </w:tc>
        <w:tc>
          <w:tcPr>
            <w:tcW w:w="1157" w:type="dxa"/>
            <w:shd w:val="clear" w:color="auto" w:fill="FFFFFF" w:themeFill="background1"/>
            <w:vAlign w:val="center"/>
            <w:hideMark/>
          </w:tcPr>
          <w:p w14:paraId="2B674C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2288191555</w:t>
            </w:r>
          </w:p>
        </w:tc>
        <w:tc>
          <w:tcPr>
            <w:tcW w:w="242" w:type="dxa"/>
            <w:shd w:val="clear" w:color="auto" w:fill="FFFFFF" w:themeFill="background1"/>
            <w:vAlign w:val="center"/>
            <w:hideMark/>
          </w:tcPr>
          <w:p w14:paraId="34ED3B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C12BD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60F28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E96E8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E74B1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DB793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6909D0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4E510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188B4F9" w14:textId="77777777" w:rsidTr="00155034">
        <w:trPr>
          <w:trHeight w:val="300"/>
        </w:trPr>
        <w:tc>
          <w:tcPr>
            <w:tcW w:w="445" w:type="dxa"/>
            <w:shd w:val="clear" w:color="auto" w:fill="FFFFFF" w:themeFill="background1"/>
            <w:vAlign w:val="center"/>
            <w:hideMark/>
          </w:tcPr>
          <w:p w14:paraId="751D35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114</w:t>
            </w:r>
          </w:p>
        </w:tc>
        <w:tc>
          <w:tcPr>
            <w:tcW w:w="1822" w:type="dxa"/>
            <w:vMerge/>
            <w:vAlign w:val="center"/>
            <w:hideMark/>
          </w:tcPr>
          <w:p w14:paraId="7CAA9CD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84FC97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7F16AB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398EC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2288191556</w:t>
            </w:r>
          </w:p>
        </w:tc>
        <w:tc>
          <w:tcPr>
            <w:tcW w:w="242" w:type="dxa"/>
            <w:shd w:val="clear" w:color="auto" w:fill="FFFFFF" w:themeFill="background1"/>
            <w:vAlign w:val="center"/>
            <w:hideMark/>
          </w:tcPr>
          <w:p w14:paraId="0CC5AA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6289E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F4D9D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F8D0F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19B369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A8953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151AB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51A00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54076C5" w14:textId="77777777" w:rsidTr="00155034">
        <w:trPr>
          <w:trHeight w:val="300"/>
        </w:trPr>
        <w:tc>
          <w:tcPr>
            <w:tcW w:w="445" w:type="dxa"/>
            <w:shd w:val="clear" w:color="auto" w:fill="FFFFFF" w:themeFill="background1"/>
            <w:vAlign w:val="center"/>
            <w:hideMark/>
          </w:tcPr>
          <w:p w14:paraId="24939B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115</w:t>
            </w:r>
          </w:p>
        </w:tc>
        <w:tc>
          <w:tcPr>
            <w:tcW w:w="1822" w:type="dxa"/>
            <w:vMerge/>
            <w:vAlign w:val="center"/>
            <w:hideMark/>
          </w:tcPr>
          <w:p w14:paraId="4DCF13D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C3A40C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01D317C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1A4454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2288191607</w:t>
            </w:r>
          </w:p>
        </w:tc>
        <w:tc>
          <w:tcPr>
            <w:tcW w:w="242" w:type="dxa"/>
            <w:shd w:val="clear" w:color="auto" w:fill="FFFFFF" w:themeFill="background1"/>
            <w:vAlign w:val="center"/>
            <w:hideMark/>
          </w:tcPr>
          <w:p w14:paraId="4A6BCF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501A0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A7C09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372D81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7D7B0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88B00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79B43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A67A5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51907BA" w14:textId="77777777" w:rsidTr="00155034">
        <w:trPr>
          <w:trHeight w:val="300"/>
        </w:trPr>
        <w:tc>
          <w:tcPr>
            <w:tcW w:w="445" w:type="dxa"/>
            <w:shd w:val="clear" w:color="auto" w:fill="FFFFFF" w:themeFill="background1"/>
            <w:vAlign w:val="center"/>
            <w:hideMark/>
          </w:tcPr>
          <w:p w14:paraId="251939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116</w:t>
            </w:r>
          </w:p>
        </w:tc>
        <w:tc>
          <w:tcPr>
            <w:tcW w:w="1822" w:type="dxa"/>
            <w:vMerge/>
            <w:vAlign w:val="center"/>
            <w:hideMark/>
          </w:tcPr>
          <w:p w14:paraId="53AED7F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59F8DD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051282E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2337D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2288191608</w:t>
            </w:r>
          </w:p>
        </w:tc>
        <w:tc>
          <w:tcPr>
            <w:tcW w:w="242" w:type="dxa"/>
            <w:shd w:val="clear" w:color="auto" w:fill="FFFFFF" w:themeFill="background1"/>
            <w:vAlign w:val="center"/>
            <w:hideMark/>
          </w:tcPr>
          <w:p w14:paraId="7C5CC57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E0FD23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000C1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81AA1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0A5AC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EDAD8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CB630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463D6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E1CFFC4" w14:textId="77777777" w:rsidTr="00155034">
        <w:trPr>
          <w:trHeight w:val="300"/>
        </w:trPr>
        <w:tc>
          <w:tcPr>
            <w:tcW w:w="445" w:type="dxa"/>
            <w:shd w:val="clear" w:color="auto" w:fill="FFFFFF" w:themeFill="background1"/>
            <w:vAlign w:val="center"/>
            <w:hideMark/>
          </w:tcPr>
          <w:p w14:paraId="7C4A16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117</w:t>
            </w:r>
          </w:p>
        </w:tc>
        <w:tc>
          <w:tcPr>
            <w:tcW w:w="1822" w:type="dxa"/>
            <w:vMerge w:val="restart"/>
            <w:shd w:val="clear" w:color="auto" w:fill="FFFFFF" w:themeFill="background1"/>
            <w:vAlign w:val="center"/>
            <w:hideMark/>
          </w:tcPr>
          <w:p w14:paraId="413ED1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Escuela para Estudiantes Extranjeros</w:t>
            </w:r>
          </w:p>
        </w:tc>
        <w:tc>
          <w:tcPr>
            <w:tcW w:w="1505" w:type="dxa"/>
            <w:vMerge w:val="restart"/>
            <w:shd w:val="clear" w:color="auto" w:fill="FFFFFF" w:themeFill="background1"/>
            <w:vAlign w:val="center"/>
            <w:hideMark/>
          </w:tcPr>
          <w:p w14:paraId="220127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Zamora #25 Col Centro C.P. 91000 Entre Juan Soto y José María Mata</w:t>
            </w:r>
          </w:p>
        </w:tc>
        <w:tc>
          <w:tcPr>
            <w:tcW w:w="1968" w:type="dxa"/>
            <w:vMerge w:val="restart"/>
            <w:shd w:val="clear" w:color="auto" w:fill="FFFFFF" w:themeFill="background1"/>
            <w:vAlign w:val="center"/>
            <w:hideMark/>
          </w:tcPr>
          <w:p w14:paraId="2163FC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19.52792, -96.91838</w:t>
            </w:r>
          </w:p>
        </w:tc>
        <w:tc>
          <w:tcPr>
            <w:tcW w:w="1157" w:type="dxa"/>
            <w:shd w:val="clear" w:color="auto" w:fill="FFFFFF" w:themeFill="background1"/>
            <w:vAlign w:val="center"/>
            <w:hideMark/>
          </w:tcPr>
          <w:p w14:paraId="13D47D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2288178687</w:t>
            </w:r>
          </w:p>
        </w:tc>
        <w:tc>
          <w:tcPr>
            <w:tcW w:w="242" w:type="dxa"/>
            <w:shd w:val="clear" w:color="auto" w:fill="FFFFFF" w:themeFill="background1"/>
            <w:vAlign w:val="center"/>
            <w:hideMark/>
          </w:tcPr>
          <w:p w14:paraId="59DAE2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D1E27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8CCBE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1B6A3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6A776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16C27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D2523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4CE01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DE1CB24" w14:textId="77777777" w:rsidTr="00155034">
        <w:trPr>
          <w:trHeight w:val="300"/>
        </w:trPr>
        <w:tc>
          <w:tcPr>
            <w:tcW w:w="445" w:type="dxa"/>
            <w:shd w:val="clear" w:color="auto" w:fill="FFFFFF" w:themeFill="background1"/>
            <w:vAlign w:val="center"/>
            <w:hideMark/>
          </w:tcPr>
          <w:p w14:paraId="498CE1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118</w:t>
            </w:r>
          </w:p>
        </w:tc>
        <w:tc>
          <w:tcPr>
            <w:tcW w:w="1822" w:type="dxa"/>
            <w:vMerge/>
            <w:vAlign w:val="center"/>
            <w:hideMark/>
          </w:tcPr>
          <w:p w14:paraId="3CBCD9D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3FDE03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2D8EEF3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5F7C50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2288185342</w:t>
            </w:r>
          </w:p>
        </w:tc>
        <w:tc>
          <w:tcPr>
            <w:tcW w:w="242" w:type="dxa"/>
            <w:shd w:val="clear" w:color="auto" w:fill="FFFFFF" w:themeFill="background1"/>
            <w:vAlign w:val="center"/>
            <w:hideMark/>
          </w:tcPr>
          <w:p w14:paraId="3F319C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D3D81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B8CF5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9B1A7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F86024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31148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91E4F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AEDBF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9896321" w14:textId="77777777" w:rsidTr="00155034">
        <w:trPr>
          <w:trHeight w:val="300"/>
        </w:trPr>
        <w:tc>
          <w:tcPr>
            <w:tcW w:w="445" w:type="dxa"/>
            <w:shd w:val="clear" w:color="auto" w:fill="FFFFFF" w:themeFill="background1"/>
            <w:vAlign w:val="center"/>
            <w:hideMark/>
          </w:tcPr>
          <w:p w14:paraId="3A3B0C3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119</w:t>
            </w:r>
          </w:p>
        </w:tc>
        <w:tc>
          <w:tcPr>
            <w:tcW w:w="1822" w:type="dxa"/>
            <w:vMerge/>
            <w:vAlign w:val="center"/>
            <w:hideMark/>
          </w:tcPr>
          <w:p w14:paraId="0650F95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6B7A6A8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52549FE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1387D8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2288189958</w:t>
            </w:r>
          </w:p>
        </w:tc>
        <w:tc>
          <w:tcPr>
            <w:tcW w:w="242" w:type="dxa"/>
            <w:shd w:val="clear" w:color="auto" w:fill="FFFFFF" w:themeFill="background1"/>
            <w:vAlign w:val="center"/>
            <w:hideMark/>
          </w:tcPr>
          <w:p w14:paraId="5D7A66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BBD8B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1A0DB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30607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96CAA3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8CA89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D06C9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875C8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E08B7A3" w14:textId="77777777" w:rsidTr="00155034">
        <w:trPr>
          <w:trHeight w:val="1200"/>
        </w:trPr>
        <w:tc>
          <w:tcPr>
            <w:tcW w:w="445" w:type="dxa"/>
            <w:shd w:val="clear" w:color="auto" w:fill="FFFFFF" w:themeFill="background1"/>
            <w:vAlign w:val="center"/>
            <w:hideMark/>
          </w:tcPr>
          <w:p w14:paraId="26ACEE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120</w:t>
            </w:r>
          </w:p>
        </w:tc>
        <w:tc>
          <w:tcPr>
            <w:tcW w:w="1822" w:type="dxa"/>
            <w:shd w:val="clear" w:color="auto" w:fill="FFFFFF" w:themeFill="background1"/>
            <w:vAlign w:val="center"/>
            <w:hideMark/>
          </w:tcPr>
          <w:p w14:paraId="533B65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Relaciones Internacionales (Coordinación de Programación y Servicios de DGRI)</w:t>
            </w:r>
          </w:p>
        </w:tc>
        <w:tc>
          <w:tcPr>
            <w:tcW w:w="1505" w:type="dxa"/>
            <w:shd w:val="clear" w:color="auto" w:fill="FFFFFF" w:themeFill="background1"/>
            <w:vAlign w:val="center"/>
            <w:hideMark/>
          </w:tcPr>
          <w:p w14:paraId="28C347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Gutiérrez Zamora 25 Col. Centro C.P. 91000</w:t>
            </w:r>
          </w:p>
        </w:tc>
        <w:tc>
          <w:tcPr>
            <w:tcW w:w="1968" w:type="dxa"/>
            <w:vMerge/>
            <w:vAlign w:val="center"/>
            <w:hideMark/>
          </w:tcPr>
          <w:p w14:paraId="66A4E2E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5EA264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2288415480</w:t>
            </w:r>
          </w:p>
        </w:tc>
        <w:tc>
          <w:tcPr>
            <w:tcW w:w="242" w:type="dxa"/>
            <w:shd w:val="clear" w:color="auto" w:fill="FFFFFF" w:themeFill="background1"/>
            <w:vAlign w:val="center"/>
            <w:hideMark/>
          </w:tcPr>
          <w:p w14:paraId="170304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9DD6E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ED92F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D0342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11C99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12857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3A9D4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551CB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D9F4309" w14:textId="77777777" w:rsidTr="00155034">
        <w:trPr>
          <w:trHeight w:val="705"/>
        </w:trPr>
        <w:tc>
          <w:tcPr>
            <w:tcW w:w="445" w:type="dxa"/>
            <w:shd w:val="clear" w:color="auto" w:fill="FFFFFF" w:themeFill="background1"/>
            <w:vAlign w:val="center"/>
            <w:hideMark/>
          </w:tcPr>
          <w:p w14:paraId="1F79A3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121</w:t>
            </w:r>
          </w:p>
        </w:tc>
        <w:tc>
          <w:tcPr>
            <w:tcW w:w="1822" w:type="dxa"/>
            <w:vMerge w:val="restart"/>
            <w:shd w:val="clear" w:color="auto" w:fill="FFFFFF" w:themeFill="background1"/>
            <w:vAlign w:val="center"/>
            <w:hideMark/>
          </w:tcPr>
          <w:p w14:paraId="188A39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Organización Teatral UV</w:t>
            </w:r>
          </w:p>
        </w:tc>
        <w:tc>
          <w:tcPr>
            <w:tcW w:w="1505" w:type="dxa"/>
            <w:vMerge w:val="restart"/>
            <w:shd w:val="clear" w:color="auto" w:fill="FFFFFF" w:themeFill="background1"/>
            <w:vAlign w:val="center"/>
            <w:hideMark/>
          </w:tcPr>
          <w:p w14:paraId="09BEBA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Pérgola s/n Col Zona UV C.P. 91090 Entre calle vista hermosa y Teatro la Caja. Atrás de Ingeniería</w:t>
            </w:r>
          </w:p>
        </w:tc>
        <w:tc>
          <w:tcPr>
            <w:tcW w:w="1968" w:type="dxa"/>
            <w:vMerge w:val="restart"/>
            <w:shd w:val="clear" w:color="auto" w:fill="FFFFFF" w:themeFill="background1"/>
            <w:vAlign w:val="center"/>
            <w:hideMark/>
          </w:tcPr>
          <w:p w14:paraId="74F813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19.53333, -96.9342762</w:t>
            </w:r>
          </w:p>
        </w:tc>
        <w:tc>
          <w:tcPr>
            <w:tcW w:w="1157" w:type="dxa"/>
            <w:shd w:val="clear" w:color="auto" w:fill="FFFFFF" w:themeFill="background1"/>
            <w:vAlign w:val="center"/>
            <w:hideMark/>
          </w:tcPr>
          <w:p w14:paraId="6C1AA5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2288183816</w:t>
            </w:r>
          </w:p>
        </w:tc>
        <w:tc>
          <w:tcPr>
            <w:tcW w:w="242" w:type="dxa"/>
            <w:shd w:val="clear" w:color="auto" w:fill="FFFFFF" w:themeFill="background1"/>
            <w:vAlign w:val="center"/>
            <w:hideMark/>
          </w:tcPr>
          <w:p w14:paraId="55530B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DDA1C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3928C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81F1D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CBDA7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2D58E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5B787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CD6203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40FFEFF" w14:textId="77777777" w:rsidTr="00155034">
        <w:trPr>
          <w:trHeight w:val="465"/>
        </w:trPr>
        <w:tc>
          <w:tcPr>
            <w:tcW w:w="445" w:type="dxa"/>
            <w:shd w:val="clear" w:color="auto" w:fill="FFFFFF" w:themeFill="background1"/>
            <w:vAlign w:val="center"/>
            <w:hideMark/>
          </w:tcPr>
          <w:p w14:paraId="21DB94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122</w:t>
            </w:r>
          </w:p>
        </w:tc>
        <w:tc>
          <w:tcPr>
            <w:tcW w:w="1822" w:type="dxa"/>
            <w:vMerge/>
            <w:vAlign w:val="center"/>
            <w:hideMark/>
          </w:tcPr>
          <w:p w14:paraId="7FE6537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421D655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CC54B0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7DBA9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2282985950</w:t>
            </w:r>
          </w:p>
        </w:tc>
        <w:tc>
          <w:tcPr>
            <w:tcW w:w="242" w:type="dxa"/>
            <w:shd w:val="clear" w:color="auto" w:fill="FFFFFF" w:themeFill="background1"/>
            <w:vAlign w:val="center"/>
            <w:hideMark/>
          </w:tcPr>
          <w:p w14:paraId="010EE7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3DAEA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070BB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FE6A6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E807A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1F904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91E6A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EED63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637C15A" w14:textId="77777777" w:rsidTr="00155034">
        <w:trPr>
          <w:trHeight w:val="915"/>
        </w:trPr>
        <w:tc>
          <w:tcPr>
            <w:tcW w:w="445" w:type="dxa"/>
            <w:shd w:val="clear" w:color="auto" w:fill="FFFFFF" w:themeFill="background1"/>
            <w:vAlign w:val="center"/>
            <w:hideMark/>
          </w:tcPr>
          <w:p w14:paraId="34B645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123</w:t>
            </w:r>
          </w:p>
        </w:tc>
        <w:tc>
          <w:tcPr>
            <w:tcW w:w="1822" w:type="dxa"/>
            <w:vMerge w:val="restart"/>
            <w:shd w:val="clear" w:color="auto" w:fill="FFFFFF" w:themeFill="background1"/>
            <w:vAlign w:val="center"/>
            <w:hideMark/>
          </w:tcPr>
          <w:p w14:paraId="4F8296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Coro</w:t>
            </w:r>
          </w:p>
        </w:tc>
        <w:tc>
          <w:tcPr>
            <w:tcW w:w="1505" w:type="dxa"/>
            <w:vMerge w:val="restart"/>
            <w:shd w:val="clear" w:color="auto" w:fill="FFFFFF" w:themeFill="background1"/>
            <w:vAlign w:val="center"/>
            <w:hideMark/>
          </w:tcPr>
          <w:p w14:paraId="5FC624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Edificio “La Caja”, calle de La Pérgola s/n en Lomas del Estadio, Zona Universitaria, C.P. 91090. Entre calle vista hermosa y teatro la caja</w:t>
            </w:r>
          </w:p>
        </w:tc>
        <w:tc>
          <w:tcPr>
            <w:tcW w:w="1968" w:type="dxa"/>
            <w:vMerge w:val="restart"/>
            <w:shd w:val="clear" w:color="auto" w:fill="FFFFFF" w:themeFill="background1"/>
            <w:vAlign w:val="center"/>
            <w:hideMark/>
          </w:tcPr>
          <w:p w14:paraId="4F653C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19.519508, -96.917413</w:t>
            </w:r>
          </w:p>
        </w:tc>
        <w:tc>
          <w:tcPr>
            <w:tcW w:w="1157" w:type="dxa"/>
            <w:shd w:val="clear" w:color="auto" w:fill="FFFFFF" w:themeFill="background1"/>
            <w:vAlign w:val="center"/>
            <w:hideMark/>
          </w:tcPr>
          <w:p w14:paraId="79D7F9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2281650929</w:t>
            </w:r>
          </w:p>
        </w:tc>
        <w:tc>
          <w:tcPr>
            <w:tcW w:w="242" w:type="dxa"/>
            <w:shd w:val="clear" w:color="auto" w:fill="FFFFFF" w:themeFill="background1"/>
            <w:vAlign w:val="center"/>
            <w:hideMark/>
          </w:tcPr>
          <w:p w14:paraId="6D84B6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763B6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75368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5D43A0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9C29D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A23B60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70A985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C82EF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651D1C7" w14:textId="77777777" w:rsidTr="00155034">
        <w:trPr>
          <w:trHeight w:val="645"/>
        </w:trPr>
        <w:tc>
          <w:tcPr>
            <w:tcW w:w="445" w:type="dxa"/>
            <w:shd w:val="clear" w:color="auto" w:fill="FFFFFF" w:themeFill="background1"/>
            <w:vAlign w:val="center"/>
            <w:hideMark/>
          </w:tcPr>
          <w:p w14:paraId="640187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124</w:t>
            </w:r>
          </w:p>
        </w:tc>
        <w:tc>
          <w:tcPr>
            <w:tcW w:w="1822" w:type="dxa"/>
            <w:vMerge/>
            <w:vAlign w:val="center"/>
            <w:hideMark/>
          </w:tcPr>
          <w:p w14:paraId="29A57ED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4CFEF40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BE3F9F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23FA7C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2288186509</w:t>
            </w:r>
          </w:p>
        </w:tc>
        <w:tc>
          <w:tcPr>
            <w:tcW w:w="242" w:type="dxa"/>
            <w:shd w:val="clear" w:color="auto" w:fill="FFFFFF" w:themeFill="background1"/>
            <w:vAlign w:val="center"/>
            <w:hideMark/>
          </w:tcPr>
          <w:p w14:paraId="5B867A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119A8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067F8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FB6B93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FEC99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2CB61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F6977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C2B5B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69A5506" w14:textId="77777777" w:rsidTr="00155034">
        <w:trPr>
          <w:trHeight w:val="600"/>
        </w:trPr>
        <w:tc>
          <w:tcPr>
            <w:tcW w:w="445" w:type="dxa"/>
            <w:shd w:val="clear" w:color="auto" w:fill="FFFFFF" w:themeFill="background1"/>
            <w:vAlign w:val="center"/>
            <w:hideMark/>
          </w:tcPr>
          <w:p w14:paraId="2BE98C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125</w:t>
            </w:r>
          </w:p>
        </w:tc>
        <w:tc>
          <w:tcPr>
            <w:tcW w:w="1822" w:type="dxa"/>
            <w:shd w:val="clear" w:color="auto" w:fill="FFFFFF" w:themeFill="background1"/>
            <w:vAlign w:val="center"/>
            <w:hideMark/>
          </w:tcPr>
          <w:p w14:paraId="39B055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Iniciación Musical Infantil</w:t>
            </w:r>
          </w:p>
        </w:tc>
        <w:tc>
          <w:tcPr>
            <w:tcW w:w="1505" w:type="dxa"/>
            <w:shd w:val="clear" w:color="auto" w:fill="FFFFFF" w:themeFill="background1"/>
            <w:vAlign w:val="center"/>
            <w:hideMark/>
          </w:tcPr>
          <w:p w14:paraId="3CCDE9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Zamora #40 Col. Centro C.P. 91000 Entre José María Mata y Rojano</w:t>
            </w:r>
          </w:p>
        </w:tc>
        <w:tc>
          <w:tcPr>
            <w:tcW w:w="1968" w:type="dxa"/>
            <w:shd w:val="clear" w:color="auto" w:fill="FFFFFF" w:themeFill="background1"/>
            <w:vAlign w:val="center"/>
            <w:hideMark/>
          </w:tcPr>
          <w:p w14:paraId="428745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19.52773, -96.91895</w:t>
            </w:r>
          </w:p>
        </w:tc>
        <w:tc>
          <w:tcPr>
            <w:tcW w:w="1157" w:type="dxa"/>
            <w:shd w:val="clear" w:color="auto" w:fill="FFFFFF" w:themeFill="background1"/>
            <w:vAlign w:val="center"/>
            <w:hideMark/>
          </w:tcPr>
          <w:p w14:paraId="5A949F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2288184922</w:t>
            </w:r>
          </w:p>
        </w:tc>
        <w:tc>
          <w:tcPr>
            <w:tcW w:w="242" w:type="dxa"/>
            <w:shd w:val="clear" w:color="auto" w:fill="FFFFFF" w:themeFill="background1"/>
            <w:vAlign w:val="center"/>
            <w:hideMark/>
          </w:tcPr>
          <w:p w14:paraId="12AE37C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09E01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8B3B2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0D691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2AB4F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117E0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C1496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CD085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839717B" w14:textId="77777777" w:rsidTr="00155034">
        <w:trPr>
          <w:trHeight w:val="600"/>
        </w:trPr>
        <w:tc>
          <w:tcPr>
            <w:tcW w:w="445" w:type="dxa"/>
            <w:shd w:val="clear" w:color="auto" w:fill="FFFFFF" w:themeFill="background1"/>
            <w:vAlign w:val="center"/>
            <w:hideMark/>
          </w:tcPr>
          <w:p w14:paraId="09BC9F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126</w:t>
            </w:r>
          </w:p>
        </w:tc>
        <w:tc>
          <w:tcPr>
            <w:tcW w:w="1822" w:type="dxa"/>
            <w:shd w:val="clear" w:color="auto" w:fill="FFFFFF" w:themeFill="background1"/>
            <w:vAlign w:val="center"/>
            <w:hideMark/>
          </w:tcPr>
          <w:p w14:paraId="243231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Rectoría </w:t>
            </w:r>
          </w:p>
        </w:tc>
        <w:tc>
          <w:tcPr>
            <w:tcW w:w="1505" w:type="dxa"/>
            <w:shd w:val="clear" w:color="auto" w:fill="FFFFFF" w:themeFill="background1"/>
            <w:vAlign w:val="center"/>
            <w:hideMark/>
          </w:tcPr>
          <w:p w14:paraId="34AA53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Edificio A, 3er. Piso, Lomas del estadio s/n Col. Zona UV C .P. 91090</w:t>
            </w:r>
          </w:p>
        </w:tc>
        <w:tc>
          <w:tcPr>
            <w:tcW w:w="1968" w:type="dxa"/>
            <w:shd w:val="clear" w:color="auto" w:fill="FFFFFF" w:themeFill="background1"/>
            <w:vAlign w:val="center"/>
            <w:hideMark/>
          </w:tcPr>
          <w:p w14:paraId="055373A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19.51880, -96.91966</w:t>
            </w:r>
          </w:p>
        </w:tc>
        <w:tc>
          <w:tcPr>
            <w:tcW w:w="1157" w:type="dxa"/>
            <w:shd w:val="clear" w:color="auto" w:fill="FFFFFF" w:themeFill="background1"/>
            <w:vAlign w:val="center"/>
            <w:hideMark/>
          </w:tcPr>
          <w:p w14:paraId="6D87BE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2288176370</w:t>
            </w:r>
          </w:p>
        </w:tc>
        <w:tc>
          <w:tcPr>
            <w:tcW w:w="242" w:type="dxa"/>
            <w:shd w:val="clear" w:color="auto" w:fill="FFFFFF" w:themeFill="background1"/>
            <w:vAlign w:val="center"/>
            <w:hideMark/>
          </w:tcPr>
          <w:p w14:paraId="0BA629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0A50D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14EA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87939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DA04F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A2607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FF383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C01B2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3124B31" w14:textId="77777777" w:rsidTr="00155034">
        <w:trPr>
          <w:trHeight w:val="900"/>
        </w:trPr>
        <w:tc>
          <w:tcPr>
            <w:tcW w:w="445" w:type="dxa"/>
            <w:shd w:val="clear" w:color="auto" w:fill="FFFFFF" w:themeFill="background1"/>
            <w:vAlign w:val="center"/>
            <w:hideMark/>
          </w:tcPr>
          <w:p w14:paraId="2EC357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127</w:t>
            </w:r>
          </w:p>
        </w:tc>
        <w:tc>
          <w:tcPr>
            <w:tcW w:w="1822" w:type="dxa"/>
            <w:shd w:val="clear" w:color="auto" w:fill="FFFFFF" w:themeFill="background1"/>
            <w:vAlign w:val="center"/>
            <w:hideMark/>
          </w:tcPr>
          <w:p w14:paraId="170263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Asociación de Funcionarios y Empleados de Confianza de la Universidad Veracruzana</w:t>
            </w:r>
          </w:p>
        </w:tc>
        <w:tc>
          <w:tcPr>
            <w:tcW w:w="1505" w:type="dxa"/>
            <w:vMerge w:val="restart"/>
            <w:shd w:val="clear" w:color="auto" w:fill="FFFFFF" w:themeFill="background1"/>
            <w:vAlign w:val="center"/>
            <w:hideMark/>
          </w:tcPr>
          <w:p w14:paraId="51BDCC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Magnolia #39 Col. Venustiano Carranza C.P. 91070, Entre Robles y Ciprés</w:t>
            </w:r>
          </w:p>
        </w:tc>
        <w:tc>
          <w:tcPr>
            <w:tcW w:w="1968" w:type="dxa"/>
            <w:vMerge w:val="restart"/>
            <w:shd w:val="clear" w:color="auto" w:fill="FFFFFF" w:themeFill="background1"/>
            <w:vAlign w:val="center"/>
            <w:hideMark/>
          </w:tcPr>
          <w:p w14:paraId="794D0C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19.52303, -96.92847</w:t>
            </w:r>
          </w:p>
        </w:tc>
        <w:tc>
          <w:tcPr>
            <w:tcW w:w="1157" w:type="dxa"/>
            <w:shd w:val="clear" w:color="auto" w:fill="FFFFFF" w:themeFill="background1"/>
            <w:vAlign w:val="center"/>
            <w:hideMark/>
          </w:tcPr>
          <w:p w14:paraId="1BECC2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2288414421</w:t>
            </w:r>
          </w:p>
        </w:tc>
        <w:tc>
          <w:tcPr>
            <w:tcW w:w="242" w:type="dxa"/>
            <w:shd w:val="clear" w:color="auto" w:fill="FFFFFF" w:themeFill="background1"/>
            <w:vAlign w:val="center"/>
            <w:hideMark/>
          </w:tcPr>
          <w:p w14:paraId="64DD98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43746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78E9C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5077A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AF8E6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9B679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86A95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BFF7A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6D0BCE6" w14:textId="77777777" w:rsidTr="00155034">
        <w:trPr>
          <w:trHeight w:val="900"/>
        </w:trPr>
        <w:tc>
          <w:tcPr>
            <w:tcW w:w="445" w:type="dxa"/>
            <w:shd w:val="clear" w:color="auto" w:fill="FFFFFF" w:themeFill="background1"/>
            <w:vAlign w:val="center"/>
            <w:hideMark/>
          </w:tcPr>
          <w:p w14:paraId="5FDB52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128</w:t>
            </w:r>
          </w:p>
        </w:tc>
        <w:tc>
          <w:tcPr>
            <w:tcW w:w="1822" w:type="dxa"/>
            <w:shd w:val="clear" w:color="auto" w:fill="FFFFFF" w:themeFill="background1"/>
            <w:vAlign w:val="center"/>
            <w:hideMark/>
          </w:tcPr>
          <w:p w14:paraId="7BF6A9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Asociación de Funcionarios y Empleados de Confianza de la Universidad Veracruzana</w:t>
            </w:r>
          </w:p>
        </w:tc>
        <w:tc>
          <w:tcPr>
            <w:tcW w:w="1505" w:type="dxa"/>
            <w:vMerge/>
            <w:vAlign w:val="center"/>
            <w:hideMark/>
          </w:tcPr>
          <w:p w14:paraId="40CC5FB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B804D3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041FF6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2288121828</w:t>
            </w:r>
          </w:p>
        </w:tc>
        <w:tc>
          <w:tcPr>
            <w:tcW w:w="242" w:type="dxa"/>
            <w:shd w:val="clear" w:color="auto" w:fill="FFFFFF" w:themeFill="background1"/>
            <w:vAlign w:val="center"/>
            <w:hideMark/>
          </w:tcPr>
          <w:p w14:paraId="59452D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DEE2A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4D451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042614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D9A00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806EC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CA390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9DBF8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39AE35D" w14:textId="77777777" w:rsidTr="00155034">
        <w:trPr>
          <w:trHeight w:val="600"/>
        </w:trPr>
        <w:tc>
          <w:tcPr>
            <w:tcW w:w="445" w:type="dxa"/>
            <w:shd w:val="clear" w:color="auto" w:fill="FFFFFF" w:themeFill="background1"/>
            <w:vAlign w:val="center"/>
            <w:hideMark/>
          </w:tcPr>
          <w:p w14:paraId="10EB75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129</w:t>
            </w:r>
          </w:p>
        </w:tc>
        <w:tc>
          <w:tcPr>
            <w:tcW w:w="1822" w:type="dxa"/>
            <w:shd w:val="clear" w:color="auto" w:fill="FFFFFF" w:themeFill="background1"/>
            <w:vAlign w:val="center"/>
            <w:hideMark/>
          </w:tcPr>
          <w:p w14:paraId="341441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Investigación en Documentación Sobre la UV</w:t>
            </w:r>
          </w:p>
        </w:tc>
        <w:tc>
          <w:tcPr>
            <w:tcW w:w="1505" w:type="dxa"/>
            <w:shd w:val="clear" w:color="auto" w:fill="FFFFFF" w:themeFill="background1"/>
            <w:vAlign w:val="center"/>
            <w:hideMark/>
          </w:tcPr>
          <w:p w14:paraId="08274B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Nogueira #7, Col. Centro</w:t>
            </w:r>
          </w:p>
        </w:tc>
        <w:tc>
          <w:tcPr>
            <w:tcW w:w="1968" w:type="dxa"/>
            <w:shd w:val="clear" w:color="auto" w:fill="FFFFFF" w:themeFill="background1"/>
            <w:vAlign w:val="center"/>
            <w:hideMark/>
          </w:tcPr>
          <w:p w14:paraId="6697CB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19.52988, -96.91752</w:t>
            </w:r>
          </w:p>
        </w:tc>
        <w:tc>
          <w:tcPr>
            <w:tcW w:w="1157" w:type="dxa"/>
            <w:shd w:val="clear" w:color="auto" w:fill="FFFFFF" w:themeFill="background1"/>
            <w:vAlign w:val="center"/>
            <w:hideMark/>
          </w:tcPr>
          <w:p w14:paraId="68673E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2288143560</w:t>
            </w:r>
          </w:p>
        </w:tc>
        <w:tc>
          <w:tcPr>
            <w:tcW w:w="242" w:type="dxa"/>
            <w:shd w:val="clear" w:color="auto" w:fill="FFFFFF" w:themeFill="background1"/>
            <w:vAlign w:val="center"/>
            <w:hideMark/>
          </w:tcPr>
          <w:p w14:paraId="5BCED8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96425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2019A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28903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D5F6B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0BE3C0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D1182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3D0FD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17725D8" w14:textId="77777777" w:rsidTr="00155034">
        <w:trPr>
          <w:trHeight w:val="900"/>
        </w:trPr>
        <w:tc>
          <w:tcPr>
            <w:tcW w:w="445" w:type="dxa"/>
            <w:shd w:val="clear" w:color="auto" w:fill="FFFFFF" w:themeFill="background1"/>
            <w:vAlign w:val="center"/>
            <w:hideMark/>
          </w:tcPr>
          <w:p w14:paraId="681106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130</w:t>
            </w:r>
          </w:p>
        </w:tc>
        <w:tc>
          <w:tcPr>
            <w:tcW w:w="1822" w:type="dxa"/>
            <w:shd w:val="clear" w:color="auto" w:fill="FFFFFF" w:themeFill="background1"/>
            <w:vAlign w:val="center"/>
            <w:hideMark/>
          </w:tcPr>
          <w:p w14:paraId="7035500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Maestría en reducción de la demanda de drogas (Instituto de Ciencias de la Salud)</w:t>
            </w:r>
          </w:p>
        </w:tc>
        <w:tc>
          <w:tcPr>
            <w:tcW w:w="1505" w:type="dxa"/>
            <w:shd w:val="clear" w:color="auto" w:fill="FFFFFF" w:themeFill="background1"/>
            <w:vAlign w:val="center"/>
            <w:hideMark/>
          </w:tcPr>
          <w:p w14:paraId="484BD9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Fortín de la Flores #9 Frac. Pomona Entre Av. 20 de Nov. Y Adalberto Tejeda C.P. 91040</w:t>
            </w:r>
          </w:p>
        </w:tc>
        <w:tc>
          <w:tcPr>
            <w:tcW w:w="1968" w:type="dxa"/>
            <w:shd w:val="clear" w:color="auto" w:fill="FFFFFF" w:themeFill="background1"/>
            <w:vAlign w:val="center"/>
            <w:hideMark/>
          </w:tcPr>
          <w:p w14:paraId="20D9B1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19.52716, -96.90664</w:t>
            </w:r>
          </w:p>
        </w:tc>
        <w:tc>
          <w:tcPr>
            <w:tcW w:w="1157" w:type="dxa"/>
            <w:shd w:val="clear" w:color="auto" w:fill="FFFFFF" w:themeFill="background1"/>
            <w:vAlign w:val="center"/>
            <w:hideMark/>
          </w:tcPr>
          <w:p w14:paraId="5A8432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2288426233</w:t>
            </w:r>
          </w:p>
        </w:tc>
        <w:tc>
          <w:tcPr>
            <w:tcW w:w="242" w:type="dxa"/>
            <w:shd w:val="clear" w:color="auto" w:fill="FFFFFF" w:themeFill="background1"/>
            <w:vAlign w:val="center"/>
            <w:hideMark/>
          </w:tcPr>
          <w:p w14:paraId="1C8290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EB40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71909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69C41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38B5E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4C152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77EBCF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42459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31208D1" w14:textId="77777777" w:rsidTr="00155034">
        <w:trPr>
          <w:trHeight w:val="900"/>
        </w:trPr>
        <w:tc>
          <w:tcPr>
            <w:tcW w:w="445" w:type="dxa"/>
            <w:shd w:val="clear" w:color="auto" w:fill="FFFFFF" w:themeFill="background1"/>
            <w:vAlign w:val="center"/>
            <w:hideMark/>
          </w:tcPr>
          <w:p w14:paraId="02F3CF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131</w:t>
            </w:r>
          </w:p>
        </w:tc>
        <w:tc>
          <w:tcPr>
            <w:tcW w:w="1822" w:type="dxa"/>
            <w:vMerge w:val="restart"/>
            <w:shd w:val="clear" w:color="auto" w:fill="FFFFFF" w:themeFill="background1"/>
            <w:vAlign w:val="center"/>
            <w:hideMark/>
          </w:tcPr>
          <w:p w14:paraId="5E646B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Forestales</w:t>
            </w:r>
          </w:p>
        </w:tc>
        <w:tc>
          <w:tcPr>
            <w:tcW w:w="1505" w:type="dxa"/>
            <w:vMerge w:val="restart"/>
            <w:shd w:val="clear" w:color="auto" w:fill="FFFFFF" w:themeFill="background1"/>
            <w:vAlign w:val="center"/>
            <w:hideMark/>
          </w:tcPr>
          <w:p w14:paraId="4D8E45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 Antigua a Coatepec Parque Ecológico el Haya Col. Benito Juárez C.P. 91070. Atrás de los Condominios Marco Antonio Muñoz.</w:t>
            </w:r>
          </w:p>
        </w:tc>
        <w:tc>
          <w:tcPr>
            <w:tcW w:w="1968" w:type="dxa"/>
            <w:vMerge w:val="restart"/>
            <w:shd w:val="clear" w:color="auto" w:fill="FFFFFF" w:themeFill="background1"/>
            <w:vAlign w:val="center"/>
            <w:hideMark/>
          </w:tcPr>
          <w:p w14:paraId="660203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19.5207506, -96.9432709</w:t>
            </w:r>
          </w:p>
        </w:tc>
        <w:tc>
          <w:tcPr>
            <w:tcW w:w="1157" w:type="dxa"/>
            <w:shd w:val="clear" w:color="auto" w:fill="FFFFFF" w:themeFill="background1"/>
            <w:vAlign w:val="center"/>
            <w:hideMark/>
          </w:tcPr>
          <w:p w14:paraId="7655F1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2288188907</w:t>
            </w:r>
          </w:p>
        </w:tc>
        <w:tc>
          <w:tcPr>
            <w:tcW w:w="242" w:type="dxa"/>
            <w:shd w:val="clear" w:color="auto" w:fill="FFFFFF" w:themeFill="background1"/>
            <w:vAlign w:val="center"/>
            <w:hideMark/>
          </w:tcPr>
          <w:p w14:paraId="5A30E3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0A303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8C970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2E36C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9C6B8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A8A6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C05D0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61AF4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966937F" w14:textId="77777777" w:rsidTr="00155034">
        <w:trPr>
          <w:trHeight w:val="660"/>
        </w:trPr>
        <w:tc>
          <w:tcPr>
            <w:tcW w:w="445" w:type="dxa"/>
            <w:shd w:val="clear" w:color="auto" w:fill="FFFFFF" w:themeFill="background1"/>
            <w:vAlign w:val="center"/>
            <w:hideMark/>
          </w:tcPr>
          <w:p w14:paraId="75E90F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132</w:t>
            </w:r>
          </w:p>
        </w:tc>
        <w:tc>
          <w:tcPr>
            <w:tcW w:w="1822" w:type="dxa"/>
            <w:vMerge/>
            <w:vAlign w:val="center"/>
            <w:hideMark/>
          </w:tcPr>
          <w:p w14:paraId="08F8BFC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49E18A8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6C8B81E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F0466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2281179908</w:t>
            </w:r>
          </w:p>
        </w:tc>
        <w:tc>
          <w:tcPr>
            <w:tcW w:w="242" w:type="dxa"/>
            <w:shd w:val="clear" w:color="auto" w:fill="FFFFFF" w:themeFill="background1"/>
            <w:vAlign w:val="center"/>
            <w:hideMark/>
          </w:tcPr>
          <w:p w14:paraId="26CD90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72B24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D18C0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9AFE1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B6626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8E665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9D2E6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AF30D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37698F4" w14:textId="77777777" w:rsidTr="00155034">
        <w:trPr>
          <w:trHeight w:val="900"/>
        </w:trPr>
        <w:tc>
          <w:tcPr>
            <w:tcW w:w="445" w:type="dxa"/>
            <w:shd w:val="clear" w:color="auto" w:fill="FFFFFF" w:themeFill="background1"/>
            <w:vAlign w:val="center"/>
            <w:hideMark/>
          </w:tcPr>
          <w:p w14:paraId="1F3557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133</w:t>
            </w:r>
          </w:p>
        </w:tc>
        <w:tc>
          <w:tcPr>
            <w:tcW w:w="1822" w:type="dxa"/>
            <w:shd w:val="clear" w:color="auto" w:fill="FFFFFF" w:themeFill="background1"/>
            <w:vAlign w:val="center"/>
            <w:hideMark/>
          </w:tcPr>
          <w:p w14:paraId="5C6277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e Investigaciones en Conocimiento y Aprendizaje Humano</w:t>
            </w:r>
          </w:p>
        </w:tc>
        <w:tc>
          <w:tcPr>
            <w:tcW w:w="1505" w:type="dxa"/>
            <w:shd w:val="clear" w:color="auto" w:fill="FFFFFF" w:themeFill="background1"/>
            <w:vAlign w:val="center"/>
            <w:hideMark/>
          </w:tcPr>
          <w:p w14:paraId="489A6C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Agustín Melgar S/N, Esq. Araucaria 203 Col. Revolución C.P. 91100</w:t>
            </w:r>
          </w:p>
        </w:tc>
        <w:tc>
          <w:tcPr>
            <w:tcW w:w="1968" w:type="dxa"/>
            <w:shd w:val="clear" w:color="auto" w:fill="FFFFFF" w:themeFill="background1"/>
            <w:vAlign w:val="center"/>
            <w:hideMark/>
          </w:tcPr>
          <w:p w14:paraId="6738CF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19.57697, -96.92724</w:t>
            </w:r>
          </w:p>
        </w:tc>
        <w:tc>
          <w:tcPr>
            <w:tcW w:w="1157" w:type="dxa"/>
            <w:shd w:val="clear" w:color="auto" w:fill="FFFFFF" w:themeFill="background1"/>
            <w:vAlign w:val="center"/>
            <w:hideMark/>
          </w:tcPr>
          <w:p w14:paraId="097228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2288903465</w:t>
            </w:r>
          </w:p>
        </w:tc>
        <w:tc>
          <w:tcPr>
            <w:tcW w:w="242" w:type="dxa"/>
            <w:shd w:val="clear" w:color="auto" w:fill="FFFFFF" w:themeFill="background1"/>
            <w:vAlign w:val="center"/>
            <w:hideMark/>
          </w:tcPr>
          <w:p w14:paraId="7B8007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9AFA6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28654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65A0D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7B5D5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5C959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87909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66609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C17BF35" w14:textId="77777777" w:rsidTr="00155034">
        <w:trPr>
          <w:trHeight w:val="600"/>
        </w:trPr>
        <w:tc>
          <w:tcPr>
            <w:tcW w:w="445" w:type="dxa"/>
            <w:shd w:val="clear" w:color="auto" w:fill="FFFFFF" w:themeFill="background1"/>
            <w:vAlign w:val="center"/>
            <w:hideMark/>
          </w:tcPr>
          <w:p w14:paraId="27D6C9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134</w:t>
            </w:r>
          </w:p>
        </w:tc>
        <w:tc>
          <w:tcPr>
            <w:tcW w:w="1822" w:type="dxa"/>
            <w:shd w:val="clear" w:color="auto" w:fill="FFFFFF" w:themeFill="background1"/>
            <w:vAlign w:val="center"/>
            <w:hideMark/>
          </w:tcPr>
          <w:p w14:paraId="75F517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Pedagogía</w:t>
            </w:r>
          </w:p>
        </w:tc>
        <w:tc>
          <w:tcPr>
            <w:tcW w:w="1505" w:type="dxa"/>
            <w:shd w:val="clear" w:color="auto" w:fill="FFFFFF" w:themeFill="background1"/>
            <w:vAlign w:val="center"/>
            <w:hideMark/>
          </w:tcPr>
          <w:p w14:paraId="569111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112 Sección 2ª. Col. Nuevo Xalapa micro campus Arco Sur</w:t>
            </w:r>
          </w:p>
        </w:tc>
        <w:tc>
          <w:tcPr>
            <w:tcW w:w="1968" w:type="dxa"/>
            <w:shd w:val="clear" w:color="auto" w:fill="FFFFFF" w:themeFill="background1"/>
            <w:vAlign w:val="center"/>
            <w:hideMark/>
          </w:tcPr>
          <w:p w14:paraId="166032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19.50811, -96.88880</w:t>
            </w:r>
          </w:p>
        </w:tc>
        <w:tc>
          <w:tcPr>
            <w:tcW w:w="1157" w:type="dxa"/>
            <w:shd w:val="clear" w:color="auto" w:fill="FFFFFF" w:themeFill="background1"/>
            <w:vAlign w:val="center"/>
            <w:hideMark/>
          </w:tcPr>
          <w:p w14:paraId="038E8B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2288193469</w:t>
            </w:r>
          </w:p>
        </w:tc>
        <w:tc>
          <w:tcPr>
            <w:tcW w:w="242" w:type="dxa"/>
            <w:shd w:val="clear" w:color="auto" w:fill="FFFFFF" w:themeFill="background1"/>
            <w:vAlign w:val="center"/>
            <w:hideMark/>
          </w:tcPr>
          <w:p w14:paraId="0E88ED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616E9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7FC1C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DEA63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40A56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BB095F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07523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8DEF2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F90EAFC" w14:textId="77777777" w:rsidTr="00155034">
        <w:trPr>
          <w:trHeight w:val="600"/>
        </w:trPr>
        <w:tc>
          <w:tcPr>
            <w:tcW w:w="445" w:type="dxa"/>
            <w:shd w:val="clear" w:color="auto" w:fill="FFFFFF" w:themeFill="background1"/>
            <w:vAlign w:val="center"/>
            <w:hideMark/>
          </w:tcPr>
          <w:p w14:paraId="160F339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135</w:t>
            </w:r>
          </w:p>
        </w:tc>
        <w:tc>
          <w:tcPr>
            <w:tcW w:w="1822" w:type="dxa"/>
            <w:shd w:val="clear" w:color="auto" w:fill="FFFFFF" w:themeFill="background1"/>
            <w:vAlign w:val="center"/>
            <w:hideMark/>
          </w:tcPr>
          <w:p w14:paraId="6039F6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Antropología</w:t>
            </w:r>
          </w:p>
        </w:tc>
        <w:tc>
          <w:tcPr>
            <w:tcW w:w="1505" w:type="dxa"/>
            <w:shd w:val="clear" w:color="auto" w:fill="FFFFFF" w:themeFill="background1"/>
            <w:vAlign w:val="center"/>
            <w:hideMark/>
          </w:tcPr>
          <w:p w14:paraId="2AC3A7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Xalapa No. 310 Col. Progreso C.P. 91130</w:t>
            </w:r>
          </w:p>
        </w:tc>
        <w:tc>
          <w:tcPr>
            <w:tcW w:w="1968" w:type="dxa"/>
            <w:shd w:val="clear" w:color="auto" w:fill="FFFFFF" w:themeFill="background1"/>
            <w:vAlign w:val="center"/>
            <w:hideMark/>
          </w:tcPr>
          <w:p w14:paraId="2F06C0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19.55049, -96,92955</w:t>
            </w:r>
          </w:p>
        </w:tc>
        <w:tc>
          <w:tcPr>
            <w:tcW w:w="1157" w:type="dxa"/>
            <w:shd w:val="clear" w:color="auto" w:fill="FFFFFF" w:themeFill="background1"/>
            <w:vAlign w:val="center"/>
            <w:hideMark/>
          </w:tcPr>
          <w:p w14:paraId="3122023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2288405915</w:t>
            </w:r>
          </w:p>
        </w:tc>
        <w:tc>
          <w:tcPr>
            <w:tcW w:w="242" w:type="dxa"/>
            <w:shd w:val="clear" w:color="auto" w:fill="FFFFFF" w:themeFill="background1"/>
            <w:vAlign w:val="center"/>
            <w:hideMark/>
          </w:tcPr>
          <w:p w14:paraId="00BC55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424D3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3E0AC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D5094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75331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D97A5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DB124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FBF0E3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0D484DF" w14:textId="77777777" w:rsidTr="00155034">
        <w:trPr>
          <w:trHeight w:val="465"/>
        </w:trPr>
        <w:tc>
          <w:tcPr>
            <w:tcW w:w="445" w:type="dxa"/>
            <w:shd w:val="clear" w:color="auto" w:fill="FFFFFF" w:themeFill="background1"/>
            <w:vAlign w:val="center"/>
            <w:hideMark/>
          </w:tcPr>
          <w:p w14:paraId="159396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136</w:t>
            </w:r>
          </w:p>
        </w:tc>
        <w:tc>
          <w:tcPr>
            <w:tcW w:w="1822" w:type="dxa"/>
            <w:vMerge w:val="restart"/>
            <w:shd w:val="clear" w:color="auto" w:fill="FFFFFF" w:themeFill="background1"/>
            <w:vAlign w:val="center"/>
            <w:hideMark/>
          </w:tcPr>
          <w:p w14:paraId="59FA9A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Relaciones Internacionales</w:t>
            </w:r>
          </w:p>
        </w:tc>
        <w:tc>
          <w:tcPr>
            <w:tcW w:w="1505" w:type="dxa"/>
            <w:vMerge w:val="restart"/>
            <w:shd w:val="clear" w:color="auto" w:fill="FFFFFF" w:themeFill="background1"/>
            <w:vAlign w:val="center"/>
            <w:hideMark/>
          </w:tcPr>
          <w:p w14:paraId="7DFDBB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Circuito Gonzalo Aguirre Beltrán S/N Col. Zona UV C.P. 91090</w:t>
            </w:r>
          </w:p>
        </w:tc>
        <w:tc>
          <w:tcPr>
            <w:tcW w:w="1968" w:type="dxa"/>
            <w:vMerge w:val="restart"/>
            <w:shd w:val="clear" w:color="auto" w:fill="FFFFFF" w:themeFill="background1"/>
            <w:vAlign w:val="center"/>
            <w:hideMark/>
          </w:tcPr>
          <w:p w14:paraId="0A1BC8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19.517007, -96.918497</w:t>
            </w:r>
          </w:p>
        </w:tc>
        <w:tc>
          <w:tcPr>
            <w:tcW w:w="1157" w:type="dxa"/>
            <w:shd w:val="clear" w:color="auto" w:fill="FFFFFF" w:themeFill="background1"/>
            <w:vAlign w:val="center"/>
            <w:hideMark/>
          </w:tcPr>
          <w:p w14:paraId="66D477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2288120454</w:t>
            </w:r>
          </w:p>
        </w:tc>
        <w:tc>
          <w:tcPr>
            <w:tcW w:w="242" w:type="dxa"/>
            <w:shd w:val="clear" w:color="auto" w:fill="FFFFFF" w:themeFill="background1"/>
            <w:vAlign w:val="center"/>
            <w:hideMark/>
          </w:tcPr>
          <w:p w14:paraId="000A77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CA4A0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429F62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7780D1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23E4B5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182199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C1C08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A6F74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0A71087" w14:textId="77777777" w:rsidTr="00155034">
        <w:trPr>
          <w:trHeight w:val="300"/>
        </w:trPr>
        <w:tc>
          <w:tcPr>
            <w:tcW w:w="445" w:type="dxa"/>
            <w:shd w:val="clear" w:color="auto" w:fill="FFFFFF" w:themeFill="background1"/>
            <w:vAlign w:val="center"/>
            <w:hideMark/>
          </w:tcPr>
          <w:p w14:paraId="53FA58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137</w:t>
            </w:r>
          </w:p>
        </w:tc>
        <w:tc>
          <w:tcPr>
            <w:tcW w:w="1822" w:type="dxa"/>
            <w:vMerge/>
            <w:vAlign w:val="center"/>
            <w:hideMark/>
          </w:tcPr>
          <w:p w14:paraId="461B1E8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96FDC1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35C3D0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49DC5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2288123090</w:t>
            </w:r>
          </w:p>
        </w:tc>
        <w:tc>
          <w:tcPr>
            <w:tcW w:w="242" w:type="dxa"/>
            <w:shd w:val="clear" w:color="auto" w:fill="FFFFFF" w:themeFill="background1"/>
            <w:vAlign w:val="center"/>
            <w:hideMark/>
          </w:tcPr>
          <w:p w14:paraId="23B473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5CC3D6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60003A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3DFC8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3B27D6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FFFFFF" w:themeFill="background1"/>
            <w:vAlign w:val="center"/>
            <w:hideMark/>
          </w:tcPr>
          <w:p w14:paraId="024FD3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B7AC2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F7B84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2BC8EAA" w14:textId="77777777" w:rsidTr="00155034">
        <w:trPr>
          <w:trHeight w:val="900"/>
        </w:trPr>
        <w:tc>
          <w:tcPr>
            <w:tcW w:w="445" w:type="dxa"/>
            <w:shd w:val="clear" w:color="auto" w:fill="FFFFFF" w:themeFill="background1"/>
            <w:vAlign w:val="center"/>
            <w:hideMark/>
          </w:tcPr>
          <w:p w14:paraId="2431C6C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138</w:t>
            </w:r>
          </w:p>
        </w:tc>
        <w:tc>
          <w:tcPr>
            <w:tcW w:w="1822" w:type="dxa"/>
            <w:vAlign w:val="center"/>
            <w:hideMark/>
          </w:tcPr>
          <w:p w14:paraId="24A2F7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Galería Ramón Alva de la Canal</w:t>
            </w:r>
          </w:p>
        </w:tc>
        <w:tc>
          <w:tcPr>
            <w:tcW w:w="1505" w:type="dxa"/>
            <w:vAlign w:val="center"/>
            <w:hideMark/>
          </w:tcPr>
          <w:p w14:paraId="1B07DF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Xalapeños Ilustres No. 78 entre la calle Benigno Nogueira Iriarte y Landero y Coss Col. Centro C.P. 91000</w:t>
            </w:r>
          </w:p>
        </w:tc>
        <w:tc>
          <w:tcPr>
            <w:tcW w:w="1968" w:type="dxa"/>
            <w:vAlign w:val="center"/>
            <w:hideMark/>
          </w:tcPr>
          <w:p w14:paraId="18208E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19,52915, -96,91813</w:t>
            </w:r>
          </w:p>
        </w:tc>
        <w:tc>
          <w:tcPr>
            <w:tcW w:w="1157" w:type="dxa"/>
            <w:vAlign w:val="center"/>
            <w:hideMark/>
          </w:tcPr>
          <w:p w14:paraId="340D65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2286888909</w:t>
            </w:r>
          </w:p>
        </w:tc>
        <w:tc>
          <w:tcPr>
            <w:tcW w:w="242" w:type="dxa"/>
            <w:vAlign w:val="center"/>
            <w:hideMark/>
          </w:tcPr>
          <w:p w14:paraId="00EBD8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2EF67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655D44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462CCF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40127B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201D9F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B6EDE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76542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3FB3DEE" w14:textId="77777777" w:rsidTr="00155034">
        <w:trPr>
          <w:trHeight w:val="300"/>
        </w:trPr>
        <w:tc>
          <w:tcPr>
            <w:tcW w:w="445" w:type="dxa"/>
            <w:shd w:val="clear" w:color="auto" w:fill="FFFFFF" w:themeFill="background1"/>
            <w:vAlign w:val="center"/>
            <w:hideMark/>
          </w:tcPr>
          <w:p w14:paraId="76B9EE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139</w:t>
            </w:r>
          </w:p>
        </w:tc>
        <w:tc>
          <w:tcPr>
            <w:tcW w:w="1822" w:type="dxa"/>
            <w:vMerge w:val="restart"/>
            <w:vAlign w:val="center"/>
            <w:hideMark/>
          </w:tcPr>
          <w:p w14:paraId="55EFDC7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de Opinión y Análisis</w:t>
            </w:r>
          </w:p>
        </w:tc>
        <w:tc>
          <w:tcPr>
            <w:tcW w:w="1505" w:type="dxa"/>
            <w:vMerge w:val="restart"/>
            <w:vAlign w:val="center"/>
            <w:hideMark/>
          </w:tcPr>
          <w:p w14:paraId="6DEABC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Francisco Sarabia 100-A Edificio. Piso. Col. José Cardel C.P. 91030, Xalapa, Ver. </w:t>
            </w:r>
          </w:p>
        </w:tc>
        <w:tc>
          <w:tcPr>
            <w:tcW w:w="1968" w:type="dxa"/>
            <w:vMerge w:val="restart"/>
            <w:vAlign w:val="center"/>
            <w:hideMark/>
          </w:tcPr>
          <w:p w14:paraId="6151DF7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19.5385938, -96.9158118</w:t>
            </w:r>
          </w:p>
        </w:tc>
        <w:tc>
          <w:tcPr>
            <w:tcW w:w="1157" w:type="dxa"/>
            <w:vAlign w:val="center"/>
            <w:hideMark/>
          </w:tcPr>
          <w:p w14:paraId="1CF7E1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2288157546</w:t>
            </w:r>
          </w:p>
        </w:tc>
        <w:tc>
          <w:tcPr>
            <w:tcW w:w="242" w:type="dxa"/>
            <w:vAlign w:val="center"/>
            <w:hideMark/>
          </w:tcPr>
          <w:p w14:paraId="6C99A2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5CEFB3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2D83BA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6C74B0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53A172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3B0CE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0E11A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6C3E37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28DFFF4" w14:textId="77777777" w:rsidTr="00155034">
        <w:trPr>
          <w:trHeight w:val="300"/>
        </w:trPr>
        <w:tc>
          <w:tcPr>
            <w:tcW w:w="445" w:type="dxa"/>
            <w:shd w:val="clear" w:color="auto" w:fill="FFFFFF" w:themeFill="background1"/>
            <w:vAlign w:val="center"/>
            <w:hideMark/>
          </w:tcPr>
          <w:p w14:paraId="28838F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140</w:t>
            </w:r>
          </w:p>
        </w:tc>
        <w:tc>
          <w:tcPr>
            <w:tcW w:w="1822" w:type="dxa"/>
            <w:vMerge/>
            <w:vAlign w:val="center"/>
            <w:hideMark/>
          </w:tcPr>
          <w:p w14:paraId="5A18A8A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7F0A2F4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44C4D49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vAlign w:val="center"/>
            <w:hideMark/>
          </w:tcPr>
          <w:p w14:paraId="4E1C93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2288159219</w:t>
            </w:r>
          </w:p>
        </w:tc>
        <w:tc>
          <w:tcPr>
            <w:tcW w:w="242" w:type="dxa"/>
            <w:vAlign w:val="center"/>
            <w:hideMark/>
          </w:tcPr>
          <w:p w14:paraId="394EA0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18759A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2B33D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61398D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8041A0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506812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38C58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A3872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50DB541" w14:textId="77777777" w:rsidTr="00155034">
        <w:trPr>
          <w:trHeight w:val="300"/>
        </w:trPr>
        <w:tc>
          <w:tcPr>
            <w:tcW w:w="445" w:type="dxa"/>
            <w:shd w:val="clear" w:color="auto" w:fill="FFFFFF" w:themeFill="background1"/>
            <w:vAlign w:val="center"/>
            <w:hideMark/>
          </w:tcPr>
          <w:p w14:paraId="7CA110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141</w:t>
            </w:r>
          </w:p>
        </w:tc>
        <w:tc>
          <w:tcPr>
            <w:tcW w:w="1822" w:type="dxa"/>
            <w:vMerge/>
            <w:vAlign w:val="center"/>
            <w:hideMark/>
          </w:tcPr>
          <w:p w14:paraId="4A13336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5DA7F86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0FF2005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vAlign w:val="center"/>
            <w:hideMark/>
          </w:tcPr>
          <w:p w14:paraId="520380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2288401171</w:t>
            </w:r>
          </w:p>
        </w:tc>
        <w:tc>
          <w:tcPr>
            <w:tcW w:w="242" w:type="dxa"/>
            <w:vAlign w:val="center"/>
            <w:hideMark/>
          </w:tcPr>
          <w:p w14:paraId="6B55C9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5522D0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33A050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282B31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1C11197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570BE1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DE12B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23EFA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B5D0BFC" w14:textId="77777777" w:rsidTr="00155034">
        <w:trPr>
          <w:trHeight w:val="300"/>
        </w:trPr>
        <w:tc>
          <w:tcPr>
            <w:tcW w:w="445" w:type="dxa"/>
            <w:shd w:val="clear" w:color="auto" w:fill="FFFFFF" w:themeFill="background1"/>
            <w:vAlign w:val="center"/>
            <w:hideMark/>
          </w:tcPr>
          <w:p w14:paraId="79EF31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142</w:t>
            </w:r>
          </w:p>
        </w:tc>
        <w:tc>
          <w:tcPr>
            <w:tcW w:w="1822" w:type="dxa"/>
            <w:vMerge/>
            <w:vAlign w:val="center"/>
            <w:hideMark/>
          </w:tcPr>
          <w:p w14:paraId="683C0FB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63337B6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4912FB4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vAlign w:val="center"/>
            <w:hideMark/>
          </w:tcPr>
          <w:p w14:paraId="783EEE9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2288402925</w:t>
            </w:r>
          </w:p>
        </w:tc>
        <w:tc>
          <w:tcPr>
            <w:tcW w:w="242" w:type="dxa"/>
            <w:vAlign w:val="center"/>
            <w:hideMark/>
          </w:tcPr>
          <w:p w14:paraId="215322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0D67B2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5E249C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3DA595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14635D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42F5BA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80946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46EF74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10C98A8" w14:textId="77777777" w:rsidTr="00155034">
        <w:trPr>
          <w:trHeight w:val="300"/>
        </w:trPr>
        <w:tc>
          <w:tcPr>
            <w:tcW w:w="445" w:type="dxa"/>
            <w:shd w:val="clear" w:color="auto" w:fill="FFFFFF" w:themeFill="background1"/>
            <w:vAlign w:val="center"/>
            <w:hideMark/>
          </w:tcPr>
          <w:p w14:paraId="6BA1A0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143</w:t>
            </w:r>
          </w:p>
        </w:tc>
        <w:tc>
          <w:tcPr>
            <w:tcW w:w="1822" w:type="dxa"/>
            <w:vMerge/>
            <w:vAlign w:val="center"/>
            <w:hideMark/>
          </w:tcPr>
          <w:p w14:paraId="328ECCF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2B5ACFD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55E535D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vAlign w:val="center"/>
            <w:hideMark/>
          </w:tcPr>
          <w:p w14:paraId="554F49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2288405868</w:t>
            </w:r>
          </w:p>
        </w:tc>
        <w:tc>
          <w:tcPr>
            <w:tcW w:w="242" w:type="dxa"/>
            <w:vAlign w:val="center"/>
            <w:hideMark/>
          </w:tcPr>
          <w:p w14:paraId="5DCF2F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058E0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1C9EB1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0F0FC1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6A7B54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185A02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02AE10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18084A0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0789142" w14:textId="77777777" w:rsidTr="00155034">
        <w:trPr>
          <w:trHeight w:val="300"/>
        </w:trPr>
        <w:tc>
          <w:tcPr>
            <w:tcW w:w="445" w:type="dxa"/>
            <w:shd w:val="clear" w:color="auto" w:fill="FFFFFF" w:themeFill="background1"/>
            <w:vAlign w:val="center"/>
            <w:hideMark/>
          </w:tcPr>
          <w:p w14:paraId="2B491B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144</w:t>
            </w:r>
          </w:p>
        </w:tc>
        <w:tc>
          <w:tcPr>
            <w:tcW w:w="1822" w:type="dxa"/>
            <w:vMerge/>
            <w:vAlign w:val="center"/>
            <w:hideMark/>
          </w:tcPr>
          <w:p w14:paraId="2EB6BF7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33DC245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1F6B6EA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7780F4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2288403530</w:t>
            </w:r>
          </w:p>
        </w:tc>
        <w:tc>
          <w:tcPr>
            <w:tcW w:w="242" w:type="dxa"/>
            <w:vAlign w:val="center"/>
            <w:hideMark/>
          </w:tcPr>
          <w:p w14:paraId="292A17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4ED193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5911AC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162091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A8208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697E58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2F12BB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CB17F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C0466E8" w14:textId="77777777" w:rsidTr="00155034">
        <w:trPr>
          <w:trHeight w:val="600"/>
        </w:trPr>
        <w:tc>
          <w:tcPr>
            <w:tcW w:w="445" w:type="dxa"/>
            <w:shd w:val="clear" w:color="auto" w:fill="FFFFFF" w:themeFill="background1"/>
            <w:vAlign w:val="center"/>
            <w:hideMark/>
          </w:tcPr>
          <w:p w14:paraId="6C695C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145</w:t>
            </w:r>
          </w:p>
        </w:tc>
        <w:tc>
          <w:tcPr>
            <w:tcW w:w="1822" w:type="dxa"/>
            <w:shd w:val="clear" w:color="auto" w:fill="FFFFFF" w:themeFill="background1"/>
            <w:vAlign w:val="center"/>
            <w:hideMark/>
          </w:tcPr>
          <w:p w14:paraId="211CFD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Licenciatura en Educación Artística Virtual</w:t>
            </w:r>
          </w:p>
        </w:tc>
        <w:tc>
          <w:tcPr>
            <w:tcW w:w="1505" w:type="dxa"/>
            <w:shd w:val="clear" w:color="auto" w:fill="FFFFFF" w:themeFill="background1"/>
            <w:vAlign w:val="center"/>
            <w:hideMark/>
          </w:tcPr>
          <w:p w14:paraId="703BC84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Diego Leño 24 3er piso</w:t>
            </w:r>
          </w:p>
        </w:tc>
        <w:tc>
          <w:tcPr>
            <w:tcW w:w="1968" w:type="dxa"/>
            <w:shd w:val="clear" w:color="auto" w:fill="FFFFFF" w:themeFill="background1"/>
            <w:vAlign w:val="center"/>
            <w:hideMark/>
          </w:tcPr>
          <w:p w14:paraId="408053F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19.525781167982654, -96.91709318051217</w:t>
            </w:r>
          </w:p>
        </w:tc>
        <w:tc>
          <w:tcPr>
            <w:tcW w:w="1157" w:type="dxa"/>
            <w:vAlign w:val="center"/>
            <w:hideMark/>
          </w:tcPr>
          <w:p w14:paraId="16221F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2288414901</w:t>
            </w:r>
          </w:p>
        </w:tc>
        <w:tc>
          <w:tcPr>
            <w:tcW w:w="242" w:type="dxa"/>
            <w:vAlign w:val="center"/>
            <w:hideMark/>
          </w:tcPr>
          <w:p w14:paraId="362C77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62F67D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25416C4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59E3023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4D88A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323752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0F6D7B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62672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7119519" w14:textId="77777777" w:rsidTr="00155034">
        <w:trPr>
          <w:trHeight w:val="600"/>
        </w:trPr>
        <w:tc>
          <w:tcPr>
            <w:tcW w:w="445" w:type="dxa"/>
            <w:shd w:val="clear" w:color="auto" w:fill="FFFFFF" w:themeFill="background1"/>
            <w:vAlign w:val="center"/>
            <w:hideMark/>
          </w:tcPr>
          <w:p w14:paraId="0FEC9F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146</w:t>
            </w:r>
          </w:p>
        </w:tc>
        <w:tc>
          <w:tcPr>
            <w:tcW w:w="1822" w:type="dxa"/>
            <w:vAlign w:val="center"/>
            <w:hideMark/>
          </w:tcPr>
          <w:p w14:paraId="03A589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Universitaria para la Sustentabilidad</w:t>
            </w:r>
          </w:p>
        </w:tc>
        <w:tc>
          <w:tcPr>
            <w:tcW w:w="1505" w:type="dxa"/>
            <w:vAlign w:val="center"/>
            <w:hideMark/>
          </w:tcPr>
          <w:p w14:paraId="008C6F0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Diana Laura Riojas No, 83, Col Emiliano Zapata C,P, 91090</w:t>
            </w:r>
          </w:p>
        </w:tc>
        <w:tc>
          <w:tcPr>
            <w:tcW w:w="1968" w:type="dxa"/>
            <w:vAlign w:val="center"/>
            <w:hideMark/>
          </w:tcPr>
          <w:p w14:paraId="268BED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19.507521, -96.925956</w:t>
            </w:r>
          </w:p>
        </w:tc>
        <w:tc>
          <w:tcPr>
            <w:tcW w:w="1157" w:type="dxa"/>
            <w:vAlign w:val="center"/>
            <w:hideMark/>
          </w:tcPr>
          <w:p w14:paraId="611C99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2288124626</w:t>
            </w:r>
          </w:p>
        </w:tc>
        <w:tc>
          <w:tcPr>
            <w:tcW w:w="242" w:type="dxa"/>
            <w:vAlign w:val="center"/>
            <w:hideMark/>
          </w:tcPr>
          <w:p w14:paraId="213B29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5AC28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68A6BC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5F98A8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E9640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65469F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616ED4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73E659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2921380" w14:textId="77777777" w:rsidTr="00155034">
        <w:trPr>
          <w:trHeight w:val="465"/>
        </w:trPr>
        <w:tc>
          <w:tcPr>
            <w:tcW w:w="445" w:type="dxa"/>
            <w:shd w:val="clear" w:color="auto" w:fill="FFFFFF" w:themeFill="background1"/>
            <w:vAlign w:val="center"/>
            <w:hideMark/>
          </w:tcPr>
          <w:p w14:paraId="2891D3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147</w:t>
            </w:r>
          </w:p>
        </w:tc>
        <w:tc>
          <w:tcPr>
            <w:tcW w:w="1822" w:type="dxa"/>
            <w:vMerge w:val="restart"/>
            <w:vAlign w:val="center"/>
            <w:hideMark/>
          </w:tcPr>
          <w:p w14:paraId="7D7EB7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Taller libre de Artes Naolinco </w:t>
            </w:r>
          </w:p>
        </w:tc>
        <w:tc>
          <w:tcPr>
            <w:tcW w:w="1505" w:type="dxa"/>
            <w:vMerge w:val="restart"/>
            <w:vAlign w:val="center"/>
            <w:hideMark/>
          </w:tcPr>
          <w:p w14:paraId="014EB520" w14:textId="77777777" w:rsidR="00155034" w:rsidRPr="006E0BF3" w:rsidRDefault="00155034" w:rsidP="00CE0231">
            <w:pPr>
              <w:spacing w:after="0" w:line="240" w:lineRule="auto"/>
              <w:jc w:val="center"/>
              <w:rPr>
                <w:rFonts w:ascii="Times New Roman" w:eastAsia="Calibri" w:hAnsi="Times New Roman" w:cs="Times New Roman"/>
                <w:sz w:val="20"/>
                <w:szCs w:val="20"/>
              </w:rPr>
            </w:pPr>
            <w:r w:rsidRPr="006E0BF3">
              <w:rPr>
                <w:rFonts w:ascii="Times New Roman" w:eastAsia="Calibri" w:hAnsi="Times New Roman" w:cs="Times New Roman"/>
                <w:sz w:val="20"/>
                <w:szCs w:val="20"/>
              </w:rPr>
              <w:t>Juárez No. 30</w:t>
            </w:r>
          </w:p>
          <w:p w14:paraId="438743D9" w14:textId="77777777" w:rsidR="00155034" w:rsidRPr="006E0BF3" w:rsidRDefault="00155034" w:rsidP="00CE0231">
            <w:pPr>
              <w:spacing w:after="0" w:line="240" w:lineRule="auto"/>
              <w:jc w:val="center"/>
              <w:rPr>
                <w:rFonts w:ascii="Times New Roman" w:eastAsia="Calibri" w:hAnsi="Times New Roman" w:cs="Times New Roman"/>
                <w:sz w:val="20"/>
                <w:szCs w:val="20"/>
              </w:rPr>
            </w:pPr>
            <w:r w:rsidRPr="006E0BF3">
              <w:rPr>
                <w:rFonts w:ascii="Times New Roman" w:eastAsia="Calibri" w:hAnsi="Times New Roman" w:cs="Times New Roman"/>
                <w:sz w:val="20"/>
                <w:szCs w:val="20"/>
              </w:rPr>
              <w:t>a media cuadra de la calle Zaragoza, tiene un portón café de madera con   vidrios de colores.</w:t>
            </w:r>
          </w:p>
          <w:p w14:paraId="3742B0A7" w14:textId="77777777" w:rsidR="00155034" w:rsidRPr="006E0BF3" w:rsidRDefault="00155034" w:rsidP="00CE0231">
            <w:pPr>
              <w:spacing w:after="0" w:line="240" w:lineRule="auto"/>
              <w:jc w:val="center"/>
              <w:rPr>
                <w:rFonts w:ascii="Times New Roman" w:eastAsia="Calibri" w:hAnsi="Times New Roman" w:cs="Times New Roman"/>
                <w:sz w:val="20"/>
                <w:szCs w:val="20"/>
              </w:rPr>
            </w:pPr>
            <w:r w:rsidRPr="006E0BF3">
              <w:rPr>
                <w:rFonts w:ascii="Times New Roman" w:eastAsia="Calibri" w:hAnsi="Times New Roman" w:cs="Times New Roman"/>
                <w:sz w:val="20"/>
                <w:szCs w:val="20"/>
              </w:rPr>
              <w:t xml:space="preserve"> Naolinco, Ver.</w:t>
            </w:r>
          </w:p>
        </w:tc>
        <w:tc>
          <w:tcPr>
            <w:tcW w:w="1968" w:type="dxa"/>
            <w:vMerge w:val="restart"/>
            <w:vAlign w:val="center"/>
            <w:hideMark/>
          </w:tcPr>
          <w:p w14:paraId="147FCD4A" w14:textId="77777777" w:rsidR="00155034" w:rsidRPr="006E0BF3" w:rsidRDefault="00155034" w:rsidP="00CE0231">
            <w:pPr>
              <w:spacing w:after="0" w:line="240" w:lineRule="auto"/>
              <w:jc w:val="center"/>
              <w:rPr>
                <w:rFonts w:ascii="Times New Roman" w:eastAsia="Calibri" w:hAnsi="Times New Roman" w:cs="Times New Roman"/>
                <w:sz w:val="20"/>
                <w:szCs w:val="20"/>
              </w:rPr>
            </w:pPr>
            <w:r w:rsidRPr="006E0BF3">
              <w:rPr>
                <w:rFonts w:ascii="Times New Roman" w:eastAsia="Calibri" w:hAnsi="Times New Roman" w:cs="Times New Roman"/>
                <w:sz w:val="20"/>
                <w:szCs w:val="20"/>
              </w:rPr>
              <w:t>19.65625, -96.87166</w:t>
            </w:r>
          </w:p>
        </w:tc>
        <w:tc>
          <w:tcPr>
            <w:tcW w:w="1157" w:type="dxa"/>
            <w:vAlign w:val="center"/>
            <w:hideMark/>
          </w:tcPr>
          <w:p w14:paraId="05F342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2798215688</w:t>
            </w:r>
          </w:p>
          <w:p w14:paraId="604973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p>
        </w:tc>
        <w:tc>
          <w:tcPr>
            <w:tcW w:w="242" w:type="dxa"/>
            <w:vAlign w:val="center"/>
            <w:hideMark/>
          </w:tcPr>
          <w:p w14:paraId="7CE665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2DCDA9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45FE38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44C5BE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1225A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4DF1FC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77EFB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D8B42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E9B37B3" w14:textId="77777777" w:rsidTr="00155034">
        <w:trPr>
          <w:trHeight w:val="300"/>
        </w:trPr>
        <w:tc>
          <w:tcPr>
            <w:tcW w:w="445" w:type="dxa"/>
            <w:shd w:val="clear" w:color="auto" w:fill="FFFFFF" w:themeFill="background1"/>
            <w:vAlign w:val="center"/>
            <w:hideMark/>
          </w:tcPr>
          <w:p w14:paraId="5902D3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148</w:t>
            </w:r>
          </w:p>
        </w:tc>
        <w:tc>
          <w:tcPr>
            <w:tcW w:w="1822" w:type="dxa"/>
            <w:vMerge/>
            <w:vAlign w:val="center"/>
            <w:hideMark/>
          </w:tcPr>
          <w:p w14:paraId="5C85BDB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505" w:type="dxa"/>
            <w:vMerge/>
            <w:vAlign w:val="center"/>
            <w:hideMark/>
          </w:tcPr>
          <w:p w14:paraId="11CCE55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68" w:type="dxa"/>
            <w:vMerge/>
            <w:vAlign w:val="center"/>
            <w:hideMark/>
          </w:tcPr>
          <w:p w14:paraId="7C85E5E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157" w:type="dxa"/>
            <w:shd w:val="clear" w:color="auto" w:fill="FFFFFF" w:themeFill="background1"/>
            <w:vAlign w:val="center"/>
            <w:hideMark/>
          </w:tcPr>
          <w:p w14:paraId="37D0F54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2791010194</w:t>
            </w:r>
          </w:p>
        </w:tc>
        <w:tc>
          <w:tcPr>
            <w:tcW w:w="242" w:type="dxa"/>
            <w:vAlign w:val="center"/>
            <w:hideMark/>
          </w:tcPr>
          <w:p w14:paraId="665F81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79069F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0E10C1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33E6426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238E97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vAlign w:val="center"/>
            <w:hideMark/>
          </w:tcPr>
          <w:p w14:paraId="3058DB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5BDC6C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42" w:type="dxa"/>
            <w:shd w:val="clear" w:color="auto" w:fill="D9D9D9" w:themeFill="background1" w:themeFillShade="D9"/>
            <w:vAlign w:val="center"/>
            <w:hideMark/>
          </w:tcPr>
          <w:p w14:paraId="324290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bl>
    <w:p w14:paraId="63B4B6DA" w14:textId="77777777" w:rsidR="00155034" w:rsidRPr="006E0BF3" w:rsidRDefault="00155034" w:rsidP="00CE0231">
      <w:pPr>
        <w:spacing w:after="0" w:line="240" w:lineRule="auto"/>
        <w:jc w:val="center"/>
        <w:rPr>
          <w:rFonts w:ascii="Times New Roman" w:hAnsi="Times New Roman" w:cs="Times New Roman"/>
          <w:sz w:val="20"/>
          <w:szCs w:val="20"/>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
        <w:gridCol w:w="1932"/>
        <w:gridCol w:w="1686"/>
        <w:gridCol w:w="2096"/>
        <w:gridCol w:w="1240"/>
        <w:gridCol w:w="250"/>
        <w:gridCol w:w="250"/>
        <w:gridCol w:w="250"/>
        <w:gridCol w:w="250"/>
        <w:gridCol w:w="250"/>
        <w:gridCol w:w="250"/>
        <w:gridCol w:w="250"/>
        <w:gridCol w:w="253"/>
      </w:tblGrid>
      <w:tr w:rsidR="009A4481" w:rsidRPr="006E0BF3" w14:paraId="3A3FFA50" w14:textId="77777777" w:rsidTr="00400C2C">
        <w:trPr>
          <w:trHeight w:val="242"/>
          <w:tblHeader/>
        </w:trPr>
        <w:tc>
          <w:tcPr>
            <w:tcW w:w="9408" w:type="dxa"/>
            <w:gridSpan w:val="13"/>
            <w:shd w:val="clear" w:color="auto" w:fill="D9D9D9" w:themeFill="background1" w:themeFillShade="D9"/>
            <w:vAlign w:val="center"/>
            <w:hideMark/>
          </w:tcPr>
          <w:p w14:paraId="26D7A77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Veracruz</w:t>
            </w:r>
          </w:p>
        </w:tc>
      </w:tr>
      <w:tr w:rsidR="009A4481" w:rsidRPr="006E0BF3" w14:paraId="2FC1DB28" w14:textId="77777777" w:rsidTr="00400C2C">
        <w:trPr>
          <w:trHeight w:val="242"/>
          <w:tblHeader/>
        </w:trPr>
        <w:tc>
          <w:tcPr>
            <w:tcW w:w="451" w:type="dxa"/>
            <w:vMerge w:val="restart"/>
            <w:shd w:val="clear" w:color="auto" w:fill="D9D9D9" w:themeFill="background1" w:themeFillShade="D9"/>
            <w:vAlign w:val="center"/>
            <w:hideMark/>
          </w:tcPr>
          <w:p w14:paraId="43729B7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932" w:type="dxa"/>
            <w:vMerge w:val="restart"/>
            <w:shd w:val="clear" w:color="auto" w:fill="D9D9D9" w:themeFill="background1" w:themeFillShade="D9"/>
            <w:vAlign w:val="center"/>
            <w:hideMark/>
          </w:tcPr>
          <w:p w14:paraId="1EC3EEBE"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1686" w:type="dxa"/>
            <w:vMerge w:val="restart"/>
            <w:shd w:val="clear" w:color="auto" w:fill="D9D9D9" w:themeFill="background1" w:themeFillShade="D9"/>
            <w:vAlign w:val="center"/>
            <w:hideMark/>
          </w:tcPr>
          <w:p w14:paraId="5DAAAAD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2096" w:type="dxa"/>
            <w:vMerge w:val="restart"/>
            <w:shd w:val="clear" w:color="auto" w:fill="D9D9D9" w:themeFill="background1" w:themeFillShade="D9"/>
            <w:vAlign w:val="center"/>
            <w:hideMark/>
          </w:tcPr>
          <w:p w14:paraId="7767EBD0"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240" w:type="dxa"/>
            <w:vMerge w:val="restart"/>
            <w:shd w:val="clear" w:color="auto" w:fill="D9D9D9" w:themeFill="background1" w:themeFillShade="D9"/>
            <w:vAlign w:val="center"/>
            <w:hideMark/>
          </w:tcPr>
          <w:p w14:paraId="68CE8D3C"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Línea telefónica</w:t>
            </w:r>
          </w:p>
        </w:tc>
        <w:tc>
          <w:tcPr>
            <w:tcW w:w="2003" w:type="dxa"/>
            <w:gridSpan w:val="8"/>
            <w:shd w:val="clear" w:color="auto" w:fill="D9D9D9" w:themeFill="background1" w:themeFillShade="D9"/>
            <w:vAlign w:val="center"/>
            <w:hideMark/>
          </w:tcPr>
          <w:p w14:paraId="570D2E9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Semanas</w:t>
            </w:r>
          </w:p>
        </w:tc>
      </w:tr>
      <w:tr w:rsidR="009A4481" w:rsidRPr="006E0BF3" w14:paraId="6E283E6C" w14:textId="77777777" w:rsidTr="00400C2C">
        <w:trPr>
          <w:trHeight w:val="242"/>
          <w:tblHeader/>
        </w:trPr>
        <w:tc>
          <w:tcPr>
            <w:tcW w:w="451" w:type="dxa"/>
            <w:vMerge/>
            <w:shd w:val="clear" w:color="auto" w:fill="D9D9D9" w:themeFill="background1" w:themeFillShade="D9"/>
            <w:vAlign w:val="center"/>
            <w:hideMark/>
          </w:tcPr>
          <w:p w14:paraId="3B01681F"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932" w:type="dxa"/>
            <w:vMerge/>
            <w:shd w:val="clear" w:color="auto" w:fill="D9D9D9" w:themeFill="background1" w:themeFillShade="D9"/>
            <w:vAlign w:val="center"/>
            <w:hideMark/>
          </w:tcPr>
          <w:p w14:paraId="400437E4"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686" w:type="dxa"/>
            <w:vMerge/>
            <w:shd w:val="clear" w:color="auto" w:fill="D9D9D9" w:themeFill="background1" w:themeFillShade="D9"/>
            <w:vAlign w:val="center"/>
            <w:hideMark/>
          </w:tcPr>
          <w:p w14:paraId="7CE0FC5E"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096" w:type="dxa"/>
            <w:vMerge/>
            <w:shd w:val="clear" w:color="auto" w:fill="D9D9D9" w:themeFill="background1" w:themeFillShade="D9"/>
            <w:vAlign w:val="center"/>
            <w:hideMark/>
          </w:tcPr>
          <w:p w14:paraId="5E3E9A7B"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240" w:type="dxa"/>
            <w:vMerge/>
            <w:shd w:val="clear" w:color="auto" w:fill="D9D9D9" w:themeFill="background1" w:themeFillShade="D9"/>
            <w:vAlign w:val="center"/>
            <w:hideMark/>
          </w:tcPr>
          <w:p w14:paraId="22B95619"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50" w:type="dxa"/>
            <w:shd w:val="clear" w:color="auto" w:fill="D9D9D9" w:themeFill="background1" w:themeFillShade="D9"/>
            <w:vAlign w:val="center"/>
            <w:hideMark/>
          </w:tcPr>
          <w:p w14:paraId="3B28C8C3"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1</w:t>
            </w:r>
          </w:p>
        </w:tc>
        <w:tc>
          <w:tcPr>
            <w:tcW w:w="250" w:type="dxa"/>
            <w:shd w:val="clear" w:color="auto" w:fill="D9D9D9" w:themeFill="background1" w:themeFillShade="D9"/>
            <w:vAlign w:val="center"/>
            <w:hideMark/>
          </w:tcPr>
          <w:p w14:paraId="26AAA5D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2</w:t>
            </w:r>
          </w:p>
        </w:tc>
        <w:tc>
          <w:tcPr>
            <w:tcW w:w="250" w:type="dxa"/>
            <w:shd w:val="clear" w:color="auto" w:fill="D9D9D9" w:themeFill="background1" w:themeFillShade="D9"/>
            <w:vAlign w:val="center"/>
            <w:hideMark/>
          </w:tcPr>
          <w:p w14:paraId="7BA95AD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3</w:t>
            </w:r>
          </w:p>
        </w:tc>
        <w:tc>
          <w:tcPr>
            <w:tcW w:w="250" w:type="dxa"/>
            <w:shd w:val="clear" w:color="auto" w:fill="D9D9D9" w:themeFill="background1" w:themeFillShade="D9"/>
            <w:vAlign w:val="center"/>
            <w:hideMark/>
          </w:tcPr>
          <w:p w14:paraId="2B0E97E3"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4</w:t>
            </w:r>
          </w:p>
        </w:tc>
        <w:tc>
          <w:tcPr>
            <w:tcW w:w="250" w:type="dxa"/>
            <w:shd w:val="clear" w:color="auto" w:fill="D9D9D9" w:themeFill="background1" w:themeFillShade="D9"/>
            <w:vAlign w:val="center"/>
            <w:hideMark/>
          </w:tcPr>
          <w:p w14:paraId="69E5B8B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5</w:t>
            </w:r>
          </w:p>
        </w:tc>
        <w:tc>
          <w:tcPr>
            <w:tcW w:w="250" w:type="dxa"/>
            <w:shd w:val="clear" w:color="auto" w:fill="D9D9D9" w:themeFill="background1" w:themeFillShade="D9"/>
            <w:vAlign w:val="center"/>
            <w:hideMark/>
          </w:tcPr>
          <w:p w14:paraId="2CEBB80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6</w:t>
            </w:r>
          </w:p>
        </w:tc>
        <w:tc>
          <w:tcPr>
            <w:tcW w:w="250" w:type="dxa"/>
            <w:shd w:val="clear" w:color="auto" w:fill="D9D9D9" w:themeFill="background1" w:themeFillShade="D9"/>
            <w:vAlign w:val="center"/>
            <w:hideMark/>
          </w:tcPr>
          <w:p w14:paraId="6A0051F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7</w:t>
            </w:r>
          </w:p>
        </w:tc>
        <w:tc>
          <w:tcPr>
            <w:tcW w:w="253" w:type="dxa"/>
            <w:shd w:val="clear" w:color="auto" w:fill="D9D9D9" w:themeFill="background1" w:themeFillShade="D9"/>
            <w:vAlign w:val="center"/>
            <w:hideMark/>
          </w:tcPr>
          <w:p w14:paraId="2956488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8</w:t>
            </w:r>
          </w:p>
        </w:tc>
      </w:tr>
      <w:tr w:rsidR="009A4481" w:rsidRPr="006E0BF3" w14:paraId="14BCF8D4" w14:textId="77777777" w:rsidTr="00155034">
        <w:trPr>
          <w:trHeight w:val="256"/>
        </w:trPr>
        <w:tc>
          <w:tcPr>
            <w:tcW w:w="451" w:type="dxa"/>
            <w:shd w:val="clear" w:color="auto" w:fill="FFFFFF" w:themeFill="background1"/>
            <w:vAlign w:val="center"/>
            <w:hideMark/>
          </w:tcPr>
          <w:p w14:paraId="18EFB2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932" w:type="dxa"/>
            <w:vMerge w:val="restart"/>
            <w:shd w:val="clear" w:color="auto" w:fill="FFFFFF" w:themeFill="background1"/>
            <w:vAlign w:val="center"/>
            <w:hideMark/>
          </w:tcPr>
          <w:p w14:paraId="3EB17F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Medicina</w:t>
            </w:r>
          </w:p>
        </w:tc>
        <w:tc>
          <w:tcPr>
            <w:tcW w:w="1686" w:type="dxa"/>
            <w:vMerge w:val="restart"/>
            <w:shd w:val="clear" w:color="auto" w:fill="FFFFFF" w:themeFill="background1"/>
            <w:vAlign w:val="center"/>
            <w:hideMark/>
          </w:tcPr>
          <w:p w14:paraId="3A7FCB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Calle Agustín de Iturbide S/No. </w:t>
            </w:r>
            <w:r w:rsidRPr="006E0BF3">
              <w:rPr>
                <w:rFonts w:ascii="Times New Roman" w:hAnsi="Times New Roman" w:cs="Times New Roman"/>
                <w:sz w:val="20"/>
                <w:szCs w:val="20"/>
                <w:lang w:eastAsia="es-MX"/>
              </w:rPr>
              <w:lastRenderedPageBreak/>
              <w:t>Entre Carmen Serdán y 20 de Nov. Col. Centro. C.P. 91700 Veracruz, Ver.</w:t>
            </w:r>
          </w:p>
        </w:tc>
        <w:tc>
          <w:tcPr>
            <w:tcW w:w="2096" w:type="dxa"/>
            <w:vMerge w:val="restart"/>
            <w:shd w:val="clear" w:color="auto" w:fill="FFFFFF" w:themeFill="background1"/>
            <w:vAlign w:val="center"/>
            <w:hideMark/>
          </w:tcPr>
          <w:p w14:paraId="53A1C3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19.18636, -96.13113</w:t>
            </w:r>
          </w:p>
        </w:tc>
        <w:tc>
          <w:tcPr>
            <w:tcW w:w="1240" w:type="dxa"/>
            <w:shd w:val="clear" w:color="auto" w:fill="FFFFFF" w:themeFill="background1"/>
            <w:vAlign w:val="center"/>
            <w:hideMark/>
          </w:tcPr>
          <w:p w14:paraId="7FE45C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2299324959</w:t>
            </w:r>
          </w:p>
        </w:tc>
        <w:tc>
          <w:tcPr>
            <w:tcW w:w="250" w:type="dxa"/>
            <w:shd w:val="clear" w:color="auto" w:fill="FFFFFF" w:themeFill="background1"/>
            <w:vAlign w:val="center"/>
            <w:hideMark/>
          </w:tcPr>
          <w:p w14:paraId="76B83C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4F680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FBEB5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24164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1AB96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EB44D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5FE6D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1CB632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41C16EF" w14:textId="77777777" w:rsidTr="00155034">
        <w:trPr>
          <w:trHeight w:val="242"/>
        </w:trPr>
        <w:tc>
          <w:tcPr>
            <w:tcW w:w="451" w:type="dxa"/>
            <w:shd w:val="clear" w:color="auto" w:fill="FFFFFF" w:themeFill="background1"/>
            <w:vAlign w:val="center"/>
            <w:hideMark/>
          </w:tcPr>
          <w:p w14:paraId="30A28E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1932" w:type="dxa"/>
            <w:vMerge/>
            <w:vAlign w:val="center"/>
            <w:hideMark/>
          </w:tcPr>
          <w:p w14:paraId="6749068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686" w:type="dxa"/>
            <w:vMerge/>
            <w:vAlign w:val="center"/>
            <w:hideMark/>
          </w:tcPr>
          <w:p w14:paraId="778D186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6" w:type="dxa"/>
            <w:vMerge/>
            <w:vAlign w:val="center"/>
            <w:hideMark/>
          </w:tcPr>
          <w:p w14:paraId="7AEEF93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3CDAC6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2299325534</w:t>
            </w:r>
          </w:p>
        </w:tc>
        <w:tc>
          <w:tcPr>
            <w:tcW w:w="250" w:type="dxa"/>
            <w:shd w:val="clear" w:color="auto" w:fill="FFFFFF" w:themeFill="background1"/>
            <w:vAlign w:val="center"/>
            <w:hideMark/>
          </w:tcPr>
          <w:p w14:paraId="3005FB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0A060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3AB1D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696B8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F3C3E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5247D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3E2A0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082CA7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27C45CC" w14:textId="77777777" w:rsidTr="00155034">
        <w:trPr>
          <w:trHeight w:val="242"/>
        </w:trPr>
        <w:tc>
          <w:tcPr>
            <w:tcW w:w="451" w:type="dxa"/>
            <w:shd w:val="clear" w:color="auto" w:fill="FFFFFF" w:themeFill="background1"/>
            <w:vAlign w:val="center"/>
            <w:hideMark/>
          </w:tcPr>
          <w:p w14:paraId="34A8AB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3</w:t>
            </w:r>
          </w:p>
        </w:tc>
        <w:tc>
          <w:tcPr>
            <w:tcW w:w="1932" w:type="dxa"/>
            <w:vMerge/>
            <w:vAlign w:val="center"/>
            <w:hideMark/>
          </w:tcPr>
          <w:p w14:paraId="45C2CEC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686" w:type="dxa"/>
            <w:vMerge/>
            <w:vAlign w:val="center"/>
            <w:hideMark/>
          </w:tcPr>
          <w:p w14:paraId="5D83606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6" w:type="dxa"/>
            <w:vMerge/>
            <w:vAlign w:val="center"/>
            <w:hideMark/>
          </w:tcPr>
          <w:p w14:paraId="14169E3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42C0B0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2299327691</w:t>
            </w:r>
          </w:p>
        </w:tc>
        <w:tc>
          <w:tcPr>
            <w:tcW w:w="250" w:type="dxa"/>
            <w:shd w:val="clear" w:color="auto" w:fill="FFFFFF" w:themeFill="background1"/>
            <w:vAlign w:val="center"/>
            <w:hideMark/>
          </w:tcPr>
          <w:p w14:paraId="754A5B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092A6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506CA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09977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A9ACA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F5EAAF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DD284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0026FB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E6EDD5F" w14:textId="77777777" w:rsidTr="00155034">
        <w:trPr>
          <w:trHeight w:val="242"/>
        </w:trPr>
        <w:tc>
          <w:tcPr>
            <w:tcW w:w="451" w:type="dxa"/>
            <w:shd w:val="clear" w:color="auto" w:fill="FFFFFF" w:themeFill="background1"/>
            <w:vAlign w:val="center"/>
            <w:hideMark/>
          </w:tcPr>
          <w:p w14:paraId="248EA1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1932" w:type="dxa"/>
            <w:shd w:val="clear" w:color="auto" w:fill="FFFFFF" w:themeFill="background1"/>
            <w:vAlign w:val="center"/>
            <w:hideMark/>
          </w:tcPr>
          <w:p w14:paraId="0EC8B7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Bioanálisis</w:t>
            </w:r>
          </w:p>
        </w:tc>
        <w:tc>
          <w:tcPr>
            <w:tcW w:w="1686" w:type="dxa"/>
            <w:vMerge/>
            <w:vAlign w:val="center"/>
            <w:hideMark/>
          </w:tcPr>
          <w:p w14:paraId="4542BF0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6" w:type="dxa"/>
            <w:vMerge/>
            <w:vAlign w:val="center"/>
            <w:hideMark/>
          </w:tcPr>
          <w:p w14:paraId="2CA7414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2780943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2299321707</w:t>
            </w:r>
          </w:p>
        </w:tc>
        <w:tc>
          <w:tcPr>
            <w:tcW w:w="250" w:type="dxa"/>
            <w:shd w:val="clear" w:color="auto" w:fill="FFFFFF" w:themeFill="background1"/>
            <w:vAlign w:val="center"/>
            <w:hideMark/>
          </w:tcPr>
          <w:p w14:paraId="0AC3D8A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65A649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4D2C9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596A2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EF1C2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BB17C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30BA8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315B162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982B9A5" w14:textId="77777777" w:rsidTr="00155034">
        <w:trPr>
          <w:trHeight w:val="726"/>
        </w:trPr>
        <w:tc>
          <w:tcPr>
            <w:tcW w:w="451" w:type="dxa"/>
            <w:shd w:val="clear" w:color="auto" w:fill="FFFFFF" w:themeFill="background1"/>
            <w:vAlign w:val="center"/>
            <w:hideMark/>
          </w:tcPr>
          <w:p w14:paraId="4E2F46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1932" w:type="dxa"/>
            <w:shd w:val="clear" w:color="auto" w:fill="FFFFFF" w:themeFill="background1"/>
            <w:vAlign w:val="center"/>
            <w:hideMark/>
          </w:tcPr>
          <w:p w14:paraId="06A6DC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Nutrición</w:t>
            </w:r>
          </w:p>
        </w:tc>
        <w:tc>
          <w:tcPr>
            <w:tcW w:w="1686" w:type="dxa"/>
            <w:shd w:val="clear" w:color="auto" w:fill="FFFFFF" w:themeFill="background1"/>
            <w:vAlign w:val="center"/>
            <w:hideMark/>
          </w:tcPr>
          <w:p w14:paraId="4A6D4B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Iturbide Esq. Carmen Serdán S/N Col. Ignacio Zaragoza C.P. 91700</w:t>
            </w:r>
            <w:r w:rsidRPr="006E0BF3">
              <w:rPr>
                <w:rFonts w:ascii="Times New Roman" w:hAnsi="Times New Roman" w:cs="Times New Roman"/>
                <w:sz w:val="20"/>
                <w:szCs w:val="20"/>
                <w:lang w:eastAsia="es-MX"/>
              </w:rPr>
              <w:br/>
              <w:t>Veracruz, Veracruz,</w:t>
            </w:r>
          </w:p>
        </w:tc>
        <w:tc>
          <w:tcPr>
            <w:tcW w:w="2096" w:type="dxa"/>
            <w:shd w:val="clear" w:color="auto" w:fill="FFFFFF" w:themeFill="background1"/>
            <w:vAlign w:val="center"/>
            <w:hideMark/>
          </w:tcPr>
          <w:p w14:paraId="5DE974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19.18554, -96.13131</w:t>
            </w:r>
          </w:p>
        </w:tc>
        <w:tc>
          <w:tcPr>
            <w:tcW w:w="1240" w:type="dxa"/>
            <w:shd w:val="clear" w:color="auto" w:fill="FFFFFF" w:themeFill="background1"/>
            <w:vAlign w:val="center"/>
            <w:hideMark/>
          </w:tcPr>
          <w:p w14:paraId="602488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2299312003</w:t>
            </w:r>
          </w:p>
        </w:tc>
        <w:tc>
          <w:tcPr>
            <w:tcW w:w="250" w:type="dxa"/>
            <w:shd w:val="clear" w:color="auto" w:fill="FFFFFF" w:themeFill="background1"/>
            <w:vAlign w:val="center"/>
            <w:hideMark/>
          </w:tcPr>
          <w:p w14:paraId="7497C5A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D8704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FBC7C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D08B5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22A74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1B165F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DA27F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2DEF89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5EE63FC" w14:textId="77777777" w:rsidTr="00155034">
        <w:trPr>
          <w:trHeight w:val="351"/>
        </w:trPr>
        <w:tc>
          <w:tcPr>
            <w:tcW w:w="451" w:type="dxa"/>
            <w:shd w:val="clear" w:color="auto" w:fill="FFFFFF" w:themeFill="background1"/>
            <w:vAlign w:val="center"/>
            <w:hideMark/>
          </w:tcPr>
          <w:p w14:paraId="0718E7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w:t>
            </w:r>
          </w:p>
        </w:tc>
        <w:tc>
          <w:tcPr>
            <w:tcW w:w="1932" w:type="dxa"/>
            <w:vMerge w:val="restart"/>
            <w:shd w:val="clear" w:color="auto" w:fill="FFFFFF" w:themeFill="background1"/>
            <w:vAlign w:val="center"/>
            <w:hideMark/>
          </w:tcPr>
          <w:p w14:paraId="61731D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Médico-Biológicas</w:t>
            </w:r>
          </w:p>
        </w:tc>
        <w:tc>
          <w:tcPr>
            <w:tcW w:w="1686" w:type="dxa"/>
            <w:vMerge w:val="restart"/>
            <w:shd w:val="clear" w:color="auto" w:fill="FFFFFF" w:themeFill="background1"/>
            <w:vAlign w:val="center"/>
            <w:hideMark/>
          </w:tcPr>
          <w:p w14:paraId="183D07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Iturbide entre Carmen Serdán y 20 de noviembre. S/N Col. Centro C.P. 91700 Veracruz, Ver.</w:t>
            </w:r>
          </w:p>
        </w:tc>
        <w:tc>
          <w:tcPr>
            <w:tcW w:w="2096" w:type="dxa"/>
            <w:vMerge w:val="restart"/>
            <w:shd w:val="clear" w:color="auto" w:fill="FFFFFF" w:themeFill="background1"/>
            <w:vAlign w:val="center"/>
            <w:hideMark/>
          </w:tcPr>
          <w:p w14:paraId="78498A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19.18639, -9613255</w:t>
            </w:r>
          </w:p>
        </w:tc>
        <w:tc>
          <w:tcPr>
            <w:tcW w:w="1240" w:type="dxa"/>
            <w:shd w:val="clear" w:color="auto" w:fill="FFFFFF" w:themeFill="background1"/>
            <w:vAlign w:val="center"/>
            <w:hideMark/>
          </w:tcPr>
          <w:p w14:paraId="3850C7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2299322292</w:t>
            </w:r>
          </w:p>
        </w:tc>
        <w:tc>
          <w:tcPr>
            <w:tcW w:w="250" w:type="dxa"/>
            <w:shd w:val="clear" w:color="auto" w:fill="FFFFFF" w:themeFill="background1"/>
            <w:vAlign w:val="center"/>
            <w:hideMark/>
          </w:tcPr>
          <w:p w14:paraId="0E119A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47022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CF9A3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FFCED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530CC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C2CB0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9775B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72EBAA3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1A2B70D" w14:textId="77777777" w:rsidTr="00155034">
        <w:trPr>
          <w:trHeight w:val="314"/>
        </w:trPr>
        <w:tc>
          <w:tcPr>
            <w:tcW w:w="451" w:type="dxa"/>
            <w:shd w:val="clear" w:color="auto" w:fill="FFFFFF" w:themeFill="background1"/>
            <w:vAlign w:val="center"/>
            <w:hideMark/>
          </w:tcPr>
          <w:p w14:paraId="357EB0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c>
          <w:tcPr>
            <w:tcW w:w="1932" w:type="dxa"/>
            <w:vMerge/>
            <w:vAlign w:val="center"/>
            <w:hideMark/>
          </w:tcPr>
          <w:p w14:paraId="58483B0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686" w:type="dxa"/>
            <w:vMerge/>
            <w:vAlign w:val="center"/>
            <w:hideMark/>
          </w:tcPr>
          <w:p w14:paraId="660CAC7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6" w:type="dxa"/>
            <w:vMerge/>
            <w:vAlign w:val="center"/>
            <w:hideMark/>
          </w:tcPr>
          <w:p w14:paraId="0F4245C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7C7B9B4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2299318011</w:t>
            </w:r>
          </w:p>
        </w:tc>
        <w:tc>
          <w:tcPr>
            <w:tcW w:w="250" w:type="dxa"/>
            <w:shd w:val="clear" w:color="auto" w:fill="FFFFFF" w:themeFill="background1"/>
            <w:vAlign w:val="center"/>
            <w:hideMark/>
          </w:tcPr>
          <w:p w14:paraId="2D004D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FA930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8A8A1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842F6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BFB43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1695D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22C04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7DA8D93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8A3E905" w14:textId="77777777" w:rsidTr="00155034">
        <w:trPr>
          <w:trHeight w:val="278"/>
        </w:trPr>
        <w:tc>
          <w:tcPr>
            <w:tcW w:w="451" w:type="dxa"/>
            <w:shd w:val="clear" w:color="auto" w:fill="FFFFFF" w:themeFill="background1"/>
            <w:vAlign w:val="center"/>
            <w:hideMark/>
          </w:tcPr>
          <w:p w14:paraId="6A5549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w:t>
            </w:r>
          </w:p>
        </w:tc>
        <w:tc>
          <w:tcPr>
            <w:tcW w:w="1932" w:type="dxa"/>
            <w:vMerge/>
            <w:vAlign w:val="center"/>
            <w:hideMark/>
          </w:tcPr>
          <w:p w14:paraId="64E0AE6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686" w:type="dxa"/>
            <w:vMerge/>
            <w:vAlign w:val="center"/>
            <w:hideMark/>
          </w:tcPr>
          <w:p w14:paraId="1A8F52C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6" w:type="dxa"/>
            <w:vMerge/>
            <w:vAlign w:val="center"/>
            <w:hideMark/>
          </w:tcPr>
          <w:p w14:paraId="0766657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7E4F7E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2299329508</w:t>
            </w:r>
          </w:p>
        </w:tc>
        <w:tc>
          <w:tcPr>
            <w:tcW w:w="250" w:type="dxa"/>
            <w:shd w:val="clear" w:color="auto" w:fill="FFFFFF" w:themeFill="background1"/>
            <w:vAlign w:val="center"/>
            <w:hideMark/>
          </w:tcPr>
          <w:p w14:paraId="4ABA2F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3BB08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943BE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6ED0D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F345F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74FF7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1E0BB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357F1D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1F9EEB6" w14:textId="77777777" w:rsidTr="00155034">
        <w:trPr>
          <w:trHeight w:val="484"/>
        </w:trPr>
        <w:tc>
          <w:tcPr>
            <w:tcW w:w="451" w:type="dxa"/>
            <w:shd w:val="clear" w:color="auto" w:fill="FFFFFF" w:themeFill="background1"/>
            <w:vAlign w:val="center"/>
            <w:hideMark/>
          </w:tcPr>
          <w:p w14:paraId="732F42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w:t>
            </w:r>
          </w:p>
        </w:tc>
        <w:tc>
          <w:tcPr>
            <w:tcW w:w="1932" w:type="dxa"/>
            <w:shd w:val="clear" w:color="auto" w:fill="FFFFFF" w:themeFill="background1"/>
            <w:vAlign w:val="center"/>
            <w:hideMark/>
          </w:tcPr>
          <w:p w14:paraId="7707BE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y servicios en salud</w:t>
            </w:r>
          </w:p>
        </w:tc>
        <w:tc>
          <w:tcPr>
            <w:tcW w:w="1686" w:type="dxa"/>
            <w:shd w:val="clear" w:color="auto" w:fill="FFFFFF" w:themeFill="background1"/>
            <w:vAlign w:val="center"/>
            <w:hideMark/>
          </w:tcPr>
          <w:p w14:paraId="7F2DCD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Carmen Serdán Esq. F. J. 147 Col. Flores Magón C.P. 91700 Veracruz, Ver.</w:t>
            </w:r>
          </w:p>
        </w:tc>
        <w:tc>
          <w:tcPr>
            <w:tcW w:w="2096" w:type="dxa"/>
            <w:shd w:val="clear" w:color="auto" w:fill="FFFFFF" w:themeFill="background1"/>
            <w:vAlign w:val="center"/>
            <w:hideMark/>
          </w:tcPr>
          <w:p w14:paraId="1B3B1E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19.18577, -96.13074</w:t>
            </w:r>
          </w:p>
        </w:tc>
        <w:tc>
          <w:tcPr>
            <w:tcW w:w="1240" w:type="dxa"/>
            <w:shd w:val="clear" w:color="auto" w:fill="FFFFFF" w:themeFill="background1"/>
            <w:vAlign w:val="center"/>
            <w:hideMark/>
          </w:tcPr>
          <w:p w14:paraId="4605A0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2299324978</w:t>
            </w:r>
          </w:p>
        </w:tc>
        <w:tc>
          <w:tcPr>
            <w:tcW w:w="250" w:type="dxa"/>
            <w:shd w:val="clear" w:color="auto" w:fill="FFFFFF" w:themeFill="background1"/>
            <w:vAlign w:val="center"/>
            <w:hideMark/>
          </w:tcPr>
          <w:p w14:paraId="60F5A5F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AEDE7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3E463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BBF51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5956D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09BE1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71788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6CED98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2914DDF" w14:textId="77777777" w:rsidTr="00155034">
        <w:trPr>
          <w:trHeight w:val="726"/>
        </w:trPr>
        <w:tc>
          <w:tcPr>
            <w:tcW w:w="451" w:type="dxa"/>
            <w:shd w:val="clear" w:color="auto" w:fill="FFFFFF" w:themeFill="background1"/>
            <w:vAlign w:val="center"/>
            <w:hideMark/>
          </w:tcPr>
          <w:p w14:paraId="1C47A3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1932" w:type="dxa"/>
            <w:shd w:val="clear" w:color="auto" w:fill="FFFFFF" w:themeFill="background1"/>
            <w:vAlign w:val="center"/>
            <w:hideMark/>
          </w:tcPr>
          <w:p w14:paraId="035612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Psicología</w:t>
            </w:r>
          </w:p>
        </w:tc>
        <w:tc>
          <w:tcPr>
            <w:tcW w:w="1686" w:type="dxa"/>
            <w:shd w:val="clear" w:color="auto" w:fill="FFFFFF" w:themeFill="background1"/>
            <w:vAlign w:val="center"/>
            <w:hideMark/>
          </w:tcPr>
          <w:p w14:paraId="180F7F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Alacio Pérez Esq. Av. 20 de noviembre S/N Col. Ignacio Zaragoza C.P. 91910 Veracruz, Ver.</w:t>
            </w:r>
          </w:p>
        </w:tc>
        <w:tc>
          <w:tcPr>
            <w:tcW w:w="2096" w:type="dxa"/>
            <w:shd w:val="clear" w:color="auto" w:fill="FFFFFF" w:themeFill="background1"/>
            <w:vAlign w:val="center"/>
            <w:hideMark/>
          </w:tcPr>
          <w:p w14:paraId="25985F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19.18425, -96.13241</w:t>
            </w:r>
          </w:p>
        </w:tc>
        <w:tc>
          <w:tcPr>
            <w:tcW w:w="1240" w:type="dxa"/>
            <w:shd w:val="clear" w:color="auto" w:fill="FFFFFF" w:themeFill="background1"/>
            <w:vAlign w:val="center"/>
            <w:hideMark/>
          </w:tcPr>
          <w:p w14:paraId="619F0D5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2299329372</w:t>
            </w:r>
          </w:p>
        </w:tc>
        <w:tc>
          <w:tcPr>
            <w:tcW w:w="250" w:type="dxa"/>
            <w:shd w:val="clear" w:color="auto" w:fill="FFFFFF" w:themeFill="background1"/>
            <w:vAlign w:val="center"/>
            <w:hideMark/>
          </w:tcPr>
          <w:p w14:paraId="2DCF97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FEE1B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CB06B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7250C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34BB0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9C5BC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1ECE4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381541F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10A28D4" w14:textId="77777777" w:rsidTr="00155034">
        <w:trPr>
          <w:trHeight w:val="969"/>
        </w:trPr>
        <w:tc>
          <w:tcPr>
            <w:tcW w:w="451" w:type="dxa"/>
            <w:shd w:val="clear" w:color="auto" w:fill="FFFFFF" w:themeFill="background1"/>
            <w:vAlign w:val="center"/>
            <w:hideMark/>
          </w:tcPr>
          <w:p w14:paraId="3B65180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w:t>
            </w:r>
          </w:p>
        </w:tc>
        <w:tc>
          <w:tcPr>
            <w:tcW w:w="1932" w:type="dxa"/>
            <w:shd w:val="clear" w:color="auto" w:fill="FFFFFF" w:themeFill="background1"/>
            <w:vAlign w:val="center"/>
            <w:hideMark/>
          </w:tcPr>
          <w:p w14:paraId="305707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enfermería</w:t>
            </w:r>
          </w:p>
        </w:tc>
        <w:tc>
          <w:tcPr>
            <w:tcW w:w="1686" w:type="dxa"/>
            <w:shd w:val="clear" w:color="auto" w:fill="FFFFFF" w:themeFill="background1"/>
            <w:vAlign w:val="center"/>
            <w:hideMark/>
          </w:tcPr>
          <w:p w14:paraId="15BB2C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Juan Enríquez S/No. Esq. 20 de noviembre Col. Ignacio Zaragoza C.P. 91910 Veracruz, Ver. Entre Av. La fragua</w:t>
            </w:r>
          </w:p>
        </w:tc>
        <w:tc>
          <w:tcPr>
            <w:tcW w:w="2096" w:type="dxa"/>
            <w:shd w:val="clear" w:color="auto" w:fill="FFFFFF" w:themeFill="background1"/>
            <w:vAlign w:val="center"/>
            <w:hideMark/>
          </w:tcPr>
          <w:p w14:paraId="489D8A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19.18385, -96.13240</w:t>
            </w:r>
          </w:p>
        </w:tc>
        <w:tc>
          <w:tcPr>
            <w:tcW w:w="1240" w:type="dxa"/>
            <w:shd w:val="clear" w:color="auto" w:fill="FFFFFF" w:themeFill="background1"/>
            <w:vAlign w:val="center"/>
            <w:hideMark/>
          </w:tcPr>
          <w:p w14:paraId="5ED5AA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2299317718</w:t>
            </w:r>
          </w:p>
        </w:tc>
        <w:tc>
          <w:tcPr>
            <w:tcW w:w="250" w:type="dxa"/>
            <w:shd w:val="clear" w:color="auto" w:fill="FFFFFF" w:themeFill="background1"/>
            <w:vAlign w:val="center"/>
            <w:hideMark/>
          </w:tcPr>
          <w:p w14:paraId="45F454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94A24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C6868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C6F4A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48E9C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E0503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156A8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24905B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9679207" w14:textId="77777777" w:rsidTr="00155034">
        <w:trPr>
          <w:trHeight w:val="691"/>
        </w:trPr>
        <w:tc>
          <w:tcPr>
            <w:tcW w:w="451" w:type="dxa"/>
            <w:shd w:val="clear" w:color="auto" w:fill="FFFFFF" w:themeFill="background1"/>
            <w:vAlign w:val="center"/>
            <w:hideMark/>
          </w:tcPr>
          <w:p w14:paraId="0DCD20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w:t>
            </w:r>
          </w:p>
        </w:tc>
        <w:tc>
          <w:tcPr>
            <w:tcW w:w="1932" w:type="dxa"/>
            <w:vMerge w:val="restart"/>
            <w:shd w:val="clear" w:color="auto" w:fill="FFFFFF" w:themeFill="background1"/>
            <w:vAlign w:val="center"/>
            <w:hideMark/>
          </w:tcPr>
          <w:p w14:paraId="116F9B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Medicina, Veterinaria y Zootecnia</w:t>
            </w:r>
          </w:p>
        </w:tc>
        <w:tc>
          <w:tcPr>
            <w:tcW w:w="1686" w:type="dxa"/>
            <w:vMerge w:val="restart"/>
            <w:shd w:val="clear" w:color="auto" w:fill="FFFFFF" w:themeFill="background1"/>
            <w:vAlign w:val="center"/>
            <w:hideMark/>
          </w:tcPr>
          <w:p w14:paraId="01B53C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Miguel Ángel de Quevedo s/n. Esq. Yáñez. Col. Unidad Veracruzana. C.P.91710. Veracruz, Ver.</w:t>
            </w:r>
          </w:p>
        </w:tc>
        <w:tc>
          <w:tcPr>
            <w:tcW w:w="2096" w:type="dxa"/>
            <w:vMerge w:val="restart"/>
            <w:shd w:val="clear" w:color="auto" w:fill="FFFFFF" w:themeFill="background1"/>
            <w:vAlign w:val="center"/>
            <w:hideMark/>
          </w:tcPr>
          <w:p w14:paraId="20E5B5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19.19673, -96.15633</w:t>
            </w:r>
          </w:p>
        </w:tc>
        <w:tc>
          <w:tcPr>
            <w:tcW w:w="1240" w:type="dxa"/>
            <w:shd w:val="clear" w:color="auto" w:fill="FFFFFF" w:themeFill="background1"/>
            <w:vAlign w:val="center"/>
            <w:hideMark/>
          </w:tcPr>
          <w:p w14:paraId="276EFF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2299344053</w:t>
            </w:r>
          </w:p>
        </w:tc>
        <w:tc>
          <w:tcPr>
            <w:tcW w:w="250" w:type="dxa"/>
            <w:shd w:val="clear" w:color="auto" w:fill="FFFFFF" w:themeFill="background1"/>
            <w:vAlign w:val="center"/>
            <w:hideMark/>
          </w:tcPr>
          <w:p w14:paraId="6850AD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A166F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9BD38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B1B74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761A9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8A202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A41D6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7ADCF3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3B17E05" w14:textId="77777777" w:rsidTr="00155034">
        <w:trPr>
          <w:trHeight w:val="242"/>
        </w:trPr>
        <w:tc>
          <w:tcPr>
            <w:tcW w:w="451" w:type="dxa"/>
            <w:shd w:val="clear" w:color="auto" w:fill="FFFFFF" w:themeFill="background1"/>
            <w:vAlign w:val="center"/>
            <w:hideMark/>
          </w:tcPr>
          <w:p w14:paraId="6559DE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w:t>
            </w:r>
          </w:p>
        </w:tc>
        <w:tc>
          <w:tcPr>
            <w:tcW w:w="1932" w:type="dxa"/>
            <w:vMerge/>
            <w:vAlign w:val="center"/>
            <w:hideMark/>
          </w:tcPr>
          <w:p w14:paraId="43CCCF4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686" w:type="dxa"/>
            <w:vMerge/>
            <w:vAlign w:val="center"/>
            <w:hideMark/>
          </w:tcPr>
          <w:p w14:paraId="2338AD3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6" w:type="dxa"/>
            <w:vMerge/>
            <w:vAlign w:val="center"/>
            <w:hideMark/>
          </w:tcPr>
          <w:p w14:paraId="5058CE7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79F5CF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2299342075</w:t>
            </w:r>
          </w:p>
        </w:tc>
        <w:tc>
          <w:tcPr>
            <w:tcW w:w="250" w:type="dxa"/>
            <w:shd w:val="clear" w:color="auto" w:fill="FFFFFF" w:themeFill="background1"/>
            <w:vAlign w:val="center"/>
            <w:hideMark/>
          </w:tcPr>
          <w:p w14:paraId="6616D5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506FE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8502D0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6DC34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8E036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C9CEE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B708B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37AD05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555352E" w14:textId="77777777" w:rsidTr="00155034">
        <w:trPr>
          <w:trHeight w:val="726"/>
        </w:trPr>
        <w:tc>
          <w:tcPr>
            <w:tcW w:w="451" w:type="dxa"/>
            <w:shd w:val="clear" w:color="auto" w:fill="FFFFFF" w:themeFill="background1"/>
            <w:vAlign w:val="center"/>
            <w:hideMark/>
          </w:tcPr>
          <w:p w14:paraId="4B3C42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w:t>
            </w:r>
          </w:p>
        </w:tc>
        <w:tc>
          <w:tcPr>
            <w:tcW w:w="1932" w:type="dxa"/>
            <w:shd w:val="clear" w:color="auto" w:fill="FFFFFF" w:themeFill="background1"/>
            <w:vAlign w:val="center"/>
            <w:hideMark/>
          </w:tcPr>
          <w:p w14:paraId="61DEB3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Facultad de Veterinaria </w:t>
            </w:r>
          </w:p>
        </w:tc>
        <w:tc>
          <w:tcPr>
            <w:tcW w:w="1686" w:type="dxa"/>
            <w:shd w:val="clear" w:color="auto" w:fill="FFFFFF" w:themeFill="background1"/>
            <w:vAlign w:val="center"/>
            <w:hideMark/>
          </w:tcPr>
          <w:p w14:paraId="3793D9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Av. Miguel Ángel de Quevedo, Col. Unidad Veracruzana C.P. </w:t>
            </w:r>
            <w:r w:rsidRPr="006E0BF3">
              <w:rPr>
                <w:rFonts w:ascii="Times New Roman" w:hAnsi="Times New Roman" w:cs="Times New Roman"/>
                <w:sz w:val="20"/>
                <w:szCs w:val="20"/>
                <w:lang w:eastAsia="es-MX"/>
              </w:rPr>
              <w:lastRenderedPageBreak/>
              <w:t>91710, Veracruz, Ver.</w:t>
            </w:r>
          </w:p>
        </w:tc>
        <w:tc>
          <w:tcPr>
            <w:tcW w:w="2096" w:type="dxa"/>
            <w:vMerge/>
            <w:vAlign w:val="center"/>
            <w:hideMark/>
          </w:tcPr>
          <w:p w14:paraId="3E160C0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6ED7F1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2291780044</w:t>
            </w:r>
          </w:p>
        </w:tc>
        <w:tc>
          <w:tcPr>
            <w:tcW w:w="250" w:type="dxa"/>
            <w:shd w:val="clear" w:color="auto" w:fill="FFFFFF" w:themeFill="background1"/>
            <w:vAlign w:val="center"/>
            <w:hideMark/>
          </w:tcPr>
          <w:p w14:paraId="6D4B87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598A47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BEB3B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A57AE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0C91D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E7B7B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23701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2353EA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7E54154" w14:textId="77777777" w:rsidTr="00155034">
        <w:trPr>
          <w:trHeight w:val="969"/>
        </w:trPr>
        <w:tc>
          <w:tcPr>
            <w:tcW w:w="451" w:type="dxa"/>
            <w:shd w:val="clear" w:color="auto" w:fill="FFFFFF" w:themeFill="background1"/>
            <w:vAlign w:val="center"/>
            <w:hideMark/>
          </w:tcPr>
          <w:p w14:paraId="10E620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15</w:t>
            </w:r>
          </w:p>
        </w:tc>
        <w:tc>
          <w:tcPr>
            <w:tcW w:w="1932" w:type="dxa"/>
            <w:shd w:val="clear" w:color="auto" w:fill="FFFFFF" w:themeFill="background1"/>
            <w:vAlign w:val="center"/>
            <w:hideMark/>
          </w:tcPr>
          <w:p w14:paraId="6788BC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Medicina Forense</w:t>
            </w:r>
          </w:p>
        </w:tc>
        <w:tc>
          <w:tcPr>
            <w:tcW w:w="1686" w:type="dxa"/>
            <w:shd w:val="clear" w:color="auto" w:fill="FFFFFF" w:themeFill="background1"/>
            <w:vAlign w:val="center"/>
            <w:hideMark/>
          </w:tcPr>
          <w:p w14:paraId="03AE5C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Juan Pablo II S/No. Fracc. Costa Verde C.P. 94249 Esq. Jesús Reyes Heroles, Boca del Río, Ver. Plaza Mocambo</w:t>
            </w:r>
          </w:p>
        </w:tc>
        <w:tc>
          <w:tcPr>
            <w:tcW w:w="2096" w:type="dxa"/>
            <w:shd w:val="clear" w:color="auto" w:fill="FFFFFF" w:themeFill="background1"/>
            <w:vAlign w:val="center"/>
            <w:hideMark/>
          </w:tcPr>
          <w:p w14:paraId="532FCB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19.16014, -96.11397</w:t>
            </w:r>
          </w:p>
        </w:tc>
        <w:tc>
          <w:tcPr>
            <w:tcW w:w="1240" w:type="dxa"/>
            <w:shd w:val="clear" w:color="auto" w:fill="FFFFFF" w:themeFill="background1"/>
            <w:vAlign w:val="center"/>
            <w:hideMark/>
          </w:tcPr>
          <w:p w14:paraId="6BA20B0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2299218741</w:t>
            </w:r>
          </w:p>
        </w:tc>
        <w:tc>
          <w:tcPr>
            <w:tcW w:w="250" w:type="dxa"/>
            <w:shd w:val="clear" w:color="auto" w:fill="FFFFFF" w:themeFill="background1"/>
            <w:vAlign w:val="center"/>
            <w:hideMark/>
          </w:tcPr>
          <w:p w14:paraId="428D63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53E91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C6D1D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116520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05594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E2681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64D46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4DA2C1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0E579E2" w14:textId="77777777" w:rsidTr="00155034">
        <w:trPr>
          <w:trHeight w:val="387"/>
        </w:trPr>
        <w:tc>
          <w:tcPr>
            <w:tcW w:w="451" w:type="dxa"/>
            <w:shd w:val="clear" w:color="auto" w:fill="FFFFFF" w:themeFill="background1"/>
            <w:vAlign w:val="center"/>
            <w:hideMark/>
          </w:tcPr>
          <w:p w14:paraId="310835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16</w:t>
            </w:r>
          </w:p>
        </w:tc>
        <w:tc>
          <w:tcPr>
            <w:tcW w:w="1932" w:type="dxa"/>
            <w:vMerge w:val="restart"/>
            <w:shd w:val="clear" w:color="auto" w:fill="FFFFFF" w:themeFill="background1"/>
            <w:vAlign w:val="center"/>
            <w:hideMark/>
          </w:tcPr>
          <w:p w14:paraId="230567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Sistema de Atención Integral a la Salud</w:t>
            </w:r>
          </w:p>
        </w:tc>
        <w:tc>
          <w:tcPr>
            <w:tcW w:w="1686" w:type="dxa"/>
            <w:vMerge w:val="restart"/>
            <w:shd w:val="clear" w:color="auto" w:fill="FFFFFF" w:themeFill="background1"/>
            <w:vAlign w:val="center"/>
            <w:hideMark/>
          </w:tcPr>
          <w:p w14:paraId="217275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Carmen Serdán NO. 147 Col. Centro C.P. 91700 esq. 5 de mayo</w:t>
            </w:r>
          </w:p>
        </w:tc>
        <w:tc>
          <w:tcPr>
            <w:tcW w:w="2096" w:type="dxa"/>
            <w:vMerge w:val="restart"/>
            <w:shd w:val="clear" w:color="auto" w:fill="FFFFFF" w:themeFill="background1"/>
            <w:vAlign w:val="center"/>
            <w:hideMark/>
          </w:tcPr>
          <w:p w14:paraId="3F052DC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19.18578, -96.13075</w:t>
            </w:r>
          </w:p>
        </w:tc>
        <w:tc>
          <w:tcPr>
            <w:tcW w:w="1240" w:type="dxa"/>
            <w:shd w:val="clear" w:color="auto" w:fill="FFFFFF" w:themeFill="background1"/>
            <w:vAlign w:val="center"/>
            <w:hideMark/>
          </w:tcPr>
          <w:p w14:paraId="44B96E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2299379273</w:t>
            </w:r>
          </w:p>
        </w:tc>
        <w:tc>
          <w:tcPr>
            <w:tcW w:w="250" w:type="dxa"/>
            <w:shd w:val="clear" w:color="auto" w:fill="FFFFFF" w:themeFill="background1"/>
            <w:vAlign w:val="center"/>
            <w:hideMark/>
          </w:tcPr>
          <w:p w14:paraId="18CF1F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CE8DC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C5DDD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8075A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D2418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CD1B1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3A4B2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207343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0691DAC" w14:textId="77777777" w:rsidTr="00155034">
        <w:trPr>
          <w:trHeight w:val="242"/>
        </w:trPr>
        <w:tc>
          <w:tcPr>
            <w:tcW w:w="451" w:type="dxa"/>
            <w:shd w:val="clear" w:color="auto" w:fill="FFFFFF" w:themeFill="background1"/>
            <w:vAlign w:val="center"/>
            <w:hideMark/>
          </w:tcPr>
          <w:p w14:paraId="7E8186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w:t>
            </w:r>
          </w:p>
        </w:tc>
        <w:tc>
          <w:tcPr>
            <w:tcW w:w="1932" w:type="dxa"/>
            <w:vMerge/>
            <w:vAlign w:val="center"/>
            <w:hideMark/>
          </w:tcPr>
          <w:p w14:paraId="4A1A6D2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686" w:type="dxa"/>
            <w:vMerge/>
            <w:vAlign w:val="center"/>
            <w:hideMark/>
          </w:tcPr>
          <w:p w14:paraId="72DB5A6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6" w:type="dxa"/>
            <w:vMerge/>
            <w:vAlign w:val="center"/>
            <w:hideMark/>
          </w:tcPr>
          <w:p w14:paraId="6427C8F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65561B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2299807119</w:t>
            </w:r>
          </w:p>
        </w:tc>
        <w:tc>
          <w:tcPr>
            <w:tcW w:w="250" w:type="dxa"/>
            <w:shd w:val="clear" w:color="auto" w:fill="FFFFFF" w:themeFill="background1"/>
            <w:vAlign w:val="center"/>
            <w:hideMark/>
          </w:tcPr>
          <w:p w14:paraId="336701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1A07B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4BB7C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7B6AA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5C68A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CAAE8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3A326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450F20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BEBEEC3" w14:textId="77777777" w:rsidTr="00155034">
        <w:trPr>
          <w:trHeight w:val="484"/>
        </w:trPr>
        <w:tc>
          <w:tcPr>
            <w:tcW w:w="451" w:type="dxa"/>
            <w:shd w:val="clear" w:color="auto" w:fill="FFFFFF" w:themeFill="background1"/>
            <w:vAlign w:val="center"/>
            <w:hideMark/>
          </w:tcPr>
          <w:p w14:paraId="0BA4563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w:t>
            </w:r>
          </w:p>
        </w:tc>
        <w:tc>
          <w:tcPr>
            <w:tcW w:w="1932" w:type="dxa"/>
            <w:shd w:val="clear" w:color="auto" w:fill="FFFFFF" w:themeFill="background1"/>
            <w:vAlign w:val="center"/>
            <w:hideMark/>
          </w:tcPr>
          <w:p w14:paraId="3A8BF9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Neuroetología</w:t>
            </w:r>
          </w:p>
        </w:tc>
        <w:tc>
          <w:tcPr>
            <w:tcW w:w="1686" w:type="dxa"/>
            <w:vAlign w:val="center"/>
            <w:hideMark/>
          </w:tcPr>
          <w:p w14:paraId="26EFCA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Cuauhtémoc No. 41 y 41 Interior 2 Col. Centro Catemaco, Ver.</w:t>
            </w:r>
          </w:p>
        </w:tc>
        <w:tc>
          <w:tcPr>
            <w:tcW w:w="2096" w:type="dxa"/>
            <w:shd w:val="clear" w:color="auto" w:fill="FFFFFF" w:themeFill="background1"/>
            <w:vAlign w:val="center"/>
            <w:hideMark/>
          </w:tcPr>
          <w:p w14:paraId="58305F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18.41869, -95.11297</w:t>
            </w:r>
          </w:p>
        </w:tc>
        <w:tc>
          <w:tcPr>
            <w:tcW w:w="1240" w:type="dxa"/>
            <w:shd w:val="clear" w:color="auto" w:fill="FFFFFF" w:themeFill="background1"/>
            <w:vAlign w:val="center"/>
            <w:hideMark/>
          </w:tcPr>
          <w:p w14:paraId="52CAFE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2949431070</w:t>
            </w:r>
          </w:p>
        </w:tc>
        <w:tc>
          <w:tcPr>
            <w:tcW w:w="250" w:type="dxa"/>
            <w:shd w:val="clear" w:color="auto" w:fill="FFFFFF" w:themeFill="background1"/>
            <w:vAlign w:val="center"/>
            <w:hideMark/>
          </w:tcPr>
          <w:p w14:paraId="50A166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AE7A3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37F4B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57ED4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DA606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556E2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13C7C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087D59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0151986" w14:textId="77777777" w:rsidTr="00155034">
        <w:trPr>
          <w:trHeight w:val="726"/>
        </w:trPr>
        <w:tc>
          <w:tcPr>
            <w:tcW w:w="451" w:type="dxa"/>
            <w:shd w:val="clear" w:color="auto" w:fill="FFFFFF" w:themeFill="background1"/>
            <w:vAlign w:val="center"/>
            <w:hideMark/>
          </w:tcPr>
          <w:p w14:paraId="35337E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w:t>
            </w:r>
          </w:p>
        </w:tc>
        <w:tc>
          <w:tcPr>
            <w:tcW w:w="1932" w:type="dxa"/>
            <w:shd w:val="clear" w:color="auto" w:fill="FFFFFF" w:themeFill="background1"/>
            <w:vAlign w:val="center"/>
            <w:hideMark/>
          </w:tcPr>
          <w:p w14:paraId="1389CE5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Administración</w:t>
            </w:r>
          </w:p>
        </w:tc>
        <w:tc>
          <w:tcPr>
            <w:tcW w:w="1686" w:type="dxa"/>
            <w:shd w:val="clear" w:color="auto" w:fill="FFFFFF" w:themeFill="background1"/>
            <w:vAlign w:val="center"/>
            <w:hideMark/>
          </w:tcPr>
          <w:p w14:paraId="28BED75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Puesta del Sol. S/No. Entre Rafael Orta y Lucio Pavón. Fracc. Vista Mar. Veracruz, Ver.</w:t>
            </w:r>
          </w:p>
        </w:tc>
        <w:tc>
          <w:tcPr>
            <w:tcW w:w="2096" w:type="dxa"/>
            <w:shd w:val="clear" w:color="auto" w:fill="FFFFFF" w:themeFill="background1"/>
            <w:vAlign w:val="center"/>
            <w:hideMark/>
          </w:tcPr>
          <w:p w14:paraId="3C592E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19.16950, -96.14207</w:t>
            </w:r>
          </w:p>
        </w:tc>
        <w:tc>
          <w:tcPr>
            <w:tcW w:w="1240" w:type="dxa"/>
            <w:shd w:val="clear" w:color="auto" w:fill="FFFFFF" w:themeFill="background1"/>
            <w:vAlign w:val="center"/>
            <w:hideMark/>
          </w:tcPr>
          <w:p w14:paraId="445CC0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2299376544</w:t>
            </w:r>
          </w:p>
        </w:tc>
        <w:tc>
          <w:tcPr>
            <w:tcW w:w="250" w:type="dxa"/>
            <w:shd w:val="clear" w:color="auto" w:fill="FFFFFF" w:themeFill="background1"/>
            <w:vAlign w:val="center"/>
            <w:hideMark/>
          </w:tcPr>
          <w:p w14:paraId="354470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D9FEA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B01AE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A9111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A6434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13801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CA387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189250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E38D865" w14:textId="77777777" w:rsidTr="00155034">
        <w:trPr>
          <w:trHeight w:val="703"/>
        </w:trPr>
        <w:tc>
          <w:tcPr>
            <w:tcW w:w="451" w:type="dxa"/>
            <w:shd w:val="clear" w:color="auto" w:fill="FFFFFF" w:themeFill="background1"/>
            <w:vAlign w:val="center"/>
            <w:hideMark/>
          </w:tcPr>
          <w:p w14:paraId="048102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w:t>
            </w:r>
          </w:p>
        </w:tc>
        <w:tc>
          <w:tcPr>
            <w:tcW w:w="1932" w:type="dxa"/>
            <w:vMerge w:val="restart"/>
            <w:shd w:val="clear" w:color="auto" w:fill="FFFFFF" w:themeFill="background1"/>
            <w:vAlign w:val="center"/>
            <w:hideMark/>
          </w:tcPr>
          <w:p w14:paraId="644E58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Ciencias Marinas y Pesquerías</w:t>
            </w:r>
          </w:p>
        </w:tc>
        <w:tc>
          <w:tcPr>
            <w:tcW w:w="1686" w:type="dxa"/>
            <w:vMerge w:val="restart"/>
            <w:shd w:val="clear" w:color="auto" w:fill="FFFFFF" w:themeFill="background1"/>
            <w:vAlign w:val="center"/>
            <w:hideMark/>
          </w:tcPr>
          <w:p w14:paraId="2CA78A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Hidalgo No. 617. Entre Naranjos y Aldama. Col. Río Jamapa. Boca del Río, Ver. C.P.94290.</w:t>
            </w:r>
          </w:p>
        </w:tc>
        <w:tc>
          <w:tcPr>
            <w:tcW w:w="2096" w:type="dxa"/>
            <w:vMerge w:val="restart"/>
            <w:shd w:val="clear" w:color="auto" w:fill="FFFFFF" w:themeFill="background1"/>
            <w:vAlign w:val="center"/>
            <w:hideMark/>
          </w:tcPr>
          <w:p w14:paraId="327D72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19.09997, -96.10982</w:t>
            </w:r>
          </w:p>
        </w:tc>
        <w:tc>
          <w:tcPr>
            <w:tcW w:w="1240" w:type="dxa"/>
            <w:shd w:val="clear" w:color="auto" w:fill="FFFFFF" w:themeFill="background1"/>
            <w:vAlign w:val="center"/>
            <w:hideMark/>
          </w:tcPr>
          <w:p w14:paraId="11A898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2299567070</w:t>
            </w:r>
          </w:p>
        </w:tc>
        <w:tc>
          <w:tcPr>
            <w:tcW w:w="250" w:type="dxa"/>
            <w:shd w:val="clear" w:color="auto" w:fill="FFFFFF" w:themeFill="background1"/>
            <w:vAlign w:val="center"/>
            <w:hideMark/>
          </w:tcPr>
          <w:p w14:paraId="0BFCC0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A686E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35F673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E086D7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45D6EE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F74CF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F4214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652381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E4D264B" w14:textId="77777777" w:rsidTr="00155034">
        <w:trPr>
          <w:trHeight w:val="242"/>
        </w:trPr>
        <w:tc>
          <w:tcPr>
            <w:tcW w:w="451" w:type="dxa"/>
            <w:shd w:val="clear" w:color="auto" w:fill="FFFFFF" w:themeFill="background1"/>
            <w:vAlign w:val="center"/>
            <w:hideMark/>
          </w:tcPr>
          <w:p w14:paraId="05D252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w:t>
            </w:r>
          </w:p>
        </w:tc>
        <w:tc>
          <w:tcPr>
            <w:tcW w:w="1932" w:type="dxa"/>
            <w:vMerge/>
            <w:vAlign w:val="center"/>
            <w:hideMark/>
          </w:tcPr>
          <w:p w14:paraId="70B451C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686" w:type="dxa"/>
            <w:vMerge/>
            <w:vAlign w:val="center"/>
            <w:hideMark/>
          </w:tcPr>
          <w:p w14:paraId="50B2A94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6" w:type="dxa"/>
            <w:vMerge/>
            <w:vAlign w:val="center"/>
            <w:hideMark/>
          </w:tcPr>
          <w:p w14:paraId="7115864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61CD18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2299567227</w:t>
            </w:r>
          </w:p>
        </w:tc>
        <w:tc>
          <w:tcPr>
            <w:tcW w:w="250" w:type="dxa"/>
            <w:shd w:val="clear" w:color="auto" w:fill="FFFFFF" w:themeFill="background1"/>
            <w:vAlign w:val="center"/>
            <w:hideMark/>
          </w:tcPr>
          <w:p w14:paraId="142179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33C33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78AB4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F4029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B73CA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41E889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269F3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159EF5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BBFE72C" w14:textId="77777777" w:rsidTr="00155034">
        <w:trPr>
          <w:trHeight w:val="726"/>
        </w:trPr>
        <w:tc>
          <w:tcPr>
            <w:tcW w:w="451" w:type="dxa"/>
            <w:shd w:val="clear" w:color="auto" w:fill="FFFFFF" w:themeFill="background1"/>
            <w:vAlign w:val="center"/>
            <w:hideMark/>
          </w:tcPr>
          <w:p w14:paraId="40C2D0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w:t>
            </w:r>
          </w:p>
        </w:tc>
        <w:tc>
          <w:tcPr>
            <w:tcW w:w="1932" w:type="dxa"/>
            <w:shd w:val="clear" w:color="auto" w:fill="FFFFFF" w:themeFill="background1"/>
            <w:vAlign w:val="center"/>
            <w:hideMark/>
          </w:tcPr>
          <w:p w14:paraId="0CCA91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Iniciación Musical Infantil</w:t>
            </w:r>
          </w:p>
        </w:tc>
        <w:tc>
          <w:tcPr>
            <w:tcW w:w="1686" w:type="dxa"/>
            <w:shd w:val="clear" w:color="auto" w:fill="FFFFFF" w:themeFill="background1"/>
            <w:vAlign w:val="center"/>
            <w:hideMark/>
          </w:tcPr>
          <w:p w14:paraId="524EBC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Mercurio entre Campeche y Tampico 27 Col. Fracc. Jardines de Mocambo C.P. 94299</w:t>
            </w:r>
          </w:p>
        </w:tc>
        <w:tc>
          <w:tcPr>
            <w:tcW w:w="2096" w:type="dxa"/>
            <w:shd w:val="clear" w:color="auto" w:fill="FFFFFF" w:themeFill="background1"/>
            <w:vAlign w:val="center"/>
            <w:hideMark/>
          </w:tcPr>
          <w:p w14:paraId="31B55D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19.15165, -96.11055</w:t>
            </w:r>
          </w:p>
        </w:tc>
        <w:tc>
          <w:tcPr>
            <w:tcW w:w="1240" w:type="dxa"/>
            <w:shd w:val="clear" w:color="auto" w:fill="FFFFFF" w:themeFill="background1"/>
            <w:vAlign w:val="center"/>
            <w:hideMark/>
          </w:tcPr>
          <w:p w14:paraId="15D783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2299371401</w:t>
            </w:r>
          </w:p>
        </w:tc>
        <w:tc>
          <w:tcPr>
            <w:tcW w:w="250" w:type="dxa"/>
            <w:shd w:val="clear" w:color="auto" w:fill="FFFFFF" w:themeFill="background1"/>
            <w:vAlign w:val="center"/>
            <w:hideMark/>
          </w:tcPr>
          <w:p w14:paraId="07ECD8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44A5D3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3E75A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D7C587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65A32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D5538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95C19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4D561D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46683DD" w14:textId="77777777" w:rsidTr="00155034">
        <w:trPr>
          <w:trHeight w:val="703"/>
        </w:trPr>
        <w:tc>
          <w:tcPr>
            <w:tcW w:w="451" w:type="dxa"/>
            <w:shd w:val="clear" w:color="auto" w:fill="FFFFFF" w:themeFill="background1"/>
            <w:vAlign w:val="center"/>
            <w:hideMark/>
          </w:tcPr>
          <w:p w14:paraId="0C148B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23</w:t>
            </w:r>
          </w:p>
        </w:tc>
        <w:tc>
          <w:tcPr>
            <w:tcW w:w="1932" w:type="dxa"/>
            <w:vMerge w:val="restart"/>
            <w:shd w:val="clear" w:color="auto" w:fill="FFFFFF" w:themeFill="background1"/>
            <w:vAlign w:val="center"/>
            <w:hideMark/>
          </w:tcPr>
          <w:p w14:paraId="0B35CB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Regional de Difusión Cultural y Extensión Universitaria</w:t>
            </w:r>
          </w:p>
        </w:tc>
        <w:tc>
          <w:tcPr>
            <w:tcW w:w="1686" w:type="dxa"/>
            <w:vMerge w:val="restart"/>
            <w:shd w:val="clear" w:color="auto" w:fill="FFFFFF" w:themeFill="background1"/>
            <w:vAlign w:val="center"/>
            <w:hideMark/>
          </w:tcPr>
          <w:p w14:paraId="29DE5D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Arista esq. Zaragoza 633 Col. Centro 91700</w:t>
            </w:r>
          </w:p>
        </w:tc>
        <w:tc>
          <w:tcPr>
            <w:tcW w:w="2096" w:type="dxa"/>
            <w:vMerge w:val="restart"/>
            <w:shd w:val="clear" w:color="auto" w:fill="FFFFFF" w:themeFill="background1"/>
            <w:vAlign w:val="center"/>
            <w:hideMark/>
          </w:tcPr>
          <w:p w14:paraId="52B22BB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19.19900, -96.13650</w:t>
            </w:r>
          </w:p>
        </w:tc>
        <w:tc>
          <w:tcPr>
            <w:tcW w:w="1240" w:type="dxa"/>
            <w:shd w:val="clear" w:color="auto" w:fill="FFFFFF" w:themeFill="background1"/>
            <w:vAlign w:val="center"/>
            <w:hideMark/>
          </w:tcPr>
          <w:p w14:paraId="184493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2299320710</w:t>
            </w:r>
          </w:p>
        </w:tc>
        <w:tc>
          <w:tcPr>
            <w:tcW w:w="250" w:type="dxa"/>
            <w:shd w:val="clear" w:color="auto" w:fill="FFFFFF" w:themeFill="background1"/>
            <w:vAlign w:val="center"/>
            <w:hideMark/>
          </w:tcPr>
          <w:p w14:paraId="19E23F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7ABAB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FEBCE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44C30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9E5A5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9FFB4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1C323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162A009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3D1CFB3" w14:textId="77777777" w:rsidTr="00155034">
        <w:trPr>
          <w:trHeight w:val="242"/>
        </w:trPr>
        <w:tc>
          <w:tcPr>
            <w:tcW w:w="451" w:type="dxa"/>
            <w:shd w:val="clear" w:color="auto" w:fill="FFFFFF" w:themeFill="background1"/>
            <w:vAlign w:val="center"/>
            <w:hideMark/>
          </w:tcPr>
          <w:p w14:paraId="4BDDA6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24</w:t>
            </w:r>
          </w:p>
        </w:tc>
        <w:tc>
          <w:tcPr>
            <w:tcW w:w="1932" w:type="dxa"/>
            <w:vMerge/>
            <w:vAlign w:val="center"/>
            <w:hideMark/>
          </w:tcPr>
          <w:p w14:paraId="114F27B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686" w:type="dxa"/>
            <w:vMerge/>
            <w:vAlign w:val="center"/>
            <w:hideMark/>
          </w:tcPr>
          <w:p w14:paraId="24B26EA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6" w:type="dxa"/>
            <w:vMerge/>
            <w:vAlign w:val="center"/>
            <w:hideMark/>
          </w:tcPr>
          <w:p w14:paraId="6C4C66E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4A1431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2291952581</w:t>
            </w:r>
          </w:p>
        </w:tc>
        <w:tc>
          <w:tcPr>
            <w:tcW w:w="250" w:type="dxa"/>
            <w:shd w:val="clear" w:color="auto" w:fill="FFFFFF" w:themeFill="background1"/>
            <w:vAlign w:val="center"/>
            <w:hideMark/>
          </w:tcPr>
          <w:p w14:paraId="03C306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BD692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1C84E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C82F4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6E4BB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00637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99330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5EC9EE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CF6DD3C" w14:textId="77777777" w:rsidTr="00155034">
        <w:trPr>
          <w:trHeight w:val="242"/>
        </w:trPr>
        <w:tc>
          <w:tcPr>
            <w:tcW w:w="451" w:type="dxa"/>
            <w:shd w:val="clear" w:color="auto" w:fill="FFFFFF" w:themeFill="background1"/>
            <w:vAlign w:val="center"/>
            <w:hideMark/>
          </w:tcPr>
          <w:p w14:paraId="2319C1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25</w:t>
            </w:r>
          </w:p>
        </w:tc>
        <w:tc>
          <w:tcPr>
            <w:tcW w:w="1932" w:type="dxa"/>
            <w:vMerge w:val="restart"/>
            <w:shd w:val="clear" w:color="auto" w:fill="FFFFFF" w:themeFill="background1"/>
            <w:vAlign w:val="center"/>
            <w:hideMark/>
          </w:tcPr>
          <w:p w14:paraId="2E138E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Libre de Artes</w:t>
            </w:r>
          </w:p>
        </w:tc>
        <w:tc>
          <w:tcPr>
            <w:tcW w:w="1686" w:type="dxa"/>
            <w:vMerge w:val="restart"/>
            <w:shd w:val="clear" w:color="auto" w:fill="FFFFFF" w:themeFill="background1"/>
            <w:vAlign w:val="center"/>
            <w:hideMark/>
          </w:tcPr>
          <w:p w14:paraId="3F48A1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Arista esq. Zaragoza 633 Col. Centro 91700</w:t>
            </w:r>
          </w:p>
        </w:tc>
        <w:tc>
          <w:tcPr>
            <w:tcW w:w="2096" w:type="dxa"/>
            <w:vMerge/>
            <w:vAlign w:val="center"/>
            <w:hideMark/>
          </w:tcPr>
          <w:p w14:paraId="605597C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4EAD77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2299319197</w:t>
            </w:r>
          </w:p>
        </w:tc>
        <w:tc>
          <w:tcPr>
            <w:tcW w:w="250" w:type="dxa"/>
            <w:shd w:val="clear" w:color="auto" w:fill="FFFFFF" w:themeFill="background1"/>
            <w:vAlign w:val="center"/>
            <w:hideMark/>
          </w:tcPr>
          <w:p w14:paraId="6FD415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65885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D0A1A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79CB5C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1F763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AA55A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486B7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5F3AC7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8D650E6" w14:textId="77777777" w:rsidTr="00155034">
        <w:trPr>
          <w:trHeight w:val="242"/>
        </w:trPr>
        <w:tc>
          <w:tcPr>
            <w:tcW w:w="451" w:type="dxa"/>
            <w:shd w:val="clear" w:color="auto" w:fill="FFFFFF" w:themeFill="background1"/>
            <w:vAlign w:val="center"/>
            <w:hideMark/>
          </w:tcPr>
          <w:p w14:paraId="55923E3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w:t>
            </w:r>
          </w:p>
        </w:tc>
        <w:tc>
          <w:tcPr>
            <w:tcW w:w="1932" w:type="dxa"/>
            <w:vMerge/>
            <w:vAlign w:val="center"/>
            <w:hideMark/>
          </w:tcPr>
          <w:p w14:paraId="666A4BF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686" w:type="dxa"/>
            <w:vMerge/>
            <w:vAlign w:val="center"/>
            <w:hideMark/>
          </w:tcPr>
          <w:p w14:paraId="16F0A66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6" w:type="dxa"/>
            <w:vMerge/>
            <w:vAlign w:val="center"/>
            <w:hideMark/>
          </w:tcPr>
          <w:p w14:paraId="292CCAA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366777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2299312605</w:t>
            </w:r>
          </w:p>
        </w:tc>
        <w:tc>
          <w:tcPr>
            <w:tcW w:w="250" w:type="dxa"/>
            <w:shd w:val="clear" w:color="auto" w:fill="FFFFFF" w:themeFill="background1"/>
            <w:vAlign w:val="center"/>
            <w:hideMark/>
          </w:tcPr>
          <w:p w14:paraId="3A70CA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41CAAF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AD878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D9BBE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AF857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447551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F975E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7D0D0D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F4EF54A" w14:textId="77777777" w:rsidTr="00155034">
        <w:trPr>
          <w:trHeight w:val="726"/>
        </w:trPr>
        <w:tc>
          <w:tcPr>
            <w:tcW w:w="451" w:type="dxa"/>
            <w:shd w:val="clear" w:color="auto" w:fill="FFFFFF" w:themeFill="background1"/>
            <w:vAlign w:val="center"/>
            <w:hideMark/>
          </w:tcPr>
          <w:p w14:paraId="50EA7E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w:t>
            </w:r>
          </w:p>
        </w:tc>
        <w:tc>
          <w:tcPr>
            <w:tcW w:w="1932" w:type="dxa"/>
            <w:shd w:val="clear" w:color="auto" w:fill="FFFFFF" w:themeFill="background1"/>
            <w:vAlign w:val="center"/>
            <w:hideMark/>
          </w:tcPr>
          <w:p w14:paraId="4EF140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Posgrado de Ciencias Marinas y Pesquerías</w:t>
            </w:r>
          </w:p>
        </w:tc>
        <w:tc>
          <w:tcPr>
            <w:tcW w:w="1686" w:type="dxa"/>
            <w:shd w:val="clear" w:color="auto" w:fill="FFFFFF" w:themeFill="background1"/>
            <w:vAlign w:val="center"/>
            <w:hideMark/>
          </w:tcPr>
          <w:p w14:paraId="183278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Mar Mediterráneo # 314. Entre Reyes Heroles y Costa Dorada, Col. Costa Verde, C.P 94294</w:t>
            </w:r>
          </w:p>
        </w:tc>
        <w:tc>
          <w:tcPr>
            <w:tcW w:w="2096" w:type="dxa"/>
            <w:shd w:val="clear" w:color="auto" w:fill="FFFFFF" w:themeFill="background1"/>
            <w:vAlign w:val="center"/>
            <w:hideMark/>
          </w:tcPr>
          <w:p w14:paraId="633D21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19.16307, -96.11350</w:t>
            </w:r>
          </w:p>
        </w:tc>
        <w:tc>
          <w:tcPr>
            <w:tcW w:w="1240" w:type="dxa"/>
            <w:shd w:val="clear" w:color="auto" w:fill="FFFFFF" w:themeFill="background1"/>
            <w:vAlign w:val="center"/>
            <w:hideMark/>
          </w:tcPr>
          <w:p w14:paraId="3B4B24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2292022828</w:t>
            </w:r>
          </w:p>
        </w:tc>
        <w:tc>
          <w:tcPr>
            <w:tcW w:w="250" w:type="dxa"/>
            <w:shd w:val="clear" w:color="auto" w:fill="FFFFFF" w:themeFill="background1"/>
            <w:vAlign w:val="center"/>
            <w:hideMark/>
          </w:tcPr>
          <w:p w14:paraId="4CBCF9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8AE990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D311E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06AD0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CD2DE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0AAB9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08B46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3" w:type="dxa"/>
            <w:shd w:val="clear" w:color="auto" w:fill="FFFFFF" w:themeFill="background1"/>
            <w:vAlign w:val="center"/>
            <w:hideMark/>
          </w:tcPr>
          <w:p w14:paraId="1A0F12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bl>
    <w:p w14:paraId="2324F1CD" w14:textId="77777777" w:rsidR="00155034" w:rsidRPr="006E0BF3" w:rsidRDefault="00155034" w:rsidP="00CE0231">
      <w:pPr>
        <w:spacing w:after="0" w:line="240" w:lineRule="auto"/>
        <w:jc w:val="center"/>
        <w:rPr>
          <w:rFonts w:ascii="Times New Roman" w:hAnsi="Times New Roman" w:cs="Times New Roman"/>
          <w:sz w:val="20"/>
          <w:szCs w:val="20"/>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1793"/>
        <w:gridCol w:w="2121"/>
        <w:gridCol w:w="1840"/>
        <w:gridCol w:w="1240"/>
        <w:gridCol w:w="250"/>
        <w:gridCol w:w="250"/>
        <w:gridCol w:w="250"/>
        <w:gridCol w:w="250"/>
        <w:gridCol w:w="250"/>
        <w:gridCol w:w="250"/>
        <w:gridCol w:w="250"/>
        <w:gridCol w:w="267"/>
      </w:tblGrid>
      <w:tr w:rsidR="009A4481" w:rsidRPr="006E0BF3" w14:paraId="18995605" w14:textId="77777777" w:rsidTr="00400C2C">
        <w:trPr>
          <w:trHeight w:val="270"/>
          <w:tblHeader/>
        </w:trPr>
        <w:tc>
          <w:tcPr>
            <w:tcW w:w="9463" w:type="dxa"/>
            <w:gridSpan w:val="13"/>
            <w:shd w:val="clear" w:color="auto" w:fill="D9D9D9" w:themeFill="background1" w:themeFillShade="D9"/>
            <w:vAlign w:val="center"/>
            <w:hideMark/>
          </w:tcPr>
          <w:p w14:paraId="5B5CF7C0"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Orizaba - Córdoba</w:t>
            </w:r>
          </w:p>
        </w:tc>
      </w:tr>
      <w:tr w:rsidR="009A4481" w:rsidRPr="006E0BF3" w14:paraId="493D007C" w14:textId="77777777" w:rsidTr="00400C2C">
        <w:trPr>
          <w:trHeight w:val="270"/>
          <w:tblHeader/>
        </w:trPr>
        <w:tc>
          <w:tcPr>
            <w:tcW w:w="452" w:type="dxa"/>
            <w:vMerge w:val="restart"/>
            <w:shd w:val="clear" w:color="auto" w:fill="D9D9D9" w:themeFill="background1" w:themeFillShade="D9"/>
            <w:vAlign w:val="center"/>
            <w:hideMark/>
          </w:tcPr>
          <w:p w14:paraId="4D85CC6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793" w:type="dxa"/>
            <w:vMerge w:val="restart"/>
            <w:shd w:val="clear" w:color="auto" w:fill="D9D9D9" w:themeFill="background1" w:themeFillShade="D9"/>
            <w:vAlign w:val="center"/>
            <w:hideMark/>
          </w:tcPr>
          <w:p w14:paraId="20FFED1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2121" w:type="dxa"/>
            <w:vMerge w:val="restart"/>
            <w:shd w:val="clear" w:color="auto" w:fill="D9D9D9" w:themeFill="background1" w:themeFillShade="D9"/>
            <w:vAlign w:val="center"/>
            <w:hideMark/>
          </w:tcPr>
          <w:p w14:paraId="1537DC2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1840" w:type="dxa"/>
            <w:vMerge w:val="restart"/>
            <w:shd w:val="clear" w:color="auto" w:fill="D9D9D9" w:themeFill="background1" w:themeFillShade="D9"/>
            <w:vAlign w:val="center"/>
            <w:hideMark/>
          </w:tcPr>
          <w:p w14:paraId="1B06B37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240" w:type="dxa"/>
            <w:vMerge w:val="restart"/>
            <w:shd w:val="clear" w:color="auto" w:fill="D9D9D9" w:themeFill="background1" w:themeFillShade="D9"/>
            <w:vAlign w:val="center"/>
            <w:hideMark/>
          </w:tcPr>
          <w:p w14:paraId="6B1FC58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Línea telefónica</w:t>
            </w:r>
          </w:p>
        </w:tc>
        <w:tc>
          <w:tcPr>
            <w:tcW w:w="2017" w:type="dxa"/>
            <w:gridSpan w:val="8"/>
            <w:shd w:val="clear" w:color="auto" w:fill="D9D9D9" w:themeFill="background1" w:themeFillShade="D9"/>
            <w:noWrap/>
            <w:vAlign w:val="center"/>
            <w:hideMark/>
          </w:tcPr>
          <w:p w14:paraId="3CE8C79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Semanas</w:t>
            </w:r>
          </w:p>
        </w:tc>
      </w:tr>
      <w:tr w:rsidR="009A4481" w:rsidRPr="006E0BF3" w14:paraId="13372D62" w14:textId="77777777" w:rsidTr="00400C2C">
        <w:trPr>
          <w:trHeight w:val="270"/>
          <w:tblHeader/>
        </w:trPr>
        <w:tc>
          <w:tcPr>
            <w:tcW w:w="452" w:type="dxa"/>
            <w:vMerge/>
            <w:shd w:val="clear" w:color="auto" w:fill="D9D9D9" w:themeFill="background1" w:themeFillShade="D9"/>
            <w:vAlign w:val="center"/>
            <w:hideMark/>
          </w:tcPr>
          <w:p w14:paraId="444863B9"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793" w:type="dxa"/>
            <w:vMerge/>
            <w:shd w:val="clear" w:color="auto" w:fill="D9D9D9" w:themeFill="background1" w:themeFillShade="D9"/>
            <w:vAlign w:val="center"/>
            <w:hideMark/>
          </w:tcPr>
          <w:p w14:paraId="28267F68"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121" w:type="dxa"/>
            <w:vMerge/>
            <w:shd w:val="clear" w:color="auto" w:fill="D9D9D9" w:themeFill="background1" w:themeFillShade="D9"/>
            <w:vAlign w:val="center"/>
            <w:hideMark/>
          </w:tcPr>
          <w:p w14:paraId="67F29265"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840" w:type="dxa"/>
            <w:vMerge/>
            <w:shd w:val="clear" w:color="auto" w:fill="D9D9D9" w:themeFill="background1" w:themeFillShade="D9"/>
            <w:vAlign w:val="center"/>
            <w:hideMark/>
          </w:tcPr>
          <w:p w14:paraId="5FE70FD2"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240" w:type="dxa"/>
            <w:vMerge/>
            <w:shd w:val="clear" w:color="auto" w:fill="D9D9D9" w:themeFill="background1" w:themeFillShade="D9"/>
            <w:vAlign w:val="center"/>
            <w:hideMark/>
          </w:tcPr>
          <w:p w14:paraId="3E56D10B"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50" w:type="dxa"/>
            <w:shd w:val="clear" w:color="auto" w:fill="D9D9D9" w:themeFill="background1" w:themeFillShade="D9"/>
            <w:vAlign w:val="center"/>
            <w:hideMark/>
          </w:tcPr>
          <w:p w14:paraId="239E601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1</w:t>
            </w:r>
          </w:p>
        </w:tc>
        <w:tc>
          <w:tcPr>
            <w:tcW w:w="250" w:type="dxa"/>
            <w:shd w:val="clear" w:color="auto" w:fill="D9D9D9" w:themeFill="background1" w:themeFillShade="D9"/>
            <w:vAlign w:val="center"/>
            <w:hideMark/>
          </w:tcPr>
          <w:p w14:paraId="0DD9756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2</w:t>
            </w:r>
          </w:p>
        </w:tc>
        <w:tc>
          <w:tcPr>
            <w:tcW w:w="250" w:type="dxa"/>
            <w:shd w:val="clear" w:color="auto" w:fill="D9D9D9" w:themeFill="background1" w:themeFillShade="D9"/>
            <w:vAlign w:val="center"/>
            <w:hideMark/>
          </w:tcPr>
          <w:p w14:paraId="6A79AD7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3</w:t>
            </w:r>
          </w:p>
        </w:tc>
        <w:tc>
          <w:tcPr>
            <w:tcW w:w="250" w:type="dxa"/>
            <w:shd w:val="clear" w:color="auto" w:fill="D9D9D9" w:themeFill="background1" w:themeFillShade="D9"/>
            <w:vAlign w:val="center"/>
            <w:hideMark/>
          </w:tcPr>
          <w:p w14:paraId="5901494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4</w:t>
            </w:r>
          </w:p>
        </w:tc>
        <w:tc>
          <w:tcPr>
            <w:tcW w:w="250" w:type="dxa"/>
            <w:shd w:val="clear" w:color="auto" w:fill="D9D9D9" w:themeFill="background1" w:themeFillShade="D9"/>
            <w:vAlign w:val="center"/>
            <w:hideMark/>
          </w:tcPr>
          <w:p w14:paraId="21663EA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5</w:t>
            </w:r>
          </w:p>
        </w:tc>
        <w:tc>
          <w:tcPr>
            <w:tcW w:w="250" w:type="dxa"/>
            <w:shd w:val="clear" w:color="auto" w:fill="D9D9D9" w:themeFill="background1" w:themeFillShade="D9"/>
            <w:vAlign w:val="center"/>
            <w:hideMark/>
          </w:tcPr>
          <w:p w14:paraId="6A7F710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6</w:t>
            </w:r>
          </w:p>
        </w:tc>
        <w:tc>
          <w:tcPr>
            <w:tcW w:w="250" w:type="dxa"/>
            <w:shd w:val="clear" w:color="auto" w:fill="D9D9D9" w:themeFill="background1" w:themeFillShade="D9"/>
            <w:vAlign w:val="center"/>
            <w:hideMark/>
          </w:tcPr>
          <w:p w14:paraId="361FEEE3"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7</w:t>
            </w:r>
          </w:p>
        </w:tc>
        <w:tc>
          <w:tcPr>
            <w:tcW w:w="267" w:type="dxa"/>
            <w:shd w:val="clear" w:color="auto" w:fill="D9D9D9" w:themeFill="background1" w:themeFillShade="D9"/>
            <w:vAlign w:val="center"/>
            <w:hideMark/>
          </w:tcPr>
          <w:p w14:paraId="021C500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8</w:t>
            </w:r>
          </w:p>
        </w:tc>
      </w:tr>
      <w:tr w:rsidR="009A4481" w:rsidRPr="006E0BF3" w14:paraId="6FF4AE9A" w14:textId="77777777" w:rsidTr="00155034">
        <w:trPr>
          <w:trHeight w:val="772"/>
        </w:trPr>
        <w:tc>
          <w:tcPr>
            <w:tcW w:w="452" w:type="dxa"/>
            <w:shd w:val="clear" w:color="auto" w:fill="FFFFFF" w:themeFill="background1"/>
            <w:vAlign w:val="center"/>
            <w:hideMark/>
          </w:tcPr>
          <w:p w14:paraId="46D4C0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793" w:type="dxa"/>
            <w:vMerge w:val="restart"/>
            <w:shd w:val="clear" w:color="auto" w:fill="FFFFFF" w:themeFill="background1"/>
            <w:vAlign w:val="center"/>
            <w:hideMark/>
          </w:tcPr>
          <w:p w14:paraId="6AE40C9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Ciencias Químicas</w:t>
            </w:r>
          </w:p>
        </w:tc>
        <w:tc>
          <w:tcPr>
            <w:tcW w:w="2121" w:type="dxa"/>
            <w:vMerge w:val="restart"/>
            <w:shd w:val="clear" w:color="auto" w:fill="FFFFFF" w:themeFill="background1"/>
            <w:vAlign w:val="center"/>
            <w:hideMark/>
          </w:tcPr>
          <w:p w14:paraId="49C308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Prolongación de Oriente 6, No. 1009, Col. Rafael Alvarado C.P. 94340 Orizaba, Ver. </w:t>
            </w:r>
          </w:p>
        </w:tc>
        <w:tc>
          <w:tcPr>
            <w:tcW w:w="1840" w:type="dxa"/>
            <w:vMerge w:val="restart"/>
            <w:shd w:val="clear" w:color="auto" w:fill="FFFFFF" w:themeFill="background1"/>
            <w:vAlign w:val="center"/>
            <w:hideMark/>
          </w:tcPr>
          <w:p w14:paraId="5A2F60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18.85774, -97.07285</w:t>
            </w:r>
          </w:p>
        </w:tc>
        <w:tc>
          <w:tcPr>
            <w:tcW w:w="1240" w:type="dxa"/>
            <w:shd w:val="clear" w:color="auto" w:fill="FFFFFF" w:themeFill="background1"/>
            <w:vAlign w:val="center"/>
            <w:hideMark/>
          </w:tcPr>
          <w:p w14:paraId="6684E9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2727240120</w:t>
            </w:r>
          </w:p>
        </w:tc>
        <w:tc>
          <w:tcPr>
            <w:tcW w:w="250" w:type="dxa"/>
            <w:shd w:val="clear" w:color="auto" w:fill="D9D9D9" w:themeFill="background1" w:themeFillShade="D9"/>
            <w:vAlign w:val="center"/>
            <w:hideMark/>
          </w:tcPr>
          <w:p w14:paraId="13F259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35AFB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46E8E7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05BB9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9F2E5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6601F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09C4A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46DEE4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DA4380F" w14:textId="77777777" w:rsidTr="00155034">
        <w:trPr>
          <w:trHeight w:val="270"/>
        </w:trPr>
        <w:tc>
          <w:tcPr>
            <w:tcW w:w="452" w:type="dxa"/>
            <w:shd w:val="clear" w:color="auto" w:fill="FFFFFF" w:themeFill="background1"/>
            <w:vAlign w:val="center"/>
            <w:hideMark/>
          </w:tcPr>
          <w:p w14:paraId="18DB2E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1793" w:type="dxa"/>
            <w:vMerge/>
            <w:vAlign w:val="center"/>
            <w:hideMark/>
          </w:tcPr>
          <w:p w14:paraId="2B9F34D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15BA985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3273D81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2136B0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2727241779</w:t>
            </w:r>
          </w:p>
        </w:tc>
        <w:tc>
          <w:tcPr>
            <w:tcW w:w="250" w:type="dxa"/>
            <w:shd w:val="clear" w:color="auto" w:fill="D9D9D9" w:themeFill="background1" w:themeFillShade="D9"/>
            <w:vAlign w:val="center"/>
            <w:hideMark/>
          </w:tcPr>
          <w:p w14:paraId="4A1BCC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770B3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99EEF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1662B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7B15B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A0878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1F57E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01F1A0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009F24C" w14:textId="77777777" w:rsidTr="00155034">
        <w:trPr>
          <w:trHeight w:val="542"/>
        </w:trPr>
        <w:tc>
          <w:tcPr>
            <w:tcW w:w="452" w:type="dxa"/>
            <w:shd w:val="clear" w:color="auto" w:fill="FFFFFF" w:themeFill="background1"/>
            <w:vAlign w:val="center"/>
            <w:hideMark/>
          </w:tcPr>
          <w:p w14:paraId="100775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c>
          <w:tcPr>
            <w:tcW w:w="1793" w:type="dxa"/>
            <w:shd w:val="clear" w:color="auto" w:fill="FFFFFF" w:themeFill="background1"/>
            <w:vAlign w:val="center"/>
            <w:hideMark/>
          </w:tcPr>
          <w:p w14:paraId="093BA4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Enfermería</w:t>
            </w:r>
          </w:p>
        </w:tc>
        <w:tc>
          <w:tcPr>
            <w:tcW w:w="2121" w:type="dxa"/>
            <w:shd w:val="clear" w:color="auto" w:fill="FFFFFF" w:themeFill="background1"/>
            <w:vAlign w:val="center"/>
            <w:hideMark/>
          </w:tcPr>
          <w:p w14:paraId="503301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Colon Oriente No. 1300, entre Sur 23 y 25, Col. Centro C.P. 94300. Orizaba, Ver.</w:t>
            </w:r>
          </w:p>
        </w:tc>
        <w:tc>
          <w:tcPr>
            <w:tcW w:w="1840" w:type="dxa"/>
            <w:shd w:val="clear" w:color="auto" w:fill="FFFFFF" w:themeFill="background1"/>
            <w:vAlign w:val="center"/>
            <w:hideMark/>
          </w:tcPr>
          <w:p w14:paraId="4FD9BA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18.85190, -97.09356</w:t>
            </w:r>
          </w:p>
        </w:tc>
        <w:tc>
          <w:tcPr>
            <w:tcW w:w="1240" w:type="dxa"/>
            <w:shd w:val="clear" w:color="auto" w:fill="FFFFFF" w:themeFill="background1"/>
            <w:vAlign w:val="center"/>
            <w:hideMark/>
          </w:tcPr>
          <w:p w14:paraId="6ED263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2727243981</w:t>
            </w:r>
          </w:p>
        </w:tc>
        <w:tc>
          <w:tcPr>
            <w:tcW w:w="250" w:type="dxa"/>
            <w:shd w:val="clear" w:color="auto" w:fill="D9D9D9" w:themeFill="background1" w:themeFillShade="D9"/>
            <w:vAlign w:val="center"/>
            <w:hideMark/>
          </w:tcPr>
          <w:p w14:paraId="1831E0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C75BD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C0198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43EC9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7C249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395B9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1FA4B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4A350B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CFBD3CF" w14:textId="77777777" w:rsidTr="00155034">
        <w:trPr>
          <w:trHeight w:val="542"/>
        </w:trPr>
        <w:tc>
          <w:tcPr>
            <w:tcW w:w="452" w:type="dxa"/>
            <w:shd w:val="clear" w:color="auto" w:fill="FFFFFF" w:themeFill="background1"/>
            <w:vAlign w:val="center"/>
            <w:hideMark/>
          </w:tcPr>
          <w:p w14:paraId="48A13D0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1793" w:type="dxa"/>
            <w:shd w:val="clear" w:color="auto" w:fill="FFFFFF" w:themeFill="background1"/>
            <w:vAlign w:val="center"/>
            <w:hideMark/>
          </w:tcPr>
          <w:p w14:paraId="6CAF13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Idiomas Orizaba</w:t>
            </w:r>
          </w:p>
        </w:tc>
        <w:tc>
          <w:tcPr>
            <w:tcW w:w="2121" w:type="dxa"/>
            <w:shd w:val="clear" w:color="auto" w:fill="FFFFFF" w:themeFill="background1"/>
            <w:vAlign w:val="center"/>
            <w:hideMark/>
          </w:tcPr>
          <w:p w14:paraId="13836D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Poniente 7 1383 Col. Centro C.P. 94300</w:t>
            </w:r>
            <w:r w:rsidRPr="006E0BF3">
              <w:rPr>
                <w:rFonts w:ascii="Times New Roman" w:hAnsi="Times New Roman" w:cs="Times New Roman"/>
                <w:sz w:val="20"/>
                <w:szCs w:val="20"/>
                <w:lang w:eastAsia="es-MX"/>
              </w:rPr>
              <w:br/>
              <w:t>Orizaba, Veracruz, MÉXICO</w:t>
            </w:r>
          </w:p>
        </w:tc>
        <w:tc>
          <w:tcPr>
            <w:tcW w:w="1840" w:type="dxa"/>
            <w:shd w:val="clear" w:color="auto" w:fill="FFFFFF" w:themeFill="background1"/>
            <w:vAlign w:val="center"/>
            <w:hideMark/>
          </w:tcPr>
          <w:p w14:paraId="340E7D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18.83990, -97.11593</w:t>
            </w:r>
          </w:p>
        </w:tc>
        <w:tc>
          <w:tcPr>
            <w:tcW w:w="1240" w:type="dxa"/>
            <w:shd w:val="clear" w:color="auto" w:fill="FFFFFF" w:themeFill="background1"/>
            <w:vAlign w:val="center"/>
            <w:hideMark/>
          </w:tcPr>
          <w:p w14:paraId="2AE922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2727255358</w:t>
            </w:r>
          </w:p>
        </w:tc>
        <w:tc>
          <w:tcPr>
            <w:tcW w:w="250" w:type="dxa"/>
            <w:shd w:val="clear" w:color="auto" w:fill="D9D9D9" w:themeFill="background1" w:themeFillShade="D9"/>
            <w:vAlign w:val="center"/>
            <w:hideMark/>
          </w:tcPr>
          <w:p w14:paraId="4CE8DE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CB362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8CDDF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D07544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D384E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435EA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3655F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1319B9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A1E9F0B" w14:textId="77777777" w:rsidTr="00155034">
        <w:trPr>
          <w:trHeight w:val="270"/>
        </w:trPr>
        <w:tc>
          <w:tcPr>
            <w:tcW w:w="452" w:type="dxa"/>
            <w:shd w:val="clear" w:color="auto" w:fill="FFFFFF" w:themeFill="background1"/>
            <w:vAlign w:val="center"/>
            <w:hideMark/>
          </w:tcPr>
          <w:p w14:paraId="43F990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1793" w:type="dxa"/>
            <w:vMerge w:val="restart"/>
            <w:vAlign w:val="center"/>
            <w:hideMark/>
          </w:tcPr>
          <w:p w14:paraId="58278D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Centro de Idiomas Córdoba </w:t>
            </w:r>
          </w:p>
        </w:tc>
        <w:tc>
          <w:tcPr>
            <w:tcW w:w="2121" w:type="dxa"/>
            <w:vMerge w:val="restart"/>
            <w:vAlign w:val="center"/>
            <w:hideMark/>
          </w:tcPr>
          <w:p w14:paraId="0065AB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4 entre Av. 3 Y 5 313 Col. Centro C.P. 94500</w:t>
            </w:r>
          </w:p>
        </w:tc>
        <w:tc>
          <w:tcPr>
            <w:tcW w:w="1840" w:type="dxa"/>
            <w:vMerge w:val="restart"/>
            <w:vAlign w:val="center"/>
            <w:hideMark/>
          </w:tcPr>
          <w:p w14:paraId="577235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18.89475, -96.93716</w:t>
            </w:r>
          </w:p>
        </w:tc>
        <w:tc>
          <w:tcPr>
            <w:tcW w:w="1240" w:type="dxa"/>
            <w:vAlign w:val="center"/>
            <w:hideMark/>
          </w:tcPr>
          <w:p w14:paraId="538DB3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2727254596</w:t>
            </w:r>
          </w:p>
        </w:tc>
        <w:tc>
          <w:tcPr>
            <w:tcW w:w="250" w:type="dxa"/>
            <w:shd w:val="clear" w:color="auto" w:fill="D9D9D9" w:themeFill="background1" w:themeFillShade="D9"/>
            <w:vAlign w:val="center"/>
            <w:hideMark/>
          </w:tcPr>
          <w:p w14:paraId="7E1EC6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DB77B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031791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3A376D9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7B7524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5800C5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30AE1E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vAlign w:val="center"/>
            <w:hideMark/>
          </w:tcPr>
          <w:p w14:paraId="22C3BC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D0B8001" w14:textId="77777777" w:rsidTr="00155034">
        <w:trPr>
          <w:trHeight w:val="270"/>
        </w:trPr>
        <w:tc>
          <w:tcPr>
            <w:tcW w:w="452" w:type="dxa"/>
            <w:shd w:val="clear" w:color="auto" w:fill="FFFFFF" w:themeFill="background1"/>
            <w:vAlign w:val="center"/>
            <w:hideMark/>
          </w:tcPr>
          <w:p w14:paraId="13C83F9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w:t>
            </w:r>
          </w:p>
        </w:tc>
        <w:tc>
          <w:tcPr>
            <w:tcW w:w="1793" w:type="dxa"/>
            <w:vMerge/>
            <w:vAlign w:val="center"/>
            <w:hideMark/>
          </w:tcPr>
          <w:p w14:paraId="043D42F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3D3F3B9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3DDE411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vAlign w:val="center"/>
            <w:hideMark/>
          </w:tcPr>
          <w:p w14:paraId="1272CC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2727261299</w:t>
            </w:r>
          </w:p>
        </w:tc>
        <w:tc>
          <w:tcPr>
            <w:tcW w:w="250" w:type="dxa"/>
            <w:shd w:val="clear" w:color="auto" w:fill="D9D9D9" w:themeFill="background1" w:themeFillShade="D9"/>
            <w:vAlign w:val="center"/>
            <w:hideMark/>
          </w:tcPr>
          <w:p w14:paraId="591DC0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56128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5B5BA7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662CC3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5E5CAE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24A7E3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57C995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vAlign w:val="center"/>
            <w:hideMark/>
          </w:tcPr>
          <w:p w14:paraId="6B7E72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2A33F78" w14:textId="77777777" w:rsidTr="00155034">
        <w:trPr>
          <w:trHeight w:val="270"/>
        </w:trPr>
        <w:tc>
          <w:tcPr>
            <w:tcW w:w="452" w:type="dxa"/>
            <w:shd w:val="clear" w:color="auto" w:fill="FFFFFF" w:themeFill="background1"/>
            <w:vAlign w:val="center"/>
            <w:hideMark/>
          </w:tcPr>
          <w:p w14:paraId="6D3A90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c>
          <w:tcPr>
            <w:tcW w:w="1793" w:type="dxa"/>
            <w:vMerge/>
            <w:vAlign w:val="center"/>
            <w:hideMark/>
          </w:tcPr>
          <w:p w14:paraId="7AB6813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46882A7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70D2117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vAlign w:val="center"/>
            <w:hideMark/>
          </w:tcPr>
          <w:p w14:paraId="45F3D9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2727263066</w:t>
            </w:r>
          </w:p>
        </w:tc>
        <w:tc>
          <w:tcPr>
            <w:tcW w:w="250" w:type="dxa"/>
            <w:shd w:val="clear" w:color="auto" w:fill="D9D9D9" w:themeFill="background1" w:themeFillShade="D9"/>
            <w:vAlign w:val="center"/>
            <w:hideMark/>
          </w:tcPr>
          <w:p w14:paraId="36E5CE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94018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1AF09F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1C26E2A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1AD224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0ACDD6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15A9D9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vAlign w:val="center"/>
            <w:hideMark/>
          </w:tcPr>
          <w:p w14:paraId="301221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195D52E" w14:textId="77777777" w:rsidTr="00155034">
        <w:trPr>
          <w:trHeight w:val="270"/>
        </w:trPr>
        <w:tc>
          <w:tcPr>
            <w:tcW w:w="452" w:type="dxa"/>
            <w:shd w:val="clear" w:color="auto" w:fill="FFFFFF" w:themeFill="background1"/>
            <w:vAlign w:val="center"/>
            <w:hideMark/>
          </w:tcPr>
          <w:p w14:paraId="0BC6B2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w:t>
            </w:r>
          </w:p>
        </w:tc>
        <w:tc>
          <w:tcPr>
            <w:tcW w:w="1793" w:type="dxa"/>
            <w:vMerge/>
            <w:vAlign w:val="center"/>
            <w:hideMark/>
          </w:tcPr>
          <w:p w14:paraId="60CC756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1EC21D0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17DFAEF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vAlign w:val="center"/>
            <w:hideMark/>
          </w:tcPr>
          <w:p w14:paraId="7B4820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2727264590</w:t>
            </w:r>
          </w:p>
        </w:tc>
        <w:tc>
          <w:tcPr>
            <w:tcW w:w="250" w:type="dxa"/>
            <w:shd w:val="clear" w:color="auto" w:fill="D9D9D9" w:themeFill="background1" w:themeFillShade="D9"/>
            <w:vAlign w:val="center"/>
            <w:hideMark/>
          </w:tcPr>
          <w:p w14:paraId="190F23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4D56F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3B321F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0D024C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2C4C4C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061AC3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4BC29B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vAlign w:val="center"/>
            <w:hideMark/>
          </w:tcPr>
          <w:p w14:paraId="03C682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56648A2" w14:textId="77777777" w:rsidTr="00155034">
        <w:trPr>
          <w:trHeight w:val="270"/>
        </w:trPr>
        <w:tc>
          <w:tcPr>
            <w:tcW w:w="452" w:type="dxa"/>
            <w:shd w:val="clear" w:color="auto" w:fill="FFFFFF" w:themeFill="background1"/>
            <w:vAlign w:val="center"/>
            <w:hideMark/>
          </w:tcPr>
          <w:p w14:paraId="1C2041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w:t>
            </w:r>
          </w:p>
        </w:tc>
        <w:tc>
          <w:tcPr>
            <w:tcW w:w="1793" w:type="dxa"/>
            <w:vMerge/>
            <w:vAlign w:val="center"/>
            <w:hideMark/>
          </w:tcPr>
          <w:p w14:paraId="1C803B4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7E6E15C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6047A74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vAlign w:val="center"/>
            <w:hideMark/>
          </w:tcPr>
          <w:p w14:paraId="37EA0D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2727289482</w:t>
            </w:r>
          </w:p>
        </w:tc>
        <w:tc>
          <w:tcPr>
            <w:tcW w:w="250" w:type="dxa"/>
            <w:shd w:val="clear" w:color="auto" w:fill="D9D9D9" w:themeFill="background1" w:themeFillShade="D9"/>
            <w:vAlign w:val="center"/>
            <w:hideMark/>
          </w:tcPr>
          <w:p w14:paraId="2919154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2531F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09FD02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4A52A0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5EE83D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0E7B78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31BAC5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vAlign w:val="center"/>
            <w:hideMark/>
          </w:tcPr>
          <w:p w14:paraId="653F38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B4BF6C4" w14:textId="77777777" w:rsidTr="00155034">
        <w:trPr>
          <w:trHeight w:val="270"/>
        </w:trPr>
        <w:tc>
          <w:tcPr>
            <w:tcW w:w="452" w:type="dxa"/>
            <w:shd w:val="clear" w:color="auto" w:fill="FFFFFF" w:themeFill="background1"/>
            <w:vAlign w:val="center"/>
            <w:hideMark/>
          </w:tcPr>
          <w:p w14:paraId="7FFD3E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1793" w:type="dxa"/>
            <w:vMerge/>
            <w:vAlign w:val="center"/>
            <w:hideMark/>
          </w:tcPr>
          <w:p w14:paraId="3142525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585D905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1878724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vAlign w:val="center"/>
            <w:hideMark/>
          </w:tcPr>
          <w:p w14:paraId="5FC467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2727289483</w:t>
            </w:r>
          </w:p>
        </w:tc>
        <w:tc>
          <w:tcPr>
            <w:tcW w:w="250" w:type="dxa"/>
            <w:shd w:val="clear" w:color="auto" w:fill="D9D9D9" w:themeFill="background1" w:themeFillShade="D9"/>
            <w:vAlign w:val="center"/>
            <w:hideMark/>
          </w:tcPr>
          <w:p w14:paraId="0CCF20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1115B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11F3D7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52AC5C7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39638B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3ADBFB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2452DB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vAlign w:val="center"/>
            <w:hideMark/>
          </w:tcPr>
          <w:p w14:paraId="19AEA0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3B8C682" w14:textId="77777777" w:rsidTr="00155034">
        <w:trPr>
          <w:trHeight w:val="270"/>
        </w:trPr>
        <w:tc>
          <w:tcPr>
            <w:tcW w:w="452" w:type="dxa"/>
            <w:shd w:val="clear" w:color="auto" w:fill="FFFFFF" w:themeFill="background1"/>
            <w:vAlign w:val="center"/>
            <w:hideMark/>
          </w:tcPr>
          <w:p w14:paraId="0C46A04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w:t>
            </w:r>
          </w:p>
        </w:tc>
        <w:tc>
          <w:tcPr>
            <w:tcW w:w="1793" w:type="dxa"/>
            <w:vMerge/>
            <w:vAlign w:val="center"/>
            <w:hideMark/>
          </w:tcPr>
          <w:p w14:paraId="0C7EE2C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7ACE240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514A4FC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vAlign w:val="center"/>
            <w:hideMark/>
          </w:tcPr>
          <w:p w14:paraId="2AE286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2727256921</w:t>
            </w:r>
          </w:p>
        </w:tc>
        <w:tc>
          <w:tcPr>
            <w:tcW w:w="250" w:type="dxa"/>
            <w:shd w:val="clear" w:color="auto" w:fill="D9D9D9" w:themeFill="background1" w:themeFillShade="D9"/>
            <w:vAlign w:val="center"/>
            <w:hideMark/>
          </w:tcPr>
          <w:p w14:paraId="4F40E3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76675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00AB5C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48F74A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51FF1E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433F3E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6C5614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vAlign w:val="center"/>
            <w:hideMark/>
          </w:tcPr>
          <w:p w14:paraId="3D4DFB9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5B89F31" w14:textId="77777777" w:rsidTr="00155034">
        <w:trPr>
          <w:trHeight w:val="270"/>
        </w:trPr>
        <w:tc>
          <w:tcPr>
            <w:tcW w:w="452" w:type="dxa"/>
            <w:shd w:val="clear" w:color="auto" w:fill="FFFFFF" w:themeFill="background1"/>
            <w:vAlign w:val="center"/>
            <w:hideMark/>
          </w:tcPr>
          <w:p w14:paraId="12A46B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w:t>
            </w:r>
          </w:p>
        </w:tc>
        <w:tc>
          <w:tcPr>
            <w:tcW w:w="1793" w:type="dxa"/>
            <w:vMerge/>
            <w:vAlign w:val="center"/>
            <w:hideMark/>
          </w:tcPr>
          <w:p w14:paraId="48BB0F4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4B46750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6904840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vAlign w:val="center"/>
            <w:hideMark/>
          </w:tcPr>
          <w:p w14:paraId="6D48FA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2727256923</w:t>
            </w:r>
          </w:p>
        </w:tc>
        <w:tc>
          <w:tcPr>
            <w:tcW w:w="250" w:type="dxa"/>
            <w:shd w:val="clear" w:color="auto" w:fill="D9D9D9" w:themeFill="background1" w:themeFillShade="D9"/>
            <w:vAlign w:val="center"/>
            <w:hideMark/>
          </w:tcPr>
          <w:p w14:paraId="23CD15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DAD7E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53C962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6FD5E2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7B6DCC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3E38C6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vAlign w:val="center"/>
            <w:hideMark/>
          </w:tcPr>
          <w:p w14:paraId="2321A2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vAlign w:val="center"/>
            <w:hideMark/>
          </w:tcPr>
          <w:p w14:paraId="5C6FBD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BA32FFB" w14:textId="77777777" w:rsidTr="00155034">
        <w:trPr>
          <w:trHeight w:val="813"/>
        </w:trPr>
        <w:tc>
          <w:tcPr>
            <w:tcW w:w="452" w:type="dxa"/>
            <w:shd w:val="clear" w:color="auto" w:fill="FFFFFF" w:themeFill="background1"/>
            <w:vAlign w:val="center"/>
            <w:hideMark/>
          </w:tcPr>
          <w:p w14:paraId="56BFF7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w:t>
            </w:r>
          </w:p>
        </w:tc>
        <w:tc>
          <w:tcPr>
            <w:tcW w:w="1793" w:type="dxa"/>
            <w:shd w:val="clear" w:color="auto" w:fill="FFFFFF" w:themeFill="background1"/>
            <w:vAlign w:val="center"/>
            <w:hideMark/>
          </w:tcPr>
          <w:p w14:paraId="1D8EE3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Arquitectura</w:t>
            </w:r>
          </w:p>
        </w:tc>
        <w:tc>
          <w:tcPr>
            <w:tcW w:w="2121" w:type="dxa"/>
            <w:shd w:val="clear" w:color="auto" w:fill="FFFFFF" w:themeFill="background1"/>
            <w:vAlign w:val="center"/>
            <w:hideMark/>
          </w:tcPr>
          <w:p w14:paraId="0DCBAB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2 Av. 34 Col Alameda Murillo Vidal C.P. 94516 Fco. Toxpan S/N San Rafael Calería, Córdoba, Ver.</w:t>
            </w:r>
          </w:p>
        </w:tc>
        <w:tc>
          <w:tcPr>
            <w:tcW w:w="1840" w:type="dxa"/>
            <w:shd w:val="clear" w:color="auto" w:fill="FFFFFF" w:themeFill="background1"/>
            <w:vAlign w:val="center"/>
            <w:hideMark/>
          </w:tcPr>
          <w:p w14:paraId="5971FB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18.90557, -96.92741</w:t>
            </w:r>
          </w:p>
        </w:tc>
        <w:tc>
          <w:tcPr>
            <w:tcW w:w="1240" w:type="dxa"/>
            <w:shd w:val="clear" w:color="auto" w:fill="FFFFFF" w:themeFill="background1"/>
            <w:vAlign w:val="center"/>
            <w:hideMark/>
          </w:tcPr>
          <w:p w14:paraId="04BB82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2717142313</w:t>
            </w:r>
          </w:p>
        </w:tc>
        <w:tc>
          <w:tcPr>
            <w:tcW w:w="250" w:type="dxa"/>
            <w:shd w:val="clear" w:color="auto" w:fill="FFFFFF" w:themeFill="background1"/>
            <w:vAlign w:val="center"/>
            <w:hideMark/>
          </w:tcPr>
          <w:p w14:paraId="289298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ADDF2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FB08C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312CD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359E8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B2F8F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A9B61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55E775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42EE42B" w14:textId="77777777" w:rsidTr="00155034">
        <w:trPr>
          <w:trHeight w:val="772"/>
        </w:trPr>
        <w:tc>
          <w:tcPr>
            <w:tcW w:w="452" w:type="dxa"/>
            <w:shd w:val="clear" w:color="auto" w:fill="FFFFFF" w:themeFill="background1"/>
            <w:vAlign w:val="center"/>
            <w:hideMark/>
          </w:tcPr>
          <w:p w14:paraId="2E747C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w:t>
            </w:r>
          </w:p>
        </w:tc>
        <w:tc>
          <w:tcPr>
            <w:tcW w:w="1793" w:type="dxa"/>
            <w:vMerge w:val="restart"/>
            <w:shd w:val="clear" w:color="auto" w:fill="FFFFFF" w:themeFill="background1"/>
            <w:vAlign w:val="center"/>
            <w:hideMark/>
          </w:tcPr>
          <w:p w14:paraId="45E5F0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Idiomas Córdoba</w:t>
            </w:r>
          </w:p>
        </w:tc>
        <w:tc>
          <w:tcPr>
            <w:tcW w:w="2121" w:type="dxa"/>
            <w:vMerge w:val="restart"/>
            <w:shd w:val="clear" w:color="auto" w:fill="FFFFFF" w:themeFill="background1"/>
            <w:vAlign w:val="center"/>
            <w:hideMark/>
          </w:tcPr>
          <w:p w14:paraId="214C8C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4 No. 313, entre Avenidas 3 y 5, Col. Centro C.P. 94500 Córdoba, ver.</w:t>
            </w:r>
          </w:p>
        </w:tc>
        <w:tc>
          <w:tcPr>
            <w:tcW w:w="1840" w:type="dxa"/>
            <w:vMerge w:val="restart"/>
            <w:shd w:val="clear" w:color="auto" w:fill="FFFFFF" w:themeFill="background1"/>
            <w:vAlign w:val="center"/>
            <w:hideMark/>
          </w:tcPr>
          <w:p w14:paraId="10C37A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18.89474, -96.93715</w:t>
            </w:r>
          </w:p>
        </w:tc>
        <w:tc>
          <w:tcPr>
            <w:tcW w:w="1240" w:type="dxa"/>
            <w:shd w:val="clear" w:color="auto" w:fill="FFFFFF" w:themeFill="background1"/>
            <w:vAlign w:val="center"/>
            <w:hideMark/>
          </w:tcPr>
          <w:p w14:paraId="362D56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2717124285</w:t>
            </w:r>
          </w:p>
        </w:tc>
        <w:tc>
          <w:tcPr>
            <w:tcW w:w="250" w:type="dxa"/>
            <w:shd w:val="clear" w:color="auto" w:fill="FFFFFF" w:themeFill="background1"/>
            <w:vAlign w:val="center"/>
            <w:hideMark/>
          </w:tcPr>
          <w:p w14:paraId="046225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43347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E5077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002A5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09EB6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3B948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6123A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044D4A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C435BD8" w14:textId="77777777" w:rsidTr="00155034">
        <w:trPr>
          <w:trHeight w:val="270"/>
        </w:trPr>
        <w:tc>
          <w:tcPr>
            <w:tcW w:w="452" w:type="dxa"/>
            <w:shd w:val="clear" w:color="auto" w:fill="FFFFFF" w:themeFill="background1"/>
            <w:vAlign w:val="center"/>
            <w:hideMark/>
          </w:tcPr>
          <w:p w14:paraId="35F401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15</w:t>
            </w:r>
          </w:p>
        </w:tc>
        <w:tc>
          <w:tcPr>
            <w:tcW w:w="1793" w:type="dxa"/>
            <w:vMerge/>
            <w:vAlign w:val="center"/>
            <w:hideMark/>
          </w:tcPr>
          <w:p w14:paraId="6CF576C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1FD991D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78BBF8A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5E4031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2717128955</w:t>
            </w:r>
          </w:p>
        </w:tc>
        <w:tc>
          <w:tcPr>
            <w:tcW w:w="250" w:type="dxa"/>
            <w:shd w:val="clear" w:color="auto" w:fill="FFFFFF" w:themeFill="background1"/>
            <w:vAlign w:val="center"/>
            <w:hideMark/>
          </w:tcPr>
          <w:p w14:paraId="5FC2A82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9BB0DC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80D85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9D6E8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4A635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75332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DCDDD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5DB9CE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66D724F" w14:textId="77777777" w:rsidTr="00155034">
        <w:trPr>
          <w:trHeight w:val="542"/>
        </w:trPr>
        <w:tc>
          <w:tcPr>
            <w:tcW w:w="452" w:type="dxa"/>
            <w:shd w:val="clear" w:color="auto" w:fill="FFFFFF" w:themeFill="background1"/>
            <w:vAlign w:val="center"/>
            <w:hideMark/>
          </w:tcPr>
          <w:p w14:paraId="7F2744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16</w:t>
            </w:r>
          </w:p>
        </w:tc>
        <w:tc>
          <w:tcPr>
            <w:tcW w:w="1793" w:type="dxa"/>
            <w:shd w:val="clear" w:color="auto" w:fill="FFFFFF" w:themeFill="background1"/>
            <w:vAlign w:val="center"/>
            <w:hideMark/>
          </w:tcPr>
          <w:p w14:paraId="208897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Ingeniería Mecánica</w:t>
            </w:r>
          </w:p>
        </w:tc>
        <w:tc>
          <w:tcPr>
            <w:tcW w:w="2121" w:type="dxa"/>
            <w:shd w:val="clear" w:color="auto" w:fill="FFFFFF" w:themeFill="background1"/>
            <w:vAlign w:val="center"/>
            <w:hideMark/>
          </w:tcPr>
          <w:p w14:paraId="332E36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Km 1.0 Carretera Federal Sumidero Dos Ríos Campus Ixtaczoquitlán, Veracruz. </w:t>
            </w:r>
          </w:p>
        </w:tc>
        <w:tc>
          <w:tcPr>
            <w:tcW w:w="1840" w:type="dxa"/>
            <w:shd w:val="clear" w:color="auto" w:fill="FFFFFF" w:themeFill="background1"/>
            <w:vAlign w:val="center"/>
            <w:hideMark/>
          </w:tcPr>
          <w:p w14:paraId="0EF0E1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18.91590, -97,02934</w:t>
            </w:r>
          </w:p>
        </w:tc>
        <w:tc>
          <w:tcPr>
            <w:tcW w:w="1240" w:type="dxa"/>
            <w:shd w:val="clear" w:color="auto" w:fill="FFFFFF" w:themeFill="background1"/>
            <w:vAlign w:val="center"/>
            <w:hideMark/>
          </w:tcPr>
          <w:p w14:paraId="4A00F5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2727272434</w:t>
            </w:r>
          </w:p>
        </w:tc>
        <w:tc>
          <w:tcPr>
            <w:tcW w:w="250" w:type="dxa"/>
            <w:shd w:val="clear" w:color="auto" w:fill="FFFFFF" w:themeFill="background1"/>
            <w:vAlign w:val="center"/>
            <w:hideMark/>
          </w:tcPr>
          <w:p w14:paraId="21E6AD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99841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10B60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C7B65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5025F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715F3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0381F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5427D04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8762E27" w14:textId="77777777" w:rsidTr="00155034">
        <w:trPr>
          <w:trHeight w:val="772"/>
        </w:trPr>
        <w:tc>
          <w:tcPr>
            <w:tcW w:w="452" w:type="dxa"/>
            <w:shd w:val="clear" w:color="auto" w:fill="FFFFFF" w:themeFill="background1"/>
            <w:vAlign w:val="center"/>
            <w:hideMark/>
          </w:tcPr>
          <w:p w14:paraId="7FC6FD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w:t>
            </w:r>
          </w:p>
        </w:tc>
        <w:tc>
          <w:tcPr>
            <w:tcW w:w="1793" w:type="dxa"/>
            <w:vMerge w:val="restart"/>
            <w:shd w:val="clear" w:color="auto" w:fill="FFFFFF" w:themeFill="background1"/>
            <w:vAlign w:val="center"/>
            <w:hideMark/>
          </w:tcPr>
          <w:p w14:paraId="0FFC63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Medicina</w:t>
            </w:r>
          </w:p>
        </w:tc>
        <w:tc>
          <w:tcPr>
            <w:tcW w:w="2121" w:type="dxa"/>
            <w:vMerge w:val="restart"/>
            <w:shd w:val="clear" w:color="auto" w:fill="FFFFFF" w:themeFill="background1"/>
            <w:vAlign w:val="center"/>
            <w:hideMark/>
          </w:tcPr>
          <w:p w14:paraId="608A9B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Hidalgo Esq. Carrillo Puerto s/n, Col. Centro, C.P. 94740, Cd. Mendoza, Ver.</w:t>
            </w:r>
          </w:p>
        </w:tc>
        <w:tc>
          <w:tcPr>
            <w:tcW w:w="1840" w:type="dxa"/>
            <w:vMerge w:val="restart"/>
            <w:shd w:val="clear" w:color="auto" w:fill="FFFFFF" w:themeFill="background1"/>
            <w:vAlign w:val="center"/>
            <w:hideMark/>
          </w:tcPr>
          <w:p w14:paraId="4079A20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18.80311, -97.18195</w:t>
            </w:r>
          </w:p>
        </w:tc>
        <w:tc>
          <w:tcPr>
            <w:tcW w:w="1240" w:type="dxa"/>
            <w:shd w:val="clear" w:color="auto" w:fill="FFFFFF" w:themeFill="background1"/>
            <w:vAlign w:val="center"/>
            <w:hideMark/>
          </w:tcPr>
          <w:p w14:paraId="1549C2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2727267309</w:t>
            </w:r>
          </w:p>
        </w:tc>
        <w:tc>
          <w:tcPr>
            <w:tcW w:w="250" w:type="dxa"/>
            <w:shd w:val="clear" w:color="auto" w:fill="FFFFFF" w:themeFill="background1"/>
            <w:vAlign w:val="center"/>
            <w:hideMark/>
          </w:tcPr>
          <w:p w14:paraId="49C7FC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83D04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7D334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C8E67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E1BEA9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004D7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4B974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79BD91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D7FE956" w14:textId="77777777" w:rsidTr="00155034">
        <w:trPr>
          <w:trHeight w:val="270"/>
        </w:trPr>
        <w:tc>
          <w:tcPr>
            <w:tcW w:w="452" w:type="dxa"/>
            <w:shd w:val="clear" w:color="auto" w:fill="FFFFFF" w:themeFill="background1"/>
            <w:vAlign w:val="center"/>
            <w:hideMark/>
          </w:tcPr>
          <w:p w14:paraId="68D575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w:t>
            </w:r>
          </w:p>
        </w:tc>
        <w:tc>
          <w:tcPr>
            <w:tcW w:w="1793" w:type="dxa"/>
            <w:vMerge/>
            <w:vAlign w:val="center"/>
            <w:hideMark/>
          </w:tcPr>
          <w:p w14:paraId="6014CEA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1949AC3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3A5FE2D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0B8E22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2727267609</w:t>
            </w:r>
          </w:p>
        </w:tc>
        <w:tc>
          <w:tcPr>
            <w:tcW w:w="250" w:type="dxa"/>
            <w:shd w:val="clear" w:color="auto" w:fill="FFFFFF" w:themeFill="background1"/>
            <w:vAlign w:val="center"/>
            <w:hideMark/>
          </w:tcPr>
          <w:p w14:paraId="66CBA5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D862F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FE35D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089B5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E012A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DD89F4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A62AD0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2694975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9D5FAE0" w14:textId="77777777" w:rsidTr="00155034">
        <w:trPr>
          <w:trHeight w:val="501"/>
        </w:trPr>
        <w:tc>
          <w:tcPr>
            <w:tcW w:w="452" w:type="dxa"/>
            <w:shd w:val="clear" w:color="auto" w:fill="FFFFFF" w:themeFill="background1"/>
            <w:vAlign w:val="center"/>
            <w:hideMark/>
          </w:tcPr>
          <w:p w14:paraId="1F27493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w:t>
            </w:r>
          </w:p>
        </w:tc>
        <w:tc>
          <w:tcPr>
            <w:tcW w:w="1793" w:type="dxa"/>
            <w:vMerge w:val="restart"/>
            <w:shd w:val="clear" w:color="auto" w:fill="FFFFFF" w:themeFill="background1"/>
            <w:vAlign w:val="center"/>
            <w:hideMark/>
          </w:tcPr>
          <w:p w14:paraId="41303C3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Ciencias Biológicas y Agropecuarias</w:t>
            </w:r>
          </w:p>
        </w:tc>
        <w:tc>
          <w:tcPr>
            <w:tcW w:w="2121" w:type="dxa"/>
            <w:vMerge w:val="restart"/>
            <w:shd w:val="clear" w:color="auto" w:fill="FFFFFF" w:themeFill="background1"/>
            <w:vAlign w:val="center"/>
            <w:hideMark/>
          </w:tcPr>
          <w:p w14:paraId="7283BCA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Camino Peñuela Amatlán s/n C.P. 94945, Peñuela, Municipio de Amatlán de los Reyes, Ver.</w:t>
            </w:r>
          </w:p>
        </w:tc>
        <w:tc>
          <w:tcPr>
            <w:tcW w:w="1840" w:type="dxa"/>
            <w:vMerge w:val="restart"/>
            <w:shd w:val="clear" w:color="auto" w:fill="FFFFFF" w:themeFill="background1"/>
            <w:vAlign w:val="center"/>
            <w:hideMark/>
          </w:tcPr>
          <w:p w14:paraId="42E98A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18.86072, -96.90288</w:t>
            </w:r>
          </w:p>
        </w:tc>
        <w:tc>
          <w:tcPr>
            <w:tcW w:w="1240" w:type="dxa"/>
            <w:shd w:val="clear" w:color="auto" w:fill="FFFFFF" w:themeFill="background1"/>
            <w:vAlign w:val="center"/>
            <w:hideMark/>
          </w:tcPr>
          <w:p w14:paraId="147A86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2717166129</w:t>
            </w:r>
          </w:p>
        </w:tc>
        <w:tc>
          <w:tcPr>
            <w:tcW w:w="250" w:type="dxa"/>
            <w:shd w:val="clear" w:color="auto" w:fill="FFFFFF" w:themeFill="background1"/>
            <w:vAlign w:val="center"/>
            <w:hideMark/>
          </w:tcPr>
          <w:p w14:paraId="3B8069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85C79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E9B71A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C6426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92F83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EC5066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793CA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1BBB41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0CA3E40" w14:textId="77777777" w:rsidTr="00155034">
        <w:trPr>
          <w:trHeight w:val="270"/>
        </w:trPr>
        <w:tc>
          <w:tcPr>
            <w:tcW w:w="452" w:type="dxa"/>
            <w:shd w:val="clear" w:color="auto" w:fill="FFFFFF" w:themeFill="background1"/>
            <w:vAlign w:val="center"/>
            <w:hideMark/>
          </w:tcPr>
          <w:p w14:paraId="21064F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w:t>
            </w:r>
          </w:p>
        </w:tc>
        <w:tc>
          <w:tcPr>
            <w:tcW w:w="1793" w:type="dxa"/>
            <w:vMerge/>
            <w:vAlign w:val="center"/>
            <w:hideMark/>
          </w:tcPr>
          <w:p w14:paraId="0A35D86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4EBB809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0A41224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7FCC0C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2717166410</w:t>
            </w:r>
          </w:p>
        </w:tc>
        <w:tc>
          <w:tcPr>
            <w:tcW w:w="250" w:type="dxa"/>
            <w:shd w:val="clear" w:color="auto" w:fill="FFFFFF" w:themeFill="background1"/>
            <w:vAlign w:val="center"/>
            <w:hideMark/>
          </w:tcPr>
          <w:p w14:paraId="51F732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3689C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F3DAA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BCB2C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C6EC5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0972A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25696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7ED29C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8926FC1" w14:textId="77777777" w:rsidTr="00155034">
        <w:trPr>
          <w:trHeight w:val="270"/>
        </w:trPr>
        <w:tc>
          <w:tcPr>
            <w:tcW w:w="452" w:type="dxa"/>
            <w:shd w:val="clear" w:color="auto" w:fill="FFFFFF" w:themeFill="background1"/>
            <w:vAlign w:val="center"/>
            <w:hideMark/>
          </w:tcPr>
          <w:p w14:paraId="19C30B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w:t>
            </w:r>
          </w:p>
        </w:tc>
        <w:tc>
          <w:tcPr>
            <w:tcW w:w="1793" w:type="dxa"/>
            <w:vMerge/>
            <w:vAlign w:val="center"/>
            <w:hideMark/>
          </w:tcPr>
          <w:p w14:paraId="6A905C7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121" w:type="dxa"/>
            <w:vMerge/>
            <w:vAlign w:val="center"/>
            <w:hideMark/>
          </w:tcPr>
          <w:p w14:paraId="3F37438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40" w:type="dxa"/>
            <w:vMerge/>
            <w:vAlign w:val="center"/>
            <w:hideMark/>
          </w:tcPr>
          <w:p w14:paraId="4625674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23F810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2717167392</w:t>
            </w:r>
          </w:p>
        </w:tc>
        <w:tc>
          <w:tcPr>
            <w:tcW w:w="250" w:type="dxa"/>
            <w:shd w:val="clear" w:color="auto" w:fill="FFFFFF" w:themeFill="background1"/>
            <w:vAlign w:val="center"/>
            <w:hideMark/>
          </w:tcPr>
          <w:p w14:paraId="7EA07B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DB245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B2C52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E78907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24A4B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74C5C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787B1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0BB2E1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9556B15" w14:textId="77777777" w:rsidTr="00155034">
        <w:trPr>
          <w:trHeight w:val="813"/>
        </w:trPr>
        <w:tc>
          <w:tcPr>
            <w:tcW w:w="452" w:type="dxa"/>
            <w:shd w:val="clear" w:color="auto" w:fill="FFFFFF" w:themeFill="background1"/>
            <w:vAlign w:val="center"/>
            <w:hideMark/>
          </w:tcPr>
          <w:p w14:paraId="54D628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22</w:t>
            </w:r>
          </w:p>
        </w:tc>
        <w:tc>
          <w:tcPr>
            <w:tcW w:w="1793" w:type="dxa"/>
            <w:shd w:val="clear" w:color="auto" w:fill="FFFFFF" w:themeFill="background1"/>
            <w:vAlign w:val="center"/>
            <w:hideMark/>
          </w:tcPr>
          <w:p w14:paraId="36DB1F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Odontología</w:t>
            </w:r>
          </w:p>
        </w:tc>
        <w:tc>
          <w:tcPr>
            <w:tcW w:w="2121" w:type="dxa"/>
            <w:shd w:val="clear" w:color="auto" w:fill="FFFFFF" w:themeFill="background1"/>
            <w:vAlign w:val="center"/>
            <w:hideMark/>
          </w:tcPr>
          <w:p w14:paraId="0F55E7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Prolongación de Abasolo s/n Congregación de Tenango, Río Blanco, Ver. C.P. 94730</w:t>
            </w:r>
          </w:p>
        </w:tc>
        <w:tc>
          <w:tcPr>
            <w:tcW w:w="1840" w:type="dxa"/>
            <w:shd w:val="clear" w:color="auto" w:fill="FFFFFF" w:themeFill="background1"/>
            <w:vAlign w:val="center"/>
            <w:hideMark/>
          </w:tcPr>
          <w:p w14:paraId="6DAB325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18.84547, 97.16093</w:t>
            </w:r>
          </w:p>
        </w:tc>
        <w:tc>
          <w:tcPr>
            <w:tcW w:w="1240" w:type="dxa"/>
            <w:shd w:val="clear" w:color="auto" w:fill="FFFFFF" w:themeFill="background1"/>
            <w:vAlign w:val="center"/>
            <w:hideMark/>
          </w:tcPr>
          <w:p w14:paraId="5BB6FF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2727275350</w:t>
            </w:r>
          </w:p>
        </w:tc>
        <w:tc>
          <w:tcPr>
            <w:tcW w:w="250" w:type="dxa"/>
            <w:shd w:val="clear" w:color="auto" w:fill="FFFFFF" w:themeFill="background1"/>
            <w:vAlign w:val="center"/>
            <w:hideMark/>
          </w:tcPr>
          <w:p w14:paraId="166C58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592D7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D6D2C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048C6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2F168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254A0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3B14B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23AE1B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901448F" w14:textId="77777777" w:rsidTr="00155034">
        <w:trPr>
          <w:trHeight w:val="813"/>
        </w:trPr>
        <w:tc>
          <w:tcPr>
            <w:tcW w:w="452" w:type="dxa"/>
            <w:shd w:val="clear" w:color="auto" w:fill="FFFFFF" w:themeFill="background1"/>
            <w:vAlign w:val="center"/>
            <w:hideMark/>
          </w:tcPr>
          <w:p w14:paraId="0CF9E7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23</w:t>
            </w:r>
          </w:p>
        </w:tc>
        <w:tc>
          <w:tcPr>
            <w:tcW w:w="1793" w:type="dxa"/>
            <w:shd w:val="clear" w:color="auto" w:fill="FFFFFF" w:themeFill="background1"/>
            <w:vAlign w:val="center"/>
            <w:hideMark/>
          </w:tcPr>
          <w:p w14:paraId="6A2E83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Entrenamiento y Educación Especial UV Región Orizaba</w:t>
            </w:r>
          </w:p>
        </w:tc>
        <w:tc>
          <w:tcPr>
            <w:tcW w:w="2121" w:type="dxa"/>
            <w:vAlign w:val="center"/>
            <w:hideMark/>
          </w:tcPr>
          <w:p w14:paraId="15860A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Prolong. de Pte. 24 y Norte 15-A No.77, Col. Sta. Ma. Tlachichilco, Orizaba, Ver.</w:t>
            </w:r>
          </w:p>
        </w:tc>
        <w:tc>
          <w:tcPr>
            <w:tcW w:w="1840" w:type="dxa"/>
            <w:shd w:val="clear" w:color="auto" w:fill="FFFFFF" w:themeFill="background1"/>
            <w:vAlign w:val="center"/>
            <w:hideMark/>
          </w:tcPr>
          <w:p w14:paraId="523D9C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18.85637, -97.11797</w:t>
            </w:r>
          </w:p>
        </w:tc>
        <w:tc>
          <w:tcPr>
            <w:tcW w:w="1240" w:type="dxa"/>
            <w:shd w:val="clear" w:color="auto" w:fill="FFFFFF" w:themeFill="background1"/>
            <w:vAlign w:val="center"/>
            <w:hideMark/>
          </w:tcPr>
          <w:p w14:paraId="209953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2727263412</w:t>
            </w:r>
          </w:p>
        </w:tc>
        <w:tc>
          <w:tcPr>
            <w:tcW w:w="250" w:type="dxa"/>
            <w:shd w:val="clear" w:color="auto" w:fill="FFFFFF" w:themeFill="background1"/>
            <w:vAlign w:val="center"/>
            <w:hideMark/>
          </w:tcPr>
          <w:p w14:paraId="352823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FF894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E5FD7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DCBBF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C8B41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569D1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7A1EF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1A6BEA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759AC69" w14:textId="77777777" w:rsidTr="00155034">
        <w:trPr>
          <w:trHeight w:val="542"/>
        </w:trPr>
        <w:tc>
          <w:tcPr>
            <w:tcW w:w="452" w:type="dxa"/>
            <w:shd w:val="clear" w:color="auto" w:fill="FFFFFF" w:themeFill="background1"/>
            <w:vAlign w:val="center"/>
            <w:hideMark/>
          </w:tcPr>
          <w:p w14:paraId="00AFFC9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24</w:t>
            </w:r>
          </w:p>
        </w:tc>
        <w:tc>
          <w:tcPr>
            <w:tcW w:w="1793" w:type="dxa"/>
            <w:shd w:val="clear" w:color="auto" w:fill="FFFFFF" w:themeFill="background1"/>
            <w:vAlign w:val="center"/>
            <w:hideMark/>
          </w:tcPr>
          <w:p w14:paraId="7A7AE4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Psicología y Educación Córdoba</w:t>
            </w:r>
          </w:p>
        </w:tc>
        <w:tc>
          <w:tcPr>
            <w:tcW w:w="2121" w:type="dxa"/>
            <w:shd w:val="clear" w:color="auto" w:fill="FFFFFF" w:themeFill="background1"/>
            <w:vAlign w:val="center"/>
            <w:hideMark/>
          </w:tcPr>
          <w:p w14:paraId="57A1ED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2 Av. 34, Col. Alameda Murillo Vidal, Córdoba, Ver.</w:t>
            </w:r>
          </w:p>
        </w:tc>
        <w:tc>
          <w:tcPr>
            <w:tcW w:w="1840" w:type="dxa"/>
            <w:shd w:val="clear" w:color="auto" w:fill="FFFFFF" w:themeFill="background1"/>
            <w:vAlign w:val="center"/>
            <w:hideMark/>
          </w:tcPr>
          <w:p w14:paraId="7A1874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18.90523, -96.92629</w:t>
            </w:r>
          </w:p>
        </w:tc>
        <w:tc>
          <w:tcPr>
            <w:tcW w:w="1240" w:type="dxa"/>
            <w:shd w:val="clear" w:color="auto" w:fill="FFFFFF" w:themeFill="background1"/>
            <w:vAlign w:val="center"/>
            <w:hideMark/>
          </w:tcPr>
          <w:p w14:paraId="173311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2717142330</w:t>
            </w:r>
          </w:p>
        </w:tc>
        <w:tc>
          <w:tcPr>
            <w:tcW w:w="250" w:type="dxa"/>
            <w:shd w:val="clear" w:color="auto" w:fill="FFFFFF" w:themeFill="background1"/>
            <w:vAlign w:val="center"/>
            <w:hideMark/>
          </w:tcPr>
          <w:p w14:paraId="1D3CFA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7553F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C8127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1E6AD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9A797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D6527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CBBF0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3110AA1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26AE8D1" w14:textId="77777777" w:rsidTr="00155034">
        <w:trPr>
          <w:trHeight w:val="813"/>
        </w:trPr>
        <w:tc>
          <w:tcPr>
            <w:tcW w:w="452" w:type="dxa"/>
            <w:shd w:val="clear" w:color="auto" w:fill="FFFFFF" w:themeFill="background1"/>
            <w:vAlign w:val="center"/>
            <w:hideMark/>
          </w:tcPr>
          <w:p w14:paraId="76382E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25</w:t>
            </w:r>
          </w:p>
        </w:tc>
        <w:tc>
          <w:tcPr>
            <w:tcW w:w="1793" w:type="dxa"/>
            <w:shd w:val="clear" w:color="auto" w:fill="FFFFFF" w:themeFill="background1"/>
            <w:vAlign w:val="center"/>
            <w:hideMark/>
          </w:tcPr>
          <w:p w14:paraId="6460D0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Universitario para las Artes, la Ciencia y la Cultura</w:t>
            </w:r>
          </w:p>
        </w:tc>
        <w:tc>
          <w:tcPr>
            <w:tcW w:w="2121" w:type="dxa"/>
            <w:shd w:val="clear" w:color="auto" w:fill="FFFFFF" w:themeFill="background1"/>
            <w:vAlign w:val="center"/>
            <w:hideMark/>
          </w:tcPr>
          <w:p w14:paraId="7137B9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Boulevard USBI S/N Edificio 0 Piso 0 Col. Santa Margarita C.P. 0Córdoba, Veracruz.</w:t>
            </w:r>
          </w:p>
        </w:tc>
        <w:tc>
          <w:tcPr>
            <w:tcW w:w="1840" w:type="dxa"/>
            <w:shd w:val="clear" w:color="auto" w:fill="FFFFFF" w:themeFill="background1"/>
            <w:vAlign w:val="center"/>
            <w:hideMark/>
          </w:tcPr>
          <w:p w14:paraId="01E622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18.90333, -96.92398</w:t>
            </w:r>
          </w:p>
        </w:tc>
        <w:tc>
          <w:tcPr>
            <w:tcW w:w="1240" w:type="dxa"/>
            <w:shd w:val="clear" w:color="auto" w:fill="FFFFFF" w:themeFill="background1"/>
            <w:vAlign w:val="center"/>
            <w:hideMark/>
          </w:tcPr>
          <w:p w14:paraId="74D8C0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 nueva</w:t>
            </w:r>
          </w:p>
        </w:tc>
        <w:tc>
          <w:tcPr>
            <w:tcW w:w="250" w:type="dxa"/>
            <w:shd w:val="clear" w:color="auto" w:fill="FFFFFF" w:themeFill="background1"/>
            <w:vAlign w:val="center"/>
            <w:hideMark/>
          </w:tcPr>
          <w:p w14:paraId="3A5F414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3592F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F886C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FAEAF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B98DE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2A04D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ACFD0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4187D1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60BD1DE" w14:textId="77777777" w:rsidTr="00155034">
        <w:trPr>
          <w:trHeight w:val="813"/>
        </w:trPr>
        <w:tc>
          <w:tcPr>
            <w:tcW w:w="452" w:type="dxa"/>
            <w:shd w:val="clear" w:color="auto" w:fill="FFFFFF" w:themeFill="background1"/>
            <w:vAlign w:val="center"/>
            <w:hideMark/>
          </w:tcPr>
          <w:p w14:paraId="2A7243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w:t>
            </w:r>
          </w:p>
        </w:tc>
        <w:tc>
          <w:tcPr>
            <w:tcW w:w="1793" w:type="dxa"/>
            <w:shd w:val="clear" w:color="auto" w:fill="FFFFFF" w:themeFill="background1"/>
            <w:vAlign w:val="center"/>
            <w:hideMark/>
          </w:tcPr>
          <w:p w14:paraId="7C8C2B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Universitario para las Artes, la Ciencia y la Cultura</w:t>
            </w:r>
          </w:p>
        </w:tc>
        <w:tc>
          <w:tcPr>
            <w:tcW w:w="2121" w:type="dxa"/>
            <w:shd w:val="clear" w:color="auto" w:fill="FFFFFF" w:themeFill="background1"/>
            <w:vAlign w:val="center"/>
            <w:hideMark/>
          </w:tcPr>
          <w:p w14:paraId="286F86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Boulevard USBI S/N Edificio 0 Piso 0 Col. Santa Margarita C.P. 0Córdoba, Veracruz.</w:t>
            </w:r>
          </w:p>
        </w:tc>
        <w:tc>
          <w:tcPr>
            <w:tcW w:w="1840" w:type="dxa"/>
            <w:shd w:val="clear" w:color="auto" w:fill="FFFFFF" w:themeFill="background1"/>
            <w:vAlign w:val="center"/>
            <w:hideMark/>
          </w:tcPr>
          <w:p w14:paraId="5987EB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18.90333, -96.92398</w:t>
            </w:r>
          </w:p>
        </w:tc>
        <w:tc>
          <w:tcPr>
            <w:tcW w:w="1240" w:type="dxa"/>
            <w:shd w:val="clear" w:color="auto" w:fill="FFFFFF" w:themeFill="background1"/>
            <w:vAlign w:val="center"/>
            <w:hideMark/>
          </w:tcPr>
          <w:p w14:paraId="4E5E1D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 nueva</w:t>
            </w:r>
          </w:p>
        </w:tc>
        <w:tc>
          <w:tcPr>
            <w:tcW w:w="250" w:type="dxa"/>
            <w:shd w:val="clear" w:color="auto" w:fill="FFFFFF" w:themeFill="background1"/>
            <w:vAlign w:val="center"/>
            <w:hideMark/>
          </w:tcPr>
          <w:p w14:paraId="0BA6CC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90A92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5B0CD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ADAB1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2D0F4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53139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C6862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1B8485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bl>
    <w:p w14:paraId="4E7F178D" w14:textId="77777777" w:rsidR="00155034" w:rsidRPr="006E0BF3" w:rsidRDefault="00155034" w:rsidP="00CE0231">
      <w:pPr>
        <w:spacing w:after="0" w:line="240" w:lineRule="auto"/>
        <w:jc w:val="center"/>
        <w:rPr>
          <w:rFonts w:ascii="Times New Roman" w:hAnsi="Times New Roman" w:cs="Times New Roman"/>
          <w:sz w:val="20"/>
          <w:szCs w:val="20"/>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1826"/>
        <w:gridCol w:w="2090"/>
        <w:gridCol w:w="1838"/>
        <w:gridCol w:w="1240"/>
        <w:gridCol w:w="250"/>
        <w:gridCol w:w="250"/>
        <w:gridCol w:w="250"/>
        <w:gridCol w:w="250"/>
        <w:gridCol w:w="250"/>
        <w:gridCol w:w="250"/>
        <w:gridCol w:w="250"/>
        <w:gridCol w:w="267"/>
      </w:tblGrid>
      <w:tr w:rsidR="009A4481" w:rsidRPr="006E0BF3" w14:paraId="209B736B" w14:textId="77777777" w:rsidTr="00400C2C">
        <w:trPr>
          <w:trHeight w:val="265"/>
          <w:tblHeader/>
        </w:trPr>
        <w:tc>
          <w:tcPr>
            <w:tcW w:w="9463" w:type="dxa"/>
            <w:gridSpan w:val="13"/>
            <w:shd w:val="clear" w:color="auto" w:fill="D9D9D9" w:themeFill="background1" w:themeFillShade="D9"/>
            <w:vAlign w:val="center"/>
            <w:hideMark/>
          </w:tcPr>
          <w:p w14:paraId="7CB7574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Poza Rica - Tuxpan</w:t>
            </w:r>
          </w:p>
        </w:tc>
      </w:tr>
      <w:tr w:rsidR="009A4481" w:rsidRPr="006E0BF3" w14:paraId="657D418F" w14:textId="77777777" w:rsidTr="00400C2C">
        <w:trPr>
          <w:trHeight w:val="265"/>
          <w:tblHeader/>
        </w:trPr>
        <w:tc>
          <w:tcPr>
            <w:tcW w:w="452" w:type="dxa"/>
            <w:vMerge w:val="restart"/>
            <w:shd w:val="clear" w:color="auto" w:fill="D9D9D9" w:themeFill="background1" w:themeFillShade="D9"/>
            <w:vAlign w:val="center"/>
            <w:hideMark/>
          </w:tcPr>
          <w:p w14:paraId="06A78DD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826" w:type="dxa"/>
            <w:vMerge w:val="restart"/>
            <w:shd w:val="clear" w:color="auto" w:fill="D9D9D9" w:themeFill="background1" w:themeFillShade="D9"/>
            <w:vAlign w:val="center"/>
            <w:hideMark/>
          </w:tcPr>
          <w:p w14:paraId="64F92CE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2090" w:type="dxa"/>
            <w:vMerge w:val="restart"/>
            <w:shd w:val="clear" w:color="auto" w:fill="D9D9D9" w:themeFill="background1" w:themeFillShade="D9"/>
            <w:vAlign w:val="center"/>
            <w:hideMark/>
          </w:tcPr>
          <w:p w14:paraId="463C4B7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1838" w:type="dxa"/>
            <w:vMerge w:val="restart"/>
            <w:shd w:val="clear" w:color="auto" w:fill="D9D9D9" w:themeFill="background1" w:themeFillShade="D9"/>
            <w:vAlign w:val="center"/>
            <w:hideMark/>
          </w:tcPr>
          <w:p w14:paraId="122730B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240" w:type="dxa"/>
            <w:vMerge w:val="restart"/>
            <w:shd w:val="clear" w:color="auto" w:fill="D9D9D9" w:themeFill="background1" w:themeFillShade="D9"/>
            <w:vAlign w:val="center"/>
            <w:hideMark/>
          </w:tcPr>
          <w:p w14:paraId="04852105"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Línea telefónica</w:t>
            </w:r>
          </w:p>
        </w:tc>
        <w:tc>
          <w:tcPr>
            <w:tcW w:w="2017" w:type="dxa"/>
            <w:gridSpan w:val="8"/>
            <w:shd w:val="clear" w:color="auto" w:fill="D9D9D9" w:themeFill="background1" w:themeFillShade="D9"/>
            <w:noWrap/>
            <w:vAlign w:val="center"/>
            <w:hideMark/>
          </w:tcPr>
          <w:p w14:paraId="0250814E"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Semanas</w:t>
            </w:r>
          </w:p>
        </w:tc>
      </w:tr>
      <w:tr w:rsidR="009A4481" w:rsidRPr="006E0BF3" w14:paraId="49AC5B9A" w14:textId="77777777" w:rsidTr="00400C2C">
        <w:trPr>
          <w:trHeight w:val="265"/>
          <w:tblHeader/>
        </w:trPr>
        <w:tc>
          <w:tcPr>
            <w:tcW w:w="452" w:type="dxa"/>
            <w:vMerge/>
            <w:shd w:val="clear" w:color="auto" w:fill="D9D9D9" w:themeFill="background1" w:themeFillShade="D9"/>
            <w:vAlign w:val="center"/>
            <w:hideMark/>
          </w:tcPr>
          <w:p w14:paraId="1148FBF2"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826" w:type="dxa"/>
            <w:vMerge/>
            <w:shd w:val="clear" w:color="auto" w:fill="D9D9D9" w:themeFill="background1" w:themeFillShade="D9"/>
            <w:vAlign w:val="center"/>
            <w:hideMark/>
          </w:tcPr>
          <w:p w14:paraId="37F63A19"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090" w:type="dxa"/>
            <w:vMerge/>
            <w:shd w:val="clear" w:color="auto" w:fill="D9D9D9" w:themeFill="background1" w:themeFillShade="D9"/>
            <w:vAlign w:val="center"/>
            <w:hideMark/>
          </w:tcPr>
          <w:p w14:paraId="7C1F99FC"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838" w:type="dxa"/>
            <w:vMerge/>
            <w:shd w:val="clear" w:color="auto" w:fill="D9D9D9" w:themeFill="background1" w:themeFillShade="D9"/>
            <w:vAlign w:val="center"/>
            <w:hideMark/>
          </w:tcPr>
          <w:p w14:paraId="63634EA2"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240" w:type="dxa"/>
            <w:vMerge/>
            <w:shd w:val="clear" w:color="auto" w:fill="D9D9D9" w:themeFill="background1" w:themeFillShade="D9"/>
            <w:vAlign w:val="center"/>
            <w:hideMark/>
          </w:tcPr>
          <w:p w14:paraId="73CC80E1"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50" w:type="dxa"/>
            <w:shd w:val="clear" w:color="auto" w:fill="D9D9D9" w:themeFill="background1" w:themeFillShade="D9"/>
            <w:vAlign w:val="center"/>
            <w:hideMark/>
          </w:tcPr>
          <w:p w14:paraId="07792463"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1</w:t>
            </w:r>
          </w:p>
        </w:tc>
        <w:tc>
          <w:tcPr>
            <w:tcW w:w="250" w:type="dxa"/>
            <w:shd w:val="clear" w:color="auto" w:fill="D9D9D9" w:themeFill="background1" w:themeFillShade="D9"/>
            <w:vAlign w:val="center"/>
            <w:hideMark/>
          </w:tcPr>
          <w:p w14:paraId="4D75AC20"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2</w:t>
            </w:r>
          </w:p>
        </w:tc>
        <w:tc>
          <w:tcPr>
            <w:tcW w:w="250" w:type="dxa"/>
            <w:shd w:val="clear" w:color="auto" w:fill="D9D9D9" w:themeFill="background1" w:themeFillShade="D9"/>
            <w:vAlign w:val="center"/>
            <w:hideMark/>
          </w:tcPr>
          <w:p w14:paraId="36593060"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3</w:t>
            </w:r>
          </w:p>
        </w:tc>
        <w:tc>
          <w:tcPr>
            <w:tcW w:w="250" w:type="dxa"/>
            <w:shd w:val="clear" w:color="auto" w:fill="D9D9D9" w:themeFill="background1" w:themeFillShade="D9"/>
            <w:vAlign w:val="center"/>
            <w:hideMark/>
          </w:tcPr>
          <w:p w14:paraId="16A1AA2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4</w:t>
            </w:r>
          </w:p>
        </w:tc>
        <w:tc>
          <w:tcPr>
            <w:tcW w:w="250" w:type="dxa"/>
            <w:shd w:val="clear" w:color="auto" w:fill="D9D9D9" w:themeFill="background1" w:themeFillShade="D9"/>
            <w:vAlign w:val="center"/>
            <w:hideMark/>
          </w:tcPr>
          <w:p w14:paraId="5309FE8C"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5</w:t>
            </w:r>
          </w:p>
        </w:tc>
        <w:tc>
          <w:tcPr>
            <w:tcW w:w="250" w:type="dxa"/>
            <w:shd w:val="clear" w:color="auto" w:fill="D9D9D9" w:themeFill="background1" w:themeFillShade="D9"/>
            <w:vAlign w:val="center"/>
            <w:hideMark/>
          </w:tcPr>
          <w:p w14:paraId="4177334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6</w:t>
            </w:r>
          </w:p>
        </w:tc>
        <w:tc>
          <w:tcPr>
            <w:tcW w:w="250" w:type="dxa"/>
            <w:shd w:val="clear" w:color="auto" w:fill="D9D9D9" w:themeFill="background1" w:themeFillShade="D9"/>
            <w:vAlign w:val="center"/>
            <w:hideMark/>
          </w:tcPr>
          <w:p w14:paraId="14F6EC4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7</w:t>
            </w:r>
          </w:p>
        </w:tc>
        <w:tc>
          <w:tcPr>
            <w:tcW w:w="267" w:type="dxa"/>
            <w:shd w:val="clear" w:color="auto" w:fill="D9D9D9" w:themeFill="background1" w:themeFillShade="D9"/>
            <w:vAlign w:val="center"/>
            <w:hideMark/>
          </w:tcPr>
          <w:p w14:paraId="5FD3568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8</w:t>
            </w:r>
          </w:p>
        </w:tc>
      </w:tr>
      <w:tr w:rsidR="009A4481" w:rsidRPr="006E0BF3" w14:paraId="58182B07" w14:textId="77777777" w:rsidTr="00155034">
        <w:trPr>
          <w:trHeight w:val="265"/>
        </w:trPr>
        <w:tc>
          <w:tcPr>
            <w:tcW w:w="452" w:type="dxa"/>
            <w:shd w:val="clear" w:color="auto" w:fill="FFFFFF" w:themeFill="background1"/>
            <w:vAlign w:val="center"/>
            <w:hideMark/>
          </w:tcPr>
          <w:p w14:paraId="744310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826" w:type="dxa"/>
            <w:vMerge w:val="restart"/>
            <w:shd w:val="clear" w:color="auto" w:fill="FFFFFF" w:themeFill="background1"/>
            <w:vAlign w:val="center"/>
            <w:hideMark/>
          </w:tcPr>
          <w:p w14:paraId="4BEADA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Vicerrectoría</w:t>
            </w:r>
          </w:p>
        </w:tc>
        <w:tc>
          <w:tcPr>
            <w:tcW w:w="2090" w:type="dxa"/>
            <w:vMerge w:val="restart"/>
            <w:shd w:val="clear" w:color="auto" w:fill="FFFFFF" w:themeFill="background1"/>
            <w:vAlign w:val="center"/>
            <w:hideMark/>
          </w:tcPr>
          <w:p w14:paraId="0BBB46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Blvrd. Adolfo Ruíz Cortines entre Justo Sierra y Cedro #306, Col. Obras Sociales, C.P. 93240</w:t>
            </w:r>
          </w:p>
        </w:tc>
        <w:tc>
          <w:tcPr>
            <w:tcW w:w="1838" w:type="dxa"/>
            <w:vMerge w:val="restart"/>
            <w:shd w:val="clear" w:color="auto" w:fill="FFFFFF" w:themeFill="background1"/>
            <w:vAlign w:val="center"/>
            <w:hideMark/>
          </w:tcPr>
          <w:p w14:paraId="2A8DE9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20.53356, -97.45869</w:t>
            </w:r>
          </w:p>
        </w:tc>
        <w:tc>
          <w:tcPr>
            <w:tcW w:w="1240" w:type="dxa"/>
            <w:shd w:val="clear" w:color="auto" w:fill="FFFFFF" w:themeFill="background1"/>
            <w:vAlign w:val="center"/>
            <w:hideMark/>
          </w:tcPr>
          <w:p w14:paraId="2147D8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7828223509</w:t>
            </w:r>
          </w:p>
        </w:tc>
        <w:tc>
          <w:tcPr>
            <w:tcW w:w="250" w:type="dxa"/>
            <w:shd w:val="clear" w:color="auto" w:fill="D9D9D9" w:themeFill="background1" w:themeFillShade="D9"/>
            <w:vAlign w:val="center"/>
            <w:hideMark/>
          </w:tcPr>
          <w:p w14:paraId="5C4842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B28E0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A267E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1C068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D8784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2E2BD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F8D71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20437C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D1127B2" w14:textId="77777777" w:rsidTr="00155034">
        <w:trPr>
          <w:trHeight w:val="265"/>
        </w:trPr>
        <w:tc>
          <w:tcPr>
            <w:tcW w:w="452" w:type="dxa"/>
            <w:shd w:val="clear" w:color="auto" w:fill="FFFFFF" w:themeFill="background1"/>
            <w:vAlign w:val="center"/>
            <w:hideMark/>
          </w:tcPr>
          <w:p w14:paraId="323781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1826" w:type="dxa"/>
            <w:vMerge/>
            <w:vAlign w:val="center"/>
            <w:hideMark/>
          </w:tcPr>
          <w:p w14:paraId="167DB85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0" w:type="dxa"/>
            <w:vMerge/>
            <w:vAlign w:val="center"/>
            <w:hideMark/>
          </w:tcPr>
          <w:p w14:paraId="70162FF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vMerge/>
            <w:vAlign w:val="center"/>
            <w:hideMark/>
          </w:tcPr>
          <w:p w14:paraId="1E3AACF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4C0B17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7828225663</w:t>
            </w:r>
          </w:p>
        </w:tc>
        <w:tc>
          <w:tcPr>
            <w:tcW w:w="250" w:type="dxa"/>
            <w:shd w:val="clear" w:color="auto" w:fill="D9D9D9" w:themeFill="background1" w:themeFillShade="D9"/>
            <w:vAlign w:val="center"/>
            <w:hideMark/>
          </w:tcPr>
          <w:p w14:paraId="608EFF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8FFD1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912ED4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624FD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42E5E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1DC6E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0973F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756FCCC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6C8683E" w14:textId="77777777" w:rsidTr="00155034">
        <w:trPr>
          <w:trHeight w:val="265"/>
        </w:trPr>
        <w:tc>
          <w:tcPr>
            <w:tcW w:w="452" w:type="dxa"/>
            <w:shd w:val="clear" w:color="auto" w:fill="FFFFFF" w:themeFill="background1"/>
            <w:vAlign w:val="center"/>
            <w:hideMark/>
          </w:tcPr>
          <w:p w14:paraId="762CB3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c>
          <w:tcPr>
            <w:tcW w:w="1826" w:type="dxa"/>
            <w:vMerge/>
            <w:vAlign w:val="center"/>
            <w:hideMark/>
          </w:tcPr>
          <w:p w14:paraId="2BE7706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0" w:type="dxa"/>
            <w:vMerge/>
            <w:vAlign w:val="center"/>
            <w:hideMark/>
          </w:tcPr>
          <w:p w14:paraId="68D115A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vMerge/>
            <w:vAlign w:val="center"/>
            <w:hideMark/>
          </w:tcPr>
          <w:p w14:paraId="3839BFB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1A7D24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7828229611</w:t>
            </w:r>
          </w:p>
        </w:tc>
        <w:tc>
          <w:tcPr>
            <w:tcW w:w="250" w:type="dxa"/>
            <w:shd w:val="clear" w:color="auto" w:fill="D9D9D9" w:themeFill="background1" w:themeFillShade="D9"/>
            <w:vAlign w:val="center"/>
            <w:hideMark/>
          </w:tcPr>
          <w:p w14:paraId="4DF3EB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1A1E0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A2647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9A34A0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85B1D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A97AF7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83436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361DF8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7F50B23" w14:textId="77777777" w:rsidTr="00155034">
        <w:trPr>
          <w:trHeight w:val="265"/>
        </w:trPr>
        <w:tc>
          <w:tcPr>
            <w:tcW w:w="452" w:type="dxa"/>
            <w:shd w:val="clear" w:color="auto" w:fill="FFFFFF" w:themeFill="background1"/>
            <w:vAlign w:val="center"/>
            <w:hideMark/>
          </w:tcPr>
          <w:p w14:paraId="4153DB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1826" w:type="dxa"/>
            <w:vMerge/>
            <w:vAlign w:val="center"/>
            <w:hideMark/>
          </w:tcPr>
          <w:p w14:paraId="491B9A6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0" w:type="dxa"/>
            <w:vMerge/>
            <w:vAlign w:val="center"/>
            <w:hideMark/>
          </w:tcPr>
          <w:p w14:paraId="4300236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vMerge/>
            <w:vAlign w:val="center"/>
            <w:hideMark/>
          </w:tcPr>
          <w:p w14:paraId="775A53F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5F553EF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7828241540</w:t>
            </w:r>
          </w:p>
        </w:tc>
        <w:tc>
          <w:tcPr>
            <w:tcW w:w="250" w:type="dxa"/>
            <w:shd w:val="clear" w:color="auto" w:fill="D9D9D9" w:themeFill="background1" w:themeFillShade="D9"/>
            <w:vAlign w:val="center"/>
            <w:hideMark/>
          </w:tcPr>
          <w:p w14:paraId="645D88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33C6A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FD25F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49920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17FC2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D652F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DD646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20689A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2AA4FB3" w14:textId="77777777" w:rsidTr="00155034">
        <w:trPr>
          <w:trHeight w:val="265"/>
        </w:trPr>
        <w:tc>
          <w:tcPr>
            <w:tcW w:w="452" w:type="dxa"/>
            <w:shd w:val="clear" w:color="auto" w:fill="FFFFFF" w:themeFill="background1"/>
            <w:vAlign w:val="center"/>
            <w:hideMark/>
          </w:tcPr>
          <w:p w14:paraId="3EB925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1826" w:type="dxa"/>
            <w:shd w:val="clear" w:color="auto" w:fill="FFFFFF" w:themeFill="background1"/>
            <w:vAlign w:val="center"/>
            <w:hideMark/>
          </w:tcPr>
          <w:p w14:paraId="5FD77C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Idiomas</w:t>
            </w:r>
          </w:p>
        </w:tc>
        <w:tc>
          <w:tcPr>
            <w:tcW w:w="2090" w:type="dxa"/>
            <w:vMerge w:val="restart"/>
            <w:shd w:val="clear" w:color="auto" w:fill="FFFFFF" w:themeFill="background1"/>
            <w:vAlign w:val="center"/>
            <w:hideMark/>
          </w:tcPr>
          <w:p w14:paraId="68D393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Blvrd. Adolfo Ruíz Cortines #306, Col. Obras Sociales, C.P. 93240</w:t>
            </w:r>
          </w:p>
        </w:tc>
        <w:tc>
          <w:tcPr>
            <w:tcW w:w="1838" w:type="dxa"/>
            <w:shd w:val="clear" w:color="auto" w:fill="FFFFFF" w:themeFill="background1"/>
            <w:vAlign w:val="center"/>
            <w:hideMark/>
          </w:tcPr>
          <w:p w14:paraId="17C8F6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20.53324, -97</w:t>
            </w:r>
          </w:p>
        </w:tc>
        <w:tc>
          <w:tcPr>
            <w:tcW w:w="1240" w:type="dxa"/>
            <w:shd w:val="clear" w:color="auto" w:fill="FFFFFF" w:themeFill="background1"/>
            <w:vAlign w:val="center"/>
            <w:hideMark/>
          </w:tcPr>
          <w:p w14:paraId="13A4A0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7828229612</w:t>
            </w:r>
          </w:p>
        </w:tc>
        <w:tc>
          <w:tcPr>
            <w:tcW w:w="250" w:type="dxa"/>
            <w:shd w:val="clear" w:color="auto" w:fill="D9D9D9" w:themeFill="background1" w:themeFillShade="D9"/>
            <w:vAlign w:val="center"/>
            <w:hideMark/>
          </w:tcPr>
          <w:p w14:paraId="2DA0DF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FA511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A988A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918A9B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23450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BEE5E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2A0C5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3CD641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A015D34" w14:textId="77777777" w:rsidTr="00155034">
        <w:trPr>
          <w:trHeight w:val="532"/>
        </w:trPr>
        <w:tc>
          <w:tcPr>
            <w:tcW w:w="452" w:type="dxa"/>
            <w:shd w:val="clear" w:color="auto" w:fill="FFFFFF" w:themeFill="background1"/>
            <w:vAlign w:val="center"/>
            <w:hideMark/>
          </w:tcPr>
          <w:p w14:paraId="5AC03C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w:t>
            </w:r>
          </w:p>
        </w:tc>
        <w:tc>
          <w:tcPr>
            <w:tcW w:w="1826" w:type="dxa"/>
            <w:shd w:val="clear" w:color="auto" w:fill="FFFFFF" w:themeFill="background1"/>
            <w:vAlign w:val="center"/>
            <w:hideMark/>
          </w:tcPr>
          <w:p w14:paraId="1BD536C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Unidad de Servicios Bibliotecarios y de Información USBI</w:t>
            </w:r>
          </w:p>
        </w:tc>
        <w:tc>
          <w:tcPr>
            <w:tcW w:w="2090" w:type="dxa"/>
            <w:vMerge/>
            <w:vAlign w:val="center"/>
            <w:hideMark/>
          </w:tcPr>
          <w:p w14:paraId="5DA2551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shd w:val="clear" w:color="auto" w:fill="FFFFFF" w:themeFill="background1"/>
            <w:vAlign w:val="center"/>
            <w:hideMark/>
          </w:tcPr>
          <w:p w14:paraId="37A832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20.53328, -97.45809</w:t>
            </w:r>
          </w:p>
        </w:tc>
        <w:tc>
          <w:tcPr>
            <w:tcW w:w="1240" w:type="dxa"/>
            <w:shd w:val="clear" w:color="auto" w:fill="FFFFFF" w:themeFill="background1"/>
            <w:vAlign w:val="center"/>
            <w:hideMark/>
          </w:tcPr>
          <w:p w14:paraId="4AB645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7828234570</w:t>
            </w:r>
          </w:p>
        </w:tc>
        <w:tc>
          <w:tcPr>
            <w:tcW w:w="250" w:type="dxa"/>
            <w:shd w:val="clear" w:color="auto" w:fill="FFFFFF" w:themeFill="background1"/>
            <w:vAlign w:val="center"/>
            <w:hideMark/>
          </w:tcPr>
          <w:p w14:paraId="4D85C7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03881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2D9EE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D9C6C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4FAED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97BC5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C439C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38D4E2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D26E2AB" w14:textId="77777777" w:rsidTr="00155034">
        <w:trPr>
          <w:trHeight w:val="532"/>
        </w:trPr>
        <w:tc>
          <w:tcPr>
            <w:tcW w:w="452" w:type="dxa"/>
            <w:shd w:val="clear" w:color="auto" w:fill="FFFFFF" w:themeFill="background1"/>
            <w:vAlign w:val="center"/>
            <w:hideMark/>
          </w:tcPr>
          <w:p w14:paraId="016169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c>
          <w:tcPr>
            <w:tcW w:w="1826" w:type="dxa"/>
            <w:shd w:val="clear" w:color="auto" w:fill="FFFFFF" w:themeFill="background1"/>
            <w:vAlign w:val="center"/>
            <w:hideMark/>
          </w:tcPr>
          <w:p w14:paraId="111A77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Centro de Entrenamiento y Educación Especial </w:t>
            </w:r>
          </w:p>
        </w:tc>
        <w:tc>
          <w:tcPr>
            <w:tcW w:w="2090" w:type="dxa"/>
            <w:shd w:val="clear" w:color="auto" w:fill="FFFFFF" w:themeFill="background1"/>
            <w:vAlign w:val="center"/>
            <w:hideMark/>
          </w:tcPr>
          <w:p w14:paraId="3F7499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10 #212, Col Cazones C.P. 93230</w:t>
            </w:r>
          </w:p>
        </w:tc>
        <w:tc>
          <w:tcPr>
            <w:tcW w:w="1838" w:type="dxa"/>
            <w:shd w:val="clear" w:color="auto" w:fill="FFFFFF" w:themeFill="background1"/>
            <w:vAlign w:val="center"/>
            <w:hideMark/>
          </w:tcPr>
          <w:p w14:paraId="773DF8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20.54050, -97.44918</w:t>
            </w:r>
          </w:p>
        </w:tc>
        <w:tc>
          <w:tcPr>
            <w:tcW w:w="1240" w:type="dxa"/>
            <w:shd w:val="clear" w:color="auto" w:fill="FFFFFF" w:themeFill="background1"/>
            <w:vAlign w:val="center"/>
            <w:hideMark/>
          </w:tcPr>
          <w:p w14:paraId="1F6F40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7828223511</w:t>
            </w:r>
          </w:p>
        </w:tc>
        <w:tc>
          <w:tcPr>
            <w:tcW w:w="250" w:type="dxa"/>
            <w:shd w:val="clear" w:color="auto" w:fill="FFFFFF" w:themeFill="background1"/>
            <w:vAlign w:val="center"/>
            <w:hideMark/>
          </w:tcPr>
          <w:p w14:paraId="0A164A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44048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134DD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4309D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80BFB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EB6B6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27456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442C93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1EDBC01" w14:textId="77777777" w:rsidTr="00155034">
        <w:trPr>
          <w:trHeight w:val="532"/>
        </w:trPr>
        <w:tc>
          <w:tcPr>
            <w:tcW w:w="452" w:type="dxa"/>
            <w:shd w:val="clear" w:color="auto" w:fill="FFFFFF" w:themeFill="background1"/>
            <w:vAlign w:val="center"/>
            <w:hideMark/>
          </w:tcPr>
          <w:p w14:paraId="57D2B0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w:t>
            </w:r>
          </w:p>
        </w:tc>
        <w:tc>
          <w:tcPr>
            <w:tcW w:w="1826" w:type="dxa"/>
            <w:shd w:val="clear" w:color="auto" w:fill="FFFFFF" w:themeFill="background1"/>
            <w:vAlign w:val="center"/>
            <w:hideMark/>
          </w:tcPr>
          <w:p w14:paraId="48D004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de Artes</w:t>
            </w:r>
          </w:p>
        </w:tc>
        <w:tc>
          <w:tcPr>
            <w:tcW w:w="2090" w:type="dxa"/>
            <w:shd w:val="clear" w:color="auto" w:fill="FFFFFF" w:themeFill="background1"/>
            <w:vAlign w:val="center"/>
            <w:hideMark/>
          </w:tcPr>
          <w:p w14:paraId="6F4F82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 Poza Rica-Papantla S/N Col. Halliburton C.P. 93295, Poza Rica, Ver.</w:t>
            </w:r>
          </w:p>
        </w:tc>
        <w:tc>
          <w:tcPr>
            <w:tcW w:w="1838" w:type="dxa"/>
            <w:shd w:val="clear" w:color="auto" w:fill="FFFFFF" w:themeFill="background1"/>
            <w:vAlign w:val="center"/>
            <w:hideMark/>
          </w:tcPr>
          <w:p w14:paraId="585D20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20.50918, -97.41766</w:t>
            </w:r>
          </w:p>
        </w:tc>
        <w:tc>
          <w:tcPr>
            <w:tcW w:w="1240" w:type="dxa"/>
            <w:shd w:val="clear" w:color="auto" w:fill="FFFFFF" w:themeFill="background1"/>
            <w:vAlign w:val="center"/>
            <w:hideMark/>
          </w:tcPr>
          <w:p w14:paraId="07C1EB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7828243796</w:t>
            </w:r>
          </w:p>
        </w:tc>
        <w:tc>
          <w:tcPr>
            <w:tcW w:w="250" w:type="dxa"/>
            <w:shd w:val="clear" w:color="auto" w:fill="FFFFFF" w:themeFill="background1"/>
            <w:vAlign w:val="center"/>
            <w:hideMark/>
          </w:tcPr>
          <w:p w14:paraId="356E3F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187C6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0C8C0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0935F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0D39C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122FF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6A4DF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4E1976C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7AC8A8D" w14:textId="77777777" w:rsidTr="00155034">
        <w:trPr>
          <w:trHeight w:val="265"/>
        </w:trPr>
        <w:tc>
          <w:tcPr>
            <w:tcW w:w="452" w:type="dxa"/>
            <w:shd w:val="clear" w:color="auto" w:fill="FFFFFF" w:themeFill="background1"/>
            <w:vAlign w:val="center"/>
            <w:hideMark/>
          </w:tcPr>
          <w:p w14:paraId="58524F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w:t>
            </w:r>
          </w:p>
        </w:tc>
        <w:tc>
          <w:tcPr>
            <w:tcW w:w="1826" w:type="dxa"/>
            <w:shd w:val="clear" w:color="auto" w:fill="FFFFFF" w:themeFill="background1"/>
            <w:vAlign w:val="center"/>
            <w:hideMark/>
          </w:tcPr>
          <w:p w14:paraId="68CC32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Unidad de Ciencias de la Salud</w:t>
            </w:r>
          </w:p>
        </w:tc>
        <w:tc>
          <w:tcPr>
            <w:tcW w:w="2090" w:type="dxa"/>
            <w:vMerge w:val="restart"/>
            <w:shd w:val="clear" w:color="auto" w:fill="FFFFFF" w:themeFill="background1"/>
            <w:vAlign w:val="center"/>
            <w:hideMark/>
          </w:tcPr>
          <w:p w14:paraId="7CB4A07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Blvrd. Lázaro Cárdenas 801, Col. Morelos C.P. 93340 Poza Rica, Ver.</w:t>
            </w:r>
          </w:p>
        </w:tc>
        <w:tc>
          <w:tcPr>
            <w:tcW w:w="1838" w:type="dxa"/>
            <w:shd w:val="clear" w:color="auto" w:fill="FFFFFF" w:themeFill="background1"/>
            <w:vAlign w:val="center"/>
            <w:hideMark/>
          </w:tcPr>
          <w:p w14:paraId="387C62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20.53254, -97.47048</w:t>
            </w:r>
          </w:p>
        </w:tc>
        <w:tc>
          <w:tcPr>
            <w:tcW w:w="1240" w:type="dxa"/>
            <w:shd w:val="clear" w:color="auto" w:fill="FFFFFF" w:themeFill="background1"/>
            <w:vAlign w:val="center"/>
            <w:hideMark/>
          </w:tcPr>
          <w:p w14:paraId="16D5D2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7828225614</w:t>
            </w:r>
          </w:p>
        </w:tc>
        <w:tc>
          <w:tcPr>
            <w:tcW w:w="250" w:type="dxa"/>
            <w:shd w:val="clear" w:color="auto" w:fill="FFFFFF" w:themeFill="background1"/>
            <w:vAlign w:val="center"/>
            <w:hideMark/>
          </w:tcPr>
          <w:p w14:paraId="24073C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4AEC0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F24E5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597A7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5FEC0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93D78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63E1B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57C47A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B650682" w14:textId="77777777" w:rsidTr="00155034">
        <w:trPr>
          <w:trHeight w:val="265"/>
        </w:trPr>
        <w:tc>
          <w:tcPr>
            <w:tcW w:w="452" w:type="dxa"/>
            <w:shd w:val="clear" w:color="auto" w:fill="FFFFFF" w:themeFill="background1"/>
            <w:vAlign w:val="center"/>
            <w:hideMark/>
          </w:tcPr>
          <w:p w14:paraId="214BFC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1826" w:type="dxa"/>
            <w:shd w:val="clear" w:color="auto" w:fill="FFFFFF" w:themeFill="background1"/>
            <w:vAlign w:val="center"/>
            <w:hideMark/>
          </w:tcPr>
          <w:p w14:paraId="7B1E78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Enfermería</w:t>
            </w:r>
          </w:p>
        </w:tc>
        <w:tc>
          <w:tcPr>
            <w:tcW w:w="2090" w:type="dxa"/>
            <w:vMerge/>
            <w:vAlign w:val="center"/>
            <w:hideMark/>
          </w:tcPr>
          <w:p w14:paraId="5B0FD61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shd w:val="clear" w:color="auto" w:fill="FFFFFF" w:themeFill="background1"/>
            <w:vAlign w:val="center"/>
            <w:hideMark/>
          </w:tcPr>
          <w:p w14:paraId="0995B4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20.53234, -97.47138</w:t>
            </w:r>
          </w:p>
        </w:tc>
        <w:tc>
          <w:tcPr>
            <w:tcW w:w="1240" w:type="dxa"/>
            <w:shd w:val="clear" w:color="auto" w:fill="FFFFFF" w:themeFill="background1"/>
            <w:vAlign w:val="center"/>
            <w:hideMark/>
          </w:tcPr>
          <w:p w14:paraId="4F3D8B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7828223987</w:t>
            </w:r>
          </w:p>
        </w:tc>
        <w:tc>
          <w:tcPr>
            <w:tcW w:w="250" w:type="dxa"/>
            <w:shd w:val="clear" w:color="auto" w:fill="FFFFFF" w:themeFill="background1"/>
            <w:vAlign w:val="center"/>
            <w:hideMark/>
          </w:tcPr>
          <w:p w14:paraId="072713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123EB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A14D4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C2D6E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5F691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F4548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008E7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10A23F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1FA9C09" w14:textId="77777777" w:rsidTr="00155034">
        <w:trPr>
          <w:trHeight w:val="265"/>
        </w:trPr>
        <w:tc>
          <w:tcPr>
            <w:tcW w:w="452" w:type="dxa"/>
            <w:shd w:val="clear" w:color="auto" w:fill="FFFFFF" w:themeFill="background1"/>
            <w:vAlign w:val="center"/>
            <w:hideMark/>
          </w:tcPr>
          <w:p w14:paraId="2DB786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w:t>
            </w:r>
          </w:p>
        </w:tc>
        <w:tc>
          <w:tcPr>
            <w:tcW w:w="1826" w:type="dxa"/>
            <w:vMerge w:val="restart"/>
            <w:shd w:val="clear" w:color="auto" w:fill="FFFFFF" w:themeFill="background1"/>
            <w:vAlign w:val="center"/>
            <w:hideMark/>
          </w:tcPr>
          <w:p w14:paraId="74B02E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Medicina</w:t>
            </w:r>
          </w:p>
        </w:tc>
        <w:tc>
          <w:tcPr>
            <w:tcW w:w="2090" w:type="dxa"/>
            <w:vMerge/>
            <w:vAlign w:val="center"/>
            <w:hideMark/>
          </w:tcPr>
          <w:p w14:paraId="2604093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vMerge w:val="restart"/>
            <w:shd w:val="clear" w:color="auto" w:fill="FFFFFF" w:themeFill="background1"/>
            <w:vAlign w:val="center"/>
            <w:hideMark/>
          </w:tcPr>
          <w:p w14:paraId="03E17C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20.53254, -97.47048</w:t>
            </w:r>
          </w:p>
        </w:tc>
        <w:tc>
          <w:tcPr>
            <w:tcW w:w="1240" w:type="dxa"/>
            <w:shd w:val="clear" w:color="auto" w:fill="FFFFFF" w:themeFill="background1"/>
            <w:vAlign w:val="center"/>
            <w:hideMark/>
          </w:tcPr>
          <w:p w14:paraId="7C6BB9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7821190044</w:t>
            </w:r>
          </w:p>
        </w:tc>
        <w:tc>
          <w:tcPr>
            <w:tcW w:w="250" w:type="dxa"/>
            <w:shd w:val="clear" w:color="auto" w:fill="FFFFFF" w:themeFill="background1"/>
            <w:vAlign w:val="center"/>
            <w:hideMark/>
          </w:tcPr>
          <w:p w14:paraId="4BB537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2187C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064F6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C51819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DE651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7C5F4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030B7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1808BB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3C198C3" w14:textId="77777777" w:rsidTr="00155034">
        <w:trPr>
          <w:trHeight w:val="265"/>
        </w:trPr>
        <w:tc>
          <w:tcPr>
            <w:tcW w:w="452" w:type="dxa"/>
            <w:shd w:val="clear" w:color="auto" w:fill="FFFFFF" w:themeFill="background1"/>
            <w:vAlign w:val="center"/>
            <w:hideMark/>
          </w:tcPr>
          <w:p w14:paraId="2640BF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w:t>
            </w:r>
          </w:p>
        </w:tc>
        <w:tc>
          <w:tcPr>
            <w:tcW w:w="1826" w:type="dxa"/>
            <w:vMerge/>
            <w:vAlign w:val="center"/>
            <w:hideMark/>
          </w:tcPr>
          <w:p w14:paraId="1CF09E1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0" w:type="dxa"/>
            <w:vMerge/>
            <w:vAlign w:val="center"/>
            <w:hideMark/>
          </w:tcPr>
          <w:p w14:paraId="55ECC68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vMerge/>
            <w:vAlign w:val="center"/>
            <w:hideMark/>
          </w:tcPr>
          <w:p w14:paraId="7789B09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78477DF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7828243471</w:t>
            </w:r>
          </w:p>
        </w:tc>
        <w:tc>
          <w:tcPr>
            <w:tcW w:w="250" w:type="dxa"/>
            <w:shd w:val="clear" w:color="auto" w:fill="FFFFFF" w:themeFill="background1"/>
            <w:vAlign w:val="center"/>
            <w:hideMark/>
          </w:tcPr>
          <w:p w14:paraId="69B978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B5F10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8F990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925D3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B2626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1A1C31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5C546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2C3B232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DFEA993" w14:textId="77777777" w:rsidTr="00155034">
        <w:trPr>
          <w:trHeight w:val="265"/>
        </w:trPr>
        <w:tc>
          <w:tcPr>
            <w:tcW w:w="452" w:type="dxa"/>
            <w:shd w:val="clear" w:color="auto" w:fill="FFFFFF" w:themeFill="background1"/>
            <w:vAlign w:val="center"/>
            <w:hideMark/>
          </w:tcPr>
          <w:p w14:paraId="650E77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w:t>
            </w:r>
          </w:p>
        </w:tc>
        <w:tc>
          <w:tcPr>
            <w:tcW w:w="1826" w:type="dxa"/>
            <w:shd w:val="clear" w:color="auto" w:fill="FFFFFF" w:themeFill="background1"/>
            <w:vAlign w:val="center"/>
            <w:hideMark/>
          </w:tcPr>
          <w:p w14:paraId="76FC5A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Odontología</w:t>
            </w:r>
          </w:p>
        </w:tc>
        <w:tc>
          <w:tcPr>
            <w:tcW w:w="2090" w:type="dxa"/>
            <w:vMerge/>
            <w:vAlign w:val="center"/>
            <w:hideMark/>
          </w:tcPr>
          <w:p w14:paraId="4A1CEEA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shd w:val="clear" w:color="auto" w:fill="FFFFFF" w:themeFill="background1"/>
            <w:vAlign w:val="center"/>
            <w:hideMark/>
          </w:tcPr>
          <w:p w14:paraId="52FC69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20.53292, - 97.47062</w:t>
            </w:r>
          </w:p>
        </w:tc>
        <w:tc>
          <w:tcPr>
            <w:tcW w:w="1240" w:type="dxa"/>
            <w:shd w:val="clear" w:color="auto" w:fill="FFFFFF" w:themeFill="background1"/>
            <w:vAlign w:val="center"/>
            <w:hideMark/>
          </w:tcPr>
          <w:p w14:paraId="3863EA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7828245700</w:t>
            </w:r>
          </w:p>
        </w:tc>
        <w:tc>
          <w:tcPr>
            <w:tcW w:w="250" w:type="dxa"/>
            <w:shd w:val="clear" w:color="auto" w:fill="FFFFFF" w:themeFill="background1"/>
            <w:vAlign w:val="center"/>
            <w:hideMark/>
          </w:tcPr>
          <w:p w14:paraId="6C20AF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CF56F3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EB93D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3855F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EB841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DC39C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45F11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5E250A0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5DAE220" w14:textId="77777777" w:rsidTr="00155034">
        <w:trPr>
          <w:trHeight w:val="265"/>
        </w:trPr>
        <w:tc>
          <w:tcPr>
            <w:tcW w:w="452" w:type="dxa"/>
            <w:shd w:val="clear" w:color="auto" w:fill="FFFFFF" w:themeFill="background1"/>
            <w:vAlign w:val="center"/>
            <w:hideMark/>
          </w:tcPr>
          <w:p w14:paraId="3DBC4F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14</w:t>
            </w:r>
          </w:p>
        </w:tc>
        <w:tc>
          <w:tcPr>
            <w:tcW w:w="1826" w:type="dxa"/>
            <w:shd w:val="clear" w:color="auto" w:fill="FFFFFF" w:themeFill="background1"/>
            <w:vAlign w:val="center"/>
            <w:hideMark/>
          </w:tcPr>
          <w:p w14:paraId="7C5539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Psicología</w:t>
            </w:r>
          </w:p>
        </w:tc>
        <w:tc>
          <w:tcPr>
            <w:tcW w:w="2090" w:type="dxa"/>
            <w:vMerge/>
            <w:vAlign w:val="center"/>
            <w:hideMark/>
          </w:tcPr>
          <w:p w14:paraId="6C873F5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shd w:val="clear" w:color="auto" w:fill="FFFFFF" w:themeFill="background1"/>
            <w:vAlign w:val="center"/>
            <w:hideMark/>
          </w:tcPr>
          <w:p w14:paraId="1B95C5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20.53254, -97.47048</w:t>
            </w:r>
          </w:p>
        </w:tc>
        <w:tc>
          <w:tcPr>
            <w:tcW w:w="1240" w:type="dxa"/>
            <w:shd w:val="clear" w:color="auto" w:fill="FFFFFF" w:themeFill="background1"/>
            <w:vAlign w:val="center"/>
            <w:hideMark/>
          </w:tcPr>
          <w:p w14:paraId="5BBCD73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7828245701</w:t>
            </w:r>
          </w:p>
        </w:tc>
        <w:tc>
          <w:tcPr>
            <w:tcW w:w="250" w:type="dxa"/>
            <w:shd w:val="clear" w:color="auto" w:fill="FFFFFF" w:themeFill="background1"/>
            <w:vAlign w:val="center"/>
            <w:hideMark/>
          </w:tcPr>
          <w:p w14:paraId="7699C8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49A92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8F20A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87BED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54AB3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DDCE4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E30E9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75804B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DDDF555" w14:textId="77777777" w:rsidTr="00155034">
        <w:trPr>
          <w:trHeight w:val="265"/>
        </w:trPr>
        <w:tc>
          <w:tcPr>
            <w:tcW w:w="452" w:type="dxa"/>
            <w:shd w:val="clear" w:color="auto" w:fill="FFFFFF" w:themeFill="background1"/>
            <w:vAlign w:val="center"/>
            <w:hideMark/>
          </w:tcPr>
          <w:p w14:paraId="4921C8C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15</w:t>
            </w:r>
          </w:p>
        </w:tc>
        <w:tc>
          <w:tcPr>
            <w:tcW w:w="1826" w:type="dxa"/>
            <w:shd w:val="clear" w:color="auto" w:fill="FFFFFF" w:themeFill="background1"/>
            <w:vAlign w:val="center"/>
            <w:hideMark/>
          </w:tcPr>
          <w:p w14:paraId="301F79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Sistema de Enseñanza Abierta</w:t>
            </w:r>
          </w:p>
        </w:tc>
        <w:tc>
          <w:tcPr>
            <w:tcW w:w="2090" w:type="dxa"/>
            <w:vMerge w:val="restart"/>
            <w:shd w:val="clear" w:color="auto" w:fill="FFFFFF" w:themeFill="background1"/>
            <w:vAlign w:val="center"/>
            <w:hideMark/>
          </w:tcPr>
          <w:p w14:paraId="429306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12 #215, Colonia Cazones C.P. 93230 Poza Rica de Hidalgo</w:t>
            </w:r>
          </w:p>
        </w:tc>
        <w:tc>
          <w:tcPr>
            <w:tcW w:w="1838" w:type="dxa"/>
            <w:shd w:val="clear" w:color="auto" w:fill="FFFFFF" w:themeFill="background1"/>
            <w:vAlign w:val="center"/>
            <w:hideMark/>
          </w:tcPr>
          <w:p w14:paraId="1D76CA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20.54032, -97.44910</w:t>
            </w:r>
          </w:p>
        </w:tc>
        <w:tc>
          <w:tcPr>
            <w:tcW w:w="1240" w:type="dxa"/>
            <w:shd w:val="clear" w:color="auto" w:fill="FFFFFF" w:themeFill="background1"/>
            <w:vAlign w:val="center"/>
            <w:hideMark/>
          </w:tcPr>
          <w:p w14:paraId="7132D1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7828232208</w:t>
            </w:r>
          </w:p>
        </w:tc>
        <w:tc>
          <w:tcPr>
            <w:tcW w:w="250" w:type="dxa"/>
            <w:shd w:val="clear" w:color="auto" w:fill="FFFFFF" w:themeFill="background1"/>
            <w:vAlign w:val="center"/>
            <w:hideMark/>
          </w:tcPr>
          <w:p w14:paraId="45A002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68F7E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9E81D5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8BBB8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4B425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E0193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D76CD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21BE55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215832F" w14:textId="77777777" w:rsidTr="00155034">
        <w:trPr>
          <w:trHeight w:val="265"/>
        </w:trPr>
        <w:tc>
          <w:tcPr>
            <w:tcW w:w="452" w:type="dxa"/>
            <w:shd w:val="clear" w:color="auto" w:fill="FFFFFF" w:themeFill="background1"/>
            <w:vAlign w:val="center"/>
            <w:hideMark/>
          </w:tcPr>
          <w:p w14:paraId="67196C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16</w:t>
            </w:r>
          </w:p>
        </w:tc>
        <w:tc>
          <w:tcPr>
            <w:tcW w:w="1826" w:type="dxa"/>
            <w:shd w:val="clear" w:color="auto" w:fill="FFFFFF" w:themeFill="background1"/>
            <w:vAlign w:val="center"/>
            <w:hideMark/>
          </w:tcPr>
          <w:p w14:paraId="557209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Trabajo Social</w:t>
            </w:r>
          </w:p>
        </w:tc>
        <w:tc>
          <w:tcPr>
            <w:tcW w:w="2090" w:type="dxa"/>
            <w:vMerge/>
            <w:vAlign w:val="center"/>
            <w:hideMark/>
          </w:tcPr>
          <w:p w14:paraId="12E2EAE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shd w:val="clear" w:color="auto" w:fill="FFFFFF" w:themeFill="background1"/>
            <w:vAlign w:val="center"/>
            <w:hideMark/>
          </w:tcPr>
          <w:p w14:paraId="2659BE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20.54045, -97.44864</w:t>
            </w:r>
          </w:p>
        </w:tc>
        <w:tc>
          <w:tcPr>
            <w:tcW w:w="1240" w:type="dxa"/>
            <w:shd w:val="clear" w:color="auto" w:fill="FFFFFF" w:themeFill="background1"/>
            <w:vAlign w:val="center"/>
            <w:hideMark/>
          </w:tcPr>
          <w:p w14:paraId="5BE2FC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7828225193</w:t>
            </w:r>
          </w:p>
        </w:tc>
        <w:tc>
          <w:tcPr>
            <w:tcW w:w="250" w:type="dxa"/>
            <w:shd w:val="clear" w:color="auto" w:fill="FFFFFF" w:themeFill="background1"/>
            <w:vAlign w:val="center"/>
            <w:hideMark/>
          </w:tcPr>
          <w:p w14:paraId="2E0B0B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8D300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1D507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48CFA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F7DC9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7AB4D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1D9F7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21ED92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D4B616D" w14:textId="77777777" w:rsidTr="00155034">
        <w:trPr>
          <w:trHeight w:val="265"/>
        </w:trPr>
        <w:tc>
          <w:tcPr>
            <w:tcW w:w="452" w:type="dxa"/>
            <w:shd w:val="clear" w:color="auto" w:fill="FFFFFF" w:themeFill="background1"/>
            <w:vAlign w:val="center"/>
            <w:hideMark/>
          </w:tcPr>
          <w:p w14:paraId="7E567A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w:t>
            </w:r>
          </w:p>
        </w:tc>
        <w:tc>
          <w:tcPr>
            <w:tcW w:w="1826" w:type="dxa"/>
            <w:shd w:val="clear" w:color="auto" w:fill="FFFFFF" w:themeFill="background1"/>
            <w:vAlign w:val="center"/>
            <w:hideMark/>
          </w:tcPr>
          <w:p w14:paraId="56B1739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Pedagogía</w:t>
            </w:r>
          </w:p>
        </w:tc>
        <w:tc>
          <w:tcPr>
            <w:tcW w:w="2090" w:type="dxa"/>
            <w:vMerge/>
            <w:vAlign w:val="center"/>
            <w:hideMark/>
          </w:tcPr>
          <w:p w14:paraId="70AD655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shd w:val="clear" w:color="auto" w:fill="FFFFFF" w:themeFill="background1"/>
            <w:vAlign w:val="center"/>
            <w:hideMark/>
          </w:tcPr>
          <w:p w14:paraId="4714A4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20.54045, -97.44864</w:t>
            </w:r>
          </w:p>
        </w:tc>
        <w:tc>
          <w:tcPr>
            <w:tcW w:w="1240" w:type="dxa"/>
            <w:shd w:val="clear" w:color="auto" w:fill="FFFFFF" w:themeFill="background1"/>
            <w:vAlign w:val="center"/>
            <w:hideMark/>
          </w:tcPr>
          <w:p w14:paraId="7DE46A3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7828240539</w:t>
            </w:r>
          </w:p>
        </w:tc>
        <w:tc>
          <w:tcPr>
            <w:tcW w:w="250" w:type="dxa"/>
            <w:shd w:val="clear" w:color="auto" w:fill="FFFFFF" w:themeFill="background1"/>
            <w:vAlign w:val="center"/>
            <w:hideMark/>
          </w:tcPr>
          <w:p w14:paraId="3ECCA8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C7BAB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F5F0EC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CC7EE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D0D9DF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E7119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3EEA2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74DEAA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BB30142" w14:textId="77777777" w:rsidTr="00155034">
        <w:trPr>
          <w:trHeight w:val="532"/>
        </w:trPr>
        <w:tc>
          <w:tcPr>
            <w:tcW w:w="452" w:type="dxa"/>
            <w:shd w:val="clear" w:color="auto" w:fill="FFFFFF" w:themeFill="background1"/>
            <w:vAlign w:val="center"/>
            <w:hideMark/>
          </w:tcPr>
          <w:p w14:paraId="6FE55C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w:t>
            </w:r>
          </w:p>
        </w:tc>
        <w:tc>
          <w:tcPr>
            <w:tcW w:w="1826" w:type="dxa"/>
            <w:shd w:val="clear" w:color="auto" w:fill="FFFFFF" w:themeFill="background1"/>
            <w:vAlign w:val="center"/>
            <w:hideMark/>
          </w:tcPr>
          <w:p w14:paraId="4D10F2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Ingeniería Electrónica y Comunicaciones</w:t>
            </w:r>
          </w:p>
        </w:tc>
        <w:tc>
          <w:tcPr>
            <w:tcW w:w="2090" w:type="dxa"/>
            <w:vMerge w:val="restart"/>
            <w:shd w:val="clear" w:color="auto" w:fill="FFFFFF" w:themeFill="background1"/>
            <w:vAlign w:val="center"/>
            <w:hideMark/>
          </w:tcPr>
          <w:p w14:paraId="1E2C08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Prolongación Av. Venustiano Carranza s/n, Col. Revolución C.P. 93390, Poza Rica</w:t>
            </w:r>
          </w:p>
        </w:tc>
        <w:tc>
          <w:tcPr>
            <w:tcW w:w="1838" w:type="dxa"/>
            <w:shd w:val="clear" w:color="auto" w:fill="FFFFFF" w:themeFill="background1"/>
            <w:vAlign w:val="center"/>
            <w:hideMark/>
          </w:tcPr>
          <w:p w14:paraId="1A51ED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20.50874, -97.44688</w:t>
            </w:r>
          </w:p>
        </w:tc>
        <w:tc>
          <w:tcPr>
            <w:tcW w:w="1240" w:type="dxa"/>
            <w:shd w:val="clear" w:color="auto" w:fill="FFFFFF" w:themeFill="background1"/>
            <w:vAlign w:val="center"/>
            <w:hideMark/>
          </w:tcPr>
          <w:p w14:paraId="541A02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7828225878</w:t>
            </w:r>
          </w:p>
        </w:tc>
        <w:tc>
          <w:tcPr>
            <w:tcW w:w="250" w:type="dxa"/>
            <w:shd w:val="clear" w:color="auto" w:fill="FFFFFF" w:themeFill="background1"/>
            <w:vAlign w:val="center"/>
            <w:hideMark/>
          </w:tcPr>
          <w:p w14:paraId="04D3C5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B452C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7CB41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B8A12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B019A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791C7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E8DCB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30D663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103B185A" w14:textId="77777777" w:rsidTr="00155034">
        <w:trPr>
          <w:trHeight w:val="532"/>
        </w:trPr>
        <w:tc>
          <w:tcPr>
            <w:tcW w:w="452" w:type="dxa"/>
            <w:shd w:val="clear" w:color="auto" w:fill="FFFFFF" w:themeFill="background1"/>
            <w:vAlign w:val="center"/>
            <w:hideMark/>
          </w:tcPr>
          <w:p w14:paraId="0D4414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w:t>
            </w:r>
          </w:p>
        </w:tc>
        <w:tc>
          <w:tcPr>
            <w:tcW w:w="1826" w:type="dxa"/>
            <w:shd w:val="clear" w:color="auto" w:fill="FFFFFF" w:themeFill="background1"/>
            <w:vAlign w:val="center"/>
            <w:hideMark/>
          </w:tcPr>
          <w:p w14:paraId="07DF9F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Ingeniería Mecánica Eléctrica</w:t>
            </w:r>
          </w:p>
        </w:tc>
        <w:tc>
          <w:tcPr>
            <w:tcW w:w="2090" w:type="dxa"/>
            <w:vMerge/>
            <w:vAlign w:val="center"/>
            <w:hideMark/>
          </w:tcPr>
          <w:p w14:paraId="2907D0B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shd w:val="clear" w:color="auto" w:fill="FFFFFF" w:themeFill="background1"/>
            <w:vAlign w:val="center"/>
            <w:hideMark/>
          </w:tcPr>
          <w:p w14:paraId="2BDEF9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20.50886, -97.44686</w:t>
            </w:r>
          </w:p>
        </w:tc>
        <w:tc>
          <w:tcPr>
            <w:tcW w:w="1240" w:type="dxa"/>
            <w:shd w:val="clear" w:color="auto" w:fill="FFFFFF" w:themeFill="background1"/>
            <w:vAlign w:val="center"/>
            <w:hideMark/>
          </w:tcPr>
          <w:p w14:paraId="2414FCC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7828238143</w:t>
            </w:r>
          </w:p>
        </w:tc>
        <w:tc>
          <w:tcPr>
            <w:tcW w:w="250" w:type="dxa"/>
            <w:shd w:val="clear" w:color="auto" w:fill="FFFFFF" w:themeFill="background1"/>
            <w:vAlign w:val="center"/>
            <w:hideMark/>
          </w:tcPr>
          <w:p w14:paraId="54335B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15C6A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6166D5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1212A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0569E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612DD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CB7BD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4FE145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977DD30" w14:textId="77777777" w:rsidTr="00155034">
        <w:trPr>
          <w:trHeight w:val="265"/>
        </w:trPr>
        <w:tc>
          <w:tcPr>
            <w:tcW w:w="452" w:type="dxa"/>
            <w:shd w:val="clear" w:color="auto" w:fill="FFFFFF" w:themeFill="background1"/>
            <w:vAlign w:val="center"/>
            <w:hideMark/>
          </w:tcPr>
          <w:p w14:paraId="4621FD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w:t>
            </w:r>
          </w:p>
        </w:tc>
        <w:tc>
          <w:tcPr>
            <w:tcW w:w="1826" w:type="dxa"/>
            <w:shd w:val="clear" w:color="auto" w:fill="FFFFFF" w:themeFill="background1"/>
            <w:vAlign w:val="center"/>
            <w:hideMark/>
          </w:tcPr>
          <w:p w14:paraId="20F3CD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Ciencias Químicas</w:t>
            </w:r>
          </w:p>
        </w:tc>
        <w:tc>
          <w:tcPr>
            <w:tcW w:w="2090" w:type="dxa"/>
            <w:vMerge/>
            <w:vAlign w:val="center"/>
            <w:hideMark/>
          </w:tcPr>
          <w:p w14:paraId="4427510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shd w:val="clear" w:color="auto" w:fill="FFFFFF" w:themeFill="background1"/>
            <w:vAlign w:val="center"/>
            <w:hideMark/>
          </w:tcPr>
          <w:p w14:paraId="335C3C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7828227363</w:t>
            </w:r>
          </w:p>
        </w:tc>
        <w:tc>
          <w:tcPr>
            <w:tcW w:w="1240" w:type="dxa"/>
            <w:shd w:val="clear" w:color="auto" w:fill="FFFFFF" w:themeFill="background1"/>
            <w:vAlign w:val="center"/>
            <w:hideMark/>
          </w:tcPr>
          <w:p w14:paraId="74966F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7828227363</w:t>
            </w:r>
          </w:p>
        </w:tc>
        <w:tc>
          <w:tcPr>
            <w:tcW w:w="250" w:type="dxa"/>
            <w:shd w:val="clear" w:color="auto" w:fill="FFFFFF" w:themeFill="background1"/>
            <w:vAlign w:val="center"/>
            <w:hideMark/>
          </w:tcPr>
          <w:p w14:paraId="4A34DDB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92B1F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66395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57073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61ADE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FCFF0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74DB3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5AFBD0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FC71B46" w14:textId="77777777" w:rsidTr="00155034">
        <w:trPr>
          <w:trHeight w:val="265"/>
        </w:trPr>
        <w:tc>
          <w:tcPr>
            <w:tcW w:w="452" w:type="dxa"/>
            <w:shd w:val="clear" w:color="auto" w:fill="FFFFFF" w:themeFill="background1"/>
            <w:vAlign w:val="center"/>
            <w:hideMark/>
          </w:tcPr>
          <w:p w14:paraId="566D2A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w:t>
            </w:r>
          </w:p>
        </w:tc>
        <w:tc>
          <w:tcPr>
            <w:tcW w:w="1826" w:type="dxa"/>
            <w:shd w:val="clear" w:color="auto" w:fill="FFFFFF" w:themeFill="background1"/>
            <w:vAlign w:val="center"/>
            <w:hideMark/>
          </w:tcPr>
          <w:p w14:paraId="34F1C2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Ingeniería Civil</w:t>
            </w:r>
          </w:p>
        </w:tc>
        <w:tc>
          <w:tcPr>
            <w:tcW w:w="2090" w:type="dxa"/>
            <w:vMerge/>
            <w:vAlign w:val="center"/>
            <w:hideMark/>
          </w:tcPr>
          <w:p w14:paraId="39BBD94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shd w:val="clear" w:color="auto" w:fill="FFFFFF" w:themeFill="background1"/>
            <w:vAlign w:val="center"/>
            <w:hideMark/>
          </w:tcPr>
          <w:p w14:paraId="768BA6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7828238105</w:t>
            </w:r>
          </w:p>
        </w:tc>
        <w:tc>
          <w:tcPr>
            <w:tcW w:w="1240" w:type="dxa"/>
            <w:shd w:val="clear" w:color="auto" w:fill="FFFFFF" w:themeFill="background1"/>
            <w:vAlign w:val="center"/>
            <w:hideMark/>
          </w:tcPr>
          <w:p w14:paraId="668431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7828238105</w:t>
            </w:r>
          </w:p>
        </w:tc>
        <w:tc>
          <w:tcPr>
            <w:tcW w:w="250" w:type="dxa"/>
            <w:shd w:val="clear" w:color="auto" w:fill="FFFFFF" w:themeFill="background1"/>
            <w:vAlign w:val="center"/>
            <w:hideMark/>
          </w:tcPr>
          <w:p w14:paraId="786DB7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4287B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02771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43F77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1C6D2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3810CC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8D51E9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4302717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40EEF10" w14:textId="77777777" w:rsidTr="00155034">
        <w:trPr>
          <w:trHeight w:val="800"/>
        </w:trPr>
        <w:tc>
          <w:tcPr>
            <w:tcW w:w="452" w:type="dxa"/>
            <w:shd w:val="clear" w:color="auto" w:fill="FFFFFF" w:themeFill="background1"/>
            <w:vAlign w:val="center"/>
            <w:hideMark/>
          </w:tcPr>
          <w:p w14:paraId="246E25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w:t>
            </w:r>
          </w:p>
        </w:tc>
        <w:tc>
          <w:tcPr>
            <w:tcW w:w="1826" w:type="dxa"/>
            <w:shd w:val="clear" w:color="auto" w:fill="FFFFFF" w:themeFill="background1"/>
            <w:vAlign w:val="center"/>
            <w:hideMark/>
          </w:tcPr>
          <w:p w14:paraId="30AAD7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Arquitectura</w:t>
            </w:r>
          </w:p>
        </w:tc>
        <w:tc>
          <w:tcPr>
            <w:tcW w:w="2090" w:type="dxa"/>
            <w:shd w:val="clear" w:color="auto" w:fill="FFFFFF" w:themeFill="background1"/>
            <w:vAlign w:val="center"/>
            <w:hideMark/>
          </w:tcPr>
          <w:p w14:paraId="251FA4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Prolongación Av. Venustiano Carranza s/n, Col. Revolución C.P. 93390, Poza Rica</w:t>
            </w:r>
          </w:p>
        </w:tc>
        <w:tc>
          <w:tcPr>
            <w:tcW w:w="1838" w:type="dxa"/>
            <w:shd w:val="clear" w:color="auto" w:fill="FFFFFF" w:themeFill="background1"/>
            <w:vAlign w:val="center"/>
            <w:hideMark/>
          </w:tcPr>
          <w:p w14:paraId="4A02B1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20.51021, -97.44731</w:t>
            </w:r>
          </w:p>
        </w:tc>
        <w:tc>
          <w:tcPr>
            <w:tcW w:w="1240" w:type="dxa"/>
            <w:shd w:val="clear" w:color="auto" w:fill="FFFFFF" w:themeFill="background1"/>
            <w:vAlign w:val="center"/>
            <w:hideMark/>
          </w:tcPr>
          <w:p w14:paraId="64616C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7828210698</w:t>
            </w:r>
          </w:p>
        </w:tc>
        <w:tc>
          <w:tcPr>
            <w:tcW w:w="250" w:type="dxa"/>
            <w:shd w:val="clear" w:color="auto" w:fill="FFFFFF" w:themeFill="background1"/>
            <w:vAlign w:val="center"/>
            <w:hideMark/>
          </w:tcPr>
          <w:p w14:paraId="088A3A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9F493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76DAE1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460DC5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954650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5B50D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DC431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0A9C95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0EB2565" w14:textId="77777777" w:rsidTr="00155034">
        <w:trPr>
          <w:trHeight w:val="759"/>
        </w:trPr>
        <w:tc>
          <w:tcPr>
            <w:tcW w:w="452" w:type="dxa"/>
            <w:shd w:val="clear" w:color="auto" w:fill="FFFFFF" w:themeFill="background1"/>
            <w:vAlign w:val="center"/>
            <w:hideMark/>
          </w:tcPr>
          <w:p w14:paraId="3BF5FC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23</w:t>
            </w:r>
          </w:p>
        </w:tc>
        <w:tc>
          <w:tcPr>
            <w:tcW w:w="1826" w:type="dxa"/>
            <w:vMerge w:val="restart"/>
            <w:shd w:val="clear" w:color="auto" w:fill="FFFFFF" w:themeFill="background1"/>
            <w:vAlign w:val="center"/>
            <w:hideMark/>
          </w:tcPr>
          <w:p w14:paraId="66E0A8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Ciencias Biológicas y Agropecuarias</w:t>
            </w:r>
          </w:p>
        </w:tc>
        <w:tc>
          <w:tcPr>
            <w:tcW w:w="2090" w:type="dxa"/>
            <w:vMerge w:val="restart"/>
            <w:shd w:val="clear" w:color="auto" w:fill="FFFFFF" w:themeFill="background1"/>
            <w:vAlign w:val="center"/>
            <w:hideMark/>
          </w:tcPr>
          <w:p w14:paraId="53B6A3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Carretera Tuxpan - Tampico Km. 7.5, Col. Universitaria C.P. 92850, Tuxpan, Ver.</w:t>
            </w:r>
          </w:p>
        </w:tc>
        <w:tc>
          <w:tcPr>
            <w:tcW w:w="1838" w:type="dxa"/>
            <w:vMerge w:val="restart"/>
            <w:shd w:val="clear" w:color="auto" w:fill="FFFFFF" w:themeFill="background1"/>
            <w:vAlign w:val="center"/>
            <w:hideMark/>
          </w:tcPr>
          <w:p w14:paraId="20AA04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20.95233, -97.45666</w:t>
            </w:r>
          </w:p>
        </w:tc>
        <w:tc>
          <w:tcPr>
            <w:tcW w:w="1240" w:type="dxa"/>
            <w:shd w:val="clear" w:color="auto" w:fill="FFFFFF" w:themeFill="background1"/>
            <w:vAlign w:val="center"/>
            <w:hideMark/>
          </w:tcPr>
          <w:p w14:paraId="3580DD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7838344350</w:t>
            </w:r>
          </w:p>
        </w:tc>
        <w:tc>
          <w:tcPr>
            <w:tcW w:w="250" w:type="dxa"/>
            <w:shd w:val="clear" w:color="auto" w:fill="FFFFFF" w:themeFill="background1"/>
            <w:vAlign w:val="center"/>
            <w:hideMark/>
          </w:tcPr>
          <w:p w14:paraId="2BBC3E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FB29C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2319F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4D1CD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FC83E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0219D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4A033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20E5F4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7EE7A0D9" w14:textId="77777777" w:rsidTr="00155034">
        <w:trPr>
          <w:trHeight w:val="265"/>
        </w:trPr>
        <w:tc>
          <w:tcPr>
            <w:tcW w:w="452" w:type="dxa"/>
            <w:shd w:val="clear" w:color="auto" w:fill="FFFFFF" w:themeFill="background1"/>
            <w:vAlign w:val="center"/>
            <w:hideMark/>
          </w:tcPr>
          <w:p w14:paraId="48065D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24</w:t>
            </w:r>
          </w:p>
        </w:tc>
        <w:tc>
          <w:tcPr>
            <w:tcW w:w="1826" w:type="dxa"/>
            <w:vMerge/>
            <w:vAlign w:val="center"/>
            <w:hideMark/>
          </w:tcPr>
          <w:p w14:paraId="3743677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90" w:type="dxa"/>
            <w:vMerge/>
            <w:vAlign w:val="center"/>
            <w:hideMark/>
          </w:tcPr>
          <w:p w14:paraId="2FE643D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838" w:type="dxa"/>
            <w:vMerge/>
            <w:vAlign w:val="center"/>
            <w:hideMark/>
          </w:tcPr>
          <w:p w14:paraId="2FC5344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40" w:type="dxa"/>
            <w:shd w:val="clear" w:color="auto" w:fill="FFFFFF" w:themeFill="background1"/>
            <w:vAlign w:val="center"/>
            <w:hideMark/>
          </w:tcPr>
          <w:p w14:paraId="3B7318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7838348979</w:t>
            </w:r>
          </w:p>
        </w:tc>
        <w:tc>
          <w:tcPr>
            <w:tcW w:w="250" w:type="dxa"/>
            <w:shd w:val="clear" w:color="auto" w:fill="FFFFFF" w:themeFill="background1"/>
            <w:vAlign w:val="center"/>
            <w:hideMark/>
          </w:tcPr>
          <w:p w14:paraId="497FD3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7EB19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148ED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5DA19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1B1D3B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4B789A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CC4E8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5921C0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0A8F059" w14:textId="77777777" w:rsidTr="00155034">
        <w:trPr>
          <w:trHeight w:val="532"/>
        </w:trPr>
        <w:tc>
          <w:tcPr>
            <w:tcW w:w="452" w:type="dxa"/>
            <w:shd w:val="clear" w:color="auto" w:fill="FFFFFF" w:themeFill="background1"/>
            <w:vAlign w:val="center"/>
            <w:hideMark/>
          </w:tcPr>
          <w:p w14:paraId="1712A6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25</w:t>
            </w:r>
          </w:p>
        </w:tc>
        <w:tc>
          <w:tcPr>
            <w:tcW w:w="1826" w:type="dxa"/>
            <w:shd w:val="clear" w:color="auto" w:fill="FFFFFF" w:themeFill="background1"/>
            <w:vAlign w:val="center"/>
            <w:hideMark/>
          </w:tcPr>
          <w:p w14:paraId="417D3A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Contaduría</w:t>
            </w:r>
          </w:p>
        </w:tc>
        <w:tc>
          <w:tcPr>
            <w:tcW w:w="2090" w:type="dxa"/>
            <w:shd w:val="clear" w:color="auto" w:fill="FFFFFF" w:themeFill="background1"/>
            <w:vAlign w:val="center"/>
            <w:hideMark/>
          </w:tcPr>
          <w:p w14:paraId="7C2CBA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 Barra Norte Km. 75 S/N Col. Centro C.P. 92880 Tuxpan, Ver.</w:t>
            </w:r>
          </w:p>
        </w:tc>
        <w:tc>
          <w:tcPr>
            <w:tcW w:w="1838" w:type="dxa"/>
            <w:shd w:val="clear" w:color="auto" w:fill="FFFFFF" w:themeFill="background1"/>
            <w:vAlign w:val="center"/>
            <w:hideMark/>
          </w:tcPr>
          <w:p w14:paraId="5AEA03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20.96081, -97.33817</w:t>
            </w:r>
          </w:p>
        </w:tc>
        <w:tc>
          <w:tcPr>
            <w:tcW w:w="1240" w:type="dxa"/>
            <w:shd w:val="clear" w:color="auto" w:fill="FFFFFF" w:themeFill="background1"/>
            <w:vAlign w:val="center"/>
            <w:hideMark/>
          </w:tcPr>
          <w:p w14:paraId="5E98E9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7838370121</w:t>
            </w:r>
          </w:p>
        </w:tc>
        <w:tc>
          <w:tcPr>
            <w:tcW w:w="250" w:type="dxa"/>
            <w:shd w:val="clear" w:color="auto" w:fill="FFFFFF" w:themeFill="background1"/>
            <w:vAlign w:val="center"/>
            <w:hideMark/>
          </w:tcPr>
          <w:p w14:paraId="2B31D4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1B3A8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544670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D56CF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765A4B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011716B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DCFAB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52F01D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6F48FCA" w14:textId="77777777" w:rsidTr="00155034">
        <w:trPr>
          <w:trHeight w:val="532"/>
        </w:trPr>
        <w:tc>
          <w:tcPr>
            <w:tcW w:w="452" w:type="dxa"/>
            <w:shd w:val="clear" w:color="auto" w:fill="FFFFFF" w:themeFill="background1"/>
            <w:vAlign w:val="center"/>
            <w:hideMark/>
          </w:tcPr>
          <w:p w14:paraId="4C1964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w:t>
            </w:r>
          </w:p>
        </w:tc>
        <w:tc>
          <w:tcPr>
            <w:tcW w:w="1826" w:type="dxa"/>
            <w:shd w:val="clear" w:color="auto" w:fill="FFFFFF" w:themeFill="background1"/>
            <w:vAlign w:val="center"/>
            <w:hideMark/>
          </w:tcPr>
          <w:p w14:paraId="052962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Libre de Artes (Papantla)</w:t>
            </w:r>
          </w:p>
        </w:tc>
        <w:tc>
          <w:tcPr>
            <w:tcW w:w="2090" w:type="dxa"/>
            <w:shd w:val="clear" w:color="auto" w:fill="FFFFFF" w:themeFill="background1"/>
            <w:vAlign w:val="center"/>
            <w:hideMark/>
          </w:tcPr>
          <w:p w14:paraId="1FB64B6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Calle Pino Suárez y Rafael Viadana #216, Col. Centro Papantla, Ver. </w:t>
            </w:r>
          </w:p>
        </w:tc>
        <w:tc>
          <w:tcPr>
            <w:tcW w:w="1838" w:type="dxa"/>
            <w:shd w:val="clear" w:color="auto" w:fill="FFFFFF" w:themeFill="background1"/>
            <w:vAlign w:val="center"/>
            <w:hideMark/>
          </w:tcPr>
          <w:p w14:paraId="2F77B7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20.44816, -97.32014</w:t>
            </w:r>
          </w:p>
        </w:tc>
        <w:tc>
          <w:tcPr>
            <w:tcW w:w="1240" w:type="dxa"/>
            <w:shd w:val="clear" w:color="auto" w:fill="FFFFFF" w:themeFill="background1"/>
            <w:vAlign w:val="center"/>
            <w:hideMark/>
          </w:tcPr>
          <w:p w14:paraId="1ECBCB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7848422427</w:t>
            </w:r>
          </w:p>
        </w:tc>
        <w:tc>
          <w:tcPr>
            <w:tcW w:w="250" w:type="dxa"/>
            <w:shd w:val="clear" w:color="auto" w:fill="FFFFFF" w:themeFill="background1"/>
            <w:vAlign w:val="center"/>
            <w:hideMark/>
          </w:tcPr>
          <w:p w14:paraId="0B5AAD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30C275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2F10CB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266BE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AB958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37DA0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57876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1959D9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4614E30" w14:textId="77777777" w:rsidTr="00155034">
        <w:trPr>
          <w:trHeight w:val="800"/>
        </w:trPr>
        <w:tc>
          <w:tcPr>
            <w:tcW w:w="452" w:type="dxa"/>
            <w:shd w:val="clear" w:color="auto" w:fill="FFFFFF" w:themeFill="background1"/>
            <w:vAlign w:val="center"/>
            <w:hideMark/>
          </w:tcPr>
          <w:p w14:paraId="0F3D0B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w:t>
            </w:r>
          </w:p>
        </w:tc>
        <w:tc>
          <w:tcPr>
            <w:tcW w:w="1826" w:type="dxa"/>
            <w:shd w:val="clear" w:color="auto" w:fill="FFFFFF" w:themeFill="background1"/>
            <w:vAlign w:val="center"/>
            <w:hideMark/>
          </w:tcPr>
          <w:p w14:paraId="33EB52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Entrenamiento y Educación Especial (CEEEUV Papantla)</w:t>
            </w:r>
          </w:p>
        </w:tc>
        <w:tc>
          <w:tcPr>
            <w:tcW w:w="2090" w:type="dxa"/>
            <w:shd w:val="clear" w:color="auto" w:fill="FFFFFF" w:themeFill="background1"/>
            <w:vAlign w:val="center"/>
            <w:hideMark/>
          </w:tcPr>
          <w:p w14:paraId="65BB4C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Juan de la Luz Enríquez 504 Col. Centro</w:t>
            </w:r>
          </w:p>
        </w:tc>
        <w:tc>
          <w:tcPr>
            <w:tcW w:w="1838" w:type="dxa"/>
            <w:shd w:val="clear" w:color="auto" w:fill="FFFFFF" w:themeFill="background1"/>
            <w:vAlign w:val="center"/>
            <w:hideMark/>
          </w:tcPr>
          <w:p w14:paraId="5D759C4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20.44642, -97.31672</w:t>
            </w:r>
          </w:p>
        </w:tc>
        <w:tc>
          <w:tcPr>
            <w:tcW w:w="1240" w:type="dxa"/>
            <w:shd w:val="clear" w:color="auto" w:fill="FFFFFF" w:themeFill="background1"/>
            <w:vAlign w:val="center"/>
            <w:hideMark/>
          </w:tcPr>
          <w:p w14:paraId="03F88FA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7848422301</w:t>
            </w:r>
          </w:p>
        </w:tc>
        <w:tc>
          <w:tcPr>
            <w:tcW w:w="250" w:type="dxa"/>
            <w:shd w:val="clear" w:color="auto" w:fill="FFFFFF" w:themeFill="background1"/>
            <w:vAlign w:val="center"/>
            <w:hideMark/>
          </w:tcPr>
          <w:p w14:paraId="71ABE7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AD4D1C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17FCB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1EA462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36316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B7251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BABB3C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651DD4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EFF8676" w14:textId="77777777" w:rsidTr="00155034">
        <w:trPr>
          <w:trHeight w:val="532"/>
        </w:trPr>
        <w:tc>
          <w:tcPr>
            <w:tcW w:w="452" w:type="dxa"/>
            <w:shd w:val="clear" w:color="auto" w:fill="FFFFFF" w:themeFill="background1"/>
            <w:vAlign w:val="center"/>
            <w:hideMark/>
          </w:tcPr>
          <w:p w14:paraId="640155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28</w:t>
            </w:r>
          </w:p>
        </w:tc>
        <w:tc>
          <w:tcPr>
            <w:tcW w:w="1826" w:type="dxa"/>
            <w:shd w:val="clear" w:color="auto" w:fill="FFFFFF" w:themeFill="background1"/>
            <w:vAlign w:val="center"/>
            <w:hideMark/>
          </w:tcPr>
          <w:p w14:paraId="224306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Contaduría</w:t>
            </w:r>
          </w:p>
        </w:tc>
        <w:tc>
          <w:tcPr>
            <w:tcW w:w="2090" w:type="dxa"/>
            <w:shd w:val="clear" w:color="auto" w:fill="FFFFFF" w:themeFill="background1"/>
            <w:vAlign w:val="center"/>
            <w:hideMark/>
          </w:tcPr>
          <w:p w14:paraId="0058A5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 Barra Norte Km. 75 S/N Col. Centro C.P. 92880 Tuxpan, Ver.</w:t>
            </w:r>
          </w:p>
        </w:tc>
        <w:tc>
          <w:tcPr>
            <w:tcW w:w="1838" w:type="dxa"/>
            <w:shd w:val="clear" w:color="auto" w:fill="FFFFFF" w:themeFill="background1"/>
            <w:vAlign w:val="center"/>
            <w:hideMark/>
          </w:tcPr>
          <w:p w14:paraId="63D05A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20.96068, -97.33878</w:t>
            </w:r>
          </w:p>
        </w:tc>
        <w:tc>
          <w:tcPr>
            <w:tcW w:w="1240" w:type="dxa"/>
            <w:shd w:val="clear" w:color="auto" w:fill="FFFFFF" w:themeFill="background1"/>
            <w:vAlign w:val="center"/>
            <w:hideMark/>
          </w:tcPr>
          <w:p w14:paraId="4B36BB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7838370121</w:t>
            </w:r>
          </w:p>
        </w:tc>
        <w:tc>
          <w:tcPr>
            <w:tcW w:w="250" w:type="dxa"/>
            <w:shd w:val="clear" w:color="auto" w:fill="FFFFFF" w:themeFill="background1"/>
            <w:vAlign w:val="center"/>
            <w:hideMark/>
          </w:tcPr>
          <w:p w14:paraId="0DD0F6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48E87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0AF3761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D9D9D9" w:themeFill="background1" w:themeFillShade="D9"/>
            <w:vAlign w:val="center"/>
            <w:hideMark/>
          </w:tcPr>
          <w:p w14:paraId="3905C4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2D4281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6B8139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50" w:type="dxa"/>
            <w:shd w:val="clear" w:color="auto" w:fill="FFFFFF" w:themeFill="background1"/>
            <w:vAlign w:val="center"/>
            <w:hideMark/>
          </w:tcPr>
          <w:p w14:paraId="57766A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67" w:type="dxa"/>
            <w:shd w:val="clear" w:color="auto" w:fill="FFFFFF" w:themeFill="background1"/>
            <w:vAlign w:val="center"/>
            <w:hideMark/>
          </w:tcPr>
          <w:p w14:paraId="74DD0B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bl>
    <w:p w14:paraId="0BD648B1" w14:textId="77777777" w:rsidR="00155034" w:rsidRPr="006E0BF3" w:rsidRDefault="00155034" w:rsidP="00CE0231">
      <w:pPr>
        <w:spacing w:after="0" w:line="240" w:lineRule="auto"/>
        <w:jc w:val="center"/>
        <w:rPr>
          <w:rFonts w:ascii="Times New Roman" w:hAnsi="Times New Roman" w:cs="Times New Roman"/>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
        <w:gridCol w:w="1816"/>
        <w:gridCol w:w="2184"/>
        <w:gridCol w:w="1884"/>
        <w:gridCol w:w="1220"/>
        <w:gridCol w:w="240"/>
        <w:gridCol w:w="240"/>
        <w:gridCol w:w="240"/>
        <w:gridCol w:w="240"/>
        <w:gridCol w:w="240"/>
        <w:gridCol w:w="240"/>
        <w:gridCol w:w="240"/>
        <w:gridCol w:w="240"/>
      </w:tblGrid>
      <w:tr w:rsidR="009A4481" w:rsidRPr="006E0BF3" w14:paraId="037767C0" w14:textId="77777777" w:rsidTr="00400C2C">
        <w:trPr>
          <w:trHeight w:val="323"/>
        </w:trPr>
        <w:tc>
          <w:tcPr>
            <w:tcW w:w="9475" w:type="dxa"/>
            <w:gridSpan w:val="13"/>
            <w:shd w:val="clear" w:color="auto" w:fill="D9D9D9" w:themeFill="background1" w:themeFillShade="D9"/>
            <w:vAlign w:val="center"/>
            <w:hideMark/>
          </w:tcPr>
          <w:p w14:paraId="36AF7063"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Coatzacoalcos - Minatitlán</w:t>
            </w:r>
          </w:p>
        </w:tc>
      </w:tr>
      <w:tr w:rsidR="009A4481" w:rsidRPr="006E0BF3" w14:paraId="72C93527" w14:textId="77777777" w:rsidTr="00400C2C">
        <w:trPr>
          <w:trHeight w:val="323"/>
        </w:trPr>
        <w:tc>
          <w:tcPr>
            <w:tcW w:w="477" w:type="dxa"/>
            <w:vMerge w:val="restart"/>
            <w:shd w:val="clear" w:color="auto" w:fill="D9D9D9" w:themeFill="background1" w:themeFillShade="D9"/>
            <w:vAlign w:val="center"/>
            <w:hideMark/>
          </w:tcPr>
          <w:p w14:paraId="16D3E5C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887" w:type="dxa"/>
            <w:vMerge w:val="restart"/>
            <w:shd w:val="clear" w:color="auto" w:fill="D9D9D9" w:themeFill="background1" w:themeFillShade="D9"/>
            <w:vAlign w:val="center"/>
            <w:hideMark/>
          </w:tcPr>
          <w:p w14:paraId="5A23B40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2294" w:type="dxa"/>
            <w:vMerge w:val="restart"/>
            <w:shd w:val="clear" w:color="auto" w:fill="D9D9D9" w:themeFill="background1" w:themeFillShade="D9"/>
            <w:vAlign w:val="center"/>
            <w:hideMark/>
          </w:tcPr>
          <w:p w14:paraId="26BE401E"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1959" w:type="dxa"/>
            <w:vMerge w:val="restart"/>
            <w:shd w:val="clear" w:color="auto" w:fill="D9D9D9" w:themeFill="background1" w:themeFillShade="D9"/>
            <w:vAlign w:val="center"/>
            <w:hideMark/>
          </w:tcPr>
          <w:p w14:paraId="6BAE94F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230" w:type="dxa"/>
            <w:vMerge w:val="restart"/>
            <w:shd w:val="clear" w:color="auto" w:fill="D9D9D9" w:themeFill="background1" w:themeFillShade="D9"/>
            <w:vAlign w:val="center"/>
            <w:hideMark/>
          </w:tcPr>
          <w:p w14:paraId="2396A2C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Línea telefónica</w:t>
            </w:r>
          </w:p>
        </w:tc>
        <w:tc>
          <w:tcPr>
            <w:tcW w:w="1625" w:type="dxa"/>
            <w:gridSpan w:val="8"/>
            <w:shd w:val="clear" w:color="auto" w:fill="D9D9D9" w:themeFill="background1" w:themeFillShade="D9"/>
            <w:noWrap/>
            <w:vAlign w:val="center"/>
            <w:hideMark/>
          </w:tcPr>
          <w:p w14:paraId="64F053BC"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Semanas</w:t>
            </w:r>
          </w:p>
        </w:tc>
      </w:tr>
      <w:tr w:rsidR="009A4481" w:rsidRPr="006E0BF3" w14:paraId="6D453A2A" w14:textId="77777777" w:rsidTr="00400C2C">
        <w:trPr>
          <w:trHeight w:val="323"/>
        </w:trPr>
        <w:tc>
          <w:tcPr>
            <w:tcW w:w="477" w:type="dxa"/>
            <w:vMerge/>
            <w:shd w:val="clear" w:color="auto" w:fill="D9D9D9" w:themeFill="background1" w:themeFillShade="D9"/>
            <w:vAlign w:val="center"/>
            <w:hideMark/>
          </w:tcPr>
          <w:p w14:paraId="2C08FB8D"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887" w:type="dxa"/>
            <w:vMerge/>
            <w:shd w:val="clear" w:color="auto" w:fill="D9D9D9" w:themeFill="background1" w:themeFillShade="D9"/>
            <w:vAlign w:val="center"/>
            <w:hideMark/>
          </w:tcPr>
          <w:p w14:paraId="6FA716BA"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294" w:type="dxa"/>
            <w:vMerge/>
            <w:shd w:val="clear" w:color="auto" w:fill="D9D9D9" w:themeFill="background1" w:themeFillShade="D9"/>
            <w:vAlign w:val="center"/>
            <w:hideMark/>
          </w:tcPr>
          <w:p w14:paraId="781FDAD9"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959" w:type="dxa"/>
            <w:vMerge/>
            <w:shd w:val="clear" w:color="auto" w:fill="D9D9D9" w:themeFill="background1" w:themeFillShade="D9"/>
            <w:vAlign w:val="center"/>
            <w:hideMark/>
          </w:tcPr>
          <w:p w14:paraId="791BABA4"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230" w:type="dxa"/>
            <w:vMerge/>
            <w:shd w:val="clear" w:color="auto" w:fill="D9D9D9" w:themeFill="background1" w:themeFillShade="D9"/>
            <w:vAlign w:val="center"/>
            <w:hideMark/>
          </w:tcPr>
          <w:p w14:paraId="3594B9AD"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03" w:type="dxa"/>
            <w:shd w:val="clear" w:color="auto" w:fill="D9D9D9" w:themeFill="background1" w:themeFillShade="D9"/>
            <w:vAlign w:val="center"/>
            <w:hideMark/>
          </w:tcPr>
          <w:p w14:paraId="25A3E88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1</w:t>
            </w:r>
          </w:p>
        </w:tc>
        <w:tc>
          <w:tcPr>
            <w:tcW w:w="203" w:type="dxa"/>
            <w:shd w:val="clear" w:color="auto" w:fill="D9D9D9" w:themeFill="background1" w:themeFillShade="D9"/>
            <w:vAlign w:val="center"/>
            <w:hideMark/>
          </w:tcPr>
          <w:p w14:paraId="1C1B81B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2</w:t>
            </w:r>
          </w:p>
        </w:tc>
        <w:tc>
          <w:tcPr>
            <w:tcW w:w="203" w:type="dxa"/>
            <w:shd w:val="clear" w:color="auto" w:fill="D9D9D9" w:themeFill="background1" w:themeFillShade="D9"/>
            <w:vAlign w:val="center"/>
            <w:hideMark/>
          </w:tcPr>
          <w:p w14:paraId="664C360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3</w:t>
            </w:r>
          </w:p>
        </w:tc>
        <w:tc>
          <w:tcPr>
            <w:tcW w:w="203" w:type="dxa"/>
            <w:shd w:val="clear" w:color="auto" w:fill="D9D9D9" w:themeFill="background1" w:themeFillShade="D9"/>
            <w:vAlign w:val="center"/>
            <w:hideMark/>
          </w:tcPr>
          <w:p w14:paraId="14C2722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4</w:t>
            </w:r>
          </w:p>
        </w:tc>
        <w:tc>
          <w:tcPr>
            <w:tcW w:w="203" w:type="dxa"/>
            <w:shd w:val="clear" w:color="auto" w:fill="D9D9D9" w:themeFill="background1" w:themeFillShade="D9"/>
            <w:vAlign w:val="center"/>
            <w:hideMark/>
          </w:tcPr>
          <w:p w14:paraId="02A13AE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5</w:t>
            </w:r>
          </w:p>
        </w:tc>
        <w:tc>
          <w:tcPr>
            <w:tcW w:w="203" w:type="dxa"/>
            <w:shd w:val="clear" w:color="auto" w:fill="D9D9D9" w:themeFill="background1" w:themeFillShade="D9"/>
            <w:vAlign w:val="center"/>
            <w:hideMark/>
          </w:tcPr>
          <w:p w14:paraId="7E5E4EE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6</w:t>
            </w:r>
          </w:p>
        </w:tc>
        <w:tc>
          <w:tcPr>
            <w:tcW w:w="203" w:type="dxa"/>
            <w:shd w:val="clear" w:color="auto" w:fill="D9D9D9" w:themeFill="background1" w:themeFillShade="D9"/>
            <w:vAlign w:val="center"/>
            <w:hideMark/>
          </w:tcPr>
          <w:p w14:paraId="030574E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7</w:t>
            </w:r>
          </w:p>
        </w:tc>
        <w:tc>
          <w:tcPr>
            <w:tcW w:w="203" w:type="dxa"/>
            <w:shd w:val="clear" w:color="auto" w:fill="D9D9D9" w:themeFill="background1" w:themeFillShade="D9"/>
            <w:vAlign w:val="center"/>
            <w:hideMark/>
          </w:tcPr>
          <w:p w14:paraId="03624D8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8</w:t>
            </w:r>
          </w:p>
        </w:tc>
      </w:tr>
      <w:tr w:rsidR="009A4481" w:rsidRPr="006E0BF3" w14:paraId="47CA1B79" w14:textId="77777777" w:rsidTr="00155034">
        <w:trPr>
          <w:trHeight w:val="323"/>
        </w:trPr>
        <w:tc>
          <w:tcPr>
            <w:tcW w:w="477" w:type="dxa"/>
            <w:shd w:val="clear" w:color="auto" w:fill="FFFFFF" w:themeFill="background1"/>
            <w:vAlign w:val="center"/>
            <w:hideMark/>
          </w:tcPr>
          <w:p w14:paraId="13D553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887" w:type="dxa"/>
            <w:vMerge w:val="restart"/>
            <w:shd w:val="clear" w:color="auto" w:fill="FFFFFF" w:themeFill="background1"/>
            <w:vAlign w:val="center"/>
            <w:hideMark/>
          </w:tcPr>
          <w:p w14:paraId="79EADF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Vicerrectoría</w:t>
            </w:r>
          </w:p>
        </w:tc>
        <w:tc>
          <w:tcPr>
            <w:tcW w:w="2294" w:type="dxa"/>
            <w:vMerge w:val="restart"/>
            <w:shd w:val="clear" w:color="auto" w:fill="FFFFFF" w:themeFill="background1"/>
            <w:vAlign w:val="center"/>
            <w:hideMark/>
          </w:tcPr>
          <w:p w14:paraId="427F13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Chihuahua 803 Col. Petrolera C.P. 96500, Coatzacoalcos</w:t>
            </w:r>
          </w:p>
        </w:tc>
        <w:tc>
          <w:tcPr>
            <w:tcW w:w="1959" w:type="dxa"/>
            <w:vMerge w:val="restart"/>
            <w:shd w:val="clear" w:color="auto" w:fill="FFFFFF" w:themeFill="background1"/>
            <w:vAlign w:val="center"/>
            <w:hideMark/>
          </w:tcPr>
          <w:p w14:paraId="2028D5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18.13948, -94,44934</w:t>
            </w:r>
          </w:p>
        </w:tc>
        <w:tc>
          <w:tcPr>
            <w:tcW w:w="1230" w:type="dxa"/>
            <w:shd w:val="clear" w:color="auto" w:fill="FFFFFF" w:themeFill="background1"/>
            <w:vAlign w:val="center"/>
            <w:hideMark/>
          </w:tcPr>
          <w:p w14:paraId="59966A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9212136194</w:t>
            </w:r>
          </w:p>
        </w:tc>
        <w:tc>
          <w:tcPr>
            <w:tcW w:w="203" w:type="dxa"/>
            <w:shd w:val="clear" w:color="auto" w:fill="FFFFFF" w:themeFill="background1"/>
            <w:vAlign w:val="center"/>
            <w:hideMark/>
          </w:tcPr>
          <w:p w14:paraId="7A8570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6C39489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6CA3D4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640CC9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59928E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6681BD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1A488E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6C81BA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D552F4B" w14:textId="77777777" w:rsidTr="00155034">
        <w:trPr>
          <w:trHeight w:val="323"/>
        </w:trPr>
        <w:tc>
          <w:tcPr>
            <w:tcW w:w="477" w:type="dxa"/>
            <w:shd w:val="clear" w:color="auto" w:fill="FFFFFF" w:themeFill="background1"/>
            <w:vAlign w:val="center"/>
            <w:hideMark/>
          </w:tcPr>
          <w:p w14:paraId="2F8CB9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1887" w:type="dxa"/>
            <w:vMerge/>
            <w:vAlign w:val="center"/>
            <w:hideMark/>
          </w:tcPr>
          <w:p w14:paraId="44BD634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294" w:type="dxa"/>
            <w:vMerge/>
            <w:vAlign w:val="center"/>
            <w:hideMark/>
          </w:tcPr>
          <w:p w14:paraId="309613F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59" w:type="dxa"/>
            <w:vMerge/>
            <w:vAlign w:val="center"/>
            <w:hideMark/>
          </w:tcPr>
          <w:p w14:paraId="0889235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30" w:type="dxa"/>
            <w:shd w:val="clear" w:color="auto" w:fill="FFFFFF" w:themeFill="background1"/>
            <w:vAlign w:val="center"/>
            <w:hideMark/>
          </w:tcPr>
          <w:p w14:paraId="101E23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9212175328</w:t>
            </w:r>
          </w:p>
        </w:tc>
        <w:tc>
          <w:tcPr>
            <w:tcW w:w="203" w:type="dxa"/>
            <w:shd w:val="clear" w:color="auto" w:fill="FFFFFF" w:themeFill="background1"/>
            <w:vAlign w:val="center"/>
            <w:hideMark/>
          </w:tcPr>
          <w:p w14:paraId="6F35ED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02D972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6B1BC1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22E4A4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388EDE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5C087F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4D0F58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60B726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5063B0C3" w14:textId="77777777" w:rsidTr="00155034">
        <w:trPr>
          <w:trHeight w:val="323"/>
        </w:trPr>
        <w:tc>
          <w:tcPr>
            <w:tcW w:w="477" w:type="dxa"/>
            <w:shd w:val="clear" w:color="auto" w:fill="FFFFFF" w:themeFill="background1"/>
            <w:vAlign w:val="center"/>
            <w:hideMark/>
          </w:tcPr>
          <w:p w14:paraId="780430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3</w:t>
            </w:r>
          </w:p>
        </w:tc>
        <w:tc>
          <w:tcPr>
            <w:tcW w:w="1887" w:type="dxa"/>
            <w:vMerge/>
            <w:vAlign w:val="center"/>
            <w:hideMark/>
          </w:tcPr>
          <w:p w14:paraId="53D4F40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294" w:type="dxa"/>
            <w:vMerge/>
            <w:vAlign w:val="center"/>
            <w:hideMark/>
          </w:tcPr>
          <w:p w14:paraId="2BA33A0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59" w:type="dxa"/>
            <w:vMerge/>
            <w:vAlign w:val="center"/>
            <w:hideMark/>
          </w:tcPr>
          <w:p w14:paraId="2FF5742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30" w:type="dxa"/>
            <w:shd w:val="clear" w:color="auto" w:fill="FFFFFF" w:themeFill="background1"/>
            <w:vAlign w:val="center"/>
            <w:hideMark/>
          </w:tcPr>
          <w:p w14:paraId="76751D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9212136300</w:t>
            </w:r>
          </w:p>
        </w:tc>
        <w:tc>
          <w:tcPr>
            <w:tcW w:w="203" w:type="dxa"/>
            <w:shd w:val="clear" w:color="auto" w:fill="FFFFFF" w:themeFill="background1"/>
            <w:vAlign w:val="center"/>
            <w:hideMark/>
          </w:tcPr>
          <w:p w14:paraId="05FADA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03A8AF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7966A6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720B95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418119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10B372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4F2D9A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2392C3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DE79C93" w14:textId="77777777" w:rsidTr="00155034">
        <w:trPr>
          <w:trHeight w:val="323"/>
        </w:trPr>
        <w:tc>
          <w:tcPr>
            <w:tcW w:w="477" w:type="dxa"/>
            <w:shd w:val="clear" w:color="auto" w:fill="FFFFFF" w:themeFill="background1"/>
            <w:vAlign w:val="center"/>
            <w:hideMark/>
          </w:tcPr>
          <w:p w14:paraId="1B8114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1887" w:type="dxa"/>
            <w:vMerge/>
            <w:vAlign w:val="center"/>
            <w:hideMark/>
          </w:tcPr>
          <w:p w14:paraId="42083F9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294" w:type="dxa"/>
            <w:vMerge/>
            <w:vAlign w:val="center"/>
            <w:hideMark/>
          </w:tcPr>
          <w:p w14:paraId="517C370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59" w:type="dxa"/>
            <w:vMerge/>
            <w:vAlign w:val="center"/>
            <w:hideMark/>
          </w:tcPr>
          <w:p w14:paraId="25580A1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30" w:type="dxa"/>
            <w:shd w:val="clear" w:color="auto" w:fill="FFFFFF" w:themeFill="background1"/>
            <w:vAlign w:val="center"/>
            <w:hideMark/>
          </w:tcPr>
          <w:p w14:paraId="3D8718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9212104964</w:t>
            </w:r>
          </w:p>
        </w:tc>
        <w:tc>
          <w:tcPr>
            <w:tcW w:w="203" w:type="dxa"/>
            <w:shd w:val="clear" w:color="auto" w:fill="FFFFFF" w:themeFill="background1"/>
            <w:vAlign w:val="center"/>
            <w:hideMark/>
          </w:tcPr>
          <w:p w14:paraId="02B277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139D509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152A8F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1CBF95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7CE7B6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6063AE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6B1BCD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24AE4D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38462A69" w14:textId="77777777" w:rsidTr="00155034">
        <w:trPr>
          <w:trHeight w:val="323"/>
        </w:trPr>
        <w:tc>
          <w:tcPr>
            <w:tcW w:w="477" w:type="dxa"/>
            <w:shd w:val="clear" w:color="auto" w:fill="FFFFFF" w:themeFill="background1"/>
            <w:vAlign w:val="center"/>
            <w:hideMark/>
          </w:tcPr>
          <w:p w14:paraId="496E97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1887" w:type="dxa"/>
            <w:shd w:val="clear" w:color="auto" w:fill="FFFFFF" w:themeFill="background1"/>
            <w:vAlign w:val="center"/>
            <w:hideMark/>
          </w:tcPr>
          <w:p w14:paraId="32B163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Casa UV</w:t>
            </w:r>
          </w:p>
        </w:tc>
        <w:tc>
          <w:tcPr>
            <w:tcW w:w="2294" w:type="dxa"/>
            <w:vAlign w:val="center"/>
            <w:hideMark/>
          </w:tcPr>
          <w:p w14:paraId="5A4C0F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La Chinantla, Uxpanapa, Ver.</w:t>
            </w:r>
          </w:p>
        </w:tc>
        <w:tc>
          <w:tcPr>
            <w:tcW w:w="1959" w:type="dxa"/>
            <w:shd w:val="clear" w:color="auto" w:fill="FFFFFF" w:themeFill="background1"/>
            <w:vAlign w:val="center"/>
            <w:hideMark/>
          </w:tcPr>
          <w:p w14:paraId="3306B9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17.27874, - 94.44947</w:t>
            </w:r>
          </w:p>
        </w:tc>
        <w:tc>
          <w:tcPr>
            <w:tcW w:w="1230" w:type="dxa"/>
            <w:shd w:val="clear" w:color="auto" w:fill="FFFFFF" w:themeFill="background1"/>
            <w:vAlign w:val="center"/>
            <w:hideMark/>
          </w:tcPr>
          <w:p w14:paraId="23FB23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9222443340</w:t>
            </w:r>
          </w:p>
        </w:tc>
        <w:tc>
          <w:tcPr>
            <w:tcW w:w="203" w:type="dxa"/>
            <w:shd w:val="clear" w:color="auto" w:fill="FFFFFF" w:themeFill="background1"/>
            <w:vAlign w:val="center"/>
            <w:hideMark/>
          </w:tcPr>
          <w:p w14:paraId="747F87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5B8888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1FDC16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594917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6408F0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45F103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4A1099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79CFE9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2C4951B3" w14:textId="77777777" w:rsidTr="00155034">
        <w:trPr>
          <w:trHeight w:val="1293"/>
        </w:trPr>
        <w:tc>
          <w:tcPr>
            <w:tcW w:w="477" w:type="dxa"/>
            <w:shd w:val="clear" w:color="auto" w:fill="FFFFFF" w:themeFill="background1"/>
            <w:vAlign w:val="center"/>
            <w:hideMark/>
          </w:tcPr>
          <w:p w14:paraId="76D5CD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w:t>
            </w:r>
          </w:p>
        </w:tc>
        <w:tc>
          <w:tcPr>
            <w:tcW w:w="1887" w:type="dxa"/>
            <w:shd w:val="clear" w:color="auto" w:fill="FFFFFF" w:themeFill="background1"/>
            <w:vAlign w:val="center"/>
            <w:hideMark/>
          </w:tcPr>
          <w:p w14:paraId="033F02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Campus Agua Dulce</w:t>
            </w:r>
          </w:p>
        </w:tc>
        <w:tc>
          <w:tcPr>
            <w:tcW w:w="2294" w:type="dxa"/>
            <w:shd w:val="clear" w:color="auto" w:fill="FFFFFF" w:themeFill="background1"/>
            <w:vAlign w:val="center"/>
            <w:hideMark/>
          </w:tcPr>
          <w:p w14:paraId="233F18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independencia Manzana 36 Lot. 2 Col. Km 2 Agua Dulce, Ver. C.P. 96600 entre Av. Del Maestro y esq. 12 de octubre</w:t>
            </w:r>
          </w:p>
        </w:tc>
        <w:tc>
          <w:tcPr>
            <w:tcW w:w="1959" w:type="dxa"/>
            <w:shd w:val="clear" w:color="auto" w:fill="FFFFFF" w:themeFill="background1"/>
            <w:vAlign w:val="center"/>
            <w:hideMark/>
          </w:tcPr>
          <w:p w14:paraId="46A817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18.13354, -94.15647</w:t>
            </w:r>
          </w:p>
        </w:tc>
        <w:tc>
          <w:tcPr>
            <w:tcW w:w="1230" w:type="dxa"/>
            <w:shd w:val="clear" w:color="auto" w:fill="FFFFFF" w:themeFill="background1"/>
            <w:vAlign w:val="center"/>
            <w:hideMark/>
          </w:tcPr>
          <w:p w14:paraId="399C05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9231060560</w:t>
            </w:r>
          </w:p>
        </w:tc>
        <w:tc>
          <w:tcPr>
            <w:tcW w:w="203" w:type="dxa"/>
            <w:shd w:val="clear" w:color="auto" w:fill="FFFFFF" w:themeFill="background1"/>
            <w:vAlign w:val="center"/>
            <w:hideMark/>
          </w:tcPr>
          <w:p w14:paraId="318C60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715F46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6F329F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042EA0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0BC34D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5E7AD3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2911C2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295E93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42A32E63" w14:textId="77777777" w:rsidTr="00155034">
        <w:trPr>
          <w:trHeight w:val="1293"/>
        </w:trPr>
        <w:tc>
          <w:tcPr>
            <w:tcW w:w="477" w:type="dxa"/>
            <w:shd w:val="clear" w:color="auto" w:fill="FFFFFF" w:themeFill="background1"/>
            <w:vAlign w:val="center"/>
            <w:hideMark/>
          </w:tcPr>
          <w:p w14:paraId="13D008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c>
          <w:tcPr>
            <w:tcW w:w="1887" w:type="dxa"/>
            <w:shd w:val="clear" w:color="auto" w:fill="FFFFFF" w:themeFill="background1"/>
            <w:vAlign w:val="center"/>
            <w:hideMark/>
          </w:tcPr>
          <w:p w14:paraId="2EF0A8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Facultad de Ingeniería en Sistemas de Producción Agropecuaria FISPA </w:t>
            </w:r>
          </w:p>
        </w:tc>
        <w:tc>
          <w:tcPr>
            <w:tcW w:w="2294" w:type="dxa"/>
            <w:shd w:val="clear" w:color="auto" w:fill="FFFFFF" w:themeFill="background1"/>
            <w:vAlign w:val="center"/>
            <w:hideMark/>
          </w:tcPr>
          <w:p w14:paraId="6183DC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Carretera Costera del Golfo Km 220 (Acayucan-Catemaco), S/N Col. Agrícola Michapan C.P. 96100 Acayucan, Veracruz</w:t>
            </w:r>
          </w:p>
        </w:tc>
        <w:tc>
          <w:tcPr>
            <w:tcW w:w="1959" w:type="dxa"/>
            <w:shd w:val="clear" w:color="auto" w:fill="FFFFFF" w:themeFill="background1"/>
            <w:vAlign w:val="center"/>
            <w:hideMark/>
          </w:tcPr>
          <w:p w14:paraId="1AC20E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18.00388, -94.92709</w:t>
            </w:r>
          </w:p>
        </w:tc>
        <w:tc>
          <w:tcPr>
            <w:tcW w:w="1230" w:type="dxa"/>
            <w:shd w:val="clear" w:color="auto" w:fill="FFFFFF" w:themeFill="background1"/>
            <w:vAlign w:val="center"/>
            <w:hideMark/>
          </w:tcPr>
          <w:p w14:paraId="21C2C6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9242479122</w:t>
            </w:r>
          </w:p>
        </w:tc>
        <w:tc>
          <w:tcPr>
            <w:tcW w:w="203" w:type="dxa"/>
            <w:shd w:val="clear" w:color="auto" w:fill="FFFFFF" w:themeFill="background1"/>
            <w:vAlign w:val="center"/>
            <w:hideMark/>
          </w:tcPr>
          <w:p w14:paraId="48399B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65198B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201779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D9D9D9" w:themeFill="background1" w:themeFillShade="D9"/>
            <w:vAlign w:val="center"/>
            <w:hideMark/>
          </w:tcPr>
          <w:p w14:paraId="3F8C94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0F3A76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50D3B47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64C04F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c>
          <w:tcPr>
            <w:tcW w:w="203" w:type="dxa"/>
            <w:shd w:val="clear" w:color="auto" w:fill="FFFFFF" w:themeFill="background1"/>
            <w:vAlign w:val="center"/>
            <w:hideMark/>
          </w:tcPr>
          <w:p w14:paraId="40B389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bl>
    <w:p w14:paraId="09376309" w14:textId="77777777" w:rsidR="00155034" w:rsidRPr="006E0BF3" w:rsidRDefault="00155034" w:rsidP="00CE0231">
      <w:pPr>
        <w:spacing w:after="0" w:line="240" w:lineRule="auto"/>
        <w:jc w:val="center"/>
        <w:rPr>
          <w:rFonts w:ascii="Times New Roman" w:hAnsi="Times New Roman" w:cs="Times New Roman"/>
          <w:sz w:val="20"/>
          <w:szCs w:val="20"/>
        </w:rPr>
      </w:pPr>
    </w:p>
    <w:p w14:paraId="2CDF064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p>
    <w:p w14:paraId="030143A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p>
    <w:p w14:paraId="628D911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Tabla de sitios con niveles de criticidad de las líneas analógicas</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1990"/>
        <w:gridCol w:w="2396"/>
        <w:gridCol w:w="2118"/>
        <w:gridCol w:w="1297"/>
        <w:gridCol w:w="1205"/>
      </w:tblGrid>
      <w:tr w:rsidR="009A4481" w:rsidRPr="006E0BF3" w14:paraId="1DA4E82F" w14:textId="77777777" w:rsidTr="00400C2C">
        <w:trPr>
          <w:trHeight w:val="294"/>
          <w:tblHeader/>
        </w:trPr>
        <w:tc>
          <w:tcPr>
            <w:tcW w:w="9509" w:type="dxa"/>
            <w:gridSpan w:val="6"/>
            <w:shd w:val="clear" w:color="auto" w:fill="D9D9D9" w:themeFill="background1" w:themeFillShade="D9"/>
            <w:vAlign w:val="center"/>
            <w:hideMark/>
          </w:tcPr>
          <w:p w14:paraId="6C052D3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Xalapa</w:t>
            </w:r>
          </w:p>
        </w:tc>
      </w:tr>
      <w:tr w:rsidR="009A4481" w:rsidRPr="006E0BF3" w14:paraId="2A159757" w14:textId="77777777" w:rsidTr="00400C2C">
        <w:trPr>
          <w:trHeight w:val="600"/>
          <w:tblHeader/>
        </w:trPr>
        <w:tc>
          <w:tcPr>
            <w:tcW w:w="503" w:type="dxa"/>
            <w:shd w:val="clear" w:color="auto" w:fill="D9D9D9" w:themeFill="background1" w:themeFillShade="D9"/>
            <w:vAlign w:val="center"/>
            <w:hideMark/>
          </w:tcPr>
          <w:p w14:paraId="5A6C0BF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995" w:type="dxa"/>
            <w:shd w:val="clear" w:color="auto" w:fill="D9D9D9" w:themeFill="background1" w:themeFillShade="D9"/>
            <w:vAlign w:val="center"/>
            <w:hideMark/>
          </w:tcPr>
          <w:p w14:paraId="7E13179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2387" w:type="dxa"/>
            <w:shd w:val="clear" w:color="auto" w:fill="D9D9D9" w:themeFill="background1" w:themeFillShade="D9"/>
            <w:vAlign w:val="center"/>
            <w:hideMark/>
          </w:tcPr>
          <w:p w14:paraId="3D7C92B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2120" w:type="dxa"/>
            <w:shd w:val="clear" w:color="auto" w:fill="D9D9D9" w:themeFill="background1" w:themeFillShade="D9"/>
            <w:vAlign w:val="center"/>
            <w:hideMark/>
          </w:tcPr>
          <w:p w14:paraId="6F15130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299" w:type="dxa"/>
            <w:shd w:val="clear" w:color="auto" w:fill="D9D9D9" w:themeFill="background1" w:themeFillShade="D9"/>
            <w:vAlign w:val="center"/>
            <w:hideMark/>
          </w:tcPr>
          <w:p w14:paraId="1687D54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Línea telefónica</w:t>
            </w:r>
          </w:p>
        </w:tc>
        <w:tc>
          <w:tcPr>
            <w:tcW w:w="1205" w:type="dxa"/>
            <w:shd w:val="clear" w:color="auto" w:fill="D9D9D9" w:themeFill="background1" w:themeFillShade="D9"/>
            <w:noWrap/>
            <w:vAlign w:val="center"/>
            <w:hideMark/>
          </w:tcPr>
          <w:p w14:paraId="740CCCB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Nivel de criticidad</w:t>
            </w:r>
          </w:p>
        </w:tc>
      </w:tr>
      <w:tr w:rsidR="009A4481" w:rsidRPr="006E0BF3" w14:paraId="1BF8E5DA" w14:textId="77777777" w:rsidTr="00155034">
        <w:trPr>
          <w:trHeight w:val="455"/>
        </w:trPr>
        <w:tc>
          <w:tcPr>
            <w:tcW w:w="505" w:type="dxa"/>
            <w:shd w:val="clear" w:color="auto" w:fill="FFFFFF" w:themeFill="background1"/>
            <w:vAlign w:val="center"/>
            <w:hideMark/>
          </w:tcPr>
          <w:p w14:paraId="195BB3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997" w:type="dxa"/>
            <w:vMerge w:val="restart"/>
            <w:shd w:val="clear" w:color="auto" w:fill="FFFFFF" w:themeFill="background1"/>
            <w:vAlign w:val="center"/>
            <w:hideMark/>
          </w:tcPr>
          <w:p w14:paraId="6E137F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Histórico-Sociales</w:t>
            </w:r>
          </w:p>
        </w:tc>
        <w:tc>
          <w:tcPr>
            <w:tcW w:w="2427" w:type="dxa"/>
            <w:vMerge w:val="restart"/>
            <w:shd w:val="clear" w:color="auto" w:fill="FFFFFF" w:themeFill="background1"/>
            <w:vAlign w:val="center"/>
            <w:hideMark/>
          </w:tcPr>
          <w:p w14:paraId="7D0355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Diego Leño #8 Col. Centro C.P. 91000 Entre Zamora y Bremont</w:t>
            </w:r>
          </w:p>
        </w:tc>
        <w:tc>
          <w:tcPr>
            <w:tcW w:w="2073" w:type="dxa"/>
            <w:vMerge w:val="restart"/>
            <w:shd w:val="clear" w:color="auto" w:fill="FFFFFF" w:themeFill="background1"/>
            <w:vAlign w:val="center"/>
            <w:hideMark/>
          </w:tcPr>
          <w:p w14:paraId="03FB27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19.52636, -96.91724</w:t>
            </w:r>
          </w:p>
        </w:tc>
        <w:tc>
          <w:tcPr>
            <w:tcW w:w="1302" w:type="dxa"/>
            <w:shd w:val="clear" w:color="auto" w:fill="FFFFFF" w:themeFill="background1"/>
            <w:vAlign w:val="center"/>
            <w:hideMark/>
          </w:tcPr>
          <w:p w14:paraId="5527C0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2288124719</w:t>
            </w:r>
          </w:p>
        </w:tc>
        <w:tc>
          <w:tcPr>
            <w:tcW w:w="1201" w:type="dxa"/>
            <w:vMerge w:val="restart"/>
            <w:vAlign w:val="center"/>
            <w:hideMark/>
          </w:tcPr>
          <w:p w14:paraId="70FFAF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273DD322" w14:textId="77777777" w:rsidTr="00155034">
        <w:trPr>
          <w:trHeight w:val="308"/>
        </w:trPr>
        <w:tc>
          <w:tcPr>
            <w:tcW w:w="505" w:type="dxa"/>
            <w:shd w:val="clear" w:color="auto" w:fill="FFFFFF" w:themeFill="background1"/>
            <w:vAlign w:val="center"/>
            <w:hideMark/>
          </w:tcPr>
          <w:p w14:paraId="369691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1997" w:type="dxa"/>
            <w:vMerge/>
            <w:vAlign w:val="center"/>
            <w:hideMark/>
          </w:tcPr>
          <w:p w14:paraId="494C089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04F19CB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4416AE0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351EA1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2281650440</w:t>
            </w:r>
          </w:p>
        </w:tc>
        <w:tc>
          <w:tcPr>
            <w:tcW w:w="1201" w:type="dxa"/>
            <w:vMerge/>
            <w:vAlign w:val="center"/>
            <w:hideMark/>
          </w:tcPr>
          <w:p w14:paraId="7326815D"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312A9399" w14:textId="77777777" w:rsidTr="00155034">
        <w:trPr>
          <w:trHeight w:val="1176"/>
        </w:trPr>
        <w:tc>
          <w:tcPr>
            <w:tcW w:w="505" w:type="dxa"/>
            <w:shd w:val="clear" w:color="auto" w:fill="FFFFFF" w:themeFill="background1"/>
            <w:vAlign w:val="center"/>
            <w:hideMark/>
          </w:tcPr>
          <w:p w14:paraId="09D98D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c>
          <w:tcPr>
            <w:tcW w:w="1997" w:type="dxa"/>
            <w:shd w:val="clear" w:color="auto" w:fill="FFFFFF" w:themeFill="background1"/>
            <w:vAlign w:val="center"/>
            <w:hideMark/>
          </w:tcPr>
          <w:p w14:paraId="7A0513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Investigación y Estudios Superiores de las Ciencias Administrativas (IIESCA)</w:t>
            </w:r>
          </w:p>
        </w:tc>
        <w:tc>
          <w:tcPr>
            <w:tcW w:w="2427" w:type="dxa"/>
            <w:shd w:val="clear" w:color="auto" w:fill="FFFFFF" w:themeFill="background1"/>
            <w:vAlign w:val="center"/>
            <w:hideMark/>
          </w:tcPr>
          <w:p w14:paraId="2FC6FF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Dr. Luis Castelazo Ayala s/n Col Industrial ánimas</w:t>
            </w:r>
          </w:p>
        </w:tc>
        <w:tc>
          <w:tcPr>
            <w:tcW w:w="2073" w:type="dxa"/>
            <w:shd w:val="clear" w:color="auto" w:fill="FFFFFF" w:themeFill="background1"/>
            <w:vAlign w:val="center"/>
            <w:hideMark/>
          </w:tcPr>
          <w:p w14:paraId="0033C0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19.56611, -96.87415</w:t>
            </w:r>
          </w:p>
        </w:tc>
        <w:tc>
          <w:tcPr>
            <w:tcW w:w="1302" w:type="dxa"/>
            <w:shd w:val="clear" w:color="auto" w:fill="FFFFFF" w:themeFill="background1"/>
            <w:vAlign w:val="center"/>
            <w:hideMark/>
          </w:tcPr>
          <w:p w14:paraId="5C77AC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2288128845</w:t>
            </w:r>
          </w:p>
        </w:tc>
        <w:tc>
          <w:tcPr>
            <w:tcW w:w="1201" w:type="dxa"/>
            <w:vAlign w:val="center"/>
            <w:hideMark/>
          </w:tcPr>
          <w:p w14:paraId="762CD6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E9CA0FF" w14:textId="77777777" w:rsidTr="00155034">
        <w:trPr>
          <w:trHeight w:val="294"/>
        </w:trPr>
        <w:tc>
          <w:tcPr>
            <w:tcW w:w="505" w:type="dxa"/>
            <w:shd w:val="clear" w:color="auto" w:fill="FFFFFF" w:themeFill="background1"/>
            <w:vAlign w:val="center"/>
            <w:hideMark/>
          </w:tcPr>
          <w:p w14:paraId="496D2E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1997" w:type="dxa"/>
            <w:vMerge w:val="restart"/>
            <w:shd w:val="clear" w:color="auto" w:fill="FFFFFF" w:themeFill="background1"/>
            <w:vAlign w:val="center"/>
            <w:hideMark/>
          </w:tcPr>
          <w:p w14:paraId="7C9AB6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Apoyo al Desarrollo Académico</w:t>
            </w:r>
          </w:p>
        </w:tc>
        <w:tc>
          <w:tcPr>
            <w:tcW w:w="2427" w:type="dxa"/>
            <w:vMerge w:val="restart"/>
            <w:shd w:val="clear" w:color="auto" w:fill="FFFFFF" w:themeFill="background1"/>
            <w:vAlign w:val="center"/>
            <w:hideMark/>
          </w:tcPr>
          <w:p w14:paraId="5667BB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Juárez #55 Col Centro C.P. 91000 Entre Lucio y Revolución</w:t>
            </w:r>
          </w:p>
        </w:tc>
        <w:tc>
          <w:tcPr>
            <w:tcW w:w="2073" w:type="dxa"/>
            <w:vMerge w:val="restart"/>
            <w:shd w:val="clear" w:color="auto" w:fill="FFFFFF" w:themeFill="background1"/>
            <w:vAlign w:val="center"/>
            <w:hideMark/>
          </w:tcPr>
          <w:p w14:paraId="649783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19.52901, -9692299</w:t>
            </w:r>
          </w:p>
        </w:tc>
        <w:tc>
          <w:tcPr>
            <w:tcW w:w="1302" w:type="dxa"/>
            <w:shd w:val="clear" w:color="auto" w:fill="FFFFFF" w:themeFill="background1"/>
            <w:vAlign w:val="center"/>
            <w:hideMark/>
          </w:tcPr>
          <w:p w14:paraId="23A788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2288175043</w:t>
            </w:r>
          </w:p>
        </w:tc>
        <w:tc>
          <w:tcPr>
            <w:tcW w:w="1201" w:type="dxa"/>
            <w:vMerge w:val="restart"/>
            <w:vAlign w:val="center"/>
            <w:hideMark/>
          </w:tcPr>
          <w:p w14:paraId="6D35A8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4B66D23E" w14:textId="77777777" w:rsidTr="00155034">
        <w:trPr>
          <w:trHeight w:val="294"/>
        </w:trPr>
        <w:tc>
          <w:tcPr>
            <w:tcW w:w="505" w:type="dxa"/>
            <w:shd w:val="clear" w:color="auto" w:fill="FFFFFF" w:themeFill="background1"/>
            <w:vAlign w:val="center"/>
            <w:hideMark/>
          </w:tcPr>
          <w:p w14:paraId="19D927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1997" w:type="dxa"/>
            <w:vMerge/>
            <w:vAlign w:val="center"/>
            <w:hideMark/>
          </w:tcPr>
          <w:p w14:paraId="3AD818F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0F43B35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3344267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5884617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2288172510</w:t>
            </w:r>
          </w:p>
        </w:tc>
        <w:tc>
          <w:tcPr>
            <w:tcW w:w="1201" w:type="dxa"/>
            <w:vMerge/>
            <w:vAlign w:val="center"/>
            <w:hideMark/>
          </w:tcPr>
          <w:p w14:paraId="699D1CCD"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34622784" w14:textId="77777777" w:rsidTr="00155034">
        <w:trPr>
          <w:trHeight w:val="294"/>
        </w:trPr>
        <w:tc>
          <w:tcPr>
            <w:tcW w:w="505" w:type="dxa"/>
            <w:shd w:val="clear" w:color="auto" w:fill="FFFFFF" w:themeFill="background1"/>
            <w:vAlign w:val="center"/>
            <w:hideMark/>
          </w:tcPr>
          <w:p w14:paraId="429C72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w:t>
            </w:r>
          </w:p>
        </w:tc>
        <w:tc>
          <w:tcPr>
            <w:tcW w:w="1997" w:type="dxa"/>
            <w:vMerge/>
            <w:vAlign w:val="center"/>
            <w:hideMark/>
          </w:tcPr>
          <w:p w14:paraId="06DB109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1D18C91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5AE7A62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3DE6A2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2288187619</w:t>
            </w:r>
          </w:p>
        </w:tc>
        <w:tc>
          <w:tcPr>
            <w:tcW w:w="1201" w:type="dxa"/>
            <w:vMerge/>
            <w:vAlign w:val="center"/>
            <w:hideMark/>
          </w:tcPr>
          <w:p w14:paraId="069C4726"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406A396" w14:textId="77777777" w:rsidTr="00155034">
        <w:trPr>
          <w:trHeight w:val="294"/>
        </w:trPr>
        <w:tc>
          <w:tcPr>
            <w:tcW w:w="505" w:type="dxa"/>
            <w:shd w:val="clear" w:color="auto" w:fill="FFFFFF" w:themeFill="background1"/>
            <w:vAlign w:val="center"/>
            <w:hideMark/>
          </w:tcPr>
          <w:p w14:paraId="3492BA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c>
          <w:tcPr>
            <w:tcW w:w="1997" w:type="dxa"/>
            <w:vMerge/>
            <w:vAlign w:val="center"/>
            <w:hideMark/>
          </w:tcPr>
          <w:p w14:paraId="7C1B383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B47C54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4B68436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79EDD3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2288171316</w:t>
            </w:r>
          </w:p>
        </w:tc>
        <w:tc>
          <w:tcPr>
            <w:tcW w:w="1201" w:type="dxa"/>
            <w:vMerge/>
            <w:vAlign w:val="center"/>
            <w:hideMark/>
          </w:tcPr>
          <w:p w14:paraId="33D6D719"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26A98288" w14:textId="77777777" w:rsidTr="00155034">
        <w:trPr>
          <w:trHeight w:val="294"/>
        </w:trPr>
        <w:tc>
          <w:tcPr>
            <w:tcW w:w="505" w:type="dxa"/>
            <w:shd w:val="clear" w:color="auto" w:fill="FFFFFF" w:themeFill="background1"/>
            <w:vAlign w:val="center"/>
            <w:hideMark/>
          </w:tcPr>
          <w:p w14:paraId="1DBE92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w:t>
            </w:r>
          </w:p>
        </w:tc>
        <w:tc>
          <w:tcPr>
            <w:tcW w:w="1997" w:type="dxa"/>
            <w:vMerge/>
            <w:vAlign w:val="center"/>
            <w:hideMark/>
          </w:tcPr>
          <w:p w14:paraId="330AE10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4366D30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5AB9BFE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304DC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2288181227</w:t>
            </w:r>
          </w:p>
        </w:tc>
        <w:tc>
          <w:tcPr>
            <w:tcW w:w="1201" w:type="dxa"/>
            <w:vMerge/>
            <w:vAlign w:val="center"/>
            <w:hideMark/>
          </w:tcPr>
          <w:p w14:paraId="0C9AB8A0"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478FF731" w14:textId="77777777" w:rsidTr="00155034">
        <w:trPr>
          <w:trHeight w:val="294"/>
        </w:trPr>
        <w:tc>
          <w:tcPr>
            <w:tcW w:w="505" w:type="dxa"/>
            <w:shd w:val="clear" w:color="auto" w:fill="FFFFFF" w:themeFill="background1"/>
            <w:vAlign w:val="center"/>
            <w:hideMark/>
          </w:tcPr>
          <w:p w14:paraId="50015B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w:t>
            </w:r>
          </w:p>
        </w:tc>
        <w:tc>
          <w:tcPr>
            <w:tcW w:w="1997" w:type="dxa"/>
            <w:vMerge/>
            <w:vAlign w:val="center"/>
            <w:hideMark/>
          </w:tcPr>
          <w:p w14:paraId="5F302F4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56924F4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45F8D94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76B505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2288177308</w:t>
            </w:r>
          </w:p>
        </w:tc>
        <w:tc>
          <w:tcPr>
            <w:tcW w:w="1201" w:type="dxa"/>
            <w:vMerge/>
            <w:vAlign w:val="center"/>
            <w:hideMark/>
          </w:tcPr>
          <w:p w14:paraId="199D6DF4"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0AEC5B5A" w14:textId="77777777" w:rsidTr="00155034">
        <w:trPr>
          <w:trHeight w:val="294"/>
        </w:trPr>
        <w:tc>
          <w:tcPr>
            <w:tcW w:w="505" w:type="dxa"/>
            <w:shd w:val="clear" w:color="auto" w:fill="FFFFFF" w:themeFill="background1"/>
            <w:vAlign w:val="center"/>
            <w:hideMark/>
          </w:tcPr>
          <w:p w14:paraId="790AEC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1997" w:type="dxa"/>
            <w:vMerge/>
            <w:vAlign w:val="center"/>
            <w:hideMark/>
          </w:tcPr>
          <w:p w14:paraId="3322416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443303D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74268A7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59B0F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2288181964</w:t>
            </w:r>
          </w:p>
        </w:tc>
        <w:tc>
          <w:tcPr>
            <w:tcW w:w="1201" w:type="dxa"/>
            <w:vMerge/>
            <w:vAlign w:val="center"/>
            <w:hideMark/>
          </w:tcPr>
          <w:p w14:paraId="289F8635"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356559E7" w14:textId="77777777" w:rsidTr="00155034">
        <w:trPr>
          <w:trHeight w:val="294"/>
        </w:trPr>
        <w:tc>
          <w:tcPr>
            <w:tcW w:w="505" w:type="dxa"/>
            <w:shd w:val="clear" w:color="auto" w:fill="FFFFFF" w:themeFill="background1"/>
            <w:vAlign w:val="center"/>
            <w:hideMark/>
          </w:tcPr>
          <w:p w14:paraId="287932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w:t>
            </w:r>
          </w:p>
        </w:tc>
        <w:tc>
          <w:tcPr>
            <w:tcW w:w="1997" w:type="dxa"/>
            <w:vMerge w:val="restart"/>
            <w:shd w:val="clear" w:color="auto" w:fill="FFFFFF" w:themeFill="background1"/>
            <w:vAlign w:val="center"/>
            <w:hideMark/>
          </w:tcPr>
          <w:p w14:paraId="4C9C22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del Área de Formación Básica General</w:t>
            </w:r>
          </w:p>
        </w:tc>
        <w:tc>
          <w:tcPr>
            <w:tcW w:w="2427" w:type="dxa"/>
            <w:vMerge w:val="restart"/>
            <w:shd w:val="clear" w:color="auto" w:fill="FFFFFF" w:themeFill="background1"/>
            <w:vAlign w:val="center"/>
            <w:hideMark/>
          </w:tcPr>
          <w:p w14:paraId="1CD5F8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Juárez #55 Col Centro C.P. 91000 Entre Lucio y Revolución</w:t>
            </w:r>
          </w:p>
        </w:tc>
        <w:tc>
          <w:tcPr>
            <w:tcW w:w="2073" w:type="dxa"/>
            <w:vMerge w:val="restart"/>
            <w:shd w:val="clear" w:color="auto" w:fill="FFFFFF" w:themeFill="background1"/>
            <w:vAlign w:val="center"/>
            <w:hideMark/>
          </w:tcPr>
          <w:p w14:paraId="57ADD5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19.52901, -9692299</w:t>
            </w:r>
          </w:p>
        </w:tc>
        <w:tc>
          <w:tcPr>
            <w:tcW w:w="1302" w:type="dxa"/>
            <w:shd w:val="clear" w:color="auto" w:fill="FFFFFF" w:themeFill="background1"/>
            <w:vAlign w:val="center"/>
            <w:hideMark/>
          </w:tcPr>
          <w:p w14:paraId="42EFEE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2288181653</w:t>
            </w:r>
          </w:p>
        </w:tc>
        <w:tc>
          <w:tcPr>
            <w:tcW w:w="1201" w:type="dxa"/>
            <w:vMerge w:val="restart"/>
            <w:vAlign w:val="center"/>
            <w:hideMark/>
          </w:tcPr>
          <w:p w14:paraId="09985E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5784EB5C" w14:textId="77777777" w:rsidTr="00155034">
        <w:trPr>
          <w:trHeight w:val="294"/>
        </w:trPr>
        <w:tc>
          <w:tcPr>
            <w:tcW w:w="505" w:type="dxa"/>
            <w:shd w:val="clear" w:color="auto" w:fill="FFFFFF" w:themeFill="background1"/>
            <w:vAlign w:val="center"/>
            <w:hideMark/>
          </w:tcPr>
          <w:p w14:paraId="0C36CE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w:t>
            </w:r>
          </w:p>
        </w:tc>
        <w:tc>
          <w:tcPr>
            <w:tcW w:w="1997" w:type="dxa"/>
            <w:vMerge/>
            <w:vAlign w:val="center"/>
            <w:hideMark/>
          </w:tcPr>
          <w:p w14:paraId="2DA79CA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1231B63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182940D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1AA3E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2288124901</w:t>
            </w:r>
          </w:p>
        </w:tc>
        <w:tc>
          <w:tcPr>
            <w:tcW w:w="1201" w:type="dxa"/>
            <w:vMerge/>
            <w:vAlign w:val="center"/>
            <w:hideMark/>
          </w:tcPr>
          <w:p w14:paraId="7B1B0B14"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4C3E6DA5" w14:textId="77777777" w:rsidTr="00155034">
        <w:trPr>
          <w:trHeight w:val="294"/>
        </w:trPr>
        <w:tc>
          <w:tcPr>
            <w:tcW w:w="505" w:type="dxa"/>
            <w:shd w:val="clear" w:color="auto" w:fill="FFFFFF" w:themeFill="background1"/>
            <w:vAlign w:val="center"/>
            <w:hideMark/>
          </w:tcPr>
          <w:p w14:paraId="21461F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w:t>
            </w:r>
          </w:p>
        </w:tc>
        <w:tc>
          <w:tcPr>
            <w:tcW w:w="1997" w:type="dxa"/>
            <w:vMerge/>
            <w:vAlign w:val="center"/>
            <w:hideMark/>
          </w:tcPr>
          <w:p w14:paraId="1A3E230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5CD3C36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42FC0EC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5AD093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2288179011</w:t>
            </w:r>
          </w:p>
        </w:tc>
        <w:tc>
          <w:tcPr>
            <w:tcW w:w="1201" w:type="dxa"/>
            <w:vMerge/>
            <w:vAlign w:val="center"/>
            <w:hideMark/>
          </w:tcPr>
          <w:p w14:paraId="0EC23A2C"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01F297A" w14:textId="77777777" w:rsidTr="00155034">
        <w:trPr>
          <w:trHeight w:val="588"/>
        </w:trPr>
        <w:tc>
          <w:tcPr>
            <w:tcW w:w="505" w:type="dxa"/>
            <w:shd w:val="clear" w:color="auto" w:fill="FFFFFF" w:themeFill="background1"/>
            <w:vAlign w:val="center"/>
            <w:hideMark/>
          </w:tcPr>
          <w:p w14:paraId="12012D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w:t>
            </w:r>
          </w:p>
        </w:tc>
        <w:tc>
          <w:tcPr>
            <w:tcW w:w="1997" w:type="dxa"/>
            <w:shd w:val="clear" w:color="auto" w:fill="FFFFFF" w:themeFill="background1"/>
            <w:vAlign w:val="center"/>
            <w:hideMark/>
          </w:tcPr>
          <w:p w14:paraId="523F64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Investigaciones Tropicales (Orquidario)</w:t>
            </w:r>
          </w:p>
        </w:tc>
        <w:tc>
          <w:tcPr>
            <w:tcW w:w="2427" w:type="dxa"/>
            <w:shd w:val="clear" w:color="auto" w:fill="FFFFFF" w:themeFill="background1"/>
            <w:vAlign w:val="center"/>
            <w:hideMark/>
          </w:tcPr>
          <w:p w14:paraId="650EEAB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 de septiembre s/n Col. La Isleta, USBI</w:t>
            </w:r>
          </w:p>
        </w:tc>
        <w:tc>
          <w:tcPr>
            <w:tcW w:w="2073" w:type="dxa"/>
            <w:shd w:val="clear" w:color="auto" w:fill="FFFFFF" w:themeFill="background1"/>
            <w:vAlign w:val="center"/>
            <w:hideMark/>
          </w:tcPr>
          <w:p w14:paraId="084ECD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19.516571, -96.920581</w:t>
            </w:r>
          </w:p>
        </w:tc>
        <w:tc>
          <w:tcPr>
            <w:tcW w:w="1302" w:type="dxa"/>
            <w:shd w:val="clear" w:color="auto" w:fill="FFFFFF" w:themeFill="background1"/>
            <w:vAlign w:val="center"/>
            <w:hideMark/>
          </w:tcPr>
          <w:p w14:paraId="523797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2281862243</w:t>
            </w:r>
          </w:p>
        </w:tc>
        <w:tc>
          <w:tcPr>
            <w:tcW w:w="1201" w:type="dxa"/>
            <w:vAlign w:val="center"/>
            <w:hideMark/>
          </w:tcPr>
          <w:p w14:paraId="39AA2A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1158FC93" w14:textId="77777777" w:rsidTr="00155034">
        <w:trPr>
          <w:trHeight w:val="588"/>
        </w:trPr>
        <w:tc>
          <w:tcPr>
            <w:tcW w:w="505" w:type="dxa"/>
            <w:shd w:val="clear" w:color="auto" w:fill="FFFFFF" w:themeFill="background1"/>
            <w:vAlign w:val="center"/>
            <w:hideMark/>
          </w:tcPr>
          <w:p w14:paraId="5686FF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15</w:t>
            </w:r>
          </w:p>
        </w:tc>
        <w:tc>
          <w:tcPr>
            <w:tcW w:w="1997" w:type="dxa"/>
            <w:shd w:val="clear" w:color="auto" w:fill="FFFFFF" w:themeFill="background1"/>
            <w:vAlign w:val="center"/>
            <w:hideMark/>
          </w:tcPr>
          <w:p w14:paraId="14168D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Investigaciones Tropicales</w:t>
            </w:r>
          </w:p>
        </w:tc>
        <w:tc>
          <w:tcPr>
            <w:tcW w:w="2427" w:type="dxa"/>
            <w:shd w:val="clear" w:color="auto" w:fill="FFFFFF" w:themeFill="background1"/>
            <w:vAlign w:val="center"/>
            <w:hideMark/>
          </w:tcPr>
          <w:p w14:paraId="4051BB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José María Morelos 44 y 46, Col. Centro C.P. 91000</w:t>
            </w:r>
          </w:p>
        </w:tc>
        <w:tc>
          <w:tcPr>
            <w:tcW w:w="2073" w:type="dxa"/>
            <w:shd w:val="clear" w:color="auto" w:fill="FFFFFF" w:themeFill="background1"/>
            <w:vAlign w:val="center"/>
            <w:hideMark/>
          </w:tcPr>
          <w:p w14:paraId="1A9553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19.5243469, -96.9221435</w:t>
            </w:r>
          </w:p>
        </w:tc>
        <w:tc>
          <w:tcPr>
            <w:tcW w:w="1302" w:type="dxa"/>
            <w:shd w:val="clear" w:color="auto" w:fill="FFFFFF" w:themeFill="background1"/>
            <w:vAlign w:val="center"/>
            <w:hideMark/>
          </w:tcPr>
          <w:p w14:paraId="6DC1E2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2281673050</w:t>
            </w:r>
          </w:p>
        </w:tc>
        <w:tc>
          <w:tcPr>
            <w:tcW w:w="1201" w:type="dxa"/>
            <w:vAlign w:val="center"/>
            <w:hideMark/>
          </w:tcPr>
          <w:p w14:paraId="42249A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A3764AF" w14:textId="77777777" w:rsidTr="00155034">
        <w:trPr>
          <w:trHeight w:val="588"/>
        </w:trPr>
        <w:tc>
          <w:tcPr>
            <w:tcW w:w="505" w:type="dxa"/>
            <w:shd w:val="clear" w:color="auto" w:fill="FFFFFF" w:themeFill="background1"/>
            <w:vAlign w:val="center"/>
            <w:hideMark/>
          </w:tcPr>
          <w:p w14:paraId="1DDE51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16</w:t>
            </w:r>
          </w:p>
        </w:tc>
        <w:tc>
          <w:tcPr>
            <w:tcW w:w="1997" w:type="dxa"/>
            <w:shd w:val="clear" w:color="auto" w:fill="FFFFFF" w:themeFill="background1"/>
            <w:vAlign w:val="center"/>
            <w:hideMark/>
          </w:tcPr>
          <w:p w14:paraId="74F884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Derecho</w:t>
            </w:r>
          </w:p>
        </w:tc>
        <w:tc>
          <w:tcPr>
            <w:tcW w:w="2427" w:type="dxa"/>
            <w:shd w:val="clear" w:color="auto" w:fill="FFFFFF" w:themeFill="background1"/>
            <w:vAlign w:val="center"/>
            <w:hideMark/>
          </w:tcPr>
          <w:p w14:paraId="7CFC1E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Bufete Jurídico, Lucio No. 1, Esq. Enríquez, Ed. Xalapa</w:t>
            </w:r>
          </w:p>
        </w:tc>
        <w:tc>
          <w:tcPr>
            <w:tcW w:w="2073" w:type="dxa"/>
            <w:shd w:val="clear" w:color="auto" w:fill="FFFFFF" w:themeFill="background1"/>
            <w:vAlign w:val="center"/>
            <w:hideMark/>
          </w:tcPr>
          <w:p w14:paraId="6F2973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19.527835, -96.922532</w:t>
            </w:r>
          </w:p>
        </w:tc>
        <w:tc>
          <w:tcPr>
            <w:tcW w:w="1302" w:type="dxa"/>
            <w:shd w:val="clear" w:color="auto" w:fill="FFFFFF" w:themeFill="background1"/>
            <w:vAlign w:val="center"/>
            <w:hideMark/>
          </w:tcPr>
          <w:p w14:paraId="244C5E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2288178789</w:t>
            </w:r>
          </w:p>
        </w:tc>
        <w:tc>
          <w:tcPr>
            <w:tcW w:w="1201" w:type="dxa"/>
            <w:vAlign w:val="center"/>
            <w:hideMark/>
          </w:tcPr>
          <w:p w14:paraId="20DA1A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998ACB2" w14:textId="77777777" w:rsidTr="00155034">
        <w:trPr>
          <w:trHeight w:val="588"/>
        </w:trPr>
        <w:tc>
          <w:tcPr>
            <w:tcW w:w="505" w:type="dxa"/>
            <w:shd w:val="clear" w:color="auto" w:fill="FFFFFF" w:themeFill="background1"/>
            <w:vAlign w:val="center"/>
            <w:hideMark/>
          </w:tcPr>
          <w:p w14:paraId="6A1E72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w:t>
            </w:r>
          </w:p>
        </w:tc>
        <w:tc>
          <w:tcPr>
            <w:tcW w:w="1997" w:type="dxa"/>
            <w:shd w:val="clear" w:color="auto" w:fill="FFFFFF" w:themeFill="background1"/>
            <w:vAlign w:val="center"/>
            <w:hideMark/>
          </w:tcPr>
          <w:p w14:paraId="2D214B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de Control de Bienes Muebles e Inmuebles (Almacén)</w:t>
            </w:r>
          </w:p>
        </w:tc>
        <w:tc>
          <w:tcPr>
            <w:tcW w:w="2427" w:type="dxa"/>
            <w:shd w:val="clear" w:color="auto" w:fill="FFFFFF" w:themeFill="background1"/>
            <w:vAlign w:val="center"/>
            <w:hideMark/>
          </w:tcPr>
          <w:p w14:paraId="71650C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Ángela Peralta #35, Col. José Cardel</w:t>
            </w:r>
          </w:p>
        </w:tc>
        <w:tc>
          <w:tcPr>
            <w:tcW w:w="2073" w:type="dxa"/>
            <w:shd w:val="clear" w:color="auto" w:fill="FFFFFF" w:themeFill="background1"/>
            <w:vAlign w:val="center"/>
            <w:hideMark/>
          </w:tcPr>
          <w:p w14:paraId="4CA50F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19.540357, -96.916764</w:t>
            </w:r>
          </w:p>
        </w:tc>
        <w:tc>
          <w:tcPr>
            <w:tcW w:w="1302" w:type="dxa"/>
            <w:shd w:val="clear" w:color="auto" w:fill="FFFFFF" w:themeFill="background1"/>
            <w:vAlign w:val="center"/>
            <w:hideMark/>
          </w:tcPr>
          <w:p w14:paraId="734093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2288403905</w:t>
            </w:r>
          </w:p>
        </w:tc>
        <w:tc>
          <w:tcPr>
            <w:tcW w:w="1201" w:type="dxa"/>
            <w:vAlign w:val="center"/>
            <w:hideMark/>
          </w:tcPr>
          <w:p w14:paraId="0F707D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7D0B7632" w14:textId="77777777" w:rsidTr="00155034">
        <w:trPr>
          <w:trHeight w:val="294"/>
        </w:trPr>
        <w:tc>
          <w:tcPr>
            <w:tcW w:w="505" w:type="dxa"/>
            <w:shd w:val="clear" w:color="auto" w:fill="FFFFFF" w:themeFill="background1"/>
            <w:vAlign w:val="center"/>
            <w:hideMark/>
          </w:tcPr>
          <w:p w14:paraId="212611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w:t>
            </w:r>
          </w:p>
        </w:tc>
        <w:tc>
          <w:tcPr>
            <w:tcW w:w="1997" w:type="dxa"/>
            <w:shd w:val="clear" w:color="auto" w:fill="FFFFFF" w:themeFill="background1"/>
            <w:vAlign w:val="center"/>
            <w:hideMark/>
          </w:tcPr>
          <w:p w14:paraId="4C8266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Filosofía</w:t>
            </w:r>
          </w:p>
        </w:tc>
        <w:tc>
          <w:tcPr>
            <w:tcW w:w="2427" w:type="dxa"/>
            <w:shd w:val="clear" w:color="auto" w:fill="FFFFFF" w:themeFill="background1"/>
            <w:vAlign w:val="center"/>
            <w:hideMark/>
          </w:tcPr>
          <w:p w14:paraId="419AB8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Tuxpan #29 Fracc. Veracruz C.P. 91020</w:t>
            </w:r>
          </w:p>
        </w:tc>
        <w:tc>
          <w:tcPr>
            <w:tcW w:w="2073" w:type="dxa"/>
            <w:shd w:val="clear" w:color="auto" w:fill="FFFFFF" w:themeFill="background1"/>
            <w:vAlign w:val="center"/>
            <w:hideMark/>
          </w:tcPr>
          <w:p w14:paraId="67B6A9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19.540823, -96.928839</w:t>
            </w:r>
          </w:p>
        </w:tc>
        <w:tc>
          <w:tcPr>
            <w:tcW w:w="1302" w:type="dxa"/>
            <w:shd w:val="clear" w:color="auto" w:fill="FFFFFF" w:themeFill="background1"/>
            <w:vAlign w:val="center"/>
            <w:hideMark/>
          </w:tcPr>
          <w:p w14:paraId="658908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2288154285</w:t>
            </w:r>
          </w:p>
        </w:tc>
        <w:tc>
          <w:tcPr>
            <w:tcW w:w="1201" w:type="dxa"/>
            <w:vAlign w:val="center"/>
            <w:hideMark/>
          </w:tcPr>
          <w:p w14:paraId="552810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2D1E979F" w14:textId="77777777" w:rsidTr="00155034">
        <w:trPr>
          <w:trHeight w:val="588"/>
        </w:trPr>
        <w:tc>
          <w:tcPr>
            <w:tcW w:w="505" w:type="dxa"/>
            <w:shd w:val="clear" w:color="auto" w:fill="FFFFFF" w:themeFill="background1"/>
            <w:vAlign w:val="center"/>
            <w:hideMark/>
          </w:tcPr>
          <w:p w14:paraId="3BC250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w:t>
            </w:r>
          </w:p>
        </w:tc>
        <w:tc>
          <w:tcPr>
            <w:tcW w:w="1997" w:type="dxa"/>
            <w:shd w:val="clear" w:color="auto" w:fill="FFFFFF" w:themeFill="background1"/>
            <w:vAlign w:val="center"/>
            <w:hideMark/>
          </w:tcPr>
          <w:p w14:paraId="289268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Libre de Artes Coatepec</w:t>
            </w:r>
          </w:p>
        </w:tc>
        <w:tc>
          <w:tcPr>
            <w:tcW w:w="2427" w:type="dxa"/>
            <w:shd w:val="clear" w:color="auto" w:fill="FFFFFF" w:themeFill="background1"/>
            <w:vAlign w:val="center"/>
            <w:hideMark/>
          </w:tcPr>
          <w:p w14:paraId="13C32A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Juárez 25 A, Col. Centro, C.P. 91500, Coatepec, Ver.</w:t>
            </w:r>
          </w:p>
        </w:tc>
        <w:tc>
          <w:tcPr>
            <w:tcW w:w="2073" w:type="dxa"/>
            <w:shd w:val="clear" w:color="auto" w:fill="FFFFFF" w:themeFill="background1"/>
            <w:vAlign w:val="center"/>
            <w:hideMark/>
          </w:tcPr>
          <w:p w14:paraId="4130C2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19.4516696, -96.9586843</w:t>
            </w:r>
          </w:p>
        </w:tc>
        <w:tc>
          <w:tcPr>
            <w:tcW w:w="1302" w:type="dxa"/>
            <w:shd w:val="clear" w:color="auto" w:fill="FFFFFF" w:themeFill="background1"/>
            <w:vAlign w:val="center"/>
            <w:hideMark/>
          </w:tcPr>
          <w:p w14:paraId="06B13E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2281296463</w:t>
            </w:r>
          </w:p>
        </w:tc>
        <w:tc>
          <w:tcPr>
            <w:tcW w:w="1201" w:type="dxa"/>
            <w:vAlign w:val="center"/>
            <w:hideMark/>
          </w:tcPr>
          <w:p w14:paraId="58BB86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177FCBB3" w14:textId="77777777" w:rsidTr="00155034">
        <w:trPr>
          <w:trHeight w:val="588"/>
        </w:trPr>
        <w:tc>
          <w:tcPr>
            <w:tcW w:w="505" w:type="dxa"/>
            <w:shd w:val="clear" w:color="auto" w:fill="FFFFFF" w:themeFill="background1"/>
            <w:vAlign w:val="center"/>
            <w:hideMark/>
          </w:tcPr>
          <w:p w14:paraId="09AB6F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w:t>
            </w:r>
          </w:p>
        </w:tc>
        <w:tc>
          <w:tcPr>
            <w:tcW w:w="1997" w:type="dxa"/>
            <w:shd w:val="clear" w:color="auto" w:fill="FFFFFF" w:themeFill="background1"/>
            <w:vAlign w:val="center"/>
            <w:hideMark/>
          </w:tcPr>
          <w:p w14:paraId="10E438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Ciencias de la Salud (Sede 3)</w:t>
            </w:r>
          </w:p>
        </w:tc>
        <w:tc>
          <w:tcPr>
            <w:tcW w:w="2427" w:type="dxa"/>
            <w:shd w:val="clear" w:color="auto" w:fill="FFFFFF" w:themeFill="background1"/>
            <w:vAlign w:val="center"/>
            <w:hideMark/>
          </w:tcPr>
          <w:p w14:paraId="1E6458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21 de agosto #9, Esq. Calle Ruiz Cortines Col. Hidalgo, C.P. 91140</w:t>
            </w:r>
          </w:p>
        </w:tc>
        <w:tc>
          <w:tcPr>
            <w:tcW w:w="2073" w:type="dxa"/>
            <w:shd w:val="clear" w:color="auto" w:fill="FFFFFF" w:themeFill="background1"/>
            <w:vAlign w:val="center"/>
            <w:hideMark/>
          </w:tcPr>
          <w:p w14:paraId="0A9C92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19.545776, -96.911604</w:t>
            </w:r>
          </w:p>
        </w:tc>
        <w:tc>
          <w:tcPr>
            <w:tcW w:w="1302" w:type="dxa"/>
            <w:shd w:val="clear" w:color="auto" w:fill="FFFFFF" w:themeFill="background1"/>
            <w:vAlign w:val="center"/>
            <w:hideMark/>
          </w:tcPr>
          <w:p w14:paraId="33BBCD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2283524608</w:t>
            </w:r>
          </w:p>
        </w:tc>
        <w:tc>
          <w:tcPr>
            <w:tcW w:w="1201" w:type="dxa"/>
            <w:vAlign w:val="center"/>
            <w:hideMark/>
          </w:tcPr>
          <w:p w14:paraId="46BB38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1D7EEA9" w14:textId="77777777" w:rsidTr="00155034">
        <w:trPr>
          <w:trHeight w:val="588"/>
        </w:trPr>
        <w:tc>
          <w:tcPr>
            <w:tcW w:w="505" w:type="dxa"/>
            <w:shd w:val="clear" w:color="auto" w:fill="FFFFFF" w:themeFill="background1"/>
            <w:vAlign w:val="center"/>
            <w:hideMark/>
          </w:tcPr>
          <w:p w14:paraId="1CB64B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w:t>
            </w:r>
          </w:p>
        </w:tc>
        <w:tc>
          <w:tcPr>
            <w:tcW w:w="1997" w:type="dxa"/>
            <w:shd w:val="clear" w:color="auto" w:fill="FFFFFF" w:themeFill="background1"/>
            <w:vAlign w:val="center"/>
            <w:hideMark/>
          </w:tcPr>
          <w:p w14:paraId="1883CCC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Inteligencia Artificial</w:t>
            </w:r>
          </w:p>
        </w:tc>
        <w:tc>
          <w:tcPr>
            <w:tcW w:w="2427" w:type="dxa"/>
            <w:vAlign w:val="center"/>
            <w:hideMark/>
          </w:tcPr>
          <w:p w14:paraId="1354B1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122 Sección 2 2 Edificio 0 Piso 0 Col. Nuevo Xalapa C.P. 91097</w:t>
            </w:r>
          </w:p>
        </w:tc>
        <w:tc>
          <w:tcPr>
            <w:tcW w:w="2073" w:type="dxa"/>
            <w:shd w:val="clear" w:color="auto" w:fill="FFFFFF" w:themeFill="background1"/>
            <w:vAlign w:val="center"/>
            <w:hideMark/>
          </w:tcPr>
          <w:p w14:paraId="331A5F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19.50863986846124, -96.89005224966286</w:t>
            </w:r>
          </w:p>
        </w:tc>
        <w:tc>
          <w:tcPr>
            <w:tcW w:w="1302" w:type="dxa"/>
            <w:shd w:val="clear" w:color="auto" w:fill="FFFFFF" w:themeFill="background1"/>
            <w:vAlign w:val="center"/>
            <w:hideMark/>
          </w:tcPr>
          <w:p w14:paraId="15DFC7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2288172957</w:t>
            </w:r>
          </w:p>
        </w:tc>
        <w:tc>
          <w:tcPr>
            <w:tcW w:w="1201" w:type="dxa"/>
            <w:vAlign w:val="center"/>
            <w:hideMark/>
          </w:tcPr>
          <w:p w14:paraId="44FABAA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4BB545DB" w14:textId="77777777" w:rsidTr="00155034">
        <w:trPr>
          <w:trHeight w:val="338"/>
        </w:trPr>
        <w:tc>
          <w:tcPr>
            <w:tcW w:w="505" w:type="dxa"/>
            <w:shd w:val="clear" w:color="auto" w:fill="FFFFFF" w:themeFill="background1"/>
            <w:vAlign w:val="center"/>
            <w:hideMark/>
          </w:tcPr>
          <w:p w14:paraId="33EBC0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w:t>
            </w:r>
          </w:p>
        </w:tc>
        <w:tc>
          <w:tcPr>
            <w:tcW w:w="1997" w:type="dxa"/>
            <w:vMerge w:val="restart"/>
            <w:shd w:val="clear" w:color="auto" w:fill="FFFFFF" w:themeFill="background1"/>
            <w:vAlign w:val="center"/>
            <w:hideMark/>
          </w:tcPr>
          <w:p w14:paraId="7648D3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Unidad Académica de Humanidades</w:t>
            </w:r>
          </w:p>
        </w:tc>
        <w:tc>
          <w:tcPr>
            <w:tcW w:w="2427" w:type="dxa"/>
            <w:vMerge w:val="restart"/>
            <w:shd w:val="clear" w:color="auto" w:fill="FFFFFF" w:themeFill="background1"/>
            <w:vAlign w:val="center"/>
            <w:hideMark/>
          </w:tcPr>
          <w:p w14:paraId="62F128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Francisco Moreno Esq. Ezequiel Alatriste s/n C.P. 91020 Entre Av. Mártires 28 de agosto y Teodoro Avendaño</w:t>
            </w:r>
          </w:p>
        </w:tc>
        <w:tc>
          <w:tcPr>
            <w:tcW w:w="2073" w:type="dxa"/>
            <w:vMerge w:val="restart"/>
            <w:shd w:val="clear" w:color="auto" w:fill="FFFFFF" w:themeFill="background1"/>
            <w:vAlign w:val="center"/>
            <w:hideMark/>
          </w:tcPr>
          <w:p w14:paraId="589D1B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19.53810, -96.93432</w:t>
            </w:r>
          </w:p>
        </w:tc>
        <w:tc>
          <w:tcPr>
            <w:tcW w:w="1302" w:type="dxa"/>
            <w:shd w:val="clear" w:color="auto" w:fill="FFFFFF" w:themeFill="background1"/>
            <w:vAlign w:val="center"/>
            <w:hideMark/>
          </w:tcPr>
          <w:p w14:paraId="1E2E5F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2281673052</w:t>
            </w:r>
          </w:p>
        </w:tc>
        <w:tc>
          <w:tcPr>
            <w:tcW w:w="1201" w:type="dxa"/>
            <w:vMerge w:val="restart"/>
            <w:shd w:val="clear" w:color="auto" w:fill="FFFFFF" w:themeFill="background1"/>
            <w:vAlign w:val="center"/>
            <w:hideMark/>
          </w:tcPr>
          <w:p w14:paraId="740700C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4E8D580" w14:textId="77777777" w:rsidTr="00155034">
        <w:trPr>
          <w:trHeight w:val="294"/>
        </w:trPr>
        <w:tc>
          <w:tcPr>
            <w:tcW w:w="505" w:type="dxa"/>
            <w:shd w:val="clear" w:color="auto" w:fill="FFFFFF" w:themeFill="background1"/>
            <w:vAlign w:val="center"/>
            <w:hideMark/>
          </w:tcPr>
          <w:p w14:paraId="0445B6B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23</w:t>
            </w:r>
          </w:p>
        </w:tc>
        <w:tc>
          <w:tcPr>
            <w:tcW w:w="1997" w:type="dxa"/>
            <w:vMerge/>
            <w:vAlign w:val="center"/>
            <w:hideMark/>
          </w:tcPr>
          <w:p w14:paraId="017EF08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7DDF574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7C23CA2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41043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2281673053</w:t>
            </w:r>
          </w:p>
        </w:tc>
        <w:tc>
          <w:tcPr>
            <w:tcW w:w="1201" w:type="dxa"/>
            <w:vMerge/>
            <w:vAlign w:val="center"/>
            <w:hideMark/>
          </w:tcPr>
          <w:p w14:paraId="7EF916B3"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0980CDD" w14:textId="77777777" w:rsidTr="00155034">
        <w:trPr>
          <w:trHeight w:val="294"/>
        </w:trPr>
        <w:tc>
          <w:tcPr>
            <w:tcW w:w="505" w:type="dxa"/>
            <w:shd w:val="clear" w:color="auto" w:fill="FFFFFF" w:themeFill="background1"/>
            <w:vAlign w:val="center"/>
            <w:hideMark/>
          </w:tcPr>
          <w:p w14:paraId="63536EB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24</w:t>
            </w:r>
          </w:p>
        </w:tc>
        <w:tc>
          <w:tcPr>
            <w:tcW w:w="1997" w:type="dxa"/>
            <w:vMerge/>
            <w:vAlign w:val="center"/>
            <w:hideMark/>
          </w:tcPr>
          <w:p w14:paraId="12CBF6F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5CE455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4545D0E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26BE2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2288152412</w:t>
            </w:r>
          </w:p>
        </w:tc>
        <w:tc>
          <w:tcPr>
            <w:tcW w:w="1201" w:type="dxa"/>
            <w:vMerge/>
            <w:vAlign w:val="center"/>
            <w:hideMark/>
          </w:tcPr>
          <w:p w14:paraId="1FD52FD0"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77A4C810" w14:textId="77777777" w:rsidTr="00155034">
        <w:trPr>
          <w:trHeight w:val="294"/>
        </w:trPr>
        <w:tc>
          <w:tcPr>
            <w:tcW w:w="505" w:type="dxa"/>
            <w:shd w:val="clear" w:color="auto" w:fill="FFFFFF" w:themeFill="background1"/>
            <w:vAlign w:val="center"/>
            <w:hideMark/>
          </w:tcPr>
          <w:p w14:paraId="74324D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25</w:t>
            </w:r>
          </w:p>
        </w:tc>
        <w:tc>
          <w:tcPr>
            <w:tcW w:w="1997" w:type="dxa"/>
            <w:vMerge/>
            <w:vAlign w:val="center"/>
            <w:hideMark/>
          </w:tcPr>
          <w:p w14:paraId="48C10D9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132EE7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9F2FCD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49DA5AA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2288152490</w:t>
            </w:r>
          </w:p>
        </w:tc>
        <w:tc>
          <w:tcPr>
            <w:tcW w:w="1201" w:type="dxa"/>
            <w:vMerge/>
            <w:vAlign w:val="center"/>
            <w:hideMark/>
          </w:tcPr>
          <w:p w14:paraId="58D4D2B8"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745466BB" w14:textId="77777777" w:rsidTr="00155034">
        <w:trPr>
          <w:trHeight w:val="294"/>
        </w:trPr>
        <w:tc>
          <w:tcPr>
            <w:tcW w:w="505" w:type="dxa"/>
            <w:shd w:val="clear" w:color="auto" w:fill="FFFFFF" w:themeFill="background1"/>
            <w:vAlign w:val="center"/>
            <w:hideMark/>
          </w:tcPr>
          <w:p w14:paraId="079C0B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w:t>
            </w:r>
          </w:p>
        </w:tc>
        <w:tc>
          <w:tcPr>
            <w:tcW w:w="1997" w:type="dxa"/>
            <w:vMerge/>
            <w:vAlign w:val="center"/>
            <w:hideMark/>
          </w:tcPr>
          <w:p w14:paraId="0868261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1E88F3C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6FDDDF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5438DB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2288156829</w:t>
            </w:r>
          </w:p>
        </w:tc>
        <w:tc>
          <w:tcPr>
            <w:tcW w:w="1201" w:type="dxa"/>
            <w:vMerge/>
            <w:vAlign w:val="center"/>
            <w:hideMark/>
          </w:tcPr>
          <w:p w14:paraId="2451E1E9"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2E5E2DF0" w14:textId="77777777" w:rsidTr="00155034">
        <w:trPr>
          <w:trHeight w:val="455"/>
        </w:trPr>
        <w:tc>
          <w:tcPr>
            <w:tcW w:w="505" w:type="dxa"/>
            <w:shd w:val="clear" w:color="auto" w:fill="FFFFFF" w:themeFill="background1"/>
            <w:vAlign w:val="center"/>
            <w:hideMark/>
          </w:tcPr>
          <w:p w14:paraId="64F611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w:t>
            </w:r>
          </w:p>
        </w:tc>
        <w:tc>
          <w:tcPr>
            <w:tcW w:w="1997" w:type="dxa"/>
            <w:vMerge w:val="restart"/>
            <w:shd w:val="clear" w:color="auto" w:fill="FFFFFF" w:themeFill="background1"/>
            <w:vAlign w:val="center"/>
            <w:hideMark/>
          </w:tcPr>
          <w:p w14:paraId="4F1918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Jurídicas</w:t>
            </w:r>
          </w:p>
        </w:tc>
        <w:tc>
          <w:tcPr>
            <w:tcW w:w="2427" w:type="dxa"/>
            <w:vMerge w:val="restart"/>
            <w:vAlign w:val="center"/>
            <w:hideMark/>
          </w:tcPr>
          <w:p w14:paraId="10C7AA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Galeana Esq. 7 de noviembre s /n Col Centro C.P 91000 Entre Allende y Úrsulo Galván</w:t>
            </w:r>
          </w:p>
        </w:tc>
        <w:tc>
          <w:tcPr>
            <w:tcW w:w="2073" w:type="dxa"/>
            <w:vMerge w:val="restart"/>
            <w:shd w:val="clear" w:color="auto" w:fill="FFFFFF" w:themeFill="background1"/>
            <w:vAlign w:val="center"/>
            <w:hideMark/>
          </w:tcPr>
          <w:p w14:paraId="56E4FC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19.31629, -99.18036</w:t>
            </w:r>
          </w:p>
        </w:tc>
        <w:tc>
          <w:tcPr>
            <w:tcW w:w="1302" w:type="dxa"/>
            <w:shd w:val="clear" w:color="auto" w:fill="FFFFFF" w:themeFill="background1"/>
            <w:vAlign w:val="center"/>
            <w:hideMark/>
          </w:tcPr>
          <w:p w14:paraId="29A7E7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2288186841</w:t>
            </w:r>
          </w:p>
        </w:tc>
        <w:tc>
          <w:tcPr>
            <w:tcW w:w="1201" w:type="dxa"/>
            <w:vMerge w:val="restart"/>
            <w:shd w:val="clear" w:color="auto" w:fill="FFFFFF" w:themeFill="background1"/>
            <w:vAlign w:val="center"/>
            <w:hideMark/>
          </w:tcPr>
          <w:p w14:paraId="29654D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BA36856" w14:textId="77777777" w:rsidTr="00155034">
        <w:trPr>
          <w:trHeight w:val="294"/>
        </w:trPr>
        <w:tc>
          <w:tcPr>
            <w:tcW w:w="505" w:type="dxa"/>
            <w:shd w:val="clear" w:color="auto" w:fill="FFFFFF" w:themeFill="background1"/>
            <w:vAlign w:val="center"/>
            <w:hideMark/>
          </w:tcPr>
          <w:p w14:paraId="6E151D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28</w:t>
            </w:r>
          </w:p>
        </w:tc>
        <w:tc>
          <w:tcPr>
            <w:tcW w:w="1997" w:type="dxa"/>
            <w:vMerge/>
            <w:vAlign w:val="center"/>
            <w:hideMark/>
          </w:tcPr>
          <w:p w14:paraId="3B22B56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D96E17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6053E43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D674A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2288180952</w:t>
            </w:r>
          </w:p>
        </w:tc>
        <w:tc>
          <w:tcPr>
            <w:tcW w:w="1201" w:type="dxa"/>
            <w:vMerge/>
            <w:vAlign w:val="center"/>
            <w:hideMark/>
          </w:tcPr>
          <w:p w14:paraId="4EA8C53C"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A29C620" w14:textId="77777777" w:rsidTr="00155034">
        <w:trPr>
          <w:trHeight w:val="455"/>
        </w:trPr>
        <w:tc>
          <w:tcPr>
            <w:tcW w:w="505" w:type="dxa"/>
            <w:shd w:val="clear" w:color="auto" w:fill="FFFFFF" w:themeFill="background1"/>
            <w:vAlign w:val="center"/>
            <w:hideMark/>
          </w:tcPr>
          <w:p w14:paraId="06E687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29</w:t>
            </w:r>
          </w:p>
        </w:tc>
        <w:tc>
          <w:tcPr>
            <w:tcW w:w="1997" w:type="dxa"/>
            <w:vMerge w:val="restart"/>
            <w:shd w:val="clear" w:color="auto" w:fill="FFFFFF" w:themeFill="background1"/>
            <w:vAlign w:val="center"/>
            <w:hideMark/>
          </w:tcPr>
          <w:p w14:paraId="54E564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Idiomas y de Auto acceso</w:t>
            </w:r>
          </w:p>
        </w:tc>
        <w:tc>
          <w:tcPr>
            <w:tcW w:w="2427" w:type="dxa"/>
            <w:vMerge/>
            <w:vAlign w:val="center"/>
            <w:hideMark/>
          </w:tcPr>
          <w:p w14:paraId="7F455DF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restart"/>
            <w:shd w:val="clear" w:color="auto" w:fill="FFFFFF" w:themeFill="background1"/>
            <w:vAlign w:val="center"/>
            <w:hideMark/>
          </w:tcPr>
          <w:p w14:paraId="2332F3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19.52556, -96.93178</w:t>
            </w:r>
          </w:p>
        </w:tc>
        <w:tc>
          <w:tcPr>
            <w:tcW w:w="1302" w:type="dxa"/>
            <w:shd w:val="clear" w:color="auto" w:fill="FFFFFF" w:themeFill="background1"/>
            <w:vAlign w:val="center"/>
            <w:hideMark/>
          </w:tcPr>
          <w:p w14:paraId="74AC7C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2288180586</w:t>
            </w:r>
          </w:p>
        </w:tc>
        <w:tc>
          <w:tcPr>
            <w:tcW w:w="1201" w:type="dxa"/>
            <w:vMerge w:val="restart"/>
            <w:shd w:val="clear" w:color="auto" w:fill="FFFFFF" w:themeFill="background1"/>
            <w:vAlign w:val="center"/>
            <w:hideMark/>
          </w:tcPr>
          <w:p w14:paraId="182B8F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2C955F55" w14:textId="77777777" w:rsidTr="00155034">
        <w:trPr>
          <w:trHeight w:val="294"/>
        </w:trPr>
        <w:tc>
          <w:tcPr>
            <w:tcW w:w="505" w:type="dxa"/>
            <w:shd w:val="clear" w:color="auto" w:fill="FFFFFF" w:themeFill="background1"/>
            <w:vAlign w:val="center"/>
            <w:hideMark/>
          </w:tcPr>
          <w:p w14:paraId="0FA293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30</w:t>
            </w:r>
          </w:p>
        </w:tc>
        <w:tc>
          <w:tcPr>
            <w:tcW w:w="1997" w:type="dxa"/>
            <w:vMerge/>
            <w:vAlign w:val="center"/>
            <w:hideMark/>
          </w:tcPr>
          <w:p w14:paraId="6B08AD8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46F56DF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5089058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33A619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2288183552</w:t>
            </w:r>
          </w:p>
        </w:tc>
        <w:tc>
          <w:tcPr>
            <w:tcW w:w="1201" w:type="dxa"/>
            <w:vMerge/>
            <w:vAlign w:val="center"/>
            <w:hideMark/>
          </w:tcPr>
          <w:p w14:paraId="063EA6E5"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9CD912C" w14:textId="77777777" w:rsidTr="00155034">
        <w:trPr>
          <w:trHeight w:val="882"/>
        </w:trPr>
        <w:tc>
          <w:tcPr>
            <w:tcW w:w="505" w:type="dxa"/>
            <w:shd w:val="clear" w:color="auto" w:fill="FFFFFF" w:themeFill="background1"/>
            <w:vAlign w:val="center"/>
            <w:hideMark/>
          </w:tcPr>
          <w:p w14:paraId="797705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31</w:t>
            </w:r>
          </w:p>
        </w:tc>
        <w:tc>
          <w:tcPr>
            <w:tcW w:w="1997" w:type="dxa"/>
            <w:shd w:val="clear" w:color="auto" w:fill="FFFFFF" w:themeFill="background1"/>
            <w:vAlign w:val="center"/>
            <w:hideMark/>
          </w:tcPr>
          <w:p w14:paraId="662B9B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sobre Derecho, Globalización y Seguridad</w:t>
            </w:r>
          </w:p>
        </w:tc>
        <w:tc>
          <w:tcPr>
            <w:tcW w:w="2427" w:type="dxa"/>
            <w:vMerge/>
            <w:vAlign w:val="center"/>
            <w:hideMark/>
          </w:tcPr>
          <w:p w14:paraId="31FF635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shd w:val="clear" w:color="auto" w:fill="FFFFFF" w:themeFill="background1"/>
            <w:vAlign w:val="center"/>
            <w:hideMark/>
          </w:tcPr>
          <w:p w14:paraId="2D9386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19.52556, -96.93178</w:t>
            </w:r>
          </w:p>
        </w:tc>
        <w:tc>
          <w:tcPr>
            <w:tcW w:w="1302" w:type="dxa"/>
            <w:shd w:val="clear" w:color="auto" w:fill="FFFFFF" w:themeFill="background1"/>
            <w:vAlign w:val="center"/>
            <w:hideMark/>
          </w:tcPr>
          <w:p w14:paraId="0F9810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2288413798</w:t>
            </w:r>
          </w:p>
        </w:tc>
        <w:tc>
          <w:tcPr>
            <w:tcW w:w="1201" w:type="dxa"/>
            <w:shd w:val="clear" w:color="auto" w:fill="FFFFFF" w:themeFill="background1"/>
            <w:vAlign w:val="center"/>
            <w:hideMark/>
          </w:tcPr>
          <w:p w14:paraId="57B585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123C06B1" w14:textId="77777777" w:rsidTr="00155034">
        <w:trPr>
          <w:trHeight w:val="294"/>
        </w:trPr>
        <w:tc>
          <w:tcPr>
            <w:tcW w:w="505" w:type="dxa"/>
            <w:shd w:val="clear" w:color="auto" w:fill="FFFFFF" w:themeFill="background1"/>
            <w:vAlign w:val="center"/>
            <w:hideMark/>
          </w:tcPr>
          <w:p w14:paraId="0E47439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32</w:t>
            </w:r>
          </w:p>
        </w:tc>
        <w:tc>
          <w:tcPr>
            <w:tcW w:w="1997" w:type="dxa"/>
            <w:vMerge w:val="restart"/>
            <w:shd w:val="clear" w:color="auto" w:fill="FFFFFF" w:themeFill="background1"/>
            <w:vAlign w:val="center"/>
            <w:hideMark/>
          </w:tcPr>
          <w:p w14:paraId="5EF9B6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Economía</w:t>
            </w:r>
          </w:p>
        </w:tc>
        <w:tc>
          <w:tcPr>
            <w:tcW w:w="2427" w:type="dxa"/>
            <w:vMerge w:val="restart"/>
            <w:shd w:val="clear" w:color="auto" w:fill="FFFFFF" w:themeFill="background1"/>
            <w:vAlign w:val="center"/>
            <w:hideMark/>
          </w:tcPr>
          <w:p w14:paraId="2CE79F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Av. Xalapa s/n Esq. Manuel Ávila Camacho Col. Obrero Campesina C.P. 91020 </w:t>
            </w:r>
          </w:p>
        </w:tc>
        <w:tc>
          <w:tcPr>
            <w:tcW w:w="2073" w:type="dxa"/>
            <w:vMerge w:val="restart"/>
            <w:shd w:val="clear" w:color="auto" w:fill="FFFFFF" w:themeFill="background1"/>
            <w:vAlign w:val="center"/>
            <w:hideMark/>
          </w:tcPr>
          <w:p w14:paraId="4CEC81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19.542412, -96.927001</w:t>
            </w:r>
          </w:p>
        </w:tc>
        <w:tc>
          <w:tcPr>
            <w:tcW w:w="1302" w:type="dxa"/>
            <w:shd w:val="clear" w:color="auto" w:fill="FFFFFF" w:themeFill="background1"/>
            <w:vAlign w:val="center"/>
            <w:hideMark/>
          </w:tcPr>
          <w:p w14:paraId="282870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2288150263</w:t>
            </w:r>
          </w:p>
        </w:tc>
        <w:tc>
          <w:tcPr>
            <w:tcW w:w="1201" w:type="dxa"/>
            <w:vMerge w:val="restart"/>
            <w:shd w:val="clear" w:color="auto" w:fill="FFFFFF" w:themeFill="background1"/>
            <w:vAlign w:val="center"/>
            <w:hideMark/>
          </w:tcPr>
          <w:p w14:paraId="3262C5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63830238" w14:textId="77777777" w:rsidTr="00155034">
        <w:trPr>
          <w:trHeight w:val="294"/>
        </w:trPr>
        <w:tc>
          <w:tcPr>
            <w:tcW w:w="505" w:type="dxa"/>
            <w:shd w:val="clear" w:color="auto" w:fill="FFFFFF" w:themeFill="background1"/>
            <w:vAlign w:val="center"/>
            <w:hideMark/>
          </w:tcPr>
          <w:p w14:paraId="23D97AF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33</w:t>
            </w:r>
          </w:p>
        </w:tc>
        <w:tc>
          <w:tcPr>
            <w:tcW w:w="1997" w:type="dxa"/>
            <w:vMerge/>
            <w:vAlign w:val="center"/>
            <w:hideMark/>
          </w:tcPr>
          <w:p w14:paraId="694EEDD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1407D72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BD4EE6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2CA77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2288147017</w:t>
            </w:r>
          </w:p>
        </w:tc>
        <w:tc>
          <w:tcPr>
            <w:tcW w:w="1201" w:type="dxa"/>
            <w:vMerge/>
            <w:vAlign w:val="center"/>
            <w:hideMark/>
          </w:tcPr>
          <w:p w14:paraId="2C5C1449"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AAB5ADD" w14:textId="77777777" w:rsidTr="00155034">
        <w:trPr>
          <w:trHeight w:val="294"/>
        </w:trPr>
        <w:tc>
          <w:tcPr>
            <w:tcW w:w="505" w:type="dxa"/>
            <w:shd w:val="clear" w:color="auto" w:fill="FFFFFF" w:themeFill="background1"/>
            <w:vAlign w:val="center"/>
            <w:hideMark/>
          </w:tcPr>
          <w:p w14:paraId="33F91D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34</w:t>
            </w:r>
          </w:p>
        </w:tc>
        <w:tc>
          <w:tcPr>
            <w:tcW w:w="1997" w:type="dxa"/>
            <w:vMerge/>
            <w:vAlign w:val="center"/>
            <w:hideMark/>
          </w:tcPr>
          <w:p w14:paraId="76DC351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78EE9EF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7555F05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7CF29F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2288153398</w:t>
            </w:r>
          </w:p>
        </w:tc>
        <w:tc>
          <w:tcPr>
            <w:tcW w:w="1201" w:type="dxa"/>
            <w:vMerge/>
            <w:vAlign w:val="center"/>
            <w:hideMark/>
          </w:tcPr>
          <w:p w14:paraId="02E01C53"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EE1F35B" w14:textId="77777777" w:rsidTr="00155034">
        <w:trPr>
          <w:trHeight w:val="294"/>
        </w:trPr>
        <w:tc>
          <w:tcPr>
            <w:tcW w:w="505" w:type="dxa"/>
            <w:shd w:val="clear" w:color="auto" w:fill="FFFFFF" w:themeFill="background1"/>
            <w:vAlign w:val="center"/>
            <w:hideMark/>
          </w:tcPr>
          <w:p w14:paraId="4AC9D1C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35</w:t>
            </w:r>
          </w:p>
        </w:tc>
        <w:tc>
          <w:tcPr>
            <w:tcW w:w="1997" w:type="dxa"/>
            <w:vMerge/>
            <w:vAlign w:val="center"/>
            <w:hideMark/>
          </w:tcPr>
          <w:p w14:paraId="3B8111E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6198087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08945E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4D4C4B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2288149990</w:t>
            </w:r>
          </w:p>
        </w:tc>
        <w:tc>
          <w:tcPr>
            <w:tcW w:w="1201" w:type="dxa"/>
            <w:vMerge/>
            <w:vAlign w:val="center"/>
            <w:hideMark/>
          </w:tcPr>
          <w:p w14:paraId="02F07C6C"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FDD5A0C" w14:textId="77777777" w:rsidTr="00155034">
        <w:trPr>
          <w:trHeight w:val="294"/>
        </w:trPr>
        <w:tc>
          <w:tcPr>
            <w:tcW w:w="505" w:type="dxa"/>
            <w:shd w:val="clear" w:color="auto" w:fill="FFFFFF" w:themeFill="background1"/>
            <w:vAlign w:val="center"/>
            <w:hideMark/>
          </w:tcPr>
          <w:p w14:paraId="1D41C5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36</w:t>
            </w:r>
          </w:p>
        </w:tc>
        <w:tc>
          <w:tcPr>
            <w:tcW w:w="1997" w:type="dxa"/>
            <w:vMerge/>
            <w:vAlign w:val="center"/>
            <w:hideMark/>
          </w:tcPr>
          <w:p w14:paraId="7F4D13F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4B04FA0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18F890A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12D2DD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2288150374</w:t>
            </w:r>
          </w:p>
        </w:tc>
        <w:tc>
          <w:tcPr>
            <w:tcW w:w="1201" w:type="dxa"/>
            <w:vMerge/>
            <w:vAlign w:val="center"/>
            <w:hideMark/>
          </w:tcPr>
          <w:p w14:paraId="3E9471C5"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4D9FBFC" w14:textId="77777777" w:rsidTr="00155034">
        <w:trPr>
          <w:trHeight w:val="294"/>
        </w:trPr>
        <w:tc>
          <w:tcPr>
            <w:tcW w:w="505" w:type="dxa"/>
            <w:shd w:val="clear" w:color="auto" w:fill="FFFFFF" w:themeFill="background1"/>
            <w:vAlign w:val="center"/>
            <w:hideMark/>
          </w:tcPr>
          <w:p w14:paraId="49D463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37</w:t>
            </w:r>
          </w:p>
        </w:tc>
        <w:tc>
          <w:tcPr>
            <w:tcW w:w="1997" w:type="dxa"/>
            <w:vMerge/>
            <w:vAlign w:val="center"/>
            <w:hideMark/>
          </w:tcPr>
          <w:p w14:paraId="73EC1B5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43E0D7F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3C98A4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5CA891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2288147418</w:t>
            </w:r>
          </w:p>
        </w:tc>
        <w:tc>
          <w:tcPr>
            <w:tcW w:w="1201" w:type="dxa"/>
            <w:vMerge/>
            <w:vAlign w:val="center"/>
            <w:hideMark/>
          </w:tcPr>
          <w:p w14:paraId="45F9A273"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4EDD0BAE" w14:textId="77777777" w:rsidTr="00155034">
        <w:trPr>
          <w:trHeight w:val="294"/>
        </w:trPr>
        <w:tc>
          <w:tcPr>
            <w:tcW w:w="505" w:type="dxa"/>
            <w:shd w:val="clear" w:color="auto" w:fill="FFFFFF" w:themeFill="background1"/>
            <w:vAlign w:val="center"/>
            <w:hideMark/>
          </w:tcPr>
          <w:p w14:paraId="09A49C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38</w:t>
            </w:r>
          </w:p>
        </w:tc>
        <w:tc>
          <w:tcPr>
            <w:tcW w:w="1997" w:type="dxa"/>
            <w:shd w:val="clear" w:color="auto" w:fill="FFFFFF" w:themeFill="background1"/>
            <w:vAlign w:val="center"/>
            <w:hideMark/>
          </w:tcPr>
          <w:p w14:paraId="0B1D95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Música</w:t>
            </w:r>
          </w:p>
        </w:tc>
        <w:tc>
          <w:tcPr>
            <w:tcW w:w="2427" w:type="dxa"/>
            <w:vMerge w:val="restart"/>
            <w:shd w:val="clear" w:color="auto" w:fill="FFFFFF" w:themeFill="background1"/>
            <w:vAlign w:val="center"/>
            <w:hideMark/>
          </w:tcPr>
          <w:p w14:paraId="090C0B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Belisario Domínguez #25 Col. Centro C.P. 91000 Entre J.J. Herrera y Barragán</w:t>
            </w:r>
          </w:p>
        </w:tc>
        <w:tc>
          <w:tcPr>
            <w:tcW w:w="2073" w:type="dxa"/>
            <w:vMerge w:val="restart"/>
            <w:shd w:val="clear" w:color="auto" w:fill="FFFFFF" w:themeFill="background1"/>
            <w:vAlign w:val="center"/>
            <w:hideMark/>
          </w:tcPr>
          <w:p w14:paraId="2E1450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19.51897, -96.92291</w:t>
            </w:r>
          </w:p>
        </w:tc>
        <w:tc>
          <w:tcPr>
            <w:tcW w:w="1302" w:type="dxa"/>
            <w:shd w:val="clear" w:color="auto" w:fill="FFFFFF" w:themeFill="background1"/>
            <w:vAlign w:val="center"/>
            <w:hideMark/>
          </w:tcPr>
          <w:p w14:paraId="5C63F1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2288187662</w:t>
            </w:r>
          </w:p>
        </w:tc>
        <w:tc>
          <w:tcPr>
            <w:tcW w:w="1201" w:type="dxa"/>
            <w:shd w:val="clear" w:color="auto" w:fill="FFFFFF" w:themeFill="background1"/>
            <w:vAlign w:val="center"/>
            <w:hideMark/>
          </w:tcPr>
          <w:p w14:paraId="0141A8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204E5071" w14:textId="77777777" w:rsidTr="00155034">
        <w:trPr>
          <w:trHeight w:val="294"/>
        </w:trPr>
        <w:tc>
          <w:tcPr>
            <w:tcW w:w="505" w:type="dxa"/>
            <w:shd w:val="clear" w:color="auto" w:fill="FFFFFF" w:themeFill="background1"/>
            <w:vAlign w:val="center"/>
            <w:hideMark/>
          </w:tcPr>
          <w:p w14:paraId="1115E3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39</w:t>
            </w:r>
          </w:p>
        </w:tc>
        <w:tc>
          <w:tcPr>
            <w:tcW w:w="1997" w:type="dxa"/>
            <w:shd w:val="clear" w:color="auto" w:fill="FFFFFF" w:themeFill="background1"/>
            <w:vAlign w:val="center"/>
            <w:hideMark/>
          </w:tcPr>
          <w:p w14:paraId="0FC2FA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Danza</w:t>
            </w:r>
          </w:p>
        </w:tc>
        <w:tc>
          <w:tcPr>
            <w:tcW w:w="2427" w:type="dxa"/>
            <w:vMerge/>
            <w:vAlign w:val="center"/>
            <w:hideMark/>
          </w:tcPr>
          <w:p w14:paraId="4619B6D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638941C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3AE6F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2288187038</w:t>
            </w:r>
          </w:p>
        </w:tc>
        <w:tc>
          <w:tcPr>
            <w:tcW w:w="1201" w:type="dxa"/>
            <w:shd w:val="clear" w:color="auto" w:fill="FFFFFF" w:themeFill="background1"/>
            <w:vAlign w:val="center"/>
            <w:hideMark/>
          </w:tcPr>
          <w:p w14:paraId="7607B24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7DB39315" w14:textId="77777777" w:rsidTr="00155034">
        <w:trPr>
          <w:trHeight w:val="294"/>
        </w:trPr>
        <w:tc>
          <w:tcPr>
            <w:tcW w:w="505" w:type="dxa"/>
            <w:shd w:val="clear" w:color="auto" w:fill="FFFFFF" w:themeFill="background1"/>
            <w:vAlign w:val="center"/>
            <w:hideMark/>
          </w:tcPr>
          <w:p w14:paraId="7770B7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40</w:t>
            </w:r>
          </w:p>
        </w:tc>
        <w:tc>
          <w:tcPr>
            <w:tcW w:w="1997" w:type="dxa"/>
            <w:shd w:val="clear" w:color="auto" w:fill="FFFFFF" w:themeFill="background1"/>
            <w:vAlign w:val="center"/>
            <w:hideMark/>
          </w:tcPr>
          <w:p w14:paraId="3A2A2E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Artes Plásticas</w:t>
            </w:r>
          </w:p>
        </w:tc>
        <w:tc>
          <w:tcPr>
            <w:tcW w:w="2427" w:type="dxa"/>
            <w:vMerge/>
            <w:vAlign w:val="center"/>
            <w:hideMark/>
          </w:tcPr>
          <w:p w14:paraId="7F58357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7607BC2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1C9AD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2288173120</w:t>
            </w:r>
          </w:p>
        </w:tc>
        <w:tc>
          <w:tcPr>
            <w:tcW w:w="1201" w:type="dxa"/>
            <w:shd w:val="clear" w:color="auto" w:fill="FFFFFF" w:themeFill="background1"/>
            <w:vAlign w:val="center"/>
            <w:hideMark/>
          </w:tcPr>
          <w:p w14:paraId="51246E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48917FFD" w14:textId="77777777" w:rsidTr="00155034">
        <w:trPr>
          <w:trHeight w:val="294"/>
        </w:trPr>
        <w:tc>
          <w:tcPr>
            <w:tcW w:w="505" w:type="dxa"/>
            <w:shd w:val="clear" w:color="auto" w:fill="FFFFFF" w:themeFill="background1"/>
            <w:vAlign w:val="center"/>
            <w:hideMark/>
          </w:tcPr>
          <w:p w14:paraId="6D1E92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41</w:t>
            </w:r>
          </w:p>
        </w:tc>
        <w:tc>
          <w:tcPr>
            <w:tcW w:w="1997" w:type="dxa"/>
            <w:shd w:val="clear" w:color="auto" w:fill="FFFFFF" w:themeFill="background1"/>
            <w:vAlign w:val="center"/>
            <w:hideMark/>
          </w:tcPr>
          <w:p w14:paraId="48F94E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Teatro</w:t>
            </w:r>
          </w:p>
        </w:tc>
        <w:tc>
          <w:tcPr>
            <w:tcW w:w="2427" w:type="dxa"/>
            <w:vMerge/>
            <w:vAlign w:val="center"/>
            <w:hideMark/>
          </w:tcPr>
          <w:p w14:paraId="1F462C1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62165E2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F26B1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2288172134</w:t>
            </w:r>
          </w:p>
        </w:tc>
        <w:tc>
          <w:tcPr>
            <w:tcW w:w="1201" w:type="dxa"/>
            <w:shd w:val="clear" w:color="auto" w:fill="FFFFFF" w:themeFill="background1"/>
            <w:vAlign w:val="center"/>
            <w:hideMark/>
          </w:tcPr>
          <w:p w14:paraId="5A8558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37C33C38" w14:textId="77777777" w:rsidTr="00155034">
        <w:trPr>
          <w:trHeight w:val="588"/>
        </w:trPr>
        <w:tc>
          <w:tcPr>
            <w:tcW w:w="505" w:type="dxa"/>
            <w:shd w:val="clear" w:color="auto" w:fill="FFFFFF" w:themeFill="background1"/>
            <w:vAlign w:val="center"/>
            <w:hideMark/>
          </w:tcPr>
          <w:p w14:paraId="10E7DC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42</w:t>
            </w:r>
          </w:p>
        </w:tc>
        <w:tc>
          <w:tcPr>
            <w:tcW w:w="1997" w:type="dxa"/>
            <w:shd w:val="clear" w:color="auto" w:fill="FFFFFF" w:themeFill="background1"/>
            <w:vAlign w:val="center"/>
            <w:hideMark/>
          </w:tcPr>
          <w:p w14:paraId="2A0816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Teatro</w:t>
            </w:r>
          </w:p>
        </w:tc>
        <w:tc>
          <w:tcPr>
            <w:tcW w:w="2427" w:type="dxa"/>
            <w:shd w:val="clear" w:color="auto" w:fill="FFFFFF" w:themeFill="background1"/>
            <w:vAlign w:val="center"/>
            <w:hideMark/>
          </w:tcPr>
          <w:p w14:paraId="1362A2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Diego Leño #24, esq. Rayón, Despacho 5, Tercer Piso, Col. Centro, C.P. 91000</w:t>
            </w:r>
          </w:p>
        </w:tc>
        <w:tc>
          <w:tcPr>
            <w:tcW w:w="2073" w:type="dxa"/>
            <w:shd w:val="clear" w:color="auto" w:fill="FFFFFF" w:themeFill="background1"/>
            <w:vAlign w:val="center"/>
            <w:hideMark/>
          </w:tcPr>
          <w:p w14:paraId="49FC71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19.5257865, -96.9192239</w:t>
            </w:r>
          </w:p>
        </w:tc>
        <w:tc>
          <w:tcPr>
            <w:tcW w:w="1302" w:type="dxa"/>
            <w:shd w:val="clear" w:color="auto" w:fill="FFFFFF" w:themeFill="background1"/>
            <w:vAlign w:val="center"/>
            <w:hideMark/>
          </w:tcPr>
          <w:p w14:paraId="74AD5E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2288170834</w:t>
            </w:r>
          </w:p>
        </w:tc>
        <w:tc>
          <w:tcPr>
            <w:tcW w:w="1201" w:type="dxa"/>
            <w:shd w:val="clear" w:color="auto" w:fill="FFFFFF" w:themeFill="background1"/>
            <w:vAlign w:val="center"/>
            <w:hideMark/>
          </w:tcPr>
          <w:p w14:paraId="3A144C63"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MEDIA</w:t>
            </w:r>
          </w:p>
        </w:tc>
      </w:tr>
      <w:tr w:rsidR="009A4481" w:rsidRPr="006E0BF3" w14:paraId="07E3E131" w14:textId="77777777" w:rsidTr="00155034">
        <w:trPr>
          <w:trHeight w:val="588"/>
        </w:trPr>
        <w:tc>
          <w:tcPr>
            <w:tcW w:w="505" w:type="dxa"/>
            <w:shd w:val="clear" w:color="auto" w:fill="FFFFFF" w:themeFill="background1"/>
            <w:vAlign w:val="center"/>
            <w:hideMark/>
          </w:tcPr>
          <w:p w14:paraId="57EA0A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43</w:t>
            </w:r>
          </w:p>
        </w:tc>
        <w:tc>
          <w:tcPr>
            <w:tcW w:w="1997" w:type="dxa"/>
            <w:shd w:val="clear" w:color="auto" w:fill="FFFFFF" w:themeFill="background1"/>
            <w:vAlign w:val="center"/>
            <w:hideMark/>
          </w:tcPr>
          <w:p w14:paraId="489E1E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Maestría en Artes escénicas (CECDA)</w:t>
            </w:r>
          </w:p>
        </w:tc>
        <w:tc>
          <w:tcPr>
            <w:tcW w:w="2427" w:type="dxa"/>
            <w:shd w:val="clear" w:color="auto" w:fill="FFFFFF" w:themeFill="background1"/>
            <w:vAlign w:val="center"/>
            <w:hideMark/>
          </w:tcPr>
          <w:p w14:paraId="74FF7C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de las Palmas No. 7 Col. Industrial Animas entre Araucarias y Mangos</w:t>
            </w:r>
          </w:p>
        </w:tc>
        <w:tc>
          <w:tcPr>
            <w:tcW w:w="2073" w:type="dxa"/>
            <w:shd w:val="clear" w:color="auto" w:fill="FFFFFF" w:themeFill="background1"/>
            <w:vAlign w:val="center"/>
            <w:hideMark/>
          </w:tcPr>
          <w:p w14:paraId="085617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19,52547, -96.88292</w:t>
            </w:r>
          </w:p>
        </w:tc>
        <w:tc>
          <w:tcPr>
            <w:tcW w:w="1302" w:type="dxa"/>
            <w:shd w:val="clear" w:color="auto" w:fill="FFFFFF" w:themeFill="background1"/>
            <w:vAlign w:val="center"/>
            <w:hideMark/>
          </w:tcPr>
          <w:p w14:paraId="69C20E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2281864314</w:t>
            </w:r>
          </w:p>
        </w:tc>
        <w:tc>
          <w:tcPr>
            <w:tcW w:w="1201" w:type="dxa"/>
            <w:shd w:val="clear" w:color="auto" w:fill="FFFFFF" w:themeFill="background1"/>
            <w:vAlign w:val="center"/>
            <w:hideMark/>
          </w:tcPr>
          <w:p w14:paraId="54A98F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25772E42" w14:textId="77777777" w:rsidTr="00155034">
        <w:trPr>
          <w:trHeight w:val="588"/>
        </w:trPr>
        <w:tc>
          <w:tcPr>
            <w:tcW w:w="505" w:type="dxa"/>
            <w:shd w:val="clear" w:color="auto" w:fill="FFFFFF" w:themeFill="background1"/>
            <w:vAlign w:val="center"/>
            <w:hideMark/>
          </w:tcPr>
          <w:p w14:paraId="4C42DB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44</w:t>
            </w:r>
          </w:p>
        </w:tc>
        <w:tc>
          <w:tcPr>
            <w:tcW w:w="1997" w:type="dxa"/>
            <w:shd w:val="clear" w:color="auto" w:fill="FFFFFF" w:themeFill="background1"/>
            <w:vAlign w:val="center"/>
            <w:hideMark/>
          </w:tcPr>
          <w:p w14:paraId="3BE15C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de Jazz (Jazz UV)</w:t>
            </w:r>
          </w:p>
        </w:tc>
        <w:tc>
          <w:tcPr>
            <w:tcW w:w="2427" w:type="dxa"/>
            <w:shd w:val="clear" w:color="auto" w:fill="FFFFFF" w:themeFill="background1"/>
            <w:vAlign w:val="center"/>
            <w:hideMark/>
          </w:tcPr>
          <w:p w14:paraId="4FAFDD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Úrsulo Galván No. 30 esq. Con Balderas, Col. Centro</w:t>
            </w:r>
          </w:p>
        </w:tc>
        <w:tc>
          <w:tcPr>
            <w:tcW w:w="2073" w:type="dxa"/>
            <w:shd w:val="clear" w:color="auto" w:fill="FFFFFF" w:themeFill="background1"/>
            <w:vAlign w:val="center"/>
            <w:hideMark/>
          </w:tcPr>
          <w:p w14:paraId="28E2E04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19.5266792, -96.925806799</w:t>
            </w:r>
          </w:p>
        </w:tc>
        <w:tc>
          <w:tcPr>
            <w:tcW w:w="1302" w:type="dxa"/>
            <w:shd w:val="clear" w:color="auto" w:fill="FFFFFF" w:themeFill="background1"/>
            <w:vAlign w:val="center"/>
            <w:hideMark/>
          </w:tcPr>
          <w:p w14:paraId="22C33A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2288171460</w:t>
            </w:r>
          </w:p>
        </w:tc>
        <w:tc>
          <w:tcPr>
            <w:tcW w:w="1201" w:type="dxa"/>
            <w:shd w:val="clear" w:color="auto" w:fill="FFFFFF" w:themeFill="background1"/>
            <w:vAlign w:val="center"/>
            <w:hideMark/>
          </w:tcPr>
          <w:p w14:paraId="3695A21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1F972D4" w14:textId="77777777" w:rsidTr="00155034">
        <w:trPr>
          <w:trHeight w:val="882"/>
        </w:trPr>
        <w:tc>
          <w:tcPr>
            <w:tcW w:w="505" w:type="dxa"/>
            <w:shd w:val="clear" w:color="auto" w:fill="FFFFFF" w:themeFill="background1"/>
            <w:vAlign w:val="center"/>
            <w:hideMark/>
          </w:tcPr>
          <w:p w14:paraId="683669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45</w:t>
            </w:r>
          </w:p>
        </w:tc>
        <w:tc>
          <w:tcPr>
            <w:tcW w:w="1997" w:type="dxa"/>
            <w:shd w:val="clear" w:color="auto" w:fill="FFFFFF" w:themeFill="background1"/>
            <w:vAlign w:val="center"/>
            <w:hideMark/>
          </w:tcPr>
          <w:p w14:paraId="0A84BB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Casa del Lago</w:t>
            </w:r>
          </w:p>
        </w:tc>
        <w:tc>
          <w:tcPr>
            <w:tcW w:w="2427" w:type="dxa"/>
            <w:shd w:val="clear" w:color="auto" w:fill="FFFFFF" w:themeFill="background1"/>
            <w:vAlign w:val="center"/>
            <w:hideMark/>
          </w:tcPr>
          <w:p w14:paraId="212A5B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Casa del Lago de la UV, ubicada en la calle Atletas, entre Belisario Domínguez y Venustiano Carranza, Zona Centro</w:t>
            </w:r>
          </w:p>
        </w:tc>
        <w:tc>
          <w:tcPr>
            <w:tcW w:w="2073" w:type="dxa"/>
            <w:shd w:val="clear" w:color="auto" w:fill="FFFFFF" w:themeFill="background1"/>
            <w:vAlign w:val="center"/>
            <w:hideMark/>
          </w:tcPr>
          <w:p w14:paraId="7109CB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19.524174, -96.924646</w:t>
            </w:r>
          </w:p>
        </w:tc>
        <w:tc>
          <w:tcPr>
            <w:tcW w:w="1302" w:type="dxa"/>
            <w:shd w:val="clear" w:color="auto" w:fill="FFFFFF" w:themeFill="background1"/>
            <w:vAlign w:val="center"/>
            <w:hideMark/>
          </w:tcPr>
          <w:p w14:paraId="1FD137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2288172883</w:t>
            </w:r>
          </w:p>
        </w:tc>
        <w:tc>
          <w:tcPr>
            <w:tcW w:w="1201" w:type="dxa"/>
            <w:shd w:val="clear" w:color="auto" w:fill="FFFFFF" w:themeFill="background1"/>
            <w:vAlign w:val="center"/>
            <w:hideMark/>
          </w:tcPr>
          <w:p w14:paraId="3859A4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1A5EEA06" w14:textId="77777777" w:rsidTr="00155034">
        <w:trPr>
          <w:trHeight w:val="882"/>
        </w:trPr>
        <w:tc>
          <w:tcPr>
            <w:tcW w:w="505" w:type="dxa"/>
            <w:shd w:val="clear" w:color="auto" w:fill="FFFFFF" w:themeFill="background1"/>
            <w:vAlign w:val="center"/>
            <w:hideMark/>
          </w:tcPr>
          <w:p w14:paraId="39B712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46</w:t>
            </w:r>
          </w:p>
        </w:tc>
        <w:tc>
          <w:tcPr>
            <w:tcW w:w="1997" w:type="dxa"/>
            <w:shd w:val="clear" w:color="auto" w:fill="FFFFFF" w:themeFill="background1"/>
            <w:vAlign w:val="center"/>
            <w:hideMark/>
          </w:tcPr>
          <w:p w14:paraId="3F56FA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Tecnología de Información (Site telecomunicaciones)</w:t>
            </w:r>
          </w:p>
        </w:tc>
        <w:tc>
          <w:tcPr>
            <w:tcW w:w="2427" w:type="dxa"/>
            <w:shd w:val="clear" w:color="auto" w:fill="FFFFFF" w:themeFill="background1"/>
            <w:vAlign w:val="center"/>
            <w:hideMark/>
          </w:tcPr>
          <w:p w14:paraId="06C7C9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Ed. "E" Planta Baja Lomas del Estadio s/n Zona Universitaria C.P. 91000</w:t>
            </w:r>
          </w:p>
        </w:tc>
        <w:tc>
          <w:tcPr>
            <w:tcW w:w="2073" w:type="dxa"/>
            <w:shd w:val="clear" w:color="auto" w:fill="FFFFFF" w:themeFill="background1"/>
            <w:vAlign w:val="center"/>
            <w:hideMark/>
          </w:tcPr>
          <w:p w14:paraId="3985DA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19.5196914, -96.9191706</w:t>
            </w:r>
          </w:p>
        </w:tc>
        <w:tc>
          <w:tcPr>
            <w:tcW w:w="1302" w:type="dxa"/>
            <w:shd w:val="clear" w:color="auto" w:fill="FFFFFF" w:themeFill="background1"/>
            <w:vAlign w:val="center"/>
            <w:hideMark/>
          </w:tcPr>
          <w:p w14:paraId="5F21B3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2286883452</w:t>
            </w:r>
          </w:p>
        </w:tc>
        <w:tc>
          <w:tcPr>
            <w:tcW w:w="1201" w:type="dxa"/>
            <w:shd w:val="clear" w:color="auto" w:fill="FFFFFF" w:themeFill="background1"/>
            <w:vAlign w:val="center"/>
            <w:hideMark/>
          </w:tcPr>
          <w:p w14:paraId="2AE47B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4FB4916E" w14:textId="77777777" w:rsidTr="00155034">
        <w:trPr>
          <w:trHeight w:val="588"/>
        </w:trPr>
        <w:tc>
          <w:tcPr>
            <w:tcW w:w="505" w:type="dxa"/>
            <w:shd w:val="clear" w:color="auto" w:fill="FFFFFF" w:themeFill="background1"/>
            <w:vAlign w:val="center"/>
            <w:hideMark/>
          </w:tcPr>
          <w:p w14:paraId="4644A6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47</w:t>
            </w:r>
          </w:p>
        </w:tc>
        <w:tc>
          <w:tcPr>
            <w:tcW w:w="1997" w:type="dxa"/>
            <w:shd w:val="clear" w:color="auto" w:fill="FFFFFF" w:themeFill="background1"/>
            <w:vAlign w:val="center"/>
            <w:hideMark/>
          </w:tcPr>
          <w:p w14:paraId="52A99B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Departamento de Operación Telefónica </w:t>
            </w:r>
          </w:p>
        </w:tc>
        <w:tc>
          <w:tcPr>
            <w:tcW w:w="2427" w:type="dxa"/>
            <w:shd w:val="clear" w:color="auto" w:fill="FFFFFF" w:themeFill="background1"/>
            <w:vAlign w:val="center"/>
            <w:hideMark/>
          </w:tcPr>
          <w:p w14:paraId="4FBE1E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Circuito Gonzalo Aguirre Beltrán S/N Col. Zona Universitaria C.P. 91090</w:t>
            </w:r>
          </w:p>
        </w:tc>
        <w:tc>
          <w:tcPr>
            <w:tcW w:w="2073" w:type="dxa"/>
            <w:shd w:val="clear" w:color="auto" w:fill="FFFFFF" w:themeFill="background1"/>
            <w:vAlign w:val="center"/>
            <w:hideMark/>
          </w:tcPr>
          <w:p w14:paraId="4B9FB2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19.515541, -96.918968</w:t>
            </w:r>
          </w:p>
        </w:tc>
        <w:tc>
          <w:tcPr>
            <w:tcW w:w="1302" w:type="dxa"/>
            <w:shd w:val="clear" w:color="auto" w:fill="FFFFFF" w:themeFill="background1"/>
            <w:vAlign w:val="center"/>
            <w:hideMark/>
          </w:tcPr>
          <w:p w14:paraId="488E99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2288173551</w:t>
            </w:r>
          </w:p>
        </w:tc>
        <w:tc>
          <w:tcPr>
            <w:tcW w:w="1201" w:type="dxa"/>
            <w:shd w:val="clear" w:color="auto" w:fill="FFFFFF" w:themeFill="background1"/>
            <w:vAlign w:val="center"/>
            <w:hideMark/>
          </w:tcPr>
          <w:p w14:paraId="21B249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D7669B1" w14:textId="77777777" w:rsidTr="00155034">
        <w:trPr>
          <w:trHeight w:val="455"/>
        </w:trPr>
        <w:tc>
          <w:tcPr>
            <w:tcW w:w="505" w:type="dxa"/>
            <w:shd w:val="clear" w:color="auto" w:fill="FFFFFF" w:themeFill="background1"/>
            <w:vAlign w:val="center"/>
            <w:hideMark/>
          </w:tcPr>
          <w:p w14:paraId="5D3C08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48</w:t>
            </w:r>
          </w:p>
        </w:tc>
        <w:tc>
          <w:tcPr>
            <w:tcW w:w="1997" w:type="dxa"/>
            <w:vMerge w:val="restart"/>
            <w:shd w:val="clear" w:color="auto" w:fill="FFFFFF" w:themeFill="background1"/>
            <w:vAlign w:val="center"/>
            <w:hideMark/>
          </w:tcPr>
          <w:p w14:paraId="6318FA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Universitaria de Observatorios</w:t>
            </w:r>
          </w:p>
        </w:tc>
        <w:tc>
          <w:tcPr>
            <w:tcW w:w="2427" w:type="dxa"/>
            <w:vMerge w:val="restart"/>
            <w:shd w:val="clear" w:color="auto" w:fill="FFFFFF" w:themeFill="background1"/>
            <w:vAlign w:val="center"/>
            <w:hideMark/>
          </w:tcPr>
          <w:p w14:paraId="5051B4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Circuito Gonzalo Aguirre Beltrán S/N Col. Zona Universitaria C.P. 91090</w:t>
            </w:r>
          </w:p>
        </w:tc>
        <w:tc>
          <w:tcPr>
            <w:tcW w:w="2073" w:type="dxa"/>
            <w:vMerge w:val="restart"/>
            <w:shd w:val="clear" w:color="auto" w:fill="FFFFFF" w:themeFill="background1"/>
            <w:vAlign w:val="center"/>
            <w:hideMark/>
          </w:tcPr>
          <w:p w14:paraId="698FA0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19,51787, -96,91714</w:t>
            </w:r>
          </w:p>
        </w:tc>
        <w:tc>
          <w:tcPr>
            <w:tcW w:w="1302" w:type="dxa"/>
            <w:shd w:val="clear" w:color="auto" w:fill="FFFFFF" w:themeFill="background1"/>
            <w:vAlign w:val="center"/>
            <w:hideMark/>
          </w:tcPr>
          <w:p w14:paraId="461154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2283182404</w:t>
            </w:r>
          </w:p>
        </w:tc>
        <w:tc>
          <w:tcPr>
            <w:tcW w:w="1201" w:type="dxa"/>
            <w:shd w:val="clear" w:color="auto" w:fill="FFFFFF" w:themeFill="background1"/>
            <w:vAlign w:val="center"/>
            <w:hideMark/>
          </w:tcPr>
          <w:p w14:paraId="21DE6F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E3F0CB6" w14:textId="77777777" w:rsidTr="00155034">
        <w:trPr>
          <w:trHeight w:val="294"/>
        </w:trPr>
        <w:tc>
          <w:tcPr>
            <w:tcW w:w="505" w:type="dxa"/>
            <w:shd w:val="clear" w:color="auto" w:fill="FFFFFF" w:themeFill="background1"/>
            <w:vAlign w:val="center"/>
            <w:hideMark/>
          </w:tcPr>
          <w:p w14:paraId="72C1A7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49</w:t>
            </w:r>
          </w:p>
        </w:tc>
        <w:tc>
          <w:tcPr>
            <w:tcW w:w="1997" w:type="dxa"/>
            <w:vMerge/>
            <w:vAlign w:val="center"/>
            <w:hideMark/>
          </w:tcPr>
          <w:p w14:paraId="0A44EC8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113345C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7708760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1AA4AD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2283182801</w:t>
            </w:r>
          </w:p>
        </w:tc>
        <w:tc>
          <w:tcPr>
            <w:tcW w:w="1201" w:type="dxa"/>
            <w:shd w:val="clear" w:color="auto" w:fill="FFFFFF" w:themeFill="background1"/>
            <w:vAlign w:val="center"/>
            <w:hideMark/>
          </w:tcPr>
          <w:p w14:paraId="3AAA9C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5F668F0C" w14:textId="77777777" w:rsidTr="00155034">
        <w:trPr>
          <w:trHeight w:val="294"/>
        </w:trPr>
        <w:tc>
          <w:tcPr>
            <w:tcW w:w="505" w:type="dxa"/>
            <w:shd w:val="clear" w:color="auto" w:fill="FFFFFF" w:themeFill="background1"/>
            <w:vAlign w:val="center"/>
            <w:hideMark/>
          </w:tcPr>
          <w:p w14:paraId="13D76E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50</w:t>
            </w:r>
          </w:p>
        </w:tc>
        <w:tc>
          <w:tcPr>
            <w:tcW w:w="1997" w:type="dxa"/>
            <w:vMerge w:val="restart"/>
            <w:shd w:val="clear" w:color="auto" w:fill="FFFFFF" w:themeFill="background1"/>
            <w:vAlign w:val="center"/>
            <w:hideMark/>
          </w:tcPr>
          <w:p w14:paraId="4AAA4F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Unidad Académica de Ciencias de la Salud</w:t>
            </w:r>
          </w:p>
        </w:tc>
        <w:tc>
          <w:tcPr>
            <w:tcW w:w="2427" w:type="dxa"/>
            <w:vMerge w:val="restart"/>
            <w:shd w:val="clear" w:color="auto" w:fill="FFFFFF" w:themeFill="background1"/>
            <w:vAlign w:val="center"/>
            <w:hideMark/>
          </w:tcPr>
          <w:p w14:paraId="02B7A5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Médicos y Odontólogos s/n Col Unidad Magisterial C.P.91010 Entre Ruiz Cortines y Av. Xalapa</w:t>
            </w:r>
          </w:p>
        </w:tc>
        <w:tc>
          <w:tcPr>
            <w:tcW w:w="2073" w:type="dxa"/>
            <w:vMerge w:val="restart"/>
            <w:shd w:val="clear" w:color="auto" w:fill="FFFFFF" w:themeFill="background1"/>
            <w:vAlign w:val="center"/>
            <w:hideMark/>
          </w:tcPr>
          <w:p w14:paraId="5A4F6A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19.56102, -96.93255</w:t>
            </w:r>
          </w:p>
        </w:tc>
        <w:tc>
          <w:tcPr>
            <w:tcW w:w="1302" w:type="dxa"/>
            <w:shd w:val="clear" w:color="auto" w:fill="FFFFFF" w:themeFill="background1"/>
            <w:vAlign w:val="center"/>
            <w:hideMark/>
          </w:tcPr>
          <w:p w14:paraId="33A548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2288153487</w:t>
            </w:r>
          </w:p>
        </w:tc>
        <w:tc>
          <w:tcPr>
            <w:tcW w:w="1201" w:type="dxa"/>
            <w:vMerge w:val="restart"/>
            <w:shd w:val="clear" w:color="auto" w:fill="FFFFFF" w:themeFill="background1"/>
            <w:vAlign w:val="center"/>
            <w:hideMark/>
          </w:tcPr>
          <w:p w14:paraId="66E7A3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6FD94779" w14:textId="77777777" w:rsidTr="00155034">
        <w:trPr>
          <w:trHeight w:val="294"/>
        </w:trPr>
        <w:tc>
          <w:tcPr>
            <w:tcW w:w="505" w:type="dxa"/>
            <w:shd w:val="clear" w:color="auto" w:fill="FFFFFF" w:themeFill="background1"/>
            <w:vAlign w:val="center"/>
            <w:hideMark/>
          </w:tcPr>
          <w:p w14:paraId="7C8AA61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51</w:t>
            </w:r>
          </w:p>
        </w:tc>
        <w:tc>
          <w:tcPr>
            <w:tcW w:w="1997" w:type="dxa"/>
            <w:vMerge/>
            <w:vAlign w:val="center"/>
            <w:hideMark/>
          </w:tcPr>
          <w:p w14:paraId="6E1274F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551DA24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6CE6B44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699F4D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2288153409</w:t>
            </w:r>
          </w:p>
        </w:tc>
        <w:tc>
          <w:tcPr>
            <w:tcW w:w="1201" w:type="dxa"/>
            <w:vMerge/>
            <w:vAlign w:val="center"/>
            <w:hideMark/>
          </w:tcPr>
          <w:p w14:paraId="1F6B3B93"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2463F6C4" w14:textId="77777777" w:rsidTr="00155034">
        <w:trPr>
          <w:trHeight w:val="294"/>
        </w:trPr>
        <w:tc>
          <w:tcPr>
            <w:tcW w:w="505" w:type="dxa"/>
            <w:shd w:val="clear" w:color="auto" w:fill="FFFFFF" w:themeFill="background1"/>
            <w:vAlign w:val="center"/>
            <w:hideMark/>
          </w:tcPr>
          <w:p w14:paraId="7D97DB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52</w:t>
            </w:r>
          </w:p>
        </w:tc>
        <w:tc>
          <w:tcPr>
            <w:tcW w:w="1997" w:type="dxa"/>
            <w:vMerge/>
            <w:vAlign w:val="center"/>
            <w:hideMark/>
          </w:tcPr>
          <w:p w14:paraId="45C5EE6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5558750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3D8E9EE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372EC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2288153433</w:t>
            </w:r>
          </w:p>
        </w:tc>
        <w:tc>
          <w:tcPr>
            <w:tcW w:w="1201" w:type="dxa"/>
            <w:vMerge/>
            <w:vAlign w:val="center"/>
            <w:hideMark/>
          </w:tcPr>
          <w:p w14:paraId="0AE593CE"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E47A359" w14:textId="77777777" w:rsidTr="00155034">
        <w:trPr>
          <w:trHeight w:val="294"/>
        </w:trPr>
        <w:tc>
          <w:tcPr>
            <w:tcW w:w="505" w:type="dxa"/>
            <w:shd w:val="clear" w:color="auto" w:fill="FFFFFF" w:themeFill="background1"/>
            <w:vAlign w:val="center"/>
            <w:hideMark/>
          </w:tcPr>
          <w:p w14:paraId="29FE88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53</w:t>
            </w:r>
          </w:p>
        </w:tc>
        <w:tc>
          <w:tcPr>
            <w:tcW w:w="1997" w:type="dxa"/>
            <w:vMerge/>
            <w:vAlign w:val="center"/>
            <w:hideMark/>
          </w:tcPr>
          <w:p w14:paraId="24B94C6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73B4F34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7FE56E7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1FCBA1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2288153598</w:t>
            </w:r>
          </w:p>
        </w:tc>
        <w:tc>
          <w:tcPr>
            <w:tcW w:w="1201" w:type="dxa"/>
            <w:vMerge/>
            <w:vAlign w:val="center"/>
            <w:hideMark/>
          </w:tcPr>
          <w:p w14:paraId="61F8BBC0"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EFED0A5" w14:textId="77777777" w:rsidTr="00155034">
        <w:trPr>
          <w:trHeight w:val="294"/>
        </w:trPr>
        <w:tc>
          <w:tcPr>
            <w:tcW w:w="505" w:type="dxa"/>
            <w:shd w:val="clear" w:color="auto" w:fill="FFFFFF" w:themeFill="background1"/>
            <w:vAlign w:val="center"/>
            <w:hideMark/>
          </w:tcPr>
          <w:p w14:paraId="3D5244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54</w:t>
            </w:r>
          </w:p>
        </w:tc>
        <w:tc>
          <w:tcPr>
            <w:tcW w:w="1997" w:type="dxa"/>
            <w:vMerge/>
            <w:vAlign w:val="center"/>
            <w:hideMark/>
          </w:tcPr>
          <w:p w14:paraId="1822902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0100C4B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1587823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A9A3F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2288153576</w:t>
            </w:r>
          </w:p>
        </w:tc>
        <w:tc>
          <w:tcPr>
            <w:tcW w:w="1201" w:type="dxa"/>
            <w:vMerge/>
            <w:vAlign w:val="center"/>
            <w:hideMark/>
          </w:tcPr>
          <w:p w14:paraId="5A919B47"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764DF828" w14:textId="77777777" w:rsidTr="00155034">
        <w:trPr>
          <w:trHeight w:val="294"/>
        </w:trPr>
        <w:tc>
          <w:tcPr>
            <w:tcW w:w="505" w:type="dxa"/>
            <w:shd w:val="clear" w:color="auto" w:fill="FFFFFF" w:themeFill="background1"/>
            <w:vAlign w:val="center"/>
            <w:hideMark/>
          </w:tcPr>
          <w:p w14:paraId="3096FD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55</w:t>
            </w:r>
          </w:p>
        </w:tc>
        <w:tc>
          <w:tcPr>
            <w:tcW w:w="1997" w:type="dxa"/>
            <w:vMerge/>
            <w:vAlign w:val="center"/>
            <w:hideMark/>
          </w:tcPr>
          <w:p w14:paraId="2B8D632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6A21C28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C31B74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A51C62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2288153554</w:t>
            </w:r>
          </w:p>
        </w:tc>
        <w:tc>
          <w:tcPr>
            <w:tcW w:w="1201" w:type="dxa"/>
            <w:vMerge/>
            <w:vAlign w:val="center"/>
            <w:hideMark/>
          </w:tcPr>
          <w:p w14:paraId="7E2BEDC7"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06401ABD" w14:textId="77777777" w:rsidTr="00155034">
        <w:trPr>
          <w:trHeight w:val="294"/>
        </w:trPr>
        <w:tc>
          <w:tcPr>
            <w:tcW w:w="505" w:type="dxa"/>
            <w:shd w:val="clear" w:color="auto" w:fill="FFFFFF" w:themeFill="background1"/>
            <w:vAlign w:val="center"/>
            <w:hideMark/>
          </w:tcPr>
          <w:p w14:paraId="283602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56</w:t>
            </w:r>
          </w:p>
        </w:tc>
        <w:tc>
          <w:tcPr>
            <w:tcW w:w="1997" w:type="dxa"/>
            <w:shd w:val="clear" w:color="auto" w:fill="FFFFFF" w:themeFill="background1"/>
            <w:vAlign w:val="center"/>
            <w:hideMark/>
          </w:tcPr>
          <w:p w14:paraId="3B1C1E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Medicina</w:t>
            </w:r>
          </w:p>
        </w:tc>
        <w:tc>
          <w:tcPr>
            <w:tcW w:w="2427" w:type="dxa"/>
            <w:vMerge/>
            <w:vAlign w:val="center"/>
            <w:hideMark/>
          </w:tcPr>
          <w:p w14:paraId="40BEDF3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758641A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3A90B8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2288153443</w:t>
            </w:r>
          </w:p>
        </w:tc>
        <w:tc>
          <w:tcPr>
            <w:tcW w:w="1201" w:type="dxa"/>
            <w:vMerge w:val="restart"/>
            <w:shd w:val="clear" w:color="auto" w:fill="FFFFFF" w:themeFill="background1"/>
            <w:vAlign w:val="center"/>
            <w:hideMark/>
          </w:tcPr>
          <w:p w14:paraId="5D14E9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153C8DEF" w14:textId="77777777" w:rsidTr="00155034">
        <w:trPr>
          <w:trHeight w:val="294"/>
        </w:trPr>
        <w:tc>
          <w:tcPr>
            <w:tcW w:w="505" w:type="dxa"/>
            <w:shd w:val="clear" w:color="auto" w:fill="FFFFFF" w:themeFill="background1"/>
            <w:vAlign w:val="center"/>
            <w:hideMark/>
          </w:tcPr>
          <w:p w14:paraId="644E7B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57</w:t>
            </w:r>
          </w:p>
        </w:tc>
        <w:tc>
          <w:tcPr>
            <w:tcW w:w="1997" w:type="dxa"/>
            <w:shd w:val="clear" w:color="auto" w:fill="FFFFFF" w:themeFill="background1"/>
            <w:vAlign w:val="center"/>
            <w:hideMark/>
          </w:tcPr>
          <w:p w14:paraId="31DC62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Odontología</w:t>
            </w:r>
          </w:p>
        </w:tc>
        <w:tc>
          <w:tcPr>
            <w:tcW w:w="2427" w:type="dxa"/>
            <w:vMerge/>
            <w:vAlign w:val="center"/>
            <w:hideMark/>
          </w:tcPr>
          <w:p w14:paraId="6ECD16C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4CEF14C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AFDCD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2288153532</w:t>
            </w:r>
          </w:p>
        </w:tc>
        <w:tc>
          <w:tcPr>
            <w:tcW w:w="1201" w:type="dxa"/>
            <w:vMerge/>
            <w:vAlign w:val="center"/>
            <w:hideMark/>
          </w:tcPr>
          <w:p w14:paraId="45D19B38"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496047E" w14:textId="77777777" w:rsidTr="00155034">
        <w:trPr>
          <w:trHeight w:val="294"/>
        </w:trPr>
        <w:tc>
          <w:tcPr>
            <w:tcW w:w="505" w:type="dxa"/>
            <w:shd w:val="clear" w:color="auto" w:fill="FFFFFF" w:themeFill="background1"/>
            <w:vAlign w:val="center"/>
            <w:hideMark/>
          </w:tcPr>
          <w:p w14:paraId="4F1DD4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58</w:t>
            </w:r>
          </w:p>
        </w:tc>
        <w:tc>
          <w:tcPr>
            <w:tcW w:w="1997" w:type="dxa"/>
            <w:shd w:val="clear" w:color="auto" w:fill="FFFFFF" w:themeFill="background1"/>
            <w:vAlign w:val="center"/>
            <w:hideMark/>
          </w:tcPr>
          <w:p w14:paraId="466C3C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Bioanálisis</w:t>
            </w:r>
          </w:p>
        </w:tc>
        <w:tc>
          <w:tcPr>
            <w:tcW w:w="2427" w:type="dxa"/>
            <w:vMerge/>
            <w:vAlign w:val="center"/>
            <w:hideMark/>
          </w:tcPr>
          <w:p w14:paraId="4160D78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3B39E4C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3709CA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2288153510</w:t>
            </w:r>
          </w:p>
        </w:tc>
        <w:tc>
          <w:tcPr>
            <w:tcW w:w="1201" w:type="dxa"/>
            <w:vMerge/>
            <w:vAlign w:val="center"/>
            <w:hideMark/>
          </w:tcPr>
          <w:p w14:paraId="0DAD8362"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3A48D93" w14:textId="77777777" w:rsidTr="00155034">
        <w:trPr>
          <w:trHeight w:val="294"/>
        </w:trPr>
        <w:tc>
          <w:tcPr>
            <w:tcW w:w="505" w:type="dxa"/>
            <w:shd w:val="clear" w:color="auto" w:fill="FFFFFF" w:themeFill="background1"/>
            <w:vAlign w:val="center"/>
            <w:hideMark/>
          </w:tcPr>
          <w:p w14:paraId="1A3730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59</w:t>
            </w:r>
          </w:p>
        </w:tc>
        <w:tc>
          <w:tcPr>
            <w:tcW w:w="1997" w:type="dxa"/>
            <w:shd w:val="clear" w:color="auto" w:fill="FFFFFF" w:themeFill="background1"/>
            <w:vAlign w:val="center"/>
            <w:hideMark/>
          </w:tcPr>
          <w:p w14:paraId="525E29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Nutrición</w:t>
            </w:r>
          </w:p>
        </w:tc>
        <w:tc>
          <w:tcPr>
            <w:tcW w:w="2427" w:type="dxa"/>
            <w:vMerge/>
            <w:vAlign w:val="center"/>
            <w:hideMark/>
          </w:tcPr>
          <w:p w14:paraId="01664A2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4C38755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CF97D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2288153421</w:t>
            </w:r>
          </w:p>
        </w:tc>
        <w:tc>
          <w:tcPr>
            <w:tcW w:w="1201" w:type="dxa"/>
            <w:vMerge/>
            <w:vAlign w:val="center"/>
            <w:hideMark/>
          </w:tcPr>
          <w:p w14:paraId="7A511521"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33C4B632" w14:textId="77777777" w:rsidTr="00155034">
        <w:trPr>
          <w:trHeight w:val="294"/>
        </w:trPr>
        <w:tc>
          <w:tcPr>
            <w:tcW w:w="505" w:type="dxa"/>
            <w:shd w:val="clear" w:color="auto" w:fill="FFFFFF" w:themeFill="background1"/>
            <w:vAlign w:val="center"/>
            <w:hideMark/>
          </w:tcPr>
          <w:p w14:paraId="2AD7FA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60</w:t>
            </w:r>
          </w:p>
        </w:tc>
        <w:tc>
          <w:tcPr>
            <w:tcW w:w="1997" w:type="dxa"/>
            <w:shd w:val="clear" w:color="auto" w:fill="FFFFFF" w:themeFill="background1"/>
            <w:vAlign w:val="center"/>
            <w:hideMark/>
          </w:tcPr>
          <w:p w14:paraId="3AA545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 de Enfermería</w:t>
            </w:r>
          </w:p>
        </w:tc>
        <w:tc>
          <w:tcPr>
            <w:tcW w:w="2427" w:type="dxa"/>
            <w:vMerge/>
            <w:vAlign w:val="center"/>
            <w:hideMark/>
          </w:tcPr>
          <w:p w14:paraId="7169E45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66A180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F289B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2288153465</w:t>
            </w:r>
          </w:p>
        </w:tc>
        <w:tc>
          <w:tcPr>
            <w:tcW w:w="1201" w:type="dxa"/>
            <w:vMerge/>
            <w:vAlign w:val="center"/>
            <w:hideMark/>
          </w:tcPr>
          <w:p w14:paraId="43DDEC72"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225BE783" w14:textId="77777777" w:rsidTr="00155034">
        <w:trPr>
          <w:trHeight w:val="588"/>
        </w:trPr>
        <w:tc>
          <w:tcPr>
            <w:tcW w:w="505" w:type="dxa"/>
            <w:shd w:val="clear" w:color="auto" w:fill="FFFFFF" w:themeFill="background1"/>
            <w:vAlign w:val="center"/>
            <w:hideMark/>
          </w:tcPr>
          <w:p w14:paraId="1C8E5B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61</w:t>
            </w:r>
          </w:p>
        </w:tc>
        <w:tc>
          <w:tcPr>
            <w:tcW w:w="1997" w:type="dxa"/>
            <w:shd w:val="clear" w:color="auto" w:fill="FFFFFF" w:themeFill="background1"/>
            <w:vAlign w:val="center"/>
            <w:hideMark/>
          </w:tcPr>
          <w:p w14:paraId="1C5563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de la Cultura y la Comunicación</w:t>
            </w:r>
          </w:p>
        </w:tc>
        <w:tc>
          <w:tcPr>
            <w:tcW w:w="2427" w:type="dxa"/>
            <w:shd w:val="clear" w:color="auto" w:fill="FFFFFF" w:themeFill="background1"/>
            <w:vAlign w:val="center"/>
            <w:hideMark/>
          </w:tcPr>
          <w:p w14:paraId="12E819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Juárez No. 126, entre Esq. Betancourt y Guerrero, Col. Centro, C.P. 91000.</w:t>
            </w:r>
          </w:p>
        </w:tc>
        <w:tc>
          <w:tcPr>
            <w:tcW w:w="2073" w:type="dxa"/>
            <w:shd w:val="clear" w:color="auto" w:fill="FFFFFF" w:themeFill="background1"/>
            <w:vAlign w:val="center"/>
            <w:hideMark/>
          </w:tcPr>
          <w:p w14:paraId="6D2619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19.52913, -96.92688</w:t>
            </w:r>
          </w:p>
        </w:tc>
        <w:tc>
          <w:tcPr>
            <w:tcW w:w="1302" w:type="dxa"/>
            <w:shd w:val="clear" w:color="auto" w:fill="FFFFFF" w:themeFill="background1"/>
            <w:vAlign w:val="center"/>
            <w:hideMark/>
          </w:tcPr>
          <w:p w14:paraId="69B264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2281670620</w:t>
            </w:r>
          </w:p>
        </w:tc>
        <w:tc>
          <w:tcPr>
            <w:tcW w:w="1201" w:type="dxa"/>
            <w:shd w:val="clear" w:color="auto" w:fill="FFFFFF" w:themeFill="background1"/>
            <w:vAlign w:val="center"/>
            <w:hideMark/>
          </w:tcPr>
          <w:p w14:paraId="7BC728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1B72A9BF" w14:textId="77777777" w:rsidTr="00155034">
        <w:trPr>
          <w:trHeight w:val="294"/>
        </w:trPr>
        <w:tc>
          <w:tcPr>
            <w:tcW w:w="505" w:type="dxa"/>
            <w:shd w:val="clear" w:color="auto" w:fill="FFFFFF" w:themeFill="background1"/>
            <w:vAlign w:val="center"/>
            <w:hideMark/>
          </w:tcPr>
          <w:p w14:paraId="3ACD5E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62</w:t>
            </w:r>
          </w:p>
        </w:tc>
        <w:tc>
          <w:tcPr>
            <w:tcW w:w="1997" w:type="dxa"/>
            <w:vMerge w:val="restart"/>
            <w:shd w:val="clear" w:color="auto" w:fill="FFFFFF" w:themeFill="background1"/>
            <w:vAlign w:val="center"/>
            <w:hideMark/>
          </w:tcPr>
          <w:p w14:paraId="73BFE8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Orquesta Sinfónica de Xalapa</w:t>
            </w:r>
          </w:p>
        </w:tc>
        <w:tc>
          <w:tcPr>
            <w:tcW w:w="2427" w:type="dxa"/>
            <w:vMerge w:val="restart"/>
            <w:shd w:val="clear" w:color="auto" w:fill="FFFFFF" w:themeFill="background1"/>
            <w:vAlign w:val="center"/>
            <w:hideMark/>
          </w:tcPr>
          <w:p w14:paraId="2449D2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Ignacio de la llave s/n Col Centro C. P. 91050 Entre Ignacio de la Llave y Rubén Bouchez</w:t>
            </w:r>
          </w:p>
        </w:tc>
        <w:tc>
          <w:tcPr>
            <w:tcW w:w="2073" w:type="dxa"/>
            <w:vMerge w:val="restart"/>
            <w:shd w:val="clear" w:color="auto" w:fill="FFFFFF" w:themeFill="background1"/>
            <w:vAlign w:val="center"/>
            <w:hideMark/>
          </w:tcPr>
          <w:p w14:paraId="3F10D7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19.53322, -96.93465</w:t>
            </w:r>
          </w:p>
        </w:tc>
        <w:tc>
          <w:tcPr>
            <w:tcW w:w="1302" w:type="dxa"/>
            <w:shd w:val="clear" w:color="auto" w:fill="FFFFFF" w:themeFill="background1"/>
            <w:vAlign w:val="center"/>
            <w:hideMark/>
          </w:tcPr>
          <w:p w14:paraId="0429EF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2288176616</w:t>
            </w:r>
          </w:p>
        </w:tc>
        <w:tc>
          <w:tcPr>
            <w:tcW w:w="1201" w:type="dxa"/>
            <w:vMerge w:val="restart"/>
            <w:shd w:val="clear" w:color="auto" w:fill="FFFFFF" w:themeFill="background1"/>
            <w:vAlign w:val="center"/>
            <w:hideMark/>
          </w:tcPr>
          <w:p w14:paraId="57D4D8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1F4841A7" w14:textId="77777777" w:rsidTr="00155034">
        <w:trPr>
          <w:trHeight w:val="308"/>
        </w:trPr>
        <w:tc>
          <w:tcPr>
            <w:tcW w:w="505" w:type="dxa"/>
            <w:shd w:val="clear" w:color="auto" w:fill="FFFFFF" w:themeFill="background1"/>
            <w:vAlign w:val="center"/>
            <w:hideMark/>
          </w:tcPr>
          <w:p w14:paraId="18E6D17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63</w:t>
            </w:r>
          </w:p>
        </w:tc>
        <w:tc>
          <w:tcPr>
            <w:tcW w:w="1997" w:type="dxa"/>
            <w:vMerge/>
            <w:vAlign w:val="center"/>
            <w:hideMark/>
          </w:tcPr>
          <w:p w14:paraId="69FF7EB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09AD890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616DA04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45AA0D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2288182158</w:t>
            </w:r>
          </w:p>
        </w:tc>
        <w:tc>
          <w:tcPr>
            <w:tcW w:w="1201" w:type="dxa"/>
            <w:vMerge/>
            <w:vAlign w:val="center"/>
            <w:hideMark/>
          </w:tcPr>
          <w:p w14:paraId="27CDDA9B"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49D72123" w14:textId="77777777" w:rsidTr="00155034">
        <w:trPr>
          <w:trHeight w:val="470"/>
        </w:trPr>
        <w:tc>
          <w:tcPr>
            <w:tcW w:w="505" w:type="dxa"/>
            <w:shd w:val="clear" w:color="auto" w:fill="FFFFFF" w:themeFill="background1"/>
            <w:vAlign w:val="center"/>
            <w:hideMark/>
          </w:tcPr>
          <w:p w14:paraId="320B793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64</w:t>
            </w:r>
          </w:p>
        </w:tc>
        <w:tc>
          <w:tcPr>
            <w:tcW w:w="1997" w:type="dxa"/>
            <w:vMerge/>
            <w:vAlign w:val="center"/>
            <w:hideMark/>
          </w:tcPr>
          <w:p w14:paraId="7D36DD4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restart"/>
            <w:shd w:val="clear" w:color="auto" w:fill="FFFFFF" w:themeFill="background1"/>
            <w:vAlign w:val="center"/>
            <w:hideMark/>
          </w:tcPr>
          <w:p w14:paraId="3CD37E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cultural Tlaqná ubicado en la Av. De las Culturas Veracruzanas Col. Emiliano Zapata C.P. 91090</w:t>
            </w:r>
          </w:p>
        </w:tc>
        <w:tc>
          <w:tcPr>
            <w:tcW w:w="2073" w:type="dxa"/>
            <w:vMerge w:val="restart"/>
            <w:shd w:val="clear" w:color="auto" w:fill="FFFFFF" w:themeFill="background1"/>
            <w:vAlign w:val="center"/>
            <w:hideMark/>
          </w:tcPr>
          <w:p w14:paraId="189C63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19.51117, -96.91462</w:t>
            </w:r>
          </w:p>
        </w:tc>
        <w:tc>
          <w:tcPr>
            <w:tcW w:w="1302" w:type="dxa"/>
            <w:shd w:val="clear" w:color="auto" w:fill="FFFFFF" w:themeFill="background1"/>
            <w:vAlign w:val="center"/>
            <w:hideMark/>
          </w:tcPr>
          <w:p w14:paraId="42A51F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2288180834</w:t>
            </w:r>
          </w:p>
        </w:tc>
        <w:tc>
          <w:tcPr>
            <w:tcW w:w="1201" w:type="dxa"/>
            <w:shd w:val="clear" w:color="auto" w:fill="FFFFFF" w:themeFill="background1"/>
            <w:vAlign w:val="center"/>
            <w:hideMark/>
          </w:tcPr>
          <w:p w14:paraId="53C1B8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251E84F8" w14:textId="77777777" w:rsidTr="00155034">
        <w:trPr>
          <w:trHeight w:val="411"/>
        </w:trPr>
        <w:tc>
          <w:tcPr>
            <w:tcW w:w="505" w:type="dxa"/>
            <w:shd w:val="clear" w:color="auto" w:fill="FFFFFF" w:themeFill="background1"/>
            <w:vAlign w:val="center"/>
            <w:hideMark/>
          </w:tcPr>
          <w:p w14:paraId="5D1F16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65</w:t>
            </w:r>
          </w:p>
        </w:tc>
        <w:tc>
          <w:tcPr>
            <w:tcW w:w="1997" w:type="dxa"/>
            <w:vMerge/>
            <w:vAlign w:val="center"/>
            <w:hideMark/>
          </w:tcPr>
          <w:p w14:paraId="0CAD38B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6C65460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43D59D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40AB22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2288204133</w:t>
            </w:r>
          </w:p>
        </w:tc>
        <w:tc>
          <w:tcPr>
            <w:tcW w:w="1201" w:type="dxa"/>
            <w:shd w:val="clear" w:color="auto" w:fill="FFFFFF" w:themeFill="background1"/>
            <w:vAlign w:val="center"/>
            <w:hideMark/>
          </w:tcPr>
          <w:p w14:paraId="004654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16E4F5B6" w14:textId="77777777" w:rsidTr="00155034">
        <w:trPr>
          <w:trHeight w:val="1220"/>
        </w:trPr>
        <w:tc>
          <w:tcPr>
            <w:tcW w:w="505" w:type="dxa"/>
            <w:shd w:val="clear" w:color="auto" w:fill="FFFFFF" w:themeFill="background1"/>
            <w:vAlign w:val="center"/>
            <w:hideMark/>
          </w:tcPr>
          <w:p w14:paraId="1EDFDF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66</w:t>
            </w:r>
          </w:p>
        </w:tc>
        <w:tc>
          <w:tcPr>
            <w:tcW w:w="1997" w:type="dxa"/>
            <w:vMerge w:val="restart"/>
            <w:shd w:val="clear" w:color="auto" w:fill="FFFFFF" w:themeFill="background1"/>
            <w:vAlign w:val="center"/>
            <w:hideMark/>
          </w:tcPr>
          <w:p w14:paraId="0D7FF6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Universitaria de Transparencia, Acceso a la Información y Protección de Datos Personales</w:t>
            </w:r>
          </w:p>
        </w:tc>
        <w:tc>
          <w:tcPr>
            <w:tcW w:w="2427" w:type="dxa"/>
            <w:vMerge w:val="restart"/>
            <w:shd w:val="clear" w:color="auto" w:fill="FFFFFF" w:themeFill="background1"/>
            <w:vAlign w:val="center"/>
            <w:hideMark/>
          </w:tcPr>
          <w:p w14:paraId="0127A7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Guillermo Prieto #103, colonia Dos de Abril C.P. 91030</w:t>
            </w:r>
          </w:p>
        </w:tc>
        <w:tc>
          <w:tcPr>
            <w:tcW w:w="2073" w:type="dxa"/>
            <w:vMerge w:val="restart"/>
            <w:shd w:val="clear" w:color="auto" w:fill="FFFFFF" w:themeFill="background1"/>
            <w:vAlign w:val="center"/>
            <w:hideMark/>
          </w:tcPr>
          <w:p w14:paraId="696083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19.53063, -96.91146</w:t>
            </w:r>
          </w:p>
        </w:tc>
        <w:tc>
          <w:tcPr>
            <w:tcW w:w="1302" w:type="dxa"/>
            <w:shd w:val="clear" w:color="auto" w:fill="FFFFFF" w:themeFill="background1"/>
            <w:vAlign w:val="center"/>
            <w:hideMark/>
          </w:tcPr>
          <w:p w14:paraId="369491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2288415920</w:t>
            </w:r>
          </w:p>
        </w:tc>
        <w:tc>
          <w:tcPr>
            <w:tcW w:w="1201" w:type="dxa"/>
            <w:vMerge w:val="restart"/>
            <w:shd w:val="clear" w:color="auto" w:fill="FFFFFF" w:themeFill="background1"/>
            <w:vAlign w:val="center"/>
            <w:hideMark/>
          </w:tcPr>
          <w:p w14:paraId="7CA311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7C083A8B" w14:textId="77777777" w:rsidTr="00155034">
        <w:trPr>
          <w:trHeight w:val="294"/>
        </w:trPr>
        <w:tc>
          <w:tcPr>
            <w:tcW w:w="505" w:type="dxa"/>
            <w:shd w:val="clear" w:color="auto" w:fill="FFFFFF" w:themeFill="background1"/>
            <w:vAlign w:val="center"/>
            <w:hideMark/>
          </w:tcPr>
          <w:p w14:paraId="68B316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67</w:t>
            </w:r>
          </w:p>
        </w:tc>
        <w:tc>
          <w:tcPr>
            <w:tcW w:w="1997" w:type="dxa"/>
            <w:vMerge/>
            <w:vAlign w:val="center"/>
            <w:hideMark/>
          </w:tcPr>
          <w:p w14:paraId="3971BAC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5B17658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B9F6C0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1DFF02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2288187891</w:t>
            </w:r>
          </w:p>
        </w:tc>
        <w:tc>
          <w:tcPr>
            <w:tcW w:w="1201" w:type="dxa"/>
            <w:vMerge/>
            <w:vAlign w:val="center"/>
            <w:hideMark/>
          </w:tcPr>
          <w:p w14:paraId="5AFECCEB"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7E75C938" w14:textId="77777777" w:rsidTr="00155034">
        <w:trPr>
          <w:trHeight w:val="838"/>
        </w:trPr>
        <w:tc>
          <w:tcPr>
            <w:tcW w:w="505" w:type="dxa"/>
            <w:shd w:val="clear" w:color="auto" w:fill="FFFFFF" w:themeFill="background1"/>
            <w:vAlign w:val="center"/>
            <w:hideMark/>
          </w:tcPr>
          <w:p w14:paraId="62BAEB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68</w:t>
            </w:r>
          </w:p>
        </w:tc>
        <w:tc>
          <w:tcPr>
            <w:tcW w:w="1997" w:type="dxa"/>
            <w:vMerge w:val="restart"/>
            <w:shd w:val="clear" w:color="auto" w:fill="FFFFFF" w:themeFill="background1"/>
            <w:vAlign w:val="center"/>
            <w:hideMark/>
          </w:tcPr>
          <w:p w14:paraId="37E08A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Defensoría de los Derechos Universitarios</w:t>
            </w:r>
          </w:p>
        </w:tc>
        <w:tc>
          <w:tcPr>
            <w:tcW w:w="2427" w:type="dxa"/>
            <w:vMerge w:val="restart"/>
            <w:shd w:val="clear" w:color="auto" w:fill="FFFFFF" w:themeFill="background1"/>
            <w:vAlign w:val="center"/>
            <w:hideMark/>
          </w:tcPr>
          <w:p w14:paraId="3C3A11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Rafael Murillo Vidal No. 151 entre Modesto Aguinart y Zempoala Col. Ensueño C.P. 91060</w:t>
            </w:r>
          </w:p>
        </w:tc>
        <w:tc>
          <w:tcPr>
            <w:tcW w:w="2073" w:type="dxa"/>
            <w:vMerge w:val="restart"/>
            <w:shd w:val="clear" w:color="auto" w:fill="FFFFFF" w:themeFill="background1"/>
            <w:vAlign w:val="center"/>
            <w:hideMark/>
          </w:tcPr>
          <w:p w14:paraId="1AC7B1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19.52361, -96.91170</w:t>
            </w:r>
          </w:p>
        </w:tc>
        <w:tc>
          <w:tcPr>
            <w:tcW w:w="1302" w:type="dxa"/>
            <w:shd w:val="clear" w:color="auto" w:fill="FFFFFF" w:themeFill="background1"/>
            <w:vAlign w:val="center"/>
            <w:hideMark/>
          </w:tcPr>
          <w:p w14:paraId="79EFFD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2288183793</w:t>
            </w:r>
          </w:p>
        </w:tc>
        <w:tc>
          <w:tcPr>
            <w:tcW w:w="1201" w:type="dxa"/>
            <w:vMerge w:val="restart"/>
            <w:shd w:val="clear" w:color="auto" w:fill="FFFFFF" w:themeFill="background1"/>
            <w:vAlign w:val="center"/>
            <w:hideMark/>
          </w:tcPr>
          <w:p w14:paraId="06D6EE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57B1E048" w14:textId="77777777" w:rsidTr="00155034">
        <w:trPr>
          <w:trHeight w:val="294"/>
        </w:trPr>
        <w:tc>
          <w:tcPr>
            <w:tcW w:w="505" w:type="dxa"/>
            <w:shd w:val="clear" w:color="auto" w:fill="FFFFFF" w:themeFill="background1"/>
            <w:vAlign w:val="center"/>
            <w:hideMark/>
          </w:tcPr>
          <w:p w14:paraId="07B56B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69</w:t>
            </w:r>
          </w:p>
        </w:tc>
        <w:tc>
          <w:tcPr>
            <w:tcW w:w="1997" w:type="dxa"/>
            <w:vMerge/>
            <w:vAlign w:val="center"/>
            <w:hideMark/>
          </w:tcPr>
          <w:p w14:paraId="55E10EB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5FE0B0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6DF9B3C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1F72C7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2288188937</w:t>
            </w:r>
          </w:p>
        </w:tc>
        <w:tc>
          <w:tcPr>
            <w:tcW w:w="1201" w:type="dxa"/>
            <w:vMerge/>
            <w:vAlign w:val="center"/>
            <w:hideMark/>
          </w:tcPr>
          <w:p w14:paraId="116B2D34"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AD30FBF" w14:textId="77777777" w:rsidTr="00155034">
        <w:trPr>
          <w:trHeight w:val="294"/>
        </w:trPr>
        <w:tc>
          <w:tcPr>
            <w:tcW w:w="505" w:type="dxa"/>
            <w:shd w:val="clear" w:color="auto" w:fill="FFFFFF" w:themeFill="background1"/>
            <w:vAlign w:val="center"/>
            <w:hideMark/>
          </w:tcPr>
          <w:p w14:paraId="5DF613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70</w:t>
            </w:r>
          </w:p>
        </w:tc>
        <w:tc>
          <w:tcPr>
            <w:tcW w:w="1997" w:type="dxa"/>
            <w:shd w:val="clear" w:color="auto" w:fill="FFFFFF" w:themeFill="background1"/>
            <w:vAlign w:val="center"/>
            <w:hideMark/>
          </w:tcPr>
          <w:p w14:paraId="445444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Contraloría General</w:t>
            </w:r>
          </w:p>
        </w:tc>
        <w:tc>
          <w:tcPr>
            <w:tcW w:w="2427" w:type="dxa"/>
            <w:vMerge w:val="restart"/>
            <w:shd w:val="clear" w:color="auto" w:fill="FFFFFF" w:themeFill="background1"/>
            <w:vAlign w:val="center"/>
            <w:hideMark/>
          </w:tcPr>
          <w:p w14:paraId="6FDB28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Rafael Murillo Vidal #250              Col. Cuauhtémoc, C.P. 91069</w:t>
            </w:r>
          </w:p>
        </w:tc>
        <w:tc>
          <w:tcPr>
            <w:tcW w:w="2073" w:type="dxa"/>
            <w:vMerge w:val="restart"/>
            <w:shd w:val="clear" w:color="auto" w:fill="FFFFFF" w:themeFill="background1"/>
            <w:vAlign w:val="center"/>
            <w:hideMark/>
          </w:tcPr>
          <w:p w14:paraId="45B011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19.51991, -96.90531</w:t>
            </w:r>
          </w:p>
        </w:tc>
        <w:tc>
          <w:tcPr>
            <w:tcW w:w="1302" w:type="dxa"/>
            <w:shd w:val="clear" w:color="auto" w:fill="FFFFFF" w:themeFill="background1"/>
            <w:vAlign w:val="center"/>
            <w:hideMark/>
          </w:tcPr>
          <w:p w14:paraId="0E9679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2288142891</w:t>
            </w:r>
          </w:p>
        </w:tc>
        <w:tc>
          <w:tcPr>
            <w:tcW w:w="1201" w:type="dxa"/>
            <w:shd w:val="clear" w:color="auto" w:fill="FFFFFF" w:themeFill="background1"/>
            <w:vAlign w:val="center"/>
            <w:hideMark/>
          </w:tcPr>
          <w:p w14:paraId="3DAE82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4C6B7DE7" w14:textId="77777777" w:rsidTr="00155034">
        <w:trPr>
          <w:trHeight w:val="294"/>
        </w:trPr>
        <w:tc>
          <w:tcPr>
            <w:tcW w:w="505" w:type="dxa"/>
            <w:shd w:val="clear" w:color="auto" w:fill="FFFFFF" w:themeFill="background1"/>
            <w:vAlign w:val="center"/>
            <w:hideMark/>
          </w:tcPr>
          <w:p w14:paraId="3E0FF8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71</w:t>
            </w:r>
          </w:p>
        </w:tc>
        <w:tc>
          <w:tcPr>
            <w:tcW w:w="1997" w:type="dxa"/>
            <w:vMerge w:val="restart"/>
            <w:shd w:val="clear" w:color="auto" w:fill="FFFFFF" w:themeFill="background1"/>
            <w:vAlign w:val="center"/>
            <w:hideMark/>
          </w:tcPr>
          <w:p w14:paraId="05CC08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Junta de Gobierno</w:t>
            </w:r>
          </w:p>
        </w:tc>
        <w:tc>
          <w:tcPr>
            <w:tcW w:w="2427" w:type="dxa"/>
            <w:vMerge/>
            <w:vAlign w:val="center"/>
            <w:hideMark/>
          </w:tcPr>
          <w:p w14:paraId="7F7DBFE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16391B0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7CDAD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2288435820</w:t>
            </w:r>
          </w:p>
        </w:tc>
        <w:tc>
          <w:tcPr>
            <w:tcW w:w="1201" w:type="dxa"/>
            <w:vMerge w:val="restart"/>
            <w:shd w:val="clear" w:color="auto" w:fill="FFFFFF" w:themeFill="background1"/>
            <w:vAlign w:val="center"/>
            <w:hideMark/>
          </w:tcPr>
          <w:p w14:paraId="188549C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2A820A23" w14:textId="77777777" w:rsidTr="00155034">
        <w:trPr>
          <w:trHeight w:val="294"/>
        </w:trPr>
        <w:tc>
          <w:tcPr>
            <w:tcW w:w="505" w:type="dxa"/>
            <w:shd w:val="clear" w:color="auto" w:fill="FFFFFF" w:themeFill="background1"/>
            <w:vAlign w:val="center"/>
            <w:hideMark/>
          </w:tcPr>
          <w:p w14:paraId="52C9EC5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72</w:t>
            </w:r>
          </w:p>
        </w:tc>
        <w:tc>
          <w:tcPr>
            <w:tcW w:w="1997" w:type="dxa"/>
            <w:vMerge/>
            <w:vAlign w:val="center"/>
            <w:hideMark/>
          </w:tcPr>
          <w:p w14:paraId="277DD01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20A55C4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2D0BED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1D3541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2288435821</w:t>
            </w:r>
          </w:p>
        </w:tc>
        <w:tc>
          <w:tcPr>
            <w:tcW w:w="1201" w:type="dxa"/>
            <w:vMerge/>
            <w:vAlign w:val="center"/>
            <w:hideMark/>
          </w:tcPr>
          <w:p w14:paraId="1F16031C"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2396B742" w14:textId="77777777" w:rsidTr="00155034">
        <w:trPr>
          <w:trHeight w:val="308"/>
        </w:trPr>
        <w:tc>
          <w:tcPr>
            <w:tcW w:w="505" w:type="dxa"/>
            <w:shd w:val="clear" w:color="auto" w:fill="FFFFFF" w:themeFill="background1"/>
            <w:vAlign w:val="center"/>
            <w:hideMark/>
          </w:tcPr>
          <w:p w14:paraId="59CBA6B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73</w:t>
            </w:r>
          </w:p>
        </w:tc>
        <w:tc>
          <w:tcPr>
            <w:tcW w:w="1997" w:type="dxa"/>
            <w:vMerge/>
            <w:vAlign w:val="center"/>
            <w:hideMark/>
          </w:tcPr>
          <w:p w14:paraId="74C6ED8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0E933F5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41F1CAA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73F7CD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2288435822</w:t>
            </w:r>
          </w:p>
        </w:tc>
        <w:tc>
          <w:tcPr>
            <w:tcW w:w="1201" w:type="dxa"/>
            <w:vMerge/>
            <w:vAlign w:val="center"/>
            <w:hideMark/>
          </w:tcPr>
          <w:p w14:paraId="04A0B043"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066D74C2" w14:textId="77777777" w:rsidTr="00155034">
        <w:trPr>
          <w:trHeight w:val="294"/>
        </w:trPr>
        <w:tc>
          <w:tcPr>
            <w:tcW w:w="505" w:type="dxa"/>
            <w:shd w:val="clear" w:color="auto" w:fill="FFFFFF" w:themeFill="background1"/>
            <w:vAlign w:val="center"/>
            <w:hideMark/>
          </w:tcPr>
          <w:p w14:paraId="68012C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74</w:t>
            </w:r>
          </w:p>
        </w:tc>
        <w:tc>
          <w:tcPr>
            <w:tcW w:w="1997" w:type="dxa"/>
            <w:vMerge w:val="restart"/>
            <w:shd w:val="clear" w:color="auto" w:fill="FFFFFF" w:themeFill="background1"/>
            <w:vAlign w:val="center"/>
            <w:hideMark/>
          </w:tcPr>
          <w:p w14:paraId="100D713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Departamento de Radio U.V.</w:t>
            </w:r>
          </w:p>
        </w:tc>
        <w:tc>
          <w:tcPr>
            <w:tcW w:w="2427" w:type="dxa"/>
            <w:vMerge w:val="restart"/>
            <w:shd w:val="clear" w:color="auto" w:fill="FFFFFF" w:themeFill="background1"/>
            <w:vAlign w:val="center"/>
            <w:hideMark/>
          </w:tcPr>
          <w:p w14:paraId="6EBC623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Clavijero #24 Col. Centro C.P.91000 Entre Altamirano y Juárez</w:t>
            </w:r>
          </w:p>
        </w:tc>
        <w:tc>
          <w:tcPr>
            <w:tcW w:w="2073" w:type="dxa"/>
            <w:vMerge w:val="restart"/>
            <w:shd w:val="clear" w:color="auto" w:fill="FFFFFF" w:themeFill="background1"/>
            <w:vAlign w:val="center"/>
            <w:hideMark/>
          </w:tcPr>
          <w:p w14:paraId="4C114D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19.52957, -96.92446</w:t>
            </w:r>
          </w:p>
        </w:tc>
        <w:tc>
          <w:tcPr>
            <w:tcW w:w="1302" w:type="dxa"/>
            <w:shd w:val="clear" w:color="auto" w:fill="FFFFFF" w:themeFill="background1"/>
            <w:vAlign w:val="center"/>
            <w:hideMark/>
          </w:tcPr>
          <w:p w14:paraId="4EE349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2288175115</w:t>
            </w:r>
          </w:p>
        </w:tc>
        <w:tc>
          <w:tcPr>
            <w:tcW w:w="1201" w:type="dxa"/>
            <w:vMerge w:val="restart"/>
            <w:shd w:val="clear" w:color="auto" w:fill="FFFFFF" w:themeFill="background1"/>
            <w:vAlign w:val="center"/>
            <w:hideMark/>
          </w:tcPr>
          <w:p w14:paraId="009244F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11F75CE0" w14:textId="77777777" w:rsidTr="00155034">
        <w:trPr>
          <w:trHeight w:val="294"/>
        </w:trPr>
        <w:tc>
          <w:tcPr>
            <w:tcW w:w="505" w:type="dxa"/>
            <w:shd w:val="clear" w:color="auto" w:fill="FFFFFF" w:themeFill="background1"/>
            <w:vAlign w:val="center"/>
            <w:hideMark/>
          </w:tcPr>
          <w:p w14:paraId="3024D79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75</w:t>
            </w:r>
          </w:p>
        </w:tc>
        <w:tc>
          <w:tcPr>
            <w:tcW w:w="1997" w:type="dxa"/>
            <w:vMerge/>
            <w:vAlign w:val="center"/>
            <w:hideMark/>
          </w:tcPr>
          <w:p w14:paraId="106FD27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2CEB186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5213394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468A7BC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2288175117</w:t>
            </w:r>
          </w:p>
        </w:tc>
        <w:tc>
          <w:tcPr>
            <w:tcW w:w="1201" w:type="dxa"/>
            <w:vMerge/>
            <w:vAlign w:val="center"/>
            <w:hideMark/>
          </w:tcPr>
          <w:p w14:paraId="49BA7A6C"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464DB91E" w14:textId="77777777" w:rsidTr="00155034">
        <w:trPr>
          <w:trHeight w:val="294"/>
        </w:trPr>
        <w:tc>
          <w:tcPr>
            <w:tcW w:w="505" w:type="dxa"/>
            <w:shd w:val="clear" w:color="auto" w:fill="FFFFFF" w:themeFill="background1"/>
            <w:vAlign w:val="center"/>
            <w:hideMark/>
          </w:tcPr>
          <w:p w14:paraId="59B2B6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76</w:t>
            </w:r>
          </w:p>
        </w:tc>
        <w:tc>
          <w:tcPr>
            <w:tcW w:w="1997" w:type="dxa"/>
            <w:vMerge/>
            <w:vAlign w:val="center"/>
            <w:hideMark/>
          </w:tcPr>
          <w:p w14:paraId="380F032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2F95FD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3DE7F1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9BD7F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2288180923</w:t>
            </w:r>
          </w:p>
        </w:tc>
        <w:tc>
          <w:tcPr>
            <w:tcW w:w="1201" w:type="dxa"/>
            <w:vMerge/>
            <w:vAlign w:val="center"/>
            <w:hideMark/>
          </w:tcPr>
          <w:p w14:paraId="65CB60CE"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16E924E" w14:textId="77777777" w:rsidTr="00155034">
        <w:trPr>
          <w:trHeight w:val="588"/>
        </w:trPr>
        <w:tc>
          <w:tcPr>
            <w:tcW w:w="505" w:type="dxa"/>
            <w:shd w:val="clear" w:color="auto" w:fill="FFFFFF" w:themeFill="background1"/>
            <w:vAlign w:val="center"/>
            <w:hideMark/>
          </w:tcPr>
          <w:p w14:paraId="2EC39E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77</w:t>
            </w:r>
          </w:p>
        </w:tc>
        <w:tc>
          <w:tcPr>
            <w:tcW w:w="1997" w:type="dxa"/>
            <w:vMerge w:val="restart"/>
            <w:shd w:val="clear" w:color="auto" w:fill="FFFFFF" w:themeFill="background1"/>
            <w:vAlign w:val="center"/>
            <w:hideMark/>
          </w:tcPr>
          <w:p w14:paraId="21A540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Difusión Cultural</w:t>
            </w:r>
          </w:p>
        </w:tc>
        <w:tc>
          <w:tcPr>
            <w:tcW w:w="2427" w:type="dxa"/>
            <w:shd w:val="clear" w:color="auto" w:fill="FFFFFF" w:themeFill="background1"/>
            <w:vAlign w:val="center"/>
            <w:hideMark/>
          </w:tcPr>
          <w:p w14:paraId="5BA306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Ignacio de la Llave s/n Col Tamborrel CP 91050 esquina con Rubén Bouchez</w:t>
            </w:r>
          </w:p>
        </w:tc>
        <w:tc>
          <w:tcPr>
            <w:tcW w:w="2073" w:type="dxa"/>
            <w:shd w:val="clear" w:color="auto" w:fill="FFFFFF" w:themeFill="background1"/>
            <w:vAlign w:val="center"/>
            <w:hideMark/>
          </w:tcPr>
          <w:p w14:paraId="1847D5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19.53322, -96.93465</w:t>
            </w:r>
          </w:p>
        </w:tc>
        <w:tc>
          <w:tcPr>
            <w:tcW w:w="1302" w:type="dxa"/>
            <w:shd w:val="clear" w:color="auto" w:fill="FFFFFF" w:themeFill="background1"/>
            <w:vAlign w:val="center"/>
            <w:hideMark/>
          </w:tcPr>
          <w:p w14:paraId="16DE83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2288419000</w:t>
            </w:r>
          </w:p>
        </w:tc>
        <w:tc>
          <w:tcPr>
            <w:tcW w:w="1201" w:type="dxa"/>
            <w:shd w:val="clear" w:color="auto" w:fill="FFFFFF" w:themeFill="background1"/>
            <w:vAlign w:val="center"/>
            <w:hideMark/>
          </w:tcPr>
          <w:p w14:paraId="716D84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4A994593" w14:textId="77777777" w:rsidTr="00155034">
        <w:trPr>
          <w:trHeight w:val="294"/>
        </w:trPr>
        <w:tc>
          <w:tcPr>
            <w:tcW w:w="505" w:type="dxa"/>
            <w:shd w:val="clear" w:color="auto" w:fill="FFFFFF" w:themeFill="background1"/>
            <w:vAlign w:val="center"/>
            <w:hideMark/>
          </w:tcPr>
          <w:p w14:paraId="59EF6F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w:t>
            </w:r>
          </w:p>
        </w:tc>
        <w:tc>
          <w:tcPr>
            <w:tcW w:w="1997" w:type="dxa"/>
            <w:vMerge/>
            <w:vAlign w:val="center"/>
            <w:hideMark/>
          </w:tcPr>
          <w:p w14:paraId="519F52D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restart"/>
            <w:shd w:val="clear" w:color="auto" w:fill="FFFFFF" w:themeFill="background1"/>
            <w:vAlign w:val="center"/>
            <w:hideMark/>
          </w:tcPr>
          <w:p w14:paraId="683B16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Juárez #81 C.P. 91000 Col. Centro Entre Clavijero y Azueta</w:t>
            </w:r>
          </w:p>
        </w:tc>
        <w:tc>
          <w:tcPr>
            <w:tcW w:w="2073" w:type="dxa"/>
            <w:vMerge w:val="restart"/>
            <w:shd w:val="clear" w:color="auto" w:fill="FFFFFF" w:themeFill="background1"/>
            <w:vAlign w:val="center"/>
            <w:hideMark/>
          </w:tcPr>
          <w:p w14:paraId="3DD505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19.52893, -96.92539</w:t>
            </w:r>
          </w:p>
        </w:tc>
        <w:tc>
          <w:tcPr>
            <w:tcW w:w="1302" w:type="dxa"/>
            <w:shd w:val="clear" w:color="auto" w:fill="FFFFFF" w:themeFill="background1"/>
            <w:vAlign w:val="center"/>
            <w:hideMark/>
          </w:tcPr>
          <w:p w14:paraId="305185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2288185720</w:t>
            </w:r>
          </w:p>
        </w:tc>
        <w:tc>
          <w:tcPr>
            <w:tcW w:w="1201" w:type="dxa"/>
            <w:vMerge w:val="restart"/>
            <w:shd w:val="clear" w:color="auto" w:fill="FFFFFF" w:themeFill="background1"/>
            <w:vAlign w:val="center"/>
            <w:hideMark/>
          </w:tcPr>
          <w:p w14:paraId="426C2A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DF221F4" w14:textId="77777777" w:rsidTr="00155034">
        <w:trPr>
          <w:trHeight w:val="294"/>
        </w:trPr>
        <w:tc>
          <w:tcPr>
            <w:tcW w:w="505" w:type="dxa"/>
            <w:shd w:val="clear" w:color="auto" w:fill="FFFFFF" w:themeFill="background1"/>
            <w:vAlign w:val="center"/>
            <w:hideMark/>
          </w:tcPr>
          <w:p w14:paraId="750EEF7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79</w:t>
            </w:r>
          </w:p>
        </w:tc>
        <w:tc>
          <w:tcPr>
            <w:tcW w:w="1997" w:type="dxa"/>
            <w:vMerge/>
            <w:vAlign w:val="center"/>
            <w:hideMark/>
          </w:tcPr>
          <w:p w14:paraId="5905AAF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497D37A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63CDAF2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64C64E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2288170644</w:t>
            </w:r>
          </w:p>
        </w:tc>
        <w:tc>
          <w:tcPr>
            <w:tcW w:w="1201" w:type="dxa"/>
            <w:vMerge/>
            <w:vAlign w:val="center"/>
            <w:hideMark/>
          </w:tcPr>
          <w:p w14:paraId="26C06512"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8D6EB96" w14:textId="77777777" w:rsidTr="00155034">
        <w:trPr>
          <w:trHeight w:val="294"/>
        </w:trPr>
        <w:tc>
          <w:tcPr>
            <w:tcW w:w="505" w:type="dxa"/>
            <w:shd w:val="clear" w:color="auto" w:fill="FFFFFF" w:themeFill="background1"/>
            <w:vAlign w:val="center"/>
            <w:hideMark/>
          </w:tcPr>
          <w:p w14:paraId="0D0D73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80</w:t>
            </w:r>
          </w:p>
        </w:tc>
        <w:tc>
          <w:tcPr>
            <w:tcW w:w="1997" w:type="dxa"/>
            <w:vMerge/>
            <w:vAlign w:val="center"/>
            <w:hideMark/>
          </w:tcPr>
          <w:p w14:paraId="580AF70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7B48C4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47688D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726C5C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2288180389</w:t>
            </w:r>
          </w:p>
        </w:tc>
        <w:tc>
          <w:tcPr>
            <w:tcW w:w="1201" w:type="dxa"/>
            <w:vMerge/>
            <w:vAlign w:val="center"/>
            <w:hideMark/>
          </w:tcPr>
          <w:p w14:paraId="42141E30"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025F4F7" w14:textId="77777777" w:rsidTr="00155034">
        <w:trPr>
          <w:trHeight w:val="294"/>
        </w:trPr>
        <w:tc>
          <w:tcPr>
            <w:tcW w:w="505" w:type="dxa"/>
            <w:shd w:val="clear" w:color="auto" w:fill="FFFFFF" w:themeFill="background1"/>
            <w:vAlign w:val="center"/>
            <w:hideMark/>
          </w:tcPr>
          <w:p w14:paraId="08188C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81</w:t>
            </w:r>
          </w:p>
        </w:tc>
        <w:tc>
          <w:tcPr>
            <w:tcW w:w="1997" w:type="dxa"/>
            <w:vMerge/>
            <w:vAlign w:val="center"/>
            <w:hideMark/>
          </w:tcPr>
          <w:p w14:paraId="30CAF8E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75BC9A9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5F82EA9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3C6F9A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2288170581</w:t>
            </w:r>
          </w:p>
        </w:tc>
        <w:tc>
          <w:tcPr>
            <w:tcW w:w="1201" w:type="dxa"/>
            <w:vMerge/>
            <w:vAlign w:val="center"/>
            <w:hideMark/>
          </w:tcPr>
          <w:p w14:paraId="20971C50"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7A8B010" w14:textId="77777777" w:rsidTr="00155034">
        <w:trPr>
          <w:trHeight w:val="294"/>
        </w:trPr>
        <w:tc>
          <w:tcPr>
            <w:tcW w:w="505" w:type="dxa"/>
            <w:shd w:val="clear" w:color="auto" w:fill="FFFFFF" w:themeFill="background1"/>
            <w:vAlign w:val="center"/>
            <w:hideMark/>
          </w:tcPr>
          <w:p w14:paraId="2B3381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82</w:t>
            </w:r>
          </w:p>
        </w:tc>
        <w:tc>
          <w:tcPr>
            <w:tcW w:w="1997" w:type="dxa"/>
            <w:vMerge/>
            <w:vAlign w:val="center"/>
            <w:hideMark/>
          </w:tcPr>
          <w:p w14:paraId="72016F9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C227C6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120B23C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50696C0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2288419556</w:t>
            </w:r>
          </w:p>
        </w:tc>
        <w:tc>
          <w:tcPr>
            <w:tcW w:w="1201" w:type="dxa"/>
            <w:vMerge/>
            <w:vAlign w:val="center"/>
            <w:hideMark/>
          </w:tcPr>
          <w:p w14:paraId="776137DA"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4551D80F" w14:textId="77777777" w:rsidTr="00155034">
        <w:trPr>
          <w:trHeight w:val="294"/>
        </w:trPr>
        <w:tc>
          <w:tcPr>
            <w:tcW w:w="505" w:type="dxa"/>
            <w:shd w:val="clear" w:color="auto" w:fill="FFFFFF" w:themeFill="background1"/>
            <w:vAlign w:val="center"/>
            <w:hideMark/>
          </w:tcPr>
          <w:p w14:paraId="4D77380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83</w:t>
            </w:r>
          </w:p>
        </w:tc>
        <w:tc>
          <w:tcPr>
            <w:tcW w:w="1997" w:type="dxa"/>
            <w:vMerge/>
            <w:vAlign w:val="center"/>
            <w:hideMark/>
          </w:tcPr>
          <w:p w14:paraId="71ADDCD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5FE95C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2C3B8A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98F803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2288419557</w:t>
            </w:r>
          </w:p>
        </w:tc>
        <w:tc>
          <w:tcPr>
            <w:tcW w:w="1201" w:type="dxa"/>
            <w:vMerge/>
            <w:vAlign w:val="center"/>
            <w:hideMark/>
          </w:tcPr>
          <w:p w14:paraId="01376607"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270C1F33" w14:textId="77777777" w:rsidTr="00155034">
        <w:trPr>
          <w:trHeight w:val="1176"/>
        </w:trPr>
        <w:tc>
          <w:tcPr>
            <w:tcW w:w="505" w:type="dxa"/>
            <w:shd w:val="clear" w:color="auto" w:fill="FFFFFF" w:themeFill="background1"/>
            <w:vAlign w:val="center"/>
            <w:hideMark/>
          </w:tcPr>
          <w:p w14:paraId="6FDA96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84</w:t>
            </w:r>
          </w:p>
        </w:tc>
        <w:tc>
          <w:tcPr>
            <w:tcW w:w="1997" w:type="dxa"/>
            <w:shd w:val="clear" w:color="auto" w:fill="FFFFFF" w:themeFill="background1"/>
            <w:vAlign w:val="center"/>
            <w:hideMark/>
          </w:tcPr>
          <w:p w14:paraId="2FBF78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Difusión Cultural (Orquesta de Música Popular)</w:t>
            </w:r>
          </w:p>
        </w:tc>
        <w:tc>
          <w:tcPr>
            <w:tcW w:w="2427" w:type="dxa"/>
            <w:shd w:val="clear" w:color="auto" w:fill="FFFFFF" w:themeFill="background1"/>
            <w:vAlign w:val="center"/>
            <w:hideMark/>
          </w:tcPr>
          <w:p w14:paraId="5F82F1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de los Alpes #18, fraccionamiento Residencial las Cumbres, C.P. 91190, entre Paseo de las Palmas y Montes Pirineos</w:t>
            </w:r>
          </w:p>
        </w:tc>
        <w:tc>
          <w:tcPr>
            <w:tcW w:w="2073" w:type="dxa"/>
            <w:shd w:val="clear" w:color="auto" w:fill="FFFFFF" w:themeFill="background1"/>
            <w:vAlign w:val="center"/>
            <w:hideMark/>
          </w:tcPr>
          <w:p w14:paraId="3D67887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19.51855, -96.87134</w:t>
            </w:r>
          </w:p>
        </w:tc>
        <w:tc>
          <w:tcPr>
            <w:tcW w:w="1302" w:type="dxa"/>
            <w:shd w:val="clear" w:color="auto" w:fill="FFFFFF" w:themeFill="background1"/>
            <w:vAlign w:val="center"/>
            <w:hideMark/>
          </w:tcPr>
          <w:p w14:paraId="47EC50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2288171441</w:t>
            </w:r>
          </w:p>
        </w:tc>
        <w:tc>
          <w:tcPr>
            <w:tcW w:w="1201" w:type="dxa"/>
            <w:shd w:val="clear" w:color="auto" w:fill="FFFFFF" w:themeFill="background1"/>
            <w:vAlign w:val="center"/>
            <w:hideMark/>
          </w:tcPr>
          <w:p w14:paraId="4FCA82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5656CC9F" w14:textId="77777777" w:rsidTr="00155034">
        <w:trPr>
          <w:trHeight w:val="294"/>
        </w:trPr>
        <w:tc>
          <w:tcPr>
            <w:tcW w:w="505" w:type="dxa"/>
            <w:shd w:val="clear" w:color="auto" w:fill="FFFFFF" w:themeFill="background1"/>
            <w:vAlign w:val="center"/>
            <w:hideMark/>
          </w:tcPr>
          <w:p w14:paraId="1715AE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85</w:t>
            </w:r>
          </w:p>
        </w:tc>
        <w:tc>
          <w:tcPr>
            <w:tcW w:w="1997" w:type="dxa"/>
            <w:vMerge w:val="restart"/>
            <w:shd w:val="clear" w:color="auto" w:fill="FFFFFF" w:themeFill="background1"/>
            <w:vAlign w:val="center"/>
            <w:hideMark/>
          </w:tcPr>
          <w:p w14:paraId="35C546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de Editorial</w:t>
            </w:r>
          </w:p>
        </w:tc>
        <w:tc>
          <w:tcPr>
            <w:tcW w:w="2427" w:type="dxa"/>
            <w:vMerge w:val="restart"/>
            <w:shd w:val="clear" w:color="auto" w:fill="FFFFFF" w:themeFill="background1"/>
            <w:vAlign w:val="center"/>
            <w:hideMark/>
          </w:tcPr>
          <w:p w14:paraId="6C1D77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Nogueira No. 7 Col. Centro C.P. 1er nivel 91000</w:t>
            </w:r>
          </w:p>
        </w:tc>
        <w:tc>
          <w:tcPr>
            <w:tcW w:w="2073" w:type="dxa"/>
            <w:vMerge w:val="restart"/>
            <w:shd w:val="clear" w:color="auto" w:fill="FFFFFF" w:themeFill="background1"/>
            <w:vAlign w:val="center"/>
            <w:hideMark/>
          </w:tcPr>
          <w:p w14:paraId="4188EE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19.52988, -96.91752</w:t>
            </w:r>
          </w:p>
        </w:tc>
        <w:tc>
          <w:tcPr>
            <w:tcW w:w="1302" w:type="dxa"/>
            <w:shd w:val="clear" w:color="auto" w:fill="FFFFFF" w:themeFill="background1"/>
            <w:vAlign w:val="center"/>
            <w:hideMark/>
          </w:tcPr>
          <w:p w14:paraId="3D2BC8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2288185980</w:t>
            </w:r>
          </w:p>
        </w:tc>
        <w:tc>
          <w:tcPr>
            <w:tcW w:w="1201" w:type="dxa"/>
            <w:vMerge w:val="restart"/>
            <w:shd w:val="clear" w:color="auto" w:fill="FFFFFF" w:themeFill="background1"/>
            <w:vAlign w:val="center"/>
            <w:hideMark/>
          </w:tcPr>
          <w:p w14:paraId="53BEB5F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075B9526" w14:textId="77777777" w:rsidTr="00155034">
        <w:trPr>
          <w:trHeight w:val="294"/>
        </w:trPr>
        <w:tc>
          <w:tcPr>
            <w:tcW w:w="505" w:type="dxa"/>
            <w:shd w:val="clear" w:color="auto" w:fill="FFFFFF" w:themeFill="background1"/>
            <w:vAlign w:val="center"/>
            <w:hideMark/>
          </w:tcPr>
          <w:p w14:paraId="5AF4C31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86</w:t>
            </w:r>
          </w:p>
        </w:tc>
        <w:tc>
          <w:tcPr>
            <w:tcW w:w="1997" w:type="dxa"/>
            <w:vMerge/>
            <w:vAlign w:val="center"/>
            <w:hideMark/>
          </w:tcPr>
          <w:p w14:paraId="7AECD5D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6AD58C4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1D743A1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EE66A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2288184843</w:t>
            </w:r>
          </w:p>
        </w:tc>
        <w:tc>
          <w:tcPr>
            <w:tcW w:w="1201" w:type="dxa"/>
            <w:vMerge/>
            <w:vAlign w:val="center"/>
            <w:hideMark/>
          </w:tcPr>
          <w:p w14:paraId="3882A75E"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E01473B" w14:textId="77777777" w:rsidTr="00155034">
        <w:trPr>
          <w:trHeight w:val="294"/>
        </w:trPr>
        <w:tc>
          <w:tcPr>
            <w:tcW w:w="505" w:type="dxa"/>
            <w:shd w:val="clear" w:color="auto" w:fill="FFFFFF" w:themeFill="background1"/>
            <w:vAlign w:val="center"/>
            <w:hideMark/>
          </w:tcPr>
          <w:p w14:paraId="5F7577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87</w:t>
            </w:r>
          </w:p>
        </w:tc>
        <w:tc>
          <w:tcPr>
            <w:tcW w:w="1997" w:type="dxa"/>
            <w:vMerge/>
            <w:vAlign w:val="center"/>
            <w:hideMark/>
          </w:tcPr>
          <w:p w14:paraId="387CC30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25537AB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E98037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78C9DA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2288181388</w:t>
            </w:r>
          </w:p>
        </w:tc>
        <w:tc>
          <w:tcPr>
            <w:tcW w:w="1201" w:type="dxa"/>
            <w:vMerge/>
            <w:vAlign w:val="center"/>
            <w:hideMark/>
          </w:tcPr>
          <w:p w14:paraId="72D12EE7"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75A0B53" w14:textId="77777777" w:rsidTr="00155034">
        <w:trPr>
          <w:trHeight w:val="588"/>
        </w:trPr>
        <w:tc>
          <w:tcPr>
            <w:tcW w:w="505" w:type="dxa"/>
            <w:shd w:val="clear" w:color="auto" w:fill="FFFFFF" w:themeFill="background1"/>
            <w:vAlign w:val="center"/>
            <w:hideMark/>
          </w:tcPr>
          <w:p w14:paraId="721691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88</w:t>
            </w:r>
          </w:p>
        </w:tc>
        <w:tc>
          <w:tcPr>
            <w:tcW w:w="1997" w:type="dxa"/>
            <w:shd w:val="clear" w:color="auto" w:fill="FFFFFF" w:themeFill="background1"/>
            <w:vAlign w:val="center"/>
            <w:hideMark/>
          </w:tcPr>
          <w:p w14:paraId="66CF36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Revista Tramoya</w:t>
            </w:r>
          </w:p>
        </w:tc>
        <w:tc>
          <w:tcPr>
            <w:tcW w:w="2427" w:type="dxa"/>
            <w:shd w:val="clear" w:color="auto" w:fill="FFFFFF" w:themeFill="background1"/>
            <w:vAlign w:val="center"/>
            <w:hideMark/>
          </w:tcPr>
          <w:p w14:paraId="36799F5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Nogueira #7, tercer piso Col. Centro</w:t>
            </w:r>
          </w:p>
        </w:tc>
        <w:tc>
          <w:tcPr>
            <w:tcW w:w="2073" w:type="dxa"/>
            <w:vMerge/>
            <w:vAlign w:val="center"/>
            <w:hideMark/>
          </w:tcPr>
          <w:p w14:paraId="72E3D17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8E850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2288172954</w:t>
            </w:r>
          </w:p>
        </w:tc>
        <w:tc>
          <w:tcPr>
            <w:tcW w:w="1201" w:type="dxa"/>
            <w:shd w:val="clear" w:color="auto" w:fill="FFFFFF" w:themeFill="background1"/>
            <w:vAlign w:val="center"/>
            <w:hideMark/>
          </w:tcPr>
          <w:p w14:paraId="737638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MEDIA</w:t>
            </w:r>
          </w:p>
          <w:p w14:paraId="1952C4F1"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625550A" w14:textId="77777777" w:rsidTr="00155034">
        <w:trPr>
          <w:trHeight w:val="397"/>
        </w:trPr>
        <w:tc>
          <w:tcPr>
            <w:tcW w:w="505" w:type="dxa"/>
            <w:vMerge w:val="restart"/>
            <w:shd w:val="clear" w:color="auto" w:fill="FFFFFF" w:themeFill="background1"/>
            <w:vAlign w:val="center"/>
            <w:hideMark/>
          </w:tcPr>
          <w:p w14:paraId="747124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89</w:t>
            </w:r>
          </w:p>
        </w:tc>
        <w:tc>
          <w:tcPr>
            <w:tcW w:w="1997" w:type="dxa"/>
            <w:vMerge w:val="restart"/>
            <w:shd w:val="clear" w:color="auto" w:fill="FFFFFF" w:themeFill="background1"/>
            <w:vAlign w:val="center"/>
            <w:hideMark/>
          </w:tcPr>
          <w:p w14:paraId="338C69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Fondo de Empresas</w:t>
            </w:r>
          </w:p>
        </w:tc>
        <w:tc>
          <w:tcPr>
            <w:tcW w:w="2427" w:type="dxa"/>
            <w:vMerge w:val="restart"/>
            <w:shd w:val="clear" w:color="auto" w:fill="FFFFFF" w:themeFill="background1"/>
            <w:vAlign w:val="center"/>
            <w:hideMark/>
          </w:tcPr>
          <w:p w14:paraId="2CAC1D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Adalberto Lara No. 28 Piso 4 Col. Aguacatal C.P. 91000</w:t>
            </w:r>
          </w:p>
        </w:tc>
        <w:tc>
          <w:tcPr>
            <w:tcW w:w="2073" w:type="dxa"/>
            <w:vMerge w:val="restart"/>
            <w:shd w:val="clear" w:color="auto" w:fill="FFFFFF" w:themeFill="background1"/>
            <w:vAlign w:val="center"/>
            <w:hideMark/>
          </w:tcPr>
          <w:p w14:paraId="6201C5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19.543052, -96.924436</w:t>
            </w:r>
          </w:p>
        </w:tc>
        <w:tc>
          <w:tcPr>
            <w:tcW w:w="1302" w:type="dxa"/>
            <w:vAlign w:val="center"/>
            <w:hideMark/>
          </w:tcPr>
          <w:p w14:paraId="78FA1E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2288143340</w:t>
            </w:r>
          </w:p>
        </w:tc>
        <w:tc>
          <w:tcPr>
            <w:tcW w:w="1201" w:type="dxa"/>
            <w:vMerge w:val="restart"/>
            <w:shd w:val="clear" w:color="auto" w:fill="FFFFFF" w:themeFill="background1"/>
            <w:vAlign w:val="center"/>
            <w:hideMark/>
          </w:tcPr>
          <w:p w14:paraId="2E71931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34232FC8" w14:textId="77777777" w:rsidTr="00155034">
        <w:trPr>
          <w:trHeight w:val="588"/>
        </w:trPr>
        <w:tc>
          <w:tcPr>
            <w:tcW w:w="505" w:type="dxa"/>
            <w:vMerge/>
            <w:vAlign w:val="center"/>
            <w:hideMark/>
          </w:tcPr>
          <w:p w14:paraId="713C3F7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97" w:type="dxa"/>
            <w:vMerge/>
            <w:vAlign w:val="center"/>
            <w:hideMark/>
          </w:tcPr>
          <w:p w14:paraId="2F5C9CF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0EFE81A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54BFC56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vAlign w:val="center"/>
            <w:hideMark/>
          </w:tcPr>
          <w:p w14:paraId="5C0582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 adicional: 2288143342</w:t>
            </w:r>
          </w:p>
        </w:tc>
        <w:tc>
          <w:tcPr>
            <w:tcW w:w="1201" w:type="dxa"/>
            <w:vMerge/>
            <w:vAlign w:val="center"/>
            <w:hideMark/>
          </w:tcPr>
          <w:p w14:paraId="5A5CC5F5"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05A73FD3" w14:textId="77777777" w:rsidTr="00155034">
        <w:trPr>
          <w:trHeight w:val="397"/>
        </w:trPr>
        <w:tc>
          <w:tcPr>
            <w:tcW w:w="505" w:type="dxa"/>
            <w:vMerge w:val="restart"/>
            <w:shd w:val="clear" w:color="auto" w:fill="FFFFFF" w:themeFill="background1"/>
            <w:vAlign w:val="center"/>
            <w:hideMark/>
          </w:tcPr>
          <w:p w14:paraId="44ECD5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90</w:t>
            </w:r>
          </w:p>
        </w:tc>
        <w:tc>
          <w:tcPr>
            <w:tcW w:w="1997" w:type="dxa"/>
            <w:vMerge w:val="restart"/>
            <w:shd w:val="clear" w:color="auto" w:fill="FFFFFF" w:themeFill="background1"/>
            <w:vAlign w:val="center"/>
            <w:hideMark/>
          </w:tcPr>
          <w:p w14:paraId="4CB787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Voluntariado de la Universidad Veracruzana</w:t>
            </w:r>
          </w:p>
        </w:tc>
        <w:tc>
          <w:tcPr>
            <w:tcW w:w="2427" w:type="dxa"/>
            <w:vMerge/>
            <w:vAlign w:val="center"/>
            <w:hideMark/>
          </w:tcPr>
          <w:p w14:paraId="37C7EA8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B7D52A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vAlign w:val="center"/>
            <w:hideMark/>
          </w:tcPr>
          <w:p w14:paraId="61D986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2288435223</w:t>
            </w:r>
          </w:p>
        </w:tc>
        <w:tc>
          <w:tcPr>
            <w:tcW w:w="1201" w:type="dxa"/>
            <w:vMerge w:val="restart"/>
            <w:shd w:val="clear" w:color="auto" w:fill="FFFFFF" w:themeFill="background1"/>
            <w:vAlign w:val="center"/>
            <w:hideMark/>
          </w:tcPr>
          <w:p w14:paraId="710C731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1AE78F93" w14:textId="77777777" w:rsidTr="00155034">
        <w:trPr>
          <w:trHeight w:val="588"/>
        </w:trPr>
        <w:tc>
          <w:tcPr>
            <w:tcW w:w="505" w:type="dxa"/>
            <w:vMerge/>
            <w:vAlign w:val="center"/>
            <w:hideMark/>
          </w:tcPr>
          <w:p w14:paraId="7C4843D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997" w:type="dxa"/>
            <w:vMerge/>
            <w:vAlign w:val="center"/>
            <w:hideMark/>
          </w:tcPr>
          <w:p w14:paraId="7B5E6B4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7047B38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9BE34C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vAlign w:val="center"/>
            <w:hideMark/>
          </w:tcPr>
          <w:p w14:paraId="60FC8D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 adicional: 2288159004</w:t>
            </w:r>
          </w:p>
        </w:tc>
        <w:tc>
          <w:tcPr>
            <w:tcW w:w="1201" w:type="dxa"/>
            <w:vMerge/>
            <w:vAlign w:val="center"/>
            <w:hideMark/>
          </w:tcPr>
          <w:p w14:paraId="53D48462"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44F4CE11" w14:textId="77777777" w:rsidTr="00155034">
        <w:trPr>
          <w:trHeight w:val="588"/>
        </w:trPr>
        <w:tc>
          <w:tcPr>
            <w:tcW w:w="505" w:type="dxa"/>
            <w:shd w:val="clear" w:color="auto" w:fill="FFFFFF" w:themeFill="background1"/>
            <w:vAlign w:val="center"/>
            <w:hideMark/>
          </w:tcPr>
          <w:p w14:paraId="407BCA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91</w:t>
            </w:r>
          </w:p>
        </w:tc>
        <w:tc>
          <w:tcPr>
            <w:tcW w:w="1997" w:type="dxa"/>
            <w:shd w:val="clear" w:color="auto" w:fill="FFFFFF" w:themeFill="background1"/>
            <w:vAlign w:val="center"/>
            <w:hideMark/>
          </w:tcPr>
          <w:p w14:paraId="6811912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Antropología</w:t>
            </w:r>
          </w:p>
        </w:tc>
        <w:tc>
          <w:tcPr>
            <w:tcW w:w="2427" w:type="dxa"/>
            <w:shd w:val="clear" w:color="auto" w:fill="FFFFFF" w:themeFill="background1"/>
            <w:vAlign w:val="center"/>
            <w:hideMark/>
          </w:tcPr>
          <w:p w14:paraId="04F9C7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Xalapa #310 Col Progreso C.P. 91130</w:t>
            </w:r>
          </w:p>
        </w:tc>
        <w:tc>
          <w:tcPr>
            <w:tcW w:w="2073" w:type="dxa"/>
            <w:shd w:val="clear" w:color="auto" w:fill="FFFFFF" w:themeFill="background1"/>
            <w:vAlign w:val="center"/>
            <w:hideMark/>
          </w:tcPr>
          <w:p w14:paraId="7D75C6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19.55050, -96.92954</w:t>
            </w:r>
          </w:p>
        </w:tc>
        <w:tc>
          <w:tcPr>
            <w:tcW w:w="1302" w:type="dxa"/>
            <w:shd w:val="clear" w:color="auto" w:fill="FFFFFF" w:themeFill="background1"/>
            <w:vAlign w:val="center"/>
            <w:hideMark/>
          </w:tcPr>
          <w:p w14:paraId="2A4351F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2288401231</w:t>
            </w:r>
          </w:p>
        </w:tc>
        <w:tc>
          <w:tcPr>
            <w:tcW w:w="1201" w:type="dxa"/>
            <w:shd w:val="clear" w:color="auto" w:fill="FFFFFF" w:themeFill="background1"/>
            <w:vAlign w:val="center"/>
            <w:hideMark/>
          </w:tcPr>
          <w:p w14:paraId="73ACBD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57E0D2C1" w14:textId="77777777" w:rsidTr="00155034">
        <w:trPr>
          <w:trHeight w:val="294"/>
        </w:trPr>
        <w:tc>
          <w:tcPr>
            <w:tcW w:w="505" w:type="dxa"/>
            <w:shd w:val="clear" w:color="auto" w:fill="FFFFFF" w:themeFill="background1"/>
            <w:vAlign w:val="center"/>
            <w:hideMark/>
          </w:tcPr>
          <w:p w14:paraId="7E923B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w:t>
            </w:r>
          </w:p>
        </w:tc>
        <w:tc>
          <w:tcPr>
            <w:tcW w:w="1997" w:type="dxa"/>
            <w:vMerge w:val="restart"/>
            <w:shd w:val="clear" w:color="auto" w:fill="FFFFFF" w:themeFill="background1"/>
            <w:vAlign w:val="center"/>
            <w:hideMark/>
          </w:tcPr>
          <w:p w14:paraId="4B09B7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Museo Antropología</w:t>
            </w:r>
          </w:p>
        </w:tc>
        <w:tc>
          <w:tcPr>
            <w:tcW w:w="2427" w:type="dxa"/>
            <w:vMerge w:val="restart"/>
            <w:shd w:val="clear" w:color="auto" w:fill="FFFFFF" w:themeFill="background1"/>
            <w:vAlign w:val="center"/>
            <w:hideMark/>
          </w:tcPr>
          <w:p w14:paraId="4ED6F8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Xalapa s/n Col Unidad Magisterial C.P. 91010 Entre 1ro de mayo y Acueducto</w:t>
            </w:r>
          </w:p>
        </w:tc>
        <w:tc>
          <w:tcPr>
            <w:tcW w:w="2073" w:type="dxa"/>
            <w:vMerge w:val="restart"/>
            <w:shd w:val="clear" w:color="auto" w:fill="FFFFFF" w:themeFill="background1"/>
            <w:vAlign w:val="center"/>
            <w:hideMark/>
          </w:tcPr>
          <w:p w14:paraId="280C06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19.5505,  -96.931</w:t>
            </w:r>
          </w:p>
        </w:tc>
        <w:tc>
          <w:tcPr>
            <w:tcW w:w="1302" w:type="dxa"/>
            <w:shd w:val="clear" w:color="auto" w:fill="FFFFFF" w:themeFill="background1"/>
            <w:vAlign w:val="center"/>
            <w:hideMark/>
          </w:tcPr>
          <w:p w14:paraId="706660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2288150920</w:t>
            </w:r>
          </w:p>
        </w:tc>
        <w:tc>
          <w:tcPr>
            <w:tcW w:w="1201" w:type="dxa"/>
            <w:vMerge w:val="restart"/>
            <w:shd w:val="clear" w:color="auto" w:fill="FFFFFF" w:themeFill="background1"/>
            <w:vAlign w:val="center"/>
            <w:hideMark/>
          </w:tcPr>
          <w:p w14:paraId="228809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009C485A" w14:textId="77777777" w:rsidTr="00155034">
        <w:trPr>
          <w:trHeight w:val="294"/>
        </w:trPr>
        <w:tc>
          <w:tcPr>
            <w:tcW w:w="505" w:type="dxa"/>
            <w:shd w:val="clear" w:color="auto" w:fill="FFFFFF" w:themeFill="background1"/>
            <w:vAlign w:val="center"/>
            <w:hideMark/>
          </w:tcPr>
          <w:p w14:paraId="670227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93</w:t>
            </w:r>
          </w:p>
        </w:tc>
        <w:tc>
          <w:tcPr>
            <w:tcW w:w="1997" w:type="dxa"/>
            <w:vMerge/>
            <w:vAlign w:val="center"/>
            <w:hideMark/>
          </w:tcPr>
          <w:p w14:paraId="58BFCC0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51042A9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7E21C0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85ADF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2288154952</w:t>
            </w:r>
          </w:p>
        </w:tc>
        <w:tc>
          <w:tcPr>
            <w:tcW w:w="1201" w:type="dxa"/>
            <w:vMerge/>
            <w:vAlign w:val="center"/>
            <w:hideMark/>
          </w:tcPr>
          <w:p w14:paraId="4141490D"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3D75276C" w14:textId="77777777" w:rsidTr="00155034">
        <w:trPr>
          <w:trHeight w:val="294"/>
        </w:trPr>
        <w:tc>
          <w:tcPr>
            <w:tcW w:w="505" w:type="dxa"/>
            <w:shd w:val="clear" w:color="auto" w:fill="FFFFFF" w:themeFill="background1"/>
            <w:vAlign w:val="center"/>
            <w:hideMark/>
          </w:tcPr>
          <w:p w14:paraId="069042E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94</w:t>
            </w:r>
          </w:p>
        </w:tc>
        <w:tc>
          <w:tcPr>
            <w:tcW w:w="1997" w:type="dxa"/>
            <w:vMerge/>
            <w:vAlign w:val="center"/>
            <w:hideMark/>
          </w:tcPr>
          <w:p w14:paraId="6763066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5CF8D5F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5135690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90C0F6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2288156613</w:t>
            </w:r>
          </w:p>
        </w:tc>
        <w:tc>
          <w:tcPr>
            <w:tcW w:w="1201" w:type="dxa"/>
            <w:shd w:val="clear" w:color="auto" w:fill="FFFFFF" w:themeFill="background1"/>
            <w:vAlign w:val="center"/>
            <w:hideMark/>
          </w:tcPr>
          <w:p w14:paraId="2EB6FF8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0D48AD35" w14:textId="77777777" w:rsidTr="00155034">
        <w:trPr>
          <w:trHeight w:val="294"/>
        </w:trPr>
        <w:tc>
          <w:tcPr>
            <w:tcW w:w="505" w:type="dxa"/>
            <w:shd w:val="clear" w:color="auto" w:fill="FFFFFF" w:themeFill="background1"/>
            <w:vAlign w:val="center"/>
            <w:hideMark/>
          </w:tcPr>
          <w:p w14:paraId="527624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95</w:t>
            </w:r>
          </w:p>
        </w:tc>
        <w:tc>
          <w:tcPr>
            <w:tcW w:w="1997" w:type="dxa"/>
            <w:vMerge w:val="restart"/>
            <w:shd w:val="clear" w:color="auto" w:fill="FFFFFF" w:themeFill="background1"/>
            <w:vAlign w:val="center"/>
            <w:hideMark/>
          </w:tcPr>
          <w:p w14:paraId="19544A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Psicología y Educación</w:t>
            </w:r>
          </w:p>
        </w:tc>
        <w:tc>
          <w:tcPr>
            <w:tcW w:w="2427" w:type="dxa"/>
            <w:vMerge w:val="restart"/>
            <w:shd w:val="clear" w:color="auto" w:fill="FFFFFF" w:themeFill="background1"/>
            <w:vAlign w:val="center"/>
            <w:hideMark/>
          </w:tcPr>
          <w:p w14:paraId="51AC5C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Agustín Melgar y Juan Escutia s/n Col Revolución C.P. 91100 Entre Araucarias y Carretera Federal o 21 de marzo </w:t>
            </w:r>
          </w:p>
        </w:tc>
        <w:tc>
          <w:tcPr>
            <w:tcW w:w="2073" w:type="dxa"/>
            <w:vMerge w:val="restart"/>
            <w:shd w:val="clear" w:color="auto" w:fill="FFFFFF" w:themeFill="background1"/>
            <w:vAlign w:val="center"/>
            <w:hideMark/>
          </w:tcPr>
          <w:p w14:paraId="5C555C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19.57636, -96.92705</w:t>
            </w:r>
          </w:p>
        </w:tc>
        <w:tc>
          <w:tcPr>
            <w:tcW w:w="1302" w:type="dxa"/>
            <w:shd w:val="clear" w:color="auto" w:fill="FFFFFF" w:themeFill="background1"/>
            <w:vAlign w:val="center"/>
            <w:hideMark/>
          </w:tcPr>
          <w:p w14:paraId="51D545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2288158619</w:t>
            </w:r>
          </w:p>
        </w:tc>
        <w:tc>
          <w:tcPr>
            <w:tcW w:w="1201" w:type="dxa"/>
            <w:vMerge w:val="restart"/>
            <w:shd w:val="clear" w:color="auto" w:fill="FFFFFF" w:themeFill="background1"/>
            <w:vAlign w:val="center"/>
            <w:hideMark/>
          </w:tcPr>
          <w:p w14:paraId="7DDC73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649F21DA" w14:textId="77777777" w:rsidTr="00155034">
        <w:trPr>
          <w:trHeight w:val="294"/>
        </w:trPr>
        <w:tc>
          <w:tcPr>
            <w:tcW w:w="505" w:type="dxa"/>
            <w:shd w:val="clear" w:color="auto" w:fill="FFFFFF" w:themeFill="background1"/>
            <w:vAlign w:val="center"/>
            <w:hideMark/>
          </w:tcPr>
          <w:p w14:paraId="38296F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96</w:t>
            </w:r>
          </w:p>
        </w:tc>
        <w:tc>
          <w:tcPr>
            <w:tcW w:w="1997" w:type="dxa"/>
            <w:vMerge/>
            <w:vAlign w:val="center"/>
            <w:hideMark/>
          </w:tcPr>
          <w:p w14:paraId="28A1597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50F0E8B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451BA15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5008AA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2288146158</w:t>
            </w:r>
          </w:p>
        </w:tc>
        <w:tc>
          <w:tcPr>
            <w:tcW w:w="1201" w:type="dxa"/>
            <w:vMerge/>
            <w:vAlign w:val="center"/>
            <w:hideMark/>
          </w:tcPr>
          <w:p w14:paraId="77828116"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2C98A33" w14:textId="77777777" w:rsidTr="00155034">
        <w:trPr>
          <w:trHeight w:val="294"/>
        </w:trPr>
        <w:tc>
          <w:tcPr>
            <w:tcW w:w="505" w:type="dxa"/>
            <w:shd w:val="clear" w:color="auto" w:fill="FFFFFF" w:themeFill="background1"/>
            <w:vAlign w:val="center"/>
            <w:hideMark/>
          </w:tcPr>
          <w:p w14:paraId="47E281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97</w:t>
            </w:r>
          </w:p>
        </w:tc>
        <w:tc>
          <w:tcPr>
            <w:tcW w:w="1997" w:type="dxa"/>
            <w:vMerge/>
            <w:vAlign w:val="center"/>
            <w:hideMark/>
          </w:tcPr>
          <w:p w14:paraId="579225B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1CBDCF9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38D1EC8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686D0A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2288146498</w:t>
            </w:r>
          </w:p>
        </w:tc>
        <w:tc>
          <w:tcPr>
            <w:tcW w:w="1201" w:type="dxa"/>
            <w:vMerge/>
            <w:vAlign w:val="center"/>
            <w:hideMark/>
          </w:tcPr>
          <w:p w14:paraId="3A4561E6"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0B7C3300" w14:textId="77777777" w:rsidTr="00155034">
        <w:trPr>
          <w:trHeight w:val="294"/>
        </w:trPr>
        <w:tc>
          <w:tcPr>
            <w:tcW w:w="505" w:type="dxa"/>
            <w:shd w:val="clear" w:color="auto" w:fill="FFFFFF" w:themeFill="background1"/>
            <w:vAlign w:val="center"/>
            <w:hideMark/>
          </w:tcPr>
          <w:p w14:paraId="58C791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98</w:t>
            </w:r>
          </w:p>
        </w:tc>
        <w:tc>
          <w:tcPr>
            <w:tcW w:w="1997" w:type="dxa"/>
            <w:vMerge w:val="restart"/>
            <w:shd w:val="clear" w:color="auto" w:fill="FFFFFF" w:themeFill="background1"/>
            <w:vAlign w:val="center"/>
            <w:hideMark/>
          </w:tcPr>
          <w:p w14:paraId="7B29C1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Artes Plásticas</w:t>
            </w:r>
          </w:p>
        </w:tc>
        <w:tc>
          <w:tcPr>
            <w:tcW w:w="2427" w:type="dxa"/>
            <w:vMerge w:val="restart"/>
            <w:shd w:val="clear" w:color="auto" w:fill="FFFFFF" w:themeFill="background1"/>
            <w:vAlign w:val="center"/>
            <w:hideMark/>
          </w:tcPr>
          <w:p w14:paraId="0BE960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1ro de Mayo No.21 Col Obrero Campesina C.P. 91020 Av. Xalapa y Plaza Museo</w:t>
            </w:r>
          </w:p>
        </w:tc>
        <w:tc>
          <w:tcPr>
            <w:tcW w:w="2073" w:type="dxa"/>
            <w:vMerge w:val="restart"/>
            <w:shd w:val="clear" w:color="auto" w:fill="FFFFFF" w:themeFill="background1"/>
            <w:vAlign w:val="center"/>
            <w:hideMark/>
          </w:tcPr>
          <w:p w14:paraId="131D157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19.549912, -96.931398</w:t>
            </w:r>
          </w:p>
        </w:tc>
        <w:tc>
          <w:tcPr>
            <w:tcW w:w="1302" w:type="dxa"/>
            <w:shd w:val="clear" w:color="auto" w:fill="FFFFFF" w:themeFill="background1"/>
            <w:vAlign w:val="center"/>
            <w:hideMark/>
          </w:tcPr>
          <w:p w14:paraId="5DCE51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2288403244</w:t>
            </w:r>
          </w:p>
        </w:tc>
        <w:tc>
          <w:tcPr>
            <w:tcW w:w="1201" w:type="dxa"/>
            <w:vMerge w:val="restart"/>
            <w:shd w:val="clear" w:color="auto" w:fill="FFFFFF" w:themeFill="background1"/>
            <w:vAlign w:val="center"/>
            <w:hideMark/>
          </w:tcPr>
          <w:p w14:paraId="4F22F7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18DF0B68" w14:textId="77777777" w:rsidTr="00155034">
        <w:trPr>
          <w:trHeight w:val="294"/>
        </w:trPr>
        <w:tc>
          <w:tcPr>
            <w:tcW w:w="505" w:type="dxa"/>
            <w:shd w:val="clear" w:color="auto" w:fill="FFFFFF" w:themeFill="background1"/>
            <w:vAlign w:val="center"/>
            <w:hideMark/>
          </w:tcPr>
          <w:p w14:paraId="36BD45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99</w:t>
            </w:r>
          </w:p>
        </w:tc>
        <w:tc>
          <w:tcPr>
            <w:tcW w:w="1997" w:type="dxa"/>
            <w:vMerge/>
            <w:vAlign w:val="center"/>
            <w:hideMark/>
          </w:tcPr>
          <w:p w14:paraId="1617195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0F3518E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309CD2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2A1147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2281353243</w:t>
            </w:r>
          </w:p>
        </w:tc>
        <w:tc>
          <w:tcPr>
            <w:tcW w:w="1201" w:type="dxa"/>
            <w:vMerge/>
            <w:vAlign w:val="center"/>
            <w:hideMark/>
          </w:tcPr>
          <w:p w14:paraId="73EE527A"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922E0DB" w14:textId="77777777" w:rsidTr="00155034">
        <w:trPr>
          <w:trHeight w:val="294"/>
        </w:trPr>
        <w:tc>
          <w:tcPr>
            <w:tcW w:w="505" w:type="dxa"/>
            <w:shd w:val="clear" w:color="auto" w:fill="FFFFFF" w:themeFill="background1"/>
            <w:vAlign w:val="center"/>
            <w:hideMark/>
          </w:tcPr>
          <w:p w14:paraId="3FC55C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100</w:t>
            </w:r>
          </w:p>
        </w:tc>
        <w:tc>
          <w:tcPr>
            <w:tcW w:w="1997" w:type="dxa"/>
            <w:vMerge w:val="restart"/>
            <w:shd w:val="clear" w:color="auto" w:fill="FFFFFF" w:themeFill="background1"/>
            <w:vAlign w:val="center"/>
            <w:hideMark/>
          </w:tcPr>
          <w:p w14:paraId="117FBA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Departamento de Medios Audiovisuales</w:t>
            </w:r>
          </w:p>
        </w:tc>
        <w:tc>
          <w:tcPr>
            <w:tcW w:w="2427" w:type="dxa"/>
            <w:vMerge w:val="restart"/>
            <w:shd w:val="clear" w:color="auto" w:fill="FFFFFF" w:themeFill="background1"/>
            <w:vAlign w:val="center"/>
            <w:hideMark/>
          </w:tcPr>
          <w:p w14:paraId="6C2184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Adalberto Tejeda #73 Esq. Zempoala Edificio D Piso 1 C.P. 91140 Col Modelo</w:t>
            </w:r>
          </w:p>
        </w:tc>
        <w:tc>
          <w:tcPr>
            <w:tcW w:w="2073" w:type="dxa"/>
            <w:vMerge w:val="restart"/>
            <w:shd w:val="clear" w:color="auto" w:fill="FFFFFF" w:themeFill="background1"/>
            <w:vAlign w:val="center"/>
            <w:hideMark/>
          </w:tcPr>
          <w:p w14:paraId="5CF66C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19.529167, -96.907798</w:t>
            </w:r>
          </w:p>
        </w:tc>
        <w:tc>
          <w:tcPr>
            <w:tcW w:w="1302" w:type="dxa"/>
            <w:shd w:val="clear" w:color="auto" w:fill="FFFFFF" w:themeFill="background1"/>
            <w:vAlign w:val="center"/>
            <w:hideMark/>
          </w:tcPr>
          <w:p w14:paraId="749BAE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2288176823</w:t>
            </w:r>
          </w:p>
        </w:tc>
        <w:tc>
          <w:tcPr>
            <w:tcW w:w="1201" w:type="dxa"/>
            <w:vMerge w:val="restart"/>
            <w:shd w:val="clear" w:color="auto" w:fill="FFFFFF" w:themeFill="background1"/>
            <w:vAlign w:val="center"/>
            <w:hideMark/>
          </w:tcPr>
          <w:p w14:paraId="139368A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2CD4143F" w14:textId="77777777" w:rsidTr="00155034">
        <w:trPr>
          <w:trHeight w:val="294"/>
        </w:trPr>
        <w:tc>
          <w:tcPr>
            <w:tcW w:w="505" w:type="dxa"/>
            <w:shd w:val="clear" w:color="auto" w:fill="FFFFFF" w:themeFill="background1"/>
            <w:vAlign w:val="center"/>
            <w:hideMark/>
          </w:tcPr>
          <w:p w14:paraId="6A18F3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101</w:t>
            </w:r>
          </w:p>
        </w:tc>
        <w:tc>
          <w:tcPr>
            <w:tcW w:w="1997" w:type="dxa"/>
            <w:vMerge/>
            <w:vAlign w:val="center"/>
            <w:hideMark/>
          </w:tcPr>
          <w:p w14:paraId="5A47E2B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12D1AE9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1124D45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4CF1F7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2288183966</w:t>
            </w:r>
          </w:p>
        </w:tc>
        <w:tc>
          <w:tcPr>
            <w:tcW w:w="1201" w:type="dxa"/>
            <w:vMerge/>
            <w:vAlign w:val="center"/>
            <w:hideMark/>
          </w:tcPr>
          <w:p w14:paraId="799D9117"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8A135F3" w14:textId="77777777" w:rsidTr="00155034">
        <w:trPr>
          <w:trHeight w:val="294"/>
        </w:trPr>
        <w:tc>
          <w:tcPr>
            <w:tcW w:w="505" w:type="dxa"/>
            <w:shd w:val="clear" w:color="auto" w:fill="FFFFFF" w:themeFill="background1"/>
            <w:vAlign w:val="center"/>
            <w:hideMark/>
          </w:tcPr>
          <w:p w14:paraId="5F1976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102</w:t>
            </w:r>
          </w:p>
        </w:tc>
        <w:tc>
          <w:tcPr>
            <w:tcW w:w="1997" w:type="dxa"/>
            <w:vMerge/>
            <w:vAlign w:val="center"/>
            <w:hideMark/>
          </w:tcPr>
          <w:p w14:paraId="6ED671A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3D342C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4AB592C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32CD99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2288223327</w:t>
            </w:r>
          </w:p>
        </w:tc>
        <w:tc>
          <w:tcPr>
            <w:tcW w:w="1201" w:type="dxa"/>
            <w:shd w:val="clear" w:color="auto" w:fill="FFFFFF" w:themeFill="background1"/>
            <w:vAlign w:val="center"/>
            <w:hideMark/>
          </w:tcPr>
          <w:p w14:paraId="14825F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AD3D4FB" w14:textId="77777777" w:rsidTr="00155034">
        <w:trPr>
          <w:trHeight w:val="882"/>
        </w:trPr>
        <w:tc>
          <w:tcPr>
            <w:tcW w:w="505" w:type="dxa"/>
            <w:shd w:val="clear" w:color="auto" w:fill="FFFFFF" w:themeFill="background1"/>
            <w:vAlign w:val="center"/>
            <w:hideMark/>
          </w:tcPr>
          <w:p w14:paraId="0B9F91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103</w:t>
            </w:r>
          </w:p>
        </w:tc>
        <w:tc>
          <w:tcPr>
            <w:tcW w:w="1997" w:type="dxa"/>
            <w:shd w:val="clear" w:color="auto" w:fill="FFFFFF" w:themeFill="background1"/>
            <w:vAlign w:val="center"/>
            <w:hideMark/>
          </w:tcPr>
          <w:p w14:paraId="03944C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Lingüístico - Literarias</w:t>
            </w:r>
          </w:p>
        </w:tc>
        <w:tc>
          <w:tcPr>
            <w:tcW w:w="2427" w:type="dxa"/>
            <w:shd w:val="clear" w:color="auto" w:fill="FFFFFF" w:themeFill="background1"/>
            <w:vAlign w:val="center"/>
            <w:hideMark/>
          </w:tcPr>
          <w:p w14:paraId="6B4C39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Estanzuela #47 BIS Fraccionamiento Pomona C.P. 91040 Entre Adalberto Tejeda y Maestros Veracruzanos</w:t>
            </w:r>
          </w:p>
        </w:tc>
        <w:tc>
          <w:tcPr>
            <w:tcW w:w="2073" w:type="dxa"/>
            <w:shd w:val="clear" w:color="auto" w:fill="FFFFFF" w:themeFill="background1"/>
            <w:vAlign w:val="center"/>
            <w:hideMark/>
          </w:tcPr>
          <w:p w14:paraId="664F06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19.52888, -96.90619</w:t>
            </w:r>
          </w:p>
        </w:tc>
        <w:tc>
          <w:tcPr>
            <w:tcW w:w="1302" w:type="dxa"/>
            <w:shd w:val="clear" w:color="auto" w:fill="FFFFFF" w:themeFill="background1"/>
            <w:vAlign w:val="center"/>
            <w:hideMark/>
          </w:tcPr>
          <w:p w14:paraId="00A7581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2288186555</w:t>
            </w:r>
          </w:p>
        </w:tc>
        <w:tc>
          <w:tcPr>
            <w:tcW w:w="1201" w:type="dxa"/>
            <w:shd w:val="clear" w:color="auto" w:fill="FFFFFF" w:themeFill="background1"/>
            <w:vAlign w:val="center"/>
            <w:hideMark/>
          </w:tcPr>
          <w:p w14:paraId="2EEC50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05AD4B4C" w14:textId="77777777" w:rsidTr="00155034">
        <w:trPr>
          <w:trHeight w:val="455"/>
        </w:trPr>
        <w:tc>
          <w:tcPr>
            <w:tcW w:w="505" w:type="dxa"/>
            <w:shd w:val="clear" w:color="auto" w:fill="FFFFFF" w:themeFill="background1"/>
            <w:vAlign w:val="center"/>
            <w:hideMark/>
          </w:tcPr>
          <w:p w14:paraId="6B9E745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104</w:t>
            </w:r>
          </w:p>
        </w:tc>
        <w:tc>
          <w:tcPr>
            <w:tcW w:w="1997" w:type="dxa"/>
            <w:vMerge w:val="restart"/>
            <w:shd w:val="clear" w:color="auto" w:fill="FFFFFF" w:themeFill="background1"/>
            <w:vAlign w:val="center"/>
            <w:hideMark/>
          </w:tcPr>
          <w:p w14:paraId="38E122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Ciencias Administrativas y Sociales</w:t>
            </w:r>
          </w:p>
        </w:tc>
        <w:tc>
          <w:tcPr>
            <w:tcW w:w="2427" w:type="dxa"/>
            <w:vMerge w:val="restart"/>
            <w:shd w:val="clear" w:color="auto" w:fill="FFFFFF" w:themeFill="background1"/>
            <w:vAlign w:val="center"/>
            <w:hideMark/>
          </w:tcPr>
          <w:p w14:paraId="2FF11D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#112 Lote 2 Sección Segunda Col. Nuevo Xalapa C.P. 91097</w:t>
            </w:r>
          </w:p>
        </w:tc>
        <w:tc>
          <w:tcPr>
            <w:tcW w:w="2073" w:type="dxa"/>
            <w:vMerge w:val="restart"/>
            <w:shd w:val="clear" w:color="auto" w:fill="FFFFFF" w:themeFill="background1"/>
            <w:vAlign w:val="center"/>
            <w:hideMark/>
          </w:tcPr>
          <w:p w14:paraId="5008D3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19.50783, -96.88778</w:t>
            </w:r>
          </w:p>
        </w:tc>
        <w:tc>
          <w:tcPr>
            <w:tcW w:w="1302" w:type="dxa"/>
            <w:shd w:val="clear" w:color="auto" w:fill="FFFFFF" w:themeFill="background1"/>
            <w:vAlign w:val="center"/>
            <w:hideMark/>
          </w:tcPr>
          <w:p w14:paraId="7DA188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2288191651</w:t>
            </w:r>
          </w:p>
        </w:tc>
        <w:tc>
          <w:tcPr>
            <w:tcW w:w="1201" w:type="dxa"/>
            <w:vMerge w:val="restart"/>
            <w:shd w:val="clear" w:color="auto" w:fill="FFFFFF" w:themeFill="background1"/>
            <w:vAlign w:val="center"/>
            <w:hideMark/>
          </w:tcPr>
          <w:p w14:paraId="390812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5871CDA5" w14:textId="77777777" w:rsidTr="00155034">
        <w:trPr>
          <w:trHeight w:val="294"/>
        </w:trPr>
        <w:tc>
          <w:tcPr>
            <w:tcW w:w="505" w:type="dxa"/>
            <w:shd w:val="clear" w:color="auto" w:fill="FFFFFF" w:themeFill="background1"/>
            <w:vAlign w:val="center"/>
            <w:hideMark/>
          </w:tcPr>
          <w:p w14:paraId="642E50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105</w:t>
            </w:r>
          </w:p>
        </w:tc>
        <w:tc>
          <w:tcPr>
            <w:tcW w:w="1997" w:type="dxa"/>
            <w:vMerge/>
            <w:vAlign w:val="center"/>
            <w:hideMark/>
          </w:tcPr>
          <w:p w14:paraId="5FC0862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77E6E10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6F52B99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53A74B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2288191965</w:t>
            </w:r>
          </w:p>
        </w:tc>
        <w:tc>
          <w:tcPr>
            <w:tcW w:w="1201" w:type="dxa"/>
            <w:vMerge/>
            <w:vAlign w:val="center"/>
            <w:hideMark/>
          </w:tcPr>
          <w:p w14:paraId="541583E5"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77EF9358" w14:textId="77777777" w:rsidTr="00155034">
        <w:trPr>
          <w:trHeight w:val="544"/>
        </w:trPr>
        <w:tc>
          <w:tcPr>
            <w:tcW w:w="505" w:type="dxa"/>
            <w:shd w:val="clear" w:color="auto" w:fill="FFFFFF" w:themeFill="background1"/>
            <w:vAlign w:val="center"/>
            <w:hideMark/>
          </w:tcPr>
          <w:p w14:paraId="20EB0A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106</w:t>
            </w:r>
          </w:p>
        </w:tc>
        <w:tc>
          <w:tcPr>
            <w:tcW w:w="1997" w:type="dxa"/>
            <w:vMerge w:val="restart"/>
            <w:shd w:val="clear" w:color="auto" w:fill="FFFFFF" w:themeFill="background1"/>
            <w:vAlign w:val="center"/>
            <w:hideMark/>
          </w:tcPr>
          <w:p w14:paraId="73FFEA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en Educación</w:t>
            </w:r>
          </w:p>
        </w:tc>
        <w:tc>
          <w:tcPr>
            <w:tcW w:w="2427" w:type="dxa"/>
            <w:vMerge w:val="restart"/>
            <w:shd w:val="clear" w:color="auto" w:fill="FFFFFF" w:themeFill="background1"/>
            <w:vAlign w:val="center"/>
            <w:hideMark/>
          </w:tcPr>
          <w:p w14:paraId="3BC8D5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112 Lote 2 sección segunda Campus Arco Sur Col. Nuevo Xalapa C.P. 91097</w:t>
            </w:r>
          </w:p>
        </w:tc>
        <w:tc>
          <w:tcPr>
            <w:tcW w:w="2073" w:type="dxa"/>
            <w:vMerge w:val="restart"/>
            <w:shd w:val="clear" w:color="auto" w:fill="FFFFFF" w:themeFill="background1"/>
            <w:vAlign w:val="center"/>
            <w:hideMark/>
          </w:tcPr>
          <w:p w14:paraId="22A755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19.50806, -96.88914</w:t>
            </w:r>
          </w:p>
        </w:tc>
        <w:tc>
          <w:tcPr>
            <w:tcW w:w="1302" w:type="dxa"/>
            <w:shd w:val="clear" w:color="auto" w:fill="FFFFFF" w:themeFill="background1"/>
            <w:vAlign w:val="center"/>
            <w:hideMark/>
          </w:tcPr>
          <w:p w14:paraId="0887D8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2288193369</w:t>
            </w:r>
          </w:p>
        </w:tc>
        <w:tc>
          <w:tcPr>
            <w:tcW w:w="1201" w:type="dxa"/>
            <w:vMerge w:val="restart"/>
            <w:shd w:val="clear" w:color="auto" w:fill="FFFFFF" w:themeFill="background1"/>
            <w:vAlign w:val="center"/>
            <w:hideMark/>
          </w:tcPr>
          <w:p w14:paraId="5E943C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45AAA9FF" w14:textId="77777777" w:rsidTr="00155034">
        <w:trPr>
          <w:trHeight w:val="294"/>
        </w:trPr>
        <w:tc>
          <w:tcPr>
            <w:tcW w:w="505" w:type="dxa"/>
            <w:shd w:val="clear" w:color="auto" w:fill="FFFFFF" w:themeFill="background1"/>
            <w:vAlign w:val="center"/>
            <w:hideMark/>
          </w:tcPr>
          <w:p w14:paraId="3CF485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107</w:t>
            </w:r>
          </w:p>
        </w:tc>
        <w:tc>
          <w:tcPr>
            <w:tcW w:w="1997" w:type="dxa"/>
            <w:vMerge/>
            <w:vAlign w:val="center"/>
            <w:hideMark/>
          </w:tcPr>
          <w:p w14:paraId="0BB1E34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4267FC1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A3F098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4F5C32B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2288193967</w:t>
            </w:r>
          </w:p>
        </w:tc>
        <w:tc>
          <w:tcPr>
            <w:tcW w:w="1201" w:type="dxa"/>
            <w:vMerge/>
            <w:vAlign w:val="center"/>
            <w:hideMark/>
          </w:tcPr>
          <w:p w14:paraId="1F136231"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354C3363" w14:textId="77777777" w:rsidTr="00155034">
        <w:trPr>
          <w:trHeight w:val="294"/>
        </w:trPr>
        <w:tc>
          <w:tcPr>
            <w:tcW w:w="505" w:type="dxa"/>
            <w:shd w:val="clear" w:color="auto" w:fill="FFFFFF" w:themeFill="background1"/>
            <w:vAlign w:val="center"/>
            <w:hideMark/>
          </w:tcPr>
          <w:p w14:paraId="3F487E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108</w:t>
            </w:r>
          </w:p>
        </w:tc>
        <w:tc>
          <w:tcPr>
            <w:tcW w:w="1997" w:type="dxa"/>
            <w:vMerge/>
            <w:vAlign w:val="center"/>
            <w:hideMark/>
          </w:tcPr>
          <w:p w14:paraId="5B22CBB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60EEAAC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3F19CEE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5C2392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2288193955</w:t>
            </w:r>
          </w:p>
        </w:tc>
        <w:tc>
          <w:tcPr>
            <w:tcW w:w="1201" w:type="dxa"/>
            <w:vMerge/>
            <w:vAlign w:val="center"/>
            <w:hideMark/>
          </w:tcPr>
          <w:p w14:paraId="5BC525E9"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04154A0" w14:textId="77777777" w:rsidTr="00155034">
        <w:trPr>
          <w:trHeight w:val="294"/>
        </w:trPr>
        <w:tc>
          <w:tcPr>
            <w:tcW w:w="505" w:type="dxa"/>
            <w:shd w:val="clear" w:color="auto" w:fill="FFFFFF" w:themeFill="background1"/>
            <w:vAlign w:val="center"/>
            <w:hideMark/>
          </w:tcPr>
          <w:p w14:paraId="475C2B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109</w:t>
            </w:r>
          </w:p>
        </w:tc>
        <w:tc>
          <w:tcPr>
            <w:tcW w:w="1997" w:type="dxa"/>
            <w:vMerge w:val="restart"/>
            <w:shd w:val="clear" w:color="auto" w:fill="FFFFFF" w:themeFill="background1"/>
            <w:vAlign w:val="center"/>
            <w:hideMark/>
          </w:tcPr>
          <w:p w14:paraId="35F782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del Sistema de Enseñanza Abierta</w:t>
            </w:r>
          </w:p>
        </w:tc>
        <w:tc>
          <w:tcPr>
            <w:tcW w:w="2427" w:type="dxa"/>
            <w:vMerge w:val="restart"/>
            <w:shd w:val="clear" w:color="auto" w:fill="FFFFFF" w:themeFill="background1"/>
            <w:vAlign w:val="center"/>
            <w:hideMark/>
          </w:tcPr>
          <w:p w14:paraId="734E61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Paseo 112 Lote 2 sección segunda Campus Arco Sur </w:t>
            </w:r>
            <w:r w:rsidRPr="006E0BF3">
              <w:rPr>
                <w:rFonts w:ascii="Times New Roman" w:hAnsi="Times New Roman" w:cs="Times New Roman"/>
                <w:sz w:val="20"/>
                <w:szCs w:val="20"/>
                <w:lang w:eastAsia="es-MX"/>
              </w:rPr>
              <w:lastRenderedPageBreak/>
              <w:t>Col. Nuevo Xalapa C.P. 91097</w:t>
            </w:r>
          </w:p>
        </w:tc>
        <w:tc>
          <w:tcPr>
            <w:tcW w:w="2073" w:type="dxa"/>
            <w:vMerge w:val="restart"/>
            <w:shd w:val="clear" w:color="auto" w:fill="FFFFFF" w:themeFill="background1"/>
            <w:noWrap/>
            <w:vAlign w:val="center"/>
            <w:hideMark/>
          </w:tcPr>
          <w:p w14:paraId="20F94E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19.50806, -96.88914</w:t>
            </w:r>
          </w:p>
        </w:tc>
        <w:tc>
          <w:tcPr>
            <w:tcW w:w="1302" w:type="dxa"/>
            <w:shd w:val="clear" w:color="auto" w:fill="FFFFFF" w:themeFill="background1"/>
            <w:vAlign w:val="center"/>
            <w:hideMark/>
          </w:tcPr>
          <w:p w14:paraId="174937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2288193048</w:t>
            </w:r>
          </w:p>
        </w:tc>
        <w:tc>
          <w:tcPr>
            <w:tcW w:w="1201" w:type="dxa"/>
            <w:vMerge w:val="restart"/>
            <w:shd w:val="clear" w:color="auto" w:fill="FFFFFF" w:themeFill="background1"/>
            <w:vAlign w:val="center"/>
            <w:hideMark/>
          </w:tcPr>
          <w:p w14:paraId="6EE2DC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10CC8803" w14:textId="77777777" w:rsidTr="00155034">
        <w:trPr>
          <w:trHeight w:val="294"/>
        </w:trPr>
        <w:tc>
          <w:tcPr>
            <w:tcW w:w="505" w:type="dxa"/>
            <w:shd w:val="clear" w:color="auto" w:fill="FFFFFF" w:themeFill="background1"/>
            <w:vAlign w:val="center"/>
            <w:hideMark/>
          </w:tcPr>
          <w:p w14:paraId="355835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110</w:t>
            </w:r>
          </w:p>
        </w:tc>
        <w:tc>
          <w:tcPr>
            <w:tcW w:w="1997" w:type="dxa"/>
            <w:vMerge/>
            <w:vAlign w:val="center"/>
            <w:hideMark/>
          </w:tcPr>
          <w:p w14:paraId="14036C2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6258DF5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67C2DC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64F3D3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2288194612</w:t>
            </w:r>
          </w:p>
        </w:tc>
        <w:tc>
          <w:tcPr>
            <w:tcW w:w="1201" w:type="dxa"/>
            <w:vMerge/>
            <w:vAlign w:val="center"/>
            <w:hideMark/>
          </w:tcPr>
          <w:p w14:paraId="791409E5"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BF4BD9B" w14:textId="77777777" w:rsidTr="00155034">
        <w:trPr>
          <w:trHeight w:val="294"/>
        </w:trPr>
        <w:tc>
          <w:tcPr>
            <w:tcW w:w="505" w:type="dxa"/>
            <w:shd w:val="clear" w:color="auto" w:fill="FFFFFF" w:themeFill="background1"/>
            <w:vAlign w:val="center"/>
            <w:hideMark/>
          </w:tcPr>
          <w:p w14:paraId="118A8B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111</w:t>
            </w:r>
          </w:p>
        </w:tc>
        <w:tc>
          <w:tcPr>
            <w:tcW w:w="1997" w:type="dxa"/>
            <w:vMerge/>
            <w:vAlign w:val="center"/>
            <w:hideMark/>
          </w:tcPr>
          <w:p w14:paraId="0B0DA80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25F4568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9A8838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40CA05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2288194642</w:t>
            </w:r>
          </w:p>
        </w:tc>
        <w:tc>
          <w:tcPr>
            <w:tcW w:w="1201" w:type="dxa"/>
            <w:vMerge/>
            <w:vAlign w:val="center"/>
            <w:hideMark/>
          </w:tcPr>
          <w:p w14:paraId="214EED5D"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EB67484" w14:textId="77777777" w:rsidTr="00155034">
        <w:trPr>
          <w:trHeight w:val="294"/>
        </w:trPr>
        <w:tc>
          <w:tcPr>
            <w:tcW w:w="505" w:type="dxa"/>
            <w:shd w:val="clear" w:color="auto" w:fill="FFFFFF" w:themeFill="background1"/>
            <w:vAlign w:val="center"/>
            <w:hideMark/>
          </w:tcPr>
          <w:p w14:paraId="271AE5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112</w:t>
            </w:r>
          </w:p>
        </w:tc>
        <w:tc>
          <w:tcPr>
            <w:tcW w:w="1997" w:type="dxa"/>
            <w:vMerge/>
            <w:vAlign w:val="center"/>
            <w:hideMark/>
          </w:tcPr>
          <w:p w14:paraId="4DEA468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2F9FE48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4101B0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18EA27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2288194537</w:t>
            </w:r>
          </w:p>
        </w:tc>
        <w:tc>
          <w:tcPr>
            <w:tcW w:w="1201" w:type="dxa"/>
            <w:vMerge/>
            <w:vAlign w:val="center"/>
            <w:hideMark/>
          </w:tcPr>
          <w:p w14:paraId="69F45D91"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2DA44D4" w14:textId="77777777" w:rsidTr="00155034">
        <w:trPr>
          <w:trHeight w:val="294"/>
        </w:trPr>
        <w:tc>
          <w:tcPr>
            <w:tcW w:w="505" w:type="dxa"/>
            <w:shd w:val="clear" w:color="auto" w:fill="FFFFFF" w:themeFill="background1"/>
            <w:vAlign w:val="center"/>
            <w:hideMark/>
          </w:tcPr>
          <w:p w14:paraId="18A0DAE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113</w:t>
            </w:r>
          </w:p>
        </w:tc>
        <w:tc>
          <w:tcPr>
            <w:tcW w:w="1997" w:type="dxa"/>
            <w:vMerge w:val="restart"/>
            <w:shd w:val="clear" w:color="auto" w:fill="FFFFFF" w:themeFill="background1"/>
            <w:vAlign w:val="center"/>
            <w:hideMark/>
          </w:tcPr>
          <w:p w14:paraId="6DFB69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Psicología</w:t>
            </w:r>
          </w:p>
        </w:tc>
        <w:tc>
          <w:tcPr>
            <w:tcW w:w="2427" w:type="dxa"/>
            <w:vMerge w:val="restart"/>
            <w:shd w:val="clear" w:color="auto" w:fill="FFFFFF" w:themeFill="background1"/>
            <w:vAlign w:val="center"/>
            <w:hideMark/>
          </w:tcPr>
          <w:p w14:paraId="611C5D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Manantial de San Cristóbal Col. Xalapa 2000 C.P. 91097 Esq. Arco Sur</w:t>
            </w:r>
          </w:p>
        </w:tc>
        <w:tc>
          <w:tcPr>
            <w:tcW w:w="2073" w:type="dxa"/>
            <w:vMerge w:val="restart"/>
            <w:shd w:val="clear" w:color="auto" w:fill="FFFFFF" w:themeFill="background1"/>
            <w:vAlign w:val="center"/>
            <w:hideMark/>
          </w:tcPr>
          <w:p w14:paraId="183909D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19.50873, -96.89998</w:t>
            </w:r>
          </w:p>
        </w:tc>
        <w:tc>
          <w:tcPr>
            <w:tcW w:w="1302" w:type="dxa"/>
            <w:shd w:val="clear" w:color="auto" w:fill="FFFFFF" w:themeFill="background1"/>
            <w:vAlign w:val="center"/>
            <w:hideMark/>
          </w:tcPr>
          <w:p w14:paraId="5F3A94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2288191555</w:t>
            </w:r>
          </w:p>
        </w:tc>
        <w:tc>
          <w:tcPr>
            <w:tcW w:w="1201" w:type="dxa"/>
            <w:vMerge w:val="restart"/>
            <w:shd w:val="clear" w:color="auto" w:fill="FFFFFF" w:themeFill="background1"/>
            <w:vAlign w:val="center"/>
            <w:hideMark/>
          </w:tcPr>
          <w:p w14:paraId="655A43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78DC2A32" w14:textId="77777777" w:rsidTr="00155034">
        <w:trPr>
          <w:trHeight w:val="294"/>
        </w:trPr>
        <w:tc>
          <w:tcPr>
            <w:tcW w:w="505" w:type="dxa"/>
            <w:shd w:val="clear" w:color="auto" w:fill="FFFFFF" w:themeFill="background1"/>
            <w:vAlign w:val="center"/>
            <w:hideMark/>
          </w:tcPr>
          <w:p w14:paraId="1A8F5FB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114</w:t>
            </w:r>
          </w:p>
        </w:tc>
        <w:tc>
          <w:tcPr>
            <w:tcW w:w="1997" w:type="dxa"/>
            <w:vMerge/>
            <w:vAlign w:val="center"/>
            <w:hideMark/>
          </w:tcPr>
          <w:p w14:paraId="0958D6F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03C6F0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197BD4C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3E9DC3F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2288191556</w:t>
            </w:r>
          </w:p>
        </w:tc>
        <w:tc>
          <w:tcPr>
            <w:tcW w:w="1201" w:type="dxa"/>
            <w:vMerge/>
            <w:vAlign w:val="center"/>
            <w:hideMark/>
          </w:tcPr>
          <w:p w14:paraId="457371A9"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34DEEAC9" w14:textId="77777777" w:rsidTr="00155034">
        <w:trPr>
          <w:trHeight w:val="294"/>
        </w:trPr>
        <w:tc>
          <w:tcPr>
            <w:tcW w:w="505" w:type="dxa"/>
            <w:shd w:val="clear" w:color="auto" w:fill="FFFFFF" w:themeFill="background1"/>
            <w:vAlign w:val="center"/>
            <w:hideMark/>
          </w:tcPr>
          <w:p w14:paraId="314BBD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115</w:t>
            </w:r>
          </w:p>
        </w:tc>
        <w:tc>
          <w:tcPr>
            <w:tcW w:w="1997" w:type="dxa"/>
            <w:vMerge/>
            <w:vAlign w:val="center"/>
            <w:hideMark/>
          </w:tcPr>
          <w:p w14:paraId="41A40D6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4DA2336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6299F4B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474E00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2288191607</w:t>
            </w:r>
          </w:p>
        </w:tc>
        <w:tc>
          <w:tcPr>
            <w:tcW w:w="1201" w:type="dxa"/>
            <w:vMerge/>
            <w:vAlign w:val="center"/>
            <w:hideMark/>
          </w:tcPr>
          <w:p w14:paraId="1678D70E"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D50A7E9" w14:textId="77777777" w:rsidTr="00155034">
        <w:trPr>
          <w:trHeight w:val="294"/>
        </w:trPr>
        <w:tc>
          <w:tcPr>
            <w:tcW w:w="505" w:type="dxa"/>
            <w:shd w:val="clear" w:color="auto" w:fill="FFFFFF" w:themeFill="background1"/>
            <w:vAlign w:val="center"/>
            <w:hideMark/>
          </w:tcPr>
          <w:p w14:paraId="66E1EB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116</w:t>
            </w:r>
          </w:p>
        </w:tc>
        <w:tc>
          <w:tcPr>
            <w:tcW w:w="1997" w:type="dxa"/>
            <w:vMerge/>
            <w:vAlign w:val="center"/>
            <w:hideMark/>
          </w:tcPr>
          <w:p w14:paraId="0411763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2CF1BA2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507E782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1ED352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2288191608</w:t>
            </w:r>
          </w:p>
        </w:tc>
        <w:tc>
          <w:tcPr>
            <w:tcW w:w="1201" w:type="dxa"/>
            <w:vMerge/>
            <w:vAlign w:val="center"/>
            <w:hideMark/>
          </w:tcPr>
          <w:p w14:paraId="2C08EBF4"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C339DAA" w14:textId="77777777" w:rsidTr="00155034">
        <w:trPr>
          <w:trHeight w:val="294"/>
        </w:trPr>
        <w:tc>
          <w:tcPr>
            <w:tcW w:w="505" w:type="dxa"/>
            <w:shd w:val="clear" w:color="auto" w:fill="FFFFFF" w:themeFill="background1"/>
            <w:vAlign w:val="center"/>
            <w:hideMark/>
          </w:tcPr>
          <w:p w14:paraId="4A467F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117</w:t>
            </w:r>
          </w:p>
        </w:tc>
        <w:tc>
          <w:tcPr>
            <w:tcW w:w="1997" w:type="dxa"/>
            <w:vMerge w:val="restart"/>
            <w:shd w:val="clear" w:color="auto" w:fill="FFFFFF" w:themeFill="background1"/>
            <w:vAlign w:val="center"/>
            <w:hideMark/>
          </w:tcPr>
          <w:p w14:paraId="0D8E3E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Escuela para Estudiantes Extranjeros</w:t>
            </w:r>
          </w:p>
        </w:tc>
        <w:tc>
          <w:tcPr>
            <w:tcW w:w="2427" w:type="dxa"/>
            <w:vMerge w:val="restart"/>
            <w:shd w:val="clear" w:color="auto" w:fill="FFFFFF" w:themeFill="background1"/>
            <w:vAlign w:val="center"/>
            <w:hideMark/>
          </w:tcPr>
          <w:p w14:paraId="2503A7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Zamora #25 Col Centro C.P. 91000 Entre Juan Soto y José María Mata</w:t>
            </w:r>
          </w:p>
        </w:tc>
        <w:tc>
          <w:tcPr>
            <w:tcW w:w="2073" w:type="dxa"/>
            <w:vMerge w:val="restart"/>
            <w:shd w:val="clear" w:color="auto" w:fill="FFFFFF" w:themeFill="background1"/>
            <w:vAlign w:val="center"/>
            <w:hideMark/>
          </w:tcPr>
          <w:p w14:paraId="184D37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19.52792, -96.91838</w:t>
            </w:r>
          </w:p>
        </w:tc>
        <w:tc>
          <w:tcPr>
            <w:tcW w:w="1302" w:type="dxa"/>
            <w:shd w:val="clear" w:color="auto" w:fill="FFFFFF" w:themeFill="background1"/>
            <w:vAlign w:val="center"/>
            <w:hideMark/>
          </w:tcPr>
          <w:p w14:paraId="655A5A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2288178687</w:t>
            </w:r>
          </w:p>
        </w:tc>
        <w:tc>
          <w:tcPr>
            <w:tcW w:w="1201" w:type="dxa"/>
            <w:vMerge w:val="restart"/>
            <w:shd w:val="clear" w:color="auto" w:fill="FFFFFF" w:themeFill="background1"/>
            <w:vAlign w:val="center"/>
            <w:hideMark/>
          </w:tcPr>
          <w:p w14:paraId="56430E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p w14:paraId="659B91C2"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6B6AEF1D" w14:textId="77777777" w:rsidTr="00155034">
        <w:trPr>
          <w:trHeight w:val="294"/>
        </w:trPr>
        <w:tc>
          <w:tcPr>
            <w:tcW w:w="505" w:type="dxa"/>
            <w:shd w:val="clear" w:color="auto" w:fill="FFFFFF" w:themeFill="background1"/>
            <w:vAlign w:val="center"/>
            <w:hideMark/>
          </w:tcPr>
          <w:p w14:paraId="033442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118</w:t>
            </w:r>
          </w:p>
        </w:tc>
        <w:tc>
          <w:tcPr>
            <w:tcW w:w="1997" w:type="dxa"/>
            <w:vMerge/>
            <w:vAlign w:val="center"/>
            <w:hideMark/>
          </w:tcPr>
          <w:p w14:paraId="06EBB82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1C03ADF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5434F33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E63A5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2288185342</w:t>
            </w:r>
          </w:p>
        </w:tc>
        <w:tc>
          <w:tcPr>
            <w:tcW w:w="1201" w:type="dxa"/>
            <w:vMerge/>
            <w:vAlign w:val="center"/>
            <w:hideMark/>
          </w:tcPr>
          <w:p w14:paraId="1FDFE543"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412FA3FD" w14:textId="77777777" w:rsidTr="00155034">
        <w:trPr>
          <w:trHeight w:val="294"/>
        </w:trPr>
        <w:tc>
          <w:tcPr>
            <w:tcW w:w="505" w:type="dxa"/>
            <w:shd w:val="clear" w:color="auto" w:fill="FFFFFF" w:themeFill="background1"/>
            <w:vAlign w:val="center"/>
            <w:hideMark/>
          </w:tcPr>
          <w:p w14:paraId="006419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119</w:t>
            </w:r>
          </w:p>
        </w:tc>
        <w:tc>
          <w:tcPr>
            <w:tcW w:w="1997" w:type="dxa"/>
            <w:vMerge/>
            <w:vAlign w:val="center"/>
            <w:hideMark/>
          </w:tcPr>
          <w:p w14:paraId="1B2303B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29512E3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A679DF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64241B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2288189958</w:t>
            </w:r>
          </w:p>
        </w:tc>
        <w:tc>
          <w:tcPr>
            <w:tcW w:w="1205" w:type="dxa"/>
            <w:vAlign w:val="center"/>
            <w:hideMark/>
          </w:tcPr>
          <w:p w14:paraId="58474505"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w:t>
            </w:r>
          </w:p>
        </w:tc>
      </w:tr>
      <w:tr w:rsidR="009A4481" w:rsidRPr="006E0BF3" w14:paraId="0F5C373D" w14:textId="77777777" w:rsidTr="00155034">
        <w:trPr>
          <w:trHeight w:val="1176"/>
        </w:trPr>
        <w:tc>
          <w:tcPr>
            <w:tcW w:w="505" w:type="dxa"/>
            <w:shd w:val="clear" w:color="auto" w:fill="FFFFFF" w:themeFill="background1"/>
            <w:vAlign w:val="center"/>
            <w:hideMark/>
          </w:tcPr>
          <w:p w14:paraId="5BB2EC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120</w:t>
            </w:r>
          </w:p>
        </w:tc>
        <w:tc>
          <w:tcPr>
            <w:tcW w:w="1997" w:type="dxa"/>
            <w:shd w:val="clear" w:color="auto" w:fill="FFFFFF" w:themeFill="background1"/>
            <w:vAlign w:val="center"/>
            <w:hideMark/>
          </w:tcPr>
          <w:p w14:paraId="7A1CC2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Relaciones Internacionales (Coordinación de Programación y Servicios de DGRI)</w:t>
            </w:r>
          </w:p>
        </w:tc>
        <w:tc>
          <w:tcPr>
            <w:tcW w:w="2427" w:type="dxa"/>
            <w:shd w:val="clear" w:color="auto" w:fill="FFFFFF" w:themeFill="background1"/>
            <w:vAlign w:val="center"/>
            <w:hideMark/>
          </w:tcPr>
          <w:p w14:paraId="3C5EEE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Gutiérrez Zamora 25 Col. Centro C.P. 91000</w:t>
            </w:r>
          </w:p>
        </w:tc>
        <w:tc>
          <w:tcPr>
            <w:tcW w:w="2073" w:type="dxa"/>
            <w:vMerge/>
            <w:vAlign w:val="center"/>
            <w:hideMark/>
          </w:tcPr>
          <w:p w14:paraId="20FD5A1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3275EF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2288415480</w:t>
            </w:r>
          </w:p>
        </w:tc>
        <w:tc>
          <w:tcPr>
            <w:tcW w:w="1201" w:type="dxa"/>
            <w:shd w:val="clear" w:color="auto" w:fill="FFFFFF" w:themeFill="background1"/>
            <w:vAlign w:val="center"/>
            <w:hideMark/>
          </w:tcPr>
          <w:p w14:paraId="717ACE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0B99FB7D" w14:textId="77777777" w:rsidTr="00155034">
        <w:trPr>
          <w:trHeight w:val="691"/>
        </w:trPr>
        <w:tc>
          <w:tcPr>
            <w:tcW w:w="505" w:type="dxa"/>
            <w:shd w:val="clear" w:color="auto" w:fill="FFFFFF" w:themeFill="background1"/>
            <w:vAlign w:val="center"/>
            <w:hideMark/>
          </w:tcPr>
          <w:p w14:paraId="5FBFCB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121</w:t>
            </w:r>
          </w:p>
        </w:tc>
        <w:tc>
          <w:tcPr>
            <w:tcW w:w="1997" w:type="dxa"/>
            <w:vMerge w:val="restart"/>
            <w:shd w:val="clear" w:color="auto" w:fill="FFFFFF" w:themeFill="background1"/>
            <w:vAlign w:val="center"/>
            <w:hideMark/>
          </w:tcPr>
          <w:p w14:paraId="5BEC95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Organización Teatral UV</w:t>
            </w:r>
          </w:p>
        </w:tc>
        <w:tc>
          <w:tcPr>
            <w:tcW w:w="2427" w:type="dxa"/>
            <w:vMerge w:val="restart"/>
            <w:shd w:val="clear" w:color="auto" w:fill="FFFFFF" w:themeFill="background1"/>
            <w:vAlign w:val="center"/>
            <w:hideMark/>
          </w:tcPr>
          <w:p w14:paraId="1E2890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Pérgola s/n Col Zona UV C.P. 91090 Entre calle vista hermosa y Teatro la Caja. Atrás de Ingeniería</w:t>
            </w:r>
          </w:p>
        </w:tc>
        <w:tc>
          <w:tcPr>
            <w:tcW w:w="2073" w:type="dxa"/>
            <w:vMerge w:val="restart"/>
            <w:shd w:val="clear" w:color="auto" w:fill="FFFFFF" w:themeFill="background1"/>
            <w:vAlign w:val="center"/>
            <w:hideMark/>
          </w:tcPr>
          <w:p w14:paraId="15369D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19.53333, -96.9342762</w:t>
            </w:r>
          </w:p>
        </w:tc>
        <w:tc>
          <w:tcPr>
            <w:tcW w:w="1302" w:type="dxa"/>
            <w:shd w:val="clear" w:color="auto" w:fill="FFFFFF" w:themeFill="background1"/>
            <w:vAlign w:val="center"/>
            <w:hideMark/>
          </w:tcPr>
          <w:p w14:paraId="6B3E175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2288183816</w:t>
            </w:r>
          </w:p>
        </w:tc>
        <w:tc>
          <w:tcPr>
            <w:tcW w:w="1201" w:type="dxa"/>
            <w:shd w:val="clear" w:color="auto" w:fill="FFFFFF" w:themeFill="background1"/>
            <w:vAlign w:val="center"/>
            <w:hideMark/>
          </w:tcPr>
          <w:p w14:paraId="481292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00ED3A1F" w14:textId="77777777" w:rsidTr="00155034">
        <w:trPr>
          <w:trHeight w:val="455"/>
        </w:trPr>
        <w:tc>
          <w:tcPr>
            <w:tcW w:w="505" w:type="dxa"/>
            <w:shd w:val="clear" w:color="auto" w:fill="FFFFFF" w:themeFill="background1"/>
            <w:vAlign w:val="center"/>
            <w:hideMark/>
          </w:tcPr>
          <w:p w14:paraId="2D51A8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122</w:t>
            </w:r>
          </w:p>
        </w:tc>
        <w:tc>
          <w:tcPr>
            <w:tcW w:w="1997" w:type="dxa"/>
            <w:vMerge/>
            <w:vAlign w:val="center"/>
            <w:hideMark/>
          </w:tcPr>
          <w:p w14:paraId="30C96C2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A45E90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709B6D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3AB835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2282985950</w:t>
            </w:r>
          </w:p>
        </w:tc>
        <w:tc>
          <w:tcPr>
            <w:tcW w:w="1201" w:type="dxa"/>
            <w:shd w:val="clear" w:color="auto" w:fill="FFFFFF" w:themeFill="background1"/>
            <w:vAlign w:val="center"/>
            <w:hideMark/>
          </w:tcPr>
          <w:p w14:paraId="47E03F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08D6968B" w14:textId="77777777" w:rsidTr="00155034">
        <w:trPr>
          <w:trHeight w:val="897"/>
        </w:trPr>
        <w:tc>
          <w:tcPr>
            <w:tcW w:w="505" w:type="dxa"/>
            <w:shd w:val="clear" w:color="auto" w:fill="FFFFFF" w:themeFill="background1"/>
            <w:vAlign w:val="center"/>
            <w:hideMark/>
          </w:tcPr>
          <w:p w14:paraId="27DB79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123</w:t>
            </w:r>
          </w:p>
        </w:tc>
        <w:tc>
          <w:tcPr>
            <w:tcW w:w="1997" w:type="dxa"/>
            <w:vMerge w:val="restart"/>
            <w:shd w:val="clear" w:color="auto" w:fill="FFFFFF" w:themeFill="background1"/>
            <w:vAlign w:val="center"/>
            <w:hideMark/>
          </w:tcPr>
          <w:p w14:paraId="29D98C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Coro</w:t>
            </w:r>
          </w:p>
        </w:tc>
        <w:tc>
          <w:tcPr>
            <w:tcW w:w="2427" w:type="dxa"/>
            <w:vMerge w:val="restart"/>
            <w:shd w:val="clear" w:color="auto" w:fill="FFFFFF" w:themeFill="background1"/>
            <w:vAlign w:val="center"/>
            <w:hideMark/>
          </w:tcPr>
          <w:p w14:paraId="19EEA9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Edificio “La Caja”, calle de La Pérgola s/n en Lomas del Estadio, Zona Universitaria, C.P. 91090. Entre calle vista hermosa y teatro la caja</w:t>
            </w:r>
          </w:p>
        </w:tc>
        <w:tc>
          <w:tcPr>
            <w:tcW w:w="2073" w:type="dxa"/>
            <w:vMerge w:val="restart"/>
            <w:shd w:val="clear" w:color="auto" w:fill="FFFFFF" w:themeFill="background1"/>
            <w:vAlign w:val="center"/>
            <w:hideMark/>
          </w:tcPr>
          <w:p w14:paraId="73F8DDF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19.519508, -96.917413</w:t>
            </w:r>
          </w:p>
        </w:tc>
        <w:tc>
          <w:tcPr>
            <w:tcW w:w="1302" w:type="dxa"/>
            <w:shd w:val="clear" w:color="auto" w:fill="FFFFFF" w:themeFill="background1"/>
            <w:vAlign w:val="center"/>
            <w:hideMark/>
          </w:tcPr>
          <w:p w14:paraId="2D693E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2281650929</w:t>
            </w:r>
          </w:p>
        </w:tc>
        <w:tc>
          <w:tcPr>
            <w:tcW w:w="1201" w:type="dxa"/>
            <w:vMerge w:val="restart"/>
            <w:shd w:val="clear" w:color="auto" w:fill="FFFFFF" w:themeFill="background1"/>
            <w:vAlign w:val="center"/>
            <w:hideMark/>
          </w:tcPr>
          <w:p w14:paraId="397CEE8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7059657C" w14:textId="77777777" w:rsidTr="00155034">
        <w:trPr>
          <w:trHeight w:val="632"/>
        </w:trPr>
        <w:tc>
          <w:tcPr>
            <w:tcW w:w="505" w:type="dxa"/>
            <w:shd w:val="clear" w:color="auto" w:fill="FFFFFF" w:themeFill="background1"/>
            <w:vAlign w:val="center"/>
            <w:hideMark/>
          </w:tcPr>
          <w:p w14:paraId="2B5A17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124</w:t>
            </w:r>
          </w:p>
        </w:tc>
        <w:tc>
          <w:tcPr>
            <w:tcW w:w="1997" w:type="dxa"/>
            <w:vMerge/>
            <w:vAlign w:val="center"/>
            <w:hideMark/>
          </w:tcPr>
          <w:p w14:paraId="3A4494D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740FDCC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1F9630E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5FDF3A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2288186509</w:t>
            </w:r>
          </w:p>
        </w:tc>
        <w:tc>
          <w:tcPr>
            <w:tcW w:w="1201" w:type="dxa"/>
            <w:vMerge/>
            <w:vAlign w:val="center"/>
            <w:hideMark/>
          </w:tcPr>
          <w:p w14:paraId="11D34060"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74487B41" w14:textId="77777777" w:rsidTr="00155034">
        <w:trPr>
          <w:trHeight w:val="588"/>
        </w:trPr>
        <w:tc>
          <w:tcPr>
            <w:tcW w:w="505" w:type="dxa"/>
            <w:shd w:val="clear" w:color="auto" w:fill="FFFFFF" w:themeFill="background1"/>
            <w:vAlign w:val="center"/>
            <w:hideMark/>
          </w:tcPr>
          <w:p w14:paraId="309732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125</w:t>
            </w:r>
          </w:p>
        </w:tc>
        <w:tc>
          <w:tcPr>
            <w:tcW w:w="1997" w:type="dxa"/>
            <w:shd w:val="clear" w:color="auto" w:fill="FFFFFF" w:themeFill="background1"/>
            <w:vAlign w:val="center"/>
            <w:hideMark/>
          </w:tcPr>
          <w:p w14:paraId="336F59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Iniciación Musical Infantil</w:t>
            </w:r>
          </w:p>
        </w:tc>
        <w:tc>
          <w:tcPr>
            <w:tcW w:w="2427" w:type="dxa"/>
            <w:shd w:val="clear" w:color="auto" w:fill="FFFFFF" w:themeFill="background1"/>
            <w:vAlign w:val="center"/>
            <w:hideMark/>
          </w:tcPr>
          <w:p w14:paraId="51C784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Zamora #40 Col. Centro C.P. 91000 Entre José María Mata y Rojano</w:t>
            </w:r>
          </w:p>
        </w:tc>
        <w:tc>
          <w:tcPr>
            <w:tcW w:w="2073" w:type="dxa"/>
            <w:shd w:val="clear" w:color="auto" w:fill="FFFFFF" w:themeFill="background1"/>
            <w:vAlign w:val="center"/>
            <w:hideMark/>
          </w:tcPr>
          <w:p w14:paraId="6E2BF4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19.52773, -96.91895</w:t>
            </w:r>
          </w:p>
        </w:tc>
        <w:tc>
          <w:tcPr>
            <w:tcW w:w="1302" w:type="dxa"/>
            <w:shd w:val="clear" w:color="auto" w:fill="FFFFFF" w:themeFill="background1"/>
            <w:vAlign w:val="center"/>
            <w:hideMark/>
          </w:tcPr>
          <w:p w14:paraId="2757C9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2288184922</w:t>
            </w:r>
          </w:p>
        </w:tc>
        <w:tc>
          <w:tcPr>
            <w:tcW w:w="1201" w:type="dxa"/>
            <w:shd w:val="clear" w:color="auto" w:fill="FFFFFF" w:themeFill="background1"/>
            <w:vAlign w:val="center"/>
            <w:hideMark/>
          </w:tcPr>
          <w:p w14:paraId="6DD736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8D68D39" w14:textId="77777777" w:rsidTr="00155034">
        <w:trPr>
          <w:trHeight w:val="588"/>
        </w:trPr>
        <w:tc>
          <w:tcPr>
            <w:tcW w:w="505" w:type="dxa"/>
            <w:shd w:val="clear" w:color="auto" w:fill="FFFFFF" w:themeFill="background1"/>
            <w:vAlign w:val="center"/>
            <w:hideMark/>
          </w:tcPr>
          <w:p w14:paraId="1BAD56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126</w:t>
            </w:r>
          </w:p>
        </w:tc>
        <w:tc>
          <w:tcPr>
            <w:tcW w:w="1997" w:type="dxa"/>
            <w:shd w:val="clear" w:color="auto" w:fill="FFFFFF" w:themeFill="background1"/>
            <w:vAlign w:val="center"/>
            <w:hideMark/>
          </w:tcPr>
          <w:p w14:paraId="63D606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Rectoría </w:t>
            </w:r>
          </w:p>
        </w:tc>
        <w:tc>
          <w:tcPr>
            <w:tcW w:w="2427" w:type="dxa"/>
            <w:shd w:val="clear" w:color="auto" w:fill="FFFFFF" w:themeFill="background1"/>
            <w:vAlign w:val="center"/>
            <w:hideMark/>
          </w:tcPr>
          <w:p w14:paraId="24C312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Edificio A, 3er. Piso, Lomas del estadio s/n Col. Zona UV C.P. 91090</w:t>
            </w:r>
          </w:p>
        </w:tc>
        <w:tc>
          <w:tcPr>
            <w:tcW w:w="2073" w:type="dxa"/>
            <w:shd w:val="clear" w:color="auto" w:fill="FFFFFF" w:themeFill="background1"/>
            <w:vAlign w:val="center"/>
            <w:hideMark/>
          </w:tcPr>
          <w:p w14:paraId="6AAF10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19.51880, -96.91966</w:t>
            </w:r>
          </w:p>
        </w:tc>
        <w:tc>
          <w:tcPr>
            <w:tcW w:w="1302" w:type="dxa"/>
            <w:shd w:val="clear" w:color="auto" w:fill="FFFFFF" w:themeFill="background1"/>
            <w:vAlign w:val="center"/>
            <w:hideMark/>
          </w:tcPr>
          <w:p w14:paraId="592229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2288176370</w:t>
            </w:r>
          </w:p>
        </w:tc>
        <w:tc>
          <w:tcPr>
            <w:tcW w:w="1201" w:type="dxa"/>
            <w:shd w:val="clear" w:color="auto" w:fill="FFFFFF" w:themeFill="background1"/>
            <w:vAlign w:val="center"/>
            <w:hideMark/>
          </w:tcPr>
          <w:p w14:paraId="0EAB9DE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5994DACC" w14:textId="77777777" w:rsidTr="00155034">
        <w:trPr>
          <w:trHeight w:val="882"/>
        </w:trPr>
        <w:tc>
          <w:tcPr>
            <w:tcW w:w="505" w:type="dxa"/>
            <w:shd w:val="clear" w:color="auto" w:fill="FFFFFF" w:themeFill="background1"/>
            <w:vAlign w:val="center"/>
            <w:hideMark/>
          </w:tcPr>
          <w:p w14:paraId="09F4B4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127</w:t>
            </w:r>
          </w:p>
        </w:tc>
        <w:tc>
          <w:tcPr>
            <w:tcW w:w="1997" w:type="dxa"/>
            <w:shd w:val="clear" w:color="auto" w:fill="FFFFFF" w:themeFill="background1"/>
            <w:vAlign w:val="center"/>
            <w:hideMark/>
          </w:tcPr>
          <w:p w14:paraId="0BC7ED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Asociación de Funcionarios y Empleados de Confianza de la Universidad Veracruzana</w:t>
            </w:r>
          </w:p>
        </w:tc>
        <w:tc>
          <w:tcPr>
            <w:tcW w:w="2427" w:type="dxa"/>
            <w:vMerge w:val="restart"/>
            <w:shd w:val="clear" w:color="auto" w:fill="FFFFFF" w:themeFill="background1"/>
            <w:vAlign w:val="center"/>
            <w:hideMark/>
          </w:tcPr>
          <w:p w14:paraId="0FECD5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Magnolia #39 Col. Venustiano Carranza C.P. 91070, Entre Robles y Ciprés</w:t>
            </w:r>
          </w:p>
        </w:tc>
        <w:tc>
          <w:tcPr>
            <w:tcW w:w="2073" w:type="dxa"/>
            <w:vMerge w:val="restart"/>
            <w:shd w:val="clear" w:color="auto" w:fill="FFFFFF" w:themeFill="background1"/>
            <w:vAlign w:val="center"/>
            <w:hideMark/>
          </w:tcPr>
          <w:p w14:paraId="0BD6CE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19.52303, -96.92847</w:t>
            </w:r>
          </w:p>
        </w:tc>
        <w:tc>
          <w:tcPr>
            <w:tcW w:w="1302" w:type="dxa"/>
            <w:shd w:val="clear" w:color="auto" w:fill="FFFFFF" w:themeFill="background1"/>
            <w:vAlign w:val="center"/>
            <w:hideMark/>
          </w:tcPr>
          <w:p w14:paraId="4AB10E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2288414421</w:t>
            </w:r>
          </w:p>
        </w:tc>
        <w:tc>
          <w:tcPr>
            <w:tcW w:w="1201" w:type="dxa"/>
            <w:shd w:val="clear" w:color="auto" w:fill="FFFFFF" w:themeFill="background1"/>
            <w:vAlign w:val="center"/>
            <w:hideMark/>
          </w:tcPr>
          <w:p w14:paraId="0581A49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716A528A" w14:textId="77777777" w:rsidTr="00155034">
        <w:trPr>
          <w:trHeight w:val="882"/>
        </w:trPr>
        <w:tc>
          <w:tcPr>
            <w:tcW w:w="505" w:type="dxa"/>
            <w:shd w:val="clear" w:color="auto" w:fill="FFFFFF" w:themeFill="background1"/>
            <w:vAlign w:val="center"/>
            <w:hideMark/>
          </w:tcPr>
          <w:p w14:paraId="3E9AB4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128</w:t>
            </w:r>
          </w:p>
        </w:tc>
        <w:tc>
          <w:tcPr>
            <w:tcW w:w="1997" w:type="dxa"/>
            <w:shd w:val="clear" w:color="auto" w:fill="FFFFFF" w:themeFill="background1"/>
            <w:vAlign w:val="center"/>
            <w:hideMark/>
          </w:tcPr>
          <w:p w14:paraId="4FFA3EC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Asociación de Funcionarios y Empleados de Confianza de la Universidad Veracruzana</w:t>
            </w:r>
          </w:p>
        </w:tc>
        <w:tc>
          <w:tcPr>
            <w:tcW w:w="2427" w:type="dxa"/>
            <w:vMerge/>
            <w:vAlign w:val="center"/>
            <w:hideMark/>
          </w:tcPr>
          <w:p w14:paraId="4E47FD6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3AD1952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155434F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2288121828</w:t>
            </w:r>
          </w:p>
        </w:tc>
        <w:tc>
          <w:tcPr>
            <w:tcW w:w="1201" w:type="dxa"/>
            <w:shd w:val="clear" w:color="auto" w:fill="FFFFFF" w:themeFill="background1"/>
            <w:vAlign w:val="center"/>
            <w:hideMark/>
          </w:tcPr>
          <w:p w14:paraId="5A7FBC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7D7EC0EB" w14:textId="77777777" w:rsidTr="00155034">
        <w:trPr>
          <w:trHeight w:val="588"/>
        </w:trPr>
        <w:tc>
          <w:tcPr>
            <w:tcW w:w="505" w:type="dxa"/>
            <w:shd w:val="clear" w:color="auto" w:fill="FFFFFF" w:themeFill="background1"/>
            <w:vAlign w:val="center"/>
            <w:hideMark/>
          </w:tcPr>
          <w:p w14:paraId="16ED63A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129</w:t>
            </w:r>
          </w:p>
        </w:tc>
        <w:tc>
          <w:tcPr>
            <w:tcW w:w="1997" w:type="dxa"/>
            <w:shd w:val="clear" w:color="auto" w:fill="FFFFFF" w:themeFill="background1"/>
            <w:vAlign w:val="center"/>
            <w:hideMark/>
          </w:tcPr>
          <w:p w14:paraId="2C14F0A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Centro de Investigación en </w:t>
            </w:r>
            <w:r w:rsidRPr="006E0BF3">
              <w:rPr>
                <w:rFonts w:ascii="Times New Roman" w:hAnsi="Times New Roman" w:cs="Times New Roman"/>
                <w:sz w:val="20"/>
                <w:szCs w:val="20"/>
                <w:lang w:eastAsia="es-MX"/>
              </w:rPr>
              <w:lastRenderedPageBreak/>
              <w:t>Documentación Sobre la UV</w:t>
            </w:r>
          </w:p>
        </w:tc>
        <w:tc>
          <w:tcPr>
            <w:tcW w:w="2427" w:type="dxa"/>
            <w:shd w:val="clear" w:color="auto" w:fill="FFFFFF" w:themeFill="background1"/>
            <w:vAlign w:val="center"/>
            <w:hideMark/>
          </w:tcPr>
          <w:p w14:paraId="3A623C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Calle Nogueira #7, Col. Centro</w:t>
            </w:r>
          </w:p>
        </w:tc>
        <w:tc>
          <w:tcPr>
            <w:tcW w:w="2073" w:type="dxa"/>
            <w:shd w:val="clear" w:color="auto" w:fill="FFFFFF" w:themeFill="background1"/>
            <w:vAlign w:val="center"/>
            <w:hideMark/>
          </w:tcPr>
          <w:p w14:paraId="65B5B7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19.52988, -96.91752</w:t>
            </w:r>
          </w:p>
        </w:tc>
        <w:tc>
          <w:tcPr>
            <w:tcW w:w="1302" w:type="dxa"/>
            <w:shd w:val="clear" w:color="auto" w:fill="FFFFFF" w:themeFill="background1"/>
            <w:vAlign w:val="center"/>
            <w:hideMark/>
          </w:tcPr>
          <w:p w14:paraId="074245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2288143560</w:t>
            </w:r>
          </w:p>
        </w:tc>
        <w:tc>
          <w:tcPr>
            <w:tcW w:w="1201" w:type="dxa"/>
            <w:shd w:val="clear" w:color="auto" w:fill="FFFFFF" w:themeFill="background1"/>
            <w:vAlign w:val="center"/>
            <w:hideMark/>
          </w:tcPr>
          <w:p w14:paraId="146839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35E5C686" w14:textId="77777777" w:rsidTr="00155034">
        <w:trPr>
          <w:trHeight w:val="882"/>
        </w:trPr>
        <w:tc>
          <w:tcPr>
            <w:tcW w:w="505" w:type="dxa"/>
            <w:shd w:val="clear" w:color="auto" w:fill="FFFFFF" w:themeFill="background1"/>
            <w:vAlign w:val="center"/>
            <w:hideMark/>
          </w:tcPr>
          <w:p w14:paraId="02BBE7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130</w:t>
            </w:r>
          </w:p>
        </w:tc>
        <w:tc>
          <w:tcPr>
            <w:tcW w:w="1997" w:type="dxa"/>
            <w:shd w:val="clear" w:color="auto" w:fill="FFFFFF" w:themeFill="background1"/>
            <w:vAlign w:val="center"/>
            <w:hideMark/>
          </w:tcPr>
          <w:p w14:paraId="7DB9EF4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Maestría en reducción de la demanda de drogas (Instituto de Ciencias de la Salud)</w:t>
            </w:r>
          </w:p>
        </w:tc>
        <w:tc>
          <w:tcPr>
            <w:tcW w:w="2427" w:type="dxa"/>
            <w:shd w:val="clear" w:color="auto" w:fill="FFFFFF" w:themeFill="background1"/>
            <w:vAlign w:val="center"/>
            <w:hideMark/>
          </w:tcPr>
          <w:p w14:paraId="611E79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Fortín de la Flores #9 Frac. Pomona Entre Av. 20 de Nov. Y Adalberto Tejeda C.P. 91040</w:t>
            </w:r>
          </w:p>
        </w:tc>
        <w:tc>
          <w:tcPr>
            <w:tcW w:w="2073" w:type="dxa"/>
            <w:shd w:val="clear" w:color="auto" w:fill="FFFFFF" w:themeFill="background1"/>
            <w:vAlign w:val="center"/>
            <w:hideMark/>
          </w:tcPr>
          <w:p w14:paraId="69199F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19.52716, -96.90664</w:t>
            </w:r>
          </w:p>
        </w:tc>
        <w:tc>
          <w:tcPr>
            <w:tcW w:w="1302" w:type="dxa"/>
            <w:shd w:val="clear" w:color="auto" w:fill="FFFFFF" w:themeFill="background1"/>
            <w:vAlign w:val="center"/>
            <w:hideMark/>
          </w:tcPr>
          <w:p w14:paraId="17168F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2288426233</w:t>
            </w:r>
          </w:p>
        </w:tc>
        <w:tc>
          <w:tcPr>
            <w:tcW w:w="1201" w:type="dxa"/>
            <w:shd w:val="clear" w:color="auto" w:fill="FFFFFF" w:themeFill="background1"/>
            <w:vAlign w:val="center"/>
            <w:hideMark/>
          </w:tcPr>
          <w:p w14:paraId="578F77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13DBA317" w14:textId="77777777" w:rsidTr="00155034">
        <w:trPr>
          <w:trHeight w:val="882"/>
        </w:trPr>
        <w:tc>
          <w:tcPr>
            <w:tcW w:w="505" w:type="dxa"/>
            <w:shd w:val="clear" w:color="auto" w:fill="FFFFFF" w:themeFill="background1"/>
            <w:vAlign w:val="center"/>
            <w:hideMark/>
          </w:tcPr>
          <w:p w14:paraId="4AFDDD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131</w:t>
            </w:r>
          </w:p>
        </w:tc>
        <w:tc>
          <w:tcPr>
            <w:tcW w:w="1997" w:type="dxa"/>
            <w:vMerge w:val="restart"/>
            <w:shd w:val="clear" w:color="auto" w:fill="FFFFFF" w:themeFill="background1"/>
            <w:vAlign w:val="center"/>
            <w:hideMark/>
          </w:tcPr>
          <w:p w14:paraId="08242A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Forestales</w:t>
            </w:r>
          </w:p>
        </w:tc>
        <w:tc>
          <w:tcPr>
            <w:tcW w:w="2427" w:type="dxa"/>
            <w:vMerge w:val="restart"/>
            <w:shd w:val="clear" w:color="auto" w:fill="FFFFFF" w:themeFill="background1"/>
            <w:vAlign w:val="center"/>
            <w:hideMark/>
          </w:tcPr>
          <w:p w14:paraId="6E7CD8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 Antigua a Coatepec Parque Ecológico el Haya Col. Benito Juárez C.P. 91070. Atrás de los Condominios Marco Antonio Muñoz.</w:t>
            </w:r>
          </w:p>
        </w:tc>
        <w:tc>
          <w:tcPr>
            <w:tcW w:w="2073" w:type="dxa"/>
            <w:vMerge w:val="restart"/>
            <w:shd w:val="clear" w:color="auto" w:fill="FFFFFF" w:themeFill="background1"/>
            <w:vAlign w:val="center"/>
            <w:hideMark/>
          </w:tcPr>
          <w:p w14:paraId="469D34A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19.5207506, -96.9432709</w:t>
            </w:r>
          </w:p>
        </w:tc>
        <w:tc>
          <w:tcPr>
            <w:tcW w:w="1302" w:type="dxa"/>
            <w:shd w:val="clear" w:color="auto" w:fill="FFFFFF" w:themeFill="background1"/>
            <w:vAlign w:val="center"/>
            <w:hideMark/>
          </w:tcPr>
          <w:p w14:paraId="17F8F2B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2288188907</w:t>
            </w:r>
          </w:p>
        </w:tc>
        <w:tc>
          <w:tcPr>
            <w:tcW w:w="1201" w:type="dxa"/>
            <w:shd w:val="clear" w:color="auto" w:fill="FFFFFF" w:themeFill="background1"/>
            <w:vAlign w:val="center"/>
            <w:hideMark/>
          </w:tcPr>
          <w:p w14:paraId="4483EB0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476DBC51" w14:textId="77777777" w:rsidTr="00155034">
        <w:trPr>
          <w:trHeight w:val="647"/>
        </w:trPr>
        <w:tc>
          <w:tcPr>
            <w:tcW w:w="505" w:type="dxa"/>
            <w:shd w:val="clear" w:color="auto" w:fill="FFFFFF" w:themeFill="background1"/>
            <w:vAlign w:val="center"/>
            <w:hideMark/>
          </w:tcPr>
          <w:p w14:paraId="6C0C6A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132</w:t>
            </w:r>
          </w:p>
        </w:tc>
        <w:tc>
          <w:tcPr>
            <w:tcW w:w="1997" w:type="dxa"/>
            <w:vMerge/>
            <w:vAlign w:val="center"/>
            <w:hideMark/>
          </w:tcPr>
          <w:p w14:paraId="335A71A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2FC68F6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6F78085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6AE47B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2281179908</w:t>
            </w:r>
          </w:p>
        </w:tc>
        <w:tc>
          <w:tcPr>
            <w:tcW w:w="1201" w:type="dxa"/>
            <w:shd w:val="clear" w:color="auto" w:fill="FFFFFF" w:themeFill="background1"/>
            <w:vAlign w:val="center"/>
            <w:hideMark/>
          </w:tcPr>
          <w:p w14:paraId="5A59F08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727B1595" w14:textId="77777777" w:rsidTr="00155034">
        <w:trPr>
          <w:trHeight w:val="882"/>
        </w:trPr>
        <w:tc>
          <w:tcPr>
            <w:tcW w:w="505" w:type="dxa"/>
            <w:shd w:val="clear" w:color="auto" w:fill="FFFFFF" w:themeFill="background1"/>
            <w:vAlign w:val="center"/>
            <w:hideMark/>
          </w:tcPr>
          <w:p w14:paraId="57DE55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133</w:t>
            </w:r>
          </w:p>
        </w:tc>
        <w:tc>
          <w:tcPr>
            <w:tcW w:w="1997" w:type="dxa"/>
            <w:shd w:val="clear" w:color="auto" w:fill="FFFFFF" w:themeFill="background1"/>
            <w:vAlign w:val="center"/>
            <w:hideMark/>
          </w:tcPr>
          <w:p w14:paraId="0787D20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e Investigaciones en Conocimiento y Aprendizaje Humano</w:t>
            </w:r>
          </w:p>
        </w:tc>
        <w:tc>
          <w:tcPr>
            <w:tcW w:w="2427" w:type="dxa"/>
            <w:shd w:val="clear" w:color="auto" w:fill="FFFFFF" w:themeFill="background1"/>
            <w:vAlign w:val="center"/>
            <w:hideMark/>
          </w:tcPr>
          <w:p w14:paraId="0091873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Agustín Melgar S/N, Esq. Araucaria 203 Col. Revolución C.P. 91100</w:t>
            </w:r>
          </w:p>
        </w:tc>
        <w:tc>
          <w:tcPr>
            <w:tcW w:w="2073" w:type="dxa"/>
            <w:shd w:val="clear" w:color="auto" w:fill="FFFFFF" w:themeFill="background1"/>
            <w:vAlign w:val="center"/>
            <w:hideMark/>
          </w:tcPr>
          <w:p w14:paraId="69FD7B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19.57697, -96.92724</w:t>
            </w:r>
          </w:p>
        </w:tc>
        <w:tc>
          <w:tcPr>
            <w:tcW w:w="1302" w:type="dxa"/>
            <w:shd w:val="clear" w:color="auto" w:fill="FFFFFF" w:themeFill="background1"/>
            <w:vAlign w:val="center"/>
            <w:hideMark/>
          </w:tcPr>
          <w:p w14:paraId="3C734B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2288903465</w:t>
            </w:r>
          </w:p>
        </w:tc>
        <w:tc>
          <w:tcPr>
            <w:tcW w:w="1201" w:type="dxa"/>
            <w:shd w:val="clear" w:color="auto" w:fill="FFFFFF" w:themeFill="background1"/>
            <w:vAlign w:val="center"/>
            <w:hideMark/>
          </w:tcPr>
          <w:p w14:paraId="2E14E3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0E3B927B" w14:textId="77777777" w:rsidTr="00155034">
        <w:trPr>
          <w:trHeight w:val="588"/>
        </w:trPr>
        <w:tc>
          <w:tcPr>
            <w:tcW w:w="505" w:type="dxa"/>
            <w:shd w:val="clear" w:color="auto" w:fill="FFFFFF" w:themeFill="background1"/>
            <w:vAlign w:val="center"/>
            <w:hideMark/>
          </w:tcPr>
          <w:p w14:paraId="76F7E99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134</w:t>
            </w:r>
          </w:p>
        </w:tc>
        <w:tc>
          <w:tcPr>
            <w:tcW w:w="1997" w:type="dxa"/>
            <w:shd w:val="clear" w:color="auto" w:fill="FFFFFF" w:themeFill="background1"/>
            <w:vAlign w:val="center"/>
            <w:hideMark/>
          </w:tcPr>
          <w:p w14:paraId="1FC844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Pedagogía</w:t>
            </w:r>
          </w:p>
        </w:tc>
        <w:tc>
          <w:tcPr>
            <w:tcW w:w="2427" w:type="dxa"/>
            <w:shd w:val="clear" w:color="auto" w:fill="FFFFFF" w:themeFill="background1"/>
            <w:vAlign w:val="center"/>
            <w:hideMark/>
          </w:tcPr>
          <w:p w14:paraId="60E5BC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112 Sección 2ª. Col. Nuevo Xalapa micro campus Arco Sur</w:t>
            </w:r>
          </w:p>
        </w:tc>
        <w:tc>
          <w:tcPr>
            <w:tcW w:w="2073" w:type="dxa"/>
            <w:shd w:val="clear" w:color="auto" w:fill="FFFFFF" w:themeFill="background1"/>
            <w:vAlign w:val="center"/>
            <w:hideMark/>
          </w:tcPr>
          <w:p w14:paraId="6880F2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19.50811, -96.88880</w:t>
            </w:r>
          </w:p>
        </w:tc>
        <w:tc>
          <w:tcPr>
            <w:tcW w:w="1302" w:type="dxa"/>
            <w:shd w:val="clear" w:color="auto" w:fill="FFFFFF" w:themeFill="background1"/>
            <w:vAlign w:val="center"/>
            <w:hideMark/>
          </w:tcPr>
          <w:p w14:paraId="35D3C1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2288193469</w:t>
            </w:r>
          </w:p>
        </w:tc>
        <w:tc>
          <w:tcPr>
            <w:tcW w:w="1201" w:type="dxa"/>
            <w:shd w:val="clear" w:color="auto" w:fill="FFFFFF" w:themeFill="background1"/>
            <w:vAlign w:val="center"/>
            <w:hideMark/>
          </w:tcPr>
          <w:p w14:paraId="17B177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4528784B" w14:textId="77777777" w:rsidTr="00155034">
        <w:trPr>
          <w:trHeight w:val="588"/>
        </w:trPr>
        <w:tc>
          <w:tcPr>
            <w:tcW w:w="505" w:type="dxa"/>
            <w:shd w:val="clear" w:color="auto" w:fill="FFFFFF" w:themeFill="background1"/>
            <w:vAlign w:val="center"/>
            <w:hideMark/>
          </w:tcPr>
          <w:p w14:paraId="1E6F3E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135</w:t>
            </w:r>
          </w:p>
        </w:tc>
        <w:tc>
          <w:tcPr>
            <w:tcW w:w="1997" w:type="dxa"/>
            <w:shd w:val="clear" w:color="auto" w:fill="FFFFFF" w:themeFill="background1"/>
            <w:vAlign w:val="center"/>
            <w:hideMark/>
          </w:tcPr>
          <w:p w14:paraId="2CC3F2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Antropología</w:t>
            </w:r>
          </w:p>
        </w:tc>
        <w:tc>
          <w:tcPr>
            <w:tcW w:w="2427" w:type="dxa"/>
            <w:shd w:val="clear" w:color="auto" w:fill="FFFFFF" w:themeFill="background1"/>
            <w:vAlign w:val="center"/>
            <w:hideMark/>
          </w:tcPr>
          <w:p w14:paraId="743FA9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Xalapa No. 310 Col. Progreso C.P. 91130</w:t>
            </w:r>
          </w:p>
        </w:tc>
        <w:tc>
          <w:tcPr>
            <w:tcW w:w="2073" w:type="dxa"/>
            <w:shd w:val="clear" w:color="auto" w:fill="FFFFFF" w:themeFill="background1"/>
            <w:vAlign w:val="center"/>
            <w:hideMark/>
          </w:tcPr>
          <w:p w14:paraId="494582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19.55049, -96,92955</w:t>
            </w:r>
          </w:p>
        </w:tc>
        <w:tc>
          <w:tcPr>
            <w:tcW w:w="1302" w:type="dxa"/>
            <w:shd w:val="clear" w:color="auto" w:fill="FFFFFF" w:themeFill="background1"/>
            <w:vAlign w:val="center"/>
            <w:hideMark/>
          </w:tcPr>
          <w:p w14:paraId="0AABA7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2288405915</w:t>
            </w:r>
          </w:p>
        </w:tc>
        <w:tc>
          <w:tcPr>
            <w:tcW w:w="1201" w:type="dxa"/>
            <w:shd w:val="clear" w:color="auto" w:fill="FFFFFF" w:themeFill="background1"/>
            <w:vAlign w:val="center"/>
            <w:hideMark/>
          </w:tcPr>
          <w:p w14:paraId="764160B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7892D275" w14:textId="77777777" w:rsidTr="00155034">
        <w:trPr>
          <w:trHeight w:val="455"/>
        </w:trPr>
        <w:tc>
          <w:tcPr>
            <w:tcW w:w="505" w:type="dxa"/>
            <w:shd w:val="clear" w:color="auto" w:fill="FFFFFF" w:themeFill="background1"/>
            <w:vAlign w:val="center"/>
            <w:hideMark/>
          </w:tcPr>
          <w:p w14:paraId="3C9B9C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136</w:t>
            </w:r>
          </w:p>
        </w:tc>
        <w:tc>
          <w:tcPr>
            <w:tcW w:w="1997" w:type="dxa"/>
            <w:vMerge w:val="restart"/>
            <w:shd w:val="clear" w:color="auto" w:fill="FFFFFF" w:themeFill="background1"/>
            <w:vAlign w:val="center"/>
            <w:hideMark/>
          </w:tcPr>
          <w:p w14:paraId="38BE91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Dirección General de Relaciones Internacionales</w:t>
            </w:r>
          </w:p>
        </w:tc>
        <w:tc>
          <w:tcPr>
            <w:tcW w:w="2427" w:type="dxa"/>
            <w:vMerge w:val="restart"/>
            <w:shd w:val="clear" w:color="auto" w:fill="FFFFFF" w:themeFill="background1"/>
            <w:vAlign w:val="center"/>
            <w:hideMark/>
          </w:tcPr>
          <w:p w14:paraId="01E132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Circuito Gonzalo Aguirre Beltrán S/N Col. Zona UV C.P. 91090</w:t>
            </w:r>
          </w:p>
        </w:tc>
        <w:tc>
          <w:tcPr>
            <w:tcW w:w="2073" w:type="dxa"/>
            <w:vMerge w:val="restart"/>
            <w:shd w:val="clear" w:color="auto" w:fill="FFFFFF" w:themeFill="background1"/>
            <w:vAlign w:val="center"/>
            <w:hideMark/>
          </w:tcPr>
          <w:p w14:paraId="376B43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19.517007, -96.918497</w:t>
            </w:r>
          </w:p>
        </w:tc>
        <w:tc>
          <w:tcPr>
            <w:tcW w:w="1302" w:type="dxa"/>
            <w:shd w:val="clear" w:color="auto" w:fill="FFFFFF" w:themeFill="background1"/>
            <w:vAlign w:val="center"/>
            <w:hideMark/>
          </w:tcPr>
          <w:p w14:paraId="290A69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2288120454</w:t>
            </w:r>
          </w:p>
        </w:tc>
        <w:tc>
          <w:tcPr>
            <w:tcW w:w="1201" w:type="dxa"/>
            <w:shd w:val="clear" w:color="auto" w:fill="FFFFFF" w:themeFill="background1"/>
            <w:vAlign w:val="center"/>
            <w:hideMark/>
          </w:tcPr>
          <w:p w14:paraId="0F8EE9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21F44482" w14:textId="77777777" w:rsidTr="00155034">
        <w:trPr>
          <w:trHeight w:val="294"/>
        </w:trPr>
        <w:tc>
          <w:tcPr>
            <w:tcW w:w="505" w:type="dxa"/>
            <w:shd w:val="clear" w:color="auto" w:fill="FFFFFF" w:themeFill="background1"/>
            <w:vAlign w:val="center"/>
            <w:hideMark/>
          </w:tcPr>
          <w:p w14:paraId="33A0BE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137</w:t>
            </w:r>
          </w:p>
        </w:tc>
        <w:tc>
          <w:tcPr>
            <w:tcW w:w="1997" w:type="dxa"/>
            <w:vMerge/>
            <w:vAlign w:val="center"/>
            <w:hideMark/>
          </w:tcPr>
          <w:p w14:paraId="38AC9EF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515A27D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0AB6537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0FACF4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2288123090</w:t>
            </w:r>
          </w:p>
        </w:tc>
        <w:tc>
          <w:tcPr>
            <w:tcW w:w="1201" w:type="dxa"/>
            <w:shd w:val="clear" w:color="auto" w:fill="FFFFFF" w:themeFill="background1"/>
            <w:vAlign w:val="center"/>
            <w:hideMark/>
          </w:tcPr>
          <w:p w14:paraId="792F2D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ALTA</w:t>
            </w:r>
          </w:p>
        </w:tc>
      </w:tr>
      <w:tr w:rsidR="009A4481" w:rsidRPr="006E0BF3" w14:paraId="2AE85B0D" w14:textId="77777777" w:rsidTr="00155034">
        <w:trPr>
          <w:trHeight w:val="882"/>
        </w:trPr>
        <w:tc>
          <w:tcPr>
            <w:tcW w:w="505" w:type="dxa"/>
            <w:shd w:val="clear" w:color="auto" w:fill="FFFFFF" w:themeFill="background1"/>
            <w:vAlign w:val="center"/>
            <w:hideMark/>
          </w:tcPr>
          <w:p w14:paraId="32F4FC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138</w:t>
            </w:r>
          </w:p>
        </w:tc>
        <w:tc>
          <w:tcPr>
            <w:tcW w:w="1997" w:type="dxa"/>
            <w:vAlign w:val="center"/>
            <w:hideMark/>
          </w:tcPr>
          <w:p w14:paraId="7B86B8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Galería Ramón Alva de la Canal</w:t>
            </w:r>
          </w:p>
        </w:tc>
        <w:tc>
          <w:tcPr>
            <w:tcW w:w="2427" w:type="dxa"/>
            <w:vAlign w:val="center"/>
            <w:hideMark/>
          </w:tcPr>
          <w:p w14:paraId="7A63BA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Xalapeños Ilustres No. 78 entre la calle Benigno Nogueira Iriarte y Landero y Coss Col. Centro C.P. 91000</w:t>
            </w:r>
          </w:p>
        </w:tc>
        <w:tc>
          <w:tcPr>
            <w:tcW w:w="2073" w:type="dxa"/>
            <w:vAlign w:val="center"/>
            <w:hideMark/>
          </w:tcPr>
          <w:p w14:paraId="5EFA0EF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19,52915, -96,91813</w:t>
            </w:r>
          </w:p>
        </w:tc>
        <w:tc>
          <w:tcPr>
            <w:tcW w:w="1302" w:type="dxa"/>
            <w:vAlign w:val="center"/>
            <w:hideMark/>
          </w:tcPr>
          <w:p w14:paraId="3A1C16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2286888909</w:t>
            </w:r>
          </w:p>
        </w:tc>
        <w:tc>
          <w:tcPr>
            <w:tcW w:w="1201" w:type="dxa"/>
            <w:vAlign w:val="center"/>
            <w:hideMark/>
          </w:tcPr>
          <w:p w14:paraId="629937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2ED5703F" w14:textId="77777777" w:rsidTr="00155034">
        <w:trPr>
          <w:trHeight w:val="294"/>
        </w:trPr>
        <w:tc>
          <w:tcPr>
            <w:tcW w:w="505" w:type="dxa"/>
            <w:shd w:val="clear" w:color="auto" w:fill="FFFFFF" w:themeFill="background1"/>
            <w:vAlign w:val="center"/>
            <w:hideMark/>
          </w:tcPr>
          <w:p w14:paraId="2EF9D7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139</w:t>
            </w:r>
          </w:p>
        </w:tc>
        <w:tc>
          <w:tcPr>
            <w:tcW w:w="1997" w:type="dxa"/>
            <w:vMerge w:val="restart"/>
            <w:vAlign w:val="center"/>
            <w:hideMark/>
          </w:tcPr>
          <w:p w14:paraId="41C51C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de Opinión y Análisis</w:t>
            </w:r>
          </w:p>
        </w:tc>
        <w:tc>
          <w:tcPr>
            <w:tcW w:w="2427" w:type="dxa"/>
            <w:vMerge w:val="restart"/>
            <w:vAlign w:val="center"/>
            <w:hideMark/>
          </w:tcPr>
          <w:p w14:paraId="41DDAD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Francisco Sarabia 100-A Edificio. Piso. Col. José Cardel C.P. 91030, Xalapa, Ver. </w:t>
            </w:r>
          </w:p>
        </w:tc>
        <w:tc>
          <w:tcPr>
            <w:tcW w:w="2073" w:type="dxa"/>
            <w:vMerge w:val="restart"/>
            <w:vAlign w:val="center"/>
            <w:hideMark/>
          </w:tcPr>
          <w:p w14:paraId="704929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19.5385938, -96.9158118</w:t>
            </w:r>
          </w:p>
        </w:tc>
        <w:tc>
          <w:tcPr>
            <w:tcW w:w="1302" w:type="dxa"/>
            <w:vAlign w:val="center"/>
            <w:hideMark/>
          </w:tcPr>
          <w:p w14:paraId="41D78B3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2288157546</w:t>
            </w:r>
          </w:p>
        </w:tc>
        <w:tc>
          <w:tcPr>
            <w:tcW w:w="1201" w:type="dxa"/>
            <w:vAlign w:val="center"/>
            <w:hideMark/>
          </w:tcPr>
          <w:p w14:paraId="050513C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0F7CF526" w14:textId="77777777" w:rsidTr="00155034">
        <w:trPr>
          <w:trHeight w:val="294"/>
        </w:trPr>
        <w:tc>
          <w:tcPr>
            <w:tcW w:w="505" w:type="dxa"/>
            <w:shd w:val="clear" w:color="auto" w:fill="FFFFFF" w:themeFill="background1"/>
            <w:vAlign w:val="center"/>
            <w:hideMark/>
          </w:tcPr>
          <w:p w14:paraId="4D3FF3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140</w:t>
            </w:r>
          </w:p>
        </w:tc>
        <w:tc>
          <w:tcPr>
            <w:tcW w:w="1997" w:type="dxa"/>
            <w:vMerge/>
            <w:vAlign w:val="center"/>
            <w:hideMark/>
          </w:tcPr>
          <w:p w14:paraId="2968CFE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4FD31A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7065BD5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vAlign w:val="center"/>
            <w:hideMark/>
          </w:tcPr>
          <w:p w14:paraId="0A1E64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2288159219</w:t>
            </w:r>
          </w:p>
        </w:tc>
        <w:tc>
          <w:tcPr>
            <w:tcW w:w="1201" w:type="dxa"/>
            <w:vAlign w:val="center"/>
            <w:hideMark/>
          </w:tcPr>
          <w:p w14:paraId="4AFE0E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3267046" w14:textId="77777777" w:rsidTr="00155034">
        <w:trPr>
          <w:trHeight w:val="294"/>
        </w:trPr>
        <w:tc>
          <w:tcPr>
            <w:tcW w:w="505" w:type="dxa"/>
            <w:shd w:val="clear" w:color="auto" w:fill="FFFFFF" w:themeFill="background1"/>
            <w:vAlign w:val="center"/>
            <w:hideMark/>
          </w:tcPr>
          <w:p w14:paraId="47D55C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141</w:t>
            </w:r>
          </w:p>
        </w:tc>
        <w:tc>
          <w:tcPr>
            <w:tcW w:w="1997" w:type="dxa"/>
            <w:vMerge/>
            <w:vAlign w:val="center"/>
            <w:hideMark/>
          </w:tcPr>
          <w:p w14:paraId="5F3ABB6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6B34C24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620DDF6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vAlign w:val="center"/>
            <w:hideMark/>
          </w:tcPr>
          <w:p w14:paraId="49415D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2288401171</w:t>
            </w:r>
          </w:p>
        </w:tc>
        <w:tc>
          <w:tcPr>
            <w:tcW w:w="1201" w:type="dxa"/>
            <w:vAlign w:val="center"/>
            <w:hideMark/>
          </w:tcPr>
          <w:p w14:paraId="6BA4FA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237ACF8C" w14:textId="77777777" w:rsidTr="00155034">
        <w:trPr>
          <w:trHeight w:val="294"/>
        </w:trPr>
        <w:tc>
          <w:tcPr>
            <w:tcW w:w="505" w:type="dxa"/>
            <w:shd w:val="clear" w:color="auto" w:fill="FFFFFF" w:themeFill="background1"/>
            <w:vAlign w:val="center"/>
            <w:hideMark/>
          </w:tcPr>
          <w:p w14:paraId="64ADEB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142</w:t>
            </w:r>
          </w:p>
        </w:tc>
        <w:tc>
          <w:tcPr>
            <w:tcW w:w="1997" w:type="dxa"/>
            <w:vMerge/>
            <w:vAlign w:val="center"/>
            <w:hideMark/>
          </w:tcPr>
          <w:p w14:paraId="7F3DA31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7AA5CF1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46059DC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vAlign w:val="center"/>
            <w:hideMark/>
          </w:tcPr>
          <w:p w14:paraId="6083F7E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2288402925</w:t>
            </w:r>
          </w:p>
        </w:tc>
        <w:tc>
          <w:tcPr>
            <w:tcW w:w="1201" w:type="dxa"/>
            <w:vAlign w:val="center"/>
            <w:hideMark/>
          </w:tcPr>
          <w:p w14:paraId="41CAFDE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12D886C1" w14:textId="77777777" w:rsidTr="00155034">
        <w:trPr>
          <w:trHeight w:val="294"/>
        </w:trPr>
        <w:tc>
          <w:tcPr>
            <w:tcW w:w="505" w:type="dxa"/>
            <w:shd w:val="clear" w:color="auto" w:fill="FFFFFF" w:themeFill="background1"/>
            <w:vAlign w:val="center"/>
            <w:hideMark/>
          </w:tcPr>
          <w:p w14:paraId="3978FE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143</w:t>
            </w:r>
          </w:p>
        </w:tc>
        <w:tc>
          <w:tcPr>
            <w:tcW w:w="1997" w:type="dxa"/>
            <w:vMerge/>
            <w:vAlign w:val="center"/>
            <w:hideMark/>
          </w:tcPr>
          <w:p w14:paraId="71D31F1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4B5C866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379DF21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vAlign w:val="center"/>
            <w:hideMark/>
          </w:tcPr>
          <w:p w14:paraId="415E3FA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2288405868</w:t>
            </w:r>
          </w:p>
        </w:tc>
        <w:tc>
          <w:tcPr>
            <w:tcW w:w="1201" w:type="dxa"/>
            <w:vAlign w:val="center"/>
            <w:hideMark/>
          </w:tcPr>
          <w:p w14:paraId="57BD43A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5370639E" w14:textId="77777777" w:rsidTr="00155034">
        <w:trPr>
          <w:trHeight w:val="294"/>
        </w:trPr>
        <w:tc>
          <w:tcPr>
            <w:tcW w:w="505" w:type="dxa"/>
            <w:shd w:val="clear" w:color="auto" w:fill="FFFFFF" w:themeFill="background1"/>
            <w:vAlign w:val="center"/>
            <w:hideMark/>
          </w:tcPr>
          <w:p w14:paraId="17B658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144</w:t>
            </w:r>
          </w:p>
        </w:tc>
        <w:tc>
          <w:tcPr>
            <w:tcW w:w="1997" w:type="dxa"/>
            <w:vMerge/>
            <w:vAlign w:val="center"/>
            <w:hideMark/>
          </w:tcPr>
          <w:p w14:paraId="498057D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5BB7D2D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361F565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6B4148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2288403530</w:t>
            </w:r>
          </w:p>
        </w:tc>
        <w:tc>
          <w:tcPr>
            <w:tcW w:w="1201" w:type="dxa"/>
            <w:vAlign w:val="center"/>
            <w:hideMark/>
          </w:tcPr>
          <w:p w14:paraId="4276679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50119A43" w14:textId="77777777" w:rsidTr="00155034">
        <w:trPr>
          <w:trHeight w:val="588"/>
        </w:trPr>
        <w:tc>
          <w:tcPr>
            <w:tcW w:w="505" w:type="dxa"/>
            <w:shd w:val="clear" w:color="auto" w:fill="FFFFFF" w:themeFill="background1"/>
            <w:vAlign w:val="center"/>
            <w:hideMark/>
          </w:tcPr>
          <w:p w14:paraId="19AA8F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145</w:t>
            </w:r>
          </w:p>
        </w:tc>
        <w:tc>
          <w:tcPr>
            <w:tcW w:w="1997" w:type="dxa"/>
            <w:shd w:val="clear" w:color="auto" w:fill="FFFFFF" w:themeFill="background1"/>
            <w:vAlign w:val="center"/>
            <w:hideMark/>
          </w:tcPr>
          <w:p w14:paraId="3F5D3D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Licenciatura en Educación Artística Virtual</w:t>
            </w:r>
          </w:p>
        </w:tc>
        <w:tc>
          <w:tcPr>
            <w:tcW w:w="2427" w:type="dxa"/>
            <w:shd w:val="clear" w:color="auto" w:fill="FFFFFF" w:themeFill="background1"/>
            <w:vAlign w:val="center"/>
            <w:hideMark/>
          </w:tcPr>
          <w:p w14:paraId="770AE8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Diego Leño 24 3er piso</w:t>
            </w:r>
          </w:p>
        </w:tc>
        <w:tc>
          <w:tcPr>
            <w:tcW w:w="2073" w:type="dxa"/>
            <w:shd w:val="clear" w:color="auto" w:fill="FFFFFF" w:themeFill="background1"/>
            <w:vAlign w:val="center"/>
            <w:hideMark/>
          </w:tcPr>
          <w:p w14:paraId="7875FA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19.525781167982654, -96.91709318051217</w:t>
            </w:r>
          </w:p>
        </w:tc>
        <w:tc>
          <w:tcPr>
            <w:tcW w:w="1302" w:type="dxa"/>
            <w:vAlign w:val="center"/>
            <w:hideMark/>
          </w:tcPr>
          <w:p w14:paraId="61159D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2288414901</w:t>
            </w:r>
          </w:p>
        </w:tc>
        <w:tc>
          <w:tcPr>
            <w:tcW w:w="1201" w:type="dxa"/>
            <w:shd w:val="clear" w:color="auto" w:fill="FFFFFF" w:themeFill="background1"/>
            <w:vAlign w:val="center"/>
            <w:hideMark/>
          </w:tcPr>
          <w:p w14:paraId="153FEA70" w14:textId="77777777" w:rsidR="00155034" w:rsidRPr="006E0BF3" w:rsidRDefault="00155034" w:rsidP="00CE0231">
            <w:pPr>
              <w:spacing w:after="0" w:line="240" w:lineRule="auto"/>
              <w:rPr>
                <w:rFonts w:ascii="Times New Roman" w:hAnsi="Times New Roman" w:cs="Times New Roman"/>
                <w:sz w:val="20"/>
                <w:szCs w:val="20"/>
                <w:lang w:eastAsia="es-MX"/>
              </w:rPr>
            </w:pPr>
            <w:r w:rsidRPr="006E0BF3">
              <w:rPr>
                <w:rFonts w:ascii="Times New Roman" w:hAnsi="Times New Roman" w:cs="Times New Roman"/>
                <w:sz w:val="20"/>
                <w:szCs w:val="20"/>
                <w:lang w:eastAsia="es-MX"/>
              </w:rPr>
              <w:t>  MEDIA</w:t>
            </w:r>
          </w:p>
        </w:tc>
      </w:tr>
      <w:tr w:rsidR="009A4481" w:rsidRPr="006E0BF3" w14:paraId="1444CB05" w14:textId="77777777" w:rsidTr="00155034">
        <w:trPr>
          <w:trHeight w:val="588"/>
        </w:trPr>
        <w:tc>
          <w:tcPr>
            <w:tcW w:w="505" w:type="dxa"/>
            <w:shd w:val="clear" w:color="auto" w:fill="FFFFFF" w:themeFill="background1"/>
            <w:vAlign w:val="center"/>
            <w:hideMark/>
          </w:tcPr>
          <w:p w14:paraId="4E57D2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146</w:t>
            </w:r>
          </w:p>
        </w:tc>
        <w:tc>
          <w:tcPr>
            <w:tcW w:w="1997" w:type="dxa"/>
            <w:vAlign w:val="center"/>
            <w:hideMark/>
          </w:tcPr>
          <w:p w14:paraId="1A30BA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Universitaria para la Sustentabilidad</w:t>
            </w:r>
          </w:p>
        </w:tc>
        <w:tc>
          <w:tcPr>
            <w:tcW w:w="2427" w:type="dxa"/>
            <w:vAlign w:val="center"/>
            <w:hideMark/>
          </w:tcPr>
          <w:p w14:paraId="5A7CFE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Diana Laura Riojas No, 83, Col Emiliano Zapata C.P. 91090</w:t>
            </w:r>
          </w:p>
        </w:tc>
        <w:tc>
          <w:tcPr>
            <w:tcW w:w="2073" w:type="dxa"/>
            <w:vAlign w:val="center"/>
            <w:hideMark/>
          </w:tcPr>
          <w:p w14:paraId="083AB0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19.507521, -96.925956</w:t>
            </w:r>
          </w:p>
        </w:tc>
        <w:tc>
          <w:tcPr>
            <w:tcW w:w="1302" w:type="dxa"/>
            <w:vAlign w:val="center"/>
            <w:hideMark/>
          </w:tcPr>
          <w:p w14:paraId="4E8C9B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2288124626</w:t>
            </w:r>
          </w:p>
        </w:tc>
        <w:tc>
          <w:tcPr>
            <w:tcW w:w="1201" w:type="dxa"/>
            <w:vAlign w:val="center"/>
            <w:hideMark/>
          </w:tcPr>
          <w:p w14:paraId="0341F4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7BD665F0" w14:textId="77777777" w:rsidTr="00155034">
        <w:trPr>
          <w:trHeight w:val="455"/>
        </w:trPr>
        <w:tc>
          <w:tcPr>
            <w:tcW w:w="505" w:type="dxa"/>
            <w:shd w:val="clear" w:color="auto" w:fill="FFFFFF" w:themeFill="background1"/>
            <w:vAlign w:val="center"/>
            <w:hideMark/>
          </w:tcPr>
          <w:p w14:paraId="2E2D2B0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147</w:t>
            </w:r>
          </w:p>
        </w:tc>
        <w:tc>
          <w:tcPr>
            <w:tcW w:w="1997" w:type="dxa"/>
            <w:vMerge w:val="restart"/>
            <w:vAlign w:val="center"/>
            <w:hideMark/>
          </w:tcPr>
          <w:p w14:paraId="15D87C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Taller libre de Artes Naolinco </w:t>
            </w:r>
          </w:p>
        </w:tc>
        <w:tc>
          <w:tcPr>
            <w:tcW w:w="2427" w:type="dxa"/>
            <w:vMerge w:val="restart"/>
            <w:vAlign w:val="center"/>
            <w:hideMark/>
          </w:tcPr>
          <w:p w14:paraId="2D2BC1A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Paseo del mirador de las cascadas Col. Naolinco</w:t>
            </w:r>
          </w:p>
        </w:tc>
        <w:tc>
          <w:tcPr>
            <w:tcW w:w="2073" w:type="dxa"/>
            <w:vMerge w:val="restart"/>
            <w:vAlign w:val="center"/>
            <w:hideMark/>
          </w:tcPr>
          <w:p w14:paraId="02B167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19.6461433, -96.8767763</w:t>
            </w:r>
          </w:p>
        </w:tc>
        <w:tc>
          <w:tcPr>
            <w:tcW w:w="1302" w:type="dxa"/>
            <w:vAlign w:val="center"/>
            <w:hideMark/>
          </w:tcPr>
          <w:p w14:paraId="6AE91E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2798215688</w:t>
            </w:r>
          </w:p>
        </w:tc>
        <w:tc>
          <w:tcPr>
            <w:tcW w:w="1201" w:type="dxa"/>
            <w:vAlign w:val="center"/>
            <w:hideMark/>
          </w:tcPr>
          <w:p w14:paraId="0C3F84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1AF5705F" w14:textId="77777777" w:rsidTr="00155034">
        <w:trPr>
          <w:trHeight w:val="294"/>
        </w:trPr>
        <w:tc>
          <w:tcPr>
            <w:tcW w:w="505" w:type="dxa"/>
            <w:shd w:val="clear" w:color="auto" w:fill="FFFFFF" w:themeFill="background1"/>
            <w:vAlign w:val="center"/>
            <w:hideMark/>
          </w:tcPr>
          <w:p w14:paraId="6B11B4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148</w:t>
            </w:r>
          </w:p>
        </w:tc>
        <w:tc>
          <w:tcPr>
            <w:tcW w:w="1997" w:type="dxa"/>
            <w:vMerge/>
            <w:vAlign w:val="center"/>
            <w:hideMark/>
          </w:tcPr>
          <w:p w14:paraId="214A611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7" w:type="dxa"/>
            <w:vMerge/>
            <w:vAlign w:val="center"/>
            <w:hideMark/>
          </w:tcPr>
          <w:p w14:paraId="3D7AC36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3" w:type="dxa"/>
            <w:vMerge/>
            <w:vAlign w:val="center"/>
            <w:hideMark/>
          </w:tcPr>
          <w:p w14:paraId="29A66A4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2" w:type="dxa"/>
            <w:shd w:val="clear" w:color="auto" w:fill="FFFFFF" w:themeFill="background1"/>
            <w:vAlign w:val="center"/>
            <w:hideMark/>
          </w:tcPr>
          <w:p w14:paraId="70472F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2791010194</w:t>
            </w:r>
          </w:p>
        </w:tc>
        <w:tc>
          <w:tcPr>
            <w:tcW w:w="1201" w:type="dxa"/>
            <w:vAlign w:val="center"/>
            <w:hideMark/>
          </w:tcPr>
          <w:p w14:paraId="7600E2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bl>
    <w:p w14:paraId="54E4B75D" w14:textId="77777777" w:rsidR="00155034" w:rsidRPr="006E0BF3" w:rsidRDefault="00155034" w:rsidP="00CE0231">
      <w:pPr>
        <w:spacing w:after="0" w:line="240" w:lineRule="auto"/>
        <w:jc w:val="center"/>
        <w:rPr>
          <w:rFonts w:ascii="Times New Roman" w:hAnsi="Times New Roman" w:cs="Times New Roman"/>
          <w:sz w:val="20"/>
          <w:szCs w:val="20"/>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
        <w:gridCol w:w="2000"/>
        <w:gridCol w:w="2431"/>
        <w:gridCol w:w="2076"/>
        <w:gridCol w:w="1304"/>
        <w:gridCol w:w="1205"/>
      </w:tblGrid>
      <w:tr w:rsidR="009A4481" w:rsidRPr="006E0BF3" w14:paraId="7C080167" w14:textId="77777777" w:rsidTr="00AE2054">
        <w:trPr>
          <w:trHeight w:val="275"/>
          <w:tblHeader/>
        </w:trPr>
        <w:tc>
          <w:tcPr>
            <w:tcW w:w="9522" w:type="dxa"/>
            <w:gridSpan w:val="6"/>
            <w:shd w:val="clear" w:color="auto" w:fill="D9D9D9" w:themeFill="background1" w:themeFillShade="D9"/>
            <w:vAlign w:val="center"/>
            <w:hideMark/>
          </w:tcPr>
          <w:p w14:paraId="655B563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lastRenderedPageBreak/>
              <w:t>Veracruz</w:t>
            </w:r>
          </w:p>
        </w:tc>
      </w:tr>
      <w:tr w:rsidR="009A4481" w:rsidRPr="006E0BF3" w14:paraId="473EDF8A" w14:textId="77777777" w:rsidTr="00AE2054">
        <w:trPr>
          <w:trHeight w:val="495"/>
          <w:tblHeader/>
        </w:trPr>
        <w:tc>
          <w:tcPr>
            <w:tcW w:w="506" w:type="dxa"/>
            <w:vMerge w:val="restart"/>
            <w:shd w:val="clear" w:color="auto" w:fill="D9D9D9" w:themeFill="background1" w:themeFillShade="D9"/>
            <w:vAlign w:val="center"/>
            <w:hideMark/>
          </w:tcPr>
          <w:p w14:paraId="5A2AC2CE"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2000" w:type="dxa"/>
            <w:vMerge w:val="restart"/>
            <w:shd w:val="clear" w:color="auto" w:fill="D9D9D9" w:themeFill="background1" w:themeFillShade="D9"/>
            <w:vAlign w:val="center"/>
            <w:hideMark/>
          </w:tcPr>
          <w:p w14:paraId="35803260"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2431" w:type="dxa"/>
            <w:vMerge w:val="restart"/>
            <w:shd w:val="clear" w:color="auto" w:fill="D9D9D9" w:themeFill="background1" w:themeFillShade="D9"/>
            <w:vAlign w:val="center"/>
            <w:hideMark/>
          </w:tcPr>
          <w:p w14:paraId="1219690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2076" w:type="dxa"/>
            <w:vMerge w:val="restart"/>
            <w:shd w:val="clear" w:color="auto" w:fill="D9D9D9" w:themeFill="background1" w:themeFillShade="D9"/>
            <w:vAlign w:val="center"/>
            <w:hideMark/>
          </w:tcPr>
          <w:p w14:paraId="73DF682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304" w:type="dxa"/>
            <w:vMerge w:val="restart"/>
            <w:shd w:val="clear" w:color="auto" w:fill="D9D9D9" w:themeFill="background1" w:themeFillShade="D9"/>
            <w:vAlign w:val="center"/>
            <w:hideMark/>
          </w:tcPr>
          <w:p w14:paraId="5CAB202B"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Línea telefónica</w:t>
            </w:r>
          </w:p>
        </w:tc>
        <w:tc>
          <w:tcPr>
            <w:tcW w:w="1202" w:type="dxa"/>
            <w:vMerge w:val="restart"/>
            <w:shd w:val="clear" w:color="auto" w:fill="D9D9D9" w:themeFill="background1" w:themeFillShade="D9"/>
            <w:noWrap/>
            <w:vAlign w:val="center"/>
            <w:hideMark/>
          </w:tcPr>
          <w:p w14:paraId="2BFDEB76"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Nivel de criticidad</w:t>
            </w:r>
          </w:p>
        </w:tc>
      </w:tr>
      <w:tr w:rsidR="009A4481" w:rsidRPr="006E0BF3" w14:paraId="59FA3D6A" w14:textId="77777777" w:rsidTr="00AE2054">
        <w:trPr>
          <w:trHeight w:val="495"/>
          <w:tblHeader/>
        </w:trPr>
        <w:tc>
          <w:tcPr>
            <w:tcW w:w="506" w:type="dxa"/>
            <w:vMerge/>
            <w:shd w:val="clear" w:color="auto" w:fill="D9D9D9" w:themeFill="background1" w:themeFillShade="D9"/>
            <w:vAlign w:val="center"/>
            <w:hideMark/>
          </w:tcPr>
          <w:p w14:paraId="52128A86"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000" w:type="dxa"/>
            <w:vMerge/>
            <w:shd w:val="clear" w:color="auto" w:fill="D9D9D9" w:themeFill="background1" w:themeFillShade="D9"/>
            <w:vAlign w:val="center"/>
            <w:hideMark/>
          </w:tcPr>
          <w:p w14:paraId="2C5904E8"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431" w:type="dxa"/>
            <w:vMerge/>
            <w:shd w:val="clear" w:color="auto" w:fill="D9D9D9" w:themeFill="background1" w:themeFillShade="D9"/>
            <w:vAlign w:val="center"/>
            <w:hideMark/>
          </w:tcPr>
          <w:p w14:paraId="6E1E0408"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076" w:type="dxa"/>
            <w:vMerge/>
            <w:shd w:val="clear" w:color="auto" w:fill="D9D9D9" w:themeFill="background1" w:themeFillShade="D9"/>
            <w:vAlign w:val="center"/>
            <w:hideMark/>
          </w:tcPr>
          <w:p w14:paraId="108D9940"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304" w:type="dxa"/>
            <w:vMerge/>
            <w:shd w:val="clear" w:color="auto" w:fill="D9D9D9" w:themeFill="background1" w:themeFillShade="D9"/>
            <w:vAlign w:val="center"/>
            <w:hideMark/>
          </w:tcPr>
          <w:p w14:paraId="233CE6EC"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202" w:type="dxa"/>
            <w:vMerge/>
            <w:shd w:val="clear" w:color="auto" w:fill="D9D9D9" w:themeFill="background1" w:themeFillShade="D9"/>
            <w:vAlign w:val="center"/>
            <w:hideMark/>
          </w:tcPr>
          <w:p w14:paraId="7273A7D3"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r>
      <w:tr w:rsidR="009A4481" w:rsidRPr="006E0BF3" w14:paraId="47AD704A" w14:textId="77777777" w:rsidTr="00155034">
        <w:trPr>
          <w:trHeight w:val="275"/>
        </w:trPr>
        <w:tc>
          <w:tcPr>
            <w:tcW w:w="506" w:type="dxa"/>
            <w:shd w:val="clear" w:color="auto" w:fill="FFFFFF" w:themeFill="background1"/>
            <w:vAlign w:val="center"/>
            <w:hideMark/>
          </w:tcPr>
          <w:p w14:paraId="7012FD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2000" w:type="dxa"/>
            <w:vMerge w:val="restart"/>
            <w:shd w:val="clear" w:color="auto" w:fill="FFFFFF" w:themeFill="background1"/>
            <w:vAlign w:val="center"/>
            <w:hideMark/>
          </w:tcPr>
          <w:p w14:paraId="239E6E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Medicina</w:t>
            </w:r>
          </w:p>
        </w:tc>
        <w:tc>
          <w:tcPr>
            <w:tcW w:w="2431" w:type="dxa"/>
            <w:vMerge w:val="restart"/>
            <w:shd w:val="clear" w:color="auto" w:fill="FFFFFF" w:themeFill="background1"/>
            <w:vAlign w:val="center"/>
            <w:hideMark/>
          </w:tcPr>
          <w:p w14:paraId="100F2D1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Agustín de Iturbide S/No. Entre Carmen Serdán y 20 de Nov. Col. Centro. C.P. 91700 Veracruz, Ver.</w:t>
            </w:r>
          </w:p>
        </w:tc>
        <w:tc>
          <w:tcPr>
            <w:tcW w:w="2076" w:type="dxa"/>
            <w:vMerge w:val="restart"/>
            <w:shd w:val="clear" w:color="auto" w:fill="FFFFFF" w:themeFill="background1"/>
            <w:vAlign w:val="center"/>
            <w:hideMark/>
          </w:tcPr>
          <w:p w14:paraId="314260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19.18636, -96.13113</w:t>
            </w:r>
          </w:p>
        </w:tc>
        <w:tc>
          <w:tcPr>
            <w:tcW w:w="1304" w:type="dxa"/>
            <w:shd w:val="clear" w:color="auto" w:fill="FFFFFF" w:themeFill="background1"/>
            <w:vAlign w:val="center"/>
            <w:hideMark/>
          </w:tcPr>
          <w:p w14:paraId="5A7A9D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2299324959</w:t>
            </w:r>
          </w:p>
        </w:tc>
        <w:tc>
          <w:tcPr>
            <w:tcW w:w="1202" w:type="dxa"/>
            <w:shd w:val="clear" w:color="auto" w:fill="FFFFFF" w:themeFill="background1"/>
            <w:vAlign w:val="center"/>
            <w:hideMark/>
          </w:tcPr>
          <w:p w14:paraId="2CFED7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4C95A674" w14:textId="77777777" w:rsidTr="00155034">
        <w:trPr>
          <w:trHeight w:val="275"/>
        </w:trPr>
        <w:tc>
          <w:tcPr>
            <w:tcW w:w="506" w:type="dxa"/>
            <w:shd w:val="clear" w:color="auto" w:fill="FFFFFF" w:themeFill="background1"/>
            <w:vAlign w:val="center"/>
            <w:hideMark/>
          </w:tcPr>
          <w:p w14:paraId="63B9A9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2000" w:type="dxa"/>
            <w:vMerge/>
            <w:vAlign w:val="center"/>
            <w:hideMark/>
          </w:tcPr>
          <w:p w14:paraId="64ADBB7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31" w:type="dxa"/>
            <w:vMerge/>
            <w:vAlign w:val="center"/>
            <w:hideMark/>
          </w:tcPr>
          <w:p w14:paraId="77FE8C1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6" w:type="dxa"/>
            <w:vMerge/>
            <w:vAlign w:val="center"/>
            <w:hideMark/>
          </w:tcPr>
          <w:p w14:paraId="7B522F5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1AEF11B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2299325534</w:t>
            </w:r>
          </w:p>
        </w:tc>
        <w:tc>
          <w:tcPr>
            <w:tcW w:w="1202" w:type="dxa"/>
            <w:shd w:val="clear" w:color="auto" w:fill="FFFFFF" w:themeFill="background1"/>
            <w:vAlign w:val="center"/>
            <w:hideMark/>
          </w:tcPr>
          <w:p w14:paraId="608796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1A69FD31" w14:textId="77777777" w:rsidTr="00155034">
        <w:trPr>
          <w:trHeight w:val="275"/>
        </w:trPr>
        <w:tc>
          <w:tcPr>
            <w:tcW w:w="506" w:type="dxa"/>
            <w:shd w:val="clear" w:color="auto" w:fill="FFFFFF" w:themeFill="background1"/>
            <w:vAlign w:val="center"/>
            <w:hideMark/>
          </w:tcPr>
          <w:p w14:paraId="241F8F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c>
          <w:tcPr>
            <w:tcW w:w="2000" w:type="dxa"/>
            <w:vMerge/>
            <w:vAlign w:val="center"/>
            <w:hideMark/>
          </w:tcPr>
          <w:p w14:paraId="69D1EA4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31" w:type="dxa"/>
            <w:vMerge/>
            <w:vAlign w:val="center"/>
            <w:hideMark/>
          </w:tcPr>
          <w:p w14:paraId="3515CDD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6" w:type="dxa"/>
            <w:vMerge/>
            <w:vAlign w:val="center"/>
            <w:hideMark/>
          </w:tcPr>
          <w:p w14:paraId="2087348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7DF632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2299327691</w:t>
            </w:r>
          </w:p>
        </w:tc>
        <w:tc>
          <w:tcPr>
            <w:tcW w:w="1202" w:type="dxa"/>
            <w:shd w:val="clear" w:color="auto" w:fill="FFFFFF" w:themeFill="background1"/>
            <w:vAlign w:val="center"/>
            <w:hideMark/>
          </w:tcPr>
          <w:p w14:paraId="690C5D7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74EEA25C" w14:textId="77777777" w:rsidTr="00155034">
        <w:trPr>
          <w:trHeight w:val="275"/>
        </w:trPr>
        <w:tc>
          <w:tcPr>
            <w:tcW w:w="506" w:type="dxa"/>
            <w:shd w:val="clear" w:color="auto" w:fill="FFFFFF" w:themeFill="background1"/>
            <w:vAlign w:val="center"/>
            <w:hideMark/>
          </w:tcPr>
          <w:p w14:paraId="6F22F04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2000" w:type="dxa"/>
            <w:shd w:val="clear" w:color="auto" w:fill="FFFFFF" w:themeFill="background1"/>
            <w:vAlign w:val="center"/>
            <w:hideMark/>
          </w:tcPr>
          <w:p w14:paraId="2A69C0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Bioanálisis</w:t>
            </w:r>
          </w:p>
        </w:tc>
        <w:tc>
          <w:tcPr>
            <w:tcW w:w="2431" w:type="dxa"/>
            <w:vMerge/>
            <w:vAlign w:val="center"/>
            <w:hideMark/>
          </w:tcPr>
          <w:p w14:paraId="3603D77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6" w:type="dxa"/>
            <w:vMerge/>
            <w:vAlign w:val="center"/>
            <w:hideMark/>
          </w:tcPr>
          <w:p w14:paraId="4C6EBE1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4F8020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2299321707</w:t>
            </w:r>
          </w:p>
        </w:tc>
        <w:tc>
          <w:tcPr>
            <w:tcW w:w="1202" w:type="dxa"/>
            <w:shd w:val="clear" w:color="auto" w:fill="FFFFFF" w:themeFill="background1"/>
            <w:vAlign w:val="center"/>
            <w:hideMark/>
          </w:tcPr>
          <w:p w14:paraId="017EB4E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037A1511" w14:textId="77777777" w:rsidTr="00155034">
        <w:trPr>
          <w:trHeight w:val="825"/>
        </w:trPr>
        <w:tc>
          <w:tcPr>
            <w:tcW w:w="506" w:type="dxa"/>
            <w:shd w:val="clear" w:color="auto" w:fill="FFFFFF" w:themeFill="background1"/>
            <w:vAlign w:val="center"/>
            <w:hideMark/>
          </w:tcPr>
          <w:p w14:paraId="01D796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2000" w:type="dxa"/>
            <w:shd w:val="clear" w:color="auto" w:fill="FFFFFF" w:themeFill="background1"/>
            <w:vAlign w:val="center"/>
            <w:hideMark/>
          </w:tcPr>
          <w:p w14:paraId="46AA85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Nutrición</w:t>
            </w:r>
          </w:p>
        </w:tc>
        <w:tc>
          <w:tcPr>
            <w:tcW w:w="2431" w:type="dxa"/>
            <w:shd w:val="clear" w:color="auto" w:fill="FFFFFF" w:themeFill="background1"/>
            <w:vAlign w:val="center"/>
            <w:hideMark/>
          </w:tcPr>
          <w:p w14:paraId="16CFC72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Iturbide Esq. Carmen Serdán S/N Col. Ignacio Zaragoza C.P. 91700</w:t>
            </w:r>
            <w:r w:rsidRPr="006E0BF3">
              <w:rPr>
                <w:rFonts w:ascii="Times New Roman" w:hAnsi="Times New Roman" w:cs="Times New Roman"/>
                <w:sz w:val="20"/>
                <w:szCs w:val="20"/>
                <w:lang w:eastAsia="es-MX"/>
              </w:rPr>
              <w:br/>
              <w:t>Veracruz, Veracruz,</w:t>
            </w:r>
          </w:p>
        </w:tc>
        <w:tc>
          <w:tcPr>
            <w:tcW w:w="2076" w:type="dxa"/>
            <w:shd w:val="clear" w:color="auto" w:fill="FFFFFF" w:themeFill="background1"/>
            <w:vAlign w:val="center"/>
            <w:hideMark/>
          </w:tcPr>
          <w:p w14:paraId="3C1823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19.18554, -96.13131</w:t>
            </w:r>
          </w:p>
        </w:tc>
        <w:tc>
          <w:tcPr>
            <w:tcW w:w="1304" w:type="dxa"/>
            <w:shd w:val="clear" w:color="auto" w:fill="FFFFFF" w:themeFill="background1"/>
            <w:vAlign w:val="center"/>
            <w:hideMark/>
          </w:tcPr>
          <w:p w14:paraId="051A64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2299312003</w:t>
            </w:r>
          </w:p>
        </w:tc>
        <w:tc>
          <w:tcPr>
            <w:tcW w:w="1202" w:type="dxa"/>
            <w:shd w:val="clear" w:color="auto" w:fill="FFFFFF" w:themeFill="background1"/>
            <w:vAlign w:val="center"/>
            <w:hideMark/>
          </w:tcPr>
          <w:p w14:paraId="6099B3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51BFF331" w14:textId="77777777" w:rsidTr="00155034">
        <w:trPr>
          <w:trHeight w:val="398"/>
        </w:trPr>
        <w:tc>
          <w:tcPr>
            <w:tcW w:w="506" w:type="dxa"/>
            <w:shd w:val="clear" w:color="auto" w:fill="FFFFFF" w:themeFill="background1"/>
            <w:vAlign w:val="center"/>
            <w:hideMark/>
          </w:tcPr>
          <w:p w14:paraId="7D86EE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w:t>
            </w:r>
          </w:p>
        </w:tc>
        <w:tc>
          <w:tcPr>
            <w:tcW w:w="2000" w:type="dxa"/>
            <w:vMerge w:val="restart"/>
            <w:shd w:val="clear" w:color="auto" w:fill="FFFFFF" w:themeFill="background1"/>
            <w:vAlign w:val="center"/>
            <w:hideMark/>
          </w:tcPr>
          <w:p w14:paraId="3C7340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Investigaciones Médico-Biológicas</w:t>
            </w:r>
          </w:p>
        </w:tc>
        <w:tc>
          <w:tcPr>
            <w:tcW w:w="2431" w:type="dxa"/>
            <w:vMerge w:val="restart"/>
            <w:shd w:val="clear" w:color="auto" w:fill="FFFFFF" w:themeFill="background1"/>
            <w:vAlign w:val="center"/>
            <w:hideMark/>
          </w:tcPr>
          <w:p w14:paraId="2C84ED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Iturbide entre Carmen Serdán y 20 de noviembre. S/N Col. Centro C.P. 91700 Veracruz, Ver.</w:t>
            </w:r>
          </w:p>
        </w:tc>
        <w:tc>
          <w:tcPr>
            <w:tcW w:w="2076" w:type="dxa"/>
            <w:vMerge w:val="restart"/>
            <w:shd w:val="clear" w:color="auto" w:fill="FFFFFF" w:themeFill="background1"/>
            <w:vAlign w:val="center"/>
            <w:hideMark/>
          </w:tcPr>
          <w:p w14:paraId="02874B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19.18639, -9613255</w:t>
            </w:r>
          </w:p>
        </w:tc>
        <w:tc>
          <w:tcPr>
            <w:tcW w:w="1304" w:type="dxa"/>
            <w:shd w:val="clear" w:color="auto" w:fill="FFFFFF" w:themeFill="background1"/>
            <w:vAlign w:val="center"/>
            <w:hideMark/>
          </w:tcPr>
          <w:p w14:paraId="1B7546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2299322292</w:t>
            </w:r>
          </w:p>
        </w:tc>
        <w:tc>
          <w:tcPr>
            <w:tcW w:w="1202" w:type="dxa"/>
            <w:shd w:val="clear" w:color="auto" w:fill="FFFFFF" w:themeFill="background1"/>
            <w:vAlign w:val="center"/>
            <w:hideMark/>
          </w:tcPr>
          <w:p w14:paraId="7D1CB7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37F517AD" w14:textId="77777777" w:rsidTr="00155034">
        <w:trPr>
          <w:trHeight w:val="357"/>
        </w:trPr>
        <w:tc>
          <w:tcPr>
            <w:tcW w:w="506" w:type="dxa"/>
            <w:shd w:val="clear" w:color="auto" w:fill="FFFFFF" w:themeFill="background1"/>
            <w:vAlign w:val="center"/>
            <w:hideMark/>
          </w:tcPr>
          <w:p w14:paraId="4BE17C3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c>
          <w:tcPr>
            <w:tcW w:w="2000" w:type="dxa"/>
            <w:vMerge/>
            <w:vAlign w:val="center"/>
            <w:hideMark/>
          </w:tcPr>
          <w:p w14:paraId="2467F70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31" w:type="dxa"/>
            <w:vMerge/>
            <w:vAlign w:val="center"/>
            <w:hideMark/>
          </w:tcPr>
          <w:p w14:paraId="437D346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6" w:type="dxa"/>
            <w:vMerge/>
            <w:vAlign w:val="center"/>
            <w:hideMark/>
          </w:tcPr>
          <w:p w14:paraId="354FC08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4F9A2A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2299318011</w:t>
            </w:r>
          </w:p>
        </w:tc>
        <w:tc>
          <w:tcPr>
            <w:tcW w:w="1202" w:type="dxa"/>
            <w:shd w:val="clear" w:color="auto" w:fill="FFFFFF" w:themeFill="background1"/>
            <w:vAlign w:val="center"/>
            <w:hideMark/>
          </w:tcPr>
          <w:p w14:paraId="6855A0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36147D4B" w14:textId="77777777" w:rsidTr="00155034">
        <w:trPr>
          <w:trHeight w:val="316"/>
        </w:trPr>
        <w:tc>
          <w:tcPr>
            <w:tcW w:w="506" w:type="dxa"/>
            <w:shd w:val="clear" w:color="auto" w:fill="FFFFFF" w:themeFill="background1"/>
            <w:vAlign w:val="center"/>
            <w:hideMark/>
          </w:tcPr>
          <w:p w14:paraId="509A1B2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w:t>
            </w:r>
          </w:p>
        </w:tc>
        <w:tc>
          <w:tcPr>
            <w:tcW w:w="2000" w:type="dxa"/>
            <w:vMerge/>
            <w:vAlign w:val="center"/>
            <w:hideMark/>
          </w:tcPr>
          <w:p w14:paraId="431119D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31" w:type="dxa"/>
            <w:vMerge/>
            <w:vAlign w:val="center"/>
            <w:hideMark/>
          </w:tcPr>
          <w:p w14:paraId="0219F39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6" w:type="dxa"/>
            <w:vMerge/>
            <w:vAlign w:val="center"/>
            <w:hideMark/>
          </w:tcPr>
          <w:p w14:paraId="38A2226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3F0E6E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2299329508</w:t>
            </w:r>
          </w:p>
        </w:tc>
        <w:tc>
          <w:tcPr>
            <w:tcW w:w="1202" w:type="dxa"/>
            <w:shd w:val="clear" w:color="auto" w:fill="FFFFFF" w:themeFill="background1"/>
            <w:vAlign w:val="center"/>
            <w:hideMark/>
          </w:tcPr>
          <w:p w14:paraId="27A9BF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7FEB1BB8" w14:textId="77777777" w:rsidTr="00155034">
        <w:trPr>
          <w:trHeight w:val="550"/>
        </w:trPr>
        <w:tc>
          <w:tcPr>
            <w:tcW w:w="506" w:type="dxa"/>
            <w:shd w:val="clear" w:color="auto" w:fill="FFFFFF" w:themeFill="background1"/>
            <w:vAlign w:val="center"/>
            <w:hideMark/>
          </w:tcPr>
          <w:p w14:paraId="4B1778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w:t>
            </w:r>
          </w:p>
        </w:tc>
        <w:tc>
          <w:tcPr>
            <w:tcW w:w="2000" w:type="dxa"/>
            <w:shd w:val="clear" w:color="auto" w:fill="FFFFFF" w:themeFill="background1"/>
            <w:vAlign w:val="center"/>
            <w:hideMark/>
          </w:tcPr>
          <w:p w14:paraId="5E8889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estudios y servicios en salud</w:t>
            </w:r>
          </w:p>
        </w:tc>
        <w:tc>
          <w:tcPr>
            <w:tcW w:w="2431" w:type="dxa"/>
            <w:shd w:val="clear" w:color="auto" w:fill="FFFFFF" w:themeFill="background1"/>
            <w:vAlign w:val="center"/>
            <w:hideMark/>
          </w:tcPr>
          <w:p w14:paraId="3721108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Carmen Serdán Esq. F. J. 147 Col. Flores Magón C.P. 91700 Veracruz, Ver.</w:t>
            </w:r>
          </w:p>
        </w:tc>
        <w:tc>
          <w:tcPr>
            <w:tcW w:w="2076" w:type="dxa"/>
            <w:shd w:val="clear" w:color="auto" w:fill="FFFFFF" w:themeFill="background1"/>
            <w:vAlign w:val="center"/>
            <w:hideMark/>
          </w:tcPr>
          <w:p w14:paraId="0A8428C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19.18577, -96.13074</w:t>
            </w:r>
          </w:p>
        </w:tc>
        <w:tc>
          <w:tcPr>
            <w:tcW w:w="1304" w:type="dxa"/>
            <w:shd w:val="clear" w:color="auto" w:fill="FFFFFF" w:themeFill="background1"/>
            <w:vAlign w:val="center"/>
            <w:hideMark/>
          </w:tcPr>
          <w:p w14:paraId="0B1CCE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2299324978</w:t>
            </w:r>
          </w:p>
        </w:tc>
        <w:tc>
          <w:tcPr>
            <w:tcW w:w="1202" w:type="dxa"/>
            <w:shd w:val="clear" w:color="auto" w:fill="FFFFFF" w:themeFill="background1"/>
            <w:vAlign w:val="center"/>
            <w:hideMark/>
          </w:tcPr>
          <w:p w14:paraId="6B2EDD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54184BAE" w14:textId="77777777" w:rsidTr="00155034">
        <w:trPr>
          <w:trHeight w:val="825"/>
        </w:trPr>
        <w:tc>
          <w:tcPr>
            <w:tcW w:w="506" w:type="dxa"/>
            <w:shd w:val="clear" w:color="auto" w:fill="FFFFFF" w:themeFill="background1"/>
            <w:vAlign w:val="center"/>
            <w:hideMark/>
          </w:tcPr>
          <w:p w14:paraId="79934DA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2000" w:type="dxa"/>
            <w:shd w:val="clear" w:color="auto" w:fill="FFFFFF" w:themeFill="background1"/>
            <w:vAlign w:val="center"/>
            <w:hideMark/>
          </w:tcPr>
          <w:p w14:paraId="23175B4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Psicología</w:t>
            </w:r>
          </w:p>
        </w:tc>
        <w:tc>
          <w:tcPr>
            <w:tcW w:w="2431" w:type="dxa"/>
            <w:shd w:val="clear" w:color="auto" w:fill="FFFFFF" w:themeFill="background1"/>
            <w:vAlign w:val="center"/>
            <w:hideMark/>
          </w:tcPr>
          <w:p w14:paraId="5215C1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Alacio Pérez Esq. Av. 20 de noviembre S/N Col. Ignacio Zaragoza C.P. 91910 Veracruz, Ver.</w:t>
            </w:r>
          </w:p>
        </w:tc>
        <w:tc>
          <w:tcPr>
            <w:tcW w:w="2076" w:type="dxa"/>
            <w:shd w:val="clear" w:color="auto" w:fill="FFFFFF" w:themeFill="background1"/>
            <w:vAlign w:val="center"/>
            <w:hideMark/>
          </w:tcPr>
          <w:p w14:paraId="27BF98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19.18425, -96.13241</w:t>
            </w:r>
          </w:p>
        </w:tc>
        <w:tc>
          <w:tcPr>
            <w:tcW w:w="1304" w:type="dxa"/>
            <w:shd w:val="clear" w:color="auto" w:fill="FFFFFF" w:themeFill="background1"/>
            <w:vAlign w:val="center"/>
            <w:hideMark/>
          </w:tcPr>
          <w:p w14:paraId="7C4814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2299329372</w:t>
            </w:r>
          </w:p>
        </w:tc>
        <w:tc>
          <w:tcPr>
            <w:tcW w:w="1202" w:type="dxa"/>
            <w:shd w:val="clear" w:color="auto" w:fill="FFFFFF" w:themeFill="background1"/>
            <w:vAlign w:val="center"/>
            <w:hideMark/>
          </w:tcPr>
          <w:p w14:paraId="743C9B2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3532F6D1" w14:textId="77777777" w:rsidTr="00155034">
        <w:trPr>
          <w:trHeight w:val="1100"/>
        </w:trPr>
        <w:tc>
          <w:tcPr>
            <w:tcW w:w="506" w:type="dxa"/>
            <w:shd w:val="clear" w:color="auto" w:fill="FFFFFF" w:themeFill="background1"/>
            <w:vAlign w:val="center"/>
            <w:hideMark/>
          </w:tcPr>
          <w:p w14:paraId="431C347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w:t>
            </w:r>
          </w:p>
        </w:tc>
        <w:tc>
          <w:tcPr>
            <w:tcW w:w="2000" w:type="dxa"/>
            <w:shd w:val="clear" w:color="auto" w:fill="FFFFFF" w:themeFill="background1"/>
            <w:vAlign w:val="center"/>
            <w:hideMark/>
          </w:tcPr>
          <w:p w14:paraId="2C14B1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enfermería</w:t>
            </w:r>
          </w:p>
        </w:tc>
        <w:tc>
          <w:tcPr>
            <w:tcW w:w="2431" w:type="dxa"/>
            <w:shd w:val="clear" w:color="auto" w:fill="FFFFFF" w:themeFill="background1"/>
            <w:vAlign w:val="center"/>
            <w:hideMark/>
          </w:tcPr>
          <w:p w14:paraId="30FA0F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Juan Enríquez S/No. Esq. 20 de noviembre Col. Ignacio Zaragoza C.P. 91910 Veracruz, Ver. Entre Av. La fragua</w:t>
            </w:r>
          </w:p>
        </w:tc>
        <w:tc>
          <w:tcPr>
            <w:tcW w:w="2076" w:type="dxa"/>
            <w:shd w:val="clear" w:color="auto" w:fill="FFFFFF" w:themeFill="background1"/>
            <w:vAlign w:val="center"/>
            <w:hideMark/>
          </w:tcPr>
          <w:p w14:paraId="043E569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19.18385, -96.13240</w:t>
            </w:r>
          </w:p>
        </w:tc>
        <w:tc>
          <w:tcPr>
            <w:tcW w:w="1304" w:type="dxa"/>
            <w:shd w:val="clear" w:color="auto" w:fill="FFFFFF" w:themeFill="background1"/>
            <w:vAlign w:val="center"/>
            <w:hideMark/>
          </w:tcPr>
          <w:p w14:paraId="668BB9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2299317718</w:t>
            </w:r>
          </w:p>
        </w:tc>
        <w:tc>
          <w:tcPr>
            <w:tcW w:w="1202" w:type="dxa"/>
            <w:shd w:val="clear" w:color="auto" w:fill="FFFFFF" w:themeFill="background1"/>
            <w:vAlign w:val="center"/>
            <w:hideMark/>
          </w:tcPr>
          <w:p w14:paraId="195D8E9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20EE78DE" w14:textId="77777777" w:rsidTr="00155034">
        <w:trPr>
          <w:trHeight w:val="783"/>
        </w:trPr>
        <w:tc>
          <w:tcPr>
            <w:tcW w:w="506" w:type="dxa"/>
            <w:shd w:val="clear" w:color="auto" w:fill="FFFFFF" w:themeFill="background1"/>
            <w:vAlign w:val="center"/>
            <w:hideMark/>
          </w:tcPr>
          <w:p w14:paraId="7F3374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w:t>
            </w:r>
          </w:p>
        </w:tc>
        <w:tc>
          <w:tcPr>
            <w:tcW w:w="2000" w:type="dxa"/>
            <w:vMerge w:val="restart"/>
            <w:shd w:val="clear" w:color="auto" w:fill="FFFFFF" w:themeFill="background1"/>
            <w:vAlign w:val="center"/>
            <w:hideMark/>
          </w:tcPr>
          <w:p w14:paraId="7416F9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Medicina, Veterinaria y Zootecnia</w:t>
            </w:r>
          </w:p>
        </w:tc>
        <w:tc>
          <w:tcPr>
            <w:tcW w:w="2431" w:type="dxa"/>
            <w:vMerge w:val="restart"/>
            <w:shd w:val="clear" w:color="auto" w:fill="FFFFFF" w:themeFill="background1"/>
            <w:vAlign w:val="center"/>
            <w:hideMark/>
          </w:tcPr>
          <w:p w14:paraId="308004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Miguel Ángel de Quevedo s/n. Esq. Yáñez. Col. Unidad Veracruzana. C.P.91710. Veracruz, Ver.</w:t>
            </w:r>
          </w:p>
        </w:tc>
        <w:tc>
          <w:tcPr>
            <w:tcW w:w="2076" w:type="dxa"/>
            <w:vMerge w:val="restart"/>
            <w:shd w:val="clear" w:color="auto" w:fill="FFFFFF" w:themeFill="background1"/>
            <w:vAlign w:val="center"/>
            <w:hideMark/>
          </w:tcPr>
          <w:p w14:paraId="3A3383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19.19673, -96.15633</w:t>
            </w:r>
          </w:p>
        </w:tc>
        <w:tc>
          <w:tcPr>
            <w:tcW w:w="1304" w:type="dxa"/>
            <w:shd w:val="clear" w:color="auto" w:fill="FFFFFF" w:themeFill="background1"/>
            <w:vAlign w:val="center"/>
            <w:hideMark/>
          </w:tcPr>
          <w:p w14:paraId="6554358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2299344053</w:t>
            </w:r>
          </w:p>
        </w:tc>
        <w:tc>
          <w:tcPr>
            <w:tcW w:w="1202" w:type="dxa"/>
            <w:vMerge w:val="restart"/>
            <w:shd w:val="clear" w:color="auto" w:fill="FFFFFF" w:themeFill="background1"/>
            <w:vAlign w:val="center"/>
            <w:hideMark/>
          </w:tcPr>
          <w:p w14:paraId="6A963EA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71EFB4BF" w14:textId="77777777" w:rsidTr="00155034">
        <w:trPr>
          <w:trHeight w:val="275"/>
        </w:trPr>
        <w:tc>
          <w:tcPr>
            <w:tcW w:w="506" w:type="dxa"/>
            <w:shd w:val="clear" w:color="auto" w:fill="FFFFFF" w:themeFill="background1"/>
            <w:vAlign w:val="center"/>
            <w:hideMark/>
          </w:tcPr>
          <w:p w14:paraId="779F9B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w:t>
            </w:r>
          </w:p>
        </w:tc>
        <w:tc>
          <w:tcPr>
            <w:tcW w:w="2000" w:type="dxa"/>
            <w:vMerge/>
            <w:vAlign w:val="center"/>
            <w:hideMark/>
          </w:tcPr>
          <w:p w14:paraId="41125A2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31" w:type="dxa"/>
            <w:vMerge/>
            <w:vAlign w:val="center"/>
            <w:hideMark/>
          </w:tcPr>
          <w:p w14:paraId="78198DF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6" w:type="dxa"/>
            <w:vMerge/>
            <w:vAlign w:val="center"/>
            <w:hideMark/>
          </w:tcPr>
          <w:p w14:paraId="076829F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421F2F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2299342075</w:t>
            </w:r>
          </w:p>
        </w:tc>
        <w:tc>
          <w:tcPr>
            <w:tcW w:w="1202" w:type="dxa"/>
            <w:vMerge/>
            <w:vAlign w:val="center"/>
            <w:hideMark/>
          </w:tcPr>
          <w:p w14:paraId="4168F0EE"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91BC842" w14:textId="77777777" w:rsidTr="00155034">
        <w:trPr>
          <w:trHeight w:val="825"/>
        </w:trPr>
        <w:tc>
          <w:tcPr>
            <w:tcW w:w="506" w:type="dxa"/>
            <w:shd w:val="clear" w:color="auto" w:fill="FFFFFF" w:themeFill="background1"/>
            <w:vAlign w:val="center"/>
            <w:hideMark/>
          </w:tcPr>
          <w:p w14:paraId="13F5FE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w:t>
            </w:r>
          </w:p>
        </w:tc>
        <w:tc>
          <w:tcPr>
            <w:tcW w:w="2000" w:type="dxa"/>
            <w:shd w:val="clear" w:color="auto" w:fill="FFFFFF" w:themeFill="background1"/>
            <w:vAlign w:val="center"/>
            <w:hideMark/>
          </w:tcPr>
          <w:p w14:paraId="5F3F71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Facultad de Veterinaria </w:t>
            </w:r>
          </w:p>
        </w:tc>
        <w:tc>
          <w:tcPr>
            <w:tcW w:w="2431" w:type="dxa"/>
            <w:shd w:val="clear" w:color="auto" w:fill="FFFFFF" w:themeFill="background1"/>
            <w:vAlign w:val="center"/>
            <w:hideMark/>
          </w:tcPr>
          <w:p w14:paraId="1FF8CA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Miguel Ángel de Quevedo, Col. Unidad Veracruzana C.P. 91710, Veracruz, Ver.</w:t>
            </w:r>
          </w:p>
        </w:tc>
        <w:tc>
          <w:tcPr>
            <w:tcW w:w="2076" w:type="dxa"/>
            <w:vMerge/>
            <w:vAlign w:val="center"/>
            <w:hideMark/>
          </w:tcPr>
          <w:p w14:paraId="267688C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2C69FDB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2291780044</w:t>
            </w:r>
          </w:p>
        </w:tc>
        <w:tc>
          <w:tcPr>
            <w:tcW w:w="1202" w:type="dxa"/>
            <w:shd w:val="clear" w:color="auto" w:fill="FFFFFF" w:themeFill="background1"/>
            <w:vAlign w:val="center"/>
            <w:hideMark/>
          </w:tcPr>
          <w:p w14:paraId="7937B4B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78FF1594" w14:textId="77777777" w:rsidTr="00155034">
        <w:trPr>
          <w:trHeight w:val="1100"/>
        </w:trPr>
        <w:tc>
          <w:tcPr>
            <w:tcW w:w="506" w:type="dxa"/>
            <w:shd w:val="clear" w:color="auto" w:fill="FFFFFF" w:themeFill="background1"/>
            <w:vAlign w:val="center"/>
            <w:hideMark/>
          </w:tcPr>
          <w:p w14:paraId="69DE83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15</w:t>
            </w:r>
          </w:p>
        </w:tc>
        <w:tc>
          <w:tcPr>
            <w:tcW w:w="2000" w:type="dxa"/>
            <w:shd w:val="clear" w:color="auto" w:fill="FFFFFF" w:themeFill="background1"/>
            <w:vAlign w:val="center"/>
            <w:hideMark/>
          </w:tcPr>
          <w:p w14:paraId="1872A0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Medicina Forense</w:t>
            </w:r>
          </w:p>
        </w:tc>
        <w:tc>
          <w:tcPr>
            <w:tcW w:w="2431" w:type="dxa"/>
            <w:shd w:val="clear" w:color="auto" w:fill="FFFFFF" w:themeFill="background1"/>
            <w:vAlign w:val="center"/>
            <w:hideMark/>
          </w:tcPr>
          <w:p w14:paraId="00923F3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Juan Pablo II S/No. Fracc. Costa Verde C.P. 94249 Esq. Jesús Reyes Heroles, Boca del Río, Ver. Plaza Mocambo</w:t>
            </w:r>
          </w:p>
        </w:tc>
        <w:tc>
          <w:tcPr>
            <w:tcW w:w="2076" w:type="dxa"/>
            <w:shd w:val="clear" w:color="auto" w:fill="FFFFFF" w:themeFill="background1"/>
            <w:vAlign w:val="center"/>
            <w:hideMark/>
          </w:tcPr>
          <w:p w14:paraId="0590D1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19.16014, -96.11397</w:t>
            </w:r>
          </w:p>
        </w:tc>
        <w:tc>
          <w:tcPr>
            <w:tcW w:w="1304" w:type="dxa"/>
            <w:shd w:val="clear" w:color="auto" w:fill="FFFFFF" w:themeFill="background1"/>
            <w:vAlign w:val="center"/>
            <w:hideMark/>
          </w:tcPr>
          <w:p w14:paraId="1FCD08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2299218741</w:t>
            </w:r>
          </w:p>
        </w:tc>
        <w:tc>
          <w:tcPr>
            <w:tcW w:w="1202" w:type="dxa"/>
            <w:shd w:val="clear" w:color="auto" w:fill="FFFFFF" w:themeFill="background1"/>
            <w:vAlign w:val="center"/>
            <w:hideMark/>
          </w:tcPr>
          <w:p w14:paraId="17DC49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BDA03BE" w14:textId="77777777" w:rsidTr="00155034">
        <w:trPr>
          <w:trHeight w:val="440"/>
        </w:trPr>
        <w:tc>
          <w:tcPr>
            <w:tcW w:w="506" w:type="dxa"/>
            <w:shd w:val="clear" w:color="auto" w:fill="FFFFFF" w:themeFill="background1"/>
            <w:vAlign w:val="center"/>
            <w:hideMark/>
          </w:tcPr>
          <w:p w14:paraId="6CEBC5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16</w:t>
            </w:r>
          </w:p>
        </w:tc>
        <w:tc>
          <w:tcPr>
            <w:tcW w:w="2000" w:type="dxa"/>
            <w:vMerge w:val="restart"/>
            <w:shd w:val="clear" w:color="auto" w:fill="FFFFFF" w:themeFill="background1"/>
            <w:vAlign w:val="center"/>
            <w:hideMark/>
          </w:tcPr>
          <w:p w14:paraId="2C0152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Sistema de Atención Integral a la Salud</w:t>
            </w:r>
          </w:p>
        </w:tc>
        <w:tc>
          <w:tcPr>
            <w:tcW w:w="2431" w:type="dxa"/>
            <w:vMerge w:val="restart"/>
            <w:shd w:val="clear" w:color="auto" w:fill="FFFFFF" w:themeFill="background1"/>
            <w:vAlign w:val="center"/>
            <w:hideMark/>
          </w:tcPr>
          <w:p w14:paraId="49BED8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Carmen Serdán NO. 147 Col. Centro C.P. 91700 esq. 5 de mayo</w:t>
            </w:r>
          </w:p>
        </w:tc>
        <w:tc>
          <w:tcPr>
            <w:tcW w:w="2076" w:type="dxa"/>
            <w:vMerge w:val="restart"/>
            <w:shd w:val="clear" w:color="auto" w:fill="FFFFFF" w:themeFill="background1"/>
            <w:vAlign w:val="center"/>
            <w:hideMark/>
          </w:tcPr>
          <w:p w14:paraId="398629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19.18578, -96.13075</w:t>
            </w:r>
          </w:p>
        </w:tc>
        <w:tc>
          <w:tcPr>
            <w:tcW w:w="1304" w:type="dxa"/>
            <w:shd w:val="clear" w:color="auto" w:fill="FFFFFF" w:themeFill="background1"/>
            <w:vAlign w:val="center"/>
            <w:hideMark/>
          </w:tcPr>
          <w:p w14:paraId="6AEF5D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2299379273</w:t>
            </w:r>
          </w:p>
        </w:tc>
        <w:tc>
          <w:tcPr>
            <w:tcW w:w="1202" w:type="dxa"/>
            <w:vMerge w:val="restart"/>
            <w:shd w:val="clear" w:color="auto" w:fill="FFFFFF" w:themeFill="background1"/>
            <w:vAlign w:val="center"/>
            <w:hideMark/>
          </w:tcPr>
          <w:p w14:paraId="7BE719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2F8EA46B" w14:textId="77777777" w:rsidTr="00155034">
        <w:trPr>
          <w:trHeight w:val="275"/>
        </w:trPr>
        <w:tc>
          <w:tcPr>
            <w:tcW w:w="506" w:type="dxa"/>
            <w:shd w:val="clear" w:color="auto" w:fill="FFFFFF" w:themeFill="background1"/>
            <w:vAlign w:val="center"/>
            <w:hideMark/>
          </w:tcPr>
          <w:p w14:paraId="25CE72D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w:t>
            </w:r>
          </w:p>
        </w:tc>
        <w:tc>
          <w:tcPr>
            <w:tcW w:w="2000" w:type="dxa"/>
            <w:vMerge/>
            <w:vAlign w:val="center"/>
            <w:hideMark/>
          </w:tcPr>
          <w:p w14:paraId="7C19058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31" w:type="dxa"/>
            <w:vMerge/>
            <w:vAlign w:val="center"/>
            <w:hideMark/>
          </w:tcPr>
          <w:p w14:paraId="66F5572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6" w:type="dxa"/>
            <w:vMerge/>
            <w:vAlign w:val="center"/>
            <w:hideMark/>
          </w:tcPr>
          <w:p w14:paraId="6D1CF74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0B47AB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2299807119</w:t>
            </w:r>
          </w:p>
        </w:tc>
        <w:tc>
          <w:tcPr>
            <w:tcW w:w="1202" w:type="dxa"/>
            <w:vMerge/>
            <w:vAlign w:val="center"/>
            <w:hideMark/>
          </w:tcPr>
          <w:p w14:paraId="57854AAD"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1834D33B" w14:textId="77777777" w:rsidTr="00155034">
        <w:trPr>
          <w:trHeight w:val="550"/>
        </w:trPr>
        <w:tc>
          <w:tcPr>
            <w:tcW w:w="506" w:type="dxa"/>
            <w:shd w:val="clear" w:color="auto" w:fill="FFFFFF" w:themeFill="background1"/>
            <w:vAlign w:val="center"/>
            <w:hideMark/>
          </w:tcPr>
          <w:p w14:paraId="0E4660F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w:t>
            </w:r>
          </w:p>
        </w:tc>
        <w:tc>
          <w:tcPr>
            <w:tcW w:w="2000" w:type="dxa"/>
            <w:shd w:val="clear" w:color="auto" w:fill="FFFFFF" w:themeFill="background1"/>
            <w:vAlign w:val="center"/>
            <w:hideMark/>
          </w:tcPr>
          <w:p w14:paraId="3D035B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Neuroetología</w:t>
            </w:r>
          </w:p>
        </w:tc>
        <w:tc>
          <w:tcPr>
            <w:tcW w:w="2431" w:type="dxa"/>
            <w:vAlign w:val="center"/>
            <w:hideMark/>
          </w:tcPr>
          <w:p w14:paraId="44D22B7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Cuauhtémoc No. 41 y 41 Interior 2 Col. Centro Catemaco, Ver.</w:t>
            </w:r>
          </w:p>
        </w:tc>
        <w:tc>
          <w:tcPr>
            <w:tcW w:w="2076" w:type="dxa"/>
            <w:shd w:val="clear" w:color="auto" w:fill="FFFFFF" w:themeFill="background1"/>
            <w:vAlign w:val="center"/>
            <w:hideMark/>
          </w:tcPr>
          <w:p w14:paraId="4DDAE2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18.41869, -95.11297</w:t>
            </w:r>
          </w:p>
        </w:tc>
        <w:tc>
          <w:tcPr>
            <w:tcW w:w="1304" w:type="dxa"/>
            <w:shd w:val="clear" w:color="auto" w:fill="FFFFFF" w:themeFill="background1"/>
            <w:vAlign w:val="center"/>
            <w:hideMark/>
          </w:tcPr>
          <w:p w14:paraId="612A7A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2949431070</w:t>
            </w:r>
          </w:p>
        </w:tc>
        <w:tc>
          <w:tcPr>
            <w:tcW w:w="1202" w:type="dxa"/>
            <w:shd w:val="clear" w:color="auto" w:fill="FFFFFF" w:themeFill="background1"/>
            <w:vAlign w:val="center"/>
            <w:hideMark/>
          </w:tcPr>
          <w:p w14:paraId="35A1B8A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45E97560" w14:textId="77777777" w:rsidTr="00155034">
        <w:trPr>
          <w:trHeight w:val="825"/>
        </w:trPr>
        <w:tc>
          <w:tcPr>
            <w:tcW w:w="506" w:type="dxa"/>
            <w:shd w:val="clear" w:color="auto" w:fill="FFFFFF" w:themeFill="background1"/>
            <w:vAlign w:val="center"/>
            <w:hideMark/>
          </w:tcPr>
          <w:p w14:paraId="3D9830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19</w:t>
            </w:r>
          </w:p>
        </w:tc>
        <w:tc>
          <w:tcPr>
            <w:tcW w:w="2000" w:type="dxa"/>
            <w:shd w:val="clear" w:color="auto" w:fill="FFFFFF" w:themeFill="background1"/>
            <w:vAlign w:val="center"/>
            <w:hideMark/>
          </w:tcPr>
          <w:p w14:paraId="128EAB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Administración</w:t>
            </w:r>
          </w:p>
        </w:tc>
        <w:tc>
          <w:tcPr>
            <w:tcW w:w="2431" w:type="dxa"/>
            <w:shd w:val="clear" w:color="auto" w:fill="FFFFFF" w:themeFill="background1"/>
            <w:vAlign w:val="center"/>
            <w:hideMark/>
          </w:tcPr>
          <w:p w14:paraId="0656B9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Puesta del Sol. S/No. Entre Rafael Orta y Lucio Pavón. Fracc. Vista Mar. Veracruz, Ver.</w:t>
            </w:r>
          </w:p>
        </w:tc>
        <w:tc>
          <w:tcPr>
            <w:tcW w:w="2076" w:type="dxa"/>
            <w:shd w:val="clear" w:color="auto" w:fill="FFFFFF" w:themeFill="background1"/>
            <w:vAlign w:val="center"/>
            <w:hideMark/>
          </w:tcPr>
          <w:p w14:paraId="481DE9B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19.16950, -96.14207</w:t>
            </w:r>
          </w:p>
        </w:tc>
        <w:tc>
          <w:tcPr>
            <w:tcW w:w="1304" w:type="dxa"/>
            <w:shd w:val="clear" w:color="auto" w:fill="FFFFFF" w:themeFill="background1"/>
            <w:vAlign w:val="center"/>
            <w:hideMark/>
          </w:tcPr>
          <w:p w14:paraId="3E9B7F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2299376544</w:t>
            </w:r>
          </w:p>
        </w:tc>
        <w:tc>
          <w:tcPr>
            <w:tcW w:w="1202" w:type="dxa"/>
            <w:shd w:val="clear" w:color="auto" w:fill="FFFFFF" w:themeFill="background1"/>
            <w:vAlign w:val="center"/>
            <w:hideMark/>
          </w:tcPr>
          <w:p w14:paraId="6E7CD4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734248C" w14:textId="77777777" w:rsidTr="00155034">
        <w:trPr>
          <w:trHeight w:val="797"/>
        </w:trPr>
        <w:tc>
          <w:tcPr>
            <w:tcW w:w="506" w:type="dxa"/>
            <w:shd w:val="clear" w:color="auto" w:fill="FFFFFF" w:themeFill="background1"/>
            <w:vAlign w:val="center"/>
            <w:hideMark/>
          </w:tcPr>
          <w:p w14:paraId="2848B0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w:t>
            </w:r>
          </w:p>
        </w:tc>
        <w:tc>
          <w:tcPr>
            <w:tcW w:w="2000" w:type="dxa"/>
            <w:vMerge w:val="restart"/>
            <w:shd w:val="clear" w:color="auto" w:fill="FFFFFF" w:themeFill="background1"/>
            <w:vAlign w:val="center"/>
            <w:hideMark/>
          </w:tcPr>
          <w:p w14:paraId="07B47D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Ciencias Marinas y Pesquerías</w:t>
            </w:r>
          </w:p>
        </w:tc>
        <w:tc>
          <w:tcPr>
            <w:tcW w:w="2431" w:type="dxa"/>
            <w:vMerge w:val="restart"/>
            <w:shd w:val="clear" w:color="auto" w:fill="FFFFFF" w:themeFill="background1"/>
            <w:vAlign w:val="center"/>
            <w:hideMark/>
          </w:tcPr>
          <w:p w14:paraId="323B77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Hidalgo No. 617. Entre Naranjos y Aldama. Col. Río Jamapa. Boca del Río, Ver. C.P.94290.</w:t>
            </w:r>
          </w:p>
        </w:tc>
        <w:tc>
          <w:tcPr>
            <w:tcW w:w="2076" w:type="dxa"/>
            <w:vMerge w:val="restart"/>
            <w:shd w:val="clear" w:color="auto" w:fill="FFFFFF" w:themeFill="background1"/>
            <w:vAlign w:val="center"/>
            <w:hideMark/>
          </w:tcPr>
          <w:p w14:paraId="2E5F05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19.09997, -96.10982</w:t>
            </w:r>
          </w:p>
        </w:tc>
        <w:tc>
          <w:tcPr>
            <w:tcW w:w="1304" w:type="dxa"/>
            <w:shd w:val="clear" w:color="auto" w:fill="FFFFFF" w:themeFill="background1"/>
            <w:vAlign w:val="center"/>
            <w:hideMark/>
          </w:tcPr>
          <w:p w14:paraId="0E5B1E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2299567070</w:t>
            </w:r>
          </w:p>
        </w:tc>
        <w:tc>
          <w:tcPr>
            <w:tcW w:w="1202" w:type="dxa"/>
            <w:shd w:val="clear" w:color="auto" w:fill="FFFFFF" w:themeFill="background1"/>
            <w:vAlign w:val="center"/>
            <w:hideMark/>
          </w:tcPr>
          <w:p w14:paraId="58B307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12CE3185" w14:textId="77777777" w:rsidTr="00155034">
        <w:trPr>
          <w:trHeight w:val="275"/>
        </w:trPr>
        <w:tc>
          <w:tcPr>
            <w:tcW w:w="506" w:type="dxa"/>
            <w:shd w:val="clear" w:color="auto" w:fill="FFFFFF" w:themeFill="background1"/>
            <w:vAlign w:val="center"/>
            <w:hideMark/>
          </w:tcPr>
          <w:p w14:paraId="566B07A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w:t>
            </w:r>
          </w:p>
        </w:tc>
        <w:tc>
          <w:tcPr>
            <w:tcW w:w="2000" w:type="dxa"/>
            <w:vMerge/>
            <w:vAlign w:val="center"/>
            <w:hideMark/>
          </w:tcPr>
          <w:p w14:paraId="6311174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31" w:type="dxa"/>
            <w:vMerge/>
            <w:vAlign w:val="center"/>
            <w:hideMark/>
          </w:tcPr>
          <w:p w14:paraId="21B73D4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6" w:type="dxa"/>
            <w:vMerge/>
            <w:vAlign w:val="center"/>
            <w:hideMark/>
          </w:tcPr>
          <w:p w14:paraId="0DB602D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1A97C13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2299567227</w:t>
            </w:r>
          </w:p>
        </w:tc>
        <w:tc>
          <w:tcPr>
            <w:tcW w:w="1202" w:type="dxa"/>
            <w:shd w:val="clear" w:color="auto" w:fill="FFFFFF" w:themeFill="background1"/>
            <w:vAlign w:val="center"/>
            <w:hideMark/>
          </w:tcPr>
          <w:p w14:paraId="4ADCC71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5E7361DB" w14:textId="77777777" w:rsidTr="00155034">
        <w:trPr>
          <w:trHeight w:val="825"/>
        </w:trPr>
        <w:tc>
          <w:tcPr>
            <w:tcW w:w="506" w:type="dxa"/>
            <w:shd w:val="clear" w:color="auto" w:fill="FFFFFF" w:themeFill="background1"/>
            <w:vAlign w:val="center"/>
            <w:hideMark/>
          </w:tcPr>
          <w:p w14:paraId="0B4E7A5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w:t>
            </w:r>
          </w:p>
        </w:tc>
        <w:tc>
          <w:tcPr>
            <w:tcW w:w="2000" w:type="dxa"/>
            <w:shd w:val="clear" w:color="auto" w:fill="FFFFFF" w:themeFill="background1"/>
            <w:vAlign w:val="center"/>
            <w:hideMark/>
          </w:tcPr>
          <w:p w14:paraId="5CB7DF8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Iniciación Musical Infantil</w:t>
            </w:r>
          </w:p>
        </w:tc>
        <w:tc>
          <w:tcPr>
            <w:tcW w:w="2431" w:type="dxa"/>
            <w:shd w:val="clear" w:color="auto" w:fill="FFFFFF" w:themeFill="background1"/>
            <w:vAlign w:val="center"/>
            <w:hideMark/>
          </w:tcPr>
          <w:p w14:paraId="15061C6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Mercurio entre Campeche y Tampico 27 Col. Fracc. Jardines de Mocambo C.P. 94299</w:t>
            </w:r>
          </w:p>
        </w:tc>
        <w:tc>
          <w:tcPr>
            <w:tcW w:w="2076" w:type="dxa"/>
            <w:shd w:val="clear" w:color="auto" w:fill="FFFFFF" w:themeFill="background1"/>
            <w:vAlign w:val="center"/>
            <w:hideMark/>
          </w:tcPr>
          <w:p w14:paraId="267D3C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19.15165, -96.11055</w:t>
            </w:r>
          </w:p>
        </w:tc>
        <w:tc>
          <w:tcPr>
            <w:tcW w:w="1304" w:type="dxa"/>
            <w:shd w:val="clear" w:color="auto" w:fill="FFFFFF" w:themeFill="background1"/>
            <w:vAlign w:val="center"/>
            <w:hideMark/>
          </w:tcPr>
          <w:p w14:paraId="2D91FE4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2299371401</w:t>
            </w:r>
          </w:p>
        </w:tc>
        <w:tc>
          <w:tcPr>
            <w:tcW w:w="1202" w:type="dxa"/>
            <w:shd w:val="clear" w:color="auto" w:fill="FFFFFF" w:themeFill="background1"/>
            <w:vAlign w:val="center"/>
            <w:hideMark/>
          </w:tcPr>
          <w:p w14:paraId="54D3DA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5D55A801" w14:textId="77777777" w:rsidTr="00155034">
        <w:trPr>
          <w:trHeight w:val="797"/>
        </w:trPr>
        <w:tc>
          <w:tcPr>
            <w:tcW w:w="506" w:type="dxa"/>
            <w:shd w:val="clear" w:color="auto" w:fill="FFFFFF" w:themeFill="background1"/>
            <w:vAlign w:val="center"/>
            <w:hideMark/>
          </w:tcPr>
          <w:p w14:paraId="0B7DEF3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23</w:t>
            </w:r>
          </w:p>
        </w:tc>
        <w:tc>
          <w:tcPr>
            <w:tcW w:w="2000" w:type="dxa"/>
            <w:vMerge w:val="restart"/>
            <w:shd w:val="clear" w:color="auto" w:fill="FFFFFF" w:themeFill="background1"/>
            <w:vAlign w:val="center"/>
            <w:hideMark/>
          </w:tcPr>
          <w:p w14:paraId="794EF6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Coordinación Regional de Difusión Cultural y Extensión Universitaria</w:t>
            </w:r>
          </w:p>
        </w:tc>
        <w:tc>
          <w:tcPr>
            <w:tcW w:w="2431" w:type="dxa"/>
            <w:vMerge w:val="restart"/>
            <w:shd w:val="clear" w:color="auto" w:fill="FFFFFF" w:themeFill="background1"/>
            <w:vAlign w:val="center"/>
            <w:hideMark/>
          </w:tcPr>
          <w:p w14:paraId="6564F70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Arista esq. Zaragoza 633 Col. Centro 91700</w:t>
            </w:r>
          </w:p>
        </w:tc>
        <w:tc>
          <w:tcPr>
            <w:tcW w:w="2076" w:type="dxa"/>
            <w:vMerge w:val="restart"/>
            <w:shd w:val="clear" w:color="auto" w:fill="FFFFFF" w:themeFill="background1"/>
            <w:vAlign w:val="center"/>
            <w:hideMark/>
          </w:tcPr>
          <w:p w14:paraId="6D64F80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19.19900, -96.13650</w:t>
            </w:r>
          </w:p>
        </w:tc>
        <w:tc>
          <w:tcPr>
            <w:tcW w:w="1304" w:type="dxa"/>
            <w:shd w:val="clear" w:color="auto" w:fill="FFFFFF" w:themeFill="background1"/>
            <w:vAlign w:val="center"/>
            <w:hideMark/>
          </w:tcPr>
          <w:p w14:paraId="558CA2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2299320710</w:t>
            </w:r>
          </w:p>
        </w:tc>
        <w:tc>
          <w:tcPr>
            <w:tcW w:w="1202" w:type="dxa"/>
            <w:shd w:val="clear" w:color="auto" w:fill="FFFFFF" w:themeFill="background1"/>
            <w:vAlign w:val="center"/>
            <w:hideMark/>
          </w:tcPr>
          <w:p w14:paraId="0F44CC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33216B9E" w14:textId="77777777" w:rsidTr="00155034">
        <w:trPr>
          <w:trHeight w:val="275"/>
        </w:trPr>
        <w:tc>
          <w:tcPr>
            <w:tcW w:w="506" w:type="dxa"/>
            <w:shd w:val="clear" w:color="auto" w:fill="FFFFFF" w:themeFill="background1"/>
            <w:vAlign w:val="center"/>
            <w:hideMark/>
          </w:tcPr>
          <w:p w14:paraId="3A1B038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24</w:t>
            </w:r>
          </w:p>
        </w:tc>
        <w:tc>
          <w:tcPr>
            <w:tcW w:w="2000" w:type="dxa"/>
            <w:vMerge/>
            <w:vAlign w:val="center"/>
            <w:hideMark/>
          </w:tcPr>
          <w:p w14:paraId="39644C9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31" w:type="dxa"/>
            <w:vMerge/>
            <w:vAlign w:val="center"/>
            <w:hideMark/>
          </w:tcPr>
          <w:p w14:paraId="57DABC7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6" w:type="dxa"/>
            <w:vMerge/>
            <w:vAlign w:val="center"/>
            <w:hideMark/>
          </w:tcPr>
          <w:p w14:paraId="7D7D980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563EC44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2291952581</w:t>
            </w:r>
          </w:p>
        </w:tc>
        <w:tc>
          <w:tcPr>
            <w:tcW w:w="1202" w:type="dxa"/>
            <w:shd w:val="clear" w:color="auto" w:fill="FFFFFF" w:themeFill="background1"/>
            <w:vAlign w:val="center"/>
            <w:hideMark/>
          </w:tcPr>
          <w:p w14:paraId="40FC89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4D7AA4E2" w14:textId="77777777" w:rsidTr="00155034">
        <w:trPr>
          <w:trHeight w:val="275"/>
        </w:trPr>
        <w:tc>
          <w:tcPr>
            <w:tcW w:w="506" w:type="dxa"/>
            <w:shd w:val="clear" w:color="auto" w:fill="FFFFFF" w:themeFill="background1"/>
            <w:vAlign w:val="center"/>
            <w:hideMark/>
          </w:tcPr>
          <w:p w14:paraId="242A6E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25</w:t>
            </w:r>
          </w:p>
        </w:tc>
        <w:tc>
          <w:tcPr>
            <w:tcW w:w="2000" w:type="dxa"/>
            <w:vMerge w:val="restart"/>
            <w:shd w:val="clear" w:color="auto" w:fill="FFFFFF" w:themeFill="background1"/>
            <w:vAlign w:val="center"/>
            <w:hideMark/>
          </w:tcPr>
          <w:p w14:paraId="0AD775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Libre de Artes</w:t>
            </w:r>
          </w:p>
        </w:tc>
        <w:tc>
          <w:tcPr>
            <w:tcW w:w="2431" w:type="dxa"/>
            <w:vMerge w:val="restart"/>
            <w:shd w:val="clear" w:color="auto" w:fill="FFFFFF" w:themeFill="background1"/>
            <w:vAlign w:val="center"/>
            <w:hideMark/>
          </w:tcPr>
          <w:p w14:paraId="06D187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Arista esq. Zaragoza 633 Col. Centro 91700</w:t>
            </w:r>
          </w:p>
        </w:tc>
        <w:tc>
          <w:tcPr>
            <w:tcW w:w="2076" w:type="dxa"/>
            <w:vMerge/>
            <w:vAlign w:val="center"/>
            <w:hideMark/>
          </w:tcPr>
          <w:p w14:paraId="2F59B8B1"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200F2D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2299319197</w:t>
            </w:r>
          </w:p>
        </w:tc>
        <w:tc>
          <w:tcPr>
            <w:tcW w:w="1202" w:type="dxa"/>
            <w:shd w:val="clear" w:color="auto" w:fill="FFFFFF" w:themeFill="background1"/>
            <w:vAlign w:val="center"/>
            <w:hideMark/>
          </w:tcPr>
          <w:p w14:paraId="014BA1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00E9167C" w14:textId="77777777" w:rsidTr="00155034">
        <w:trPr>
          <w:trHeight w:val="275"/>
        </w:trPr>
        <w:tc>
          <w:tcPr>
            <w:tcW w:w="506" w:type="dxa"/>
            <w:shd w:val="clear" w:color="auto" w:fill="FFFFFF" w:themeFill="background1"/>
            <w:vAlign w:val="center"/>
            <w:hideMark/>
          </w:tcPr>
          <w:p w14:paraId="751457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w:t>
            </w:r>
          </w:p>
        </w:tc>
        <w:tc>
          <w:tcPr>
            <w:tcW w:w="2000" w:type="dxa"/>
            <w:vMerge/>
            <w:vAlign w:val="center"/>
            <w:hideMark/>
          </w:tcPr>
          <w:p w14:paraId="285E866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31" w:type="dxa"/>
            <w:vMerge/>
            <w:vAlign w:val="center"/>
            <w:hideMark/>
          </w:tcPr>
          <w:p w14:paraId="4D57880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6" w:type="dxa"/>
            <w:vMerge/>
            <w:vAlign w:val="center"/>
            <w:hideMark/>
          </w:tcPr>
          <w:p w14:paraId="3209F6C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4" w:type="dxa"/>
            <w:shd w:val="clear" w:color="auto" w:fill="FFFFFF" w:themeFill="background1"/>
            <w:vAlign w:val="center"/>
            <w:hideMark/>
          </w:tcPr>
          <w:p w14:paraId="434D8E7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2299312605</w:t>
            </w:r>
          </w:p>
        </w:tc>
        <w:tc>
          <w:tcPr>
            <w:tcW w:w="1202" w:type="dxa"/>
            <w:shd w:val="clear" w:color="auto" w:fill="FFFFFF" w:themeFill="background1"/>
            <w:vAlign w:val="center"/>
            <w:hideMark/>
          </w:tcPr>
          <w:p w14:paraId="115EE7A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79C601E3" w14:textId="77777777" w:rsidTr="00155034">
        <w:trPr>
          <w:trHeight w:val="825"/>
        </w:trPr>
        <w:tc>
          <w:tcPr>
            <w:tcW w:w="506" w:type="dxa"/>
            <w:shd w:val="clear" w:color="auto" w:fill="FFFFFF" w:themeFill="background1"/>
            <w:vAlign w:val="center"/>
            <w:hideMark/>
          </w:tcPr>
          <w:p w14:paraId="0910445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w:t>
            </w:r>
          </w:p>
        </w:tc>
        <w:tc>
          <w:tcPr>
            <w:tcW w:w="2000" w:type="dxa"/>
            <w:shd w:val="clear" w:color="auto" w:fill="FFFFFF" w:themeFill="background1"/>
            <w:vAlign w:val="center"/>
            <w:hideMark/>
          </w:tcPr>
          <w:p w14:paraId="501AF8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Posgrado de Ciencias Marinas y Pesquerías</w:t>
            </w:r>
          </w:p>
        </w:tc>
        <w:tc>
          <w:tcPr>
            <w:tcW w:w="2431" w:type="dxa"/>
            <w:shd w:val="clear" w:color="auto" w:fill="FFFFFF" w:themeFill="background1"/>
            <w:vAlign w:val="center"/>
            <w:hideMark/>
          </w:tcPr>
          <w:p w14:paraId="35ACE6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Mar Mediterráneo # 314. Entre Reyes Heroles y Costa Dorada, Col. Costa Verde, C.P 94294</w:t>
            </w:r>
          </w:p>
        </w:tc>
        <w:tc>
          <w:tcPr>
            <w:tcW w:w="2076" w:type="dxa"/>
            <w:shd w:val="clear" w:color="auto" w:fill="FFFFFF" w:themeFill="background1"/>
            <w:vAlign w:val="center"/>
            <w:hideMark/>
          </w:tcPr>
          <w:p w14:paraId="451D727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19.16307, -96.11350</w:t>
            </w:r>
          </w:p>
        </w:tc>
        <w:tc>
          <w:tcPr>
            <w:tcW w:w="1304" w:type="dxa"/>
            <w:shd w:val="clear" w:color="auto" w:fill="FFFFFF" w:themeFill="background1"/>
            <w:vAlign w:val="center"/>
            <w:hideMark/>
          </w:tcPr>
          <w:p w14:paraId="15BC74A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2292022828</w:t>
            </w:r>
          </w:p>
        </w:tc>
        <w:tc>
          <w:tcPr>
            <w:tcW w:w="1202" w:type="dxa"/>
            <w:shd w:val="clear" w:color="auto" w:fill="FFFFFF" w:themeFill="background1"/>
            <w:vAlign w:val="center"/>
            <w:hideMark/>
          </w:tcPr>
          <w:p w14:paraId="79D4F4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bl>
    <w:p w14:paraId="3C436C28" w14:textId="77777777" w:rsidR="00155034" w:rsidRPr="006E0BF3" w:rsidRDefault="00155034" w:rsidP="00CE0231">
      <w:pPr>
        <w:spacing w:after="0" w:line="240" w:lineRule="auto"/>
        <w:jc w:val="center"/>
        <w:rPr>
          <w:rFonts w:ascii="Times New Roman" w:hAnsi="Times New Roman" w:cs="Times New Roman"/>
          <w:sz w:val="20"/>
          <w:szCs w:val="20"/>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
        <w:gridCol w:w="1995"/>
        <w:gridCol w:w="2424"/>
        <w:gridCol w:w="2071"/>
        <w:gridCol w:w="1300"/>
        <w:gridCol w:w="1202"/>
      </w:tblGrid>
      <w:tr w:rsidR="009A4481" w:rsidRPr="006E0BF3" w14:paraId="69F143B2" w14:textId="77777777" w:rsidTr="00AE2054">
        <w:trPr>
          <w:trHeight w:val="257"/>
          <w:tblHeader/>
        </w:trPr>
        <w:tc>
          <w:tcPr>
            <w:tcW w:w="9497" w:type="dxa"/>
            <w:gridSpan w:val="6"/>
            <w:shd w:val="clear" w:color="auto" w:fill="D9D9D9" w:themeFill="background1" w:themeFillShade="D9"/>
            <w:vAlign w:val="center"/>
            <w:hideMark/>
          </w:tcPr>
          <w:p w14:paraId="01991CC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Orizaba - Córdoba</w:t>
            </w:r>
          </w:p>
        </w:tc>
      </w:tr>
      <w:tr w:rsidR="009A4481" w:rsidRPr="006E0BF3" w14:paraId="1C4A4237" w14:textId="77777777" w:rsidTr="00AE2054">
        <w:trPr>
          <w:trHeight w:val="495"/>
          <w:tblHeader/>
        </w:trPr>
        <w:tc>
          <w:tcPr>
            <w:tcW w:w="505" w:type="dxa"/>
            <w:vMerge w:val="restart"/>
            <w:shd w:val="clear" w:color="auto" w:fill="D9D9D9" w:themeFill="background1" w:themeFillShade="D9"/>
            <w:vAlign w:val="center"/>
            <w:hideMark/>
          </w:tcPr>
          <w:p w14:paraId="67BF023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995" w:type="dxa"/>
            <w:vMerge w:val="restart"/>
            <w:shd w:val="clear" w:color="auto" w:fill="D9D9D9" w:themeFill="background1" w:themeFillShade="D9"/>
            <w:vAlign w:val="center"/>
            <w:hideMark/>
          </w:tcPr>
          <w:p w14:paraId="25C4FBA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2424" w:type="dxa"/>
            <w:vMerge w:val="restart"/>
            <w:shd w:val="clear" w:color="auto" w:fill="D9D9D9" w:themeFill="background1" w:themeFillShade="D9"/>
            <w:vAlign w:val="center"/>
            <w:hideMark/>
          </w:tcPr>
          <w:p w14:paraId="10F62ECD"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2071" w:type="dxa"/>
            <w:vMerge w:val="restart"/>
            <w:shd w:val="clear" w:color="auto" w:fill="D9D9D9" w:themeFill="background1" w:themeFillShade="D9"/>
            <w:vAlign w:val="center"/>
            <w:hideMark/>
          </w:tcPr>
          <w:p w14:paraId="4F6E23B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300" w:type="dxa"/>
            <w:vMerge w:val="restart"/>
            <w:shd w:val="clear" w:color="auto" w:fill="D9D9D9" w:themeFill="background1" w:themeFillShade="D9"/>
            <w:vAlign w:val="center"/>
            <w:hideMark/>
          </w:tcPr>
          <w:p w14:paraId="4F5E35D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Línea telefónica</w:t>
            </w:r>
          </w:p>
        </w:tc>
        <w:tc>
          <w:tcPr>
            <w:tcW w:w="1199" w:type="dxa"/>
            <w:vMerge w:val="restart"/>
            <w:shd w:val="clear" w:color="auto" w:fill="D9D9D9" w:themeFill="background1" w:themeFillShade="D9"/>
            <w:noWrap/>
            <w:vAlign w:val="center"/>
            <w:hideMark/>
          </w:tcPr>
          <w:p w14:paraId="6C44890A"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Nivel de criticidad</w:t>
            </w:r>
          </w:p>
        </w:tc>
      </w:tr>
      <w:tr w:rsidR="009A4481" w:rsidRPr="006E0BF3" w14:paraId="052138A8" w14:textId="77777777" w:rsidTr="00AE2054">
        <w:trPr>
          <w:trHeight w:val="495"/>
          <w:tblHeader/>
        </w:trPr>
        <w:tc>
          <w:tcPr>
            <w:tcW w:w="505" w:type="dxa"/>
            <w:vMerge/>
            <w:shd w:val="clear" w:color="auto" w:fill="D9D9D9" w:themeFill="background1" w:themeFillShade="D9"/>
            <w:vAlign w:val="center"/>
            <w:hideMark/>
          </w:tcPr>
          <w:p w14:paraId="67DAFBF0"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995" w:type="dxa"/>
            <w:vMerge/>
            <w:shd w:val="clear" w:color="auto" w:fill="D9D9D9" w:themeFill="background1" w:themeFillShade="D9"/>
            <w:vAlign w:val="center"/>
            <w:hideMark/>
          </w:tcPr>
          <w:p w14:paraId="57001CB9"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424" w:type="dxa"/>
            <w:vMerge/>
            <w:shd w:val="clear" w:color="auto" w:fill="D9D9D9" w:themeFill="background1" w:themeFillShade="D9"/>
            <w:vAlign w:val="center"/>
            <w:hideMark/>
          </w:tcPr>
          <w:p w14:paraId="3A5ACCAF"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071" w:type="dxa"/>
            <w:vMerge/>
            <w:shd w:val="clear" w:color="auto" w:fill="D9D9D9" w:themeFill="background1" w:themeFillShade="D9"/>
            <w:vAlign w:val="center"/>
            <w:hideMark/>
          </w:tcPr>
          <w:p w14:paraId="486B297E"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300" w:type="dxa"/>
            <w:vMerge/>
            <w:shd w:val="clear" w:color="auto" w:fill="D9D9D9" w:themeFill="background1" w:themeFillShade="D9"/>
            <w:vAlign w:val="center"/>
            <w:hideMark/>
          </w:tcPr>
          <w:p w14:paraId="5223B165"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199" w:type="dxa"/>
            <w:vMerge/>
            <w:shd w:val="clear" w:color="auto" w:fill="D9D9D9" w:themeFill="background1" w:themeFillShade="D9"/>
            <w:vAlign w:val="center"/>
            <w:hideMark/>
          </w:tcPr>
          <w:p w14:paraId="3E595BBD"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r>
      <w:tr w:rsidR="009A4481" w:rsidRPr="006E0BF3" w14:paraId="1791EE20" w14:textId="77777777" w:rsidTr="00155034">
        <w:trPr>
          <w:trHeight w:val="734"/>
        </w:trPr>
        <w:tc>
          <w:tcPr>
            <w:tcW w:w="505" w:type="dxa"/>
            <w:shd w:val="clear" w:color="auto" w:fill="FFFFFF" w:themeFill="background1"/>
            <w:vAlign w:val="center"/>
            <w:hideMark/>
          </w:tcPr>
          <w:p w14:paraId="668734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995" w:type="dxa"/>
            <w:vMerge w:val="restart"/>
            <w:shd w:val="clear" w:color="auto" w:fill="FFFFFF" w:themeFill="background1"/>
            <w:vAlign w:val="center"/>
            <w:hideMark/>
          </w:tcPr>
          <w:p w14:paraId="6BE60C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Ciencias Químicas</w:t>
            </w:r>
          </w:p>
        </w:tc>
        <w:tc>
          <w:tcPr>
            <w:tcW w:w="2424" w:type="dxa"/>
            <w:vMerge w:val="restart"/>
            <w:shd w:val="clear" w:color="auto" w:fill="FFFFFF" w:themeFill="background1"/>
            <w:vAlign w:val="center"/>
            <w:hideMark/>
          </w:tcPr>
          <w:p w14:paraId="737B7D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Prolongación de Oriente 6, No. 1009, Col. Rafael Alvarado C.P. 94340 Orizaba, Ver. </w:t>
            </w:r>
          </w:p>
        </w:tc>
        <w:tc>
          <w:tcPr>
            <w:tcW w:w="2071" w:type="dxa"/>
            <w:vMerge w:val="restart"/>
            <w:shd w:val="clear" w:color="auto" w:fill="FFFFFF" w:themeFill="background1"/>
            <w:vAlign w:val="center"/>
            <w:hideMark/>
          </w:tcPr>
          <w:p w14:paraId="63866A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18.85774, -97.07285</w:t>
            </w:r>
          </w:p>
        </w:tc>
        <w:tc>
          <w:tcPr>
            <w:tcW w:w="1300" w:type="dxa"/>
            <w:shd w:val="clear" w:color="auto" w:fill="FFFFFF" w:themeFill="background1"/>
            <w:vAlign w:val="center"/>
            <w:hideMark/>
          </w:tcPr>
          <w:p w14:paraId="36A9DBE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2727240120</w:t>
            </w:r>
          </w:p>
        </w:tc>
        <w:tc>
          <w:tcPr>
            <w:tcW w:w="1199" w:type="dxa"/>
            <w:vMerge w:val="restart"/>
            <w:vAlign w:val="center"/>
            <w:hideMark/>
          </w:tcPr>
          <w:p w14:paraId="2D6505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295147D" w14:textId="77777777" w:rsidTr="00155034">
        <w:trPr>
          <w:trHeight w:val="257"/>
        </w:trPr>
        <w:tc>
          <w:tcPr>
            <w:tcW w:w="505" w:type="dxa"/>
            <w:shd w:val="clear" w:color="auto" w:fill="FFFFFF" w:themeFill="background1"/>
            <w:vAlign w:val="center"/>
            <w:hideMark/>
          </w:tcPr>
          <w:p w14:paraId="546912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1995" w:type="dxa"/>
            <w:vMerge/>
            <w:vAlign w:val="center"/>
            <w:hideMark/>
          </w:tcPr>
          <w:p w14:paraId="5DF9654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43AFBF5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484B74C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shd w:val="clear" w:color="auto" w:fill="FFFFFF" w:themeFill="background1"/>
            <w:vAlign w:val="center"/>
            <w:hideMark/>
          </w:tcPr>
          <w:p w14:paraId="11CC7EF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2727241779</w:t>
            </w:r>
          </w:p>
        </w:tc>
        <w:tc>
          <w:tcPr>
            <w:tcW w:w="1199" w:type="dxa"/>
            <w:vMerge/>
            <w:vAlign w:val="center"/>
            <w:hideMark/>
          </w:tcPr>
          <w:p w14:paraId="6D2EAC4E"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3F6FF697" w14:textId="77777777" w:rsidTr="00155034">
        <w:trPr>
          <w:trHeight w:val="515"/>
        </w:trPr>
        <w:tc>
          <w:tcPr>
            <w:tcW w:w="505" w:type="dxa"/>
            <w:shd w:val="clear" w:color="auto" w:fill="FFFFFF" w:themeFill="background1"/>
            <w:vAlign w:val="center"/>
            <w:hideMark/>
          </w:tcPr>
          <w:p w14:paraId="1C3FC5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c>
          <w:tcPr>
            <w:tcW w:w="1995" w:type="dxa"/>
            <w:shd w:val="clear" w:color="auto" w:fill="FFFFFF" w:themeFill="background1"/>
            <w:vAlign w:val="center"/>
            <w:hideMark/>
          </w:tcPr>
          <w:p w14:paraId="5587601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Enfermería</w:t>
            </w:r>
          </w:p>
        </w:tc>
        <w:tc>
          <w:tcPr>
            <w:tcW w:w="2424" w:type="dxa"/>
            <w:shd w:val="clear" w:color="auto" w:fill="FFFFFF" w:themeFill="background1"/>
            <w:vAlign w:val="center"/>
            <w:hideMark/>
          </w:tcPr>
          <w:p w14:paraId="457D2CF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Colon Oriente No. 1300, entre Sur 23 y 25, Col. Centro C.P. 94300. Orizaba, Ver.</w:t>
            </w:r>
          </w:p>
        </w:tc>
        <w:tc>
          <w:tcPr>
            <w:tcW w:w="2071" w:type="dxa"/>
            <w:shd w:val="clear" w:color="auto" w:fill="FFFFFF" w:themeFill="background1"/>
            <w:vAlign w:val="center"/>
            <w:hideMark/>
          </w:tcPr>
          <w:p w14:paraId="6E33C45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18.85190, -97.09356</w:t>
            </w:r>
          </w:p>
        </w:tc>
        <w:tc>
          <w:tcPr>
            <w:tcW w:w="1300" w:type="dxa"/>
            <w:shd w:val="clear" w:color="auto" w:fill="FFFFFF" w:themeFill="background1"/>
            <w:vAlign w:val="center"/>
            <w:hideMark/>
          </w:tcPr>
          <w:p w14:paraId="52FF52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2727243981</w:t>
            </w:r>
          </w:p>
        </w:tc>
        <w:tc>
          <w:tcPr>
            <w:tcW w:w="1199" w:type="dxa"/>
            <w:vAlign w:val="center"/>
            <w:hideMark/>
          </w:tcPr>
          <w:p w14:paraId="280E16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15061F8B" w14:textId="77777777" w:rsidTr="00155034">
        <w:trPr>
          <w:trHeight w:val="515"/>
        </w:trPr>
        <w:tc>
          <w:tcPr>
            <w:tcW w:w="505" w:type="dxa"/>
            <w:shd w:val="clear" w:color="auto" w:fill="FFFFFF" w:themeFill="background1"/>
            <w:vAlign w:val="center"/>
            <w:hideMark/>
          </w:tcPr>
          <w:p w14:paraId="4553D5D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1995" w:type="dxa"/>
            <w:shd w:val="clear" w:color="auto" w:fill="FFFFFF" w:themeFill="background1"/>
            <w:vAlign w:val="center"/>
            <w:hideMark/>
          </w:tcPr>
          <w:p w14:paraId="3C3FBB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Idiomas Orizaba</w:t>
            </w:r>
          </w:p>
        </w:tc>
        <w:tc>
          <w:tcPr>
            <w:tcW w:w="2424" w:type="dxa"/>
            <w:shd w:val="clear" w:color="auto" w:fill="FFFFFF" w:themeFill="background1"/>
            <w:vAlign w:val="center"/>
            <w:hideMark/>
          </w:tcPr>
          <w:p w14:paraId="73FF62C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Poniente 7 1383 Col. Centro C.P. 94300</w:t>
            </w:r>
            <w:r w:rsidRPr="006E0BF3">
              <w:rPr>
                <w:rFonts w:ascii="Times New Roman" w:hAnsi="Times New Roman" w:cs="Times New Roman"/>
                <w:sz w:val="20"/>
                <w:szCs w:val="20"/>
                <w:lang w:eastAsia="es-MX"/>
              </w:rPr>
              <w:br/>
              <w:t>Orizaba, Veracruz, MÉXICO</w:t>
            </w:r>
          </w:p>
        </w:tc>
        <w:tc>
          <w:tcPr>
            <w:tcW w:w="2071" w:type="dxa"/>
            <w:shd w:val="clear" w:color="auto" w:fill="FFFFFF" w:themeFill="background1"/>
            <w:vAlign w:val="center"/>
            <w:hideMark/>
          </w:tcPr>
          <w:p w14:paraId="277D9F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18.83990, -97.11593</w:t>
            </w:r>
          </w:p>
        </w:tc>
        <w:tc>
          <w:tcPr>
            <w:tcW w:w="1300" w:type="dxa"/>
            <w:shd w:val="clear" w:color="auto" w:fill="FFFFFF" w:themeFill="background1"/>
            <w:vAlign w:val="center"/>
            <w:hideMark/>
          </w:tcPr>
          <w:p w14:paraId="1957DE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2727255358</w:t>
            </w:r>
          </w:p>
        </w:tc>
        <w:tc>
          <w:tcPr>
            <w:tcW w:w="1199" w:type="dxa"/>
            <w:vAlign w:val="center"/>
            <w:hideMark/>
          </w:tcPr>
          <w:p w14:paraId="5AF21B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1262040D" w14:textId="77777777" w:rsidTr="00155034">
        <w:trPr>
          <w:trHeight w:val="257"/>
        </w:trPr>
        <w:tc>
          <w:tcPr>
            <w:tcW w:w="505" w:type="dxa"/>
            <w:shd w:val="clear" w:color="auto" w:fill="FFFFFF" w:themeFill="background1"/>
            <w:vAlign w:val="center"/>
            <w:hideMark/>
          </w:tcPr>
          <w:p w14:paraId="26F4D75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1995" w:type="dxa"/>
            <w:vMerge w:val="restart"/>
            <w:vAlign w:val="center"/>
            <w:hideMark/>
          </w:tcPr>
          <w:p w14:paraId="19F5CE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Centro de Idiomas Córdoba </w:t>
            </w:r>
          </w:p>
        </w:tc>
        <w:tc>
          <w:tcPr>
            <w:tcW w:w="2424" w:type="dxa"/>
            <w:vMerge w:val="restart"/>
            <w:vAlign w:val="center"/>
            <w:hideMark/>
          </w:tcPr>
          <w:p w14:paraId="060AFF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4 entre Av. 3 Y 5 313 Col. Centro C.P. 94500</w:t>
            </w:r>
          </w:p>
        </w:tc>
        <w:tc>
          <w:tcPr>
            <w:tcW w:w="2071" w:type="dxa"/>
            <w:vMerge w:val="restart"/>
            <w:vAlign w:val="center"/>
            <w:hideMark/>
          </w:tcPr>
          <w:p w14:paraId="6EF26BE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18.89475, -96.93716</w:t>
            </w:r>
          </w:p>
        </w:tc>
        <w:tc>
          <w:tcPr>
            <w:tcW w:w="1300" w:type="dxa"/>
            <w:vAlign w:val="center"/>
            <w:hideMark/>
          </w:tcPr>
          <w:p w14:paraId="652302D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2727254596</w:t>
            </w:r>
          </w:p>
        </w:tc>
        <w:tc>
          <w:tcPr>
            <w:tcW w:w="1199" w:type="dxa"/>
            <w:vMerge w:val="restart"/>
            <w:vAlign w:val="center"/>
            <w:hideMark/>
          </w:tcPr>
          <w:p w14:paraId="0B31D9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06C714B" w14:textId="77777777" w:rsidTr="00155034">
        <w:trPr>
          <w:trHeight w:val="257"/>
        </w:trPr>
        <w:tc>
          <w:tcPr>
            <w:tcW w:w="505" w:type="dxa"/>
            <w:shd w:val="clear" w:color="auto" w:fill="FFFFFF" w:themeFill="background1"/>
            <w:vAlign w:val="center"/>
            <w:hideMark/>
          </w:tcPr>
          <w:p w14:paraId="55421F2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w:t>
            </w:r>
          </w:p>
        </w:tc>
        <w:tc>
          <w:tcPr>
            <w:tcW w:w="1995" w:type="dxa"/>
            <w:vMerge/>
            <w:vAlign w:val="center"/>
            <w:hideMark/>
          </w:tcPr>
          <w:p w14:paraId="64B19FA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0D4712B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7AA543F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vAlign w:val="center"/>
            <w:hideMark/>
          </w:tcPr>
          <w:p w14:paraId="312DBDB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2727261299</w:t>
            </w:r>
          </w:p>
        </w:tc>
        <w:tc>
          <w:tcPr>
            <w:tcW w:w="1199" w:type="dxa"/>
            <w:vMerge/>
            <w:vAlign w:val="center"/>
            <w:hideMark/>
          </w:tcPr>
          <w:p w14:paraId="42D2EA1F"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27C523A3" w14:textId="77777777" w:rsidTr="00155034">
        <w:trPr>
          <w:trHeight w:val="257"/>
        </w:trPr>
        <w:tc>
          <w:tcPr>
            <w:tcW w:w="505" w:type="dxa"/>
            <w:shd w:val="clear" w:color="auto" w:fill="FFFFFF" w:themeFill="background1"/>
            <w:vAlign w:val="center"/>
            <w:hideMark/>
          </w:tcPr>
          <w:p w14:paraId="4B430F6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c>
          <w:tcPr>
            <w:tcW w:w="1995" w:type="dxa"/>
            <w:vMerge/>
            <w:vAlign w:val="center"/>
            <w:hideMark/>
          </w:tcPr>
          <w:p w14:paraId="66B2D55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75AFF65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7A89A810"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vAlign w:val="center"/>
            <w:hideMark/>
          </w:tcPr>
          <w:p w14:paraId="0E016C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2727263066</w:t>
            </w:r>
          </w:p>
        </w:tc>
        <w:tc>
          <w:tcPr>
            <w:tcW w:w="1199" w:type="dxa"/>
            <w:vMerge/>
            <w:vAlign w:val="center"/>
            <w:hideMark/>
          </w:tcPr>
          <w:p w14:paraId="67B86344"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9EF8AD2" w14:textId="77777777" w:rsidTr="00155034">
        <w:trPr>
          <w:trHeight w:val="257"/>
        </w:trPr>
        <w:tc>
          <w:tcPr>
            <w:tcW w:w="505" w:type="dxa"/>
            <w:shd w:val="clear" w:color="auto" w:fill="FFFFFF" w:themeFill="background1"/>
            <w:vAlign w:val="center"/>
            <w:hideMark/>
          </w:tcPr>
          <w:p w14:paraId="50F4E8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w:t>
            </w:r>
          </w:p>
        </w:tc>
        <w:tc>
          <w:tcPr>
            <w:tcW w:w="1995" w:type="dxa"/>
            <w:vMerge/>
            <w:vAlign w:val="center"/>
            <w:hideMark/>
          </w:tcPr>
          <w:p w14:paraId="5E81964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2C6E679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2288471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vAlign w:val="center"/>
            <w:hideMark/>
          </w:tcPr>
          <w:p w14:paraId="611B61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2727264590</w:t>
            </w:r>
          </w:p>
        </w:tc>
        <w:tc>
          <w:tcPr>
            <w:tcW w:w="1199" w:type="dxa"/>
            <w:vMerge/>
            <w:vAlign w:val="center"/>
            <w:hideMark/>
          </w:tcPr>
          <w:p w14:paraId="7269A518"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B437D33" w14:textId="77777777" w:rsidTr="00155034">
        <w:trPr>
          <w:trHeight w:val="257"/>
        </w:trPr>
        <w:tc>
          <w:tcPr>
            <w:tcW w:w="505" w:type="dxa"/>
            <w:shd w:val="clear" w:color="auto" w:fill="FFFFFF" w:themeFill="background1"/>
            <w:vAlign w:val="center"/>
            <w:hideMark/>
          </w:tcPr>
          <w:p w14:paraId="55AD72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9</w:t>
            </w:r>
          </w:p>
        </w:tc>
        <w:tc>
          <w:tcPr>
            <w:tcW w:w="1995" w:type="dxa"/>
            <w:vMerge/>
            <w:vAlign w:val="center"/>
            <w:hideMark/>
          </w:tcPr>
          <w:p w14:paraId="7A1EE9B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0EF9798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13B8451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vAlign w:val="center"/>
            <w:hideMark/>
          </w:tcPr>
          <w:p w14:paraId="1F3ECE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2727289482</w:t>
            </w:r>
          </w:p>
        </w:tc>
        <w:tc>
          <w:tcPr>
            <w:tcW w:w="1199" w:type="dxa"/>
            <w:vMerge/>
            <w:vAlign w:val="center"/>
            <w:hideMark/>
          </w:tcPr>
          <w:p w14:paraId="4788EEF1"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1918C08" w14:textId="77777777" w:rsidTr="00155034">
        <w:trPr>
          <w:trHeight w:val="257"/>
        </w:trPr>
        <w:tc>
          <w:tcPr>
            <w:tcW w:w="505" w:type="dxa"/>
            <w:shd w:val="clear" w:color="auto" w:fill="FFFFFF" w:themeFill="background1"/>
            <w:vAlign w:val="center"/>
            <w:hideMark/>
          </w:tcPr>
          <w:p w14:paraId="1726EB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1995" w:type="dxa"/>
            <w:vMerge/>
            <w:vAlign w:val="center"/>
            <w:hideMark/>
          </w:tcPr>
          <w:p w14:paraId="4B2D8B6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2D49793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76BBC61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vAlign w:val="center"/>
            <w:hideMark/>
          </w:tcPr>
          <w:p w14:paraId="1CAB20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2727289483</w:t>
            </w:r>
          </w:p>
        </w:tc>
        <w:tc>
          <w:tcPr>
            <w:tcW w:w="1199" w:type="dxa"/>
            <w:vMerge/>
            <w:vAlign w:val="center"/>
            <w:hideMark/>
          </w:tcPr>
          <w:p w14:paraId="6BF92F1E"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7774947" w14:textId="77777777" w:rsidTr="00155034">
        <w:trPr>
          <w:trHeight w:val="257"/>
        </w:trPr>
        <w:tc>
          <w:tcPr>
            <w:tcW w:w="505" w:type="dxa"/>
            <w:shd w:val="clear" w:color="auto" w:fill="FFFFFF" w:themeFill="background1"/>
            <w:vAlign w:val="center"/>
            <w:hideMark/>
          </w:tcPr>
          <w:p w14:paraId="57B5EBB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w:t>
            </w:r>
          </w:p>
        </w:tc>
        <w:tc>
          <w:tcPr>
            <w:tcW w:w="1995" w:type="dxa"/>
            <w:vMerge/>
            <w:vAlign w:val="center"/>
            <w:hideMark/>
          </w:tcPr>
          <w:p w14:paraId="7921B3E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1CFED97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77E9878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vAlign w:val="center"/>
            <w:hideMark/>
          </w:tcPr>
          <w:p w14:paraId="5500B24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2727256921</w:t>
            </w:r>
          </w:p>
        </w:tc>
        <w:tc>
          <w:tcPr>
            <w:tcW w:w="1199" w:type="dxa"/>
            <w:vMerge/>
            <w:vAlign w:val="center"/>
            <w:hideMark/>
          </w:tcPr>
          <w:p w14:paraId="16C38FFB"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07B18A81" w14:textId="77777777" w:rsidTr="00155034">
        <w:trPr>
          <w:trHeight w:val="257"/>
        </w:trPr>
        <w:tc>
          <w:tcPr>
            <w:tcW w:w="505" w:type="dxa"/>
            <w:shd w:val="clear" w:color="auto" w:fill="FFFFFF" w:themeFill="background1"/>
            <w:vAlign w:val="center"/>
            <w:hideMark/>
          </w:tcPr>
          <w:p w14:paraId="6643125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w:t>
            </w:r>
          </w:p>
        </w:tc>
        <w:tc>
          <w:tcPr>
            <w:tcW w:w="1995" w:type="dxa"/>
            <w:vMerge/>
            <w:vAlign w:val="center"/>
            <w:hideMark/>
          </w:tcPr>
          <w:p w14:paraId="3624775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3004151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27AAA35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vAlign w:val="center"/>
            <w:hideMark/>
          </w:tcPr>
          <w:p w14:paraId="58494E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2727256923</w:t>
            </w:r>
          </w:p>
        </w:tc>
        <w:tc>
          <w:tcPr>
            <w:tcW w:w="1199" w:type="dxa"/>
            <w:vMerge/>
            <w:vAlign w:val="center"/>
            <w:hideMark/>
          </w:tcPr>
          <w:p w14:paraId="0F533F56"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300F8A0A" w14:textId="77777777" w:rsidTr="00155034">
        <w:trPr>
          <w:trHeight w:val="773"/>
        </w:trPr>
        <w:tc>
          <w:tcPr>
            <w:tcW w:w="505" w:type="dxa"/>
            <w:shd w:val="clear" w:color="auto" w:fill="FFFFFF" w:themeFill="background1"/>
            <w:vAlign w:val="center"/>
            <w:hideMark/>
          </w:tcPr>
          <w:p w14:paraId="411B3C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w:t>
            </w:r>
          </w:p>
        </w:tc>
        <w:tc>
          <w:tcPr>
            <w:tcW w:w="1995" w:type="dxa"/>
            <w:shd w:val="clear" w:color="auto" w:fill="FFFFFF" w:themeFill="background1"/>
            <w:vAlign w:val="center"/>
            <w:hideMark/>
          </w:tcPr>
          <w:p w14:paraId="4CEE9DD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Arquitectura</w:t>
            </w:r>
          </w:p>
        </w:tc>
        <w:tc>
          <w:tcPr>
            <w:tcW w:w="2424" w:type="dxa"/>
            <w:shd w:val="clear" w:color="auto" w:fill="FFFFFF" w:themeFill="background1"/>
            <w:vAlign w:val="center"/>
            <w:hideMark/>
          </w:tcPr>
          <w:p w14:paraId="792A899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2 Av. 34 Col Alameda Murillo Vidal C.P. 94516 Fco. Toxpan S/N San Rafael Calería, Córdoba, Ver.</w:t>
            </w:r>
          </w:p>
        </w:tc>
        <w:tc>
          <w:tcPr>
            <w:tcW w:w="2071" w:type="dxa"/>
            <w:shd w:val="clear" w:color="auto" w:fill="FFFFFF" w:themeFill="background1"/>
            <w:vAlign w:val="center"/>
            <w:hideMark/>
          </w:tcPr>
          <w:p w14:paraId="6FEE28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18.90557, -96.92741</w:t>
            </w:r>
          </w:p>
        </w:tc>
        <w:tc>
          <w:tcPr>
            <w:tcW w:w="1300" w:type="dxa"/>
            <w:shd w:val="clear" w:color="auto" w:fill="FFFFFF" w:themeFill="background1"/>
            <w:vAlign w:val="center"/>
            <w:hideMark/>
          </w:tcPr>
          <w:p w14:paraId="1E974F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2717142313</w:t>
            </w:r>
          </w:p>
        </w:tc>
        <w:tc>
          <w:tcPr>
            <w:tcW w:w="1199" w:type="dxa"/>
            <w:shd w:val="clear" w:color="auto" w:fill="FFFFFF" w:themeFill="background1"/>
            <w:vAlign w:val="center"/>
            <w:hideMark/>
          </w:tcPr>
          <w:p w14:paraId="2DD06D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2FB5AA35" w14:textId="77777777" w:rsidTr="00155034">
        <w:trPr>
          <w:trHeight w:val="734"/>
        </w:trPr>
        <w:tc>
          <w:tcPr>
            <w:tcW w:w="505" w:type="dxa"/>
            <w:shd w:val="clear" w:color="auto" w:fill="FFFFFF" w:themeFill="background1"/>
            <w:vAlign w:val="center"/>
            <w:hideMark/>
          </w:tcPr>
          <w:p w14:paraId="5F2F5DF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w:t>
            </w:r>
          </w:p>
        </w:tc>
        <w:tc>
          <w:tcPr>
            <w:tcW w:w="1995" w:type="dxa"/>
            <w:vMerge w:val="restart"/>
            <w:shd w:val="clear" w:color="auto" w:fill="FFFFFF" w:themeFill="background1"/>
            <w:vAlign w:val="center"/>
            <w:hideMark/>
          </w:tcPr>
          <w:p w14:paraId="3734159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Idiomas Córdoba</w:t>
            </w:r>
          </w:p>
        </w:tc>
        <w:tc>
          <w:tcPr>
            <w:tcW w:w="2424" w:type="dxa"/>
            <w:vMerge w:val="restart"/>
            <w:shd w:val="clear" w:color="auto" w:fill="FFFFFF" w:themeFill="background1"/>
            <w:vAlign w:val="center"/>
            <w:hideMark/>
          </w:tcPr>
          <w:p w14:paraId="642CDAF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4 No. 313, entre Avenidas 3 y 5, Col.Centro C.P. 94500 Córdoba, ver.</w:t>
            </w:r>
          </w:p>
        </w:tc>
        <w:tc>
          <w:tcPr>
            <w:tcW w:w="2071" w:type="dxa"/>
            <w:vMerge w:val="restart"/>
            <w:shd w:val="clear" w:color="auto" w:fill="FFFFFF" w:themeFill="background1"/>
            <w:vAlign w:val="center"/>
            <w:hideMark/>
          </w:tcPr>
          <w:p w14:paraId="27D8BD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18.89474, -96.93715</w:t>
            </w:r>
          </w:p>
        </w:tc>
        <w:tc>
          <w:tcPr>
            <w:tcW w:w="1300" w:type="dxa"/>
            <w:shd w:val="clear" w:color="auto" w:fill="FFFFFF" w:themeFill="background1"/>
            <w:vAlign w:val="center"/>
            <w:hideMark/>
          </w:tcPr>
          <w:p w14:paraId="40DA54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2717124285</w:t>
            </w:r>
          </w:p>
        </w:tc>
        <w:tc>
          <w:tcPr>
            <w:tcW w:w="1199" w:type="dxa"/>
            <w:vMerge w:val="restart"/>
            <w:shd w:val="clear" w:color="auto" w:fill="FFFFFF" w:themeFill="background1"/>
            <w:vAlign w:val="center"/>
            <w:hideMark/>
          </w:tcPr>
          <w:p w14:paraId="12D926E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46C1D033" w14:textId="77777777" w:rsidTr="00155034">
        <w:trPr>
          <w:trHeight w:val="257"/>
        </w:trPr>
        <w:tc>
          <w:tcPr>
            <w:tcW w:w="505" w:type="dxa"/>
            <w:shd w:val="clear" w:color="auto" w:fill="FFFFFF" w:themeFill="background1"/>
            <w:vAlign w:val="center"/>
            <w:hideMark/>
          </w:tcPr>
          <w:p w14:paraId="674F81A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15</w:t>
            </w:r>
          </w:p>
        </w:tc>
        <w:tc>
          <w:tcPr>
            <w:tcW w:w="1995" w:type="dxa"/>
            <w:vMerge/>
            <w:vAlign w:val="center"/>
            <w:hideMark/>
          </w:tcPr>
          <w:p w14:paraId="702CD72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0347C37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7321CE0B"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shd w:val="clear" w:color="auto" w:fill="FFFFFF" w:themeFill="background1"/>
            <w:vAlign w:val="center"/>
            <w:hideMark/>
          </w:tcPr>
          <w:p w14:paraId="72EA6FD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2717128955</w:t>
            </w:r>
          </w:p>
        </w:tc>
        <w:tc>
          <w:tcPr>
            <w:tcW w:w="1199" w:type="dxa"/>
            <w:vMerge/>
            <w:vAlign w:val="center"/>
            <w:hideMark/>
          </w:tcPr>
          <w:p w14:paraId="26D14E9E"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9F59DCA" w14:textId="77777777" w:rsidTr="00155034">
        <w:trPr>
          <w:trHeight w:val="515"/>
        </w:trPr>
        <w:tc>
          <w:tcPr>
            <w:tcW w:w="505" w:type="dxa"/>
            <w:shd w:val="clear" w:color="auto" w:fill="FFFFFF" w:themeFill="background1"/>
            <w:vAlign w:val="center"/>
            <w:hideMark/>
          </w:tcPr>
          <w:p w14:paraId="145D155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16</w:t>
            </w:r>
          </w:p>
        </w:tc>
        <w:tc>
          <w:tcPr>
            <w:tcW w:w="1995" w:type="dxa"/>
            <w:shd w:val="clear" w:color="auto" w:fill="FFFFFF" w:themeFill="background1"/>
            <w:vAlign w:val="center"/>
            <w:hideMark/>
          </w:tcPr>
          <w:p w14:paraId="520851C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Ingeniería Mecánica</w:t>
            </w:r>
          </w:p>
        </w:tc>
        <w:tc>
          <w:tcPr>
            <w:tcW w:w="2424" w:type="dxa"/>
            <w:shd w:val="clear" w:color="auto" w:fill="FFFFFF" w:themeFill="background1"/>
            <w:vAlign w:val="center"/>
            <w:hideMark/>
          </w:tcPr>
          <w:p w14:paraId="2436B2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Km 1.0 Carretera Federal Sumidero Dos Ríos Campus Ixtaczoquitlán, Veracruz. </w:t>
            </w:r>
          </w:p>
        </w:tc>
        <w:tc>
          <w:tcPr>
            <w:tcW w:w="2071" w:type="dxa"/>
            <w:shd w:val="clear" w:color="auto" w:fill="FFFFFF" w:themeFill="background1"/>
            <w:vAlign w:val="center"/>
            <w:hideMark/>
          </w:tcPr>
          <w:p w14:paraId="616B164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18.91590, -97,02934</w:t>
            </w:r>
          </w:p>
        </w:tc>
        <w:tc>
          <w:tcPr>
            <w:tcW w:w="1300" w:type="dxa"/>
            <w:shd w:val="clear" w:color="auto" w:fill="FFFFFF" w:themeFill="background1"/>
            <w:vAlign w:val="center"/>
            <w:hideMark/>
          </w:tcPr>
          <w:p w14:paraId="644318C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2727272434</w:t>
            </w:r>
          </w:p>
        </w:tc>
        <w:tc>
          <w:tcPr>
            <w:tcW w:w="1199" w:type="dxa"/>
            <w:shd w:val="clear" w:color="auto" w:fill="FFFFFF" w:themeFill="background1"/>
            <w:vAlign w:val="center"/>
            <w:hideMark/>
          </w:tcPr>
          <w:p w14:paraId="7D1998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C5EA439" w14:textId="77777777" w:rsidTr="00155034">
        <w:trPr>
          <w:trHeight w:val="734"/>
        </w:trPr>
        <w:tc>
          <w:tcPr>
            <w:tcW w:w="505" w:type="dxa"/>
            <w:shd w:val="clear" w:color="auto" w:fill="FFFFFF" w:themeFill="background1"/>
            <w:vAlign w:val="center"/>
            <w:hideMark/>
          </w:tcPr>
          <w:p w14:paraId="3EB32F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w:t>
            </w:r>
          </w:p>
        </w:tc>
        <w:tc>
          <w:tcPr>
            <w:tcW w:w="1995" w:type="dxa"/>
            <w:vMerge w:val="restart"/>
            <w:shd w:val="clear" w:color="auto" w:fill="FFFFFF" w:themeFill="background1"/>
            <w:vAlign w:val="center"/>
            <w:hideMark/>
          </w:tcPr>
          <w:p w14:paraId="7B23587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Medicina</w:t>
            </w:r>
          </w:p>
        </w:tc>
        <w:tc>
          <w:tcPr>
            <w:tcW w:w="2424" w:type="dxa"/>
            <w:vMerge w:val="restart"/>
            <w:shd w:val="clear" w:color="auto" w:fill="FFFFFF" w:themeFill="background1"/>
            <w:vAlign w:val="center"/>
            <w:hideMark/>
          </w:tcPr>
          <w:p w14:paraId="160644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Av. Hidalgo Esq. Carrillo Puerto s/n, Col. Centro, C.P. 94740, Cd. Mendoza, Ver.</w:t>
            </w:r>
          </w:p>
        </w:tc>
        <w:tc>
          <w:tcPr>
            <w:tcW w:w="2071" w:type="dxa"/>
            <w:vMerge w:val="restart"/>
            <w:shd w:val="clear" w:color="auto" w:fill="FFFFFF" w:themeFill="background1"/>
            <w:vAlign w:val="center"/>
            <w:hideMark/>
          </w:tcPr>
          <w:p w14:paraId="09815F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18.80311, -97.18195</w:t>
            </w:r>
          </w:p>
        </w:tc>
        <w:tc>
          <w:tcPr>
            <w:tcW w:w="1300" w:type="dxa"/>
            <w:shd w:val="clear" w:color="auto" w:fill="FFFFFF" w:themeFill="background1"/>
            <w:vAlign w:val="center"/>
            <w:hideMark/>
          </w:tcPr>
          <w:p w14:paraId="43375A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2727267309</w:t>
            </w:r>
          </w:p>
        </w:tc>
        <w:tc>
          <w:tcPr>
            <w:tcW w:w="1199" w:type="dxa"/>
            <w:shd w:val="clear" w:color="auto" w:fill="FFFFFF" w:themeFill="background1"/>
            <w:vAlign w:val="center"/>
            <w:hideMark/>
          </w:tcPr>
          <w:p w14:paraId="3D86830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08A5FBC4" w14:textId="77777777" w:rsidTr="00155034">
        <w:trPr>
          <w:trHeight w:val="257"/>
        </w:trPr>
        <w:tc>
          <w:tcPr>
            <w:tcW w:w="505" w:type="dxa"/>
            <w:shd w:val="clear" w:color="auto" w:fill="FFFFFF" w:themeFill="background1"/>
            <w:vAlign w:val="center"/>
            <w:hideMark/>
          </w:tcPr>
          <w:p w14:paraId="05CF0D6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w:t>
            </w:r>
          </w:p>
        </w:tc>
        <w:tc>
          <w:tcPr>
            <w:tcW w:w="1995" w:type="dxa"/>
            <w:vMerge/>
            <w:vAlign w:val="center"/>
            <w:hideMark/>
          </w:tcPr>
          <w:p w14:paraId="734100A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1FC2EC4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13EEF89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shd w:val="clear" w:color="auto" w:fill="FFFFFF" w:themeFill="background1"/>
            <w:vAlign w:val="center"/>
            <w:hideMark/>
          </w:tcPr>
          <w:p w14:paraId="51C3BDC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2727267609</w:t>
            </w:r>
          </w:p>
        </w:tc>
        <w:tc>
          <w:tcPr>
            <w:tcW w:w="1199" w:type="dxa"/>
            <w:shd w:val="clear" w:color="auto" w:fill="FFFFFF" w:themeFill="background1"/>
            <w:vAlign w:val="center"/>
            <w:hideMark/>
          </w:tcPr>
          <w:p w14:paraId="5D545D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398CEAF4" w14:textId="77777777" w:rsidTr="00155034">
        <w:trPr>
          <w:trHeight w:val="477"/>
        </w:trPr>
        <w:tc>
          <w:tcPr>
            <w:tcW w:w="505" w:type="dxa"/>
            <w:shd w:val="clear" w:color="auto" w:fill="FFFFFF" w:themeFill="background1"/>
            <w:vAlign w:val="center"/>
            <w:hideMark/>
          </w:tcPr>
          <w:p w14:paraId="62B84DA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w:t>
            </w:r>
          </w:p>
        </w:tc>
        <w:tc>
          <w:tcPr>
            <w:tcW w:w="1995" w:type="dxa"/>
            <w:vMerge w:val="restart"/>
            <w:shd w:val="clear" w:color="auto" w:fill="FFFFFF" w:themeFill="background1"/>
            <w:vAlign w:val="center"/>
            <w:hideMark/>
          </w:tcPr>
          <w:p w14:paraId="53886D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Ciencias Biológicas y Agropecuarias</w:t>
            </w:r>
          </w:p>
        </w:tc>
        <w:tc>
          <w:tcPr>
            <w:tcW w:w="2424" w:type="dxa"/>
            <w:vMerge w:val="restart"/>
            <w:shd w:val="clear" w:color="auto" w:fill="FFFFFF" w:themeFill="background1"/>
            <w:vAlign w:val="center"/>
            <w:hideMark/>
          </w:tcPr>
          <w:p w14:paraId="33D1C3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Camino Peñuela Amatlán s/n C.P. 94945, Peñuela, Municipio de Amatlán de los Reyes, Ver.</w:t>
            </w:r>
          </w:p>
        </w:tc>
        <w:tc>
          <w:tcPr>
            <w:tcW w:w="2071" w:type="dxa"/>
            <w:vMerge w:val="restart"/>
            <w:shd w:val="clear" w:color="auto" w:fill="FFFFFF" w:themeFill="background1"/>
            <w:vAlign w:val="center"/>
            <w:hideMark/>
          </w:tcPr>
          <w:p w14:paraId="113294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18.86072, -96.90288</w:t>
            </w:r>
          </w:p>
        </w:tc>
        <w:tc>
          <w:tcPr>
            <w:tcW w:w="1300" w:type="dxa"/>
            <w:shd w:val="clear" w:color="auto" w:fill="FFFFFF" w:themeFill="background1"/>
            <w:vAlign w:val="center"/>
            <w:hideMark/>
          </w:tcPr>
          <w:p w14:paraId="5C758A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2717166129</w:t>
            </w:r>
          </w:p>
        </w:tc>
        <w:tc>
          <w:tcPr>
            <w:tcW w:w="1199" w:type="dxa"/>
            <w:vMerge w:val="restart"/>
            <w:shd w:val="clear" w:color="auto" w:fill="FFFFFF" w:themeFill="background1"/>
            <w:vAlign w:val="center"/>
            <w:hideMark/>
          </w:tcPr>
          <w:p w14:paraId="245A5C2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368DFA10" w14:textId="77777777" w:rsidTr="00155034">
        <w:trPr>
          <w:trHeight w:val="257"/>
        </w:trPr>
        <w:tc>
          <w:tcPr>
            <w:tcW w:w="505" w:type="dxa"/>
            <w:shd w:val="clear" w:color="auto" w:fill="FFFFFF" w:themeFill="background1"/>
            <w:vAlign w:val="center"/>
            <w:hideMark/>
          </w:tcPr>
          <w:p w14:paraId="6E1E56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w:t>
            </w:r>
          </w:p>
        </w:tc>
        <w:tc>
          <w:tcPr>
            <w:tcW w:w="1995" w:type="dxa"/>
            <w:vMerge/>
            <w:vAlign w:val="center"/>
            <w:hideMark/>
          </w:tcPr>
          <w:p w14:paraId="1CE4828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056F82C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21F8E60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shd w:val="clear" w:color="auto" w:fill="FFFFFF" w:themeFill="background1"/>
            <w:vAlign w:val="center"/>
            <w:hideMark/>
          </w:tcPr>
          <w:p w14:paraId="649E98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2717166410</w:t>
            </w:r>
          </w:p>
        </w:tc>
        <w:tc>
          <w:tcPr>
            <w:tcW w:w="1199" w:type="dxa"/>
            <w:vMerge/>
            <w:vAlign w:val="center"/>
            <w:hideMark/>
          </w:tcPr>
          <w:p w14:paraId="333FEDAE"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FC97325" w14:textId="77777777" w:rsidTr="00155034">
        <w:trPr>
          <w:trHeight w:val="257"/>
        </w:trPr>
        <w:tc>
          <w:tcPr>
            <w:tcW w:w="505" w:type="dxa"/>
            <w:shd w:val="clear" w:color="auto" w:fill="FFFFFF" w:themeFill="background1"/>
            <w:vAlign w:val="center"/>
            <w:hideMark/>
          </w:tcPr>
          <w:p w14:paraId="7FBF071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w:t>
            </w:r>
          </w:p>
        </w:tc>
        <w:tc>
          <w:tcPr>
            <w:tcW w:w="1995" w:type="dxa"/>
            <w:vMerge/>
            <w:vAlign w:val="center"/>
            <w:hideMark/>
          </w:tcPr>
          <w:p w14:paraId="5E7FB79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4" w:type="dxa"/>
            <w:vMerge/>
            <w:vAlign w:val="center"/>
            <w:hideMark/>
          </w:tcPr>
          <w:p w14:paraId="64B2617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71" w:type="dxa"/>
            <w:vMerge/>
            <w:vAlign w:val="center"/>
            <w:hideMark/>
          </w:tcPr>
          <w:p w14:paraId="2A52BF2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300" w:type="dxa"/>
            <w:shd w:val="clear" w:color="auto" w:fill="FFFFFF" w:themeFill="background1"/>
            <w:vAlign w:val="center"/>
            <w:hideMark/>
          </w:tcPr>
          <w:p w14:paraId="437BB3E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2717167392</w:t>
            </w:r>
          </w:p>
        </w:tc>
        <w:tc>
          <w:tcPr>
            <w:tcW w:w="1199" w:type="dxa"/>
            <w:vMerge/>
            <w:vAlign w:val="center"/>
            <w:hideMark/>
          </w:tcPr>
          <w:p w14:paraId="7BB16700"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B1D6D0D" w14:textId="77777777" w:rsidTr="00155034">
        <w:trPr>
          <w:trHeight w:val="773"/>
        </w:trPr>
        <w:tc>
          <w:tcPr>
            <w:tcW w:w="505" w:type="dxa"/>
            <w:shd w:val="clear" w:color="auto" w:fill="FFFFFF" w:themeFill="background1"/>
            <w:vAlign w:val="center"/>
            <w:hideMark/>
          </w:tcPr>
          <w:p w14:paraId="4E532DE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w:t>
            </w:r>
          </w:p>
        </w:tc>
        <w:tc>
          <w:tcPr>
            <w:tcW w:w="1995" w:type="dxa"/>
            <w:shd w:val="clear" w:color="auto" w:fill="FFFFFF" w:themeFill="background1"/>
            <w:vAlign w:val="center"/>
            <w:hideMark/>
          </w:tcPr>
          <w:p w14:paraId="6815D4F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Odontología</w:t>
            </w:r>
          </w:p>
        </w:tc>
        <w:tc>
          <w:tcPr>
            <w:tcW w:w="2424" w:type="dxa"/>
            <w:shd w:val="clear" w:color="auto" w:fill="FFFFFF" w:themeFill="background1"/>
            <w:vAlign w:val="center"/>
            <w:hideMark/>
          </w:tcPr>
          <w:p w14:paraId="289893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Prolongación de Abasolo s/n Congregación de Tenango, Río Blanco, Ver. C.P. 94730</w:t>
            </w:r>
          </w:p>
        </w:tc>
        <w:tc>
          <w:tcPr>
            <w:tcW w:w="2071" w:type="dxa"/>
            <w:shd w:val="clear" w:color="auto" w:fill="FFFFFF" w:themeFill="background1"/>
            <w:vAlign w:val="center"/>
            <w:hideMark/>
          </w:tcPr>
          <w:p w14:paraId="004C3D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18.84547, 97.16093</w:t>
            </w:r>
          </w:p>
        </w:tc>
        <w:tc>
          <w:tcPr>
            <w:tcW w:w="1300" w:type="dxa"/>
            <w:shd w:val="clear" w:color="auto" w:fill="FFFFFF" w:themeFill="background1"/>
            <w:vAlign w:val="center"/>
            <w:hideMark/>
          </w:tcPr>
          <w:p w14:paraId="07DEEF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2727275350</w:t>
            </w:r>
          </w:p>
        </w:tc>
        <w:tc>
          <w:tcPr>
            <w:tcW w:w="1199" w:type="dxa"/>
            <w:shd w:val="clear" w:color="auto" w:fill="FFFFFF" w:themeFill="background1"/>
            <w:vAlign w:val="center"/>
            <w:hideMark/>
          </w:tcPr>
          <w:p w14:paraId="0E9A93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700CC7D6" w14:textId="77777777" w:rsidTr="00155034">
        <w:trPr>
          <w:trHeight w:val="773"/>
        </w:trPr>
        <w:tc>
          <w:tcPr>
            <w:tcW w:w="505" w:type="dxa"/>
            <w:shd w:val="clear" w:color="auto" w:fill="FFFFFF" w:themeFill="background1"/>
            <w:vAlign w:val="center"/>
            <w:hideMark/>
          </w:tcPr>
          <w:p w14:paraId="12ED6E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23</w:t>
            </w:r>
          </w:p>
        </w:tc>
        <w:tc>
          <w:tcPr>
            <w:tcW w:w="1995" w:type="dxa"/>
            <w:shd w:val="clear" w:color="auto" w:fill="FFFFFF" w:themeFill="background1"/>
            <w:vAlign w:val="center"/>
            <w:hideMark/>
          </w:tcPr>
          <w:p w14:paraId="39C117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Entrenamiento y Educación Especial UV Región Orizaba</w:t>
            </w:r>
          </w:p>
        </w:tc>
        <w:tc>
          <w:tcPr>
            <w:tcW w:w="2424" w:type="dxa"/>
            <w:vAlign w:val="center"/>
            <w:hideMark/>
          </w:tcPr>
          <w:p w14:paraId="3F9E20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Prolong. de Pte. 24 y Norte 15-A No.77, Col. Sta. Ma. Tlachichilco, Orizaba, Ver.</w:t>
            </w:r>
          </w:p>
        </w:tc>
        <w:tc>
          <w:tcPr>
            <w:tcW w:w="2071" w:type="dxa"/>
            <w:shd w:val="clear" w:color="auto" w:fill="FFFFFF" w:themeFill="background1"/>
            <w:vAlign w:val="center"/>
            <w:hideMark/>
          </w:tcPr>
          <w:p w14:paraId="304C9D6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18.85637, -97.11797</w:t>
            </w:r>
          </w:p>
        </w:tc>
        <w:tc>
          <w:tcPr>
            <w:tcW w:w="1300" w:type="dxa"/>
            <w:shd w:val="clear" w:color="auto" w:fill="FFFFFF" w:themeFill="background1"/>
            <w:vAlign w:val="center"/>
            <w:hideMark/>
          </w:tcPr>
          <w:p w14:paraId="063F377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2727263412</w:t>
            </w:r>
          </w:p>
        </w:tc>
        <w:tc>
          <w:tcPr>
            <w:tcW w:w="1199" w:type="dxa"/>
            <w:shd w:val="clear" w:color="auto" w:fill="FFFFFF" w:themeFill="background1"/>
            <w:vAlign w:val="center"/>
            <w:hideMark/>
          </w:tcPr>
          <w:p w14:paraId="423E6D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2BA34285" w14:textId="77777777" w:rsidTr="00155034">
        <w:trPr>
          <w:trHeight w:val="515"/>
        </w:trPr>
        <w:tc>
          <w:tcPr>
            <w:tcW w:w="505" w:type="dxa"/>
            <w:shd w:val="clear" w:color="auto" w:fill="FFFFFF" w:themeFill="background1"/>
            <w:vAlign w:val="center"/>
            <w:hideMark/>
          </w:tcPr>
          <w:p w14:paraId="355B3E4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24</w:t>
            </w:r>
          </w:p>
        </w:tc>
        <w:tc>
          <w:tcPr>
            <w:tcW w:w="1995" w:type="dxa"/>
            <w:shd w:val="clear" w:color="auto" w:fill="FFFFFF" w:themeFill="background1"/>
            <w:vAlign w:val="center"/>
            <w:hideMark/>
          </w:tcPr>
          <w:p w14:paraId="0871D6A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Instituto de Psicología y Educación Córdoba</w:t>
            </w:r>
          </w:p>
        </w:tc>
        <w:tc>
          <w:tcPr>
            <w:tcW w:w="2424" w:type="dxa"/>
            <w:shd w:val="clear" w:color="auto" w:fill="FFFFFF" w:themeFill="background1"/>
            <w:vAlign w:val="center"/>
            <w:hideMark/>
          </w:tcPr>
          <w:p w14:paraId="1243C3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2 Av. 34, Col. Alameda Murillo Vidal, Córdoba, Ver.</w:t>
            </w:r>
          </w:p>
        </w:tc>
        <w:tc>
          <w:tcPr>
            <w:tcW w:w="2071" w:type="dxa"/>
            <w:shd w:val="clear" w:color="auto" w:fill="FFFFFF" w:themeFill="background1"/>
            <w:vAlign w:val="center"/>
            <w:hideMark/>
          </w:tcPr>
          <w:p w14:paraId="4CA9CD2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18.90523, -96.92629</w:t>
            </w:r>
          </w:p>
        </w:tc>
        <w:tc>
          <w:tcPr>
            <w:tcW w:w="1300" w:type="dxa"/>
            <w:shd w:val="clear" w:color="auto" w:fill="FFFFFF" w:themeFill="background1"/>
            <w:vAlign w:val="center"/>
            <w:hideMark/>
          </w:tcPr>
          <w:p w14:paraId="293118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2717142330</w:t>
            </w:r>
          </w:p>
        </w:tc>
        <w:tc>
          <w:tcPr>
            <w:tcW w:w="1199" w:type="dxa"/>
            <w:shd w:val="clear" w:color="auto" w:fill="FFFFFF" w:themeFill="background1"/>
            <w:vAlign w:val="center"/>
            <w:hideMark/>
          </w:tcPr>
          <w:p w14:paraId="5B8F83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409CB8E9" w14:textId="77777777" w:rsidTr="00155034">
        <w:trPr>
          <w:trHeight w:val="773"/>
        </w:trPr>
        <w:tc>
          <w:tcPr>
            <w:tcW w:w="505" w:type="dxa"/>
            <w:shd w:val="clear" w:color="auto" w:fill="FFFFFF" w:themeFill="background1"/>
            <w:vAlign w:val="center"/>
            <w:hideMark/>
          </w:tcPr>
          <w:p w14:paraId="313BB6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25</w:t>
            </w:r>
          </w:p>
        </w:tc>
        <w:tc>
          <w:tcPr>
            <w:tcW w:w="1995" w:type="dxa"/>
            <w:shd w:val="clear" w:color="auto" w:fill="FFFFFF" w:themeFill="background1"/>
            <w:vAlign w:val="center"/>
            <w:hideMark/>
          </w:tcPr>
          <w:p w14:paraId="5AC29F2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Universitario para las Artes, la Ciencia y la Cultura</w:t>
            </w:r>
          </w:p>
        </w:tc>
        <w:tc>
          <w:tcPr>
            <w:tcW w:w="2424" w:type="dxa"/>
            <w:shd w:val="clear" w:color="auto" w:fill="FFFFFF" w:themeFill="background1"/>
            <w:vAlign w:val="center"/>
            <w:hideMark/>
          </w:tcPr>
          <w:p w14:paraId="776083F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Boulevard USBI S/N Edificio 0 Piso 0 Col. Santa Margarita C.P. 0Córdoba, Veracruz.</w:t>
            </w:r>
          </w:p>
        </w:tc>
        <w:tc>
          <w:tcPr>
            <w:tcW w:w="2071" w:type="dxa"/>
            <w:shd w:val="clear" w:color="auto" w:fill="FFFFFF" w:themeFill="background1"/>
            <w:vAlign w:val="center"/>
            <w:hideMark/>
          </w:tcPr>
          <w:p w14:paraId="4CB485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18.90333, -96.92398</w:t>
            </w:r>
          </w:p>
        </w:tc>
        <w:tc>
          <w:tcPr>
            <w:tcW w:w="1300" w:type="dxa"/>
            <w:shd w:val="clear" w:color="auto" w:fill="FFFFFF" w:themeFill="background1"/>
            <w:vAlign w:val="center"/>
            <w:hideMark/>
          </w:tcPr>
          <w:p w14:paraId="44739FB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 nueva</w:t>
            </w:r>
          </w:p>
        </w:tc>
        <w:tc>
          <w:tcPr>
            <w:tcW w:w="1199" w:type="dxa"/>
            <w:shd w:val="clear" w:color="auto" w:fill="FFFFFF" w:themeFill="background1"/>
            <w:vAlign w:val="center"/>
            <w:hideMark/>
          </w:tcPr>
          <w:p w14:paraId="22C37CF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MEDIA</w:t>
            </w:r>
          </w:p>
        </w:tc>
      </w:tr>
      <w:tr w:rsidR="009A4481" w:rsidRPr="006E0BF3" w14:paraId="4C464CEF" w14:textId="77777777" w:rsidTr="00155034">
        <w:trPr>
          <w:trHeight w:val="773"/>
        </w:trPr>
        <w:tc>
          <w:tcPr>
            <w:tcW w:w="505" w:type="dxa"/>
            <w:shd w:val="clear" w:color="auto" w:fill="FFFFFF" w:themeFill="background1"/>
            <w:vAlign w:val="center"/>
            <w:hideMark/>
          </w:tcPr>
          <w:p w14:paraId="576EA58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w:t>
            </w:r>
          </w:p>
        </w:tc>
        <w:tc>
          <w:tcPr>
            <w:tcW w:w="1995" w:type="dxa"/>
            <w:shd w:val="clear" w:color="auto" w:fill="FFFFFF" w:themeFill="background1"/>
            <w:vAlign w:val="center"/>
            <w:hideMark/>
          </w:tcPr>
          <w:p w14:paraId="4AD1E3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Universitario para las Artes, la Ciencia y la Cultura</w:t>
            </w:r>
          </w:p>
        </w:tc>
        <w:tc>
          <w:tcPr>
            <w:tcW w:w="2424" w:type="dxa"/>
            <w:shd w:val="clear" w:color="auto" w:fill="FFFFFF" w:themeFill="background1"/>
            <w:vAlign w:val="center"/>
            <w:hideMark/>
          </w:tcPr>
          <w:p w14:paraId="710103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Boulevard USBI S/N Edificio 0 Piso 0 Col. Santa Margarita C.P. 0Córdoba, Veracruz.</w:t>
            </w:r>
          </w:p>
        </w:tc>
        <w:tc>
          <w:tcPr>
            <w:tcW w:w="2071" w:type="dxa"/>
            <w:shd w:val="clear" w:color="auto" w:fill="FFFFFF" w:themeFill="background1"/>
            <w:vAlign w:val="center"/>
            <w:hideMark/>
          </w:tcPr>
          <w:p w14:paraId="4EDD12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18.90333, -96.92398</w:t>
            </w:r>
          </w:p>
        </w:tc>
        <w:tc>
          <w:tcPr>
            <w:tcW w:w="1300" w:type="dxa"/>
            <w:shd w:val="clear" w:color="auto" w:fill="FFFFFF" w:themeFill="background1"/>
            <w:vAlign w:val="center"/>
            <w:hideMark/>
          </w:tcPr>
          <w:p w14:paraId="121DBFA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Línea nueva</w:t>
            </w:r>
          </w:p>
        </w:tc>
        <w:tc>
          <w:tcPr>
            <w:tcW w:w="1199" w:type="dxa"/>
            <w:shd w:val="clear" w:color="auto" w:fill="FFFFFF" w:themeFill="background1"/>
            <w:vAlign w:val="center"/>
            <w:hideMark/>
          </w:tcPr>
          <w:p w14:paraId="1A4E63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MEDIA</w:t>
            </w:r>
          </w:p>
        </w:tc>
      </w:tr>
    </w:tbl>
    <w:p w14:paraId="4002537A" w14:textId="77777777" w:rsidR="00155034" w:rsidRPr="006E0BF3" w:rsidRDefault="00155034" w:rsidP="00CE0231">
      <w:pPr>
        <w:spacing w:after="0" w:line="240" w:lineRule="auto"/>
        <w:jc w:val="center"/>
        <w:rPr>
          <w:rFonts w:ascii="Times New Roman" w:hAnsi="Times New Roman" w:cs="Times New Roman"/>
          <w:sz w:val="20"/>
          <w:szCs w:val="20"/>
        </w:rPr>
      </w:pPr>
    </w:p>
    <w:tbl>
      <w:tblPr>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1987"/>
        <w:gridCol w:w="2415"/>
        <w:gridCol w:w="2062"/>
        <w:gridCol w:w="1295"/>
        <w:gridCol w:w="1197"/>
      </w:tblGrid>
      <w:tr w:rsidR="009A4481" w:rsidRPr="006E0BF3" w14:paraId="79A845A7" w14:textId="77777777" w:rsidTr="00AE2054">
        <w:trPr>
          <w:trHeight w:val="264"/>
          <w:tblHeader/>
        </w:trPr>
        <w:tc>
          <w:tcPr>
            <w:tcW w:w="9459" w:type="dxa"/>
            <w:gridSpan w:val="6"/>
            <w:shd w:val="clear" w:color="auto" w:fill="D9D9D9" w:themeFill="background1" w:themeFillShade="D9"/>
            <w:vAlign w:val="center"/>
            <w:hideMark/>
          </w:tcPr>
          <w:p w14:paraId="3449435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lastRenderedPageBreak/>
              <w:t>Poza Rica - Tuxpan</w:t>
            </w:r>
          </w:p>
        </w:tc>
      </w:tr>
      <w:tr w:rsidR="009A4481" w:rsidRPr="006E0BF3" w14:paraId="68359DE2" w14:textId="77777777" w:rsidTr="00AE2054">
        <w:trPr>
          <w:trHeight w:val="495"/>
          <w:tblHeader/>
        </w:trPr>
        <w:tc>
          <w:tcPr>
            <w:tcW w:w="503" w:type="dxa"/>
            <w:vMerge w:val="restart"/>
            <w:shd w:val="clear" w:color="auto" w:fill="D9D9D9" w:themeFill="background1" w:themeFillShade="D9"/>
            <w:vAlign w:val="center"/>
            <w:hideMark/>
          </w:tcPr>
          <w:p w14:paraId="4784FF9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987" w:type="dxa"/>
            <w:vMerge w:val="restart"/>
            <w:shd w:val="clear" w:color="auto" w:fill="D9D9D9" w:themeFill="background1" w:themeFillShade="D9"/>
            <w:vAlign w:val="center"/>
            <w:hideMark/>
          </w:tcPr>
          <w:p w14:paraId="544E41A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2415" w:type="dxa"/>
            <w:vMerge w:val="restart"/>
            <w:shd w:val="clear" w:color="auto" w:fill="D9D9D9" w:themeFill="background1" w:themeFillShade="D9"/>
            <w:vAlign w:val="center"/>
            <w:hideMark/>
          </w:tcPr>
          <w:p w14:paraId="5939C942"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2062" w:type="dxa"/>
            <w:vMerge w:val="restart"/>
            <w:shd w:val="clear" w:color="auto" w:fill="D9D9D9" w:themeFill="background1" w:themeFillShade="D9"/>
            <w:vAlign w:val="center"/>
            <w:hideMark/>
          </w:tcPr>
          <w:p w14:paraId="18EAD32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295" w:type="dxa"/>
            <w:vMerge w:val="restart"/>
            <w:shd w:val="clear" w:color="auto" w:fill="D9D9D9" w:themeFill="background1" w:themeFillShade="D9"/>
            <w:vAlign w:val="center"/>
            <w:hideMark/>
          </w:tcPr>
          <w:p w14:paraId="03B34169"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Línea telefónica</w:t>
            </w:r>
          </w:p>
        </w:tc>
        <w:tc>
          <w:tcPr>
            <w:tcW w:w="1195" w:type="dxa"/>
            <w:vMerge w:val="restart"/>
            <w:shd w:val="clear" w:color="auto" w:fill="D9D9D9" w:themeFill="background1" w:themeFillShade="D9"/>
            <w:noWrap/>
            <w:vAlign w:val="center"/>
            <w:hideMark/>
          </w:tcPr>
          <w:p w14:paraId="0EE0FC24"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Nivel de criticidad</w:t>
            </w:r>
          </w:p>
        </w:tc>
      </w:tr>
      <w:tr w:rsidR="009A4481" w:rsidRPr="006E0BF3" w14:paraId="523E1B24" w14:textId="77777777" w:rsidTr="00AE2054">
        <w:trPr>
          <w:trHeight w:val="495"/>
          <w:tblHeader/>
        </w:trPr>
        <w:tc>
          <w:tcPr>
            <w:tcW w:w="503" w:type="dxa"/>
            <w:vMerge/>
            <w:shd w:val="clear" w:color="auto" w:fill="D9D9D9" w:themeFill="background1" w:themeFillShade="D9"/>
            <w:vAlign w:val="center"/>
            <w:hideMark/>
          </w:tcPr>
          <w:p w14:paraId="6BF6D8C4"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987" w:type="dxa"/>
            <w:vMerge/>
            <w:shd w:val="clear" w:color="auto" w:fill="D9D9D9" w:themeFill="background1" w:themeFillShade="D9"/>
            <w:vAlign w:val="center"/>
            <w:hideMark/>
          </w:tcPr>
          <w:p w14:paraId="77E6C618"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415" w:type="dxa"/>
            <w:vMerge/>
            <w:shd w:val="clear" w:color="auto" w:fill="D9D9D9" w:themeFill="background1" w:themeFillShade="D9"/>
            <w:vAlign w:val="center"/>
            <w:hideMark/>
          </w:tcPr>
          <w:p w14:paraId="6B4A8053"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062" w:type="dxa"/>
            <w:vMerge/>
            <w:shd w:val="clear" w:color="auto" w:fill="D9D9D9" w:themeFill="background1" w:themeFillShade="D9"/>
            <w:vAlign w:val="center"/>
            <w:hideMark/>
          </w:tcPr>
          <w:p w14:paraId="2429E8DD"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295" w:type="dxa"/>
            <w:vMerge/>
            <w:shd w:val="clear" w:color="auto" w:fill="D9D9D9" w:themeFill="background1" w:themeFillShade="D9"/>
            <w:vAlign w:val="center"/>
            <w:hideMark/>
          </w:tcPr>
          <w:p w14:paraId="76D731BC"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195" w:type="dxa"/>
            <w:vMerge/>
            <w:shd w:val="clear" w:color="auto" w:fill="D9D9D9" w:themeFill="background1" w:themeFillShade="D9"/>
            <w:vAlign w:val="center"/>
            <w:hideMark/>
          </w:tcPr>
          <w:p w14:paraId="389BF621"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r>
      <w:tr w:rsidR="009A4481" w:rsidRPr="006E0BF3" w14:paraId="2DF1A2F2" w14:textId="77777777" w:rsidTr="00155034">
        <w:trPr>
          <w:trHeight w:val="264"/>
        </w:trPr>
        <w:tc>
          <w:tcPr>
            <w:tcW w:w="503" w:type="dxa"/>
            <w:shd w:val="clear" w:color="auto" w:fill="FFFFFF" w:themeFill="background1"/>
            <w:vAlign w:val="center"/>
            <w:hideMark/>
          </w:tcPr>
          <w:p w14:paraId="33A415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987" w:type="dxa"/>
            <w:vMerge w:val="restart"/>
            <w:shd w:val="clear" w:color="auto" w:fill="FFFFFF" w:themeFill="background1"/>
            <w:vAlign w:val="center"/>
            <w:hideMark/>
          </w:tcPr>
          <w:p w14:paraId="38C7D5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Vicerrectoría</w:t>
            </w:r>
          </w:p>
        </w:tc>
        <w:tc>
          <w:tcPr>
            <w:tcW w:w="2415" w:type="dxa"/>
            <w:vMerge w:val="restart"/>
            <w:shd w:val="clear" w:color="auto" w:fill="FFFFFF" w:themeFill="background1"/>
            <w:vAlign w:val="center"/>
            <w:hideMark/>
          </w:tcPr>
          <w:p w14:paraId="656044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Blvrd. Adolfo Ruíz Cortines entre Justo Sierra y Cedro #306, Col. Obras Sociales, C.P. 93240</w:t>
            </w:r>
          </w:p>
        </w:tc>
        <w:tc>
          <w:tcPr>
            <w:tcW w:w="2062" w:type="dxa"/>
            <w:vMerge w:val="restart"/>
            <w:shd w:val="clear" w:color="auto" w:fill="FFFFFF" w:themeFill="background1"/>
            <w:vAlign w:val="center"/>
            <w:hideMark/>
          </w:tcPr>
          <w:p w14:paraId="3943DC7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20.53356, -97.45869</w:t>
            </w:r>
          </w:p>
        </w:tc>
        <w:tc>
          <w:tcPr>
            <w:tcW w:w="1295" w:type="dxa"/>
            <w:shd w:val="clear" w:color="auto" w:fill="FFFFFF" w:themeFill="background1"/>
            <w:vAlign w:val="center"/>
            <w:hideMark/>
          </w:tcPr>
          <w:p w14:paraId="7B6D249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7828223509</w:t>
            </w:r>
          </w:p>
        </w:tc>
        <w:tc>
          <w:tcPr>
            <w:tcW w:w="1195" w:type="dxa"/>
            <w:vMerge w:val="restart"/>
            <w:vAlign w:val="center"/>
            <w:hideMark/>
          </w:tcPr>
          <w:p w14:paraId="25223FA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44E407A8" w14:textId="77777777" w:rsidTr="00155034">
        <w:trPr>
          <w:trHeight w:val="264"/>
        </w:trPr>
        <w:tc>
          <w:tcPr>
            <w:tcW w:w="503" w:type="dxa"/>
            <w:shd w:val="clear" w:color="auto" w:fill="FFFFFF" w:themeFill="background1"/>
            <w:vAlign w:val="center"/>
            <w:hideMark/>
          </w:tcPr>
          <w:p w14:paraId="2A04E2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1987" w:type="dxa"/>
            <w:vMerge/>
            <w:vAlign w:val="center"/>
            <w:hideMark/>
          </w:tcPr>
          <w:p w14:paraId="18687DE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15" w:type="dxa"/>
            <w:vMerge/>
            <w:vAlign w:val="center"/>
            <w:hideMark/>
          </w:tcPr>
          <w:p w14:paraId="7BB2D9C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vMerge/>
            <w:vAlign w:val="center"/>
            <w:hideMark/>
          </w:tcPr>
          <w:p w14:paraId="1759F02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95" w:type="dxa"/>
            <w:shd w:val="clear" w:color="auto" w:fill="FFFFFF" w:themeFill="background1"/>
            <w:vAlign w:val="center"/>
            <w:hideMark/>
          </w:tcPr>
          <w:p w14:paraId="705FC76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7828225663</w:t>
            </w:r>
          </w:p>
        </w:tc>
        <w:tc>
          <w:tcPr>
            <w:tcW w:w="1195" w:type="dxa"/>
            <w:vMerge/>
            <w:vAlign w:val="center"/>
            <w:hideMark/>
          </w:tcPr>
          <w:p w14:paraId="2572EC68"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79DA6EBA" w14:textId="77777777" w:rsidTr="00155034">
        <w:trPr>
          <w:trHeight w:val="264"/>
        </w:trPr>
        <w:tc>
          <w:tcPr>
            <w:tcW w:w="503" w:type="dxa"/>
            <w:shd w:val="clear" w:color="auto" w:fill="FFFFFF" w:themeFill="background1"/>
            <w:vAlign w:val="center"/>
            <w:hideMark/>
          </w:tcPr>
          <w:p w14:paraId="7B06828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c>
          <w:tcPr>
            <w:tcW w:w="1987" w:type="dxa"/>
            <w:vMerge/>
            <w:vAlign w:val="center"/>
            <w:hideMark/>
          </w:tcPr>
          <w:p w14:paraId="43C9A43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15" w:type="dxa"/>
            <w:vMerge/>
            <w:vAlign w:val="center"/>
            <w:hideMark/>
          </w:tcPr>
          <w:p w14:paraId="29ACEC7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vMerge/>
            <w:vAlign w:val="center"/>
            <w:hideMark/>
          </w:tcPr>
          <w:p w14:paraId="69F7F34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95" w:type="dxa"/>
            <w:shd w:val="clear" w:color="auto" w:fill="FFFFFF" w:themeFill="background1"/>
            <w:vAlign w:val="center"/>
            <w:hideMark/>
          </w:tcPr>
          <w:p w14:paraId="683C120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7828229611</w:t>
            </w:r>
          </w:p>
        </w:tc>
        <w:tc>
          <w:tcPr>
            <w:tcW w:w="1195" w:type="dxa"/>
            <w:vMerge/>
            <w:vAlign w:val="center"/>
            <w:hideMark/>
          </w:tcPr>
          <w:p w14:paraId="638B80D6"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38205A66" w14:textId="77777777" w:rsidTr="00155034">
        <w:trPr>
          <w:trHeight w:val="264"/>
        </w:trPr>
        <w:tc>
          <w:tcPr>
            <w:tcW w:w="503" w:type="dxa"/>
            <w:shd w:val="clear" w:color="auto" w:fill="FFFFFF" w:themeFill="background1"/>
            <w:vAlign w:val="center"/>
            <w:hideMark/>
          </w:tcPr>
          <w:p w14:paraId="4BD6BF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1987" w:type="dxa"/>
            <w:vMerge/>
            <w:vAlign w:val="center"/>
            <w:hideMark/>
          </w:tcPr>
          <w:p w14:paraId="0878654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15" w:type="dxa"/>
            <w:vMerge/>
            <w:vAlign w:val="center"/>
            <w:hideMark/>
          </w:tcPr>
          <w:p w14:paraId="0DD1E60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vMerge/>
            <w:vAlign w:val="center"/>
            <w:hideMark/>
          </w:tcPr>
          <w:p w14:paraId="48726BD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95" w:type="dxa"/>
            <w:shd w:val="clear" w:color="auto" w:fill="FFFFFF" w:themeFill="background1"/>
            <w:vAlign w:val="center"/>
            <w:hideMark/>
          </w:tcPr>
          <w:p w14:paraId="689FF4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7828241540</w:t>
            </w:r>
          </w:p>
        </w:tc>
        <w:tc>
          <w:tcPr>
            <w:tcW w:w="1195" w:type="dxa"/>
            <w:vMerge/>
            <w:vAlign w:val="center"/>
            <w:hideMark/>
          </w:tcPr>
          <w:p w14:paraId="5B612048"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47ED3E1D" w14:textId="77777777" w:rsidTr="00155034">
        <w:trPr>
          <w:trHeight w:val="264"/>
        </w:trPr>
        <w:tc>
          <w:tcPr>
            <w:tcW w:w="503" w:type="dxa"/>
            <w:shd w:val="clear" w:color="auto" w:fill="FFFFFF" w:themeFill="background1"/>
            <w:vAlign w:val="center"/>
            <w:hideMark/>
          </w:tcPr>
          <w:p w14:paraId="4C38D8A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1987" w:type="dxa"/>
            <w:shd w:val="clear" w:color="auto" w:fill="FFFFFF" w:themeFill="background1"/>
            <w:vAlign w:val="center"/>
            <w:hideMark/>
          </w:tcPr>
          <w:p w14:paraId="3BDBE06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Idiomas</w:t>
            </w:r>
          </w:p>
        </w:tc>
        <w:tc>
          <w:tcPr>
            <w:tcW w:w="2415" w:type="dxa"/>
            <w:vMerge w:val="restart"/>
            <w:shd w:val="clear" w:color="auto" w:fill="FFFFFF" w:themeFill="background1"/>
            <w:vAlign w:val="center"/>
            <w:hideMark/>
          </w:tcPr>
          <w:p w14:paraId="7D3C74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Blvrd. Adolfo Ruíz Cortines #306, Col. Obras Sociales, C.P. 93240</w:t>
            </w:r>
          </w:p>
        </w:tc>
        <w:tc>
          <w:tcPr>
            <w:tcW w:w="2062" w:type="dxa"/>
            <w:shd w:val="clear" w:color="auto" w:fill="FFFFFF" w:themeFill="background1"/>
            <w:vAlign w:val="center"/>
            <w:hideMark/>
          </w:tcPr>
          <w:p w14:paraId="1342F63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20.53324, -97</w:t>
            </w:r>
          </w:p>
        </w:tc>
        <w:tc>
          <w:tcPr>
            <w:tcW w:w="1295" w:type="dxa"/>
            <w:shd w:val="clear" w:color="auto" w:fill="FFFFFF" w:themeFill="background1"/>
            <w:vAlign w:val="center"/>
            <w:hideMark/>
          </w:tcPr>
          <w:p w14:paraId="0AEC51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7828229612</w:t>
            </w:r>
          </w:p>
        </w:tc>
        <w:tc>
          <w:tcPr>
            <w:tcW w:w="1195" w:type="dxa"/>
            <w:vAlign w:val="center"/>
            <w:hideMark/>
          </w:tcPr>
          <w:p w14:paraId="26F60A1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44B19B95" w14:textId="77777777" w:rsidTr="00155034">
        <w:trPr>
          <w:trHeight w:val="528"/>
        </w:trPr>
        <w:tc>
          <w:tcPr>
            <w:tcW w:w="503" w:type="dxa"/>
            <w:shd w:val="clear" w:color="auto" w:fill="FFFFFF" w:themeFill="background1"/>
            <w:vAlign w:val="center"/>
            <w:hideMark/>
          </w:tcPr>
          <w:p w14:paraId="7374B5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w:t>
            </w:r>
          </w:p>
        </w:tc>
        <w:tc>
          <w:tcPr>
            <w:tcW w:w="1987" w:type="dxa"/>
            <w:shd w:val="clear" w:color="auto" w:fill="FFFFFF" w:themeFill="background1"/>
            <w:vAlign w:val="center"/>
            <w:hideMark/>
          </w:tcPr>
          <w:p w14:paraId="5F6D711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Unidad de Servicios Bibliotecarios y de Información USBI</w:t>
            </w:r>
          </w:p>
        </w:tc>
        <w:tc>
          <w:tcPr>
            <w:tcW w:w="2415" w:type="dxa"/>
            <w:vMerge/>
            <w:vAlign w:val="center"/>
            <w:hideMark/>
          </w:tcPr>
          <w:p w14:paraId="0497B62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shd w:val="clear" w:color="auto" w:fill="FFFFFF" w:themeFill="background1"/>
            <w:vAlign w:val="center"/>
            <w:hideMark/>
          </w:tcPr>
          <w:p w14:paraId="4B33BE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20.53328, -97.45809</w:t>
            </w:r>
          </w:p>
        </w:tc>
        <w:tc>
          <w:tcPr>
            <w:tcW w:w="1295" w:type="dxa"/>
            <w:shd w:val="clear" w:color="auto" w:fill="FFFFFF" w:themeFill="background1"/>
            <w:vAlign w:val="center"/>
            <w:hideMark/>
          </w:tcPr>
          <w:p w14:paraId="1B166D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7828234570</w:t>
            </w:r>
          </w:p>
        </w:tc>
        <w:tc>
          <w:tcPr>
            <w:tcW w:w="1195" w:type="dxa"/>
            <w:shd w:val="clear" w:color="auto" w:fill="FFFFFF" w:themeFill="background1"/>
            <w:vAlign w:val="center"/>
            <w:hideMark/>
          </w:tcPr>
          <w:p w14:paraId="466250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0E9CF293" w14:textId="77777777" w:rsidTr="00155034">
        <w:trPr>
          <w:trHeight w:val="528"/>
        </w:trPr>
        <w:tc>
          <w:tcPr>
            <w:tcW w:w="503" w:type="dxa"/>
            <w:shd w:val="clear" w:color="auto" w:fill="FFFFFF" w:themeFill="background1"/>
            <w:vAlign w:val="center"/>
            <w:hideMark/>
          </w:tcPr>
          <w:p w14:paraId="6CAA8B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c>
          <w:tcPr>
            <w:tcW w:w="1987" w:type="dxa"/>
            <w:shd w:val="clear" w:color="auto" w:fill="FFFFFF" w:themeFill="background1"/>
            <w:vAlign w:val="center"/>
            <w:hideMark/>
          </w:tcPr>
          <w:p w14:paraId="65C50E0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Centro de Entrenamiento y Educación Especial </w:t>
            </w:r>
          </w:p>
        </w:tc>
        <w:tc>
          <w:tcPr>
            <w:tcW w:w="2415" w:type="dxa"/>
            <w:shd w:val="clear" w:color="auto" w:fill="FFFFFF" w:themeFill="background1"/>
            <w:vAlign w:val="center"/>
            <w:hideMark/>
          </w:tcPr>
          <w:p w14:paraId="53B813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10 #212, Col Cazones C.P. 93230</w:t>
            </w:r>
          </w:p>
        </w:tc>
        <w:tc>
          <w:tcPr>
            <w:tcW w:w="2062" w:type="dxa"/>
            <w:shd w:val="clear" w:color="auto" w:fill="FFFFFF" w:themeFill="background1"/>
            <w:vAlign w:val="center"/>
            <w:hideMark/>
          </w:tcPr>
          <w:p w14:paraId="57E0A4A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20.54050, -97.44918</w:t>
            </w:r>
          </w:p>
        </w:tc>
        <w:tc>
          <w:tcPr>
            <w:tcW w:w="1295" w:type="dxa"/>
            <w:shd w:val="clear" w:color="auto" w:fill="FFFFFF" w:themeFill="background1"/>
            <w:vAlign w:val="center"/>
            <w:hideMark/>
          </w:tcPr>
          <w:p w14:paraId="6019F17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7828223511</w:t>
            </w:r>
          </w:p>
        </w:tc>
        <w:tc>
          <w:tcPr>
            <w:tcW w:w="1195" w:type="dxa"/>
            <w:shd w:val="clear" w:color="auto" w:fill="FFFFFF" w:themeFill="background1"/>
            <w:vAlign w:val="center"/>
            <w:hideMark/>
          </w:tcPr>
          <w:p w14:paraId="5E5219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1F361B08" w14:textId="77777777" w:rsidTr="00155034">
        <w:trPr>
          <w:trHeight w:val="528"/>
        </w:trPr>
        <w:tc>
          <w:tcPr>
            <w:tcW w:w="503" w:type="dxa"/>
            <w:shd w:val="clear" w:color="auto" w:fill="FFFFFF" w:themeFill="background1"/>
            <w:vAlign w:val="center"/>
            <w:hideMark/>
          </w:tcPr>
          <w:p w14:paraId="3612A4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8</w:t>
            </w:r>
          </w:p>
        </w:tc>
        <w:tc>
          <w:tcPr>
            <w:tcW w:w="1987" w:type="dxa"/>
            <w:shd w:val="clear" w:color="auto" w:fill="FFFFFF" w:themeFill="background1"/>
            <w:vAlign w:val="center"/>
            <w:hideMark/>
          </w:tcPr>
          <w:p w14:paraId="0437FE5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de Artes</w:t>
            </w:r>
          </w:p>
        </w:tc>
        <w:tc>
          <w:tcPr>
            <w:tcW w:w="2415" w:type="dxa"/>
            <w:shd w:val="clear" w:color="auto" w:fill="FFFFFF" w:themeFill="background1"/>
            <w:vAlign w:val="center"/>
            <w:hideMark/>
          </w:tcPr>
          <w:p w14:paraId="7324394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 Poza Rica-Papantla S/N Col. Halliburton C.P. 93295, Poza Rica, Ver.</w:t>
            </w:r>
          </w:p>
        </w:tc>
        <w:tc>
          <w:tcPr>
            <w:tcW w:w="2062" w:type="dxa"/>
            <w:shd w:val="clear" w:color="auto" w:fill="FFFFFF" w:themeFill="background1"/>
            <w:vAlign w:val="center"/>
            <w:hideMark/>
          </w:tcPr>
          <w:p w14:paraId="4FB70A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20.50918, -97.41766</w:t>
            </w:r>
          </w:p>
        </w:tc>
        <w:tc>
          <w:tcPr>
            <w:tcW w:w="1295" w:type="dxa"/>
            <w:shd w:val="clear" w:color="auto" w:fill="FFFFFF" w:themeFill="background1"/>
            <w:vAlign w:val="center"/>
            <w:hideMark/>
          </w:tcPr>
          <w:p w14:paraId="3C1D8DE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7828243796</w:t>
            </w:r>
          </w:p>
        </w:tc>
        <w:tc>
          <w:tcPr>
            <w:tcW w:w="1195" w:type="dxa"/>
            <w:shd w:val="clear" w:color="auto" w:fill="FFFFFF" w:themeFill="background1"/>
            <w:vAlign w:val="center"/>
            <w:hideMark/>
          </w:tcPr>
          <w:p w14:paraId="54D8E0D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592A7CD4" w14:textId="77777777" w:rsidTr="00155034">
        <w:trPr>
          <w:trHeight w:val="264"/>
        </w:trPr>
        <w:tc>
          <w:tcPr>
            <w:tcW w:w="503" w:type="dxa"/>
            <w:shd w:val="clear" w:color="auto" w:fill="FFFFFF" w:themeFill="background1"/>
            <w:vAlign w:val="center"/>
            <w:hideMark/>
          </w:tcPr>
          <w:p w14:paraId="79B7B8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w:t>
            </w:r>
          </w:p>
        </w:tc>
        <w:tc>
          <w:tcPr>
            <w:tcW w:w="1987" w:type="dxa"/>
            <w:shd w:val="clear" w:color="auto" w:fill="FFFFFF" w:themeFill="background1"/>
            <w:vAlign w:val="center"/>
            <w:hideMark/>
          </w:tcPr>
          <w:p w14:paraId="1831DC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Unidad de Ciencias de la Salud</w:t>
            </w:r>
          </w:p>
        </w:tc>
        <w:tc>
          <w:tcPr>
            <w:tcW w:w="2415" w:type="dxa"/>
            <w:vMerge w:val="restart"/>
            <w:shd w:val="clear" w:color="auto" w:fill="FFFFFF" w:themeFill="background1"/>
            <w:vAlign w:val="center"/>
            <w:hideMark/>
          </w:tcPr>
          <w:p w14:paraId="4BED1A3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Blvrd. Lázaro Cárdenas 801, Col. Morelos C.P. 93340 Poza Rica, Ver.</w:t>
            </w:r>
          </w:p>
        </w:tc>
        <w:tc>
          <w:tcPr>
            <w:tcW w:w="2062" w:type="dxa"/>
            <w:shd w:val="clear" w:color="auto" w:fill="FFFFFF" w:themeFill="background1"/>
            <w:vAlign w:val="center"/>
            <w:hideMark/>
          </w:tcPr>
          <w:p w14:paraId="6212AF1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20.53254, -97.47048</w:t>
            </w:r>
          </w:p>
        </w:tc>
        <w:tc>
          <w:tcPr>
            <w:tcW w:w="1295" w:type="dxa"/>
            <w:shd w:val="clear" w:color="auto" w:fill="FFFFFF" w:themeFill="background1"/>
            <w:vAlign w:val="center"/>
            <w:hideMark/>
          </w:tcPr>
          <w:p w14:paraId="01D468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7828225614</w:t>
            </w:r>
          </w:p>
        </w:tc>
        <w:tc>
          <w:tcPr>
            <w:tcW w:w="1195" w:type="dxa"/>
            <w:shd w:val="clear" w:color="auto" w:fill="FFFFFF" w:themeFill="background1"/>
            <w:vAlign w:val="center"/>
            <w:hideMark/>
          </w:tcPr>
          <w:p w14:paraId="4CB865E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7DC06AA" w14:textId="77777777" w:rsidTr="00155034">
        <w:trPr>
          <w:trHeight w:val="264"/>
        </w:trPr>
        <w:tc>
          <w:tcPr>
            <w:tcW w:w="503" w:type="dxa"/>
            <w:shd w:val="clear" w:color="auto" w:fill="FFFFFF" w:themeFill="background1"/>
            <w:vAlign w:val="center"/>
            <w:hideMark/>
          </w:tcPr>
          <w:p w14:paraId="4E03B20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10</w:t>
            </w:r>
          </w:p>
        </w:tc>
        <w:tc>
          <w:tcPr>
            <w:tcW w:w="1987" w:type="dxa"/>
            <w:shd w:val="clear" w:color="auto" w:fill="FFFFFF" w:themeFill="background1"/>
            <w:vAlign w:val="center"/>
            <w:hideMark/>
          </w:tcPr>
          <w:p w14:paraId="7ED258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Enfermería</w:t>
            </w:r>
          </w:p>
        </w:tc>
        <w:tc>
          <w:tcPr>
            <w:tcW w:w="2415" w:type="dxa"/>
            <w:vMerge/>
            <w:vAlign w:val="center"/>
            <w:hideMark/>
          </w:tcPr>
          <w:p w14:paraId="66A6175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shd w:val="clear" w:color="auto" w:fill="FFFFFF" w:themeFill="background1"/>
            <w:vAlign w:val="center"/>
            <w:hideMark/>
          </w:tcPr>
          <w:p w14:paraId="0CD9BD6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20.53234, -97.47138</w:t>
            </w:r>
          </w:p>
        </w:tc>
        <w:tc>
          <w:tcPr>
            <w:tcW w:w="1295" w:type="dxa"/>
            <w:shd w:val="clear" w:color="auto" w:fill="FFFFFF" w:themeFill="background1"/>
            <w:vAlign w:val="center"/>
            <w:hideMark/>
          </w:tcPr>
          <w:p w14:paraId="18448B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7828223987</w:t>
            </w:r>
          </w:p>
        </w:tc>
        <w:tc>
          <w:tcPr>
            <w:tcW w:w="1195" w:type="dxa"/>
            <w:shd w:val="clear" w:color="auto" w:fill="FFFFFF" w:themeFill="background1"/>
            <w:vAlign w:val="center"/>
            <w:hideMark/>
          </w:tcPr>
          <w:p w14:paraId="18B376A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104B939" w14:textId="77777777" w:rsidTr="00155034">
        <w:trPr>
          <w:trHeight w:val="264"/>
        </w:trPr>
        <w:tc>
          <w:tcPr>
            <w:tcW w:w="503" w:type="dxa"/>
            <w:shd w:val="clear" w:color="auto" w:fill="FFFFFF" w:themeFill="background1"/>
            <w:vAlign w:val="center"/>
            <w:hideMark/>
          </w:tcPr>
          <w:p w14:paraId="0EF8765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11</w:t>
            </w:r>
          </w:p>
        </w:tc>
        <w:tc>
          <w:tcPr>
            <w:tcW w:w="1987" w:type="dxa"/>
            <w:vMerge w:val="restart"/>
            <w:shd w:val="clear" w:color="auto" w:fill="FFFFFF" w:themeFill="background1"/>
            <w:vAlign w:val="center"/>
            <w:hideMark/>
          </w:tcPr>
          <w:p w14:paraId="6CE16F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Medicina</w:t>
            </w:r>
          </w:p>
        </w:tc>
        <w:tc>
          <w:tcPr>
            <w:tcW w:w="2415" w:type="dxa"/>
            <w:vMerge/>
            <w:vAlign w:val="center"/>
            <w:hideMark/>
          </w:tcPr>
          <w:p w14:paraId="1F85376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vMerge w:val="restart"/>
            <w:shd w:val="clear" w:color="auto" w:fill="FFFFFF" w:themeFill="background1"/>
            <w:vAlign w:val="center"/>
            <w:hideMark/>
          </w:tcPr>
          <w:p w14:paraId="54AB4D3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20.53254, -97.47048</w:t>
            </w:r>
          </w:p>
        </w:tc>
        <w:tc>
          <w:tcPr>
            <w:tcW w:w="1295" w:type="dxa"/>
            <w:shd w:val="clear" w:color="auto" w:fill="FFFFFF" w:themeFill="background1"/>
            <w:vAlign w:val="center"/>
            <w:hideMark/>
          </w:tcPr>
          <w:p w14:paraId="4ABF5A2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7821190044</w:t>
            </w:r>
          </w:p>
        </w:tc>
        <w:tc>
          <w:tcPr>
            <w:tcW w:w="1195" w:type="dxa"/>
            <w:vMerge w:val="restart"/>
            <w:shd w:val="clear" w:color="auto" w:fill="FFFFFF" w:themeFill="background1"/>
            <w:vAlign w:val="center"/>
            <w:hideMark/>
          </w:tcPr>
          <w:p w14:paraId="29F181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3DEEA8A5" w14:textId="77777777" w:rsidTr="00155034">
        <w:trPr>
          <w:trHeight w:val="264"/>
        </w:trPr>
        <w:tc>
          <w:tcPr>
            <w:tcW w:w="503" w:type="dxa"/>
            <w:shd w:val="clear" w:color="auto" w:fill="FFFFFF" w:themeFill="background1"/>
            <w:vAlign w:val="center"/>
            <w:hideMark/>
          </w:tcPr>
          <w:p w14:paraId="1D428A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12</w:t>
            </w:r>
          </w:p>
        </w:tc>
        <w:tc>
          <w:tcPr>
            <w:tcW w:w="1987" w:type="dxa"/>
            <w:vMerge/>
            <w:vAlign w:val="center"/>
            <w:hideMark/>
          </w:tcPr>
          <w:p w14:paraId="1CD5FAE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15" w:type="dxa"/>
            <w:vMerge/>
            <w:vAlign w:val="center"/>
            <w:hideMark/>
          </w:tcPr>
          <w:p w14:paraId="5806653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vMerge/>
            <w:vAlign w:val="center"/>
            <w:hideMark/>
          </w:tcPr>
          <w:p w14:paraId="08663399"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95" w:type="dxa"/>
            <w:shd w:val="clear" w:color="auto" w:fill="FFFFFF" w:themeFill="background1"/>
            <w:vAlign w:val="center"/>
            <w:hideMark/>
          </w:tcPr>
          <w:p w14:paraId="53D619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7828243471</w:t>
            </w:r>
          </w:p>
        </w:tc>
        <w:tc>
          <w:tcPr>
            <w:tcW w:w="1195" w:type="dxa"/>
            <w:vMerge/>
            <w:vAlign w:val="center"/>
            <w:hideMark/>
          </w:tcPr>
          <w:p w14:paraId="57A3B1F3"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69CADA9C" w14:textId="77777777" w:rsidTr="00155034">
        <w:trPr>
          <w:trHeight w:val="264"/>
        </w:trPr>
        <w:tc>
          <w:tcPr>
            <w:tcW w:w="503" w:type="dxa"/>
            <w:shd w:val="clear" w:color="auto" w:fill="FFFFFF" w:themeFill="background1"/>
            <w:vAlign w:val="center"/>
            <w:hideMark/>
          </w:tcPr>
          <w:p w14:paraId="07C894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13</w:t>
            </w:r>
          </w:p>
        </w:tc>
        <w:tc>
          <w:tcPr>
            <w:tcW w:w="1987" w:type="dxa"/>
            <w:shd w:val="clear" w:color="auto" w:fill="FFFFFF" w:themeFill="background1"/>
            <w:vAlign w:val="center"/>
            <w:hideMark/>
          </w:tcPr>
          <w:p w14:paraId="3507851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Odontología</w:t>
            </w:r>
          </w:p>
        </w:tc>
        <w:tc>
          <w:tcPr>
            <w:tcW w:w="2415" w:type="dxa"/>
            <w:vMerge/>
            <w:vAlign w:val="center"/>
            <w:hideMark/>
          </w:tcPr>
          <w:p w14:paraId="7C89E0D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shd w:val="clear" w:color="auto" w:fill="FFFFFF" w:themeFill="background1"/>
            <w:vAlign w:val="center"/>
            <w:hideMark/>
          </w:tcPr>
          <w:p w14:paraId="5084040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20.53292, - 97.47062</w:t>
            </w:r>
          </w:p>
        </w:tc>
        <w:tc>
          <w:tcPr>
            <w:tcW w:w="1295" w:type="dxa"/>
            <w:shd w:val="clear" w:color="auto" w:fill="FFFFFF" w:themeFill="background1"/>
            <w:vAlign w:val="center"/>
            <w:hideMark/>
          </w:tcPr>
          <w:p w14:paraId="739C66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7828245700</w:t>
            </w:r>
          </w:p>
        </w:tc>
        <w:tc>
          <w:tcPr>
            <w:tcW w:w="1195" w:type="dxa"/>
            <w:shd w:val="clear" w:color="auto" w:fill="FFFFFF" w:themeFill="background1"/>
            <w:vAlign w:val="center"/>
            <w:hideMark/>
          </w:tcPr>
          <w:p w14:paraId="5214248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0A67434A" w14:textId="77777777" w:rsidTr="00155034">
        <w:trPr>
          <w:trHeight w:val="264"/>
        </w:trPr>
        <w:tc>
          <w:tcPr>
            <w:tcW w:w="503" w:type="dxa"/>
            <w:shd w:val="clear" w:color="auto" w:fill="FFFFFF" w:themeFill="background1"/>
            <w:vAlign w:val="center"/>
            <w:hideMark/>
          </w:tcPr>
          <w:p w14:paraId="2631850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14</w:t>
            </w:r>
          </w:p>
        </w:tc>
        <w:tc>
          <w:tcPr>
            <w:tcW w:w="1987" w:type="dxa"/>
            <w:shd w:val="clear" w:color="auto" w:fill="FFFFFF" w:themeFill="background1"/>
            <w:vAlign w:val="center"/>
            <w:hideMark/>
          </w:tcPr>
          <w:p w14:paraId="54C8A4F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Psicología</w:t>
            </w:r>
          </w:p>
        </w:tc>
        <w:tc>
          <w:tcPr>
            <w:tcW w:w="2415" w:type="dxa"/>
            <w:vMerge/>
            <w:vAlign w:val="center"/>
            <w:hideMark/>
          </w:tcPr>
          <w:p w14:paraId="306DB8FA"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shd w:val="clear" w:color="auto" w:fill="FFFFFF" w:themeFill="background1"/>
            <w:vAlign w:val="center"/>
            <w:hideMark/>
          </w:tcPr>
          <w:p w14:paraId="7C5E24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20.53254, -97.47048</w:t>
            </w:r>
          </w:p>
        </w:tc>
        <w:tc>
          <w:tcPr>
            <w:tcW w:w="1295" w:type="dxa"/>
            <w:shd w:val="clear" w:color="auto" w:fill="FFFFFF" w:themeFill="background1"/>
            <w:vAlign w:val="center"/>
            <w:hideMark/>
          </w:tcPr>
          <w:p w14:paraId="42A9B44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7828245701</w:t>
            </w:r>
          </w:p>
        </w:tc>
        <w:tc>
          <w:tcPr>
            <w:tcW w:w="1195" w:type="dxa"/>
            <w:shd w:val="clear" w:color="auto" w:fill="FFFFFF" w:themeFill="background1"/>
            <w:vAlign w:val="center"/>
            <w:hideMark/>
          </w:tcPr>
          <w:p w14:paraId="037714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50B0B667" w14:textId="77777777" w:rsidTr="00155034">
        <w:trPr>
          <w:trHeight w:val="264"/>
        </w:trPr>
        <w:tc>
          <w:tcPr>
            <w:tcW w:w="503" w:type="dxa"/>
            <w:shd w:val="clear" w:color="auto" w:fill="FFFFFF" w:themeFill="background1"/>
            <w:vAlign w:val="center"/>
            <w:hideMark/>
          </w:tcPr>
          <w:p w14:paraId="368D36C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15</w:t>
            </w:r>
          </w:p>
        </w:tc>
        <w:tc>
          <w:tcPr>
            <w:tcW w:w="1987" w:type="dxa"/>
            <w:shd w:val="clear" w:color="auto" w:fill="FFFFFF" w:themeFill="background1"/>
            <w:vAlign w:val="center"/>
            <w:hideMark/>
          </w:tcPr>
          <w:p w14:paraId="627BB3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Sistema de Enseñanza Abierta</w:t>
            </w:r>
          </w:p>
        </w:tc>
        <w:tc>
          <w:tcPr>
            <w:tcW w:w="2415" w:type="dxa"/>
            <w:vMerge w:val="restart"/>
            <w:shd w:val="clear" w:color="auto" w:fill="FFFFFF" w:themeFill="background1"/>
            <w:vAlign w:val="center"/>
            <w:hideMark/>
          </w:tcPr>
          <w:p w14:paraId="3E92F6D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12 #215, Colonia Cazones C.P. 93230 Poza Rica de Hidalgo</w:t>
            </w:r>
          </w:p>
        </w:tc>
        <w:tc>
          <w:tcPr>
            <w:tcW w:w="2062" w:type="dxa"/>
            <w:shd w:val="clear" w:color="auto" w:fill="FFFFFF" w:themeFill="background1"/>
            <w:vAlign w:val="center"/>
            <w:hideMark/>
          </w:tcPr>
          <w:p w14:paraId="27145C6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20.54032, -97.44910</w:t>
            </w:r>
          </w:p>
        </w:tc>
        <w:tc>
          <w:tcPr>
            <w:tcW w:w="1295" w:type="dxa"/>
            <w:shd w:val="clear" w:color="auto" w:fill="FFFFFF" w:themeFill="background1"/>
            <w:vAlign w:val="center"/>
            <w:hideMark/>
          </w:tcPr>
          <w:p w14:paraId="53292A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7828232208</w:t>
            </w:r>
          </w:p>
        </w:tc>
        <w:tc>
          <w:tcPr>
            <w:tcW w:w="1195" w:type="dxa"/>
            <w:shd w:val="clear" w:color="auto" w:fill="FFFFFF" w:themeFill="background1"/>
            <w:vAlign w:val="center"/>
            <w:hideMark/>
          </w:tcPr>
          <w:p w14:paraId="6D4A26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43B2ECA5" w14:textId="77777777" w:rsidTr="00155034">
        <w:trPr>
          <w:trHeight w:val="264"/>
        </w:trPr>
        <w:tc>
          <w:tcPr>
            <w:tcW w:w="503" w:type="dxa"/>
            <w:shd w:val="clear" w:color="auto" w:fill="FFFFFF" w:themeFill="background1"/>
            <w:vAlign w:val="center"/>
            <w:hideMark/>
          </w:tcPr>
          <w:p w14:paraId="26527E0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16</w:t>
            </w:r>
          </w:p>
        </w:tc>
        <w:tc>
          <w:tcPr>
            <w:tcW w:w="1987" w:type="dxa"/>
            <w:shd w:val="clear" w:color="auto" w:fill="FFFFFF" w:themeFill="background1"/>
            <w:vAlign w:val="center"/>
            <w:hideMark/>
          </w:tcPr>
          <w:p w14:paraId="45B9F9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Trabajo Social</w:t>
            </w:r>
          </w:p>
        </w:tc>
        <w:tc>
          <w:tcPr>
            <w:tcW w:w="2415" w:type="dxa"/>
            <w:vMerge/>
            <w:vAlign w:val="center"/>
            <w:hideMark/>
          </w:tcPr>
          <w:p w14:paraId="0A9F1876"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shd w:val="clear" w:color="auto" w:fill="FFFFFF" w:themeFill="background1"/>
            <w:vAlign w:val="center"/>
            <w:hideMark/>
          </w:tcPr>
          <w:p w14:paraId="147A0D8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20.54045, -97.44864</w:t>
            </w:r>
          </w:p>
        </w:tc>
        <w:tc>
          <w:tcPr>
            <w:tcW w:w="1295" w:type="dxa"/>
            <w:shd w:val="clear" w:color="auto" w:fill="FFFFFF" w:themeFill="background1"/>
            <w:vAlign w:val="center"/>
            <w:hideMark/>
          </w:tcPr>
          <w:p w14:paraId="2965E9C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7828225193</w:t>
            </w:r>
          </w:p>
        </w:tc>
        <w:tc>
          <w:tcPr>
            <w:tcW w:w="1195" w:type="dxa"/>
            <w:shd w:val="clear" w:color="auto" w:fill="FFFFFF" w:themeFill="background1"/>
            <w:vAlign w:val="center"/>
            <w:hideMark/>
          </w:tcPr>
          <w:p w14:paraId="45C578A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74F396C5" w14:textId="77777777" w:rsidTr="00155034">
        <w:trPr>
          <w:trHeight w:val="264"/>
        </w:trPr>
        <w:tc>
          <w:tcPr>
            <w:tcW w:w="503" w:type="dxa"/>
            <w:shd w:val="clear" w:color="auto" w:fill="FFFFFF" w:themeFill="background1"/>
            <w:vAlign w:val="center"/>
            <w:hideMark/>
          </w:tcPr>
          <w:p w14:paraId="422D5C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w:t>
            </w:r>
          </w:p>
        </w:tc>
        <w:tc>
          <w:tcPr>
            <w:tcW w:w="1987" w:type="dxa"/>
            <w:shd w:val="clear" w:color="auto" w:fill="FFFFFF" w:themeFill="background1"/>
            <w:vAlign w:val="center"/>
            <w:hideMark/>
          </w:tcPr>
          <w:p w14:paraId="6140477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Pedagogía</w:t>
            </w:r>
          </w:p>
        </w:tc>
        <w:tc>
          <w:tcPr>
            <w:tcW w:w="2415" w:type="dxa"/>
            <w:vMerge/>
            <w:vAlign w:val="center"/>
            <w:hideMark/>
          </w:tcPr>
          <w:p w14:paraId="7A02C06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shd w:val="clear" w:color="auto" w:fill="FFFFFF" w:themeFill="background1"/>
            <w:vAlign w:val="center"/>
            <w:hideMark/>
          </w:tcPr>
          <w:p w14:paraId="569CFC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20.54045, -97.44864</w:t>
            </w:r>
          </w:p>
        </w:tc>
        <w:tc>
          <w:tcPr>
            <w:tcW w:w="1295" w:type="dxa"/>
            <w:shd w:val="clear" w:color="auto" w:fill="FFFFFF" w:themeFill="background1"/>
            <w:vAlign w:val="center"/>
            <w:hideMark/>
          </w:tcPr>
          <w:p w14:paraId="5F9A166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7828240539</w:t>
            </w:r>
          </w:p>
        </w:tc>
        <w:tc>
          <w:tcPr>
            <w:tcW w:w="1195" w:type="dxa"/>
            <w:shd w:val="clear" w:color="auto" w:fill="FFFFFF" w:themeFill="background1"/>
            <w:vAlign w:val="center"/>
            <w:hideMark/>
          </w:tcPr>
          <w:p w14:paraId="355ABC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0B250529" w14:textId="77777777" w:rsidTr="00155034">
        <w:trPr>
          <w:trHeight w:val="528"/>
        </w:trPr>
        <w:tc>
          <w:tcPr>
            <w:tcW w:w="503" w:type="dxa"/>
            <w:shd w:val="clear" w:color="auto" w:fill="FFFFFF" w:themeFill="background1"/>
            <w:vAlign w:val="center"/>
            <w:hideMark/>
          </w:tcPr>
          <w:p w14:paraId="3FEBE9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w:t>
            </w:r>
          </w:p>
        </w:tc>
        <w:tc>
          <w:tcPr>
            <w:tcW w:w="1987" w:type="dxa"/>
            <w:shd w:val="clear" w:color="auto" w:fill="FFFFFF" w:themeFill="background1"/>
            <w:vAlign w:val="center"/>
            <w:hideMark/>
          </w:tcPr>
          <w:p w14:paraId="58573C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Ingeniería Electrónica y Comunicaciones</w:t>
            </w:r>
          </w:p>
        </w:tc>
        <w:tc>
          <w:tcPr>
            <w:tcW w:w="2415" w:type="dxa"/>
            <w:vMerge w:val="restart"/>
            <w:shd w:val="clear" w:color="auto" w:fill="FFFFFF" w:themeFill="background1"/>
            <w:vAlign w:val="center"/>
            <w:hideMark/>
          </w:tcPr>
          <w:p w14:paraId="25BB08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Prolongación Av. Venustiano Carranza s/n, Col. Revolución C.P. 93390, Poza Rica</w:t>
            </w:r>
          </w:p>
        </w:tc>
        <w:tc>
          <w:tcPr>
            <w:tcW w:w="2062" w:type="dxa"/>
            <w:shd w:val="clear" w:color="auto" w:fill="FFFFFF" w:themeFill="background1"/>
            <w:vAlign w:val="center"/>
            <w:hideMark/>
          </w:tcPr>
          <w:p w14:paraId="133B31D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20.50874, -97.44688</w:t>
            </w:r>
          </w:p>
        </w:tc>
        <w:tc>
          <w:tcPr>
            <w:tcW w:w="1295" w:type="dxa"/>
            <w:shd w:val="clear" w:color="auto" w:fill="FFFFFF" w:themeFill="background1"/>
            <w:vAlign w:val="center"/>
            <w:hideMark/>
          </w:tcPr>
          <w:p w14:paraId="60F3EF3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7828225878</w:t>
            </w:r>
          </w:p>
        </w:tc>
        <w:tc>
          <w:tcPr>
            <w:tcW w:w="1195" w:type="dxa"/>
            <w:shd w:val="clear" w:color="auto" w:fill="FFFFFF" w:themeFill="background1"/>
            <w:vAlign w:val="center"/>
            <w:hideMark/>
          </w:tcPr>
          <w:p w14:paraId="092C7F8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2C83401" w14:textId="77777777" w:rsidTr="00155034">
        <w:trPr>
          <w:trHeight w:val="528"/>
        </w:trPr>
        <w:tc>
          <w:tcPr>
            <w:tcW w:w="503" w:type="dxa"/>
            <w:shd w:val="clear" w:color="auto" w:fill="FFFFFF" w:themeFill="background1"/>
            <w:vAlign w:val="center"/>
            <w:hideMark/>
          </w:tcPr>
          <w:p w14:paraId="2643A25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19</w:t>
            </w:r>
          </w:p>
        </w:tc>
        <w:tc>
          <w:tcPr>
            <w:tcW w:w="1987" w:type="dxa"/>
            <w:shd w:val="clear" w:color="auto" w:fill="FFFFFF" w:themeFill="background1"/>
            <w:vAlign w:val="center"/>
            <w:hideMark/>
          </w:tcPr>
          <w:p w14:paraId="0BB73F5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Ingeniería Mecánica Eléctrica</w:t>
            </w:r>
          </w:p>
        </w:tc>
        <w:tc>
          <w:tcPr>
            <w:tcW w:w="2415" w:type="dxa"/>
            <w:vMerge/>
            <w:vAlign w:val="center"/>
            <w:hideMark/>
          </w:tcPr>
          <w:p w14:paraId="1005C9B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shd w:val="clear" w:color="auto" w:fill="FFFFFF" w:themeFill="background1"/>
            <w:vAlign w:val="center"/>
            <w:hideMark/>
          </w:tcPr>
          <w:p w14:paraId="49194F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20.50886, -97.44686</w:t>
            </w:r>
          </w:p>
        </w:tc>
        <w:tc>
          <w:tcPr>
            <w:tcW w:w="1295" w:type="dxa"/>
            <w:shd w:val="clear" w:color="auto" w:fill="FFFFFF" w:themeFill="background1"/>
            <w:vAlign w:val="center"/>
            <w:hideMark/>
          </w:tcPr>
          <w:p w14:paraId="6B07B99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7828238143</w:t>
            </w:r>
          </w:p>
        </w:tc>
        <w:tc>
          <w:tcPr>
            <w:tcW w:w="1195" w:type="dxa"/>
            <w:shd w:val="clear" w:color="auto" w:fill="FFFFFF" w:themeFill="background1"/>
            <w:vAlign w:val="center"/>
            <w:hideMark/>
          </w:tcPr>
          <w:p w14:paraId="2266F4C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3EFCD1CA" w14:textId="77777777" w:rsidTr="00155034">
        <w:trPr>
          <w:trHeight w:val="264"/>
        </w:trPr>
        <w:tc>
          <w:tcPr>
            <w:tcW w:w="503" w:type="dxa"/>
            <w:shd w:val="clear" w:color="auto" w:fill="FFFFFF" w:themeFill="background1"/>
            <w:vAlign w:val="center"/>
            <w:hideMark/>
          </w:tcPr>
          <w:p w14:paraId="357FE46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w:t>
            </w:r>
          </w:p>
        </w:tc>
        <w:tc>
          <w:tcPr>
            <w:tcW w:w="1987" w:type="dxa"/>
            <w:shd w:val="clear" w:color="auto" w:fill="FFFFFF" w:themeFill="background1"/>
            <w:vAlign w:val="center"/>
            <w:hideMark/>
          </w:tcPr>
          <w:p w14:paraId="066B102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Ciencias Químicas</w:t>
            </w:r>
          </w:p>
        </w:tc>
        <w:tc>
          <w:tcPr>
            <w:tcW w:w="2415" w:type="dxa"/>
            <w:vMerge/>
            <w:vAlign w:val="center"/>
            <w:hideMark/>
          </w:tcPr>
          <w:p w14:paraId="54585B5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shd w:val="clear" w:color="auto" w:fill="FFFFFF" w:themeFill="background1"/>
            <w:vAlign w:val="center"/>
            <w:hideMark/>
          </w:tcPr>
          <w:p w14:paraId="5CB641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7828227363</w:t>
            </w:r>
          </w:p>
        </w:tc>
        <w:tc>
          <w:tcPr>
            <w:tcW w:w="1295" w:type="dxa"/>
            <w:shd w:val="clear" w:color="auto" w:fill="FFFFFF" w:themeFill="background1"/>
            <w:vAlign w:val="center"/>
            <w:hideMark/>
          </w:tcPr>
          <w:p w14:paraId="56F10F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7828227363</w:t>
            </w:r>
          </w:p>
        </w:tc>
        <w:tc>
          <w:tcPr>
            <w:tcW w:w="1195" w:type="dxa"/>
            <w:shd w:val="clear" w:color="auto" w:fill="FFFFFF" w:themeFill="background1"/>
            <w:vAlign w:val="center"/>
            <w:hideMark/>
          </w:tcPr>
          <w:p w14:paraId="78E331D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42DA6109" w14:textId="77777777" w:rsidTr="00155034">
        <w:trPr>
          <w:trHeight w:val="264"/>
        </w:trPr>
        <w:tc>
          <w:tcPr>
            <w:tcW w:w="503" w:type="dxa"/>
            <w:shd w:val="clear" w:color="auto" w:fill="FFFFFF" w:themeFill="background1"/>
            <w:vAlign w:val="center"/>
            <w:hideMark/>
          </w:tcPr>
          <w:p w14:paraId="0408F87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21</w:t>
            </w:r>
          </w:p>
        </w:tc>
        <w:tc>
          <w:tcPr>
            <w:tcW w:w="1987" w:type="dxa"/>
            <w:shd w:val="clear" w:color="auto" w:fill="FFFFFF" w:themeFill="background1"/>
            <w:vAlign w:val="center"/>
            <w:hideMark/>
          </w:tcPr>
          <w:p w14:paraId="672FDA8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Ingeniería Civil</w:t>
            </w:r>
          </w:p>
        </w:tc>
        <w:tc>
          <w:tcPr>
            <w:tcW w:w="2415" w:type="dxa"/>
            <w:vMerge/>
            <w:vAlign w:val="center"/>
            <w:hideMark/>
          </w:tcPr>
          <w:p w14:paraId="31DF077E"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shd w:val="clear" w:color="auto" w:fill="FFFFFF" w:themeFill="background1"/>
            <w:vAlign w:val="center"/>
            <w:hideMark/>
          </w:tcPr>
          <w:p w14:paraId="542F4B2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7828238105</w:t>
            </w:r>
          </w:p>
        </w:tc>
        <w:tc>
          <w:tcPr>
            <w:tcW w:w="1295" w:type="dxa"/>
            <w:shd w:val="clear" w:color="auto" w:fill="FFFFFF" w:themeFill="background1"/>
            <w:vAlign w:val="center"/>
            <w:hideMark/>
          </w:tcPr>
          <w:p w14:paraId="35641ED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7828238105</w:t>
            </w:r>
          </w:p>
        </w:tc>
        <w:tc>
          <w:tcPr>
            <w:tcW w:w="1195" w:type="dxa"/>
            <w:shd w:val="clear" w:color="auto" w:fill="FFFFFF" w:themeFill="background1"/>
            <w:vAlign w:val="center"/>
            <w:hideMark/>
          </w:tcPr>
          <w:p w14:paraId="5CFF227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31C8E77F" w14:textId="77777777" w:rsidTr="00155034">
        <w:trPr>
          <w:trHeight w:val="792"/>
        </w:trPr>
        <w:tc>
          <w:tcPr>
            <w:tcW w:w="503" w:type="dxa"/>
            <w:shd w:val="clear" w:color="auto" w:fill="FFFFFF" w:themeFill="background1"/>
            <w:vAlign w:val="center"/>
            <w:hideMark/>
          </w:tcPr>
          <w:p w14:paraId="4EC9716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22</w:t>
            </w:r>
          </w:p>
        </w:tc>
        <w:tc>
          <w:tcPr>
            <w:tcW w:w="1987" w:type="dxa"/>
            <w:shd w:val="clear" w:color="auto" w:fill="FFFFFF" w:themeFill="background1"/>
            <w:vAlign w:val="center"/>
            <w:hideMark/>
          </w:tcPr>
          <w:p w14:paraId="210F91A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Arquitectura</w:t>
            </w:r>
          </w:p>
        </w:tc>
        <w:tc>
          <w:tcPr>
            <w:tcW w:w="2415" w:type="dxa"/>
            <w:shd w:val="clear" w:color="auto" w:fill="FFFFFF" w:themeFill="background1"/>
            <w:vAlign w:val="center"/>
            <w:hideMark/>
          </w:tcPr>
          <w:p w14:paraId="6D5346F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Prolongación Av. Venustiano Carranza s/n, Col. Revolución C.P. 93390, Poza Rica</w:t>
            </w:r>
          </w:p>
        </w:tc>
        <w:tc>
          <w:tcPr>
            <w:tcW w:w="2062" w:type="dxa"/>
            <w:shd w:val="clear" w:color="auto" w:fill="FFFFFF" w:themeFill="background1"/>
            <w:vAlign w:val="center"/>
            <w:hideMark/>
          </w:tcPr>
          <w:p w14:paraId="2ED79F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20.51021, -97.44731</w:t>
            </w:r>
          </w:p>
        </w:tc>
        <w:tc>
          <w:tcPr>
            <w:tcW w:w="1295" w:type="dxa"/>
            <w:shd w:val="clear" w:color="auto" w:fill="FFFFFF" w:themeFill="background1"/>
            <w:vAlign w:val="center"/>
            <w:hideMark/>
          </w:tcPr>
          <w:p w14:paraId="211266E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7828210698</w:t>
            </w:r>
          </w:p>
        </w:tc>
        <w:tc>
          <w:tcPr>
            <w:tcW w:w="1195" w:type="dxa"/>
            <w:shd w:val="clear" w:color="auto" w:fill="FFFFFF" w:themeFill="background1"/>
            <w:vAlign w:val="center"/>
            <w:hideMark/>
          </w:tcPr>
          <w:p w14:paraId="5A02A03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41077211" w14:textId="77777777" w:rsidTr="00155034">
        <w:trPr>
          <w:trHeight w:val="753"/>
        </w:trPr>
        <w:tc>
          <w:tcPr>
            <w:tcW w:w="503" w:type="dxa"/>
            <w:shd w:val="clear" w:color="auto" w:fill="FFFFFF" w:themeFill="background1"/>
            <w:vAlign w:val="center"/>
            <w:hideMark/>
          </w:tcPr>
          <w:p w14:paraId="0365CF9A"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23</w:t>
            </w:r>
          </w:p>
        </w:tc>
        <w:tc>
          <w:tcPr>
            <w:tcW w:w="1987" w:type="dxa"/>
            <w:vMerge w:val="restart"/>
            <w:shd w:val="clear" w:color="auto" w:fill="FFFFFF" w:themeFill="background1"/>
            <w:vAlign w:val="center"/>
            <w:hideMark/>
          </w:tcPr>
          <w:p w14:paraId="73D9FFF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Ciencias Biológicas y Agropecuarias</w:t>
            </w:r>
          </w:p>
        </w:tc>
        <w:tc>
          <w:tcPr>
            <w:tcW w:w="2415" w:type="dxa"/>
            <w:vMerge w:val="restart"/>
            <w:shd w:val="clear" w:color="auto" w:fill="FFFFFF" w:themeFill="background1"/>
            <w:vAlign w:val="center"/>
            <w:hideMark/>
          </w:tcPr>
          <w:p w14:paraId="0D3D895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Carretera Tuxpan - Tampico Km. 7.5, Col. Universitaria C.P. 92850, Tuxpan, Ver.</w:t>
            </w:r>
          </w:p>
        </w:tc>
        <w:tc>
          <w:tcPr>
            <w:tcW w:w="2062" w:type="dxa"/>
            <w:vMerge w:val="restart"/>
            <w:shd w:val="clear" w:color="auto" w:fill="FFFFFF" w:themeFill="background1"/>
            <w:vAlign w:val="center"/>
            <w:hideMark/>
          </w:tcPr>
          <w:p w14:paraId="0CCA83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20.95233, -97.45666</w:t>
            </w:r>
          </w:p>
        </w:tc>
        <w:tc>
          <w:tcPr>
            <w:tcW w:w="1295" w:type="dxa"/>
            <w:shd w:val="clear" w:color="auto" w:fill="FFFFFF" w:themeFill="background1"/>
            <w:vAlign w:val="center"/>
            <w:hideMark/>
          </w:tcPr>
          <w:p w14:paraId="5026AEB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7838344350</w:t>
            </w:r>
          </w:p>
        </w:tc>
        <w:tc>
          <w:tcPr>
            <w:tcW w:w="1195" w:type="dxa"/>
            <w:vMerge w:val="restart"/>
            <w:shd w:val="clear" w:color="auto" w:fill="FFFFFF" w:themeFill="background1"/>
            <w:vAlign w:val="center"/>
            <w:hideMark/>
          </w:tcPr>
          <w:p w14:paraId="7709762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24A78894" w14:textId="77777777" w:rsidTr="00155034">
        <w:trPr>
          <w:trHeight w:val="264"/>
        </w:trPr>
        <w:tc>
          <w:tcPr>
            <w:tcW w:w="503" w:type="dxa"/>
            <w:shd w:val="clear" w:color="auto" w:fill="FFFFFF" w:themeFill="background1"/>
            <w:vAlign w:val="center"/>
            <w:hideMark/>
          </w:tcPr>
          <w:p w14:paraId="55AFC83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24</w:t>
            </w:r>
          </w:p>
        </w:tc>
        <w:tc>
          <w:tcPr>
            <w:tcW w:w="1987" w:type="dxa"/>
            <w:vMerge/>
            <w:vAlign w:val="center"/>
            <w:hideMark/>
          </w:tcPr>
          <w:p w14:paraId="53A10893"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15" w:type="dxa"/>
            <w:vMerge/>
            <w:vAlign w:val="center"/>
            <w:hideMark/>
          </w:tcPr>
          <w:p w14:paraId="63D2CF6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2" w:type="dxa"/>
            <w:vMerge/>
            <w:vAlign w:val="center"/>
            <w:hideMark/>
          </w:tcPr>
          <w:p w14:paraId="296AD698"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95" w:type="dxa"/>
            <w:shd w:val="clear" w:color="auto" w:fill="FFFFFF" w:themeFill="background1"/>
            <w:vAlign w:val="center"/>
            <w:hideMark/>
          </w:tcPr>
          <w:p w14:paraId="02B73F9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7838348979</w:t>
            </w:r>
          </w:p>
        </w:tc>
        <w:tc>
          <w:tcPr>
            <w:tcW w:w="1195" w:type="dxa"/>
            <w:vMerge/>
            <w:vAlign w:val="center"/>
            <w:hideMark/>
          </w:tcPr>
          <w:p w14:paraId="4B0F4A70"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5F449EBF" w14:textId="77777777" w:rsidTr="00155034">
        <w:trPr>
          <w:trHeight w:val="528"/>
        </w:trPr>
        <w:tc>
          <w:tcPr>
            <w:tcW w:w="503" w:type="dxa"/>
            <w:shd w:val="clear" w:color="auto" w:fill="FFFFFF" w:themeFill="background1"/>
            <w:vAlign w:val="center"/>
            <w:hideMark/>
          </w:tcPr>
          <w:p w14:paraId="4A2F50B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lastRenderedPageBreak/>
              <w:t>25</w:t>
            </w:r>
          </w:p>
        </w:tc>
        <w:tc>
          <w:tcPr>
            <w:tcW w:w="1987" w:type="dxa"/>
            <w:shd w:val="clear" w:color="auto" w:fill="FFFFFF" w:themeFill="background1"/>
            <w:vAlign w:val="center"/>
            <w:hideMark/>
          </w:tcPr>
          <w:p w14:paraId="1439144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Contaduría</w:t>
            </w:r>
          </w:p>
        </w:tc>
        <w:tc>
          <w:tcPr>
            <w:tcW w:w="2415" w:type="dxa"/>
            <w:shd w:val="clear" w:color="auto" w:fill="FFFFFF" w:themeFill="background1"/>
            <w:vAlign w:val="center"/>
            <w:hideMark/>
          </w:tcPr>
          <w:p w14:paraId="6CCB319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 Barra Norte Km. 75 S/N Col. Centro C.P. 92880 Tuxpan, Ver.</w:t>
            </w:r>
          </w:p>
        </w:tc>
        <w:tc>
          <w:tcPr>
            <w:tcW w:w="2062" w:type="dxa"/>
            <w:shd w:val="clear" w:color="auto" w:fill="FFFFFF" w:themeFill="background1"/>
            <w:vAlign w:val="center"/>
            <w:hideMark/>
          </w:tcPr>
          <w:p w14:paraId="4A3B6E1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20.96081, -97.33817</w:t>
            </w:r>
          </w:p>
        </w:tc>
        <w:tc>
          <w:tcPr>
            <w:tcW w:w="1295" w:type="dxa"/>
            <w:shd w:val="clear" w:color="auto" w:fill="FFFFFF" w:themeFill="background1"/>
            <w:vAlign w:val="center"/>
            <w:hideMark/>
          </w:tcPr>
          <w:p w14:paraId="64FB2D3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7838370121</w:t>
            </w:r>
          </w:p>
        </w:tc>
        <w:tc>
          <w:tcPr>
            <w:tcW w:w="1195" w:type="dxa"/>
            <w:shd w:val="clear" w:color="auto" w:fill="FFFFFF" w:themeFill="background1"/>
            <w:vAlign w:val="center"/>
            <w:hideMark/>
          </w:tcPr>
          <w:p w14:paraId="13026E0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19F25262" w14:textId="77777777" w:rsidTr="00155034">
        <w:trPr>
          <w:trHeight w:val="528"/>
        </w:trPr>
        <w:tc>
          <w:tcPr>
            <w:tcW w:w="503" w:type="dxa"/>
            <w:shd w:val="clear" w:color="auto" w:fill="FFFFFF" w:themeFill="background1"/>
            <w:vAlign w:val="center"/>
            <w:hideMark/>
          </w:tcPr>
          <w:p w14:paraId="668ADDC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26</w:t>
            </w:r>
          </w:p>
        </w:tc>
        <w:tc>
          <w:tcPr>
            <w:tcW w:w="1987" w:type="dxa"/>
            <w:shd w:val="clear" w:color="auto" w:fill="FFFFFF" w:themeFill="background1"/>
            <w:vAlign w:val="center"/>
            <w:hideMark/>
          </w:tcPr>
          <w:p w14:paraId="786BE83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Taller Libre de Artes (Papantla)</w:t>
            </w:r>
          </w:p>
        </w:tc>
        <w:tc>
          <w:tcPr>
            <w:tcW w:w="2415" w:type="dxa"/>
            <w:shd w:val="clear" w:color="auto" w:fill="FFFFFF" w:themeFill="background1"/>
            <w:vAlign w:val="center"/>
            <w:hideMark/>
          </w:tcPr>
          <w:p w14:paraId="5EB7C77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Calle Pino Suárez y Rafael Viadana #216, Col. Centro Papantla, Ver. </w:t>
            </w:r>
          </w:p>
        </w:tc>
        <w:tc>
          <w:tcPr>
            <w:tcW w:w="2062" w:type="dxa"/>
            <w:shd w:val="clear" w:color="auto" w:fill="FFFFFF" w:themeFill="background1"/>
            <w:vAlign w:val="center"/>
            <w:hideMark/>
          </w:tcPr>
          <w:p w14:paraId="4B6CF40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20.44816, -97.32014</w:t>
            </w:r>
          </w:p>
        </w:tc>
        <w:tc>
          <w:tcPr>
            <w:tcW w:w="1295" w:type="dxa"/>
            <w:shd w:val="clear" w:color="auto" w:fill="FFFFFF" w:themeFill="background1"/>
            <w:vAlign w:val="center"/>
            <w:hideMark/>
          </w:tcPr>
          <w:p w14:paraId="2DDAA6C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7848422427</w:t>
            </w:r>
          </w:p>
        </w:tc>
        <w:tc>
          <w:tcPr>
            <w:tcW w:w="1195" w:type="dxa"/>
            <w:shd w:val="clear" w:color="auto" w:fill="FFFFFF" w:themeFill="background1"/>
            <w:vAlign w:val="center"/>
            <w:hideMark/>
          </w:tcPr>
          <w:p w14:paraId="383D124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2ED8F9A" w14:textId="77777777" w:rsidTr="00155034">
        <w:trPr>
          <w:trHeight w:val="792"/>
        </w:trPr>
        <w:tc>
          <w:tcPr>
            <w:tcW w:w="503" w:type="dxa"/>
            <w:shd w:val="clear" w:color="auto" w:fill="FFFFFF" w:themeFill="background1"/>
            <w:vAlign w:val="center"/>
            <w:hideMark/>
          </w:tcPr>
          <w:p w14:paraId="004F3C5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27</w:t>
            </w:r>
          </w:p>
        </w:tc>
        <w:tc>
          <w:tcPr>
            <w:tcW w:w="1987" w:type="dxa"/>
            <w:shd w:val="clear" w:color="auto" w:fill="FFFFFF" w:themeFill="background1"/>
            <w:vAlign w:val="center"/>
            <w:hideMark/>
          </w:tcPr>
          <w:p w14:paraId="7ACB8F8D"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Centro de Entrenamiento y Educación Especial (CEEEUV Papantla)</w:t>
            </w:r>
          </w:p>
        </w:tc>
        <w:tc>
          <w:tcPr>
            <w:tcW w:w="2415" w:type="dxa"/>
            <w:shd w:val="clear" w:color="auto" w:fill="FFFFFF" w:themeFill="background1"/>
            <w:vAlign w:val="center"/>
            <w:hideMark/>
          </w:tcPr>
          <w:p w14:paraId="6E4F174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Juan de la Luz Enríquez 504 Col. Centro</w:t>
            </w:r>
          </w:p>
        </w:tc>
        <w:tc>
          <w:tcPr>
            <w:tcW w:w="2062" w:type="dxa"/>
            <w:shd w:val="clear" w:color="auto" w:fill="FFFFFF" w:themeFill="background1"/>
            <w:vAlign w:val="center"/>
            <w:hideMark/>
          </w:tcPr>
          <w:p w14:paraId="6B3CB4D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20.44642, -97.31672</w:t>
            </w:r>
          </w:p>
        </w:tc>
        <w:tc>
          <w:tcPr>
            <w:tcW w:w="1295" w:type="dxa"/>
            <w:shd w:val="clear" w:color="auto" w:fill="FFFFFF" w:themeFill="background1"/>
            <w:vAlign w:val="center"/>
            <w:hideMark/>
          </w:tcPr>
          <w:p w14:paraId="12F18E6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7848422301</w:t>
            </w:r>
          </w:p>
        </w:tc>
        <w:tc>
          <w:tcPr>
            <w:tcW w:w="1195" w:type="dxa"/>
            <w:shd w:val="clear" w:color="auto" w:fill="FFFFFF" w:themeFill="background1"/>
            <w:vAlign w:val="center"/>
            <w:hideMark/>
          </w:tcPr>
          <w:p w14:paraId="57F166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12C26CC6" w14:textId="77777777" w:rsidTr="00155034">
        <w:trPr>
          <w:trHeight w:val="528"/>
        </w:trPr>
        <w:tc>
          <w:tcPr>
            <w:tcW w:w="503" w:type="dxa"/>
            <w:shd w:val="clear" w:color="auto" w:fill="FFFFFF" w:themeFill="background1"/>
            <w:vAlign w:val="center"/>
            <w:hideMark/>
          </w:tcPr>
          <w:p w14:paraId="4EAAF0A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28</w:t>
            </w:r>
          </w:p>
        </w:tc>
        <w:tc>
          <w:tcPr>
            <w:tcW w:w="1987" w:type="dxa"/>
            <w:shd w:val="clear" w:color="auto" w:fill="FFFFFF" w:themeFill="background1"/>
            <w:vAlign w:val="center"/>
            <w:hideMark/>
          </w:tcPr>
          <w:p w14:paraId="0EDFB54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Facultad de Contaduría</w:t>
            </w:r>
          </w:p>
        </w:tc>
        <w:tc>
          <w:tcPr>
            <w:tcW w:w="2415" w:type="dxa"/>
            <w:shd w:val="clear" w:color="auto" w:fill="FFFFFF" w:themeFill="background1"/>
            <w:vAlign w:val="center"/>
            <w:hideMark/>
          </w:tcPr>
          <w:p w14:paraId="373A20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 Barra Norte Km. 75 S/N Col. Centro C.P. 92880 Tuxpan, Ver.</w:t>
            </w:r>
          </w:p>
        </w:tc>
        <w:tc>
          <w:tcPr>
            <w:tcW w:w="2062" w:type="dxa"/>
            <w:shd w:val="clear" w:color="auto" w:fill="FFFFFF" w:themeFill="background1"/>
            <w:vAlign w:val="center"/>
            <w:hideMark/>
          </w:tcPr>
          <w:p w14:paraId="4BFE12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20.96068, -97.33878</w:t>
            </w:r>
          </w:p>
        </w:tc>
        <w:tc>
          <w:tcPr>
            <w:tcW w:w="1295" w:type="dxa"/>
            <w:shd w:val="clear" w:color="auto" w:fill="FFFFFF" w:themeFill="background1"/>
            <w:vAlign w:val="center"/>
            <w:hideMark/>
          </w:tcPr>
          <w:p w14:paraId="6D190C0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7838370121</w:t>
            </w:r>
          </w:p>
        </w:tc>
        <w:tc>
          <w:tcPr>
            <w:tcW w:w="1195" w:type="dxa"/>
            <w:shd w:val="clear" w:color="auto" w:fill="FFFFFF" w:themeFill="background1"/>
            <w:vAlign w:val="center"/>
            <w:hideMark/>
          </w:tcPr>
          <w:p w14:paraId="74EF134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bl>
    <w:p w14:paraId="47D39868" w14:textId="77777777" w:rsidR="00155034" w:rsidRPr="006E0BF3" w:rsidRDefault="00155034" w:rsidP="00CE0231">
      <w:pPr>
        <w:spacing w:after="0" w:line="240" w:lineRule="auto"/>
        <w:jc w:val="center"/>
        <w:rPr>
          <w:rFonts w:ascii="Times New Roman" w:hAnsi="Times New Roman" w:cs="Times New Roman"/>
          <w:sz w:val="20"/>
          <w:szCs w:val="20"/>
        </w:rPr>
      </w:pPr>
    </w:p>
    <w:p w14:paraId="1B8ABBA1" w14:textId="77777777" w:rsidR="00155034" w:rsidRPr="006E0BF3" w:rsidRDefault="00155034" w:rsidP="00CE0231">
      <w:pPr>
        <w:spacing w:after="0" w:line="240" w:lineRule="auto"/>
        <w:jc w:val="center"/>
        <w:rPr>
          <w:rFonts w:ascii="Times New Roman" w:hAnsi="Times New Roman" w:cs="Times New Roman"/>
          <w:sz w:val="20"/>
          <w:szCs w:val="20"/>
        </w:rPr>
      </w:pP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
        <w:gridCol w:w="1992"/>
        <w:gridCol w:w="2421"/>
        <w:gridCol w:w="2068"/>
        <w:gridCol w:w="1299"/>
        <w:gridCol w:w="1200"/>
      </w:tblGrid>
      <w:tr w:rsidR="009A4481" w:rsidRPr="006E0BF3" w14:paraId="0183FC86" w14:textId="77777777" w:rsidTr="00AE2054">
        <w:trPr>
          <w:trHeight w:val="234"/>
        </w:trPr>
        <w:tc>
          <w:tcPr>
            <w:tcW w:w="9484" w:type="dxa"/>
            <w:gridSpan w:val="6"/>
            <w:shd w:val="clear" w:color="auto" w:fill="D9D9D9" w:themeFill="background1" w:themeFillShade="D9"/>
            <w:vAlign w:val="center"/>
            <w:hideMark/>
          </w:tcPr>
          <w:p w14:paraId="344CCDE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Coatzacoalcos - Minatitlán</w:t>
            </w:r>
          </w:p>
        </w:tc>
      </w:tr>
      <w:tr w:rsidR="009A4481" w:rsidRPr="006E0BF3" w14:paraId="17AB9A01" w14:textId="77777777" w:rsidTr="00AE2054">
        <w:trPr>
          <w:trHeight w:val="495"/>
        </w:trPr>
        <w:tc>
          <w:tcPr>
            <w:tcW w:w="504" w:type="dxa"/>
            <w:vMerge w:val="restart"/>
            <w:shd w:val="clear" w:color="auto" w:fill="D9D9D9" w:themeFill="background1" w:themeFillShade="D9"/>
            <w:vAlign w:val="center"/>
            <w:hideMark/>
          </w:tcPr>
          <w:p w14:paraId="3F7B5FD8"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w:t>
            </w:r>
          </w:p>
        </w:tc>
        <w:tc>
          <w:tcPr>
            <w:tcW w:w="1992" w:type="dxa"/>
            <w:vMerge w:val="restart"/>
            <w:shd w:val="clear" w:color="auto" w:fill="D9D9D9" w:themeFill="background1" w:themeFillShade="D9"/>
            <w:vAlign w:val="center"/>
            <w:hideMark/>
          </w:tcPr>
          <w:p w14:paraId="7B18C007"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Dependencia</w:t>
            </w:r>
          </w:p>
        </w:tc>
        <w:tc>
          <w:tcPr>
            <w:tcW w:w="2421" w:type="dxa"/>
            <w:vMerge w:val="restart"/>
            <w:shd w:val="clear" w:color="auto" w:fill="D9D9D9" w:themeFill="background1" w:themeFillShade="D9"/>
            <w:vAlign w:val="center"/>
            <w:hideMark/>
          </w:tcPr>
          <w:p w14:paraId="7F8BBAA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Domicilio</w:t>
            </w:r>
          </w:p>
        </w:tc>
        <w:tc>
          <w:tcPr>
            <w:tcW w:w="2068" w:type="dxa"/>
            <w:vMerge w:val="restart"/>
            <w:shd w:val="clear" w:color="auto" w:fill="D9D9D9" w:themeFill="background1" w:themeFillShade="D9"/>
            <w:vAlign w:val="center"/>
            <w:hideMark/>
          </w:tcPr>
          <w:p w14:paraId="2E85CC6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Coordenadas</w:t>
            </w:r>
          </w:p>
        </w:tc>
        <w:tc>
          <w:tcPr>
            <w:tcW w:w="1299" w:type="dxa"/>
            <w:vMerge w:val="restart"/>
            <w:shd w:val="clear" w:color="auto" w:fill="D9D9D9" w:themeFill="background1" w:themeFillShade="D9"/>
            <w:vAlign w:val="center"/>
            <w:hideMark/>
          </w:tcPr>
          <w:p w14:paraId="5DFE6201"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Línea telefónica</w:t>
            </w:r>
          </w:p>
        </w:tc>
        <w:tc>
          <w:tcPr>
            <w:tcW w:w="1198" w:type="dxa"/>
            <w:vMerge w:val="restart"/>
            <w:shd w:val="clear" w:color="auto" w:fill="D9D9D9" w:themeFill="background1" w:themeFillShade="D9"/>
            <w:noWrap/>
            <w:vAlign w:val="center"/>
            <w:hideMark/>
          </w:tcPr>
          <w:p w14:paraId="0302A61F" w14:textId="77777777" w:rsidR="00155034" w:rsidRPr="006E0BF3" w:rsidRDefault="00155034" w:rsidP="00CE0231">
            <w:pPr>
              <w:spacing w:after="0" w:line="240" w:lineRule="auto"/>
              <w:jc w:val="center"/>
              <w:rPr>
                <w:rFonts w:ascii="Times New Roman" w:hAnsi="Times New Roman" w:cs="Times New Roman"/>
                <w:b/>
                <w:bCs/>
                <w:sz w:val="20"/>
                <w:szCs w:val="20"/>
                <w:lang w:eastAsia="es-MX"/>
              </w:rPr>
            </w:pPr>
            <w:r w:rsidRPr="006E0BF3">
              <w:rPr>
                <w:rFonts w:ascii="Times New Roman" w:hAnsi="Times New Roman" w:cs="Times New Roman"/>
                <w:b/>
                <w:bCs/>
                <w:sz w:val="20"/>
                <w:szCs w:val="20"/>
                <w:lang w:eastAsia="es-MX"/>
              </w:rPr>
              <w:t>Nivel de criticidad</w:t>
            </w:r>
          </w:p>
        </w:tc>
      </w:tr>
      <w:tr w:rsidR="009A4481" w:rsidRPr="006E0BF3" w14:paraId="11D9B082" w14:textId="77777777" w:rsidTr="00AE2054">
        <w:trPr>
          <w:trHeight w:val="495"/>
        </w:trPr>
        <w:tc>
          <w:tcPr>
            <w:tcW w:w="504" w:type="dxa"/>
            <w:vMerge/>
            <w:shd w:val="clear" w:color="auto" w:fill="D9D9D9" w:themeFill="background1" w:themeFillShade="D9"/>
            <w:vAlign w:val="center"/>
            <w:hideMark/>
          </w:tcPr>
          <w:p w14:paraId="2D3FC852"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992" w:type="dxa"/>
            <w:vMerge/>
            <w:shd w:val="clear" w:color="auto" w:fill="D9D9D9" w:themeFill="background1" w:themeFillShade="D9"/>
            <w:vAlign w:val="center"/>
            <w:hideMark/>
          </w:tcPr>
          <w:p w14:paraId="02F4C5DD"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421" w:type="dxa"/>
            <w:vMerge/>
            <w:shd w:val="clear" w:color="auto" w:fill="D9D9D9" w:themeFill="background1" w:themeFillShade="D9"/>
            <w:vAlign w:val="center"/>
            <w:hideMark/>
          </w:tcPr>
          <w:p w14:paraId="03575B1F"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2068" w:type="dxa"/>
            <w:vMerge/>
            <w:shd w:val="clear" w:color="auto" w:fill="D9D9D9" w:themeFill="background1" w:themeFillShade="D9"/>
            <w:vAlign w:val="center"/>
            <w:hideMark/>
          </w:tcPr>
          <w:p w14:paraId="494F71B4"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299" w:type="dxa"/>
            <w:vMerge/>
            <w:shd w:val="clear" w:color="auto" w:fill="D9D9D9" w:themeFill="background1" w:themeFillShade="D9"/>
            <w:vAlign w:val="center"/>
            <w:hideMark/>
          </w:tcPr>
          <w:p w14:paraId="07C9F521"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c>
          <w:tcPr>
            <w:tcW w:w="1198" w:type="dxa"/>
            <w:vMerge/>
            <w:shd w:val="clear" w:color="auto" w:fill="D9D9D9" w:themeFill="background1" w:themeFillShade="D9"/>
            <w:vAlign w:val="center"/>
            <w:hideMark/>
          </w:tcPr>
          <w:p w14:paraId="69CDA902" w14:textId="77777777" w:rsidR="00155034" w:rsidRPr="006E0BF3" w:rsidRDefault="00155034" w:rsidP="00CE0231">
            <w:pPr>
              <w:spacing w:after="0" w:line="240" w:lineRule="auto"/>
              <w:rPr>
                <w:rFonts w:ascii="Times New Roman" w:hAnsi="Times New Roman" w:cs="Times New Roman"/>
                <w:b/>
                <w:bCs/>
                <w:sz w:val="20"/>
                <w:szCs w:val="20"/>
                <w:lang w:eastAsia="es-MX"/>
              </w:rPr>
            </w:pPr>
          </w:p>
        </w:tc>
      </w:tr>
      <w:tr w:rsidR="009A4481" w:rsidRPr="006E0BF3" w14:paraId="018A6265" w14:textId="77777777" w:rsidTr="00155034">
        <w:trPr>
          <w:trHeight w:val="234"/>
        </w:trPr>
        <w:tc>
          <w:tcPr>
            <w:tcW w:w="504" w:type="dxa"/>
            <w:shd w:val="clear" w:color="auto" w:fill="FFFFFF" w:themeFill="background1"/>
            <w:vAlign w:val="center"/>
            <w:hideMark/>
          </w:tcPr>
          <w:p w14:paraId="67552B9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w:t>
            </w:r>
          </w:p>
        </w:tc>
        <w:tc>
          <w:tcPr>
            <w:tcW w:w="1992" w:type="dxa"/>
            <w:vMerge w:val="restart"/>
            <w:shd w:val="clear" w:color="auto" w:fill="FFFFFF" w:themeFill="background1"/>
            <w:vAlign w:val="center"/>
            <w:hideMark/>
          </w:tcPr>
          <w:p w14:paraId="49761AD1"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Vicerrectoría</w:t>
            </w:r>
          </w:p>
        </w:tc>
        <w:tc>
          <w:tcPr>
            <w:tcW w:w="2421" w:type="dxa"/>
            <w:vMerge w:val="restart"/>
            <w:shd w:val="clear" w:color="auto" w:fill="FFFFFF" w:themeFill="background1"/>
            <w:vAlign w:val="center"/>
            <w:hideMark/>
          </w:tcPr>
          <w:p w14:paraId="52EFB16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Chihuahua 803 Col. Petrolera C.P. 96500, Coatzacoalcos</w:t>
            </w:r>
          </w:p>
        </w:tc>
        <w:tc>
          <w:tcPr>
            <w:tcW w:w="2068" w:type="dxa"/>
            <w:vMerge w:val="restart"/>
            <w:shd w:val="clear" w:color="auto" w:fill="FFFFFF" w:themeFill="background1"/>
            <w:vAlign w:val="center"/>
            <w:hideMark/>
          </w:tcPr>
          <w:p w14:paraId="507557F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18.13948, -94,44934</w:t>
            </w:r>
          </w:p>
        </w:tc>
        <w:tc>
          <w:tcPr>
            <w:tcW w:w="1299" w:type="dxa"/>
            <w:shd w:val="clear" w:color="auto" w:fill="FFFFFF" w:themeFill="background1"/>
            <w:vAlign w:val="center"/>
            <w:hideMark/>
          </w:tcPr>
          <w:p w14:paraId="40BD7F1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9212136194</w:t>
            </w:r>
          </w:p>
        </w:tc>
        <w:tc>
          <w:tcPr>
            <w:tcW w:w="1198" w:type="dxa"/>
            <w:vMerge w:val="restart"/>
            <w:shd w:val="clear" w:color="auto" w:fill="FFFFFF" w:themeFill="background1"/>
            <w:vAlign w:val="center"/>
            <w:hideMark/>
          </w:tcPr>
          <w:p w14:paraId="40C2858E"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BAJA</w:t>
            </w:r>
          </w:p>
        </w:tc>
      </w:tr>
      <w:tr w:rsidR="009A4481" w:rsidRPr="006E0BF3" w14:paraId="19705903" w14:textId="77777777" w:rsidTr="00155034">
        <w:trPr>
          <w:trHeight w:val="234"/>
        </w:trPr>
        <w:tc>
          <w:tcPr>
            <w:tcW w:w="504" w:type="dxa"/>
            <w:shd w:val="clear" w:color="auto" w:fill="FFFFFF" w:themeFill="background1"/>
            <w:vAlign w:val="center"/>
            <w:hideMark/>
          </w:tcPr>
          <w:p w14:paraId="34ED6CF2"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2</w:t>
            </w:r>
          </w:p>
        </w:tc>
        <w:tc>
          <w:tcPr>
            <w:tcW w:w="1992" w:type="dxa"/>
            <w:vMerge/>
            <w:vAlign w:val="center"/>
            <w:hideMark/>
          </w:tcPr>
          <w:p w14:paraId="137958DC"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1" w:type="dxa"/>
            <w:vMerge/>
            <w:vAlign w:val="center"/>
            <w:hideMark/>
          </w:tcPr>
          <w:p w14:paraId="31529FD7"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8" w:type="dxa"/>
            <w:vMerge/>
            <w:vAlign w:val="center"/>
            <w:hideMark/>
          </w:tcPr>
          <w:p w14:paraId="49CAC7D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99" w:type="dxa"/>
            <w:shd w:val="clear" w:color="auto" w:fill="FFFFFF" w:themeFill="background1"/>
            <w:vAlign w:val="center"/>
            <w:hideMark/>
          </w:tcPr>
          <w:p w14:paraId="0362802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9212175328</w:t>
            </w:r>
          </w:p>
        </w:tc>
        <w:tc>
          <w:tcPr>
            <w:tcW w:w="1198" w:type="dxa"/>
            <w:vMerge/>
            <w:vAlign w:val="center"/>
            <w:hideMark/>
          </w:tcPr>
          <w:p w14:paraId="74DB3AEC"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4D0C79C7" w14:textId="77777777" w:rsidTr="00155034">
        <w:trPr>
          <w:trHeight w:val="234"/>
        </w:trPr>
        <w:tc>
          <w:tcPr>
            <w:tcW w:w="504" w:type="dxa"/>
            <w:shd w:val="clear" w:color="auto" w:fill="FFFFFF" w:themeFill="background1"/>
            <w:vAlign w:val="center"/>
            <w:hideMark/>
          </w:tcPr>
          <w:p w14:paraId="0613838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3</w:t>
            </w:r>
          </w:p>
        </w:tc>
        <w:tc>
          <w:tcPr>
            <w:tcW w:w="1992" w:type="dxa"/>
            <w:vMerge/>
            <w:vAlign w:val="center"/>
            <w:hideMark/>
          </w:tcPr>
          <w:p w14:paraId="35A8EDA4"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1" w:type="dxa"/>
            <w:vMerge/>
            <w:vAlign w:val="center"/>
            <w:hideMark/>
          </w:tcPr>
          <w:p w14:paraId="2CB1772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8" w:type="dxa"/>
            <w:vMerge/>
            <w:vAlign w:val="center"/>
            <w:hideMark/>
          </w:tcPr>
          <w:p w14:paraId="2F3422ED"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99" w:type="dxa"/>
            <w:shd w:val="clear" w:color="auto" w:fill="FFFFFF" w:themeFill="background1"/>
            <w:vAlign w:val="center"/>
            <w:hideMark/>
          </w:tcPr>
          <w:p w14:paraId="7E2CB43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9212136300</w:t>
            </w:r>
          </w:p>
        </w:tc>
        <w:tc>
          <w:tcPr>
            <w:tcW w:w="1198" w:type="dxa"/>
            <w:vMerge/>
            <w:vAlign w:val="center"/>
            <w:hideMark/>
          </w:tcPr>
          <w:p w14:paraId="14098A54" w14:textId="77777777" w:rsidR="00155034" w:rsidRPr="006E0BF3" w:rsidRDefault="00155034" w:rsidP="00CE0231">
            <w:pPr>
              <w:spacing w:after="0" w:line="240" w:lineRule="auto"/>
              <w:rPr>
                <w:rFonts w:ascii="Times New Roman" w:hAnsi="Times New Roman" w:cs="Times New Roman"/>
                <w:sz w:val="20"/>
                <w:szCs w:val="20"/>
                <w:lang w:eastAsia="es-MX"/>
              </w:rPr>
            </w:pPr>
          </w:p>
        </w:tc>
      </w:tr>
      <w:tr w:rsidR="009A4481" w:rsidRPr="006E0BF3" w14:paraId="282D8C77" w14:textId="77777777" w:rsidTr="00155034">
        <w:trPr>
          <w:trHeight w:val="234"/>
        </w:trPr>
        <w:tc>
          <w:tcPr>
            <w:tcW w:w="504" w:type="dxa"/>
            <w:shd w:val="clear" w:color="auto" w:fill="FFFFFF" w:themeFill="background1"/>
            <w:vAlign w:val="center"/>
            <w:hideMark/>
          </w:tcPr>
          <w:p w14:paraId="72A8A92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4</w:t>
            </w:r>
          </w:p>
        </w:tc>
        <w:tc>
          <w:tcPr>
            <w:tcW w:w="1992" w:type="dxa"/>
            <w:vMerge/>
            <w:vAlign w:val="center"/>
            <w:hideMark/>
          </w:tcPr>
          <w:p w14:paraId="4B6DF92F"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421" w:type="dxa"/>
            <w:vMerge/>
            <w:vAlign w:val="center"/>
            <w:hideMark/>
          </w:tcPr>
          <w:p w14:paraId="54FD6CF2"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2068" w:type="dxa"/>
            <w:vMerge/>
            <w:vAlign w:val="center"/>
            <w:hideMark/>
          </w:tcPr>
          <w:p w14:paraId="194956D5" w14:textId="77777777" w:rsidR="00155034" w:rsidRPr="006E0BF3" w:rsidRDefault="00155034" w:rsidP="00CE0231">
            <w:pPr>
              <w:spacing w:after="0" w:line="240" w:lineRule="auto"/>
              <w:rPr>
                <w:rFonts w:ascii="Times New Roman" w:hAnsi="Times New Roman" w:cs="Times New Roman"/>
                <w:sz w:val="20"/>
                <w:szCs w:val="20"/>
                <w:lang w:eastAsia="es-MX"/>
              </w:rPr>
            </w:pPr>
          </w:p>
        </w:tc>
        <w:tc>
          <w:tcPr>
            <w:tcW w:w="1299" w:type="dxa"/>
            <w:shd w:val="clear" w:color="auto" w:fill="FFFFFF" w:themeFill="background1"/>
            <w:vAlign w:val="center"/>
            <w:hideMark/>
          </w:tcPr>
          <w:p w14:paraId="2D94F7D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9212104964</w:t>
            </w:r>
          </w:p>
        </w:tc>
        <w:tc>
          <w:tcPr>
            <w:tcW w:w="1198" w:type="dxa"/>
            <w:shd w:val="clear" w:color="auto" w:fill="FFFFFF" w:themeFill="background1"/>
            <w:vAlign w:val="center"/>
            <w:hideMark/>
          </w:tcPr>
          <w:p w14:paraId="46F460A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2B519621" w14:textId="77777777" w:rsidTr="00155034">
        <w:trPr>
          <w:trHeight w:val="234"/>
        </w:trPr>
        <w:tc>
          <w:tcPr>
            <w:tcW w:w="504" w:type="dxa"/>
            <w:shd w:val="clear" w:color="auto" w:fill="FFFFFF" w:themeFill="background1"/>
            <w:vAlign w:val="center"/>
            <w:hideMark/>
          </w:tcPr>
          <w:p w14:paraId="76726CDF"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5</w:t>
            </w:r>
          </w:p>
        </w:tc>
        <w:tc>
          <w:tcPr>
            <w:tcW w:w="1992" w:type="dxa"/>
            <w:shd w:val="clear" w:color="auto" w:fill="FFFFFF" w:themeFill="background1"/>
            <w:vAlign w:val="center"/>
            <w:hideMark/>
          </w:tcPr>
          <w:p w14:paraId="1EC7975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Casa UV</w:t>
            </w:r>
          </w:p>
        </w:tc>
        <w:tc>
          <w:tcPr>
            <w:tcW w:w="2421" w:type="dxa"/>
            <w:vAlign w:val="center"/>
            <w:hideMark/>
          </w:tcPr>
          <w:p w14:paraId="6A055624"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La Chinantla, Uxpanapa, Ver.</w:t>
            </w:r>
          </w:p>
        </w:tc>
        <w:tc>
          <w:tcPr>
            <w:tcW w:w="2068" w:type="dxa"/>
            <w:shd w:val="clear" w:color="auto" w:fill="FFFFFF" w:themeFill="background1"/>
            <w:vAlign w:val="center"/>
            <w:hideMark/>
          </w:tcPr>
          <w:p w14:paraId="69C6A11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17.27874, - 94.44947</w:t>
            </w:r>
          </w:p>
        </w:tc>
        <w:tc>
          <w:tcPr>
            <w:tcW w:w="1299" w:type="dxa"/>
            <w:shd w:val="clear" w:color="auto" w:fill="FFFFFF" w:themeFill="background1"/>
            <w:vAlign w:val="center"/>
            <w:hideMark/>
          </w:tcPr>
          <w:p w14:paraId="041F7695"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9222443340</w:t>
            </w:r>
          </w:p>
        </w:tc>
        <w:tc>
          <w:tcPr>
            <w:tcW w:w="1198" w:type="dxa"/>
            <w:shd w:val="clear" w:color="auto" w:fill="FFFFFF" w:themeFill="background1"/>
            <w:vAlign w:val="center"/>
            <w:hideMark/>
          </w:tcPr>
          <w:p w14:paraId="4614E99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4CAC3D6E" w14:textId="77777777" w:rsidTr="00155034">
        <w:trPr>
          <w:trHeight w:val="936"/>
        </w:trPr>
        <w:tc>
          <w:tcPr>
            <w:tcW w:w="504" w:type="dxa"/>
            <w:shd w:val="clear" w:color="auto" w:fill="FFFFFF" w:themeFill="background1"/>
            <w:vAlign w:val="center"/>
            <w:hideMark/>
          </w:tcPr>
          <w:p w14:paraId="73F92EC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6</w:t>
            </w:r>
          </w:p>
        </w:tc>
        <w:tc>
          <w:tcPr>
            <w:tcW w:w="1992" w:type="dxa"/>
            <w:shd w:val="clear" w:color="auto" w:fill="FFFFFF" w:themeFill="background1"/>
            <w:vAlign w:val="center"/>
            <w:hideMark/>
          </w:tcPr>
          <w:p w14:paraId="39846A6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Campus Agua Dulce</w:t>
            </w:r>
          </w:p>
        </w:tc>
        <w:tc>
          <w:tcPr>
            <w:tcW w:w="2421" w:type="dxa"/>
            <w:shd w:val="clear" w:color="auto" w:fill="FFFFFF" w:themeFill="background1"/>
            <w:vAlign w:val="center"/>
            <w:hideMark/>
          </w:tcPr>
          <w:p w14:paraId="27F1B5E0"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Calle independencia Manzana 36 Lot. 2 Col. Km 2 Agua Dulce, Ver. C.P. 96600 entre Av. Del Maestro y esq. 12 de octubre</w:t>
            </w:r>
          </w:p>
        </w:tc>
        <w:tc>
          <w:tcPr>
            <w:tcW w:w="2068" w:type="dxa"/>
            <w:shd w:val="clear" w:color="auto" w:fill="FFFFFF" w:themeFill="background1"/>
            <w:vAlign w:val="center"/>
            <w:hideMark/>
          </w:tcPr>
          <w:p w14:paraId="7EDB1369"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18.13354, -94.15647</w:t>
            </w:r>
          </w:p>
        </w:tc>
        <w:tc>
          <w:tcPr>
            <w:tcW w:w="1299" w:type="dxa"/>
            <w:shd w:val="clear" w:color="auto" w:fill="FFFFFF" w:themeFill="background1"/>
            <w:vAlign w:val="center"/>
            <w:hideMark/>
          </w:tcPr>
          <w:p w14:paraId="35849676"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9231060560</w:t>
            </w:r>
          </w:p>
        </w:tc>
        <w:tc>
          <w:tcPr>
            <w:tcW w:w="1198" w:type="dxa"/>
            <w:shd w:val="clear" w:color="auto" w:fill="FFFFFF" w:themeFill="background1"/>
            <w:vAlign w:val="center"/>
            <w:hideMark/>
          </w:tcPr>
          <w:p w14:paraId="3A8CF553"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r w:rsidR="009A4481" w:rsidRPr="006E0BF3" w14:paraId="6A217328" w14:textId="77777777" w:rsidTr="00155034">
        <w:trPr>
          <w:trHeight w:val="936"/>
        </w:trPr>
        <w:tc>
          <w:tcPr>
            <w:tcW w:w="504" w:type="dxa"/>
            <w:shd w:val="clear" w:color="auto" w:fill="FFFFFF" w:themeFill="background1"/>
            <w:vAlign w:val="center"/>
            <w:hideMark/>
          </w:tcPr>
          <w:p w14:paraId="06BD7B5B"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7</w:t>
            </w:r>
          </w:p>
        </w:tc>
        <w:tc>
          <w:tcPr>
            <w:tcW w:w="1992" w:type="dxa"/>
            <w:shd w:val="clear" w:color="auto" w:fill="FFFFFF" w:themeFill="background1"/>
            <w:vAlign w:val="center"/>
            <w:hideMark/>
          </w:tcPr>
          <w:p w14:paraId="2E32161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 xml:space="preserve">Facultad de Ingeniería en Sistemas de Producción Agropecuaria FISPA </w:t>
            </w:r>
          </w:p>
        </w:tc>
        <w:tc>
          <w:tcPr>
            <w:tcW w:w="2421" w:type="dxa"/>
            <w:shd w:val="clear" w:color="auto" w:fill="FFFFFF" w:themeFill="background1"/>
            <w:vAlign w:val="center"/>
            <w:hideMark/>
          </w:tcPr>
          <w:p w14:paraId="52866DDC"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Carretera Costera del Golfo Km 220 (Acayucan-Catemaco), S/N Col. Agrícola Michapan C.P. 96100 Acayucan, Veracruz</w:t>
            </w:r>
          </w:p>
        </w:tc>
        <w:tc>
          <w:tcPr>
            <w:tcW w:w="2068" w:type="dxa"/>
            <w:shd w:val="clear" w:color="auto" w:fill="FFFFFF" w:themeFill="background1"/>
            <w:vAlign w:val="center"/>
            <w:hideMark/>
          </w:tcPr>
          <w:p w14:paraId="0A317448"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18.00388, -94.92709</w:t>
            </w:r>
          </w:p>
        </w:tc>
        <w:tc>
          <w:tcPr>
            <w:tcW w:w="1299" w:type="dxa"/>
            <w:shd w:val="clear" w:color="auto" w:fill="FFFFFF" w:themeFill="background1"/>
            <w:vAlign w:val="center"/>
            <w:hideMark/>
          </w:tcPr>
          <w:p w14:paraId="26469C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9242479122</w:t>
            </w:r>
          </w:p>
        </w:tc>
        <w:tc>
          <w:tcPr>
            <w:tcW w:w="1198" w:type="dxa"/>
            <w:shd w:val="clear" w:color="auto" w:fill="FFFFFF" w:themeFill="background1"/>
            <w:vAlign w:val="center"/>
            <w:hideMark/>
          </w:tcPr>
          <w:p w14:paraId="7DDEDF17" w14:textId="77777777" w:rsidR="00155034" w:rsidRPr="006E0BF3" w:rsidRDefault="00155034" w:rsidP="00CE0231">
            <w:pPr>
              <w:spacing w:after="0" w:line="240" w:lineRule="auto"/>
              <w:jc w:val="center"/>
              <w:rPr>
                <w:rFonts w:ascii="Times New Roman" w:hAnsi="Times New Roman" w:cs="Times New Roman"/>
                <w:sz w:val="20"/>
                <w:szCs w:val="20"/>
                <w:lang w:eastAsia="es-MX"/>
              </w:rPr>
            </w:pPr>
            <w:r w:rsidRPr="006E0BF3">
              <w:rPr>
                <w:rFonts w:ascii="Times New Roman" w:hAnsi="Times New Roman" w:cs="Times New Roman"/>
                <w:sz w:val="20"/>
                <w:szCs w:val="20"/>
                <w:lang w:eastAsia="es-MX"/>
              </w:rPr>
              <w:t>MEDIA</w:t>
            </w:r>
          </w:p>
        </w:tc>
      </w:tr>
    </w:tbl>
    <w:p w14:paraId="204BC4D6" w14:textId="77777777" w:rsidR="00155034" w:rsidRPr="006E0BF3" w:rsidRDefault="00155034" w:rsidP="00CE0231">
      <w:pPr>
        <w:spacing w:after="0" w:line="240" w:lineRule="auto"/>
        <w:jc w:val="center"/>
        <w:rPr>
          <w:rFonts w:ascii="Times New Roman" w:hAnsi="Times New Roman" w:cs="Times New Roman"/>
          <w:sz w:val="20"/>
          <w:szCs w:val="20"/>
        </w:rPr>
      </w:pPr>
    </w:p>
    <w:p w14:paraId="15CB1086" w14:textId="77777777" w:rsidR="00155034" w:rsidRPr="006E0BF3" w:rsidRDefault="00155034" w:rsidP="00CE0231">
      <w:pPr>
        <w:pStyle w:val="Ttulo1"/>
        <w:rPr>
          <w:rFonts w:ascii="Times New Roman" w:hAnsi="Times New Roman" w:cs="Times New Roman"/>
          <w:b w:val="0"/>
          <w:bCs w:val="0"/>
          <w:sz w:val="20"/>
          <w:szCs w:val="20"/>
        </w:rPr>
      </w:pPr>
      <w:bookmarkStart w:id="96" w:name="_Toc210749522"/>
      <w:r w:rsidRPr="006E0BF3">
        <w:rPr>
          <w:rFonts w:ascii="Times New Roman" w:hAnsi="Times New Roman" w:cs="Times New Roman"/>
          <w:sz w:val="20"/>
          <w:szCs w:val="20"/>
        </w:rPr>
        <w:t>Consideraciones generales</w:t>
      </w:r>
      <w:bookmarkEnd w:id="96"/>
    </w:p>
    <w:p w14:paraId="2A45A2CC" w14:textId="77777777" w:rsidR="00155034" w:rsidRPr="006E0BF3" w:rsidRDefault="00155034" w:rsidP="00CE0231">
      <w:pPr>
        <w:spacing w:after="0" w:line="240" w:lineRule="auto"/>
        <w:rPr>
          <w:rFonts w:ascii="Times New Roman" w:hAnsi="Times New Roman" w:cs="Times New Roman"/>
          <w:sz w:val="20"/>
          <w:szCs w:val="20"/>
        </w:rPr>
      </w:pPr>
    </w:p>
    <w:p w14:paraId="4C8335D7" w14:textId="77777777" w:rsidR="00155034" w:rsidRPr="006E0BF3" w:rsidRDefault="00155034" w:rsidP="00CE0231">
      <w:pPr>
        <w:spacing w:after="0" w:line="240" w:lineRule="auto"/>
        <w:jc w:val="both"/>
        <w:rPr>
          <w:rFonts w:ascii="Times New Roman" w:hAnsi="Times New Roman" w:cs="Times New Roman"/>
          <w:sz w:val="20"/>
          <w:szCs w:val="20"/>
        </w:rPr>
      </w:pPr>
      <w:r w:rsidRPr="006E0BF3">
        <w:rPr>
          <w:rFonts w:ascii="Times New Roman" w:hAnsi="Times New Roman" w:cs="Times New Roman"/>
          <w:sz w:val="20"/>
          <w:szCs w:val="20"/>
        </w:rPr>
        <w:t>Todos los sitios enumerados, deben ser considerados para la integración de la propuesta, sin embargo, no es necesario participar en todas las partidas, pudiendo solo participar en aquellas donde se cuente con cobertura para otorgar el servicio la cual debe ser entregada en la fecha acordada con la Dirección de Tecnología de Información de la Universidad Veracruzana.</w:t>
      </w:r>
    </w:p>
    <w:p w14:paraId="02EB3599" w14:textId="77777777" w:rsidR="00155034" w:rsidRPr="006E0BF3" w:rsidRDefault="00155034" w:rsidP="00CE0231">
      <w:pPr>
        <w:spacing w:after="0" w:line="240" w:lineRule="auto"/>
        <w:rPr>
          <w:rFonts w:ascii="Times New Roman" w:eastAsia="Times New Roman" w:hAnsi="Times New Roman" w:cs="Times New Roman"/>
          <w:b/>
          <w:sz w:val="20"/>
          <w:szCs w:val="20"/>
          <w:lang w:eastAsia="es-MX"/>
        </w:rPr>
      </w:pPr>
    </w:p>
    <w:p w14:paraId="3025E96E" w14:textId="7DF38967" w:rsidR="003B419D" w:rsidRPr="006E0BF3" w:rsidRDefault="003B419D" w:rsidP="00CE0231">
      <w:pPr>
        <w:spacing w:after="0" w:line="240" w:lineRule="auto"/>
        <w:rPr>
          <w:rFonts w:ascii="Times New Roman" w:eastAsia="Times New Roman" w:hAnsi="Times New Roman" w:cs="Times New Roman"/>
          <w:b/>
          <w:sz w:val="20"/>
          <w:szCs w:val="20"/>
        </w:rPr>
      </w:pPr>
      <w:r w:rsidRPr="006E0BF3">
        <w:rPr>
          <w:rFonts w:ascii="Times New Roman" w:eastAsia="Times New Roman" w:hAnsi="Times New Roman" w:cs="Times New Roman"/>
          <w:b/>
          <w:sz w:val="20"/>
          <w:szCs w:val="20"/>
        </w:rPr>
        <w:br w:type="page"/>
      </w:r>
    </w:p>
    <w:p w14:paraId="12314F17" w14:textId="77777777" w:rsidR="003B419D" w:rsidRPr="006E0BF3" w:rsidRDefault="003B419D" w:rsidP="008A390A">
      <w:pPr>
        <w:tabs>
          <w:tab w:val="left" w:pos="6480"/>
        </w:tabs>
        <w:spacing w:after="0" w:line="240" w:lineRule="auto"/>
        <w:ind w:left="-284"/>
        <w:jc w:val="right"/>
        <w:rPr>
          <w:rFonts w:ascii="Times New Roman" w:eastAsia="Times New Roman" w:hAnsi="Times New Roman" w:cs="Times New Roman"/>
          <w:b/>
        </w:rPr>
      </w:pPr>
    </w:p>
    <w:p w14:paraId="1F301407" w14:textId="15B280F8" w:rsidR="00347203" w:rsidRPr="006E0BF3" w:rsidRDefault="00347203" w:rsidP="008A390A">
      <w:pPr>
        <w:tabs>
          <w:tab w:val="left" w:pos="6480"/>
        </w:tabs>
        <w:spacing w:after="0" w:line="240" w:lineRule="auto"/>
        <w:ind w:left="-284"/>
        <w:jc w:val="right"/>
        <w:rPr>
          <w:rFonts w:ascii="Times New Roman" w:eastAsia="Times New Roman" w:hAnsi="Times New Roman" w:cs="Times New Roman"/>
          <w:b/>
        </w:rPr>
      </w:pPr>
      <w:r w:rsidRPr="006E0BF3">
        <w:rPr>
          <w:rFonts w:ascii="Times New Roman" w:eastAsia="Times New Roman" w:hAnsi="Times New Roman" w:cs="Times New Roman"/>
          <w:b/>
        </w:rPr>
        <w:t>Anexo 1</w:t>
      </w:r>
    </w:p>
    <w:p w14:paraId="62D910EC" w14:textId="16F5C17F" w:rsidR="00347203" w:rsidRPr="006E0BF3" w:rsidRDefault="00347203" w:rsidP="008A390A">
      <w:pPr>
        <w:spacing w:after="0" w:line="240" w:lineRule="auto"/>
        <w:ind w:left="-284"/>
        <w:jc w:val="center"/>
        <w:rPr>
          <w:rFonts w:ascii="Times New Roman" w:hAnsi="Times New Roman" w:cs="Times New Roman"/>
          <w:b/>
          <w:bCs/>
        </w:rPr>
      </w:pPr>
      <w:r w:rsidRPr="006E0BF3">
        <w:rPr>
          <w:rFonts w:ascii="Times New Roman" w:eastAsia="Times New Roman" w:hAnsi="Times New Roman" w:cs="Times New Roman"/>
          <w:b/>
        </w:rPr>
        <w:t xml:space="preserve">Formato de presentación de la proposición técnica por partida </w:t>
      </w:r>
    </w:p>
    <w:p w14:paraId="72EFC91F" w14:textId="77777777" w:rsidR="00E90CBA" w:rsidRPr="006E0BF3" w:rsidRDefault="00E90CBA" w:rsidP="008A390A">
      <w:pPr>
        <w:spacing w:after="0" w:line="240" w:lineRule="auto"/>
        <w:ind w:left="-284"/>
        <w:jc w:val="center"/>
        <w:rPr>
          <w:rFonts w:ascii="Times New Roman" w:eastAsia="Calibri" w:hAnsi="Times New Roman" w:cs="Times New Roman"/>
          <w:b/>
        </w:rPr>
      </w:pPr>
    </w:p>
    <w:p w14:paraId="42E242DC" w14:textId="77777777" w:rsidR="008A5A03" w:rsidRPr="006E0BF3" w:rsidRDefault="008A5A03" w:rsidP="008A390A">
      <w:pPr>
        <w:spacing w:after="0" w:line="240" w:lineRule="auto"/>
        <w:ind w:left="-284"/>
        <w:rPr>
          <w:rFonts w:ascii="Times New Roman" w:eastAsia="Calibri" w:hAnsi="Times New Roman" w:cs="Times New Roman"/>
          <w:b/>
          <w:bCs/>
        </w:rPr>
      </w:pPr>
      <w:r w:rsidRPr="006E0BF3">
        <w:rPr>
          <w:rFonts w:ascii="Times New Roman" w:eastAsia="Calibri" w:hAnsi="Times New Roman" w:cs="Times New Roman"/>
          <w:b/>
          <w:bCs/>
          <w:spacing w:val="4"/>
        </w:rPr>
        <w:t>Mtra. Lizbeth Margarita Viveros Cancino</w:t>
      </w:r>
    </w:p>
    <w:p w14:paraId="764707EF" w14:textId="6A3F944E" w:rsidR="00347203" w:rsidRPr="006E0BF3" w:rsidRDefault="00347203" w:rsidP="008A390A">
      <w:pPr>
        <w:spacing w:after="0" w:line="240" w:lineRule="auto"/>
        <w:ind w:left="-284"/>
        <w:jc w:val="both"/>
        <w:rPr>
          <w:rFonts w:ascii="Times New Roman" w:eastAsia="Calibri" w:hAnsi="Times New Roman" w:cs="Times New Roman"/>
        </w:rPr>
      </w:pPr>
      <w:r w:rsidRPr="006E0BF3">
        <w:rPr>
          <w:rFonts w:ascii="Times New Roman" w:eastAsia="Calibri" w:hAnsi="Times New Roman" w:cs="Times New Roman"/>
        </w:rPr>
        <w:t>Secretari</w:t>
      </w:r>
      <w:r w:rsidR="008A5A03" w:rsidRPr="006E0BF3">
        <w:rPr>
          <w:rFonts w:ascii="Times New Roman" w:eastAsia="Calibri" w:hAnsi="Times New Roman" w:cs="Times New Roman"/>
        </w:rPr>
        <w:t>a</w:t>
      </w:r>
      <w:r w:rsidRPr="006E0BF3">
        <w:rPr>
          <w:rFonts w:ascii="Times New Roman" w:eastAsia="Calibri" w:hAnsi="Times New Roman" w:cs="Times New Roman"/>
        </w:rPr>
        <w:t xml:space="preserve"> de Administración y Finanzas</w:t>
      </w:r>
    </w:p>
    <w:p w14:paraId="1E085D74" w14:textId="347BAE29" w:rsidR="00347203" w:rsidRPr="006E0BF3" w:rsidRDefault="00347203" w:rsidP="008A390A">
      <w:pPr>
        <w:spacing w:after="0" w:line="240" w:lineRule="auto"/>
        <w:ind w:left="-284"/>
        <w:jc w:val="both"/>
        <w:rPr>
          <w:rFonts w:ascii="Times New Roman" w:eastAsia="Calibri" w:hAnsi="Times New Roman" w:cs="Times New Roman"/>
        </w:rPr>
      </w:pPr>
      <w:r w:rsidRPr="006E0BF3">
        <w:rPr>
          <w:rFonts w:ascii="Times New Roman" w:eastAsia="Calibri" w:hAnsi="Times New Roman" w:cs="Times New Roman"/>
        </w:rPr>
        <w:t>Universidad Veracruzana</w:t>
      </w:r>
    </w:p>
    <w:p w14:paraId="41F5E7E8" w14:textId="77777777" w:rsidR="00347203" w:rsidRPr="006E0BF3" w:rsidRDefault="00347203" w:rsidP="008A390A">
      <w:pPr>
        <w:spacing w:after="0" w:line="240" w:lineRule="auto"/>
        <w:ind w:left="-284"/>
        <w:jc w:val="both"/>
        <w:rPr>
          <w:rFonts w:ascii="Times New Roman" w:eastAsia="Calibri" w:hAnsi="Times New Roman" w:cs="Times New Roman"/>
        </w:rPr>
      </w:pPr>
      <w:r w:rsidRPr="006E0BF3">
        <w:rPr>
          <w:rFonts w:ascii="Times New Roman" w:eastAsia="Calibri" w:hAnsi="Times New Roman" w:cs="Times New Roman"/>
        </w:rPr>
        <w:t>Presente</w:t>
      </w:r>
    </w:p>
    <w:p w14:paraId="11CE9509" w14:textId="7CF53F1A" w:rsidR="00347203" w:rsidRPr="006E0BF3" w:rsidRDefault="00347203" w:rsidP="008A390A">
      <w:pPr>
        <w:spacing w:after="0" w:line="240" w:lineRule="auto"/>
        <w:ind w:left="-284"/>
        <w:jc w:val="both"/>
        <w:rPr>
          <w:rFonts w:ascii="Times New Roman" w:eastAsia="Times New Roman" w:hAnsi="Times New Roman" w:cs="Times New Roman"/>
          <w:lang w:eastAsia="es-ES"/>
        </w:rPr>
      </w:pPr>
    </w:p>
    <w:p w14:paraId="6782BBD5" w14:textId="77777777" w:rsidR="00E90CBA" w:rsidRPr="006E0BF3" w:rsidRDefault="00E90CBA" w:rsidP="008A390A">
      <w:pPr>
        <w:spacing w:after="0" w:line="240" w:lineRule="auto"/>
        <w:ind w:left="-284"/>
        <w:jc w:val="both"/>
        <w:rPr>
          <w:rFonts w:ascii="Times New Roman" w:eastAsia="Times New Roman" w:hAnsi="Times New Roman" w:cs="Times New Roman"/>
          <w:lang w:eastAsia="es-ES"/>
        </w:rPr>
      </w:pPr>
    </w:p>
    <w:p w14:paraId="3D38475F" w14:textId="348A4CC9" w:rsidR="00347203" w:rsidRPr="006E0BF3" w:rsidRDefault="00347203" w:rsidP="008A390A">
      <w:pPr>
        <w:spacing w:after="0" w:line="240" w:lineRule="auto"/>
        <w:ind w:left="-284"/>
        <w:jc w:val="both"/>
        <w:rPr>
          <w:rFonts w:ascii="Times New Roman" w:eastAsia="Times New Roman" w:hAnsi="Times New Roman" w:cs="Times New Roman"/>
          <w:b/>
          <w:bCs/>
          <w:lang w:eastAsia="es-ES"/>
        </w:rPr>
      </w:pPr>
      <w:r w:rsidRPr="006E0BF3">
        <w:rPr>
          <w:rFonts w:ascii="Times New Roman" w:eastAsia="Times New Roman" w:hAnsi="Times New Roman" w:cs="Times New Roman"/>
          <w:lang w:eastAsia="es-ES"/>
        </w:rPr>
        <w:t xml:space="preserve">De acuerdo a las características técnicas descritas en el </w:t>
      </w:r>
      <w:r w:rsidRPr="006E0BF3">
        <w:rPr>
          <w:rFonts w:ascii="Times New Roman" w:eastAsia="Times New Roman" w:hAnsi="Times New Roman" w:cs="Times New Roman"/>
          <w:b/>
          <w:lang w:eastAsia="es-ES"/>
        </w:rPr>
        <w:t>Anexo Técnico</w:t>
      </w:r>
      <w:r w:rsidRPr="006E0BF3">
        <w:rPr>
          <w:rFonts w:ascii="Times New Roman" w:eastAsia="Times New Roman" w:hAnsi="Times New Roman" w:cs="Times New Roman"/>
          <w:lang w:eastAsia="es-ES"/>
        </w:rPr>
        <w:t xml:space="preserve"> de la Licitación Pública Nacional número </w:t>
      </w:r>
      <w:r w:rsidR="00F923A7" w:rsidRPr="006E0BF3">
        <w:rPr>
          <w:rFonts w:ascii="Times New Roman" w:eastAsia="Times New Roman" w:hAnsi="Times New Roman" w:cs="Times New Roman"/>
          <w:b/>
          <w:lang w:eastAsia="es-ES"/>
        </w:rPr>
        <w:t>UV-LPN-</w:t>
      </w:r>
      <w:r w:rsidR="00155034" w:rsidRPr="006E0BF3">
        <w:rPr>
          <w:rFonts w:ascii="Times New Roman" w:eastAsia="Times New Roman" w:hAnsi="Times New Roman" w:cs="Times New Roman"/>
          <w:b/>
          <w:lang w:eastAsia="es-ES"/>
        </w:rPr>
        <w:t>016</w:t>
      </w:r>
      <w:r w:rsidR="00F923A7" w:rsidRPr="006E0BF3">
        <w:rPr>
          <w:rFonts w:ascii="Times New Roman" w:eastAsia="Times New Roman" w:hAnsi="Times New Roman" w:cs="Times New Roman"/>
          <w:b/>
          <w:lang w:eastAsia="es-ES"/>
        </w:rPr>
        <w:t>-2025</w:t>
      </w:r>
      <w:r w:rsidRPr="006E0BF3">
        <w:rPr>
          <w:rFonts w:ascii="Times New Roman" w:eastAsia="Times New Roman" w:hAnsi="Times New Roman" w:cs="Times New Roman"/>
          <w:lang w:eastAsia="es-ES"/>
        </w:rPr>
        <w:t xml:space="preserve"> </w:t>
      </w:r>
      <w:r w:rsidR="00F23E71" w:rsidRPr="006E0BF3">
        <w:rPr>
          <w:rFonts w:ascii="Times New Roman" w:eastAsia="Times New Roman" w:hAnsi="Times New Roman" w:cs="Times New Roman"/>
          <w:b/>
          <w:lang w:eastAsia="es-ES"/>
        </w:rPr>
        <w:t xml:space="preserve">relativa a la </w:t>
      </w:r>
      <w:r w:rsidR="00125D07" w:rsidRPr="006E0BF3">
        <w:rPr>
          <w:rFonts w:ascii="Times New Roman" w:eastAsia="Times New Roman" w:hAnsi="Times New Roman" w:cs="Times New Roman"/>
          <w:b/>
          <w:lang w:eastAsia="es-ES"/>
        </w:rPr>
        <w:t>Contratación del Servicio de Telecomunicaciones Institucionales</w:t>
      </w:r>
      <w:r w:rsidR="00C66FDF" w:rsidRPr="006E0BF3">
        <w:rPr>
          <w:rFonts w:ascii="Times New Roman" w:hAnsi="Times New Roman" w:cs="Times New Roman"/>
        </w:rPr>
        <w:t xml:space="preserve"> y en función a los bienes </w:t>
      </w:r>
      <w:r w:rsidR="00B448A9" w:rsidRPr="006E0BF3">
        <w:rPr>
          <w:rFonts w:ascii="Times New Roman" w:hAnsi="Times New Roman" w:cs="Times New Roman"/>
        </w:rPr>
        <w:t xml:space="preserve">y/o servicios </w:t>
      </w:r>
      <w:r w:rsidR="00C66FDF" w:rsidRPr="006E0BF3">
        <w:rPr>
          <w:rFonts w:ascii="Times New Roman" w:hAnsi="Times New Roman" w:cs="Times New Roman"/>
        </w:rPr>
        <w:t>que comercializa mi representada,</w:t>
      </w:r>
      <w:r w:rsidRPr="006E0BF3">
        <w:rPr>
          <w:rFonts w:ascii="Times New Roman" w:hAnsi="Times New Roman" w:cs="Times New Roman"/>
          <w:b/>
        </w:rPr>
        <w:t xml:space="preserve"> </w:t>
      </w:r>
      <w:r w:rsidRPr="006E0BF3">
        <w:rPr>
          <w:rFonts w:ascii="Times New Roman" w:eastAsia="Times New Roman" w:hAnsi="Times New Roman" w:cs="Times New Roman"/>
          <w:lang w:eastAsia="es-ES"/>
        </w:rPr>
        <w:t>someto a consideración de la Universidad Veracruzana la partida que se describe a continuación:</w:t>
      </w:r>
    </w:p>
    <w:p w14:paraId="3316DDD5" w14:textId="77D56096" w:rsidR="00347203" w:rsidRPr="006E0BF3" w:rsidRDefault="00347203" w:rsidP="00E712B6">
      <w:pPr>
        <w:spacing w:after="0" w:line="240" w:lineRule="auto"/>
        <w:ind w:left="-284"/>
        <w:rPr>
          <w:rFonts w:ascii="Times New Roman" w:eastAsia="Calibri" w:hAnsi="Times New Roman" w:cs="Times New Roman"/>
        </w:rPr>
      </w:pPr>
    </w:p>
    <w:tbl>
      <w:tblPr>
        <w:tblW w:w="0" w:type="auto"/>
        <w:tblLook w:val="0000" w:firstRow="0" w:lastRow="0" w:firstColumn="0" w:lastColumn="0" w:noHBand="0" w:noVBand="0"/>
      </w:tblPr>
      <w:tblGrid>
        <w:gridCol w:w="2518"/>
        <w:gridCol w:w="7175"/>
      </w:tblGrid>
      <w:tr w:rsidR="009A4481" w:rsidRPr="006E0BF3" w14:paraId="57DF6C0F" w14:textId="77777777" w:rsidTr="001637A7">
        <w:trPr>
          <w:trHeight w:val="601"/>
        </w:trPr>
        <w:tc>
          <w:tcPr>
            <w:tcW w:w="2518" w:type="dxa"/>
          </w:tcPr>
          <w:p w14:paraId="78EF38E5" w14:textId="77777777" w:rsidR="00E712B6" w:rsidRPr="006E0BF3" w:rsidRDefault="00E712B6" w:rsidP="00E712B6">
            <w:pPr>
              <w:spacing w:after="0" w:line="240" w:lineRule="auto"/>
              <w:jc w:val="both"/>
              <w:rPr>
                <w:rFonts w:ascii="Times New Roman" w:hAnsi="Times New Roman" w:cs="Times New Roman"/>
                <w:b/>
                <w:bCs/>
              </w:rPr>
            </w:pPr>
            <w:r w:rsidRPr="006E0BF3">
              <w:rPr>
                <w:rFonts w:ascii="Times New Roman" w:hAnsi="Times New Roman" w:cs="Times New Roman"/>
                <w:b/>
                <w:bCs/>
              </w:rPr>
              <w:t>Servicio:</w:t>
            </w:r>
          </w:p>
        </w:tc>
        <w:tc>
          <w:tcPr>
            <w:tcW w:w="7175" w:type="dxa"/>
          </w:tcPr>
          <w:p w14:paraId="0C669E9C" w14:textId="77777777" w:rsidR="00E712B6" w:rsidRPr="006E0BF3" w:rsidRDefault="00E712B6" w:rsidP="00E712B6">
            <w:pPr>
              <w:spacing w:after="0" w:line="240" w:lineRule="auto"/>
              <w:jc w:val="both"/>
              <w:rPr>
                <w:rFonts w:ascii="Times New Roman" w:hAnsi="Times New Roman" w:cs="Times New Roman"/>
                <w:b/>
                <w:bCs/>
                <w:u w:val="single"/>
              </w:rPr>
            </w:pPr>
            <w:r w:rsidRPr="006E0BF3">
              <w:rPr>
                <w:rFonts w:ascii="Times New Roman" w:hAnsi="Times New Roman" w:cs="Times New Roman"/>
                <w:b/>
                <w:bCs/>
                <w:u w:val="single"/>
              </w:rPr>
              <w:t xml:space="preserve">Servicio de Telecomunicaciones Institucionales </w:t>
            </w:r>
          </w:p>
        </w:tc>
      </w:tr>
    </w:tbl>
    <w:p w14:paraId="46602BFB" w14:textId="6AC836DF" w:rsidR="00E712B6" w:rsidRPr="006E0BF3" w:rsidRDefault="00E712B6" w:rsidP="00E712B6">
      <w:pPr>
        <w:spacing w:after="0" w:line="240" w:lineRule="auto"/>
        <w:jc w:val="center"/>
        <w:rPr>
          <w:rFonts w:ascii="Times New Roman" w:hAnsi="Times New Roman" w:cs="Times New Roman"/>
          <w:b/>
          <w:bCs/>
        </w:rPr>
      </w:pPr>
      <w:r w:rsidRPr="006E0BF3">
        <w:rPr>
          <w:rFonts w:ascii="Times New Roman" w:hAnsi="Times New Roman" w:cs="Times New Roman"/>
          <w:b/>
          <w:bCs/>
        </w:rPr>
        <w:t>Propuesta Técnica</w:t>
      </w:r>
    </w:p>
    <w:p w14:paraId="2E3F6839" w14:textId="16A155AB" w:rsidR="00E712B6" w:rsidRPr="006E0BF3" w:rsidRDefault="00E712B6" w:rsidP="00E712B6">
      <w:pPr>
        <w:spacing w:after="0" w:line="240" w:lineRule="auto"/>
        <w:jc w:val="both"/>
        <w:rPr>
          <w:rFonts w:ascii="Times New Roman" w:hAnsi="Times New Roman" w:cs="Times New Roman"/>
          <w:b/>
          <w:bCs/>
        </w:rPr>
      </w:pPr>
      <w:r w:rsidRPr="006E0BF3">
        <w:rPr>
          <w:rFonts w:ascii="Times New Roman" w:hAnsi="Times New Roman" w:cs="Times New Roman"/>
          <w:b/>
          <w:bCs/>
        </w:rPr>
        <w:t>Partida No:__________</w:t>
      </w:r>
    </w:p>
    <w:p w14:paraId="518E2859" w14:textId="2827046B" w:rsidR="00E712B6" w:rsidRPr="006E0BF3" w:rsidRDefault="00E712B6" w:rsidP="00E712B6">
      <w:pPr>
        <w:spacing w:after="0" w:line="240" w:lineRule="auto"/>
        <w:jc w:val="both"/>
        <w:rPr>
          <w:rFonts w:ascii="Times New Roman" w:hAnsi="Times New Roman" w:cs="Times New Roman"/>
        </w:rPr>
      </w:pPr>
      <w:r w:rsidRPr="006E0BF3">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AECFC6" w14:textId="77777777" w:rsidR="00E712B6" w:rsidRPr="006E0BF3" w:rsidRDefault="00E712B6" w:rsidP="00E712B6">
      <w:pPr>
        <w:spacing w:after="0" w:line="240" w:lineRule="auto"/>
        <w:jc w:val="both"/>
        <w:rPr>
          <w:rFonts w:ascii="Times New Roman" w:hAnsi="Times New Roman" w:cs="Times New Roman"/>
        </w:rPr>
      </w:pPr>
    </w:p>
    <w:p w14:paraId="2E65B8EC" w14:textId="77777777" w:rsidR="00E712B6" w:rsidRPr="006E0BF3" w:rsidRDefault="00E712B6" w:rsidP="00E712B6">
      <w:pPr>
        <w:spacing w:after="0" w:line="240" w:lineRule="auto"/>
        <w:jc w:val="both"/>
        <w:rPr>
          <w:rFonts w:ascii="Times New Roman" w:hAnsi="Times New Roman" w:cs="Times New Roman"/>
        </w:rPr>
      </w:pPr>
    </w:p>
    <w:p w14:paraId="0F73EEFC" w14:textId="77777777" w:rsidR="00E712B6" w:rsidRPr="006E0BF3" w:rsidRDefault="00E712B6" w:rsidP="00E712B6">
      <w:pPr>
        <w:spacing w:after="0" w:line="240" w:lineRule="auto"/>
        <w:jc w:val="both"/>
        <w:rPr>
          <w:rFonts w:ascii="Times New Roman" w:hAnsi="Times New Roman" w:cs="Times New Roman"/>
        </w:rPr>
      </w:pPr>
    </w:p>
    <w:tbl>
      <w:tblPr>
        <w:tblW w:w="9046" w:type="dxa"/>
        <w:tblLook w:val="0000" w:firstRow="0" w:lastRow="0" w:firstColumn="0" w:lastColumn="0" w:noHBand="0" w:noVBand="0"/>
      </w:tblPr>
      <w:tblGrid>
        <w:gridCol w:w="2312"/>
        <w:gridCol w:w="2476"/>
        <w:gridCol w:w="1183"/>
        <w:gridCol w:w="3075"/>
      </w:tblGrid>
      <w:tr w:rsidR="00347203" w:rsidRPr="006E0BF3" w14:paraId="281E2F92" w14:textId="77777777" w:rsidTr="005633B8">
        <w:trPr>
          <w:trHeight w:val="480"/>
        </w:trPr>
        <w:tc>
          <w:tcPr>
            <w:tcW w:w="2312" w:type="dxa"/>
            <w:tcBorders>
              <w:top w:val="nil"/>
              <w:left w:val="nil"/>
              <w:bottom w:val="nil"/>
              <w:right w:val="nil"/>
            </w:tcBorders>
          </w:tcPr>
          <w:p w14:paraId="1670DE77" w14:textId="77777777" w:rsidR="00347203" w:rsidRPr="006E0BF3" w:rsidRDefault="00347203" w:rsidP="008A390A">
            <w:pPr>
              <w:spacing w:after="0" w:line="240" w:lineRule="auto"/>
              <w:ind w:left="-108"/>
              <w:rPr>
                <w:rFonts w:ascii="Times New Roman" w:eastAsia="Calibri" w:hAnsi="Times New Roman" w:cs="Times New Roman"/>
                <w:b/>
                <w:bCs/>
              </w:rPr>
            </w:pPr>
            <w:r w:rsidRPr="006E0BF3">
              <w:rPr>
                <w:rFonts w:ascii="Times New Roman" w:eastAsia="Calibri" w:hAnsi="Times New Roman" w:cs="Times New Roman"/>
                <w:b/>
                <w:bCs/>
              </w:rPr>
              <w:t>Tiempo de entrega:</w:t>
            </w:r>
          </w:p>
        </w:tc>
        <w:tc>
          <w:tcPr>
            <w:tcW w:w="2476" w:type="dxa"/>
            <w:tcBorders>
              <w:top w:val="nil"/>
              <w:left w:val="nil"/>
              <w:bottom w:val="single" w:sz="4" w:space="0" w:color="auto"/>
              <w:right w:val="nil"/>
            </w:tcBorders>
          </w:tcPr>
          <w:p w14:paraId="03134A95" w14:textId="77777777" w:rsidR="00347203" w:rsidRPr="006E0BF3" w:rsidRDefault="00347203" w:rsidP="008A390A">
            <w:pPr>
              <w:spacing w:after="0" w:line="240" w:lineRule="auto"/>
              <w:ind w:left="-284"/>
              <w:rPr>
                <w:rFonts w:ascii="Times New Roman" w:eastAsia="Calibri" w:hAnsi="Times New Roman" w:cs="Times New Roman"/>
                <w:b/>
                <w:bCs/>
              </w:rPr>
            </w:pPr>
          </w:p>
        </w:tc>
        <w:tc>
          <w:tcPr>
            <w:tcW w:w="1183" w:type="dxa"/>
            <w:tcBorders>
              <w:top w:val="nil"/>
              <w:left w:val="nil"/>
              <w:bottom w:val="nil"/>
              <w:right w:val="nil"/>
            </w:tcBorders>
          </w:tcPr>
          <w:p w14:paraId="1620F752" w14:textId="77777777" w:rsidR="00347203" w:rsidRPr="006E0BF3" w:rsidRDefault="00347203" w:rsidP="008A390A">
            <w:pPr>
              <w:spacing w:after="0" w:line="240" w:lineRule="auto"/>
              <w:ind w:left="-76"/>
              <w:rPr>
                <w:rFonts w:ascii="Times New Roman" w:eastAsia="Calibri" w:hAnsi="Times New Roman" w:cs="Times New Roman"/>
                <w:b/>
                <w:bCs/>
              </w:rPr>
            </w:pPr>
            <w:r w:rsidRPr="006E0BF3">
              <w:rPr>
                <w:rFonts w:ascii="Times New Roman" w:eastAsia="Calibri" w:hAnsi="Times New Roman" w:cs="Times New Roman"/>
                <w:b/>
                <w:bCs/>
              </w:rPr>
              <w:t>Garantía:</w:t>
            </w:r>
          </w:p>
        </w:tc>
        <w:tc>
          <w:tcPr>
            <w:tcW w:w="3075" w:type="dxa"/>
            <w:tcBorders>
              <w:top w:val="nil"/>
              <w:left w:val="nil"/>
              <w:bottom w:val="single" w:sz="4" w:space="0" w:color="auto"/>
              <w:right w:val="nil"/>
            </w:tcBorders>
          </w:tcPr>
          <w:p w14:paraId="09BCB952" w14:textId="77777777" w:rsidR="00347203" w:rsidRPr="006E0BF3" w:rsidRDefault="00347203" w:rsidP="008A390A">
            <w:pPr>
              <w:spacing w:after="0" w:line="240" w:lineRule="auto"/>
              <w:ind w:left="-284"/>
              <w:rPr>
                <w:rFonts w:ascii="Times New Roman" w:eastAsia="Calibri" w:hAnsi="Times New Roman" w:cs="Times New Roman"/>
                <w:b/>
                <w:bCs/>
              </w:rPr>
            </w:pPr>
          </w:p>
        </w:tc>
      </w:tr>
    </w:tbl>
    <w:p w14:paraId="2913B108" w14:textId="1A070017" w:rsidR="00347203" w:rsidRPr="006E0BF3" w:rsidRDefault="00347203" w:rsidP="008A390A">
      <w:pPr>
        <w:spacing w:after="0" w:line="240" w:lineRule="auto"/>
        <w:ind w:left="-284"/>
        <w:rPr>
          <w:rFonts w:ascii="Times New Roman" w:eastAsia="Calibri" w:hAnsi="Times New Roman" w:cs="Times New Roman"/>
        </w:rPr>
      </w:pPr>
    </w:p>
    <w:p w14:paraId="199B3472" w14:textId="77777777" w:rsidR="00E90CBA" w:rsidRPr="006E0BF3" w:rsidRDefault="00E90CBA" w:rsidP="008A390A">
      <w:pPr>
        <w:spacing w:after="0" w:line="240" w:lineRule="auto"/>
        <w:ind w:left="-284"/>
        <w:rPr>
          <w:rFonts w:ascii="Times New Roman" w:eastAsia="Calibri" w:hAnsi="Times New Roman" w:cs="Times New Roman"/>
        </w:rPr>
      </w:pPr>
    </w:p>
    <w:p w14:paraId="737B5433" w14:textId="77777777" w:rsidR="00347203" w:rsidRPr="006E0BF3" w:rsidRDefault="00347203" w:rsidP="008A390A">
      <w:pPr>
        <w:spacing w:after="0" w:line="240" w:lineRule="auto"/>
        <w:ind w:left="-284"/>
        <w:jc w:val="center"/>
        <w:rPr>
          <w:rFonts w:ascii="Times New Roman" w:eastAsia="Calibri" w:hAnsi="Times New Roman" w:cs="Times New Roman"/>
        </w:rPr>
      </w:pPr>
      <w:r w:rsidRPr="006E0BF3">
        <w:rPr>
          <w:rFonts w:ascii="Times New Roman" w:eastAsia="Calibri" w:hAnsi="Times New Roman" w:cs="Times New Roman"/>
        </w:rPr>
        <w:t>(Lugar y Fecha)</w:t>
      </w:r>
    </w:p>
    <w:p w14:paraId="5D5A0FA1" w14:textId="08CA892F" w:rsidR="00347203" w:rsidRPr="006E0BF3" w:rsidRDefault="00EB0CFA" w:rsidP="008A390A">
      <w:pPr>
        <w:spacing w:after="0" w:line="240" w:lineRule="auto"/>
        <w:ind w:left="-284"/>
        <w:jc w:val="center"/>
        <w:rPr>
          <w:rFonts w:ascii="Times New Roman" w:eastAsia="Calibri" w:hAnsi="Times New Roman" w:cs="Times New Roman"/>
        </w:rPr>
      </w:pPr>
      <w:r w:rsidRPr="006E0BF3">
        <w:rPr>
          <w:rFonts w:ascii="Times New Roman" w:eastAsia="Calibri" w:hAnsi="Times New Roman" w:cs="Times New Roman"/>
        </w:rPr>
        <w:t>ATENTAMENTE</w:t>
      </w:r>
    </w:p>
    <w:p w14:paraId="63166AEE" w14:textId="238A115B" w:rsidR="00347203" w:rsidRPr="006E0BF3" w:rsidRDefault="00347203" w:rsidP="008A390A">
      <w:pPr>
        <w:spacing w:after="0" w:line="240" w:lineRule="auto"/>
        <w:ind w:left="-284"/>
        <w:jc w:val="center"/>
        <w:rPr>
          <w:rFonts w:ascii="Times New Roman" w:eastAsia="Calibri" w:hAnsi="Times New Roman" w:cs="Times New Roman"/>
          <w:b/>
        </w:rPr>
      </w:pPr>
      <w:r w:rsidRPr="006E0BF3">
        <w:rPr>
          <w:rFonts w:ascii="Times New Roman" w:eastAsia="Calibri" w:hAnsi="Times New Roman" w:cs="Times New Roman"/>
          <w:b/>
        </w:rPr>
        <w:t xml:space="preserve">Representante Legal de la </w:t>
      </w:r>
      <w:r w:rsidR="00EB0CFA" w:rsidRPr="006E0BF3">
        <w:rPr>
          <w:rFonts w:ascii="Times New Roman" w:eastAsia="Calibri" w:hAnsi="Times New Roman" w:cs="Times New Roman"/>
          <w:b/>
        </w:rPr>
        <w:t>Empresa</w:t>
      </w:r>
    </w:p>
    <w:p w14:paraId="02C89512" w14:textId="5ED412DC" w:rsidR="00E90CBA" w:rsidRPr="006E0BF3" w:rsidRDefault="00E90CBA" w:rsidP="008A390A">
      <w:pPr>
        <w:spacing w:after="0" w:line="240" w:lineRule="auto"/>
        <w:ind w:left="-284"/>
        <w:jc w:val="center"/>
        <w:rPr>
          <w:rFonts w:ascii="Times New Roman" w:eastAsia="Calibri" w:hAnsi="Times New Roman" w:cs="Times New Roman"/>
          <w:b/>
        </w:rPr>
      </w:pPr>
    </w:p>
    <w:p w14:paraId="08E46FB2" w14:textId="0235EB9E" w:rsidR="00E90CBA" w:rsidRPr="006E0BF3" w:rsidRDefault="00E90CBA" w:rsidP="008A390A">
      <w:pPr>
        <w:spacing w:after="0" w:line="240" w:lineRule="auto"/>
        <w:ind w:left="-284"/>
        <w:jc w:val="center"/>
        <w:rPr>
          <w:rFonts w:ascii="Times New Roman" w:eastAsia="Calibri" w:hAnsi="Times New Roman" w:cs="Times New Roman"/>
          <w:b/>
        </w:rPr>
      </w:pPr>
    </w:p>
    <w:p w14:paraId="699CB708" w14:textId="77777777" w:rsidR="00E90CBA" w:rsidRPr="006E0BF3" w:rsidRDefault="00E90CBA" w:rsidP="008A390A">
      <w:pPr>
        <w:spacing w:after="0" w:line="240" w:lineRule="auto"/>
        <w:ind w:left="-284"/>
        <w:jc w:val="center"/>
        <w:rPr>
          <w:rFonts w:ascii="Times New Roman" w:eastAsia="Calibri" w:hAnsi="Times New Roman" w:cs="Times New Roman"/>
          <w:b/>
        </w:rPr>
      </w:pPr>
    </w:p>
    <w:p w14:paraId="6E110553" w14:textId="77777777" w:rsidR="00347203" w:rsidRPr="006E0BF3" w:rsidRDefault="00347203" w:rsidP="008A390A">
      <w:pPr>
        <w:spacing w:after="0" w:line="240" w:lineRule="auto"/>
        <w:jc w:val="both"/>
        <w:rPr>
          <w:rFonts w:ascii="Times New Roman" w:eastAsia="Calibri" w:hAnsi="Times New Roman" w:cs="Times New Roman"/>
          <w:b/>
          <w:bCs/>
        </w:rPr>
      </w:pPr>
      <w:r w:rsidRPr="006E0BF3">
        <w:rPr>
          <w:rFonts w:ascii="Times New Roman" w:eastAsia="Calibri" w:hAnsi="Times New Roman" w:cs="Times New Roman"/>
          <w:b/>
          <w:bCs/>
        </w:rPr>
        <w:t xml:space="preserve">Notas: </w:t>
      </w:r>
    </w:p>
    <w:p w14:paraId="1E062B54" w14:textId="331E7EF7" w:rsidR="00347203" w:rsidRPr="006E0BF3" w:rsidRDefault="00347203" w:rsidP="00AE0EC3">
      <w:pPr>
        <w:numPr>
          <w:ilvl w:val="0"/>
          <w:numId w:val="7"/>
        </w:numPr>
        <w:spacing w:after="0" w:line="240" w:lineRule="auto"/>
        <w:jc w:val="both"/>
        <w:rPr>
          <w:rFonts w:ascii="Times New Roman" w:eastAsia="Calibri" w:hAnsi="Times New Roman" w:cs="Times New Roman"/>
          <w:sz w:val="18"/>
        </w:rPr>
      </w:pPr>
      <w:r w:rsidRPr="006E0BF3">
        <w:rPr>
          <w:rFonts w:ascii="Times New Roman" w:eastAsia="Calibri" w:hAnsi="Times New Roman" w:cs="Times New Roman"/>
          <w:sz w:val="18"/>
        </w:rPr>
        <w:t>Este formato podrá reproducirse cuantas veces sea necesario, hasta cubrir en su totalidad la descripci</w:t>
      </w:r>
      <w:r w:rsidR="000D60BA" w:rsidRPr="006E0BF3">
        <w:rPr>
          <w:rFonts w:ascii="Times New Roman" w:eastAsia="Calibri" w:hAnsi="Times New Roman" w:cs="Times New Roman"/>
          <w:sz w:val="18"/>
        </w:rPr>
        <w:t>ón del equipo</w:t>
      </w:r>
      <w:r w:rsidRPr="006E0BF3">
        <w:rPr>
          <w:rFonts w:ascii="Times New Roman" w:eastAsia="Calibri" w:hAnsi="Times New Roman" w:cs="Times New Roman"/>
          <w:sz w:val="18"/>
        </w:rPr>
        <w:t xml:space="preserve"> ofertado en hoja membretada de la empresa.</w:t>
      </w:r>
    </w:p>
    <w:p w14:paraId="6DB8F7D3" w14:textId="77777777" w:rsidR="00347203" w:rsidRPr="006E0BF3" w:rsidRDefault="00347203" w:rsidP="00AE0EC3">
      <w:pPr>
        <w:numPr>
          <w:ilvl w:val="0"/>
          <w:numId w:val="7"/>
        </w:numPr>
        <w:spacing w:after="0" w:line="240" w:lineRule="auto"/>
        <w:jc w:val="both"/>
        <w:rPr>
          <w:rFonts w:ascii="Times New Roman" w:eastAsia="Calibri" w:hAnsi="Times New Roman" w:cs="Times New Roman"/>
          <w:sz w:val="18"/>
        </w:rPr>
      </w:pPr>
      <w:r w:rsidRPr="006E0BF3">
        <w:rPr>
          <w:rFonts w:ascii="Times New Roman" w:eastAsia="Calibri" w:hAnsi="Times New Roman" w:cs="Times New Roman"/>
          <w:sz w:val="18"/>
        </w:rPr>
        <w:t>Se deberá llenar y presentar por partida, conteniendo además el catálogo, folleto ilustrativo o ficha técnica en el idioma del país de origen acompañado de una traducción simple al español, en caso de presentarlo en archivo electrónico deberá ser un archivo por cada partida en formato PDF.</w:t>
      </w:r>
    </w:p>
    <w:p w14:paraId="2B9B4E12" w14:textId="5B31F59D" w:rsidR="006E3E72" w:rsidRPr="006E0BF3" w:rsidRDefault="000D6AA6" w:rsidP="008A390A">
      <w:pPr>
        <w:spacing w:after="0" w:line="240" w:lineRule="auto"/>
        <w:jc w:val="right"/>
        <w:rPr>
          <w:rFonts w:ascii="Times New Roman" w:hAnsi="Times New Roman" w:cs="Times New Roman"/>
          <w:b/>
        </w:rPr>
      </w:pPr>
      <w:r w:rsidRPr="006E0BF3">
        <w:rPr>
          <w:rFonts w:ascii="Times New Roman" w:eastAsia="Calibri" w:hAnsi="Times New Roman" w:cs="Times New Roman"/>
        </w:rPr>
        <w:br w:type="page"/>
      </w:r>
      <w:r w:rsidR="006E3E72" w:rsidRPr="006E0BF3">
        <w:rPr>
          <w:rFonts w:ascii="Times New Roman" w:hAnsi="Times New Roman" w:cs="Times New Roman"/>
          <w:b/>
        </w:rPr>
        <w:lastRenderedPageBreak/>
        <w:t xml:space="preserve">Anexo </w:t>
      </w:r>
      <w:r w:rsidR="00CD20CF" w:rsidRPr="006E0BF3">
        <w:rPr>
          <w:rFonts w:ascii="Times New Roman" w:hAnsi="Times New Roman" w:cs="Times New Roman"/>
          <w:b/>
        </w:rPr>
        <w:t>2</w:t>
      </w:r>
    </w:p>
    <w:p w14:paraId="000EE528" w14:textId="14B8A6E1" w:rsidR="006E3E72" w:rsidRPr="006E0BF3" w:rsidRDefault="000B3919" w:rsidP="008A390A">
      <w:pPr>
        <w:pStyle w:val="a"/>
        <w:rPr>
          <w:rFonts w:ascii="Times New Roman" w:hAnsi="Times New Roman" w:cs="Times New Roman"/>
          <w:sz w:val="22"/>
          <w:szCs w:val="22"/>
        </w:rPr>
      </w:pPr>
      <w:r w:rsidRPr="006E0BF3">
        <w:rPr>
          <w:rFonts w:ascii="Times New Roman" w:hAnsi="Times New Roman" w:cs="Times New Roman"/>
          <w:sz w:val="22"/>
          <w:szCs w:val="22"/>
        </w:rPr>
        <w:t>Escrito para a</w:t>
      </w:r>
      <w:r w:rsidR="00A14D81" w:rsidRPr="006E0BF3">
        <w:rPr>
          <w:rFonts w:ascii="Times New Roman" w:hAnsi="Times New Roman" w:cs="Times New Roman"/>
          <w:sz w:val="22"/>
          <w:szCs w:val="22"/>
        </w:rPr>
        <w:t xml:space="preserve">creditar la </w:t>
      </w:r>
      <w:r w:rsidRPr="006E0BF3">
        <w:rPr>
          <w:rFonts w:ascii="Times New Roman" w:hAnsi="Times New Roman" w:cs="Times New Roman"/>
          <w:sz w:val="22"/>
          <w:szCs w:val="22"/>
        </w:rPr>
        <w:t>p</w:t>
      </w:r>
      <w:r w:rsidR="00A14D81" w:rsidRPr="006E0BF3">
        <w:rPr>
          <w:rFonts w:ascii="Times New Roman" w:hAnsi="Times New Roman" w:cs="Times New Roman"/>
          <w:sz w:val="22"/>
          <w:szCs w:val="22"/>
        </w:rPr>
        <w:t xml:space="preserve">ersonalidad </w:t>
      </w:r>
      <w:r w:rsidRPr="006E0BF3">
        <w:rPr>
          <w:rFonts w:ascii="Times New Roman" w:hAnsi="Times New Roman" w:cs="Times New Roman"/>
          <w:sz w:val="22"/>
          <w:szCs w:val="22"/>
        </w:rPr>
        <w:t>j</w:t>
      </w:r>
      <w:r w:rsidR="006E3E72" w:rsidRPr="006E0BF3">
        <w:rPr>
          <w:rFonts w:ascii="Times New Roman" w:hAnsi="Times New Roman" w:cs="Times New Roman"/>
          <w:sz w:val="22"/>
          <w:szCs w:val="22"/>
        </w:rPr>
        <w:t xml:space="preserve">urídica </w:t>
      </w:r>
    </w:p>
    <w:p w14:paraId="56F1119B" w14:textId="77777777" w:rsidR="001631AC" w:rsidRPr="006E0BF3" w:rsidRDefault="001631AC" w:rsidP="008A390A">
      <w:pPr>
        <w:spacing w:after="0" w:line="240" w:lineRule="auto"/>
        <w:rPr>
          <w:rFonts w:ascii="Times New Roman" w:hAnsi="Times New Roman" w:cs="Times New Roman"/>
          <w:b/>
          <w:bCs/>
          <w:spacing w:val="4"/>
        </w:rPr>
      </w:pPr>
    </w:p>
    <w:p w14:paraId="4F00D507" w14:textId="77777777" w:rsidR="00EB0CFA" w:rsidRPr="006E0BF3" w:rsidRDefault="00EB0CFA" w:rsidP="008A390A">
      <w:pPr>
        <w:spacing w:after="0" w:line="240" w:lineRule="auto"/>
        <w:ind w:left="-284" w:firstLine="284"/>
        <w:rPr>
          <w:rFonts w:ascii="Times New Roman" w:eastAsia="Calibri" w:hAnsi="Times New Roman" w:cs="Times New Roman"/>
          <w:b/>
          <w:bCs/>
        </w:rPr>
      </w:pPr>
      <w:r w:rsidRPr="006E0BF3">
        <w:rPr>
          <w:rFonts w:ascii="Times New Roman" w:eastAsia="Calibri" w:hAnsi="Times New Roman" w:cs="Times New Roman"/>
          <w:b/>
          <w:bCs/>
          <w:spacing w:val="4"/>
        </w:rPr>
        <w:t>Mtra. Lizbeth Margarita Viveros Cancino</w:t>
      </w:r>
    </w:p>
    <w:p w14:paraId="134E14A3" w14:textId="6DF94595" w:rsidR="006E3E72" w:rsidRPr="006E0BF3" w:rsidRDefault="00EB0CFA" w:rsidP="008A390A">
      <w:pPr>
        <w:spacing w:after="0" w:line="240" w:lineRule="auto"/>
        <w:jc w:val="both"/>
        <w:rPr>
          <w:rFonts w:ascii="Times New Roman" w:hAnsi="Times New Roman" w:cs="Times New Roman"/>
        </w:rPr>
      </w:pPr>
      <w:r w:rsidRPr="006E0BF3">
        <w:rPr>
          <w:rFonts w:ascii="Times New Roman" w:eastAsia="Calibri" w:hAnsi="Times New Roman" w:cs="Times New Roman"/>
        </w:rPr>
        <w:t>Secretaria</w:t>
      </w:r>
      <w:r w:rsidR="006E3E72" w:rsidRPr="006E0BF3">
        <w:rPr>
          <w:rFonts w:ascii="Times New Roman" w:hAnsi="Times New Roman" w:cs="Times New Roman"/>
        </w:rPr>
        <w:t xml:space="preserve"> de Administración y Finanzas</w:t>
      </w:r>
    </w:p>
    <w:p w14:paraId="357A7001" w14:textId="7F78FCD6" w:rsidR="006E3E72" w:rsidRPr="006E0BF3" w:rsidRDefault="00CA1B88" w:rsidP="008A390A">
      <w:pPr>
        <w:spacing w:after="0" w:line="240" w:lineRule="auto"/>
        <w:jc w:val="both"/>
        <w:rPr>
          <w:rFonts w:ascii="Times New Roman" w:hAnsi="Times New Roman" w:cs="Times New Roman"/>
        </w:rPr>
      </w:pPr>
      <w:r w:rsidRPr="006E0BF3">
        <w:rPr>
          <w:rFonts w:ascii="Times New Roman" w:hAnsi="Times New Roman" w:cs="Times New Roman"/>
        </w:rPr>
        <w:t>Universidad Veracruzana</w:t>
      </w:r>
    </w:p>
    <w:p w14:paraId="3527B872" w14:textId="77777777" w:rsidR="006E3E72" w:rsidRPr="006E0BF3" w:rsidRDefault="006E3E72" w:rsidP="008A390A">
      <w:pPr>
        <w:spacing w:after="0" w:line="240" w:lineRule="auto"/>
        <w:jc w:val="both"/>
        <w:rPr>
          <w:rFonts w:ascii="Times New Roman" w:hAnsi="Times New Roman" w:cs="Times New Roman"/>
        </w:rPr>
      </w:pPr>
      <w:r w:rsidRPr="006E0BF3">
        <w:rPr>
          <w:rFonts w:ascii="Times New Roman" w:hAnsi="Times New Roman" w:cs="Times New Roman"/>
        </w:rPr>
        <w:t>Presente</w:t>
      </w:r>
    </w:p>
    <w:p w14:paraId="3C21C9AD" w14:textId="77777777" w:rsidR="006E3E72" w:rsidRPr="006E0BF3" w:rsidRDefault="006E3E72" w:rsidP="008A390A">
      <w:pPr>
        <w:pStyle w:val="a"/>
        <w:jc w:val="left"/>
        <w:rPr>
          <w:rFonts w:ascii="Times New Roman" w:hAnsi="Times New Roman" w:cs="Times New Roman"/>
          <w:sz w:val="22"/>
          <w:szCs w:val="22"/>
        </w:rPr>
      </w:pPr>
      <w:r w:rsidRPr="006E0BF3">
        <w:rPr>
          <w:rFonts w:ascii="Times New Roman" w:hAnsi="Times New Roman" w:cs="Times New Roman"/>
          <w:sz w:val="22"/>
          <w:szCs w:val="22"/>
        </w:rPr>
        <w:tab/>
      </w:r>
    </w:p>
    <w:p w14:paraId="7742C2EB" w14:textId="3FA2C7C4" w:rsidR="006E3E72" w:rsidRPr="006E0BF3" w:rsidRDefault="006E3E72" w:rsidP="008A390A">
      <w:pPr>
        <w:spacing w:after="0" w:line="240" w:lineRule="auto"/>
        <w:jc w:val="both"/>
        <w:rPr>
          <w:rFonts w:ascii="Times New Roman" w:hAnsi="Times New Roman" w:cs="Times New Roman"/>
        </w:rPr>
      </w:pPr>
      <w:r w:rsidRPr="006E0BF3">
        <w:rPr>
          <w:rFonts w:ascii="Times New Roman" w:hAnsi="Times New Roman" w:cs="Times New Roman"/>
        </w:rPr>
        <w:t>C.</w:t>
      </w:r>
      <w:r w:rsidRPr="006E0BF3">
        <w:rPr>
          <w:rFonts w:ascii="Times New Roman" w:hAnsi="Times New Roman" w:cs="Times New Roman"/>
          <w:b/>
        </w:rPr>
        <w:t xml:space="preserve"> _______________________</w:t>
      </w:r>
      <w:r w:rsidRPr="006E0BF3">
        <w:rPr>
          <w:rFonts w:ascii="Times New Roman" w:hAnsi="Times New Roman" w:cs="Times New Roman"/>
        </w:rPr>
        <w:t xml:space="preserve"> manifiesto, bajo protesta de decir verdad, que los datos asentados, son ciertos y han sido debidamente verificados, así como que cuento con facultades suficientes para suscribir la proposición en la presente </w:t>
      </w:r>
      <w:r w:rsidR="005C06E8" w:rsidRPr="006E0BF3">
        <w:rPr>
          <w:rFonts w:ascii="Times New Roman" w:hAnsi="Times New Roman" w:cs="Times New Roman"/>
          <w:b/>
          <w:bCs/>
        </w:rPr>
        <w:t xml:space="preserve">Licitación </w:t>
      </w:r>
      <w:r w:rsidR="004E602E" w:rsidRPr="006E0BF3">
        <w:rPr>
          <w:rFonts w:ascii="Times New Roman" w:hAnsi="Times New Roman" w:cs="Times New Roman"/>
          <w:b/>
          <w:bCs/>
        </w:rPr>
        <w:t xml:space="preserve">Pública </w:t>
      </w:r>
      <w:r w:rsidR="0078043A" w:rsidRPr="006E0BF3">
        <w:rPr>
          <w:rFonts w:ascii="Times New Roman" w:hAnsi="Times New Roman" w:cs="Times New Roman"/>
          <w:b/>
          <w:bCs/>
        </w:rPr>
        <w:t>Nacional</w:t>
      </w:r>
      <w:r w:rsidR="005F3299" w:rsidRPr="006E0BF3">
        <w:rPr>
          <w:rFonts w:ascii="Times New Roman" w:hAnsi="Times New Roman" w:cs="Times New Roman"/>
          <w:b/>
          <w:bCs/>
        </w:rPr>
        <w:t xml:space="preserve"> número</w:t>
      </w:r>
      <w:r w:rsidR="005C06E8" w:rsidRPr="006E0BF3">
        <w:rPr>
          <w:rFonts w:ascii="Times New Roman" w:hAnsi="Times New Roman" w:cs="Times New Roman"/>
          <w:b/>
          <w:bCs/>
        </w:rPr>
        <w:t xml:space="preserve"> </w:t>
      </w:r>
      <w:r w:rsidR="00F923A7" w:rsidRPr="006E0BF3">
        <w:rPr>
          <w:rFonts w:ascii="Times New Roman" w:hAnsi="Times New Roman" w:cs="Times New Roman"/>
          <w:b/>
          <w:bCs/>
        </w:rPr>
        <w:t>UV-LPN-</w:t>
      </w:r>
      <w:r w:rsidR="00E712B6" w:rsidRPr="006E0BF3">
        <w:rPr>
          <w:rFonts w:ascii="Times New Roman" w:hAnsi="Times New Roman" w:cs="Times New Roman"/>
          <w:b/>
          <w:bCs/>
        </w:rPr>
        <w:t>016</w:t>
      </w:r>
      <w:r w:rsidR="00F923A7" w:rsidRPr="006E0BF3">
        <w:rPr>
          <w:rFonts w:ascii="Times New Roman" w:hAnsi="Times New Roman" w:cs="Times New Roman"/>
          <w:b/>
          <w:bCs/>
        </w:rPr>
        <w:t>-2025</w:t>
      </w:r>
      <w:r w:rsidR="00C66FDF" w:rsidRPr="006E0BF3">
        <w:rPr>
          <w:rFonts w:ascii="Times New Roman" w:hAnsi="Times New Roman" w:cs="Times New Roman"/>
          <w:b/>
          <w:bCs/>
        </w:rPr>
        <w:t xml:space="preserve"> </w:t>
      </w:r>
      <w:r w:rsidR="00F23E71" w:rsidRPr="006E0BF3">
        <w:rPr>
          <w:rFonts w:ascii="Times New Roman" w:hAnsi="Times New Roman" w:cs="Times New Roman"/>
          <w:b/>
          <w:bCs/>
        </w:rPr>
        <w:t xml:space="preserve">relativa a la </w:t>
      </w:r>
      <w:r w:rsidR="00125D07" w:rsidRPr="006E0BF3">
        <w:rPr>
          <w:rFonts w:ascii="Times New Roman" w:hAnsi="Times New Roman" w:cs="Times New Roman"/>
          <w:b/>
          <w:bCs/>
        </w:rPr>
        <w:t>Contratación del Servicio de Telecomunicaciones Institucionales</w:t>
      </w:r>
      <w:r w:rsidR="001A61BC" w:rsidRPr="006E0BF3">
        <w:rPr>
          <w:rFonts w:ascii="Times New Roman" w:hAnsi="Times New Roman" w:cs="Times New Roman"/>
        </w:rPr>
        <w:t xml:space="preserve"> </w:t>
      </w:r>
      <w:r w:rsidRPr="006E0BF3">
        <w:rPr>
          <w:rFonts w:ascii="Times New Roman" w:hAnsi="Times New Roman" w:cs="Times New Roman"/>
        </w:rPr>
        <w:t xml:space="preserve">a </w:t>
      </w:r>
      <w:r w:rsidR="001A61BC" w:rsidRPr="006E0BF3">
        <w:rPr>
          <w:rFonts w:ascii="Times New Roman" w:hAnsi="Times New Roman" w:cs="Times New Roman"/>
        </w:rPr>
        <w:t xml:space="preserve">nombre y representación de: _______________ </w:t>
      </w:r>
      <w:r w:rsidRPr="006E0BF3">
        <w:rPr>
          <w:rFonts w:ascii="Times New Roman" w:hAnsi="Times New Roman" w:cs="Times New Roman"/>
          <w:b/>
          <w:u w:val="single"/>
        </w:rPr>
        <w:t>nombre del licitante</w:t>
      </w:r>
    </w:p>
    <w:tbl>
      <w:tblPr>
        <w:tblW w:w="10273" w:type="dxa"/>
        <w:tblInd w:w="70" w:type="dxa"/>
        <w:tblLayout w:type="fixed"/>
        <w:tblCellMar>
          <w:left w:w="70" w:type="dxa"/>
          <w:right w:w="70" w:type="dxa"/>
        </w:tblCellMar>
        <w:tblLook w:val="0000" w:firstRow="0" w:lastRow="0" w:firstColumn="0" w:lastColumn="0" w:noHBand="0" w:noVBand="0"/>
      </w:tblPr>
      <w:tblGrid>
        <w:gridCol w:w="1800"/>
        <w:gridCol w:w="458"/>
        <w:gridCol w:w="72"/>
        <w:gridCol w:w="180"/>
        <w:gridCol w:w="540"/>
        <w:gridCol w:w="342"/>
        <w:gridCol w:w="18"/>
        <w:gridCol w:w="543"/>
        <w:gridCol w:w="1136"/>
        <w:gridCol w:w="311"/>
        <w:gridCol w:w="176"/>
        <w:gridCol w:w="724"/>
        <w:gridCol w:w="248"/>
        <w:gridCol w:w="242"/>
        <w:gridCol w:w="36"/>
        <w:gridCol w:w="1094"/>
        <w:gridCol w:w="1800"/>
        <w:gridCol w:w="553"/>
      </w:tblGrid>
      <w:tr w:rsidR="009A4481" w:rsidRPr="006E0BF3" w14:paraId="6F6FD199" w14:textId="77777777" w:rsidTr="00E712B6">
        <w:tc>
          <w:tcPr>
            <w:tcW w:w="3050" w:type="dxa"/>
            <w:gridSpan w:val="5"/>
            <w:tcBorders>
              <w:top w:val="single" w:sz="4" w:space="0" w:color="auto"/>
              <w:left w:val="single" w:sz="4" w:space="0" w:color="auto"/>
              <w:bottom w:val="nil"/>
            </w:tcBorders>
          </w:tcPr>
          <w:p w14:paraId="4BC904EE"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p w14:paraId="79CEEE2E"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Registro Federal de Contribuyentes:</w:t>
            </w:r>
          </w:p>
        </w:tc>
        <w:tc>
          <w:tcPr>
            <w:tcW w:w="3498" w:type="dxa"/>
            <w:gridSpan w:val="8"/>
            <w:tcBorders>
              <w:top w:val="single" w:sz="4" w:space="0" w:color="auto"/>
              <w:bottom w:val="single" w:sz="4" w:space="0" w:color="auto"/>
            </w:tcBorders>
          </w:tcPr>
          <w:p w14:paraId="1294651B"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3725" w:type="dxa"/>
            <w:gridSpan w:val="5"/>
            <w:tcBorders>
              <w:top w:val="single" w:sz="4" w:space="0" w:color="auto"/>
              <w:left w:val="nil"/>
              <w:bottom w:val="nil"/>
              <w:right w:val="single" w:sz="4" w:space="0" w:color="auto"/>
            </w:tcBorders>
          </w:tcPr>
          <w:p w14:paraId="61F7832A"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47056833" w14:textId="77777777" w:rsidTr="00E712B6">
        <w:tc>
          <w:tcPr>
            <w:tcW w:w="10273" w:type="dxa"/>
            <w:gridSpan w:val="18"/>
            <w:tcBorders>
              <w:top w:val="nil"/>
              <w:left w:val="single" w:sz="4" w:space="0" w:color="auto"/>
              <w:bottom w:val="nil"/>
              <w:right w:val="single" w:sz="4" w:space="0" w:color="auto"/>
            </w:tcBorders>
          </w:tcPr>
          <w:p w14:paraId="2FC8D7A3"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75DEC67F" w14:textId="77777777" w:rsidTr="00E712B6">
        <w:trPr>
          <w:cantSplit/>
        </w:trPr>
        <w:tc>
          <w:tcPr>
            <w:tcW w:w="2258" w:type="dxa"/>
            <w:gridSpan w:val="2"/>
            <w:tcBorders>
              <w:top w:val="nil"/>
              <w:left w:val="single" w:sz="4" w:space="0" w:color="auto"/>
              <w:bottom w:val="nil"/>
              <w:right w:val="nil"/>
            </w:tcBorders>
          </w:tcPr>
          <w:p w14:paraId="357B3A27"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Domicilio: calle y número</w:t>
            </w:r>
          </w:p>
        </w:tc>
        <w:tc>
          <w:tcPr>
            <w:tcW w:w="8015" w:type="dxa"/>
            <w:gridSpan w:val="16"/>
            <w:tcBorders>
              <w:top w:val="nil"/>
              <w:left w:val="nil"/>
              <w:bottom w:val="single" w:sz="4" w:space="0" w:color="auto"/>
              <w:right w:val="single" w:sz="4" w:space="0" w:color="auto"/>
            </w:tcBorders>
          </w:tcPr>
          <w:p w14:paraId="5372CAE6"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00F3683A" w14:textId="77777777" w:rsidTr="00E712B6">
        <w:tc>
          <w:tcPr>
            <w:tcW w:w="5089" w:type="dxa"/>
            <w:gridSpan w:val="9"/>
            <w:tcBorders>
              <w:top w:val="nil"/>
              <w:left w:val="single" w:sz="4" w:space="0" w:color="auto"/>
              <w:bottom w:val="nil"/>
              <w:right w:val="nil"/>
            </w:tcBorders>
          </w:tcPr>
          <w:p w14:paraId="7E71FA62"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5184" w:type="dxa"/>
            <w:gridSpan w:val="9"/>
            <w:tcBorders>
              <w:top w:val="nil"/>
              <w:left w:val="nil"/>
              <w:bottom w:val="nil"/>
              <w:right w:val="single" w:sz="4" w:space="0" w:color="auto"/>
            </w:tcBorders>
          </w:tcPr>
          <w:p w14:paraId="759F725E"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3532E965" w14:textId="77777777" w:rsidTr="00E712B6">
        <w:tc>
          <w:tcPr>
            <w:tcW w:w="1800" w:type="dxa"/>
            <w:tcBorders>
              <w:top w:val="nil"/>
              <w:left w:val="single" w:sz="4" w:space="0" w:color="auto"/>
              <w:bottom w:val="nil"/>
              <w:right w:val="nil"/>
            </w:tcBorders>
          </w:tcPr>
          <w:p w14:paraId="14F23817"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p w14:paraId="2B5E749E"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Colonia:</w:t>
            </w:r>
          </w:p>
        </w:tc>
        <w:tc>
          <w:tcPr>
            <w:tcW w:w="3289" w:type="dxa"/>
            <w:gridSpan w:val="8"/>
            <w:tcBorders>
              <w:top w:val="nil"/>
              <w:left w:val="nil"/>
              <w:bottom w:val="single" w:sz="4" w:space="0" w:color="auto"/>
              <w:right w:val="nil"/>
            </w:tcBorders>
          </w:tcPr>
          <w:p w14:paraId="61ACA175"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1737" w:type="dxa"/>
            <w:gridSpan w:val="6"/>
            <w:tcBorders>
              <w:top w:val="nil"/>
              <w:left w:val="nil"/>
              <w:bottom w:val="nil"/>
              <w:right w:val="nil"/>
            </w:tcBorders>
          </w:tcPr>
          <w:p w14:paraId="36BAF5B6"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Delegación o Municipio:</w:t>
            </w:r>
          </w:p>
        </w:tc>
        <w:tc>
          <w:tcPr>
            <w:tcW w:w="3447" w:type="dxa"/>
            <w:gridSpan w:val="3"/>
            <w:tcBorders>
              <w:top w:val="nil"/>
              <w:left w:val="nil"/>
              <w:bottom w:val="single" w:sz="4" w:space="0" w:color="auto"/>
              <w:right w:val="single" w:sz="4" w:space="0" w:color="auto"/>
            </w:tcBorders>
          </w:tcPr>
          <w:p w14:paraId="3D710E00"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3CB3D2FC" w14:textId="77777777" w:rsidTr="00E712B6">
        <w:tc>
          <w:tcPr>
            <w:tcW w:w="1800" w:type="dxa"/>
            <w:tcBorders>
              <w:top w:val="nil"/>
              <w:left w:val="single" w:sz="4" w:space="0" w:color="auto"/>
              <w:bottom w:val="nil"/>
              <w:right w:val="nil"/>
            </w:tcBorders>
          </w:tcPr>
          <w:p w14:paraId="7D30A7E5"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3289" w:type="dxa"/>
            <w:gridSpan w:val="8"/>
            <w:tcBorders>
              <w:top w:val="nil"/>
              <w:left w:val="nil"/>
              <w:bottom w:val="nil"/>
              <w:right w:val="nil"/>
            </w:tcBorders>
          </w:tcPr>
          <w:p w14:paraId="4EA60516"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1737" w:type="dxa"/>
            <w:gridSpan w:val="6"/>
            <w:tcBorders>
              <w:top w:val="nil"/>
              <w:left w:val="nil"/>
              <w:bottom w:val="nil"/>
              <w:right w:val="nil"/>
            </w:tcBorders>
          </w:tcPr>
          <w:p w14:paraId="521DF170"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3447" w:type="dxa"/>
            <w:gridSpan w:val="3"/>
            <w:tcBorders>
              <w:top w:val="nil"/>
              <w:left w:val="nil"/>
              <w:bottom w:val="nil"/>
              <w:right w:val="single" w:sz="4" w:space="0" w:color="auto"/>
            </w:tcBorders>
          </w:tcPr>
          <w:p w14:paraId="61C4245C"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40A8856A" w14:textId="77777777" w:rsidTr="00E712B6">
        <w:tc>
          <w:tcPr>
            <w:tcW w:w="1800" w:type="dxa"/>
            <w:tcBorders>
              <w:top w:val="nil"/>
              <w:left w:val="single" w:sz="4" w:space="0" w:color="auto"/>
              <w:bottom w:val="nil"/>
              <w:right w:val="nil"/>
            </w:tcBorders>
          </w:tcPr>
          <w:p w14:paraId="59B1E729"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Código postal:</w:t>
            </w:r>
          </w:p>
        </w:tc>
        <w:tc>
          <w:tcPr>
            <w:tcW w:w="3289" w:type="dxa"/>
            <w:gridSpan w:val="8"/>
            <w:tcBorders>
              <w:top w:val="nil"/>
              <w:left w:val="nil"/>
              <w:bottom w:val="single" w:sz="4" w:space="0" w:color="auto"/>
              <w:right w:val="nil"/>
            </w:tcBorders>
          </w:tcPr>
          <w:p w14:paraId="18FDF307"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1737" w:type="dxa"/>
            <w:gridSpan w:val="6"/>
            <w:tcBorders>
              <w:top w:val="nil"/>
              <w:left w:val="nil"/>
              <w:bottom w:val="nil"/>
              <w:right w:val="nil"/>
            </w:tcBorders>
          </w:tcPr>
          <w:p w14:paraId="616112EE" w14:textId="77777777" w:rsidR="006E3E72" w:rsidRPr="006E0BF3" w:rsidRDefault="006E3E72" w:rsidP="008A390A">
            <w:pPr>
              <w:spacing w:after="0" w:line="240" w:lineRule="auto"/>
              <w:jc w:val="both"/>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Entidad Federativa:</w:t>
            </w:r>
          </w:p>
        </w:tc>
        <w:tc>
          <w:tcPr>
            <w:tcW w:w="3447" w:type="dxa"/>
            <w:gridSpan w:val="3"/>
            <w:tcBorders>
              <w:top w:val="nil"/>
              <w:left w:val="nil"/>
              <w:bottom w:val="single" w:sz="4" w:space="0" w:color="auto"/>
              <w:right w:val="single" w:sz="4" w:space="0" w:color="auto"/>
            </w:tcBorders>
          </w:tcPr>
          <w:p w14:paraId="642027EC"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364CB297" w14:textId="77777777" w:rsidTr="00E712B6">
        <w:tc>
          <w:tcPr>
            <w:tcW w:w="1800" w:type="dxa"/>
            <w:tcBorders>
              <w:top w:val="nil"/>
              <w:left w:val="single" w:sz="4" w:space="0" w:color="auto"/>
              <w:bottom w:val="nil"/>
              <w:right w:val="nil"/>
            </w:tcBorders>
          </w:tcPr>
          <w:p w14:paraId="1C1316F1"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3289" w:type="dxa"/>
            <w:gridSpan w:val="8"/>
            <w:tcBorders>
              <w:top w:val="nil"/>
              <w:left w:val="nil"/>
              <w:bottom w:val="nil"/>
              <w:right w:val="nil"/>
            </w:tcBorders>
          </w:tcPr>
          <w:p w14:paraId="2363D074"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1737" w:type="dxa"/>
            <w:gridSpan w:val="6"/>
            <w:tcBorders>
              <w:top w:val="nil"/>
              <w:left w:val="nil"/>
              <w:bottom w:val="nil"/>
              <w:right w:val="nil"/>
            </w:tcBorders>
          </w:tcPr>
          <w:p w14:paraId="4740AEC2"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3447" w:type="dxa"/>
            <w:gridSpan w:val="3"/>
            <w:tcBorders>
              <w:top w:val="nil"/>
              <w:left w:val="nil"/>
              <w:bottom w:val="nil"/>
              <w:right w:val="single" w:sz="4" w:space="0" w:color="auto"/>
            </w:tcBorders>
          </w:tcPr>
          <w:p w14:paraId="177D204C"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07D1EE10" w14:textId="77777777" w:rsidTr="00E712B6">
        <w:tc>
          <w:tcPr>
            <w:tcW w:w="1800" w:type="dxa"/>
            <w:tcBorders>
              <w:top w:val="nil"/>
              <w:left w:val="single" w:sz="4" w:space="0" w:color="auto"/>
              <w:bottom w:val="nil"/>
              <w:right w:val="nil"/>
            </w:tcBorders>
          </w:tcPr>
          <w:p w14:paraId="376C206D"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Teléfonos:</w:t>
            </w:r>
          </w:p>
        </w:tc>
        <w:tc>
          <w:tcPr>
            <w:tcW w:w="3289" w:type="dxa"/>
            <w:gridSpan w:val="8"/>
            <w:tcBorders>
              <w:top w:val="nil"/>
              <w:left w:val="nil"/>
              <w:bottom w:val="single" w:sz="4" w:space="0" w:color="auto"/>
              <w:right w:val="nil"/>
            </w:tcBorders>
          </w:tcPr>
          <w:p w14:paraId="4A24B9B5"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1737" w:type="dxa"/>
            <w:gridSpan w:val="6"/>
            <w:tcBorders>
              <w:top w:val="nil"/>
              <w:left w:val="nil"/>
              <w:bottom w:val="nil"/>
              <w:right w:val="nil"/>
            </w:tcBorders>
          </w:tcPr>
          <w:p w14:paraId="7DF532DC"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Fax:</w:t>
            </w:r>
          </w:p>
        </w:tc>
        <w:tc>
          <w:tcPr>
            <w:tcW w:w="3447" w:type="dxa"/>
            <w:gridSpan w:val="3"/>
            <w:tcBorders>
              <w:top w:val="nil"/>
              <w:left w:val="nil"/>
              <w:bottom w:val="single" w:sz="4" w:space="0" w:color="auto"/>
              <w:right w:val="single" w:sz="4" w:space="0" w:color="auto"/>
            </w:tcBorders>
          </w:tcPr>
          <w:p w14:paraId="42AD2785"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7B51AB78" w14:textId="77777777" w:rsidTr="00E712B6">
        <w:tc>
          <w:tcPr>
            <w:tcW w:w="1800" w:type="dxa"/>
            <w:tcBorders>
              <w:top w:val="nil"/>
              <w:left w:val="single" w:sz="4" w:space="0" w:color="auto"/>
              <w:bottom w:val="nil"/>
              <w:right w:val="nil"/>
            </w:tcBorders>
          </w:tcPr>
          <w:p w14:paraId="1BA6A000"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3289" w:type="dxa"/>
            <w:gridSpan w:val="8"/>
            <w:tcBorders>
              <w:top w:val="single" w:sz="4" w:space="0" w:color="auto"/>
              <w:left w:val="nil"/>
              <w:right w:val="nil"/>
            </w:tcBorders>
          </w:tcPr>
          <w:p w14:paraId="6254DEB7"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1737" w:type="dxa"/>
            <w:gridSpan w:val="6"/>
            <w:tcBorders>
              <w:top w:val="nil"/>
              <w:left w:val="nil"/>
              <w:bottom w:val="nil"/>
              <w:right w:val="nil"/>
            </w:tcBorders>
          </w:tcPr>
          <w:p w14:paraId="6CF0ED97"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3447" w:type="dxa"/>
            <w:gridSpan w:val="3"/>
            <w:tcBorders>
              <w:top w:val="single" w:sz="4" w:space="0" w:color="auto"/>
              <w:left w:val="nil"/>
              <w:right w:val="single" w:sz="4" w:space="0" w:color="auto"/>
            </w:tcBorders>
          </w:tcPr>
          <w:p w14:paraId="71D7B542"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3BFEC44E" w14:textId="77777777" w:rsidTr="00E712B6">
        <w:tc>
          <w:tcPr>
            <w:tcW w:w="1800" w:type="dxa"/>
            <w:tcBorders>
              <w:top w:val="nil"/>
              <w:left w:val="single" w:sz="4" w:space="0" w:color="auto"/>
              <w:bottom w:val="nil"/>
              <w:right w:val="nil"/>
            </w:tcBorders>
          </w:tcPr>
          <w:p w14:paraId="072C1C99"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Correo electrónico de la Empresa</w:t>
            </w:r>
          </w:p>
        </w:tc>
        <w:tc>
          <w:tcPr>
            <w:tcW w:w="3289" w:type="dxa"/>
            <w:gridSpan w:val="8"/>
            <w:tcBorders>
              <w:left w:val="nil"/>
              <w:bottom w:val="single" w:sz="4" w:space="0" w:color="auto"/>
              <w:right w:val="nil"/>
            </w:tcBorders>
          </w:tcPr>
          <w:p w14:paraId="4251D2C1"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1737" w:type="dxa"/>
            <w:gridSpan w:val="6"/>
            <w:tcBorders>
              <w:top w:val="nil"/>
              <w:left w:val="nil"/>
              <w:bottom w:val="nil"/>
              <w:right w:val="nil"/>
            </w:tcBorders>
          </w:tcPr>
          <w:p w14:paraId="580F004B"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 xml:space="preserve">Correo electrónico del Representante </w:t>
            </w:r>
          </w:p>
        </w:tc>
        <w:tc>
          <w:tcPr>
            <w:tcW w:w="3447" w:type="dxa"/>
            <w:gridSpan w:val="3"/>
            <w:tcBorders>
              <w:left w:val="nil"/>
              <w:bottom w:val="single" w:sz="4" w:space="0" w:color="auto"/>
              <w:right w:val="single" w:sz="4" w:space="0" w:color="auto"/>
            </w:tcBorders>
          </w:tcPr>
          <w:p w14:paraId="528B1057"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23604A74" w14:textId="77777777" w:rsidTr="00E712B6">
        <w:trPr>
          <w:trHeight w:val="77"/>
        </w:trPr>
        <w:tc>
          <w:tcPr>
            <w:tcW w:w="5089" w:type="dxa"/>
            <w:gridSpan w:val="9"/>
            <w:tcBorders>
              <w:top w:val="nil"/>
              <w:left w:val="single" w:sz="4" w:space="0" w:color="auto"/>
              <w:bottom w:val="nil"/>
              <w:right w:val="nil"/>
            </w:tcBorders>
          </w:tcPr>
          <w:p w14:paraId="37BDB0FD"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5184" w:type="dxa"/>
            <w:gridSpan w:val="9"/>
            <w:tcBorders>
              <w:top w:val="nil"/>
              <w:left w:val="nil"/>
              <w:bottom w:val="nil"/>
              <w:right w:val="single" w:sz="4" w:space="0" w:color="auto"/>
            </w:tcBorders>
          </w:tcPr>
          <w:p w14:paraId="033BACC9"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116D0BF8" w14:textId="77777777" w:rsidTr="00E712B6">
        <w:trPr>
          <w:cantSplit/>
        </w:trPr>
        <w:tc>
          <w:tcPr>
            <w:tcW w:w="5400" w:type="dxa"/>
            <w:gridSpan w:val="10"/>
            <w:tcBorders>
              <w:top w:val="nil"/>
              <w:left w:val="single" w:sz="4" w:space="0" w:color="auto"/>
              <w:bottom w:val="nil"/>
            </w:tcBorders>
          </w:tcPr>
          <w:p w14:paraId="4014F6CB" w14:textId="6D7475A6"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 xml:space="preserve">Número de Escritura Pública ante la cual se dio </w:t>
            </w:r>
            <w:r w:rsidR="00570FC2" w:rsidRPr="006E0BF3">
              <w:rPr>
                <w:rFonts w:ascii="Times New Roman" w:eastAsia="Times New Roman" w:hAnsi="Times New Roman" w:cs="Times New Roman"/>
                <w:sz w:val="18"/>
                <w:szCs w:val="18"/>
                <w:lang w:eastAsia="es-ES"/>
              </w:rPr>
              <w:t>Fe</w:t>
            </w:r>
            <w:r w:rsidRPr="006E0BF3">
              <w:rPr>
                <w:rFonts w:ascii="Times New Roman" w:eastAsia="Times New Roman" w:hAnsi="Times New Roman" w:cs="Times New Roman"/>
                <w:sz w:val="18"/>
                <w:szCs w:val="18"/>
                <w:lang w:eastAsia="es-ES"/>
              </w:rPr>
              <w:t xml:space="preserve"> de la misma:</w:t>
            </w:r>
          </w:p>
        </w:tc>
        <w:tc>
          <w:tcPr>
            <w:tcW w:w="4320" w:type="dxa"/>
            <w:gridSpan w:val="7"/>
            <w:tcBorders>
              <w:top w:val="nil"/>
              <w:bottom w:val="single" w:sz="4" w:space="0" w:color="auto"/>
            </w:tcBorders>
          </w:tcPr>
          <w:p w14:paraId="7F4CB27E"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553" w:type="dxa"/>
            <w:tcBorders>
              <w:top w:val="nil"/>
              <w:left w:val="nil"/>
              <w:bottom w:val="nil"/>
              <w:right w:val="single" w:sz="4" w:space="0" w:color="auto"/>
            </w:tcBorders>
          </w:tcPr>
          <w:p w14:paraId="3C68896E"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102FE176" w14:textId="77777777" w:rsidTr="00E712B6">
        <w:tc>
          <w:tcPr>
            <w:tcW w:w="5089" w:type="dxa"/>
            <w:gridSpan w:val="9"/>
            <w:tcBorders>
              <w:top w:val="nil"/>
              <w:left w:val="single" w:sz="4" w:space="0" w:color="auto"/>
              <w:bottom w:val="nil"/>
              <w:right w:val="nil"/>
            </w:tcBorders>
          </w:tcPr>
          <w:p w14:paraId="1F70D5C1"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5184" w:type="dxa"/>
            <w:gridSpan w:val="9"/>
            <w:tcBorders>
              <w:top w:val="nil"/>
              <w:left w:val="nil"/>
              <w:bottom w:val="nil"/>
              <w:right w:val="single" w:sz="4" w:space="0" w:color="auto"/>
            </w:tcBorders>
          </w:tcPr>
          <w:p w14:paraId="46C50A7B"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1BB597AF" w14:textId="77777777" w:rsidTr="00E712B6">
        <w:trPr>
          <w:trHeight w:val="237"/>
        </w:trPr>
        <w:tc>
          <w:tcPr>
            <w:tcW w:w="5089" w:type="dxa"/>
            <w:gridSpan w:val="9"/>
            <w:tcBorders>
              <w:top w:val="nil"/>
              <w:left w:val="single" w:sz="4" w:space="0" w:color="auto"/>
              <w:bottom w:val="nil"/>
              <w:right w:val="nil"/>
            </w:tcBorders>
          </w:tcPr>
          <w:p w14:paraId="17E91801"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Relación de socios:</w:t>
            </w:r>
          </w:p>
        </w:tc>
        <w:tc>
          <w:tcPr>
            <w:tcW w:w="5184" w:type="dxa"/>
            <w:gridSpan w:val="9"/>
            <w:tcBorders>
              <w:top w:val="nil"/>
              <w:left w:val="nil"/>
              <w:bottom w:val="nil"/>
              <w:right w:val="single" w:sz="4" w:space="0" w:color="auto"/>
            </w:tcBorders>
          </w:tcPr>
          <w:p w14:paraId="644A9150"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35D508B4" w14:textId="77777777" w:rsidTr="00E712B6">
        <w:trPr>
          <w:cantSplit/>
        </w:trPr>
        <w:tc>
          <w:tcPr>
            <w:tcW w:w="3392" w:type="dxa"/>
            <w:gridSpan w:val="6"/>
            <w:tcBorders>
              <w:top w:val="nil"/>
              <w:left w:val="single" w:sz="4" w:space="0" w:color="auto"/>
              <w:bottom w:val="nil"/>
              <w:right w:val="nil"/>
            </w:tcBorders>
          </w:tcPr>
          <w:p w14:paraId="2088E473" w14:textId="77777777" w:rsidR="006E3E72" w:rsidRPr="006E0BF3" w:rsidRDefault="006E3E72" w:rsidP="008A390A">
            <w:pPr>
              <w:spacing w:after="0" w:line="240" w:lineRule="auto"/>
              <w:jc w:val="center"/>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Apellido paterno</w:t>
            </w:r>
          </w:p>
        </w:tc>
        <w:tc>
          <w:tcPr>
            <w:tcW w:w="3398" w:type="dxa"/>
            <w:gridSpan w:val="8"/>
            <w:tcBorders>
              <w:top w:val="nil"/>
              <w:left w:val="nil"/>
              <w:bottom w:val="nil"/>
              <w:right w:val="nil"/>
            </w:tcBorders>
          </w:tcPr>
          <w:p w14:paraId="3EB0DB61" w14:textId="77777777" w:rsidR="006E3E72" w:rsidRPr="006E0BF3" w:rsidRDefault="006E3E72" w:rsidP="008A390A">
            <w:pPr>
              <w:spacing w:after="0" w:line="240" w:lineRule="auto"/>
              <w:jc w:val="center"/>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Apellido materno</w:t>
            </w:r>
          </w:p>
        </w:tc>
        <w:tc>
          <w:tcPr>
            <w:tcW w:w="3483" w:type="dxa"/>
            <w:gridSpan w:val="4"/>
            <w:tcBorders>
              <w:top w:val="nil"/>
              <w:left w:val="nil"/>
              <w:bottom w:val="nil"/>
              <w:right w:val="single" w:sz="4" w:space="0" w:color="auto"/>
            </w:tcBorders>
          </w:tcPr>
          <w:p w14:paraId="21DCFCA5" w14:textId="77777777" w:rsidR="006E3E72" w:rsidRPr="006E0BF3" w:rsidRDefault="006E3E72" w:rsidP="008A390A">
            <w:pPr>
              <w:spacing w:after="0" w:line="240" w:lineRule="auto"/>
              <w:jc w:val="center"/>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Nombre (s)</w:t>
            </w:r>
          </w:p>
        </w:tc>
      </w:tr>
      <w:tr w:rsidR="009A4481" w:rsidRPr="006E0BF3" w14:paraId="1167285F" w14:textId="77777777" w:rsidTr="00E712B6">
        <w:trPr>
          <w:cantSplit/>
        </w:trPr>
        <w:tc>
          <w:tcPr>
            <w:tcW w:w="3392" w:type="dxa"/>
            <w:gridSpan w:val="6"/>
            <w:tcBorders>
              <w:top w:val="nil"/>
              <w:left w:val="single" w:sz="4" w:space="0" w:color="auto"/>
              <w:bottom w:val="nil"/>
              <w:right w:val="nil"/>
            </w:tcBorders>
          </w:tcPr>
          <w:p w14:paraId="65695326"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3398" w:type="dxa"/>
            <w:gridSpan w:val="8"/>
            <w:tcBorders>
              <w:top w:val="nil"/>
              <w:left w:val="nil"/>
              <w:bottom w:val="nil"/>
              <w:right w:val="nil"/>
            </w:tcBorders>
          </w:tcPr>
          <w:p w14:paraId="14A7BE56"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3483" w:type="dxa"/>
            <w:gridSpan w:val="4"/>
            <w:tcBorders>
              <w:top w:val="nil"/>
              <w:left w:val="nil"/>
              <w:bottom w:val="nil"/>
              <w:right w:val="single" w:sz="4" w:space="0" w:color="auto"/>
            </w:tcBorders>
          </w:tcPr>
          <w:p w14:paraId="023DA171"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16B6C177" w14:textId="77777777" w:rsidTr="00E712B6">
        <w:trPr>
          <w:cantSplit/>
        </w:trPr>
        <w:tc>
          <w:tcPr>
            <w:tcW w:w="10273" w:type="dxa"/>
            <w:gridSpan w:val="18"/>
            <w:tcBorders>
              <w:top w:val="nil"/>
              <w:left w:val="single" w:sz="4" w:space="0" w:color="auto"/>
              <w:bottom w:val="nil"/>
              <w:right w:val="single" w:sz="4" w:space="0" w:color="auto"/>
            </w:tcBorders>
          </w:tcPr>
          <w:p w14:paraId="3D848075" w14:textId="489B277C"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 xml:space="preserve">Descripción del objeto social </w:t>
            </w:r>
            <w:r w:rsidR="00570FC2" w:rsidRPr="006E0BF3">
              <w:rPr>
                <w:rFonts w:ascii="Times New Roman" w:eastAsia="Times New Roman" w:hAnsi="Times New Roman" w:cs="Times New Roman"/>
                <w:sz w:val="18"/>
                <w:szCs w:val="18"/>
                <w:lang w:eastAsia="es-ES"/>
              </w:rPr>
              <w:t>o</w:t>
            </w:r>
            <w:r w:rsidRPr="006E0BF3">
              <w:rPr>
                <w:rFonts w:ascii="Times New Roman" w:eastAsia="Times New Roman" w:hAnsi="Times New Roman" w:cs="Times New Roman"/>
                <w:sz w:val="18"/>
                <w:szCs w:val="18"/>
                <w:lang w:eastAsia="es-ES"/>
              </w:rPr>
              <w:t xml:space="preserve"> giro de la empresa: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40DEF9"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05A6D14B" w14:textId="77777777" w:rsidTr="00E712B6">
        <w:trPr>
          <w:cantSplit/>
        </w:trPr>
        <w:tc>
          <w:tcPr>
            <w:tcW w:w="2510" w:type="dxa"/>
            <w:gridSpan w:val="4"/>
            <w:tcBorders>
              <w:top w:val="nil"/>
              <w:left w:val="single" w:sz="4" w:space="0" w:color="auto"/>
              <w:bottom w:val="nil"/>
            </w:tcBorders>
          </w:tcPr>
          <w:p w14:paraId="4C18A503"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Reforma al acta constitutiva:</w:t>
            </w:r>
          </w:p>
        </w:tc>
        <w:tc>
          <w:tcPr>
            <w:tcW w:w="5410" w:type="dxa"/>
            <w:gridSpan w:val="12"/>
            <w:tcBorders>
              <w:top w:val="nil"/>
              <w:bottom w:val="single" w:sz="4" w:space="0" w:color="auto"/>
            </w:tcBorders>
          </w:tcPr>
          <w:p w14:paraId="687F3D8D"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2353" w:type="dxa"/>
            <w:gridSpan w:val="2"/>
            <w:tcBorders>
              <w:top w:val="nil"/>
              <w:left w:val="nil"/>
              <w:bottom w:val="nil"/>
              <w:right w:val="single" w:sz="4" w:space="0" w:color="auto"/>
            </w:tcBorders>
          </w:tcPr>
          <w:p w14:paraId="746945C7"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05BC6B29" w14:textId="77777777" w:rsidTr="00E712B6">
        <w:trPr>
          <w:cantSplit/>
        </w:trPr>
        <w:tc>
          <w:tcPr>
            <w:tcW w:w="10273" w:type="dxa"/>
            <w:gridSpan w:val="18"/>
            <w:tcBorders>
              <w:top w:val="nil"/>
              <w:left w:val="single" w:sz="4" w:space="0" w:color="auto"/>
              <w:bottom w:val="single" w:sz="4" w:space="0" w:color="auto"/>
              <w:right w:val="single" w:sz="4" w:space="0" w:color="auto"/>
            </w:tcBorders>
          </w:tcPr>
          <w:p w14:paraId="6BB7D03B"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68D7AA85" w14:textId="77777777" w:rsidTr="00E712B6">
        <w:tc>
          <w:tcPr>
            <w:tcW w:w="3410" w:type="dxa"/>
            <w:gridSpan w:val="7"/>
            <w:tcBorders>
              <w:top w:val="single" w:sz="4" w:space="0" w:color="auto"/>
              <w:left w:val="single" w:sz="4" w:space="0" w:color="auto"/>
              <w:bottom w:val="nil"/>
              <w:right w:val="nil"/>
            </w:tcBorders>
          </w:tcPr>
          <w:p w14:paraId="2867C3F6"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Nombre del apoderado o representante:</w:t>
            </w:r>
          </w:p>
        </w:tc>
        <w:tc>
          <w:tcPr>
            <w:tcW w:w="4510" w:type="dxa"/>
            <w:gridSpan w:val="9"/>
            <w:tcBorders>
              <w:top w:val="single" w:sz="4" w:space="0" w:color="auto"/>
              <w:left w:val="nil"/>
              <w:bottom w:val="single" w:sz="4" w:space="0" w:color="auto"/>
            </w:tcBorders>
          </w:tcPr>
          <w:p w14:paraId="2FD57375"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2353" w:type="dxa"/>
            <w:gridSpan w:val="2"/>
            <w:tcBorders>
              <w:top w:val="single" w:sz="4" w:space="0" w:color="auto"/>
              <w:left w:val="nil"/>
              <w:bottom w:val="nil"/>
              <w:right w:val="single" w:sz="4" w:space="0" w:color="auto"/>
            </w:tcBorders>
          </w:tcPr>
          <w:p w14:paraId="2ABB2719"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20EA3A79" w14:textId="77777777" w:rsidTr="00E712B6">
        <w:tc>
          <w:tcPr>
            <w:tcW w:w="3410" w:type="dxa"/>
            <w:gridSpan w:val="7"/>
            <w:tcBorders>
              <w:top w:val="nil"/>
              <w:left w:val="single" w:sz="4" w:space="0" w:color="auto"/>
              <w:bottom w:val="nil"/>
              <w:right w:val="nil"/>
            </w:tcBorders>
          </w:tcPr>
          <w:p w14:paraId="34B59240"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6863" w:type="dxa"/>
            <w:gridSpan w:val="11"/>
            <w:tcBorders>
              <w:top w:val="nil"/>
              <w:left w:val="nil"/>
              <w:bottom w:val="nil"/>
              <w:right w:val="single" w:sz="4" w:space="0" w:color="auto"/>
            </w:tcBorders>
          </w:tcPr>
          <w:p w14:paraId="34B8643D"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17FB0D35" w14:textId="77777777" w:rsidTr="00E712B6">
        <w:trPr>
          <w:cantSplit/>
        </w:trPr>
        <w:tc>
          <w:tcPr>
            <w:tcW w:w="10273" w:type="dxa"/>
            <w:gridSpan w:val="18"/>
            <w:tcBorders>
              <w:top w:val="nil"/>
              <w:left w:val="single" w:sz="4" w:space="0" w:color="auto"/>
              <w:right w:val="single" w:sz="4" w:space="0" w:color="auto"/>
            </w:tcBorders>
          </w:tcPr>
          <w:p w14:paraId="54D20447"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Datos del documento mediante el cual se acredita su personalidad y facultades:</w:t>
            </w:r>
          </w:p>
        </w:tc>
      </w:tr>
      <w:tr w:rsidR="009A4481" w:rsidRPr="006E0BF3" w14:paraId="1C8A6FCE" w14:textId="77777777" w:rsidTr="00E712B6">
        <w:trPr>
          <w:cantSplit/>
          <w:trHeight w:val="297"/>
        </w:trPr>
        <w:tc>
          <w:tcPr>
            <w:tcW w:w="2330" w:type="dxa"/>
            <w:gridSpan w:val="3"/>
            <w:tcBorders>
              <w:top w:val="nil"/>
              <w:left w:val="single" w:sz="4" w:space="0" w:color="auto"/>
              <w:right w:val="nil"/>
            </w:tcBorders>
          </w:tcPr>
          <w:p w14:paraId="153675EF"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p w14:paraId="655716D5"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Escritura Pública Número:</w:t>
            </w:r>
          </w:p>
        </w:tc>
        <w:tc>
          <w:tcPr>
            <w:tcW w:w="3070" w:type="dxa"/>
            <w:gridSpan w:val="7"/>
            <w:tcBorders>
              <w:top w:val="nil"/>
              <w:left w:val="nil"/>
              <w:bottom w:val="single" w:sz="4" w:space="0" w:color="auto"/>
              <w:right w:val="nil"/>
            </w:tcBorders>
          </w:tcPr>
          <w:p w14:paraId="5913CE62"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176" w:type="dxa"/>
            <w:tcBorders>
              <w:top w:val="nil"/>
              <w:left w:val="nil"/>
              <w:right w:val="nil"/>
            </w:tcBorders>
          </w:tcPr>
          <w:p w14:paraId="67E159BE"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724" w:type="dxa"/>
            <w:tcBorders>
              <w:top w:val="nil"/>
              <w:left w:val="nil"/>
              <w:right w:val="nil"/>
            </w:tcBorders>
          </w:tcPr>
          <w:p w14:paraId="4B3CCD8D"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p w14:paraId="76A679E7"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Fecha:</w:t>
            </w:r>
          </w:p>
        </w:tc>
        <w:tc>
          <w:tcPr>
            <w:tcW w:w="3420" w:type="dxa"/>
            <w:gridSpan w:val="5"/>
            <w:tcBorders>
              <w:top w:val="nil"/>
              <w:left w:val="nil"/>
              <w:bottom w:val="single" w:sz="4" w:space="0" w:color="auto"/>
            </w:tcBorders>
          </w:tcPr>
          <w:p w14:paraId="6B9F9165"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553" w:type="dxa"/>
            <w:tcBorders>
              <w:top w:val="nil"/>
              <w:left w:val="nil"/>
              <w:right w:val="single" w:sz="4" w:space="0" w:color="auto"/>
            </w:tcBorders>
          </w:tcPr>
          <w:p w14:paraId="6399C0E8"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62FFF469" w14:textId="77777777" w:rsidTr="00E712B6">
        <w:trPr>
          <w:cantSplit/>
        </w:trPr>
        <w:tc>
          <w:tcPr>
            <w:tcW w:w="10273" w:type="dxa"/>
            <w:gridSpan w:val="18"/>
            <w:tcBorders>
              <w:left w:val="single" w:sz="4" w:space="0" w:color="auto"/>
              <w:right w:val="single" w:sz="4" w:space="0" w:color="auto"/>
            </w:tcBorders>
          </w:tcPr>
          <w:p w14:paraId="05EFFE6B"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r w:rsidRPr="006E0BF3">
              <w:rPr>
                <w:rFonts w:ascii="Times New Roman" w:eastAsia="Times New Roman" w:hAnsi="Times New Roman" w:cs="Times New Roman"/>
                <w:sz w:val="18"/>
                <w:szCs w:val="18"/>
                <w:lang w:eastAsia="es-ES"/>
              </w:rPr>
              <w:t>Nombre, número y lugar del Notario Público ante el cual se otorgó:</w:t>
            </w:r>
          </w:p>
        </w:tc>
      </w:tr>
      <w:tr w:rsidR="009A4481" w:rsidRPr="006E0BF3" w14:paraId="730B8DDF" w14:textId="77777777" w:rsidTr="00E712B6">
        <w:trPr>
          <w:cantSplit/>
        </w:trPr>
        <w:tc>
          <w:tcPr>
            <w:tcW w:w="3953" w:type="dxa"/>
            <w:gridSpan w:val="8"/>
            <w:tcBorders>
              <w:left w:val="single" w:sz="4" w:space="0" w:color="auto"/>
            </w:tcBorders>
          </w:tcPr>
          <w:p w14:paraId="10503A10"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2347" w:type="dxa"/>
            <w:gridSpan w:val="4"/>
          </w:tcPr>
          <w:p w14:paraId="70D02A16"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c>
          <w:tcPr>
            <w:tcW w:w="3973" w:type="dxa"/>
            <w:gridSpan w:val="6"/>
            <w:tcBorders>
              <w:left w:val="nil"/>
              <w:right w:val="single" w:sz="4" w:space="0" w:color="auto"/>
            </w:tcBorders>
          </w:tcPr>
          <w:p w14:paraId="7CEB899F" w14:textId="77777777" w:rsidR="006E3E72" w:rsidRPr="006E0BF3" w:rsidRDefault="006E3E72" w:rsidP="008A390A">
            <w:pPr>
              <w:spacing w:after="0" w:line="240" w:lineRule="auto"/>
              <w:rPr>
                <w:rFonts w:ascii="Times New Roman" w:eastAsia="Times New Roman" w:hAnsi="Times New Roman" w:cs="Times New Roman"/>
                <w:sz w:val="18"/>
                <w:szCs w:val="18"/>
                <w:lang w:eastAsia="es-ES"/>
              </w:rPr>
            </w:pPr>
          </w:p>
        </w:tc>
      </w:tr>
      <w:tr w:rsidR="009A4481" w:rsidRPr="006E0BF3" w14:paraId="3BF6588D" w14:textId="77777777" w:rsidTr="00E712B6">
        <w:trPr>
          <w:cantSplit/>
        </w:trPr>
        <w:tc>
          <w:tcPr>
            <w:tcW w:w="3953" w:type="dxa"/>
            <w:gridSpan w:val="8"/>
            <w:tcBorders>
              <w:left w:val="single" w:sz="4" w:space="0" w:color="auto"/>
              <w:bottom w:val="single" w:sz="4" w:space="0" w:color="auto"/>
            </w:tcBorders>
          </w:tcPr>
          <w:p w14:paraId="5EBDC816" w14:textId="77777777" w:rsidR="002F3A4C" w:rsidRPr="006E0BF3" w:rsidRDefault="002F3A4C" w:rsidP="008A390A">
            <w:pPr>
              <w:spacing w:after="0" w:line="240" w:lineRule="auto"/>
              <w:rPr>
                <w:rFonts w:ascii="Times New Roman" w:eastAsia="Times New Roman" w:hAnsi="Times New Roman" w:cs="Times New Roman"/>
                <w:sz w:val="18"/>
                <w:szCs w:val="18"/>
                <w:lang w:eastAsia="es-ES"/>
              </w:rPr>
            </w:pPr>
          </w:p>
        </w:tc>
        <w:tc>
          <w:tcPr>
            <w:tcW w:w="2347" w:type="dxa"/>
            <w:gridSpan w:val="4"/>
            <w:tcBorders>
              <w:bottom w:val="single" w:sz="4" w:space="0" w:color="auto"/>
            </w:tcBorders>
          </w:tcPr>
          <w:p w14:paraId="31B1EE6D" w14:textId="77777777" w:rsidR="002F3A4C" w:rsidRPr="006E0BF3" w:rsidRDefault="002F3A4C" w:rsidP="008A390A">
            <w:pPr>
              <w:spacing w:after="0" w:line="240" w:lineRule="auto"/>
              <w:rPr>
                <w:rFonts w:ascii="Times New Roman" w:eastAsia="Times New Roman" w:hAnsi="Times New Roman" w:cs="Times New Roman"/>
                <w:sz w:val="18"/>
                <w:szCs w:val="18"/>
                <w:lang w:eastAsia="es-ES"/>
              </w:rPr>
            </w:pPr>
          </w:p>
        </w:tc>
        <w:tc>
          <w:tcPr>
            <w:tcW w:w="3973" w:type="dxa"/>
            <w:gridSpan w:val="6"/>
            <w:tcBorders>
              <w:left w:val="nil"/>
              <w:bottom w:val="single" w:sz="4" w:space="0" w:color="auto"/>
              <w:right w:val="single" w:sz="4" w:space="0" w:color="auto"/>
            </w:tcBorders>
          </w:tcPr>
          <w:p w14:paraId="12149DCC" w14:textId="77777777" w:rsidR="002F3A4C" w:rsidRPr="006E0BF3" w:rsidRDefault="002F3A4C" w:rsidP="008A390A">
            <w:pPr>
              <w:spacing w:after="0" w:line="240" w:lineRule="auto"/>
              <w:rPr>
                <w:rFonts w:ascii="Times New Roman" w:eastAsia="Times New Roman" w:hAnsi="Times New Roman" w:cs="Times New Roman"/>
                <w:sz w:val="18"/>
                <w:szCs w:val="18"/>
                <w:lang w:eastAsia="es-ES"/>
              </w:rPr>
            </w:pPr>
          </w:p>
        </w:tc>
      </w:tr>
    </w:tbl>
    <w:p w14:paraId="01B6B2CC" w14:textId="77777777" w:rsidR="001631AC" w:rsidRPr="006E0BF3" w:rsidRDefault="001631AC" w:rsidP="008A390A">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58F5EE4F" w14:textId="219922D6" w:rsidR="001631AC" w:rsidRPr="006E0BF3" w:rsidRDefault="00C378EC" w:rsidP="008A390A">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68F0FC56" w14:textId="48CBE773" w:rsidR="006F75FF" w:rsidRPr="006E0BF3" w:rsidRDefault="001631AC" w:rsidP="008A390A">
      <w:pPr>
        <w:spacing w:after="0" w:line="240" w:lineRule="auto"/>
        <w:jc w:val="center"/>
        <w:rPr>
          <w:rFonts w:ascii="Times New Roman" w:hAnsi="Times New Roman" w:cs="Times New Roman"/>
          <w:b/>
        </w:rPr>
      </w:pPr>
      <w:r w:rsidRPr="006E0BF3">
        <w:rPr>
          <w:rFonts w:ascii="Times New Roman" w:hAnsi="Times New Roman" w:cs="Times New Roman"/>
          <w:b/>
        </w:rPr>
        <w:t>Re</w:t>
      </w:r>
      <w:r w:rsidR="000B3919" w:rsidRPr="006E0BF3">
        <w:rPr>
          <w:rFonts w:ascii="Times New Roman" w:hAnsi="Times New Roman" w:cs="Times New Roman"/>
          <w:b/>
        </w:rPr>
        <w:t>presentante Legal de la Empresa</w:t>
      </w:r>
    </w:p>
    <w:p w14:paraId="517B0A22" w14:textId="77777777" w:rsidR="00E90CBA" w:rsidRPr="006E0BF3" w:rsidRDefault="00E90CBA" w:rsidP="008A390A">
      <w:pPr>
        <w:spacing w:after="0" w:line="240" w:lineRule="auto"/>
        <w:jc w:val="center"/>
        <w:rPr>
          <w:rFonts w:ascii="Times New Roman" w:hAnsi="Times New Roman" w:cs="Times New Roman"/>
          <w:b/>
        </w:rPr>
      </w:pPr>
    </w:p>
    <w:p w14:paraId="6B45F688" w14:textId="77777777" w:rsidR="000D6AA6" w:rsidRPr="006E0BF3" w:rsidRDefault="006E3E72" w:rsidP="008A390A">
      <w:pPr>
        <w:spacing w:after="0" w:line="240" w:lineRule="auto"/>
        <w:rPr>
          <w:rFonts w:ascii="Times New Roman" w:hAnsi="Times New Roman" w:cs="Times New Roman"/>
        </w:rPr>
      </w:pPr>
      <w:r w:rsidRPr="006E0BF3">
        <w:rPr>
          <w:rFonts w:ascii="Times New Roman" w:hAnsi="Times New Roman" w:cs="Times New Roman"/>
          <w:b/>
          <w:bCs/>
        </w:rPr>
        <w:t>Nota:</w:t>
      </w:r>
      <w:r w:rsidRPr="006E0BF3">
        <w:rPr>
          <w:rFonts w:ascii="Times New Roman" w:hAnsi="Times New Roman" w:cs="Times New Roman"/>
          <w:b/>
          <w:bCs/>
        </w:rPr>
        <w:tab/>
      </w:r>
      <w:r w:rsidRPr="006E0BF3">
        <w:rPr>
          <w:rFonts w:ascii="Times New Roman" w:hAnsi="Times New Roman" w:cs="Times New Roman"/>
          <w:sz w:val="18"/>
        </w:rPr>
        <w:t>En el presente formato deberá respetar su contenido</w:t>
      </w:r>
      <w:r w:rsidR="006F75FF" w:rsidRPr="006E0BF3">
        <w:rPr>
          <w:rFonts w:ascii="Times New Roman" w:hAnsi="Times New Roman" w:cs="Times New Roman"/>
          <w:sz w:val="18"/>
        </w:rPr>
        <w:t xml:space="preserve">, deberá ser elaborado con membrete de la empresa y presentarlo en la </w:t>
      </w:r>
      <w:r w:rsidR="00C66FDF" w:rsidRPr="006E0BF3">
        <w:rPr>
          <w:rFonts w:ascii="Times New Roman" w:hAnsi="Times New Roman" w:cs="Times New Roman"/>
          <w:sz w:val="18"/>
        </w:rPr>
        <w:t>parte técnica</w:t>
      </w:r>
      <w:r w:rsidR="006F75FF" w:rsidRPr="006E0BF3">
        <w:rPr>
          <w:rFonts w:ascii="Times New Roman" w:hAnsi="Times New Roman" w:cs="Times New Roman"/>
          <w:sz w:val="18"/>
        </w:rPr>
        <w:t xml:space="preserve"> de la proposición</w:t>
      </w:r>
      <w:r w:rsidR="000D6AA6" w:rsidRPr="006E0BF3">
        <w:rPr>
          <w:rFonts w:ascii="Times New Roman" w:hAnsi="Times New Roman" w:cs="Times New Roman"/>
          <w:sz w:val="18"/>
        </w:rPr>
        <w:t>.</w:t>
      </w:r>
      <w:r w:rsidR="0059746A" w:rsidRPr="006E0BF3">
        <w:rPr>
          <w:rFonts w:ascii="Times New Roman" w:hAnsi="Times New Roman" w:cs="Times New Roman"/>
        </w:rPr>
        <w:br w:type="page"/>
      </w:r>
    </w:p>
    <w:p w14:paraId="4D9B9D84" w14:textId="51F97D3A" w:rsidR="00403360" w:rsidRPr="006E0BF3" w:rsidRDefault="00403360" w:rsidP="008A390A">
      <w:pPr>
        <w:spacing w:after="0" w:line="240" w:lineRule="auto"/>
        <w:jc w:val="right"/>
        <w:rPr>
          <w:rFonts w:ascii="Times New Roman" w:hAnsi="Times New Roman" w:cs="Times New Roman"/>
          <w:b/>
        </w:rPr>
      </w:pPr>
      <w:r w:rsidRPr="006E0BF3">
        <w:rPr>
          <w:rFonts w:ascii="Times New Roman" w:hAnsi="Times New Roman" w:cs="Times New Roman"/>
          <w:b/>
        </w:rPr>
        <w:lastRenderedPageBreak/>
        <w:t xml:space="preserve">Anexo </w:t>
      </w:r>
      <w:r w:rsidR="002F3A4C" w:rsidRPr="006E0BF3">
        <w:rPr>
          <w:rFonts w:ascii="Times New Roman" w:hAnsi="Times New Roman" w:cs="Times New Roman"/>
          <w:b/>
        </w:rPr>
        <w:t>3</w:t>
      </w:r>
    </w:p>
    <w:p w14:paraId="65F6A180" w14:textId="77777777" w:rsidR="00945591" w:rsidRPr="006E0BF3" w:rsidRDefault="00945591" w:rsidP="008A390A">
      <w:pPr>
        <w:pStyle w:val="a"/>
        <w:jc w:val="right"/>
        <w:rPr>
          <w:rFonts w:ascii="Times New Roman" w:hAnsi="Times New Roman" w:cs="Times New Roman"/>
          <w:sz w:val="22"/>
          <w:szCs w:val="22"/>
        </w:rPr>
      </w:pPr>
    </w:p>
    <w:p w14:paraId="39C7506C" w14:textId="77777777" w:rsidR="006E3E72" w:rsidRPr="006E0BF3" w:rsidRDefault="006E3E72" w:rsidP="008A390A">
      <w:pPr>
        <w:spacing w:after="0" w:line="240" w:lineRule="auto"/>
        <w:jc w:val="center"/>
        <w:rPr>
          <w:rFonts w:ascii="Times New Roman" w:hAnsi="Times New Roman" w:cs="Times New Roman"/>
          <w:b/>
          <w:bCs/>
        </w:rPr>
      </w:pPr>
      <w:r w:rsidRPr="006E0BF3">
        <w:rPr>
          <w:rFonts w:ascii="Times New Roman" w:hAnsi="Times New Roman" w:cs="Times New Roman"/>
          <w:b/>
          <w:bCs/>
        </w:rPr>
        <w:t xml:space="preserve">Escrito para intervenir en el acto de </w:t>
      </w:r>
      <w:r w:rsidRPr="006E0BF3">
        <w:rPr>
          <w:rFonts w:ascii="Times New Roman" w:hAnsi="Times New Roman" w:cs="Times New Roman"/>
          <w:b/>
        </w:rPr>
        <w:t>presentación y apertura de proposiciones</w:t>
      </w:r>
    </w:p>
    <w:p w14:paraId="2E6519AD" w14:textId="77777777" w:rsidR="006E3E72" w:rsidRPr="006E0BF3" w:rsidRDefault="006E3E72" w:rsidP="008A390A">
      <w:pPr>
        <w:spacing w:after="0" w:line="240" w:lineRule="auto"/>
        <w:rPr>
          <w:rFonts w:ascii="Times New Roman" w:hAnsi="Times New Roman" w:cs="Times New Roman"/>
        </w:rPr>
      </w:pPr>
    </w:p>
    <w:p w14:paraId="7796BE89" w14:textId="2D9FFF7B" w:rsidR="006E3E72" w:rsidRPr="006E0BF3" w:rsidRDefault="006E3E72" w:rsidP="008A390A">
      <w:pPr>
        <w:spacing w:after="0" w:line="240" w:lineRule="auto"/>
        <w:rPr>
          <w:rFonts w:ascii="Times New Roman" w:hAnsi="Times New Roman" w:cs="Times New Roman"/>
          <w:b/>
          <w:bCs/>
          <w:spacing w:val="4"/>
        </w:rPr>
      </w:pPr>
      <w:r w:rsidRPr="006E0BF3">
        <w:rPr>
          <w:rFonts w:ascii="Times New Roman" w:hAnsi="Times New Roman" w:cs="Times New Roman"/>
          <w:b/>
          <w:bCs/>
          <w:spacing w:val="4"/>
        </w:rPr>
        <w:t>Mtr</w:t>
      </w:r>
      <w:r w:rsidR="000B3919" w:rsidRPr="006E0BF3">
        <w:rPr>
          <w:rFonts w:ascii="Times New Roman" w:hAnsi="Times New Roman" w:cs="Times New Roman"/>
          <w:b/>
          <w:bCs/>
          <w:spacing w:val="4"/>
        </w:rPr>
        <w:t>a</w:t>
      </w:r>
      <w:r w:rsidRPr="006E0BF3">
        <w:rPr>
          <w:rFonts w:ascii="Times New Roman" w:hAnsi="Times New Roman" w:cs="Times New Roman"/>
          <w:b/>
          <w:bCs/>
          <w:spacing w:val="4"/>
        </w:rPr>
        <w:t xml:space="preserve">. </w:t>
      </w:r>
      <w:r w:rsidR="000B3919" w:rsidRPr="006E0BF3">
        <w:rPr>
          <w:rFonts w:ascii="Times New Roman" w:hAnsi="Times New Roman" w:cs="Times New Roman"/>
          <w:b/>
          <w:bCs/>
          <w:spacing w:val="4"/>
        </w:rPr>
        <w:t>Lizbeth Margarita Viveros Cancino</w:t>
      </w:r>
    </w:p>
    <w:p w14:paraId="6D1892EA" w14:textId="493EF152" w:rsidR="006E3E72" w:rsidRPr="006E0BF3" w:rsidRDefault="000B3919" w:rsidP="008A390A">
      <w:pPr>
        <w:spacing w:after="0" w:line="240" w:lineRule="auto"/>
        <w:rPr>
          <w:rFonts w:ascii="Times New Roman" w:hAnsi="Times New Roman" w:cs="Times New Roman"/>
          <w:bCs/>
          <w:spacing w:val="4"/>
        </w:rPr>
      </w:pPr>
      <w:r w:rsidRPr="006E0BF3">
        <w:rPr>
          <w:rFonts w:ascii="Times New Roman" w:hAnsi="Times New Roman" w:cs="Times New Roman"/>
          <w:bCs/>
          <w:spacing w:val="4"/>
        </w:rPr>
        <w:t>Secretaria</w:t>
      </w:r>
      <w:r w:rsidR="006E3E72" w:rsidRPr="006E0BF3">
        <w:rPr>
          <w:rFonts w:ascii="Times New Roman" w:hAnsi="Times New Roman" w:cs="Times New Roman"/>
          <w:bCs/>
          <w:spacing w:val="4"/>
        </w:rPr>
        <w:t xml:space="preserve"> de Administración y Finanzas</w:t>
      </w:r>
    </w:p>
    <w:p w14:paraId="62C912AB" w14:textId="7B2D6DA9" w:rsidR="006E3E72" w:rsidRPr="006E0BF3" w:rsidRDefault="006E3E72" w:rsidP="008A390A">
      <w:pPr>
        <w:spacing w:after="0" w:line="240" w:lineRule="auto"/>
        <w:rPr>
          <w:rFonts w:ascii="Times New Roman" w:hAnsi="Times New Roman" w:cs="Times New Roman"/>
          <w:bCs/>
          <w:spacing w:val="4"/>
        </w:rPr>
      </w:pPr>
      <w:r w:rsidRPr="006E0BF3">
        <w:rPr>
          <w:rFonts w:ascii="Times New Roman" w:hAnsi="Times New Roman" w:cs="Times New Roman"/>
          <w:bCs/>
          <w:spacing w:val="4"/>
        </w:rPr>
        <w:t>Universidad Veracruzana</w:t>
      </w:r>
    </w:p>
    <w:p w14:paraId="56DE071B" w14:textId="77777777" w:rsidR="006E3E72" w:rsidRPr="006E0BF3" w:rsidRDefault="006E3E72" w:rsidP="008A390A">
      <w:pPr>
        <w:spacing w:after="0" w:line="240" w:lineRule="auto"/>
        <w:rPr>
          <w:rFonts w:ascii="Times New Roman" w:hAnsi="Times New Roman" w:cs="Times New Roman"/>
          <w:bCs/>
          <w:spacing w:val="4"/>
        </w:rPr>
      </w:pPr>
      <w:r w:rsidRPr="006E0BF3">
        <w:rPr>
          <w:rFonts w:ascii="Times New Roman" w:hAnsi="Times New Roman" w:cs="Times New Roman"/>
          <w:bCs/>
          <w:spacing w:val="4"/>
        </w:rPr>
        <w:t>Presente</w:t>
      </w:r>
    </w:p>
    <w:p w14:paraId="1EC3809C" w14:textId="77777777" w:rsidR="006E3E72" w:rsidRPr="006E0BF3" w:rsidRDefault="006E3E72" w:rsidP="008A390A">
      <w:pPr>
        <w:spacing w:after="0" w:line="240" w:lineRule="auto"/>
        <w:jc w:val="both"/>
        <w:rPr>
          <w:rFonts w:ascii="Times New Roman" w:hAnsi="Times New Roman" w:cs="Times New Roman"/>
        </w:rPr>
      </w:pPr>
    </w:p>
    <w:p w14:paraId="4D29A66E" w14:textId="77777777" w:rsidR="006E3E72" w:rsidRPr="006E0BF3" w:rsidRDefault="006E3E72" w:rsidP="008A390A">
      <w:pPr>
        <w:spacing w:after="0" w:line="240" w:lineRule="auto"/>
        <w:jc w:val="both"/>
        <w:rPr>
          <w:rFonts w:ascii="Times New Roman" w:hAnsi="Times New Roman" w:cs="Times New Roman"/>
        </w:rPr>
      </w:pPr>
    </w:p>
    <w:p w14:paraId="51E2A7EC" w14:textId="57C5D908" w:rsidR="006E3E72" w:rsidRPr="006E0BF3" w:rsidRDefault="006E3E72" w:rsidP="008A390A">
      <w:pPr>
        <w:pStyle w:val="Textoindependiente"/>
        <w:spacing w:after="0" w:line="240" w:lineRule="auto"/>
        <w:jc w:val="both"/>
        <w:rPr>
          <w:rFonts w:ascii="Times New Roman" w:hAnsi="Times New Roman" w:cs="Times New Roman"/>
        </w:rPr>
      </w:pPr>
      <w:r w:rsidRPr="006E0BF3">
        <w:rPr>
          <w:rFonts w:ascii="Times New Roman" w:hAnsi="Times New Roman" w:cs="Times New Roman"/>
        </w:rPr>
        <w:t xml:space="preserve">Para </w:t>
      </w:r>
      <w:r w:rsidRPr="006E0BF3">
        <w:rPr>
          <w:rFonts w:ascii="Times New Roman" w:hAnsi="Times New Roman" w:cs="Times New Roman"/>
          <w:bCs/>
        </w:rPr>
        <w:t xml:space="preserve">intervenir en el acto de </w:t>
      </w:r>
      <w:r w:rsidRPr="006E0BF3">
        <w:rPr>
          <w:rFonts w:ascii="Times New Roman" w:hAnsi="Times New Roman" w:cs="Times New Roman"/>
        </w:rPr>
        <w:t xml:space="preserve">presentación y apertura de proposiciones de la </w:t>
      </w:r>
      <w:r w:rsidR="000B3919" w:rsidRPr="006E0BF3">
        <w:rPr>
          <w:rFonts w:ascii="Times New Roman" w:hAnsi="Times New Roman" w:cs="Times New Roman"/>
          <w:b/>
          <w:bCs/>
        </w:rPr>
        <w:t xml:space="preserve">Licitación Pública Nacional número </w:t>
      </w:r>
      <w:r w:rsidR="00F923A7" w:rsidRPr="006E0BF3">
        <w:rPr>
          <w:rFonts w:ascii="Times New Roman" w:hAnsi="Times New Roman" w:cs="Times New Roman"/>
          <w:b/>
          <w:bCs/>
        </w:rPr>
        <w:t>UV-LPN-</w:t>
      </w:r>
      <w:r w:rsidR="00E712B6" w:rsidRPr="006E0BF3">
        <w:rPr>
          <w:rFonts w:ascii="Times New Roman" w:hAnsi="Times New Roman" w:cs="Times New Roman"/>
          <w:b/>
          <w:bCs/>
        </w:rPr>
        <w:t>016</w:t>
      </w:r>
      <w:r w:rsidR="00F923A7" w:rsidRPr="006E0BF3">
        <w:rPr>
          <w:rFonts w:ascii="Times New Roman" w:hAnsi="Times New Roman" w:cs="Times New Roman"/>
          <w:b/>
          <w:bCs/>
        </w:rPr>
        <w:t>-2025</w:t>
      </w:r>
      <w:r w:rsidR="00C430FC" w:rsidRPr="006E0BF3">
        <w:rPr>
          <w:rFonts w:ascii="Times New Roman" w:hAnsi="Times New Roman" w:cs="Times New Roman"/>
          <w:b/>
          <w:bCs/>
        </w:rPr>
        <w:t xml:space="preserve"> </w:t>
      </w:r>
      <w:r w:rsidR="007D207A" w:rsidRPr="006E0BF3">
        <w:rPr>
          <w:rFonts w:ascii="Times New Roman" w:hAnsi="Times New Roman" w:cs="Times New Roman"/>
          <w:b/>
          <w:bCs/>
        </w:rPr>
        <w:t xml:space="preserve">relativa a la </w:t>
      </w:r>
      <w:r w:rsidR="00125D07" w:rsidRPr="006E0BF3">
        <w:rPr>
          <w:rFonts w:ascii="Times New Roman" w:hAnsi="Times New Roman" w:cs="Times New Roman"/>
          <w:b/>
          <w:bCs/>
        </w:rPr>
        <w:t>Contratación del Servicio de Telecomunicaciones Institucionales</w:t>
      </w:r>
      <w:r w:rsidR="00423069" w:rsidRPr="006E0BF3">
        <w:rPr>
          <w:rFonts w:ascii="Times New Roman" w:hAnsi="Times New Roman" w:cs="Times New Roman"/>
        </w:rPr>
        <w:t xml:space="preserve">, </w:t>
      </w:r>
      <w:r w:rsidRPr="006E0BF3">
        <w:rPr>
          <w:rFonts w:ascii="Times New Roman" w:hAnsi="Times New Roman" w:cs="Times New Roman"/>
        </w:rPr>
        <w:t>manifiesto bajo protesta de decir verdad, que cuento con las facultades suficientes para comprometerme por sí o por mi representada.</w:t>
      </w:r>
    </w:p>
    <w:p w14:paraId="0D9A1C41" w14:textId="14F1100E" w:rsidR="00E90CBA" w:rsidRPr="006E0BF3" w:rsidRDefault="00E90CBA" w:rsidP="00E90CBA">
      <w:pPr>
        <w:pStyle w:val="Textoindependiente"/>
        <w:spacing w:after="0" w:line="240" w:lineRule="auto"/>
        <w:jc w:val="both"/>
        <w:rPr>
          <w:rFonts w:ascii="Times New Roman" w:hAnsi="Times New Roman" w:cs="Times New Roman"/>
        </w:rPr>
      </w:pPr>
    </w:p>
    <w:p w14:paraId="4897110D" w14:textId="77777777" w:rsidR="00E90CBA" w:rsidRPr="006E0BF3" w:rsidRDefault="00E90CBA" w:rsidP="00E90CBA">
      <w:pPr>
        <w:pStyle w:val="Textoindependiente"/>
        <w:spacing w:after="0" w:line="240" w:lineRule="auto"/>
        <w:jc w:val="both"/>
        <w:rPr>
          <w:rFonts w:ascii="Times New Roman" w:hAnsi="Times New Roman" w:cs="Times New Roman"/>
        </w:rPr>
      </w:pPr>
    </w:p>
    <w:p w14:paraId="0DB1C647" w14:textId="77777777" w:rsidR="00E50117" w:rsidRPr="006E0BF3" w:rsidRDefault="00E50117" w:rsidP="00E50117">
      <w:pPr>
        <w:spacing w:after="0" w:line="240" w:lineRule="auto"/>
        <w:rPr>
          <w:rFonts w:ascii="Times New Roman" w:hAnsi="Times New Roman" w:cs="Times New Roman"/>
        </w:rPr>
      </w:pPr>
      <w:r w:rsidRPr="006E0BF3">
        <w:rPr>
          <w:rFonts w:ascii="Times New Roman" w:hAnsi="Times New Roman" w:cs="Times New Roman"/>
        </w:rPr>
        <w:t>Sin otro particular por el momento, quedo de usted.</w:t>
      </w:r>
    </w:p>
    <w:p w14:paraId="1E82BECA" w14:textId="63D7822B" w:rsidR="00E90CBA" w:rsidRPr="006E0BF3" w:rsidRDefault="00E90CBA" w:rsidP="00E90CBA">
      <w:pPr>
        <w:pStyle w:val="Textoindependiente"/>
        <w:spacing w:after="0" w:line="240" w:lineRule="auto"/>
        <w:jc w:val="both"/>
        <w:rPr>
          <w:rFonts w:ascii="Times New Roman" w:hAnsi="Times New Roman" w:cs="Times New Roman"/>
        </w:rPr>
      </w:pPr>
    </w:p>
    <w:p w14:paraId="5DA98622" w14:textId="40709F11" w:rsidR="00E50117" w:rsidRPr="006E0BF3" w:rsidRDefault="00E50117" w:rsidP="00E90CBA">
      <w:pPr>
        <w:pStyle w:val="Textoindependiente"/>
        <w:spacing w:after="0" w:line="240" w:lineRule="auto"/>
        <w:jc w:val="both"/>
        <w:rPr>
          <w:rFonts w:ascii="Times New Roman" w:hAnsi="Times New Roman" w:cs="Times New Roman"/>
        </w:rPr>
      </w:pPr>
    </w:p>
    <w:p w14:paraId="3B932C9D" w14:textId="77777777" w:rsidR="00E50117" w:rsidRPr="006E0BF3" w:rsidRDefault="00E50117" w:rsidP="00E90CBA">
      <w:pPr>
        <w:pStyle w:val="Textoindependiente"/>
        <w:spacing w:after="0" w:line="240" w:lineRule="auto"/>
        <w:jc w:val="both"/>
        <w:rPr>
          <w:rFonts w:ascii="Times New Roman" w:hAnsi="Times New Roman" w:cs="Times New Roman"/>
        </w:rPr>
      </w:pPr>
    </w:p>
    <w:p w14:paraId="0CC685A6" w14:textId="089A3227" w:rsidR="006E3E72" w:rsidRPr="006E0BF3" w:rsidRDefault="006E3E72" w:rsidP="00E90CBA">
      <w:pPr>
        <w:pStyle w:val="Textoindependiente"/>
        <w:spacing w:after="0" w:line="240" w:lineRule="auto"/>
        <w:jc w:val="center"/>
        <w:rPr>
          <w:rFonts w:ascii="Times New Roman" w:hAnsi="Times New Roman" w:cs="Times New Roman"/>
        </w:rPr>
      </w:pPr>
      <w:r w:rsidRPr="006E0BF3">
        <w:rPr>
          <w:rFonts w:ascii="Times New Roman" w:hAnsi="Times New Roman" w:cs="Times New Roman"/>
        </w:rPr>
        <w:t>(Lugar y Fecha)</w:t>
      </w:r>
    </w:p>
    <w:p w14:paraId="3701DFC3" w14:textId="6E84A6A6" w:rsidR="006E3E72" w:rsidRPr="006E0BF3" w:rsidRDefault="00C378EC" w:rsidP="008A390A">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5DF206FE" w14:textId="11402C5A" w:rsidR="006E3E72" w:rsidRPr="006E0BF3" w:rsidRDefault="006E3E72" w:rsidP="008A390A">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w:t>
      </w:r>
      <w:r w:rsidR="000B3919" w:rsidRPr="006E0BF3">
        <w:rPr>
          <w:rFonts w:ascii="Times New Roman" w:hAnsi="Times New Roman" w:cs="Times New Roman"/>
          <w:sz w:val="22"/>
          <w:szCs w:val="22"/>
        </w:rPr>
        <w:t xml:space="preserve"> la Empresa</w:t>
      </w:r>
    </w:p>
    <w:p w14:paraId="3E2A0392" w14:textId="77777777" w:rsidR="00E90CBA" w:rsidRPr="006E0BF3" w:rsidRDefault="00E90CBA" w:rsidP="008A390A">
      <w:pPr>
        <w:spacing w:after="0" w:line="240" w:lineRule="auto"/>
        <w:ind w:left="360"/>
        <w:rPr>
          <w:rFonts w:ascii="Times New Roman" w:hAnsi="Times New Roman" w:cs="Times New Roman"/>
          <w:b/>
          <w:bCs/>
        </w:rPr>
      </w:pPr>
    </w:p>
    <w:p w14:paraId="4CEDD964" w14:textId="77777777" w:rsidR="00E90CBA" w:rsidRPr="006E0BF3" w:rsidRDefault="00E90CBA" w:rsidP="008A390A">
      <w:pPr>
        <w:spacing w:after="0" w:line="240" w:lineRule="auto"/>
        <w:ind w:left="360"/>
        <w:rPr>
          <w:rFonts w:ascii="Times New Roman" w:hAnsi="Times New Roman" w:cs="Times New Roman"/>
          <w:b/>
          <w:bCs/>
        </w:rPr>
      </w:pPr>
    </w:p>
    <w:p w14:paraId="22756AFC" w14:textId="77777777" w:rsidR="00E90CBA" w:rsidRPr="006E0BF3" w:rsidRDefault="00E90CBA" w:rsidP="008A390A">
      <w:pPr>
        <w:spacing w:after="0" w:line="240" w:lineRule="auto"/>
        <w:ind w:left="360"/>
        <w:rPr>
          <w:rFonts w:ascii="Times New Roman" w:hAnsi="Times New Roman" w:cs="Times New Roman"/>
          <w:b/>
          <w:bCs/>
        </w:rPr>
      </w:pPr>
    </w:p>
    <w:p w14:paraId="2BABCFD0" w14:textId="1E8654F1" w:rsidR="006E3E72" w:rsidRPr="006E0BF3" w:rsidRDefault="0005478E" w:rsidP="008A390A">
      <w:pPr>
        <w:spacing w:after="0" w:line="240" w:lineRule="auto"/>
        <w:ind w:left="360"/>
        <w:rPr>
          <w:rFonts w:ascii="Times New Roman" w:hAnsi="Times New Roman" w:cs="Times New Roman"/>
          <w:sz w:val="18"/>
        </w:rPr>
      </w:pPr>
      <w:r w:rsidRPr="006E0BF3">
        <w:rPr>
          <w:rFonts w:ascii="Times New Roman" w:hAnsi="Times New Roman" w:cs="Times New Roman"/>
          <w:b/>
        </w:rPr>
        <w:t>Nota:</w:t>
      </w:r>
      <w:r w:rsidRPr="006E0BF3">
        <w:rPr>
          <w:rFonts w:ascii="Times New Roman" w:hAnsi="Times New Roman" w:cs="Times New Roman"/>
        </w:rPr>
        <w:t xml:space="preserve"> </w:t>
      </w:r>
      <w:r w:rsidR="006E3E72" w:rsidRPr="006E0BF3">
        <w:rPr>
          <w:rFonts w:ascii="Times New Roman" w:hAnsi="Times New Roman" w:cs="Times New Roman"/>
          <w:sz w:val="18"/>
        </w:rPr>
        <w:t xml:space="preserve">Este formato deberá ser elaborado con membrete de la empresa y presentarlo en la </w:t>
      </w:r>
      <w:r w:rsidR="00C430FC" w:rsidRPr="006E0BF3">
        <w:rPr>
          <w:rFonts w:ascii="Times New Roman" w:hAnsi="Times New Roman" w:cs="Times New Roman"/>
          <w:sz w:val="18"/>
        </w:rPr>
        <w:t>parte técnica</w:t>
      </w:r>
      <w:r w:rsidR="006E3E72" w:rsidRPr="006E0BF3">
        <w:rPr>
          <w:rFonts w:ascii="Times New Roman" w:hAnsi="Times New Roman" w:cs="Times New Roman"/>
          <w:sz w:val="18"/>
        </w:rPr>
        <w:t xml:space="preserve"> de la </w:t>
      </w:r>
      <w:r w:rsidR="008C3EFF" w:rsidRPr="006E0BF3">
        <w:rPr>
          <w:rFonts w:ascii="Times New Roman" w:hAnsi="Times New Roman" w:cs="Times New Roman"/>
          <w:sz w:val="18"/>
        </w:rPr>
        <w:t>proposición</w:t>
      </w:r>
      <w:r w:rsidR="006E3E72" w:rsidRPr="006E0BF3">
        <w:rPr>
          <w:rFonts w:ascii="Times New Roman" w:hAnsi="Times New Roman" w:cs="Times New Roman"/>
          <w:sz w:val="18"/>
        </w:rPr>
        <w:t>.</w:t>
      </w:r>
    </w:p>
    <w:p w14:paraId="7950303B" w14:textId="4E4B3A58" w:rsidR="00EA081D" w:rsidRPr="006E0BF3" w:rsidRDefault="00EA081D" w:rsidP="008A390A">
      <w:pPr>
        <w:spacing w:after="0" w:line="240" w:lineRule="auto"/>
        <w:rPr>
          <w:rFonts w:ascii="Times New Roman" w:hAnsi="Times New Roman" w:cs="Times New Roman"/>
          <w:b/>
          <w:bCs/>
        </w:rPr>
      </w:pPr>
      <w:r w:rsidRPr="006E0BF3">
        <w:rPr>
          <w:rFonts w:ascii="Times New Roman" w:hAnsi="Times New Roman" w:cs="Times New Roman"/>
          <w:b/>
          <w:bCs/>
        </w:rPr>
        <w:br w:type="page"/>
      </w:r>
    </w:p>
    <w:p w14:paraId="56FDE0F3" w14:textId="3BBA745C" w:rsidR="006E3E72" w:rsidRPr="006E0BF3" w:rsidRDefault="006E3E72" w:rsidP="008A390A">
      <w:pPr>
        <w:pStyle w:val="a"/>
        <w:jc w:val="right"/>
        <w:rPr>
          <w:rFonts w:ascii="Times New Roman" w:hAnsi="Times New Roman" w:cs="Times New Roman"/>
          <w:sz w:val="22"/>
          <w:szCs w:val="22"/>
        </w:rPr>
      </w:pPr>
      <w:r w:rsidRPr="006E0BF3">
        <w:rPr>
          <w:rFonts w:ascii="Times New Roman" w:hAnsi="Times New Roman" w:cs="Times New Roman"/>
          <w:sz w:val="22"/>
          <w:szCs w:val="22"/>
        </w:rPr>
        <w:lastRenderedPageBreak/>
        <w:t xml:space="preserve">Anexo </w:t>
      </w:r>
      <w:r w:rsidR="002F3A4C" w:rsidRPr="006E0BF3">
        <w:rPr>
          <w:rFonts w:ascii="Times New Roman" w:hAnsi="Times New Roman" w:cs="Times New Roman"/>
          <w:sz w:val="22"/>
          <w:szCs w:val="22"/>
        </w:rPr>
        <w:t>4</w:t>
      </w:r>
    </w:p>
    <w:p w14:paraId="415C1900" w14:textId="77777777" w:rsidR="00EA081D" w:rsidRPr="006E0BF3" w:rsidRDefault="00EA081D" w:rsidP="008A390A">
      <w:pPr>
        <w:spacing w:after="0" w:line="240" w:lineRule="auto"/>
        <w:jc w:val="center"/>
        <w:rPr>
          <w:rFonts w:ascii="Times New Roman" w:hAnsi="Times New Roman" w:cs="Times New Roman"/>
          <w:b/>
          <w:bCs/>
        </w:rPr>
      </w:pPr>
    </w:p>
    <w:p w14:paraId="02FA4E5C" w14:textId="77777777" w:rsidR="00916829" w:rsidRPr="006E0BF3" w:rsidRDefault="00EA081D" w:rsidP="008A390A">
      <w:pPr>
        <w:spacing w:after="0" w:line="240" w:lineRule="auto"/>
        <w:jc w:val="center"/>
        <w:rPr>
          <w:rFonts w:ascii="Times New Roman" w:hAnsi="Times New Roman" w:cs="Times New Roman"/>
          <w:b/>
          <w:bCs/>
        </w:rPr>
      </w:pPr>
      <w:r w:rsidRPr="006E0BF3">
        <w:rPr>
          <w:rFonts w:ascii="Times New Roman" w:hAnsi="Times New Roman" w:cs="Times New Roman"/>
          <w:b/>
          <w:bCs/>
        </w:rPr>
        <w:t>Manifiesto de no en</w:t>
      </w:r>
      <w:r w:rsidR="00063C8B" w:rsidRPr="006E0BF3">
        <w:rPr>
          <w:rFonts w:ascii="Times New Roman" w:hAnsi="Times New Roman" w:cs="Times New Roman"/>
          <w:b/>
          <w:bCs/>
        </w:rPr>
        <w:t xml:space="preserve">contrarse en los supuestos del </w:t>
      </w:r>
      <w:r w:rsidR="00FE686D" w:rsidRPr="006E0BF3">
        <w:rPr>
          <w:rFonts w:ascii="Times New Roman" w:hAnsi="Times New Roman" w:cs="Times New Roman"/>
          <w:b/>
          <w:bCs/>
        </w:rPr>
        <w:t>A</w:t>
      </w:r>
      <w:r w:rsidRPr="006E0BF3">
        <w:rPr>
          <w:rFonts w:ascii="Times New Roman" w:hAnsi="Times New Roman" w:cs="Times New Roman"/>
          <w:b/>
          <w:bCs/>
        </w:rPr>
        <w:t xml:space="preserve">rtículo 45 de la Ley número 539 de </w:t>
      </w:r>
    </w:p>
    <w:p w14:paraId="3A7C7D5F" w14:textId="77777777" w:rsidR="00916829" w:rsidRPr="006E0BF3" w:rsidRDefault="00EA081D" w:rsidP="008A390A">
      <w:pPr>
        <w:spacing w:after="0" w:line="240" w:lineRule="auto"/>
        <w:jc w:val="center"/>
        <w:rPr>
          <w:rFonts w:ascii="Times New Roman" w:hAnsi="Times New Roman" w:cs="Times New Roman"/>
          <w:b/>
          <w:bCs/>
        </w:rPr>
      </w:pPr>
      <w:r w:rsidRPr="006E0BF3">
        <w:rPr>
          <w:rFonts w:ascii="Times New Roman" w:hAnsi="Times New Roman" w:cs="Times New Roman"/>
          <w:b/>
          <w:bCs/>
        </w:rPr>
        <w:t xml:space="preserve">Adquisiciones, Arrendamientos, Administración y Enajenación de Bienes Muebles del </w:t>
      </w:r>
    </w:p>
    <w:p w14:paraId="232A8F9A" w14:textId="7590438D" w:rsidR="006E3E72" w:rsidRPr="006E0BF3" w:rsidRDefault="00EA081D" w:rsidP="008A390A">
      <w:pPr>
        <w:spacing w:after="0" w:line="240" w:lineRule="auto"/>
        <w:jc w:val="center"/>
        <w:rPr>
          <w:rFonts w:ascii="Times New Roman" w:hAnsi="Times New Roman" w:cs="Times New Roman"/>
          <w:b/>
          <w:bCs/>
        </w:rPr>
      </w:pPr>
      <w:r w:rsidRPr="006E0BF3">
        <w:rPr>
          <w:rFonts w:ascii="Times New Roman" w:hAnsi="Times New Roman" w:cs="Times New Roman"/>
          <w:b/>
          <w:bCs/>
        </w:rPr>
        <w:t>Estado de Veracruz de Ignacio de la Llave</w:t>
      </w:r>
    </w:p>
    <w:p w14:paraId="32D3CA4F" w14:textId="77777777" w:rsidR="006E3E72" w:rsidRPr="006E0BF3" w:rsidRDefault="006E3E72" w:rsidP="008A390A">
      <w:pPr>
        <w:spacing w:after="0" w:line="240" w:lineRule="auto"/>
        <w:jc w:val="center"/>
        <w:rPr>
          <w:rFonts w:ascii="Times New Roman" w:hAnsi="Times New Roman" w:cs="Times New Roman"/>
          <w:b/>
          <w:bCs/>
        </w:rPr>
      </w:pPr>
    </w:p>
    <w:p w14:paraId="0204F77E" w14:textId="382FFE14" w:rsidR="006E3E72" w:rsidRPr="006E0BF3" w:rsidRDefault="006E3E72" w:rsidP="008A390A">
      <w:pPr>
        <w:spacing w:after="0" w:line="240" w:lineRule="auto"/>
        <w:rPr>
          <w:rFonts w:ascii="Times New Roman" w:hAnsi="Times New Roman" w:cs="Times New Roman"/>
          <w:b/>
          <w:bCs/>
        </w:rPr>
      </w:pPr>
      <w:r w:rsidRPr="006E0BF3">
        <w:rPr>
          <w:rFonts w:ascii="Times New Roman" w:hAnsi="Times New Roman" w:cs="Times New Roman"/>
          <w:b/>
          <w:bCs/>
          <w:spacing w:val="4"/>
        </w:rPr>
        <w:t>Mtr</w:t>
      </w:r>
      <w:r w:rsidR="000B3919" w:rsidRPr="006E0BF3">
        <w:rPr>
          <w:rFonts w:ascii="Times New Roman" w:hAnsi="Times New Roman" w:cs="Times New Roman"/>
          <w:b/>
          <w:bCs/>
          <w:spacing w:val="4"/>
        </w:rPr>
        <w:t>a</w:t>
      </w:r>
      <w:r w:rsidRPr="006E0BF3">
        <w:rPr>
          <w:rFonts w:ascii="Times New Roman" w:hAnsi="Times New Roman" w:cs="Times New Roman"/>
          <w:b/>
          <w:bCs/>
          <w:spacing w:val="4"/>
        </w:rPr>
        <w:t xml:space="preserve">. </w:t>
      </w:r>
      <w:r w:rsidR="000B3919" w:rsidRPr="006E0BF3">
        <w:rPr>
          <w:rFonts w:ascii="Times New Roman" w:hAnsi="Times New Roman" w:cs="Times New Roman"/>
          <w:b/>
          <w:bCs/>
          <w:spacing w:val="4"/>
        </w:rPr>
        <w:t>Lizbeth Margarita Viveros Cancino</w:t>
      </w:r>
    </w:p>
    <w:p w14:paraId="1397587F" w14:textId="55070577" w:rsidR="006E3E72" w:rsidRPr="006E0BF3" w:rsidRDefault="006E3E72" w:rsidP="008A390A">
      <w:pPr>
        <w:spacing w:after="0" w:line="240" w:lineRule="auto"/>
        <w:rPr>
          <w:rFonts w:ascii="Times New Roman" w:hAnsi="Times New Roman" w:cs="Times New Roman"/>
        </w:rPr>
      </w:pPr>
      <w:r w:rsidRPr="006E0BF3">
        <w:rPr>
          <w:rFonts w:ascii="Times New Roman" w:hAnsi="Times New Roman" w:cs="Times New Roman"/>
        </w:rPr>
        <w:t>Secretari</w:t>
      </w:r>
      <w:r w:rsidR="000B3919" w:rsidRPr="006E0BF3">
        <w:rPr>
          <w:rFonts w:ascii="Times New Roman" w:hAnsi="Times New Roman" w:cs="Times New Roman"/>
        </w:rPr>
        <w:t>a</w:t>
      </w:r>
      <w:r w:rsidRPr="006E0BF3">
        <w:rPr>
          <w:rFonts w:ascii="Times New Roman" w:hAnsi="Times New Roman" w:cs="Times New Roman"/>
        </w:rPr>
        <w:t xml:space="preserve"> de Administración y Finanzas</w:t>
      </w:r>
    </w:p>
    <w:p w14:paraId="302AAAB3" w14:textId="5A05EDEB" w:rsidR="006E3E72" w:rsidRPr="006E0BF3" w:rsidRDefault="006E3E72" w:rsidP="008A390A">
      <w:pPr>
        <w:spacing w:after="0" w:line="240" w:lineRule="auto"/>
        <w:rPr>
          <w:rFonts w:ascii="Times New Roman" w:hAnsi="Times New Roman" w:cs="Times New Roman"/>
        </w:rPr>
      </w:pPr>
      <w:r w:rsidRPr="006E0BF3">
        <w:rPr>
          <w:rFonts w:ascii="Times New Roman" w:hAnsi="Times New Roman" w:cs="Times New Roman"/>
        </w:rPr>
        <w:t>Universidad Veracruzana</w:t>
      </w:r>
    </w:p>
    <w:p w14:paraId="6FE36619" w14:textId="77777777" w:rsidR="006E3E72" w:rsidRPr="006E0BF3" w:rsidRDefault="006E3E72" w:rsidP="008A390A">
      <w:pPr>
        <w:spacing w:after="0" w:line="240" w:lineRule="auto"/>
        <w:rPr>
          <w:rFonts w:ascii="Times New Roman" w:hAnsi="Times New Roman" w:cs="Times New Roman"/>
        </w:rPr>
      </w:pPr>
      <w:r w:rsidRPr="006E0BF3">
        <w:rPr>
          <w:rFonts w:ascii="Times New Roman" w:hAnsi="Times New Roman" w:cs="Times New Roman"/>
        </w:rPr>
        <w:t>Presente</w:t>
      </w:r>
    </w:p>
    <w:p w14:paraId="1BE5B7C8" w14:textId="2E19EE12" w:rsidR="00E90CBA" w:rsidRPr="006E0BF3" w:rsidRDefault="00E90CBA" w:rsidP="008A390A">
      <w:pPr>
        <w:spacing w:after="0" w:line="240" w:lineRule="auto"/>
        <w:rPr>
          <w:rFonts w:ascii="Times New Roman" w:hAnsi="Times New Roman" w:cs="Times New Roman"/>
        </w:rPr>
      </w:pPr>
    </w:p>
    <w:p w14:paraId="33CEF44B" w14:textId="77777777" w:rsidR="00E90CBA" w:rsidRPr="006E0BF3" w:rsidRDefault="00E90CBA" w:rsidP="008A390A">
      <w:pPr>
        <w:spacing w:after="0" w:line="240" w:lineRule="auto"/>
        <w:rPr>
          <w:rFonts w:ascii="Times New Roman" w:hAnsi="Times New Roman" w:cs="Times New Roman"/>
        </w:rPr>
      </w:pPr>
    </w:p>
    <w:p w14:paraId="3FB41A0C" w14:textId="1310B887" w:rsidR="006E3E72" w:rsidRPr="006E0BF3" w:rsidRDefault="006E3E72" w:rsidP="008A390A">
      <w:pPr>
        <w:pStyle w:val="a"/>
        <w:jc w:val="both"/>
        <w:rPr>
          <w:rFonts w:ascii="Times New Roman" w:hAnsi="Times New Roman" w:cs="Times New Roman"/>
          <w:b w:val="0"/>
          <w:bCs w:val="0"/>
          <w:sz w:val="22"/>
          <w:szCs w:val="22"/>
        </w:rPr>
      </w:pPr>
      <w:r w:rsidRPr="006E0BF3">
        <w:rPr>
          <w:rFonts w:ascii="Times New Roman" w:hAnsi="Times New Roman" w:cs="Times New Roman"/>
          <w:b w:val="0"/>
          <w:bCs w:val="0"/>
          <w:sz w:val="22"/>
          <w:szCs w:val="22"/>
        </w:rPr>
        <w:t xml:space="preserve">En cumplimiento a lo ordenado </w:t>
      </w:r>
      <w:r w:rsidR="005F3299" w:rsidRPr="006E0BF3">
        <w:rPr>
          <w:rFonts w:ascii="Times New Roman" w:hAnsi="Times New Roman" w:cs="Times New Roman"/>
          <w:b w:val="0"/>
          <w:bCs w:val="0"/>
          <w:sz w:val="22"/>
          <w:szCs w:val="22"/>
        </w:rPr>
        <w:t xml:space="preserve">por el </w:t>
      </w:r>
      <w:r w:rsidR="00063C8B" w:rsidRPr="006E0BF3">
        <w:rPr>
          <w:rFonts w:ascii="Times New Roman" w:hAnsi="Times New Roman" w:cs="Times New Roman"/>
          <w:b w:val="0"/>
          <w:bCs w:val="0"/>
          <w:sz w:val="22"/>
          <w:szCs w:val="22"/>
        </w:rPr>
        <w:t>A</w:t>
      </w:r>
      <w:r w:rsidRPr="006E0BF3">
        <w:rPr>
          <w:rFonts w:ascii="Times New Roman" w:hAnsi="Times New Roman" w:cs="Times New Roman"/>
          <w:b w:val="0"/>
          <w:bCs w:val="0"/>
          <w:sz w:val="22"/>
          <w:szCs w:val="22"/>
        </w:rPr>
        <w:t xml:space="preserve">rtículo 45 de la </w:t>
      </w:r>
      <w:r w:rsidR="00C64D26" w:rsidRPr="006E0BF3">
        <w:rPr>
          <w:rFonts w:ascii="Times New Roman" w:hAnsi="Times New Roman" w:cs="Times New Roman"/>
          <w:b w:val="0"/>
          <w:bCs w:val="0"/>
          <w:sz w:val="22"/>
          <w:szCs w:val="22"/>
        </w:rPr>
        <w:t>Ley número 539 de Adquisiciones</w:t>
      </w:r>
      <w:r w:rsidRPr="006E0BF3">
        <w:rPr>
          <w:rFonts w:ascii="Times New Roman" w:hAnsi="Times New Roman" w:cs="Times New Roman"/>
          <w:b w:val="0"/>
          <w:bCs w:val="0"/>
          <w:sz w:val="22"/>
          <w:szCs w:val="22"/>
        </w:rPr>
        <w:t xml:space="preserve">, Arrendamientos, administración y enajenación de bienes muebles del Estado de Veracruz de Ignacio de la Llave, y para efecto de presentar proposiciones técnicas y económicas y en su caso poder celebrar el contrato con esta institución, con relación a la </w:t>
      </w:r>
      <w:r w:rsidR="000B3919" w:rsidRPr="006E0BF3">
        <w:rPr>
          <w:rFonts w:ascii="Times New Roman" w:hAnsi="Times New Roman" w:cs="Times New Roman"/>
          <w:bCs w:val="0"/>
          <w:sz w:val="22"/>
          <w:szCs w:val="22"/>
        </w:rPr>
        <w:t xml:space="preserve">Licitación Pública Nacional número </w:t>
      </w:r>
      <w:r w:rsidR="00F923A7" w:rsidRPr="006E0BF3">
        <w:rPr>
          <w:rFonts w:ascii="Times New Roman" w:hAnsi="Times New Roman" w:cs="Times New Roman"/>
          <w:bCs w:val="0"/>
          <w:sz w:val="22"/>
          <w:szCs w:val="22"/>
        </w:rPr>
        <w:t>UV-LPN-</w:t>
      </w:r>
      <w:r w:rsidR="00B448A9" w:rsidRPr="006E0BF3">
        <w:rPr>
          <w:rFonts w:ascii="Times New Roman" w:hAnsi="Times New Roman" w:cs="Times New Roman"/>
          <w:bCs w:val="0"/>
          <w:sz w:val="22"/>
          <w:szCs w:val="22"/>
        </w:rPr>
        <w:t>016</w:t>
      </w:r>
      <w:r w:rsidR="00F923A7" w:rsidRPr="006E0BF3">
        <w:rPr>
          <w:rFonts w:ascii="Times New Roman" w:hAnsi="Times New Roman" w:cs="Times New Roman"/>
          <w:bCs w:val="0"/>
          <w:sz w:val="22"/>
          <w:szCs w:val="22"/>
        </w:rPr>
        <w:t>-2025</w:t>
      </w:r>
      <w:r w:rsidR="00C430FC" w:rsidRPr="006E0BF3">
        <w:rPr>
          <w:rFonts w:ascii="Times New Roman" w:hAnsi="Times New Roman" w:cs="Times New Roman"/>
          <w:bCs w:val="0"/>
          <w:sz w:val="22"/>
          <w:szCs w:val="22"/>
        </w:rPr>
        <w:t xml:space="preserve"> </w:t>
      </w:r>
      <w:r w:rsidR="007D207A" w:rsidRPr="006E0BF3">
        <w:rPr>
          <w:rFonts w:ascii="Times New Roman" w:hAnsi="Times New Roman" w:cs="Times New Roman"/>
          <w:bCs w:val="0"/>
          <w:sz w:val="22"/>
          <w:szCs w:val="22"/>
        </w:rPr>
        <w:t xml:space="preserve">relativa a la </w:t>
      </w:r>
      <w:r w:rsidR="00125D07" w:rsidRPr="006E0BF3">
        <w:rPr>
          <w:rFonts w:ascii="Times New Roman" w:hAnsi="Times New Roman" w:cs="Times New Roman"/>
          <w:bCs w:val="0"/>
          <w:sz w:val="22"/>
          <w:szCs w:val="22"/>
        </w:rPr>
        <w:t>Contratación del Servicio de Telecomunicaciones Institucionales</w:t>
      </w:r>
      <w:r w:rsidRPr="006E0BF3">
        <w:rPr>
          <w:rFonts w:ascii="Times New Roman" w:hAnsi="Times New Roman" w:cs="Times New Roman"/>
          <w:b w:val="0"/>
          <w:bCs w:val="0"/>
          <w:sz w:val="22"/>
          <w:szCs w:val="22"/>
        </w:rPr>
        <w:t>, me permito manifestarle bajo protesta de decir verdad, qu</w:t>
      </w:r>
      <w:r w:rsidR="005F3299" w:rsidRPr="006E0BF3">
        <w:rPr>
          <w:rFonts w:ascii="Times New Roman" w:hAnsi="Times New Roman" w:cs="Times New Roman"/>
          <w:b w:val="0"/>
          <w:bCs w:val="0"/>
          <w:sz w:val="22"/>
          <w:szCs w:val="22"/>
        </w:rPr>
        <w:t>e conozco el contenido de</w:t>
      </w:r>
      <w:r w:rsidR="00063C8B" w:rsidRPr="006E0BF3">
        <w:rPr>
          <w:rFonts w:ascii="Times New Roman" w:hAnsi="Times New Roman" w:cs="Times New Roman"/>
          <w:b w:val="0"/>
          <w:bCs w:val="0"/>
          <w:sz w:val="22"/>
          <w:szCs w:val="22"/>
        </w:rPr>
        <w:t xml:space="preserve"> dicho A</w:t>
      </w:r>
      <w:r w:rsidR="001406CC" w:rsidRPr="006E0BF3">
        <w:rPr>
          <w:rFonts w:ascii="Times New Roman" w:hAnsi="Times New Roman" w:cs="Times New Roman"/>
          <w:b w:val="0"/>
          <w:bCs w:val="0"/>
          <w:sz w:val="22"/>
          <w:szCs w:val="22"/>
        </w:rPr>
        <w:t>rtículo, así como sus alcances l</w:t>
      </w:r>
      <w:r w:rsidRPr="006E0BF3">
        <w:rPr>
          <w:rFonts w:ascii="Times New Roman" w:hAnsi="Times New Roman" w:cs="Times New Roman"/>
          <w:b w:val="0"/>
          <w:bCs w:val="0"/>
          <w:sz w:val="22"/>
          <w:szCs w:val="22"/>
        </w:rPr>
        <w:t>egales y que ni la empresa que represento ni sus colaboradores (propietario, accionistas y funcionarios) se encuentran en los supuestos que establecen estos preceptos, además de que no son trabajadores de la Universidad Veracruzana.</w:t>
      </w:r>
    </w:p>
    <w:p w14:paraId="6B870914" w14:textId="77777777" w:rsidR="00E50117" w:rsidRPr="006E0BF3" w:rsidRDefault="00E50117" w:rsidP="00E50117">
      <w:pPr>
        <w:pStyle w:val="Textoindependiente"/>
        <w:spacing w:after="0" w:line="240" w:lineRule="auto"/>
        <w:jc w:val="both"/>
        <w:rPr>
          <w:rFonts w:ascii="Times New Roman" w:hAnsi="Times New Roman" w:cs="Times New Roman"/>
        </w:rPr>
      </w:pPr>
    </w:p>
    <w:p w14:paraId="367445F8" w14:textId="77777777" w:rsidR="00E50117" w:rsidRPr="006E0BF3" w:rsidRDefault="00E50117" w:rsidP="00E50117">
      <w:pPr>
        <w:pStyle w:val="Textoindependiente"/>
        <w:spacing w:after="0" w:line="240" w:lineRule="auto"/>
        <w:jc w:val="both"/>
        <w:rPr>
          <w:rFonts w:ascii="Times New Roman" w:hAnsi="Times New Roman" w:cs="Times New Roman"/>
        </w:rPr>
      </w:pPr>
    </w:p>
    <w:p w14:paraId="25ACFEC2" w14:textId="77777777" w:rsidR="00E50117" w:rsidRPr="006E0BF3" w:rsidRDefault="00E50117" w:rsidP="00E50117">
      <w:pPr>
        <w:spacing w:after="0" w:line="240" w:lineRule="auto"/>
        <w:rPr>
          <w:rFonts w:ascii="Times New Roman" w:hAnsi="Times New Roman" w:cs="Times New Roman"/>
        </w:rPr>
      </w:pPr>
      <w:r w:rsidRPr="006E0BF3">
        <w:rPr>
          <w:rFonts w:ascii="Times New Roman" w:hAnsi="Times New Roman" w:cs="Times New Roman"/>
        </w:rPr>
        <w:t>Sin otro particular por el momento, quedo de usted.</w:t>
      </w:r>
    </w:p>
    <w:p w14:paraId="78B60CC6" w14:textId="77777777" w:rsidR="00E50117" w:rsidRPr="006E0BF3" w:rsidRDefault="00E50117" w:rsidP="00E50117">
      <w:pPr>
        <w:pStyle w:val="Textoindependiente"/>
        <w:spacing w:after="0" w:line="240" w:lineRule="auto"/>
        <w:jc w:val="both"/>
        <w:rPr>
          <w:rFonts w:ascii="Times New Roman" w:hAnsi="Times New Roman" w:cs="Times New Roman"/>
        </w:rPr>
      </w:pPr>
    </w:p>
    <w:p w14:paraId="7B14FFE3" w14:textId="77777777" w:rsidR="00E50117" w:rsidRPr="006E0BF3" w:rsidRDefault="00E50117" w:rsidP="00E50117">
      <w:pPr>
        <w:pStyle w:val="Textoindependiente"/>
        <w:spacing w:after="0" w:line="240" w:lineRule="auto"/>
        <w:jc w:val="both"/>
        <w:rPr>
          <w:rFonts w:ascii="Times New Roman" w:hAnsi="Times New Roman" w:cs="Times New Roman"/>
        </w:rPr>
      </w:pPr>
    </w:p>
    <w:p w14:paraId="6FA9A052" w14:textId="77777777" w:rsidR="00E50117" w:rsidRPr="006E0BF3" w:rsidRDefault="00E50117" w:rsidP="00E50117">
      <w:pPr>
        <w:pStyle w:val="Textoindependiente"/>
        <w:spacing w:after="0" w:line="240" w:lineRule="auto"/>
        <w:jc w:val="both"/>
        <w:rPr>
          <w:rFonts w:ascii="Times New Roman" w:hAnsi="Times New Roman" w:cs="Times New Roman"/>
        </w:rPr>
      </w:pPr>
    </w:p>
    <w:p w14:paraId="2933EEC0" w14:textId="77777777" w:rsidR="00E90CBA" w:rsidRPr="006E0BF3" w:rsidRDefault="00E90CBA" w:rsidP="008A390A">
      <w:pPr>
        <w:spacing w:after="0" w:line="240" w:lineRule="auto"/>
        <w:jc w:val="center"/>
        <w:rPr>
          <w:rFonts w:ascii="Times New Roman" w:hAnsi="Times New Roman" w:cs="Times New Roman"/>
        </w:rPr>
      </w:pPr>
    </w:p>
    <w:p w14:paraId="034E97C1" w14:textId="77777777" w:rsidR="00E90CBA" w:rsidRPr="006E0BF3" w:rsidRDefault="00E90CBA" w:rsidP="008A390A">
      <w:pPr>
        <w:spacing w:after="0" w:line="240" w:lineRule="auto"/>
        <w:jc w:val="center"/>
        <w:rPr>
          <w:rFonts w:ascii="Times New Roman" w:hAnsi="Times New Roman" w:cs="Times New Roman"/>
        </w:rPr>
      </w:pPr>
    </w:p>
    <w:p w14:paraId="591953FE" w14:textId="77777777" w:rsidR="00E90CBA" w:rsidRPr="006E0BF3" w:rsidRDefault="00E90CBA" w:rsidP="008A390A">
      <w:pPr>
        <w:spacing w:after="0" w:line="240" w:lineRule="auto"/>
        <w:jc w:val="center"/>
        <w:rPr>
          <w:rFonts w:ascii="Times New Roman" w:hAnsi="Times New Roman" w:cs="Times New Roman"/>
        </w:rPr>
      </w:pPr>
    </w:p>
    <w:p w14:paraId="7F1EE46B" w14:textId="10599E44" w:rsidR="006E3E72" w:rsidRPr="006E0BF3" w:rsidRDefault="006E3E72" w:rsidP="008A390A">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5F2DD86D" w14:textId="24501490" w:rsidR="006E3E72" w:rsidRPr="006E0BF3" w:rsidRDefault="00C378EC" w:rsidP="008A390A">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7CD4BBAA" w14:textId="60AC16D0" w:rsidR="006E3E72" w:rsidRPr="006E0BF3" w:rsidRDefault="006E3E72" w:rsidP="008A390A">
      <w:pPr>
        <w:pStyle w:val="a"/>
        <w:rPr>
          <w:rFonts w:ascii="Times New Roman" w:hAnsi="Times New Roman" w:cs="Times New Roman"/>
          <w:b w:val="0"/>
          <w:sz w:val="22"/>
          <w:szCs w:val="22"/>
        </w:rPr>
      </w:pPr>
      <w:r w:rsidRPr="006E0BF3">
        <w:rPr>
          <w:rFonts w:ascii="Times New Roman" w:hAnsi="Times New Roman" w:cs="Times New Roman"/>
          <w:sz w:val="22"/>
          <w:szCs w:val="22"/>
        </w:rPr>
        <w:t>Re</w:t>
      </w:r>
      <w:r w:rsidR="003B7C38" w:rsidRPr="006E0BF3">
        <w:rPr>
          <w:rFonts w:ascii="Times New Roman" w:hAnsi="Times New Roman" w:cs="Times New Roman"/>
          <w:sz w:val="22"/>
          <w:szCs w:val="22"/>
        </w:rPr>
        <w:t>presentante Legal de la Empresa</w:t>
      </w:r>
    </w:p>
    <w:p w14:paraId="59FAE15D" w14:textId="77777777" w:rsidR="00E90CBA" w:rsidRPr="006E0BF3" w:rsidRDefault="00E90CBA" w:rsidP="008A390A">
      <w:pPr>
        <w:spacing w:after="0" w:line="240" w:lineRule="auto"/>
        <w:ind w:left="360"/>
        <w:rPr>
          <w:rFonts w:ascii="Times New Roman" w:hAnsi="Times New Roman" w:cs="Times New Roman"/>
          <w:b/>
        </w:rPr>
      </w:pPr>
    </w:p>
    <w:p w14:paraId="684C81C8" w14:textId="77777777" w:rsidR="00E90CBA" w:rsidRPr="006E0BF3" w:rsidRDefault="00E90CBA" w:rsidP="008A390A">
      <w:pPr>
        <w:spacing w:after="0" w:line="240" w:lineRule="auto"/>
        <w:ind w:left="360"/>
        <w:rPr>
          <w:rFonts w:ascii="Times New Roman" w:hAnsi="Times New Roman" w:cs="Times New Roman"/>
          <w:b/>
        </w:rPr>
      </w:pPr>
    </w:p>
    <w:p w14:paraId="57552047" w14:textId="77777777" w:rsidR="00E90CBA" w:rsidRPr="006E0BF3" w:rsidRDefault="00E90CBA" w:rsidP="008A390A">
      <w:pPr>
        <w:spacing w:after="0" w:line="240" w:lineRule="auto"/>
        <w:ind w:left="360"/>
        <w:rPr>
          <w:rFonts w:ascii="Times New Roman" w:hAnsi="Times New Roman" w:cs="Times New Roman"/>
          <w:b/>
        </w:rPr>
      </w:pPr>
    </w:p>
    <w:p w14:paraId="03B9CEDD" w14:textId="56817B28" w:rsidR="00976BB3" w:rsidRPr="006E0BF3" w:rsidRDefault="0005478E" w:rsidP="00E90CBA">
      <w:pPr>
        <w:spacing w:after="0" w:line="240" w:lineRule="auto"/>
        <w:ind w:left="360"/>
        <w:rPr>
          <w:rFonts w:ascii="Times New Roman" w:hAnsi="Times New Roman" w:cs="Times New Roman"/>
        </w:rPr>
      </w:pPr>
      <w:r w:rsidRPr="006E0BF3">
        <w:rPr>
          <w:rFonts w:ascii="Times New Roman" w:hAnsi="Times New Roman" w:cs="Times New Roman"/>
          <w:b/>
        </w:rPr>
        <w:t>Nota:</w:t>
      </w:r>
      <w:r w:rsidRPr="006E0BF3">
        <w:rPr>
          <w:rFonts w:ascii="Times New Roman" w:hAnsi="Times New Roman" w:cs="Times New Roman"/>
        </w:rPr>
        <w:t xml:space="preserve"> </w:t>
      </w:r>
      <w:r w:rsidR="006E3E72" w:rsidRPr="006E0BF3">
        <w:rPr>
          <w:rFonts w:ascii="Times New Roman" w:hAnsi="Times New Roman" w:cs="Times New Roman"/>
          <w:sz w:val="18"/>
        </w:rPr>
        <w:t xml:space="preserve">Este formato deberá ser elaborado con membrete de la empresa y presentarlo en la parte técnica de la </w:t>
      </w:r>
      <w:r w:rsidR="008C3EFF" w:rsidRPr="006E0BF3">
        <w:rPr>
          <w:rFonts w:ascii="Times New Roman" w:hAnsi="Times New Roman" w:cs="Times New Roman"/>
          <w:sz w:val="18"/>
        </w:rPr>
        <w:t>proposición</w:t>
      </w:r>
      <w:r w:rsidR="006E3E72" w:rsidRPr="006E0BF3">
        <w:rPr>
          <w:rFonts w:ascii="Times New Roman" w:hAnsi="Times New Roman" w:cs="Times New Roman"/>
          <w:sz w:val="18"/>
        </w:rPr>
        <w:t>.</w:t>
      </w:r>
    </w:p>
    <w:p w14:paraId="0A419CE6" w14:textId="1E6BC38F" w:rsidR="0059746A" w:rsidRPr="006E0BF3" w:rsidRDefault="0059746A" w:rsidP="008A390A">
      <w:pPr>
        <w:spacing w:after="0" w:line="240" w:lineRule="auto"/>
        <w:rPr>
          <w:rFonts w:ascii="Times New Roman" w:eastAsia="Times New Roman" w:hAnsi="Times New Roman" w:cs="Times New Roman"/>
          <w:b/>
          <w:bCs/>
          <w:lang w:eastAsia="es-ES"/>
        </w:rPr>
      </w:pPr>
      <w:r w:rsidRPr="006E0BF3">
        <w:rPr>
          <w:rFonts w:ascii="Times New Roman" w:hAnsi="Times New Roman" w:cs="Times New Roman"/>
        </w:rPr>
        <w:br w:type="page"/>
      </w:r>
    </w:p>
    <w:p w14:paraId="6CDC43EE" w14:textId="74803D87" w:rsidR="001E0B5D" w:rsidRPr="006E0BF3" w:rsidRDefault="001E0B5D" w:rsidP="008A390A">
      <w:pPr>
        <w:spacing w:after="0" w:line="240" w:lineRule="auto"/>
        <w:ind w:left="360"/>
        <w:jc w:val="right"/>
        <w:rPr>
          <w:rFonts w:ascii="Times New Roman" w:hAnsi="Times New Roman" w:cs="Times New Roman"/>
          <w:b/>
        </w:rPr>
      </w:pPr>
      <w:r w:rsidRPr="006E0BF3">
        <w:rPr>
          <w:rFonts w:ascii="Times New Roman" w:hAnsi="Times New Roman" w:cs="Times New Roman"/>
          <w:b/>
        </w:rPr>
        <w:lastRenderedPageBreak/>
        <w:t>Anexo 5</w:t>
      </w:r>
    </w:p>
    <w:p w14:paraId="5926F91F" w14:textId="77777777" w:rsidR="001E0B5D" w:rsidRPr="006E0BF3" w:rsidRDefault="001E0B5D" w:rsidP="008A390A">
      <w:pPr>
        <w:spacing w:after="0" w:line="240" w:lineRule="auto"/>
        <w:jc w:val="center"/>
        <w:rPr>
          <w:rFonts w:ascii="Times New Roman" w:hAnsi="Times New Roman" w:cs="Times New Roman"/>
          <w:b/>
          <w:bCs/>
        </w:rPr>
      </w:pPr>
    </w:p>
    <w:p w14:paraId="472FF73F" w14:textId="77777777" w:rsidR="001E0B5D" w:rsidRPr="006E0BF3" w:rsidRDefault="001E0B5D" w:rsidP="008A390A">
      <w:pPr>
        <w:spacing w:after="0" w:line="240" w:lineRule="auto"/>
        <w:jc w:val="center"/>
        <w:rPr>
          <w:rFonts w:ascii="Times New Roman" w:hAnsi="Times New Roman" w:cs="Times New Roman"/>
          <w:b/>
        </w:rPr>
      </w:pPr>
      <w:r w:rsidRPr="006E0BF3">
        <w:rPr>
          <w:rFonts w:ascii="Times New Roman" w:hAnsi="Times New Roman" w:cs="Times New Roman"/>
          <w:b/>
        </w:rPr>
        <w:t>Escrito en papel membretado que NO se encuentra inhabilitada</w:t>
      </w:r>
    </w:p>
    <w:p w14:paraId="162D15B0" w14:textId="77777777" w:rsidR="001E0B5D" w:rsidRPr="006E0BF3" w:rsidRDefault="001E0B5D" w:rsidP="008A390A">
      <w:pPr>
        <w:spacing w:after="0" w:line="240" w:lineRule="auto"/>
        <w:rPr>
          <w:rFonts w:ascii="Times New Roman" w:hAnsi="Times New Roman" w:cs="Times New Roman"/>
        </w:rPr>
      </w:pPr>
    </w:p>
    <w:p w14:paraId="5AA5C6B2" w14:textId="0C2B9CF0" w:rsidR="001E0B5D" w:rsidRPr="006E0BF3" w:rsidRDefault="000B3919" w:rsidP="008A390A">
      <w:pPr>
        <w:spacing w:after="0" w:line="240" w:lineRule="auto"/>
        <w:rPr>
          <w:rFonts w:ascii="Times New Roman" w:hAnsi="Times New Roman" w:cs="Times New Roman"/>
          <w:b/>
          <w:bCs/>
        </w:rPr>
      </w:pPr>
      <w:r w:rsidRPr="006E0BF3">
        <w:rPr>
          <w:rFonts w:ascii="Times New Roman" w:hAnsi="Times New Roman" w:cs="Times New Roman"/>
          <w:b/>
          <w:bCs/>
          <w:spacing w:val="4"/>
        </w:rPr>
        <w:t>Mtra</w:t>
      </w:r>
      <w:r w:rsidR="001E0B5D" w:rsidRPr="006E0BF3">
        <w:rPr>
          <w:rFonts w:ascii="Times New Roman" w:hAnsi="Times New Roman" w:cs="Times New Roman"/>
          <w:b/>
          <w:bCs/>
          <w:spacing w:val="4"/>
        </w:rPr>
        <w:t xml:space="preserve">. </w:t>
      </w:r>
      <w:r w:rsidRPr="006E0BF3">
        <w:rPr>
          <w:rFonts w:ascii="Times New Roman" w:hAnsi="Times New Roman" w:cs="Times New Roman"/>
          <w:b/>
          <w:bCs/>
          <w:spacing w:val="4"/>
        </w:rPr>
        <w:t>Lizbeth Margarita Viveros Cancino</w:t>
      </w:r>
    </w:p>
    <w:p w14:paraId="24C478A0" w14:textId="4F972598" w:rsidR="001E0B5D" w:rsidRPr="006E0BF3" w:rsidRDefault="001E0B5D" w:rsidP="008A390A">
      <w:pPr>
        <w:spacing w:after="0" w:line="240" w:lineRule="auto"/>
        <w:rPr>
          <w:rFonts w:ascii="Times New Roman" w:hAnsi="Times New Roman" w:cs="Times New Roman"/>
        </w:rPr>
      </w:pPr>
      <w:r w:rsidRPr="006E0BF3">
        <w:rPr>
          <w:rFonts w:ascii="Times New Roman" w:hAnsi="Times New Roman" w:cs="Times New Roman"/>
        </w:rPr>
        <w:t>Secretari</w:t>
      </w:r>
      <w:r w:rsidR="000B3919" w:rsidRPr="006E0BF3">
        <w:rPr>
          <w:rFonts w:ascii="Times New Roman" w:hAnsi="Times New Roman" w:cs="Times New Roman"/>
        </w:rPr>
        <w:t>a</w:t>
      </w:r>
      <w:r w:rsidRPr="006E0BF3">
        <w:rPr>
          <w:rFonts w:ascii="Times New Roman" w:hAnsi="Times New Roman" w:cs="Times New Roman"/>
        </w:rPr>
        <w:t xml:space="preserve"> de Administración y Finanzas</w:t>
      </w:r>
    </w:p>
    <w:p w14:paraId="2054636D" w14:textId="6544CDE5" w:rsidR="001E0B5D" w:rsidRPr="006E0BF3" w:rsidRDefault="001E0B5D" w:rsidP="008A390A">
      <w:pPr>
        <w:spacing w:after="0" w:line="240" w:lineRule="auto"/>
        <w:rPr>
          <w:rFonts w:ascii="Times New Roman" w:hAnsi="Times New Roman" w:cs="Times New Roman"/>
        </w:rPr>
      </w:pPr>
      <w:r w:rsidRPr="006E0BF3">
        <w:rPr>
          <w:rFonts w:ascii="Times New Roman" w:hAnsi="Times New Roman" w:cs="Times New Roman"/>
        </w:rPr>
        <w:t>Universidad Veracruzana</w:t>
      </w:r>
    </w:p>
    <w:p w14:paraId="60770325" w14:textId="77777777" w:rsidR="001E0B5D" w:rsidRPr="006E0BF3" w:rsidRDefault="001E0B5D" w:rsidP="008A390A">
      <w:pPr>
        <w:spacing w:after="0" w:line="240" w:lineRule="auto"/>
        <w:rPr>
          <w:rFonts w:ascii="Times New Roman" w:hAnsi="Times New Roman" w:cs="Times New Roman"/>
        </w:rPr>
      </w:pPr>
      <w:r w:rsidRPr="006E0BF3">
        <w:rPr>
          <w:rFonts w:ascii="Times New Roman" w:hAnsi="Times New Roman" w:cs="Times New Roman"/>
        </w:rPr>
        <w:t>Presente</w:t>
      </w:r>
    </w:p>
    <w:p w14:paraId="50A198F4" w14:textId="1184060D" w:rsidR="00E90CBA" w:rsidRPr="006E0BF3" w:rsidRDefault="00E90CBA" w:rsidP="008A390A">
      <w:pPr>
        <w:spacing w:after="0" w:line="240" w:lineRule="auto"/>
        <w:jc w:val="both"/>
        <w:rPr>
          <w:rFonts w:ascii="Times New Roman" w:hAnsi="Times New Roman" w:cs="Times New Roman"/>
        </w:rPr>
      </w:pPr>
    </w:p>
    <w:p w14:paraId="10E8C956" w14:textId="77777777" w:rsidR="00E90CBA" w:rsidRPr="006E0BF3" w:rsidRDefault="00E90CBA" w:rsidP="008A390A">
      <w:pPr>
        <w:spacing w:after="0" w:line="240" w:lineRule="auto"/>
        <w:jc w:val="both"/>
        <w:rPr>
          <w:rFonts w:ascii="Times New Roman" w:hAnsi="Times New Roman" w:cs="Times New Roman"/>
        </w:rPr>
      </w:pPr>
    </w:p>
    <w:p w14:paraId="04C59850" w14:textId="0FBD5499" w:rsidR="001E0B5D" w:rsidRPr="006E0BF3" w:rsidRDefault="001E0B5D" w:rsidP="008A390A">
      <w:pPr>
        <w:pStyle w:val="Textoindependiente"/>
        <w:spacing w:after="0" w:line="240" w:lineRule="auto"/>
        <w:jc w:val="both"/>
        <w:rPr>
          <w:rFonts w:ascii="Times New Roman" w:hAnsi="Times New Roman" w:cs="Times New Roman"/>
          <w:b/>
        </w:rPr>
      </w:pPr>
      <w:r w:rsidRPr="006E0BF3">
        <w:rPr>
          <w:rFonts w:ascii="Times New Roman" w:hAnsi="Times New Roman" w:cs="Times New Roman"/>
        </w:rPr>
        <w:t xml:space="preserve">En relación a la </w:t>
      </w:r>
      <w:r w:rsidR="000B3919" w:rsidRPr="006E0BF3">
        <w:rPr>
          <w:rFonts w:ascii="Times New Roman" w:hAnsi="Times New Roman" w:cs="Times New Roman"/>
          <w:b/>
          <w:bCs/>
        </w:rPr>
        <w:t xml:space="preserve">Licitación Pública Nacional número </w:t>
      </w:r>
      <w:r w:rsidR="00B448A9" w:rsidRPr="006E0BF3">
        <w:rPr>
          <w:rFonts w:ascii="Times New Roman" w:hAnsi="Times New Roman" w:cs="Times New Roman"/>
          <w:b/>
          <w:bCs/>
        </w:rPr>
        <w:t>UV-LPN-016-2025</w:t>
      </w:r>
      <w:r w:rsidR="00C430FC" w:rsidRPr="006E0BF3">
        <w:rPr>
          <w:rFonts w:ascii="Times New Roman" w:hAnsi="Times New Roman" w:cs="Times New Roman"/>
          <w:b/>
          <w:bCs/>
        </w:rPr>
        <w:t xml:space="preserve"> </w:t>
      </w:r>
      <w:r w:rsidR="007D207A" w:rsidRPr="006E0BF3">
        <w:rPr>
          <w:rFonts w:ascii="Times New Roman" w:hAnsi="Times New Roman" w:cs="Times New Roman"/>
          <w:b/>
          <w:bCs/>
        </w:rPr>
        <w:t xml:space="preserve">relativa a la </w:t>
      </w:r>
      <w:r w:rsidR="00125D07" w:rsidRPr="006E0BF3">
        <w:rPr>
          <w:rFonts w:ascii="Times New Roman" w:hAnsi="Times New Roman" w:cs="Times New Roman"/>
          <w:b/>
          <w:bCs/>
        </w:rPr>
        <w:t>Contratación del Servicio de Telecomunicaciones Institucionales</w:t>
      </w:r>
      <w:r w:rsidRPr="006E0BF3">
        <w:rPr>
          <w:rFonts w:ascii="Times New Roman" w:hAnsi="Times New Roman" w:cs="Times New Roman"/>
          <w:b/>
          <w:bCs/>
        </w:rPr>
        <w:t>,</w:t>
      </w:r>
      <w:r w:rsidRPr="006E0BF3">
        <w:rPr>
          <w:rFonts w:ascii="Times New Roman" w:hAnsi="Times New Roman" w:cs="Times New Roman"/>
        </w:rPr>
        <w:t xml:space="preserve"> y en cumplimiento a las bases establecidas para participar en este concurso, manifiesto a usted bajo protesta de decir verdad que el licitante (</w:t>
      </w:r>
      <w:r w:rsidRPr="006E0BF3">
        <w:rPr>
          <w:rFonts w:ascii="Times New Roman" w:hAnsi="Times New Roman" w:cs="Times New Roman"/>
          <w:u w:val="single"/>
        </w:rPr>
        <w:t>Razón Social del Licitante</w:t>
      </w:r>
      <w:r w:rsidRPr="006E0BF3">
        <w:rPr>
          <w:rFonts w:ascii="Times New Roman" w:hAnsi="Times New Roman" w:cs="Times New Roman"/>
        </w:rPr>
        <w:t xml:space="preserve">), NO se encuentra inhabilitada por parte de la </w:t>
      </w:r>
      <w:r w:rsidR="006A4BAE" w:rsidRPr="006E0BF3">
        <w:rPr>
          <w:rFonts w:ascii="Times New Roman" w:hAnsi="Times New Roman"/>
          <w:lang w:eastAsia="es-MX"/>
        </w:rPr>
        <w:t>Secretaría Anticorrupción y Buen Gobierno</w:t>
      </w:r>
      <w:r w:rsidR="00D27396" w:rsidRPr="006E0BF3">
        <w:rPr>
          <w:rFonts w:ascii="Times New Roman" w:hAnsi="Times New Roman" w:cs="Times New Roman"/>
        </w:rPr>
        <w:t>,</w:t>
      </w:r>
      <w:r w:rsidRPr="006E0BF3">
        <w:rPr>
          <w:rFonts w:ascii="Times New Roman" w:hAnsi="Times New Roman" w:cs="Times New Roman"/>
        </w:rPr>
        <w:t xml:space="preserve"> ni por la Contraloría General del Estado de Veracruz y demás Instituciones Gubernamentales.</w:t>
      </w:r>
    </w:p>
    <w:p w14:paraId="2B70EC49" w14:textId="60196DB7" w:rsidR="001E0B5D" w:rsidRPr="006E0BF3" w:rsidRDefault="001E0B5D" w:rsidP="008A390A">
      <w:pPr>
        <w:pStyle w:val="Textoindependiente3"/>
        <w:spacing w:after="0" w:line="240" w:lineRule="auto"/>
        <w:ind w:left="709" w:hanging="709"/>
        <w:rPr>
          <w:rFonts w:ascii="Times New Roman" w:hAnsi="Times New Roman" w:cs="Times New Roman"/>
          <w:sz w:val="22"/>
          <w:szCs w:val="22"/>
        </w:rPr>
      </w:pPr>
    </w:p>
    <w:p w14:paraId="3C64C0B6" w14:textId="77777777" w:rsidR="00E50117" w:rsidRPr="006E0BF3" w:rsidRDefault="00E50117" w:rsidP="00E50117">
      <w:pPr>
        <w:pStyle w:val="Textoindependiente"/>
        <w:spacing w:after="0" w:line="240" w:lineRule="auto"/>
        <w:jc w:val="both"/>
        <w:rPr>
          <w:rFonts w:ascii="Times New Roman" w:hAnsi="Times New Roman" w:cs="Times New Roman"/>
        </w:rPr>
      </w:pPr>
    </w:p>
    <w:p w14:paraId="0041E4FB" w14:textId="77777777" w:rsidR="00E50117" w:rsidRPr="006E0BF3" w:rsidRDefault="00E50117" w:rsidP="00E50117">
      <w:pPr>
        <w:spacing w:after="0" w:line="240" w:lineRule="auto"/>
        <w:rPr>
          <w:rFonts w:ascii="Times New Roman" w:hAnsi="Times New Roman" w:cs="Times New Roman"/>
        </w:rPr>
      </w:pPr>
      <w:r w:rsidRPr="006E0BF3">
        <w:rPr>
          <w:rFonts w:ascii="Times New Roman" w:hAnsi="Times New Roman" w:cs="Times New Roman"/>
        </w:rPr>
        <w:t>Sin otro particular por el momento, quedo de usted.</w:t>
      </w:r>
    </w:p>
    <w:p w14:paraId="7AFA2302" w14:textId="77777777" w:rsidR="00E50117" w:rsidRPr="006E0BF3" w:rsidRDefault="00E50117" w:rsidP="00E50117">
      <w:pPr>
        <w:pStyle w:val="Textoindependiente"/>
        <w:spacing w:after="0" w:line="240" w:lineRule="auto"/>
        <w:jc w:val="both"/>
        <w:rPr>
          <w:rFonts w:ascii="Times New Roman" w:hAnsi="Times New Roman" w:cs="Times New Roman"/>
        </w:rPr>
      </w:pPr>
    </w:p>
    <w:p w14:paraId="691DFBE9" w14:textId="77777777" w:rsidR="00E50117" w:rsidRPr="006E0BF3" w:rsidRDefault="00E50117" w:rsidP="00E50117">
      <w:pPr>
        <w:pStyle w:val="Textoindependiente"/>
        <w:spacing w:after="0" w:line="240" w:lineRule="auto"/>
        <w:jc w:val="both"/>
        <w:rPr>
          <w:rFonts w:ascii="Times New Roman" w:hAnsi="Times New Roman" w:cs="Times New Roman"/>
        </w:rPr>
      </w:pPr>
    </w:p>
    <w:p w14:paraId="3E560F5B" w14:textId="77777777" w:rsidR="00E50117" w:rsidRPr="006E0BF3" w:rsidRDefault="00E50117" w:rsidP="00E50117">
      <w:pPr>
        <w:pStyle w:val="Textoindependiente"/>
        <w:spacing w:after="0" w:line="240" w:lineRule="auto"/>
        <w:jc w:val="both"/>
        <w:rPr>
          <w:rFonts w:ascii="Times New Roman" w:hAnsi="Times New Roman" w:cs="Times New Roman"/>
        </w:rPr>
      </w:pPr>
    </w:p>
    <w:p w14:paraId="4A92F3C7" w14:textId="513CA7F7" w:rsidR="00E90CBA" w:rsidRPr="006E0BF3" w:rsidRDefault="00E90CBA" w:rsidP="008A390A">
      <w:pPr>
        <w:pStyle w:val="Textoindependiente3"/>
        <w:spacing w:after="0" w:line="240" w:lineRule="auto"/>
        <w:ind w:left="709" w:hanging="709"/>
        <w:rPr>
          <w:rFonts w:ascii="Times New Roman" w:hAnsi="Times New Roman" w:cs="Times New Roman"/>
          <w:sz w:val="22"/>
          <w:szCs w:val="22"/>
        </w:rPr>
      </w:pPr>
    </w:p>
    <w:p w14:paraId="1F049708" w14:textId="12BA5B5C" w:rsidR="00E90CBA" w:rsidRPr="006E0BF3" w:rsidRDefault="00E90CBA" w:rsidP="008A390A">
      <w:pPr>
        <w:pStyle w:val="Textoindependiente3"/>
        <w:spacing w:after="0" w:line="240" w:lineRule="auto"/>
        <w:ind w:left="709" w:hanging="709"/>
        <w:rPr>
          <w:rFonts w:ascii="Times New Roman" w:hAnsi="Times New Roman" w:cs="Times New Roman"/>
          <w:sz w:val="22"/>
          <w:szCs w:val="22"/>
        </w:rPr>
      </w:pPr>
    </w:p>
    <w:p w14:paraId="124FA035" w14:textId="77777777" w:rsidR="00E90CBA" w:rsidRPr="006E0BF3" w:rsidRDefault="00E90CBA" w:rsidP="008A390A">
      <w:pPr>
        <w:pStyle w:val="Textoindependiente3"/>
        <w:spacing w:after="0" w:line="240" w:lineRule="auto"/>
        <w:ind w:left="709" w:hanging="709"/>
        <w:rPr>
          <w:rFonts w:ascii="Times New Roman" w:hAnsi="Times New Roman" w:cs="Times New Roman"/>
          <w:sz w:val="22"/>
          <w:szCs w:val="22"/>
        </w:rPr>
      </w:pPr>
    </w:p>
    <w:p w14:paraId="26258157" w14:textId="77777777" w:rsidR="001E0B5D" w:rsidRPr="006E0BF3" w:rsidRDefault="001E0B5D" w:rsidP="008A390A">
      <w:pPr>
        <w:spacing w:after="0" w:line="240" w:lineRule="auto"/>
        <w:jc w:val="center"/>
        <w:rPr>
          <w:rFonts w:ascii="Times New Roman" w:hAnsi="Times New Roman" w:cs="Times New Roman"/>
        </w:rPr>
      </w:pPr>
      <w:r w:rsidRPr="006E0BF3">
        <w:rPr>
          <w:rFonts w:ascii="Times New Roman" w:hAnsi="Times New Roman" w:cs="Times New Roman"/>
        </w:rPr>
        <w:t xml:space="preserve"> (Lugar y Fecha)</w:t>
      </w:r>
    </w:p>
    <w:p w14:paraId="07DFB1C3" w14:textId="6471E734" w:rsidR="001E0B5D" w:rsidRPr="006E0BF3" w:rsidRDefault="003B7C38" w:rsidP="008A390A">
      <w:pPr>
        <w:spacing w:after="0" w:line="240" w:lineRule="auto"/>
        <w:jc w:val="center"/>
        <w:rPr>
          <w:rFonts w:ascii="Times New Roman" w:hAnsi="Times New Roman" w:cs="Times New Roman"/>
        </w:rPr>
      </w:pPr>
      <w:r w:rsidRPr="006E0BF3">
        <w:rPr>
          <w:rFonts w:ascii="Times New Roman" w:hAnsi="Times New Roman" w:cs="Times New Roman"/>
        </w:rPr>
        <w:t>ATENTAMENTE</w:t>
      </w:r>
    </w:p>
    <w:p w14:paraId="2BB3406F" w14:textId="77777777" w:rsidR="001E0B5D" w:rsidRPr="006E0BF3" w:rsidRDefault="001E0B5D" w:rsidP="008A390A">
      <w:pPr>
        <w:spacing w:after="0" w:line="240" w:lineRule="auto"/>
        <w:rPr>
          <w:rFonts w:ascii="Times New Roman" w:hAnsi="Times New Roman" w:cs="Times New Roman"/>
        </w:rPr>
      </w:pPr>
    </w:p>
    <w:p w14:paraId="16BBBDD1" w14:textId="77777777" w:rsidR="001E0B5D" w:rsidRPr="006E0BF3" w:rsidRDefault="001E0B5D" w:rsidP="008A390A">
      <w:pPr>
        <w:spacing w:after="0" w:line="240" w:lineRule="auto"/>
        <w:jc w:val="center"/>
        <w:rPr>
          <w:rFonts w:ascii="Times New Roman" w:hAnsi="Times New Roman" w:cs="Times New Roman"/>
          <w:b/>
        </w:rPr>
      </w:pPr>
      <w:r w:rsidRPr="006E0BF3">
        <w:rPr>
          <w:rFonts w:ascii="Times New Roman" w:hAnsi="Times New Roman" w:cs="Times New Roman"/>
          <w:b/>
        </w:rPr>
        <w:t>Representante Legal de la Empresa</w:t>
      </w:r>
    </w:p>
    <w:p w14:paraId="3B6DA616" w14:textId="77777777" w:rsidR="001E0B5D" w:rsidRPr="006E0BF3" w:rsidRDefault="001E0B5D" w:rsidP="008A390A">
      <w:pPr>
        <w:spacing w:after="0" w:line="240" w:lineRule="auto"/>
        <w:jc w:val="center"/>
        <w:rPr>
          <w:rFonts w:ascii="Times New Roman" w:hAnsi="Times New Roman" w:cs="Times New Roman"/>
        </w:rPr>
      </w:pPr>
    </w:p>
    <w:p w14:paraId="78896571" w14:textId="77777777" w:rsidR="001E0B5D" w:rsidRPr="006E0BF3" w:rsidRDefault="001E0B5D" w:rsidP="008A390A">
      <w:pPr>
        <w:spacing w:after="0" w:line="240" w:lineRule="auto"/>
        <w:jc w:val="center"/>
        <w:rPr>
          <w:rFonts w:ascii="Times New Roman" w:hAnsi="Times New Roman" w:cs="Times New Roman"/>
        </w:rPr>
      </w:pPr>
    </w:p>
    <w:p w14:paraId="4A059CE2" w14:textId="77777777" w:rsidR="001E0B5D" w:rsidRPr="006E0BF3" w:rsidRDefault="001E0B5D" w:rsidP="008A390A">
      <w:pPr>
        <w:spacing w:after="0" w:line="240" w:lineRule="auto"/>
        <w:jc w:val="center"/>
        <w:rPr>
          <w:rFonts w:ascii="Times New Roman" w:hAnsi="Times New Roman" w:cs="Times New Roman"/>
        </w:rPr>
      </w:pPr>
    </w:p>
    <w:p w14:paraId="0EB37F93" w14:textId="43104AEF" w:rsidR="001E0B5D" w:rsidRPr="006E0BF3" w:rsidRDefault="001E0B5D" w:rsidP="008A390A">
      <w:pPr>
        <w:pStyle w:val="Textoindependiente3"/>
        <w:spacing w:after="0" w:line="240" w:lineRule="auto"/>
        <w:rPr>
          <w:rFonts w:ascii="Times New Roman" w:hAnsi="Times New Roman" w:cs="Times New Roman"/>
          <w:sz w:val="18"/>
          <w:szCs w:val="22"/>
        </w:rPr>
      </w:pPr>
      <w:r w:rsidRPr="006E0BF3">
        <w:rPr>
          <w:rFonts w:ascii="Times New Roman" w:hAnsi="Times New Roman" w:cs="Times New Roman"/>
          <w:b/>
          <w:bCs/>
          <w:sz w:val="22"/>
          <w:szCs w:val="22"/>
        </w:rPr>
        <w:t>Nota:</w:t>
      </w:r>
      <w:r w:rsidR="0005478E" w:rsidRPr="006E0BF3">
        <w:rPr>
          <w:rFonts w:ascii="Times New Roman" w:hAnsi="Times New Roman" w:cs="Times New Roman"/>
          <w:sz w:val="22"/>
          <w:szCs w:val="22"/>
        </w:rPr>
        <w:t xml:space="preserve"> </w:t>
      </w:r>
      <w:r w:rsidRPr="006E0BF3">
        <w:rPr>
          <w:rFonts w:ascii="Times New Roman" w:hAnsi="Times New Roman" w:cs="Times New Roman"/>
          <w:sz w:val="18"/>
          <w:szCs w:val="22"/>
        </w:rPr>
        <w:t>Este formato deberá ser elaborado en papel membretado de la empresa y presen</w:t>
      </w:r>
      <w:r w:rsidR="0005478E" w:rsidRPr="006E0BF3">
        <w:rPr>
          <w:rFonts w:ascii="Times New Roman" w:hAnsi="Times New Roman" w:cs="Times New Roman"/>
          <w:sz w:val="18"/>
          <w:szCs w:val="22"/>
        </w:rPr>
        <w:t xml:space="preserve">tarlo en la parte técnica de la </w:t>
      </w:r>
      <w:r w:rsidRPr="006E0BF3">
        <w:rPr>
          <w:rFonts w:ascii="Times New Roman" w:hAnsi="Times New Roman" w:cs="Times New Roman"/>
          <w:sz w:val="18"/>
          <w:szCs w:val="22"/>
        </w:rPr>
        <w:t>propuesta.</w:t>
      </w:r>
    </w:p>
    <w:p w14:paraId="1731DF88" w14:textId="77777777" w:rsidR="001E0B5D" w:rsidRPr="006E0BF3" w:rsidRDefault="001E0B5D" w:rsidP="008A390A">
      <w:pPr>
        <w:spacing w:after="0" w:line="240" w:lineRule="auto"/>
        <w:rPr>
          <w:rFonts w:ascii="Times New Roman" w:hAnsi="Times New Roman" w:cs="Times New Roman"/>
          <w:b/>
          <w:bCs/>
        </w:rPr>
      </w:pPr>
      <w:r w:rsidRPr="006E0BF3">
        <w:rPr>
          <w:rFonts w:ascii="Times New Roman" w:hAnsi="Times New Roman" w:cs="Times New Roman"/>
          <w:b/>
          <w:bCs/>
        </w:rPr>
        <w:br w:type="page"/>
      </w:r>
    </w:p>
    <w:p w14:paraId="03E50898" w14:textId="0CB7F7B0" w:rsidR="00945591" w:rsidRPr="006E0BF3" w:rsidRDefault="00130428" w:rsidP="008A390A">
      <w:pPr>
        <w:pStyle w:val="a"/>
        <w:jc w:val="right"/>
        <w:rPr>
          <w:rFonts w:ascii="Times New Roman" w:hAnsi="Times New Roman" w:cs="Times New Roman"/>
          <w:sz w:val="22"/>
          <w:szCs w:val="22"/>
        </w:rPr>
      </w:pPr>
      <w:r w:rsidRPr="006E0BF3">
        <w:rPr>
          <w:rFonts w:ascii="Times New Roman" w:hAnsi="Times New Roman" w:cs="Times New Roman"/>
          <w:sz w:val="22"/>
          <w:szCs w:val="22"/>
        </w:rPr>
        <w:lastRenderedPageBreak/>
        <w:t>A</w:t>
      </w:r>
      <w:r w:rsidR="00945591" w:rsidRPr="006E0BF3">
        <w:rPr>
          <w:rFonts w:ascii="Times New Roman" w:hAnsi="Times New Roman" w:cs="Times New Roman"/>
          <w:sz w:val="22"/>
          <w:szCs w:val="22"/>
        </w:rPr>
        <w:t xml:space="preserve">nexo </w:t>
      </w:r>
      <w:r w:rsidR="002F3A4C" w:rsidRPr="006E0BF3">
        <w:rPr>
          <w:rFonts w:ascii="Times New Roman" w:hAnsi="Times New Roman" w:cs="Times New Roman"/>
          <w:sz w:val="22"/>
          <w:szCs w:val="22"/>
        </w:rPr>
        <w:t>6</w:t>
      </w:r>
    </w:p>
    <w:p w14:paraId="574CCA92" w14:textId="77777777" w:rsidR="00945591" w:rsidRPr="006E0BF3" w:rsidRDefault="00945591" w:rsidP="008A390A">
      <w:pPr>
        <w:spacing w:after="0" w:line="240" w:lineRule="auto"/>
        <w:jc w:val="both"/>
        <w:rPr>
          <w:rFonts w:ascii="Times New Roman" w:hAnsi="Times New Roman" w:cs="Times New Roman"/>
          <w:b/>
        </w:rPr>
      </w:pPr>
    </w:p>
    <w:p w14:paraId="59684B4B" w14:textId="77AEB9FF" w:rsidR="001631AC" w:rsidRPr="006E0BF3" w:rsidRDefault="001631AC" w:rsidP="008A390A">
      <w:pPr>
        <w:spacing w:after="0" w:line="240" w:lineRule="auto"/>
        <w:jc w:val="center"/>
        <w:rPr>
          <w:rFonts w:ascii="Times New Roman" w:hAnsi="Times New Roman" w:cs="Times New Roman"/>
          <w:b/>
        </w:rPr>
      </w:pPr>
      <w:r w:rsidRPr="006E0BF3">
        <w:rPr>
          <w:rFonts w:ascii="Times New Roman" w:hAnsi="Times New Roman" w:cs="Times New Roman"/>
          <w:b/>
        </w:rPr>
        <w:t xml:space="preserve">Domicilio del </w:t>
      </w:r>
      <w:r w:rsidR="00A35ABE" w:rsidRPr="006E0BF3">
        <w:rPr>
          <w:rFonts w:ascii="Times New Roman" w:hAnsi="Times New Roman" w:cs="Times New Roman"/>
          <w:b/>
        </w:rPr>
        <w:t>l</w:t>
      </w:r>
      <w:r w:rsidRPr="006E0BF3">
        <w:rPr>
          <w:rFonts w:ascii="Times New Roman" w:hAnsi="Times New Roman" w:cs="Times New Roman"/>
          <w:b/>
        </w:rPr>
        <w:t>icitante</w:t>
      </w:r>
    </w:p>
    <w:p w14:paraId="053AE926" w14:textId="77777777" w:rsidR="001631AC" w:rsidRPr="006E0BF3" w:rsidRDefault="001631AC" w:rsidP="008A390A">
      <w:pPr>
        <w:spacing w:after="0" w:line="240" w:lineRule="auto"/>
        <w:rPr>
          <w:rFonts w:ascii="Times New Roman" w:hAnsi="Times New Roman" w:cs="Times New Roman"/>
          <w:b/>
          <w:bCs/>
          <w:spacing w:val="4"/>
        </w:rPr>
      </w:pPr>
    </w:p>
    <w:p w14:paraId="11E06613" w14:textId="1FC64E23" w:rsidR="001631AC" w:rsidRPr="006E0BF3" w:rsidRDefault="001631AC" w:rsidP="008A390A">
      <w:pPr>
        <w:spacing w:after="0" w:line="240" w:lineRule="auto"/>
        <w:rPr>
          <w:rFonts w:ascii="Times New Roman" w:hAnsi="Times New Roman" w:cs="Times New Roman"/>
          <w:b/>
          <w:bCs/>
        </w:rPr>
      </w:pPr>
      <w:r w:rsidRPr="006E0BF3">
        <w:rPr>
          <w:rFonts w:ascii="Times New Roman" w:hAnsi="Times New Roman" w:cs="Times New Roman"/>
          <w:b/>
          <w:bCs/>
          <w:spacing w:val="4"/>
        </w:rPr>
        <w:t>Mtr</w:t>
      </w:r>
      <w:r w:rsidR="003B7C38" w:rsidRPr="006E0BF3">
        <w:rPr>
          <w:rFonts w:ascii="Times New Roman" w:hAnsi="Times New Roman" w:cs="Times New Roman"/>
          <w:b/>
          <w:bCs/>
          <w:spacing w:val="4"/>
        </w:rPr>
        <w:t>a</w:t>
      </w:r>
      <w:r w:rsidRPr="006E0BF3">
        <w:rPr>
          <w:rFonts w:ascii="Times New Roman" w:hAnsi="Times New Roman" w:cs="Times New Roman"/>
          <w:b/>
          <w:bCs/>
          <w:spacing w:val="4"/>
        </w:rPr>
        <w:t xml:space="preserve">. </w:t>
      </w:r>
      <w:r w:rsidR="003B7C38" w:rsidRPr="006E0BF3">
        <w:rPr>
          <w:rFonts w:ascii="Times New Roman" w:hAnsi="Times New Roman" w:cs="Times New Roman"/>
          <w:b/>
          <w:bCs/>
          <w:spacing w:val="4"/>
        </w:rPr>
        <w:t>Lizbeth Margarita Viveros Cancino</w:t>
      </w:r>
    </w:p>
    <w:p w14:paraId="68B8ACF5" w14:textId="2B12A055" w:rsidR="001631AC" w:rsidRPr="006E0BF3" w:rsidRDefault="001631AC" w:rsidP="008A390A">
      <w:pPr>
        <w:spacing w:after="0" w:line="240" w:lineRule="auto"/>
        <w:rPr>
          <w:rFonts w:ascii="Times New Roman" w:hAnsi="Times New Roman" w:cs="Times New Roman"/>
        </w:rPr>
      </w:pPr>
      <w:r w:rsidRPr="006E0BF3">
        <w:rPr>
          <w:rFonts w:ascii="Times New Roman" w:hAnsi="Times New Roman" w:cs="Times New Roman"/>
        </w:rPr>
        <w:t>Secretari</w:t>
      </w:r>
      <w:r w:rsidR="003B7C38" w:rsidRPr="006E0BF3">
        <w:rPr>
          <w:rFonts w:ascii="Times New Roman" w:hAnsi="Times New Roman" w:cs="Times New Roman"/>
        </w:rPr>
        <w:t>a</w:t>
      </w:r>
      <w:r w:rsidRPr="006E0BF3">
        <w:rPr>
          <w:rFonts w:ascii="Times New Roman" w:hAnsi="Times New Roman" w:cs="Times New Roman"/>
        </w:rPr>
        <w:t xml:space="preserve"> de Administración y Finanzas</w:t>
      </w:r>
    </w:p>
    <w:p w14:paraId="0FD02CD7" w14:textId="47271061" w:rsidR="001631AC" w:rsidRPr="006E0BF3" w:rsidRDefault="001631AC" w:rsidP="008A390A">
      <w:pPr>
        <w:spacing w:after="0" w:line="240" w:lineRule="auto"/>
        <w:rPr>
          <w:rFonts w:ascii="Times New Roman" w:hAnsi="Times New Roman" w:cs="Times New Roman"/>
        </w:rPr>
      </w:pPr>
      <w:r w:rsidRPr="006E0BF3">
        <w:rPr>
          <w:rFonts w:ascii="Times New Roman" w:hAnsi="Times New Roman" w:cs="Times New Roman"/>
        </w:rPr>
        <w:t>Universidad Veracruzana</w:t>
      </w:r>
    </w:p>
    <w:p w14:paraId="4054F4EB" w14:textId="77777777" w:rsidR="001631AC" w:rsidRPr="006E0BF3" w:rsidRDefault="001631AC" w:rsidP="008A390A">
      <w:pPr>
        <w:spacing w:after="0" w:line="240" w:lineRule="auto"/>
        <w:rPr>
          <w:rFonts w:ascii="Times New Roman" w:hAnsi="Times New Roman" w:cs="Times New Roman"/>
        </w:rPr>
      </w:pPr>
      <w:r w:rsidRPr="006E0BF3">
        <w:rPr>
          <w:rFonts w:ascii="Times New Roman" w:hAnsi="Times New Roman" w:cs="Times New Roman"/>
        </w:rPr>
        <w:t>Presente</w:t>
      </w:r>
    </w:p>
    <w:p w14:paraId="1A22BCE3" w14:textId="6B345858" w:rsidR="00E90CBA" w:rsidRPr="006E0BF3" w:rsidRDefault="00E90CBA" w:rsidP="008A390A">
      <w:pPr>
        <w:spacing w:after="0" w:line="240" w:lineRule="auto"/>
        <w:jc w:val="center"/>
        <w:rPr>
          <w:rFonts w:ascii="Times New Roman" w:hAnsi="Times New Roman" w:cs="Times New Roman"/>
          <w:b/>
        </w:rPr>
      </w:pPr>
    </w:p>
    <w:p w14:paraId="522E277F" w14:textId="77777777" w:rsidR="00E90CBA" w:rsidRPr="006E0BF3" w:rsidRDefault="00E90CBA" w:rsidP="008A390A">
      <w:pPr>
        <w:spacing w:after="0" w:line="240" w:lineRule="auto"/>
        <w:jc w:val="center"/>
        <w:rPr>
          <w:rFonts w:ascii="Times New Roman" w:hAnsi="Times New Roman" w:cs="Times New Roman"/>
          <w:b/>
        </w:rPr>
      </w:pPr>
    </w:p>
    <w:p w14:paraId="61D631FC" w14:textId="134BD730" w:rsidR="00945591" w:rsidRPr="006E0BF3" w:rsidRDefault="00945591" w:rsidP="008A390A">
      <w:pPr>
        <w:spacing w:after="0" w:line="240" w:lineRule="auto"/>
        <w:jc w:val="both"/>
        <w:rPr>
          <w:rFonts w:ascii="Times New Roman" w:hAnsi="Times New Roman" w:cs="Times New Roman"/>
        </w:rPr>
      </w:pPr>
      <w:r w:rsidRPr="006E0BF3">
        <w:rPr>
          <w:rFonts w:ascii="Times New Roman" w:hAnsi="Times New Roman" w:cs="Times New Roman"/>
        </w:rPr>
        <w:t xml:space="preserve">Con respecto a la </w:t>
      </w:r>
      <w:r w:rsidR="003B7C38" w:rsidRPr="006E0BF3">
        <w:rPr>
          <w:rFonts w:ascii="Times New Roman" w:hAnsi="Times New Roman" w:cs="Times New Roman"/>
          <w:b/>
          <w:bCs/>
        </w:rPr>
        <w:t xml:space="preserve">Licitación Pública Nacional número </w:t>
      </w:r>
      <w:r w:rsidR="00B448A9" w:rsidRPr="006E0BF3">
        <w:rPr>
          <w:rFonts w:ascii="Times New Roman" w:hAnsi="Times New Roman" w:cs="Times New Roman"/>
          <w:b/>
          <w:bCs/>
        </w:rPr>
        <w:t>UV-LPN-016-2025</w:t>
      </w:r>
      <w:r w:rsidR="00C430FC" w:rsidRPr="006E0BF3">
        <w:rPr>
          <w:rFonts w:ascii="Times New Roman" w:hAnsi="Times New Roman" w:cs="Times New Roman"/>
          <w:b/>
          <w:bCs/>
        </w:rPr>
        <w:t xml:space="preserve"> </w:t>
      </w:r>
      <w:r w:rsidR="007D207A" w:rsidRPr="006E0BF3">
        <w:rPr>
          <w:rFonts w:ascii="Times New Roman" w:hAnsi="Times New Roman" w:cs="Times New Roman"/>
          <w:b/>
          <w:bCs/>
        </w:rPr>
        <w:t xml:space="preserve">relativa a la </w:t>
      </w:r>
      <w:r w:rsidR="00125D07" w:rsidRPr="006E0BF3">
        <w:rPr>
          <w:rFonts w:ascii="Times New Roman" w:hAnsi="Times New Roman" w:cs="Times New Roman"/>
          <w:b/>
          <w:bCs/>
        </w:rPr>
        <w:t>Contratación del Servicio de Telecomunicaciones Institucionales</w:t>
      </w:r>
      <w:r w:rsidR="000658BF" w:rsidRPr="006E0BF3">
        <w:rPr>
          <w:rFonts w:ascii="Times New Roman" w:hAnsi="Times New Roman" w:cs="Times New Roman"/>
          <w:b/>
          <w:bCs/>
        </w:rPr>
        <w:t>,</w:t>
      </w:r>
      <w:r w:rsidRPr="006E0BF3">
        <w:rPr>
          <w:rFonts w:ascii="Times New Roman" w:hAnsi="Times New Roman" w:cs="Times New Roman"/>
        </w:rPr>
        <w:t xml:space="preserve"> me permito manifestar que el domici</w:t>
      </w:r>
      <w:r w:rsidR="00183D72" w:rsidRPr="006E0BF3">
        <w:rPr>
          <w:rFonts w:ascii="Times New Roman" w:hAnsi="Times New Roman" w:cs="Times New Roman"/>
        </w:rPr>
        <w:t xml:space="preserve">lio de la empresa </w:t>
      </w:r>
      <w:r w:rsidR="006E3E72" w:rsidRPr="006E0BF3">
        <w:rPr>
          <w:rFonts w:ascii="Times New Roman" w:hAnsi="Times New Roman" w:cs="Times New Roman"/>
        </w:rPr>
        <w:t>para realizar notificaciones es:</w:t>
      </w:r>
    </w:p>
    <w:tbl>
      <w:tblPr>
        <w:tblpPr w:leftFromText="141" w:rightFromText="141" w:vertAnchor="text" w:horzAnchor="margin" w:tblpX="108"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3037"/>
        <w:gridCol w:w="3525"/>
      </w:tblGrid>
      <w:tr w:rsidR="009A4481" w:rsidRPr="006E0BF3" w14:paraId="6BEC766D" w14:textId="77777777" w:rsidTr="009654B9">
        <w:trPr>
          <w:trHeight w:val="307"/>
        </w:trPr>
        <w:tc>
          <w:tcPr>
            <w:tcW w:w="3639" w:type="dxa"/>
            <w:shd w:val="clear" w:color="auto" w:fill="D9D9D9" w:themeFill="background1" w:themeFillShade="D9"/>
          </w:tcPr>
          <w:p w14:paraId="714875D9" w14:textId="77777777" w:rsidR="00183D72" w:rsidRPr="006E0BF3" w:rsidRDefault="00183D72" w:rsidP="008A390A">
            <w:pPr>
              <w:pStyle w:val="a"/>
              <w:rPr>
                <w:rFonts w:ascii="Times New Roman" w:hAnsi="Times New Roman" w:cs="Times New Roman"/>
                <w:sz w:val="22"/>
                <w:szCs w:val="22"/>
              </w:rPr>
            </w:pPr>
            <w:r w:rsidRPr="006E0BF3">
              <w:rPr>
                <w:rFonts w:ascii="Times New Roman" w:hAnsi="Times New Roman" w:cs="Times New Roman"/>
                <w:sz w:val="22"/>
                <w:szCs w:val="22"/>
              </w:rPr>
              <w:t>Dirección</w:t>
            </w:r>
          </w:p>
        </w:tc>
        <w:tc>
          <w:tcPr>
            <w:tcW w:w="3037" w:type="dxa"/>
            <w:shd w:val="clear" w:color="auto" w:fill="D9D9D9" w:themeFill="background1" w:themeFillShade="D9"/>
          </w:tcPr>
          <w:p w14:paraId="03DDF5DB" w14:textId="77777777" w:rsidR="00183D72" w:rsidRPr="006E0BF3" w:rsidRDefault="00183D72" w:rsidP="008A390A">
            <w:pPr>
              <w:pStyle w:val="a"/>
              <w:rPr>
                <w:rFonts w:ascii="Times New Roman" w:hAnsi="Times New Roman" w:cs="Times New Roman"/>
                <w:sz w:val="22"/>
                <w:szCs w:val="22"/>
              </w:rPr>
            </w:pPr>
            <w:r w:rsidRPr="006E0BF3">
              <w:rPr>
                <w:rFonts w:ascii="Times New Roman" w:hAnsi="Times New Roman" w:cs="Times New Roman"/>
                <w:sz w:val="22"/>
                <w:szCs w:val="22"/>
              </w:rPr>
              <w:t>Teléfono</w:t>
            </w:r>
          </w:p>
        </w:tc>
        <w:tc>
          <w:tcPr>
            <w:tcW w:w="3525" w:type="dxa"/>
            <w:shd w:val="clear" w:color="auto" w:fill="D9D9D9" w:themeFill="background1" w:themeFillShade="D9"/>
          </w:tcPr>
          <w:p w14:paraId="752D74F3" w14:textId="77777777" w:rsidR="00183D72" w:rsidRPr="006E0BF3" w:rsidRDefault="00183D72" w:rsidP="008A390A">
            <w:pPr>
              <w:pStyle w:val="a"/>
              <w:rPr>
                <w:rFonts w:ascii="Times New Roman" w:hAnsi="Times New Roman" w:cs="Times New Roman"/>
                <w:sz w:val="22"/>
                <w:szCs w:val="22"/>
              </w:rPr>
            </w:pPr>
            <w:r w:rsidRPr="006E0BF3">
              <w:rPr>
                <w:rFonts w:ascii="Times New Roman" w:hAnsi="Times New Roman" w:cs="Times New Roman"/>
                <w:sz w:val="22"/>
                <w:szCs w:val="22"/>
              </w:rPr>
              <w:t>Correo</w:t>
            </w:r>
          </w:p>
        </w:tc>
      </w:tr>
      <w:tr w:rsidR="009A4481" w:rsidRPr="006E0BF3" w14:paraId="23D91AF7" w14:textId="77777777" w:rsidTr="009654B9">
        <w:trPr>
          <w:trHeight w:val="307"/>
        </w:trPr>
        <w:tc>
          <w:tcPr>
            <w:tcW w:w="3639" w:type="dxa"/>
          </w:tcPr>
          <w:p w14:paraId="69882004" w14:textId="77777777" w:rsidR="00183D72" w:rsidRPr="006E0BF3" w:rsidRDefault="00183D72" w:rsidP="008A390A">
            <w:pPr>
              <w:pStyle w:val="a"/>
              <w:rPr>
                <w:rFonts w:ascii="Times New Roman" w:hAnsi="Times New Roman" w:cs="Times New Roman"/>
                <w:sz w:val="22"/>
                <w:szCs w:val="22"/>
              </w:rPr>
            </w:pPr>
          </w:p>
        </w:tc>
        <w:tc>
          <w:tcPr>
            <w:tcW w:w="3037" w:type="dxa"/>
          </w:tcPr>
          <w:p w14:paraId="2641335D" w14:textId="77777777" w:rsidR="00183D72" w:rsidRPr="006E0BF3" w:rsidRDefault="00183D72" w:rsidP="008A390A">
            <w:pPr>
              <w:pStyle w:val="a"/>
              <w:rPr>
                <w:rFonts w:ascii="Times New Roman" w:hAnsi="Times New Roman" w:cs="Times New Roman"/>
                <w:sz w:val="22"/>
                <w:szCs w:val="22"/>
              </w:rPr>
            </w:pPr>
          </w:p>
        </w:tc>
        <w:tc>
          <w:tcPr>
            <w:tcW w:w="3525" w:type="dxa"/>
          </w:tcPr>
          <w:p w14:paraId="2E5C3E91" w14:textId="77777777" w:rsidR="00183D72" w:rsidRPr="006E0BF3" w:rsidRDefault="00183D72" w:rsidP="008A390A">
            <w:pPr>
              <w:pStyle w:val="a"/>
              <w:rPr>
                <w:rFonts w:ascii="Times New Roman" w:hAnsi="Times New Roman" w:cs="Times New Roman"/>
                <w:sz w:val="22"/>
                <w:szCs w:val="22"/>
              </w:rPr>
            </w:pPr>
          </w:p>
        </w:tc>
      </w:tr>
      <w:tr w:rsidR="009A4481" w:rsidRPr="006E0BF3" w14:paraId="58831CAD" w14:textId="77777777" w:rsidTr="009654B9">
        <w:trPr>
          <w:trHeight w:val="307"/>
        </w:trPr>
        <w:tc>
          <w:tcPr>
            <w:tcW w:w="3639" w:type="dxa"/>
          </w:tcPr>
          <w:p w14:paraId="5AEC4AD9" w14:textId="77777777" w:rsidR="00183D72" w:rsidRPr="006E0BF3" w:rsidRDefault="00183D72" w:rsidP="008A390A">
            <w:pPr>
              <w:pStyle w:val="a"/>
              <w:rPr>
                <w:rFonts w:ascii="Times New Roman" w:hAnsi="Times New Roman" w:cs="Times New Roman"/>
                <w:sz w:val="22"/>
                <w:szCs w:val="22"/>
              </w:rPr>
            </w:pPr>
          </w:p>
        </w:tc>
        <w:tc>
          <w:tcPr>
            <w:tcW w:w="3037" w:type="dxa"/>
          </w:tcPr>
          <w:p w14:paraId="36004DDC" w14:textId="77777777" w:rsidR="00183D72" w:rsidRPr="006E0BF3" w:rsidRDefault="00183D72" w:rsidP="008A390A">
            <w:pPr>
              <w:pStyle w:val="a"/>
              <w:rPr>
                <w:rFonts w:ascii="Times New Roman" w:hAnsi="Times New Roman" w:cs="Times New Roman"/>
                <w:sz w:val="22"/>
                <w:szCs w:val="22"/>
              </w:rPr>
            </w:pPr>
          </w:p>
        </w:tc>
        <w:tc>
          <w:tcPr>
            <w:tcW w:w="3525" w:type="dxa"/>
          </w:tcPr>
          <w:p w14:paraId="44B7C165" w14:textId="77777777" w:rsidR="00183D72" w:rsidRPr="006E0BF3" w:rsidRDefault="00183D72" w:rsidP="008A390A">
            <w:pPr>
              <w:pStyle w:val="a"/>
              <w:rPr>
                <w:rFonts w:ascii="Times New Roman" w:hAnsi="Times New Roman" w:cs="Times New Roman"/>
                <w:sz w:val="22"/>
                <w:szCs w:val="22"/>
              </w:rPr>
            </w:pPr>
          </w:p>
        </w:tc>
      </w:tr>
      <w:tr w:rsidR="009A4481" w:rsidRPr="006E0BF3" w14:paraId="6E053439" w14:textId="77777777" w:rsidTr="009654B9">
        <w:trPr>
          <w:trHeight w:val="323"/>
        </w:trPr>
        <w:tc>
          <w:tcPr>
            <w:tcW w:w="3639" w:type="dxa"/>
          </w:tcPr>
          <w:p w14:paraId="38F002A6" w14:textId="77777777" w:rsidR="00183D72" w:rsidRPr="006E0BF3" w:rsidRDefault="00183D72" w:rsidP="008A390A">
            <w:pPr>
              <w:pStyle w:val="a"/>
              <w:rPr>
                <w:rFonts w:ascii="Times New Roman" w:hAnsi="Times New Roman" w:cs="Times New Roman"/>
                <w:sz w:val="22"/>
                <w:szCs w:val="22"/>
              </w:rPr>
            </w:pPr>
          </w:p>
        </w:tc>
        <w:tc>
          <w:tcPr>
            <w:tcW w:w="3037" w:type="dxa"/>
          </w:tcPr>
          <w:p w14:paraId="6AA26010" w14:textId="77777777" w:rsidR="00183D72" w:rsidRPr="006E0BF3" w:rsidRDefault="00183D72" w:rsidP="008A390A">
            <w:pPr>
              <w:pStyle w:val="a"/>
              <w:rPr>
                <w:rFonts w:ascii="Times New Roman" w:hAnsi="Times New Roman" w:cs="Times New Roman"/>
                <w:sz w:val="22"/>
                <w:szCs w:val="22"/>
              </w:rPr>
            </w:pPr>
          </w:p>
        </w:tc>
        <w:tc>
          <w:tcPr>
            <w:tcW w:w="3525" w:type="dxa"/>
          </w:tcPr>
          <w:p w14:paraId="724C23C5" w14:textId="77777777" w:rsidR="00183D72" w:rsidRPr="006E0BF3" w:rsidRDefault="00183D72" w:rsidP="008A390A">
            <w:pPr>
              <w:pStyle w:val="a"/>
              <w:rPr>
                <w:rFonts w:ascii="Times New Roman" w:hAnsi="Times New Roman" w:cs="Times New Roman"/>
                <w:sz w:val="22"/>
                <w:szCs w:val="22"/>
              </w:rPr>
            </w:pPr>
          </w:p>
        </w:tc>
      </w:tr>
    </w:tbl>
    <w:p w14:paraId="41435406" w14:textId="77777777" w:rsidR="00E50117" w:rsidRPr="006E0BF3" w:rsidRDefault="00E50117" w:rsidP="00E50117">
      <w:pPr>
        <w:pStyle w:val="Textoindependiente"/>
        <w:spacing w:after="0" w:line="240" w:lineRule="auto"/>
        <w:jc w:val="both"/>
        <w:rPr>
          <w:rFonts w:ascii="Times New Roman" w:hAnsi="Times New Roman" w:cs="Times New Roman"/>
        </w:rPr>
      </w:pPr>
    </w:p>
    <w:p w14:paraId="4EFB406C" w14:textId="77777777" w:rsidR="00E50117" w:rsidRPr="006E0BF3" w:rsidRDefault="00E50117" w:rsidP="00E50117">
      <w:pPr>
        <w:pStyle w:val="Textoindependiente"/>
        <w:spacing w:after="0" w:line="240" w:lineRule="auto"/>
        <w:jc w:val="both"/>
        <w:rPr>
          <w:rFonts w:ascii="Times New Roman" w:hAnsi="Times New Roman" w:cs="Times New Roman"/>
        </w:rPr>
      </w:pPr>
    </w:p>
    <w:p w14:paraId="17E34BB3" w14:textId="77777777" w:rsidR="00E50117" w:rsidRPr="006E0BF3" w:rsidRDefault="00E50117" w:rsidP="00E50117">
      <w:pPr>
        <w:spacing w:after="0" w:line="240" w:lineRule="auto"/>
        <w:rPr>
          <w:rFonts w:ascii="Times New Roman" w:hAnsi="Times New Roman" w:cs="Times New Roman"/>
        </w:rPr>
      </w:pPr>
      <w:r w:rsidRPr="006E0BF3">
        <w:rPr>
          <w:rFonts w:ascii="Times New Roman" w:hAnsi="Times New Roman" w:cs="Times New Roman"/>
        </w:rPr>
        <w:t>Sin otro particular por el momento, quedo de usted.</w:t>
      </w:r>
    </w:p>
    <w:p w14:paraId="05DBCB0D" w14:textId="77777777" w:rsidR="00E50117" w:rsidRPr="006E0BF3" w:rsidRDefault="00E50117" w:rsidP="00E50117">
      <w:pPr>
        <w:pStyle w:val="Textoindependiente"/>
        <w:spacing w:after="0" w:line="240" w:lineRule="auto"/>
        <w:jc w:val="both"/>
        <w:rPr>
          <w:rFonts w:ascii="Times New Roman" w:hAnsi="Times New Roman" w:cs="Times New Roman"/>
        </w:rPr>
      </w:pPr>
    </w:p>
    <w:p w14:paraId="5C096DF7" w14:textId="77777777" w:rsidR="00E50117" w:rsidRPr="006E0BF3" w:rsidRDefault="00E50117" w:rsidP="00E50117">
      <w:pPr>
        <w:pStyle w:val="Textoindependiente"/>
        <w:spacing w:after="0" w:line="240" w:lineRule="auto"/>
        <w:jc w:val="both"/>
        <w:rPr>
          <w:rFonts w:ascii="Times New Roman" w:hAnsi="Times New Roman" w:cs="Times New Roman"/>
        </w:rPr>
      </w:pPr>
    </w:p>
    <w:p w14:paraId="70CC7811" w14:textId="77777777" w:rsidR="00E50117" w:rsidRPr="006E0BF3" w:rsidRDefault="00E50117" w:rsidP="00E50117">
      <w:pPr>
        <w:pStyle w:val="Textoindependiente"/>
        <w:spacing w:after="0" w:line="240" w:lineRule="auto"/>
        <w:jc w:val="both"/>
        <w:rPr>
          <w:rFonts w:ascii="Times New Roman" w:hAnsi="Times New Roman" w:cs="Times New Roman"/>
        </w:rPr>
      </w:pPr>
    </w:p>
    <w:p w14:paraId="7F21008E" w14:textId="77777777" w:rsidR="00945591" w:rsidRPr="006E0BF3" w:rsidRDefault="00945591" w:rsidP="008A390A">
      <w:pPr>
        <w:spacing w:after="0" w:line="240" w:lineRule="auto"/>
        <w:jc w:val="center"/>
        <w:rPr>
          <w:rFonts w:ascii="Times New Roman" w:hAnsi="Times New Roman" w:cs="Times New Roman"/>
          <w:b/>
        </w:rPr>
      </w:pPr>
    </w:p>
    <w:p w14:paraId="301F3F9F" w14:textId="77777777" w:rsidR="00945591" w:rsidRPr="006E0BF3" w:rsidRDefault="00945591" w:rsidP="008A390A">
      <w:pPr>
        <w:spacing w:after="0" w:line="240" w:lineRule="auto"/>
        <w:jc w:val="center"/>
        <w:rPr>
          <w:rFonts w:ascii="Times New Roman" w:hAnsi="Times New Roman" w:cs="Times New Roman"/>
          <w:b/>
        </w:rPr>
      </w:pPr>
    </w:p>
    <w:p w14:paraId="39D8904D" w14:textId="77777777" w:rsidR="00945591" w:rsidRPr="006E0BF3" w:rsidRDefault="00945591" w:rsidP="008A390A">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4424B622" w14:textId="1F4A6254" w:rsidR="00945591" w:rsidRPr="006E0BF3" w:rsidRDefault="00C378EC" w:rsidP="008A390A">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4F6C203A" w14:textId="43C39575" w:rsidR="00945591" w:rsidRPr="006E0BF3" w:rsidRDefault="00945591" w:rsidP="008A390A">
      <w:pPr>
        <w:pStyle w:val="a"/>
        <w:rPr>
          <w:rFonts w:ascii="Times New Roman" w:hAnsi="Times New Roman" w:cs="Times New Roman"/>
          <w:b w:val="0"/>
          <w:sz w:val="22"/>
          <w:szCs w:val="22"/>
        </w:rPr>
      </w:pPr>
      <w:r w:rsidRPr="006E0BF3">
        <w:rPr>
          <w:rFonts w:ascii="Times New Roman" w:hAnsi="Times New Roman" w:cs="Times New Roman"/>
          <w:sz w:val="22"/>
          <w:szCs w:val="22"/>
        </w:rPr>
        <w:t>Re</w:t>
      </w:r>
      <w:r w:rsidR="003B7C38" w:rsidRPr="006E0BF3">
        <w:rPr>
          <w:rFonts w:ascii="Times New Roman" w:hAnsi="Times New Roman" w:cs="Times New Roman"/>
          <w:sz w:val="22"/>
          <w:szCs w:val="22"/>
        </w:rPr>
        <w:t>presentante Legal de la Empresa</w:t>
      </w:r>
    </w:p>
    <w:p w14:paraId="33255DAC" w14:textId="77777777" w:rsidR="00945591" w:rsidRPr="006E0BF3" w:rsidRDefault="00945591" w:rsidP="008A390A">
      <w:pPr>
        <w:spacing w:after="0" w:line="240" w:lineRule="auto"/>
        <w:jc w:val="center"/>
        <w:rPr>
          <w:rFonts w:ascii="Times New Roman" w:hAnsi="Times New Roman" w:cs="Times New Roman"/>
          <w:b/>
        </w:rPr>
      </w:pPr>
    </w:p>
    <w:p w14:paraId="3B8754A5" w14:textId="77777777" w:rsidR="00945591" w:rsidRPr="006E0BF3" w:rsidRDefault="00945591" w:rsidP="008A390A">
      <w:pPr>
        <w:spacing w:after="0" w:line="240" w:lineRule="auto"/>
        <w:jc w:val="center"/>
        <w:rPr>
          <w:rFonts w:ascii="Times New Roman" w:hAnsi="Times New Roman" w:cs="Times New Roman"/>
          <w:b/>
        </w:rPr>
      </w:pPr>
    </w:p>
    <w:p w14:paraId="51C70A84" w14:textId="77777777" w:rsidR="00945591" w:rsidRPr="006E0BF3" w:rsidRDefault="00945591" w:rsidP="008A390A">
      <w:pPr>
        <w:spacing w:after="0" w:line="240" w:lineRule="auto"/>
        <w:jc w:val="center"/>
        <w:rPr>
          <w:rFonts w:ascii="Times New Roman" w:hAnsi="Times New Roman" w:cs="Times New Roman"/>
          <w:b/>
        </w:rPr>
      </w:pPr>
    </w:p>
    <w:p w14:paraId="6F3DAA41" w14:textId="31B68F8D" w:rsidR="00945591" w:rsidRPr="006E0BF3" w:rsidRDefault="0005478E" w:rsidP="008A390A">
      <w:pPr>
        <w:spacing w:after="0" w:line="240" w:lineRule="auto"/>
        <w:ind w:left="360"/>
        <w:rPr>
          <w:rFonts w:ascii="Times New Roman" w:hAnsi="Times New Roman" w:cs="Times New Roman"/>
          <w:sz w:val="18"/>
        </w:rPr>
      </w:pPr>
      <w:r w:rsidRPr="006E0BF3">
        <w:rPr>
          <w:rFonts w:ascii="Times New Roman" w:hAnsi="Times New Roman" w:cs="Times New Roman"/>
          <w:b/>
        </w:rPr>
        <w:t>Nota:</w:t>
      </w:r>
      <w:r w:rsidRPr="006E0BF3">
        <w:rPr>
          <w:rFonts w:ascii="Times New Roman" w:hAnsi="Times New Roman" w:cs="Times New Roman"/>
        </w:rPr>
        <w:t xml:space="preserve"> </w:t>
      </w:r>
      <w:r w:rsidR="00945591" w:rsidRPr="006E0BF3">
        <w:rPr>
          <w:rFonts w:ascii="Times New Roman" w:hAnsi="Times New Roman" w:cs="Times New Roman"/>
          <w:sz w:val="18"/>
        </w:rPr>
        <w:t xml:space="preserve">Este formato deberá ser elaborado con membrete de la empresa y presentarlo en la parte técnica de la </w:t>
      </w:r>
      <w:r w:rsidR="008C3EFF" w:rsidRPr="006E0BF3">
        <w:rPr>
          <w:rFonts w:ascii="Times New Roman" w:hAnsi="Times New Roman" w:cs="Times New Roman"/>
          <w:sz w:val="18"/>
        </w:rPr>
        <w:t>proposición</w:t>
      </w:r>
      <w:r w:rsidR="00945591" w:rsidRPr="006E0BF3">
        <w:rPr>
          <w:rFonts w:ascii="Times New Roman" w:hAnsi="Times New Roman" w:cs="Times New Roman"/>
          <w:sz w:val="18"/>
        </w:rPr>
        <w:t>.</w:t>
      </w:r>
    </w:p>
    <w:p w14:paraId="66AC1E52" w14:textId="2CAD1176" w:rsidR="005F3299" w:rsidRPr="006E0BF3" w:rsidRDefault="005F3299" w:rsidP="008A390A">
      <w:pPr>
        <w:spacing w:after="0" w:line="240" w:lineRule="auto"/>
        <w:rPr>
          <w:rFonts w:ascii="Times New Roman" w:hAnsi="Times New Roman" w:cs="Times New Roman"/>
          <w:b/>
        </w:rPr>
      </w:pPr>
      <w:r w:rsidRPr="006E0BF3">
        <w:rPr>
          <w:rFonts w:ascii="Times New Roman" w:hAnsi="Times New Roman" w:cs="Times New Roman"/>
          <w:b/>
        </w:rPr>
        <w:br w:type="page"/>
      </w:r>
    </w:p>
    <w:p w14:paraId="1CF5D562" w14:textId="6D22EF22" w:rsidR="00F015FC" w:rsidRPr="006E0BF3" w:rsidRDefault="00F015FC" w:rsidP="008A390A">
      <w:pPr>
        <w:spacing w:after="0" w:line="240" w:lineRule="auto"/>
        <w:jc w:val="right"/>
        <w:rPr>
          <w:rFonts w:ascii="Times New Roman" w:hAnsi="Times New Roman" w:cs="Times New Roman"/>
          <w:b/>
        </w:rPr>
      </w:pPr>
      <w:r w:rsidRPr="006E0BF3">
        <w:rPr>
          <w:rFonts w:ascii="Times New Roman" w:hAnsi="Times New Roman" w:cs="Times New Roman"/>
          <w:b/>
        </w:rPr>
        <w:lastRenderedPageBreak/>
        <w:t>Anexo 7</w:t>
      </w:r>
    </w:p>
    <w:p w14:paraId="703CD526" w14:textId="77777777" w:rsidR="00E90CBA" w:rsidRPr="006E0BF3" w:rsidRDefault="00E90CBA" w:rsidP="008A390A">
      <w:pPr>
        <w:spacing w:after="0" w:line="240" w:lineRule="auto"/>
        <w:jc w:val="right"/>
        <w:rPr>
          <w:rFonts w:ascii="Times New Roman" w:hAnsi="Times New Roman" w:cs="Times New Roman"/>
          <w:b/>
        </w:rPr>
      </w:pPr>
    </w:p>
    <w:p w14:paraId="6B1B8642" w14:textId="77777777" w:rsidR="00916829" w:rsidRPr="006E0BF3" w:rsidRDefault="00F015FC" w:rsidP="008A390A">
      <w:pPr>
        <w:pStyle w:val="Textoindependiente"/>
        <w:spacing w:after="0" w:line="240" w:lineRule="auto"/>
        <w:jc w:val="center"/>
        <w:rPr>
          <w:rFonts w:ascii="Times New Roman" w:hAnsi="Times New Roman" w:cs="Times New Roman"/>
          <w:b/>
        </w:rPr>
      </w:pPr>
      <w:r w:rsidRPr="006E0BF3">
        <w:rPr>
          <w:rFonts w:ascii="Times New Roman" w:hAnsi="Times New Roman" w:cs="Times New Roman"/>
          <w:b/>
        </w:rPr>
        <w:t xml:space="preserve">Artículo 46 de la Ley número 539 de Adquisiciones, Arrendamientos, Administración y </w:t>
      </w:r>
    </w:p>
    <w:p w14:paraId="1E07D5F4" w14:textId="67455D5C" w:rsidR="00F015FC" w:rsidRPr="006E0BF3" w:rsidRDefault="00F015FC" w:rsidP="008A390A">
      <w:pPr>
        <w:pStyle w:val="Textoindependiente"/>
        <w:spacing w:after="0" w:line="240" w:lineRule="auto"/>
        <w:jc w:val="center"/>
        <w:rPr>
          <w:rFonts w:ascii="Times New Roman" w:hAnsi="Times New Roman" w:cs="Times New Roman"/>
          <w:b/>
        </w:rPr>
      </w:pPr>
      <w:r w:rsidRPr="006E0BF3">
        <w:rPr>
          <w:rFonts w:ascii="Times New Roman" w:hAnsi="Times New Roman" w:cs="Times New Roman"/>
          <w:b/>
        </w:rPr>
        <w:t>Enajenación de Bienes Muebles del Estado Veracruz de Ignacio de la Llave</w:t>
      </w:r>
    </w:p>
    <w:p w14:paraId="2DA7AD19" w14:textId="77777777" w:rsidR="00F015FC" w:rsidRPr="006E0BF3" w:rsidRDefault="00F015FC" w:rsidP="008A390A">
      <w:pPr>
        <w:pStyle w:val="Ttulo"/>
        <w:jc w:val="right"/>
        <w:rPr>
          <w:rFonts w:ascii="Times New Roman" w:hAnsi="Times New Roman" w:cs="Times New Roman"/>
          <w:sz w:val="22"/>
          <w:szCs w:val="22"/>
        </w:rPr>
      </w:pPr>
    </w:p>
    <w:p w14:paraId="14A863CD" w14:textId="77777777" w:rsidR="00F015FC" w:rsidRPr="006E0BF3" w:rsidRDefault="00F015FC" w:rsidP="008A390A">
      <w:pPr>
        <w:spacing w:after="0" w:line="240" w:lineRule="auto"/>
        <w:rPr>
          <w:rFonts w:ascii="Times New Roman" w:hAnsi="Times New Roman" w:cs="Times New Roman"/>
          <w:b/>
          <w:bCs/>
        </w:rPr>
      </w:pPr>
    </w:p>
    <w:p w14:paraId="1B0964C9" w14:textId="42279B2B" w:rsidR="00F015FC" w:rsidRPr="006E0BF3" w:rsidRDefault="00F015FC" w:rsidP="008A390A">
      <w:pPr>
        <w:spacing w:after="0" w:line="240" w:lineRule="auto"/>
        <w:rPr>
          <w:rFonts w:ascii="Times New Roman" w:hAnsi="Times New Roman" w:cs="Times New Roman"/>
          <w:b/>
          <w:bCs/>
          <w:spacing w:val="4"/>
        </w:rPr>
      </w:pPr>
      <w:r w:rsidRPr="006E0BF3">
        <w:rPr>
          <w:rFonts w:ascii="Times New Roman" w:hAnsi="Times New Roman" w:cs="Times New Roman"/>
          <w:b/>
          <w:bCs/>
          <w:spacing w:val="4"/>
        </w:rPr>
        <w:t>Mtr</w:t>
      </w:r>
      <w:r w:rsidR="003B7C38" w:rsidRPr="006E0BF3">
        <w:rPr>
          <w:rFonts w:ascii="Times New Roman" w:hAnsi="Times New Roman" w:cs="Times New Roman"/>
          <w:b/>
          <w:bCs/>
          <w:spacing w:val="4"/>
        </w:rPr>
        <w:t>a</w:t>
      </w:r>
      <w:r w:rsidRPr="006E0BF3">
        <w:rPr>
          <w:rFonts w:ascii="Times New Roman" w:hAnsi="Times New Roman" w:cs="Times New Roman"/>
          <w:b/>
          <w:bCs/>
          <w:spacing w:val="4"/>
        </w:rPr>
        <w:t xml:space="preserve">. </w:t>
      </w:r>
      <w:r w:rsidR="003B7C38" w:rsidRPr="006E0BF3">
        <w:rPr>
          <w:rFonts w:ascii="Times New Roman" w:hAnsi="Times New Roman" w:cs="Times New Roman"/>
          <w:b/>
          <w:bCs/>
          <w:spacing w:val="4"/>
        </w:rPr>
        <w:t>Lizbeth Margarita Viveros Cancino</w:t>
      </w:r>
    </w:p>
    <w:p w14:paraId="526C42C8" w14:textId="2106FB56" w:rsidR="00F015FC" w:rsidRPr="006E0BF3" w:rsidRDefault="00F015FC" w:rsidP="008A390A">
      <w:pPr>
        <w:spacing w:after="0" w:line="240" w:lineRule="auto"/>
        <w:rPr>
          <w:rFonts w:ascii="Times New Roman" w:hAnsi="Times New Roman" w:cs="Times New Roman"/>
          <w:bCs/>
          <w:spacing w:val="4"/>
        </w:rPr>
      </w:pPr>
      <w:r w:rsidRPr="006E0BF3">
        <w:rPr>
          <w:rFonts w:ascii="Times New Roman" w:hAnsi="Times New Roman" w:cs="Times New Roman"/>
          <w:bCs/>
          <w:spacing w:val="4"/>
        </w:rPr>
        <w:t>Secretari</w:t>
      </w:r>
      <w:r w:rsidR="003B7C38" w:rsidRPr="006E0BF3">
        <w:rPr>
          <w:rFonts w:ascii="Times New Roman" w:hAnsi="Times New Roman" w:cs="Times New Roman"/>
          <w:bCs/>
          <w:spacing w:val="4"/>
        </w:rPr>
        <w:t>a</w:t>
      </w:r>
      <w:r w:rsidRPr="006E0BF3">
        <w:rPr>
          <w:rFonts w:ascii="Times New Roman" w:hAnsi="Times New Roman" w:cs="Times New Roman"/>
          <w:bCs/>
          <w:spacing w:val="4"/>
        </w:rPr>
        <w:t xml:space="preserve"> de Administración y Finanzas</w:t>
      </w:r>
    </w:p>
    <w:p w14:paraId="1E4AC6FE" w14:textId="37CDA80F" w:rsidR="00F015FC" w:rsidRPr="006E0BF3" w:rsidRDefault="00F015FC" w:rsidP="008A390A">
      <w:pPr>
        <w:spacing w:after="0" w:line="240" w:lineRule="auto"/>
        <w:rPr>
          <w:rFonts w:ascii="Times New Roman" w:hAnsi="Times New Roman" w:cs="Times New Roman"/>
          <w:bCs/>
          <w:spacing w:val="4"/>
        </w:rPr>
      </w:pPr>
      <w:r w:rsidRPr="006E0BF3">
        <w:rPr>
          <w:rFonts w:ascii="Times New Roman" w:hAnsi="Times New Roman" w:cs="Times New Roman"/>
          <w:bCs/>
          <w:spacing w:val="4"/>
        </w:rPr>
        <w:t>Universidad Veracruzana</w:t>
      </w:r>
    </w:p>
    <w:p w14:paraId="35C0AF47" w14:textId="77777777" w:rsidR="00F015FC" w:rsidRPr="006E0BF3" w:rsidRDefault="00F015FC" w:rsidP="008A390A">
      <w:pPr>
        <w:spacing w:after="0" w:line="240" w:lineRule="auto"/>
        <w:rPr>
          <w:rFonts w:ascii="Times New Roman" w:hAnsi="Times New Roman" w:cs="Times New Roman"/>
          <w:b/>
          <w:bCs/>
          <w:spacing w:val="4"/>
        </w:rPr>
      </w:pPr>
      <w:r w:rsidRPr="006E0BF3">
        <w:rPr>
          <w:rFonts w:ascii="Times New Roman" w:hAnsi="Times New Roman" w:cs="Times New Roman"/>
          <w:bCs/>
          <w:spacing w:val="4"/>
        </w:rPr>
        <w:t>Presente</w:t>
      </w:r>
    </w:p>
    <w:p w14:paraId="0C38AACA" w14:textId="037385CB" w:rsidR="00E90CBA" w:rsidRPr="006E0BF3" w:rsidRDefault="00E90CBA" w:rsidP="008A390A">
      <w:pPr>
        <w:spacing w:after="0" w:line="240" w:lineRule="auto"/>
        <w:jc w:val="both"/>
        <w:rPr>
          <w:rFonts w:ascii="Times New Roman" w:hAnsi="Times New Roman" w:cs="Times New Roman"/>
        </w:rPr>
      </w:pPr>
    </w:p>
    <w:p w14:paraId="01E07E76" w14:textId="77777777" w:rsidR="00E90CBA" w:rsidRPr="006E0BF3" w:rsidRDefault="00E90CBA" w:rsidP="008A390A">
      <w:pPr>
        <w:spacing w:after="0" w:line="240" w:lineRule="auto"/>
        <w:jc w:val="both"/>
        <w:rPr>
          <w:rFonts w:ascii="Times New Roman" w:hAnsi="Times New Roman" w:cs="Times New Roman"/>
        </w:rPr>
      </w:pPr>
    </w:p>
    <w:p w14:paraId="7487363B" w14:textId="746B6FF3" w:rsidR="00F015FC" w:rsidRPr="006E0BF3" w:rsidRDefault="00F015FC" w:rsidP="008A390A">
      <w:pPr>
        <w:pStyle w:val="Textoindependiente"/>
        <w:spacing w:after="0" w:line="240" w:lineRule="auto"/>
        <w:jc w:val="both"/>
        <w:rPr>
          <w:rFonts w:ascii="Times New Roman" w:hAnsi="Times New Roman" w:cs="Times New Roman"/>
        </w:rPr>
      </w:pPr>
      <w:r w:rsidRPr="006E0BF3">
        <w:rPr>
          <w:rFonts w:ascii="Times New Roman" w:hAnsi="Times New Roman" w:cs="Times New Roman"/>
        </w:rPr>
        <w:t xml:space="preserve">Con respecto a la </w:t>
      </w:r>
      <w:r w:rsidR="003B7C38" w:rsidRPr="006E0BF3">
        <w:rPr>
          <w:rFonts w:ascii="Times New Roman" w:hAnsi="Times New Roman" w:cs="Times New Roman"/>
          <w:b/>
          <w:bCs/>
        </w:rPr>
        <w:t xml:space="preserve">Licitación Pública Nacional número </w:t>
      </w:r>
      <w:r w:rsidR="00B448A9" w:rsidRPr="006E0BF3">
        <w:rPr>
          <w:rFonts w:ascii="Times New Roman" w:hAnsi="Times New Roman" w:cs="Times New Roman"/>
          <w:b/>
          <w:bCs/>
        </w:rPr>
        <w:t>UV-LPN-016-2025</w:t>
      </w:r>
      <w:r w:rsidR="00C430FC" w:rsidRPr="006E0BF3">
        <w:rPr>
          <w:rFonts w:ascii="Times New Roman" w:hAnsi="Times New Roman" w:cs="Times New Roman"/>
          <w:b/>
          <w:bCs/>
        </w:rPr>
        <w:t xml:space="preserve"> </w:t>
      </w:r>
      <w:r w:rsidR="007D207A" w:rsidRPr="006E0BF3">
        <w:rPr>
          <w:rFonts w:ascii="Times New Roman" w:hAnsi="Times New Roman" w:cs="Times New Roman"/>
          <w:b/>
          <w:bCs/>
        </w:rPr>
        <w:t xml:space="preserve">relativa a la </w:t>
      </w:r>
      <w:r w:rsidR="00125D07" w:rsidRPr="006E0BF3">
        <w:rPr>
          <w:rFonts w:ascii="Times New Roman" w:hAnsi="Times New Roman" w:cs="Times New Roman"/>
          <w:b/>
          <w:bCs/>
        </w:rPr>
        <w:t>Contratación del Servicio de Telecomunicaciones Institucionales</w:t>
      </w:r>
      <w:r w:rsidRPr="006E0BF3">
        <w:rPr>
          <w:rFonts w:ascii="Times New Roman" w:hAnsi="Times New Roman" w:cs="Times New Roman"/>
          <w:b/>
          <w:bCs/>
        </w:rPr>
        <w:t>,</w:t>
      </w:r>
      <w:r w:rsidRPr="006E0BF3">
        <w:rPr>
          <w:rFonts w:ascii="Times New Roman" w:hAnsi="Times New Roman" w:cs="Times New Roman"/>
        </w:rPr>
        <w:t xml:space="preserve"> bajo protesta de decir verdad, me comprometo a no concertar postura alguna en </w:t>
      </w:r>
      <w:r w:rsidR="00063C8B" w:rsidRPr="006E0BF3">
        <w:rPr>
          <w:rFonts w:ascii="Times New Roman" w:hAnsi="Times New Roman" w:cs="Times New Roman"/>
        </w:rPr>
        <w:t>términos de lo dispuesto en el A</w:t>
      </w:r>
      <w:r w:rsidRPr="006E0BF3">
        <w:rPr>
          <w:rFonts w:ascii="Times New Roman" w:hAnsi="Times New Roman" w:cs="Times New Roman"/>
        </w:rPr>
        <w:t>rtículo 46 de la Ley número 539 de Adquisiciones, Arrendamientos, Administración y Enajenación de Bienes Muebles del Estado Veracruz de Ignacio de la Llave.</w:t>
      </w:r>
    </w:p>
    <w:p w14:paraId="476DE959" w14:textId="77777777" w:rsidR="00F015FC" w:rsidRPr="006E0BF3" w:rsidRDefault="00F015FC" w:rsidP="008A390A">
      <w:pPr>
        <w:spacing w:after="0" w:line="240" w:lineRule="auto"/>
        <w:rPr>
          <w:rFonts w:ascii="Times New Roman" w:hAnsi="Times New Roman" w:cs="Times New Roman"/>
        </w:rPr>
      </w:pPr>
    </w:p>
    <w:p w14:paraId="252C8BD3" w14:textId="77777777" w:rsidR="00E50117" w:rsidRPr="006E0BF3" w:rsidRDefault="00E50117" w:rsidP="00E50117">
      <w:pPr>
        <w:pStyle w:val="Textoindependiente"/>
        <w:spacing w:after="0" w:line="240" w:lineRule="auto"/>
        <w:jc w:val="both"/>
        <w:rPr>
          <w:rFonts w:ascii="Times New Roman" w:hAnsi="Times New Roman" w:cs="Times New Roman"/>
        </w:rPr>
      </w:pPr>
    </w:p>
    <w:p w14:paraId="38FCDE3E" w14:textId="77777777" w:rsidR="00E50117" w:rsidRPr="006E0BF3" w:rsidRDefault="00E50117" w:rsidP="00E50117">
      <w:pPr>
        <w:spacing w:after="0" w:line="240" w:lineRule="auto"/>
        <w:rPr>
          <w:rFonts w:ascii="Times New Roman" w:hAnsi="Times New Roman" w:cs="Times New Roman"/>
        </w:rPr>
      </w:pPr>
      <w:r w:rsidRPr="006E0BF3">
        <w:rPr>
          <w:rFonts w:ascii="Times New Roman" w:hAnsi="Times New Roman" w:cs="Times New Roman"/>
        </w:rPr>
        <w:t>Sin otro particular por el momento, quedo de usted.</w:t>
      </w:r>
    </w:p>
    <w:p w14:paraId="57E6BA07" w14:textId="77777777" w:rsidR="00E50117" w:rsidRPr="006E0BF3" w:rsidRDefault="00E50117" w:rsidP="00E50117">
      <w:pPr>
        <w:pStyle w:val="Textoindependiente"/>
        <w:spacing w:after="0" w:line="240" w:lineRule="auto"/>
        <w:jc w:val="both"/>
        <w:rPr>
          <w:rFonts w:ascii="Times New Roman" w:hAnsi="Times New Roman" w:cs="Times New Roman"/>
        </w:rPr>
      </w:pPr>
    </w:p>
    <w:p w14:paraId="497B7FA6" w14:textId="77777777" w:rsidR="00E50117" w:rsidRPr="006E0BF3" w:rsidRDefault="00E50117" w:rsidP="00E50117">
      <w:pPr>
        <w:pStyle w:val="Textoindependiente"/>
        <w:spacing w:after="0" w:line="240" w:lineRule="auto"/>
        <w:jc w:val="both"/>
        <w:rPr>
          <w:rFonts w:ascii="Times New Roman" w:hAnsi="Times New Roman" w:cs="Times New Roman"/>
        </w:rPr>
      </w:pPr>
    </w:p>
    <w:p w14:paraId="21DCECBB" w14:textId="77777777" w:rsidR="00E50117" w:rsidRPr="006E0BF3" w:rsidRDefault="00E50117" w:rsidP="00E50117">
      <w:pPr>
        <w:pStyle w:val="Textoindependiente"/>
        <w:spacing w:after="0" w:line="240" w:lineRule="auto"/>
        <w:jc w:val="both"/>
        <w:rPr>
          <w:rFonts w:ascii="Times New Roman" w:hAnsi="Times New Roman" w:cs="Times New Roman"/>
        </w:rPr>
      </w:pPr>
    </w:p>
    <w:p w14:paraId="5E9DC3B7" w14:textId="77777777" w:rsidR="00F015FC" w:rsidRPr="006E0BF3" w:rsidRDefault="00F015FC" w:rsidP="008A390A">
      <w:pPr>
        <w:spacing w:after="0" w:line="240" w:lineRule="auto"/>
        <w:jc w:val="center"/>
        <w:rPr>
          <w:rFonts w:ascii="Times New Roman" w:hAnsi="Times New Roman" w:cs="Times New Roman"/>
        </w:rPr>
      </w:pPr>
    </w:p>
    <w:p w14:paraId="656A1FCA" w14:textId="77777777" w:rsidR="00F015FC" w:rsidRPr="006E0BF3" w:rsidRDefault="00F015FC" w:rsidP="008A390A">
      <w:pPr>
        <w:spacing w:after="0" w:line="240" w:lineRule="auto"/>
        <w:jc w:val="center"/>
        <w:rPr>
          <w:rFonts w:ascii="Times New Roman" w:hAnsi="Times New Roman" w:cs="Times New Roman"/>
        </w:rPr>
      </w:pPr>
    </w:p>
    <w:p w14:paraId="33528032" w14:textId="77777777" w:rsidR="00F015FC" w:rsidRPr="006E0BF3" w:rsidRDefault="00F015FC" w:rsidP="008A390A">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7F0CC2A5" w14:textId="4E1617A7" w:rsidR="00F015FC" w:rsidRPr="006E0BF3" w:rsidRDefault="00C378EC" w:rsidP="008A390A">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279434E5" w14:textId="497BD69C" w:rsidR="00F015FC" w:rsidRPr="006E0BF3" w:rsidRDefault="00F015FC" w:rsidP="008A390A">
      <w:pPr>
        <w:pStyle w:val="Ttulo"/>
        <w:jc w:val="center"/>
        <w:rPr>
          <w:rFonts w:ascii="Times New Roman" w:hAnsi="Times New Roman" w:cs="Times New Roman"/>
          <w:b/>
          <w:sz w:val="22"/>
          <w:szCs w:val="22"/>
        </w:rPr>
      </w:pPr>
      <w:r w:rsidRPr="006E0BF3">
        <w:rPr>
          <w:rFonts w:ascii="Times New Roman" w:hAnsi="Times New Roman" w:cs="Times New Roman"/>
          <w:b/>
          <w:sz w:val="22"/>
          <w:szCs w:val="22"/>
        </w:rPr>
        <w:t>Re</w:t>
      </w:r>
      <w:r w:rsidR="003B7C38" w:rsidRPr="006E0BF3">
        <w:rPr>
          <w:rFonts w:ascii="Times New Roman" w:hAnsi="Times New Roman" w:cs="Times New Roman"/>
          <w:b/>
          <w:sz w:val="22"/>
          <w:szCs w:val="22"/>
        </w:rPr>
        <w:t>presentante Legal de la Empresa</w:t>
      </w:r>
    </w:p>
    <w:p w14:paraId="7BBDFFE4" w14:textId="77777777" w:rsidR="00F015FC" w:rsidRPr="006E0BF3" w:rsidRDefault="00F015FC" w:rsidP="008A390A">
      <w:pPr>
        <w:spacing w:after="0" w:line="240" w:lineRule="auto"/>
        <w:jc w:val="center"/>
        <w:rPr>
          <w:rFonts w:ascii="Times New Roman" w:hAnsi="Times New Roman" w:cs="Times New Roman"/>
          <w:b/>
        </w:rPr>
      </w:pPr>
    </w:p>
    <w:p w14:paraId="430ED1B4" w14:textId="77777777" w:rsidR="00F015FC" w:rsidRPr="006E0BF3" w:rsidRDefault="00F015FC" w:rsidP="008A390A">
      <w:pPr>
        <w:spacing w:after="0" w:line="240" w:lineRule="auto"/>
        <w:ind w:left="360"/>
        <w:rPr>
          <w:rFonts w:ascii="Times New Roman" w:hAnsi="Times New Roman" w:cs="Times New Roman"/>
        </w:rPr>
      </w:pPr>
    </w:p>
    <w:p w14:paraId="2A8FB43E" w14:textId="77777777" w:rsidR="00F015FC" w:rsidRPr="006E0BF3" w:rsidRDefault="00F015FC" w:rsidP="008A390A">
      <w:pPr>
        <w:spacing w:after="0" w:line="240" w:lineRule="auto"/>
        <w:ind w:left="360"/>
        <w:rPr>
          <w:rFonts w:ascii="Times New Roman" w:hAnsi="Times New Roman" w:cs="Times New Roman"/>
        </w:rPr>
      </w:pPr>
    </w:p>
    <w:p w14:paraId="08A0DBB2" w14:textId="50B5D39E" w:rsidR="00F015FC" w:rsidRPr="006E0BF3" w:rsidRDefault="0005478E" w:rsidP="008A390A">
      <w:pPr>
        <w:spacing w:after="0" w:line="240" w:lineRule="auto"/>
        <w:ind w:left="360"/>
        <w:rPr>
          <w:rFonts w:ascii="Times New Roman" w:hAnsi="Times New Roman" w:cs="Times New Roman"/>
        </w:rPr>
      </w:pPr>
      <w:r w:rsidRPr="006E0BF3">
        <w:rPr>
          <w:rFonts w:ascii="Times New Roman" w:hAnsi="Times New Roman" w:cs="Times New Roman"/>
          <w:b/>
        </w:rPr>
        <w:t>Nota:</w:t>
      </w:r>
      <w:r w:rsidRPr="006E0BF3">
        <w:rPr>
          <w:rFonts w:ascii="Times New Roman" w:hAnsi="Times New Roman" w:cs="Times New Roman"/>
        </w:rPr>
        <w:t xml:space="preserve"> </w:t>
      </w:r>
      <w:r w:rsidR="00F015FC" w:rsidRPr="006E0BF3">
        <w:rPr>
          <w:rFonts w:ascii="Times New Roman" w:hAnsi="Times New Roman" w:cs="Times New Roman"/>
          <w:sz w:val="18"/>
        </w:rPr>
        <w:t>Este formato deberá ser elaborado con membrete de la empresa y presentarlo en la parte técnica de la proposición.</w:t>
      </w:r>
    </w:p>
    <w:p w14:paraId="38CC6E99" w14:textId="77777777" w:rsidR="00F015FC" w:rsidRPr="006E0BF3" w:rsidRDefault="00F015FC" w:rsidP="008A390A">
      <w:pPr>
        <w:spacing w:after="0" w:line="240" w:lineRule="auto"/>
        <w:rPr>
          <w:rFonts w:ascii="Times New Roman" w:hAnsi="Times New Roman" w:cs="Times New Roman"/>
          <w:b/>
          <w:bCs/>
        </w:rPr>
      </w:pPr>
      <w:r w:rsidRPr="006E0BF3">
        <w:rPr>
          <w:rFonts w:ascii="Times New Roman" w:hAnsi="Times New Roman" w:cs="Times New Roman"/>
          <w:b/>
          <w:bCs/>
        </w:rPr>
        <w:br w:type="page"/>
      </w:r>
    </w:p>
    <w:p w14:paraId="3E033D27" w14:textId="6812E85A" w:rsidR="0026447B" w:rsidRPr="006E0BF3" w:rsidRDefault="0026447B" w:rsidP="008A390A">
      <w:pPr>
        <w:spacing w:after="0" w:line="240" w:lineRule="auto"/>
        <w:jc w:val="right"/>
        <w:rPr>
          <w:rFonts w:ascii="Times New Roman" w:hAnsi="Times New Roman" w:cs="Times New Roman"/>
          <w:b/>
          <w:bCs/>
          <w:spacing w:val="4"/>
        </w:rPr>
      </w:pPr>
      <w:r w:rsidRPr="006E0BF3">
        <w:rPr>
          <w:rFonts w:ascii="Times New Roman" w:hAnsi="Times New Roman" w:cs="Times New Roman"/>
          <w:b/>
          <w:bCs/>
          <w:spacing w:val="4"/>
        </w:rPr>
        <w:lastRenderedPageBreak/>
        <w:t>Anexo 8</w:t>
      </w:r>
    </w:p>
    <w:p w14:paraId="1D4DC5E1" w14:textId="77777777" w:rsidR="0026447B" w:rsidRPr="006E0BF3" w:rsidRDefault="0026447B" w:rsidP="008A390A">
      <w:pPr>
        <w:spacing w:after="0" w:line="240" w:lineRule="auto"/>
        <w:rPr>
          <w:rFonts w:ascii="Times New Roman" w:hAnsi="Times New Roman" w:cs="Times New Roman"/>
          <w:b/>
          <w:bCs/>
          <w:spacing w:val="4"/>
        </w:rPr>
      </w:pPr>
    </w:p>
    <w:p w14:paraId="62A4F4B3" w14:textId="77777777" w:rsidR="00916829" w:rsidRPr="006E0BF3" w:rsidRDefault="0026447B" w:rsidP="008A390A">
      <w:pPr>
        <w:spacing w:after="0" w:line="240" w:lineRule="auto"/>
        <w:jc w:val="center"/>
        <w:rPr>
          <w:rFonts w:ascii="Times New Roman" w:hAnsi="Times New Roman" w:cs="Times New Roman"/>
          <w:b/>
          <w:bCs/>
          <w:spacing w:val="4"/>
        </w:rPr>
      </w:pPr>
      <w:r w:rsidRPr="006E0BF3">
        <w:rPr>
          <w:rFonts w:ascii="Times New Roman" w:hAnsi="Times New Roman" w:cs="Times New Roman"/>
          <w:b/>
          <w:bCs/>
          <w:spacing w:val="4"/>
        </w:rPr>
        <w:t xml:space="preserve">Escrito de conocer las disposiciones de la Ley número 539 de Adquisiciones, </w:t>
      </w:r>
    </w:p>
    <w:p w14:paraId="70EC258F" w14:textId="77777777" w:rsidR="00916829" w:rsidRPr="006E0BF3" w:rsidRDefault="0026447B" w:rsidP="008A390A">
      <w:pPr>
        <w:spacing w:after="0" w:line="240" w:lineRule="auto"/>
        <w:jc w:val="center"/>
        <w:rPr>
          <w:rFonts w:ascii="Times New Roman" w:hAnsi="Times New Roman" w:cs="Times New Roman"/>
          <w:b/>
          <w:bCs/>
          <w:spacing w:val="4"/>
        </w:rPr>
      </w:pPr>
      <w:r w:rsidRPr="006E0BF3">
        <w:rPr>
          <w:rFonts w:ascii="Times New Roman" w:hAnsi="Times New Roman" w:cs="Times New Roman"/>
          <w:b/>
          <w:bCs/>
          <w:spacing w:val="4"/>
        </w:rPr>
        <w:t xml:space="preserve">Arrendamientos, Administración y Enajenación de Bienes Muebles del </w:t>
      </w:r>
    </w:p>
    <w:p w14:paraId="4BAD11DE" w14:textId="23917D0E" w:rsidR="0026447B" w:rsidRPr="006E0BF3" w:rsidRDefault="0026447B" w:rsidP="008A390A">
      <w:pPr>
        <w:spacing w:after="0" w:line="240" w:lineRule="auto"/>
        <w:jc w:val="center"/>
        <w:rPr>
          <w:rFonts w:ascii="Times New Roman" w:hAnsi="Times New Roman" w:cs="Times New Roman"/>
          <w:b/>
          <w:bCs/>
          <w:spacing w:val="4"/>
        </w:rPr>
      </w:pPr>
      <w:r w:rsidRPr="006E0BF3">
        <w:rPr>
          <w:rFonts w:ascii="Times New Roman" w:hAnsi="Times New Roman" w:cs="Times New Roman"/>
          <w:b/>
          <w:bCs/>
          <w:spacing w:val="4"/>
        </w:rPr>
        <w:t>Estado de Veracruz de Ignacio de la Llave</w:t>
      </w:r>
    </w:p>
    <w:p w14:paraId="23ECA2AD" w14:textId="77777777" w:rsidR="00E90CBA" w:rsidRPr="006E0BF3" w:rsidRDefault="00E90CBA" w:rsidP="008A390A">
      <w:pPr>
        <w:spacing w:after="0" w:line="240" w:lineRule="auto"/>
        <w:rPr>
          <w:rFonts w:ascii="Times New Roman" w:hAnsi="Times New Roman" w:cs="Times New Roman"/>
          <w:b/>
          <w:bCs/>
          <w:spacing w:val="4"/>
        </w:rPr>
      </w:pPr>
    </w:p>
    <w:p w14:paraId="3461B976" w14:textId="77777777" w:rsidR="0026447B" w:rsidRPr="006E0BF3" w:rsidRDefault="0026447B" w:rsidP="008A390A">
      <w:pPr>
        <w:spacing w:after="0" w:line="240" w:lineRule="auto"/>
        <w:rPr>
          <w:rFonts w:ascii="Times New Roman" w:hAnsi="Times New Roman" w:cs="Times New Roman"/>
          <w:b/>
          <w:bCs/>
          <w:spacing w:val="4"/>
        </w:rPr>
      </w:pPr>
    </w:p>
    <w:p w14:paraId="2414AB47" w14:textId="748F2CCA" w:rsidR="0026447B" w:rsidRPr="006E0BF3" w:rsidRDefault="0026447B" w:rsidP="008A390A">
      <w:pPr>
        <w:spacing w:after="0" w:line="240" w:lineRule="auto"/>
        <w:rPr>
          <w:rFonts w:ascii="Times New Roman" w:hAnsi="Times New Roman" w:cs="Times New Roman"/>
          <w:b/>
          <w:bCs/>
        </w:rPr>
      </w:pPr>
      <w:r w:rsidRPr="006E0BF3">
        <w:rPr>
          <w:rFonts w:ascii="Times New Roman" w:hAnsi="Times New Roman" w:cs="Times New Roman"/>
          <w:b/>
          <w:bCs/>
          <w:spacing w:val="4"/>
        </w:rPr>
        <w:t>Mtr</w:t>
      </w:r>
      <w:r w:rsidR="003B7C38" w:rsidRPr="006E0BF3">
        <w:rPr>
          <w:rFonts w:ascii="Times New Roman" w:hAnsi="Times New Roman" w:cs="Times New Roman"/>
          <w:b/>
          <w:bCs/>
          <w:spacing w:val="4"/>
        </w:rPr>
        <w:t>a</w:t>
      </w:r>
      <w:r w:rsidRPr="006E0BF3">
        <w:rPr>
          <w:rFonts w:ascii="Times New Roman" w:hAnsi="Times New Roman" w:cs="Times New Roman"/>
          <w:b/>
          <w:bCs/>
          <w:spacing w:val="4"/>
        </w:rPr>
        <w:t xml:space="preserve">. </w:t>
      </w:r>
      <w:r w:rsidR="003B7C38" w:rsidRPr="006E0BF3">
        <w:rPr>
          <w:rFonts w:ascii="Times New Roman" w:hAnsi="Times New Roman" w:cs="Times New Roman"/>
          <w:b/>
          <w:bCs/>
          <w:spacing w:val="4"/>
        </w:rPr>
        <w:t>Lizbeth Margarita Viveros Cancino</w:t>
      </w:r>
    </w:p>
    <w:p w14:paraId="47FB7A3D" w14:textId="6DD19959" w:rsidR="0026447B" w:rsidRPr="006E0BF3" w:rsidRDefault="0026447B" w:rsidP="008A390A">
      <w:pPr>
        <w:spacing w:after="0" w:line="240" w:lineRule="auto"/>
        <w:rPr>
          <w:rFonts w:ascii="Times New Roman" w:hAnsi="Times New Roman" w:cs="Times New Roman"/>
        </w:rPr>
      </w:pPr>
      <w:r w:rsidRPr="006E0BF3">
        <w:rPr>
          <w:rFonts w:ascii="Times New Roman" w:hAnsi="Times New Roman" w:cs="Times New Roman"/>
        </w:rPr>
        <w:t>Secretari</w:t>
      </w:r>
      <w:r w:rsidR="003B7C38" w:rsidRPr="006E0BF3">
        <w:rPr>
          <w:rFonts w:ascii="Times New Roman" w:hAnsi="Times New Roman" w:cs="Times New Roman"/>
        </w:rPr>
        <w:t>a</w:t>
      </w:r>
      <w:r w:rsidRPr="006E0BF3">
        <w:rPr>
          <w:rFonts w:ascii="Times New Roman" w:hAnsi="Times New Roman" w:cs="Times New Roman"/>
        </w:rPr>
        <w:t xml:space="preserve"> de Administración y Finanzas</w:t>
      </w:r>
    </w:p>
    <w:p w14:paraId="158D5FE3" w14:textId="53B5F1C6" w:rsidR="0026447B" w:rsidRPr="006E0BF3" w:rsidRDefault="0026447B" w:rsidP="008A390A">
      <w:pPr>
        <w:spacing w:after="0" w:line="240" w:lineRule="auto"/>
        <w:rPr>
          <w:rFonts w:ascii="Times New Roman" w:hAnsi="Times New Roman" w:cs="Times New Roman"/>
        </w:rPr>
      </w:pPr>
      <w:r w:rsidRPr="006E0BF3">
        <w:rPr>
          <w:rFonts w:ascii="Times New Roman" w:hAnsi="Times New Roman" w:cs="Times New Roman"/>
        </w:rPr>
        <w:t>Universidad Veracruzana</w:t>
      </w:r>
    </w:p>
    <w:p w14:paraId="6BA44641" w14:textId="77777777" w:rsidR="0026447B" w:rsidRPr="006E0BF3" w:rsidRDefault="0026447B" w:rsidP="008A390A">
      <w:pPr>
        <w:spacing w:after="0" w:line="240" w:lineRule="auto"/>
        <w:rPr>
          <w:rFonts w:ascii="Times New Roman" w:hAnsi="Times New Roman" w:cs="Times New Roman"/>
        </w:rPr>
      </w:pPr>
      <w:r w:rsidRPr="006E0BF3">
        <w:rPr>
          <w:rFonts w:ascii="Times New Roman" w:hAnsi="Times New Roman" w:cs="Times New Roman"/>
        </w:rPr>
        <w:t>Presente</w:t>
      </w:r>
    </w:p>
    <w:p w14:paraId="18280DB2" w14:textId="357A3FE2" w:rsidR="0026447B" w:rsidRPr="006E0BF3" w:rsidRDefault="0026447B" w:rsidP="008A390A">
      <w:pPr>
        <w:spacing w:after="0" w:line="240" w:lineRule="auto"/>
        <w:ind w:left="360"/>
        <w:rPr>
          <w:rFonts w:ascii="Times New Roman" w:hAnsi="Times New Roman" w:cs="Times New Roman"/>
        </w:rPr>
      </w:pPr>
    </w:p>
    <w:p w14:paraId="2DF18DFB" w14:textId="743C0C0C" w:rsidR="00E90CBA" w:rsidRPr="006E0BF3" w:rsidRDefault="00E90CBA" w:rsidP="008A390A">
      <w:pPr>
        <w:spacing w:after="0" w:line="240" w:lineRule="auto"/>
        <w:ind w:left="360"/>
        <w:rPr>
          <w:rFonts w:ascii="Times New Roman" w:hAnsi="Times New Roman" w:cs="Times New Roman"/>
        </w:rPr>
      </w:pPr>
    </w:p>
    <w:p w14:paraId="3EA711EF" w14:textId="77777777" w:rsidR="00E90CBA" w:rsidRPr="006E0BF3" w:rsidRDefault="00E90CBA" w:rsidP="008A390A">
      <w:pPr>
        <w:spacing w:after="0" w:line="240" w:lineRule="auto"/>
        <w:ind w:left="360"/>
        <w:rPr>
          <w:rFonts w:ascii="Times New Roman" w:hAnsi="Times New Roman" w:cs="Times New Roman"/>
        </w:rPr>
      </w:pPr>
    </w:p>
    <w:p w14:paraId="53A236A9" w14:textId="5BC5AD4F" w:rsidR="0026447B" w:rsidRPr="006E0BF3" w:rsidRDefault="0026447B" w:rsidP="008A390A">
      <w:pPr>
        <w:autoSpaceDE w:val="0"/>
        <w:autoSpaceDN w:val="0"/>
        <w:adjustRightInd w:val="0"/>
        <w:spacing w:after="0" w:line="240" w:lineRule="auto"/>
        <w:jc w:val="both"/>
        <w:rPr>
          <w:rFonts w:ascii="Times New Roman" w:hAnsi="Times New Roman" w:cs="Times New Roman"/>
        </w:rPr>
      </w:pPr>
      <w:r w:rsidRPr="006E0BF3">
        <w:rPr>
          <w:rFonts w:ascii="Times New Roman" w:hAnsi="Times New Roman" w:cs="Times New Roman"/>
        </w:rPr>
        <w:t xml:space="preserve">En relación a la </w:t>
      </w:r>
      <w:r w:rsidR="003B7C38" w:rsidRPr="006E0BF3">
        <w:rPr>
          <w:rFonts w:ascii="Times New Roman" w:hAnsi="Times New Roman" w:cs="Times New Roman"/>
          <w:b/>
          <w:bCs/>
        </w:rPr>
        <w:t xml:space="preserve">Licitación Pública Nacional número </w:t>
      </w:r>
      <w:r w:rsidR="00B448A9" w:rsidRPr="006E0BF3">
        <w:rPr>
          <w:rFonts w:ascii="Times New Roman" w:hAnsi="Times New Roman" w:cs="Times New Roman"/>
          <w:b/>
          <w:bCs/>
        </w:rPr>
        <w:t>UV-LPN-016-2025</w:t>
      </w:r>
      <w:r w:rsidR="00C430FC" w:rsidRPr="006E0BF3">
        <w:rPr>
          <w:rFonts w:ascii="Times New Roman" w:hAnsi="Times New Roman" w:cs="Times New Roman"/>
          <w:b/>
          <w:bCs/>
        </w:rPr>
        <w:t xml:space="preserve"> </w:t>
      </w:r>
      <w:r w:rsidR="007D207A" w:rsidRPr="006E0BF3">
        <w:rPr>
          <w:rFonts w:ascii="Times New Roman" w:hAnsi="Times New Roman" w:cs="Times New Roman"/>
          <w:b/>
          <w:bCs/>
        </w:rPr>
        <w:t xml:space="preserve">relativa a la </w:t>
      </w:r>
      <w:r w:rsidR="00125D07" w:rsidRPr="006E0BF3">
        <w:rPr>
          <w:rFonts w:ascii="Times New Roman" w:hAnsi="Times New Roman" w:cs="Times New Roman"/>
          <w:b/>
          <w:bCs/>
        </w:rPr>
        <w:t>Contratación del Servicio de Telecomunicaciones Institucionales</w:t>
      </w:r>
      <w:r w:rsidRPr="006E0BF3">
        <w:rPr>
          <w:rFonts w:ascii="Times New Roman" w:hAnsi="Times New Roman" w:cs="Times New Roman"/>
          <w:b/>
          <w:bCs/>
        </w:rPr>
        <w:t xml:space="preserve">, </w:t>
      </w:r>
      <w:r w:rsidRPr="006E0BF3">
        <w:rPr>
          <w:rFonts w:ascii="Times New Roman" w:hAnsi="Times New Roman" w:cs="Times New Roman"/>
        </w:rPr>
        <w:t xml:space="preserve"> y en cumplimiento a las bases establecidas para participar en este concurso, manifiesto a usted </w:t>
      </w:r>
      <w:r w:rsidRPr="006E0BF3">
        <w:rPr>
          <w:rFonts w:ascii="Times New Roman" w:hAnsi="Times New Roman" w:cs="Times New Roman"/>
          <w:b/>
          <w:bCs/>
        </w:rPr>
        <w:t xml:space="preserve">bajo protesta de decir verdad </w:t>
      </w:r>
      <w:r w:rsidRPr="006E0BF3">
        <w:rPr>
          <w:rFonts w:ascii="Times New Roman" w:hAnsi="Times New Roman" w:cs="Times New Roman"/>
        </w:rPr>
        <w:t>que la empresa_____________________________________ conoce las disposiciones de la Ley número 539 de Adquisiciones, Arrendamientos, Administración y Enajenación de Bienes Muebles del Estado de Veracruz de Ignacio de la Llave; así mismo, acepta y está de acuerdo con el contenido de las bases de participación y sus anexos.</w:t>
      </w:r>
    </w:p>
    <w:p w14:paraId="197ECB86" w14:textId="77777777" w:rsidR="00E50117" w:rsidRPr="006E0BF3" w:rsidRDefault="00E50117" w:rsidP="00E50117">
      <w:pPr>
        <w:pStyle w:val="Textoindependiente"/>
        <w:spacing w:after="0" w:line="240" w:lineRule="auto"/>
        <w:jc w:val="both"/>
        <w:rPr>
          <w:rFonts w:ascii="Times New Roman" w:hAnsi="Times New Roman" w:cs="Times New Roman"/>
        </w:rPr>
      </w:pPr>
    </w:p>
    <w:p w14:paraId="305280CA" w14:textId="77777777" w:rsidR="00E50117" w:rsidRPr="006E0BF3" w:rsidRDefault="00E50117" w:rsidP="00E50117">
      <w:pPr>
        <w:pStyle w:val="Textoindependiente"/>
        <w:spacing w:after="0" w:line="240" w:lineRule="auto"/>
        <w:jc w:val="both"/>
        <w:rPr>
          <w:rFonts w:ascii="Times New Roman" w:hAnsi="Times New Roman" w:cs="Times New Roman"/>
        </w:rPr>
      </w:pPr>
    </w:p>
    <w:p w14:paraId="682391B2" w14:textId="77777777" w:rsidR="00E50117" w:rsidRPr="006E0BF3" w:rsidRDefault="00E50117" w:rsidP="00E50117">
      <w:pPr>
        <w:spacing w:after="0" w:line="240" w:lineRule="auto"/>
        <w:rPr>
          <w:rFonts w:ascii="Times New Roman" w:hAnsi="Times New Roman" w:cs="Times New Roman"/>
        </w:rPr>
      </w:pPr>
      <w:r w:rsidRPr="006E0BF3">
        <w:rPr>
          <w:rFonts w:ascii="Times New Roman" w:hAnsi="Times New Roman" w:cs="Times New Roman"/>
        </w:rPr>
        <w:t>Sin otro particular por el momento, quedo de usted.</w:t>
      </w:r>
    </w:p>
    <w:p w14:paraId="379946B9" w14:textId="77777777" w:rsidR="00E50117" w:rsidRPr="006E0BF3" w:rsidRDefault="00E50117" w:rsidP="00E50117">
      <w:pPr>
        <w:pStyle w:val="Textoindependiente"/>
        <w:spacing w:after="0" w:line="240" w:lineRule="auto"/>
        <w:jc w:val="both"/>
        <w:rPr>
          <w:rFonts w:ascii="Times New Roman" w:hAnsi="Times New Roman" w:cs="Times New Roman"/>
        </w:rPr>
      </w:pPr>
    </w:p>
    <w:p w14:paraId="0E3AFC54" w14:textId="77777777" w:rsidR="00E50117" w:rsidRPr="006E0BF3" w:rsidRDefault="00E50117" w:rsidP="00E50117">
      <w:pPr>
        <w:pStyle w:val="Textoindependiente"/>
        <w:spacing w:after="0" w:line="240" w:lineRule="auto"/>
        <w:jc w:val="both"/>
        <w:rPr>
          <w:rFonts w:ascii="Times New Roman" w:hAnsi="Times New Roman" w:cs="Times New Roman"/>
        </w:rPr>
      </w:pPr>
    </w:p>
    <w:p w14:paraId="07EEE32F" w14:textId="77777777" w:rsidR="00E50117" w:rsidRPr="006E0BF3" w:rsidRDefault="00E50117" w:rsidP="00E50117">
      <w:pPr>
        <w:pStyle w:val="Textoindependiente"/>
        <w:spacing w:after="0" w:line="240" w:lineRule="auto"/>
        <w:jc w:val="both"/>
        <w:rPr>
          <w:rFonts w:ascii="Times New Roman" w:hAnsi="Times New Roman" w:cs="Times New Roman"/>
        </w:rPr>
      </w:pPr>
    </w:p>
    <w:p w14:paraId="518B3873" w14:textId="51D4A44B" w:rsidR="00E90CBA" w:rsidRPr="006E0BF3" w:rsidRDefault="00E90CBA" w:rsidP="008A390A">
      <w:pPr>
        <w:spacing w:after="0" w:line="240" w:lineRule="auto"/>
        <w:jc w:val="center"/>
        <w:rPr>
          <w:rFonts w:ascii="Times New Roman" w:hAnsi="Times New Roman" w:cs="Times New Roman"/>
          <w:b/>
        </w:rPr>
      </w:pPr>
    </w:p>
    <w:p w14:paraId="65AFC1F0" w14:textId="77777777" w:rsidR="00E90CBA" w:rsidRPr="006E0BF3" w:rsidRDefault="00E90CBA" w:rsidP="008A390A">
      <w:pPr>
        <w:spacing w:after="0" w:line="240" w:lineRule="auto"/>
        <w:jc w:val="center"/>
        <w:rPr>
          <w:rFonts w:ascii="Times New Roman" w:hAnsi="Times New Roman" w:cs="Times New Roman"/>
          <w:b/>
        </w:rPr>
      </w:pPr>
    </w:p>
    <w:p w14:paraId="5AE4D70F" w14:textId="77777777" w:rsidR="0026447B" w:rsidRPr="006E0BF3" w:rsidRDefault="0026447B" w:rsidP="008A390A">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181B4932" w14:textId="5DF74196" w:rsidR="0026447B" w:rsidRPr="006E0BF3" w:rsidRDefault="00C378EC" w:rsidP="008A390A">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69D3C878" w14:textId="2C731E20" w:rsidR="0026447B" w:rsidRPr="006E0BF3" w:rsidRDefault="0026447B" w:rsidP="008A390A">
      <w:pPr>
        <w:pStyle w:val="a"/>
        <w:rPr>
          <w:rFonts w:ascii="Times New Roman" w:hAnsi="Times New Roman" w:cs="Times New Roman"/>
          <w:b w:val="0"/>
          <w:sz w:val="22"/>
          <w:szCs w:val="22"/>
        </w:rPr>
      </w:pPr>
      <w:r w:rsidRPr="006E0BF3">
        <w:rPr>
          <w:rFonts w:ascii="Times New Roman" w:hAnsi="Times New Roman" w:cs="Times New Roman"/>
          <w:sz w:val="22"/>
          <w:szCs w:val="22"/>
        </w:rPr>
        <w:t>Re</w:t>
      </w:r>
      <w:r w:rsidR="003B7C38" w:rsidRPr="006E0BF3">
        <w:rPr>
          <w:rFonts w:ascii="Times New Roman" w:hAnsi="Times New Roman" w:cs="Times New Roman"/>
          <w:sz w:val="22"/>
          <w:szCs w:val="22"/>
        </w:rPr>
        <w:t>presentante Legal de la Empresa</w:t>
      </w:r>
    </w:p>
    <w:p w14:paraId="7CBEA478" w14:textId="77777777" w:rsidR="0026447B" w:rsidRPr="006E0BF3" w:rsidRDefault="0026447B" w:rsidP="008A390A">
      <w:pPr>
        <w:spacing w:after="0" w:line="240" w:lineRule="auto"/>
        <w:jc w:val="center"/>
        <w:rPr>
          <w:rFonts w:ascii="Times New Roman" w:hAnsi="Times New Roman" w:cs="Times New Roman"/>
          <w:b/>
        </w:rPr>
      </w:pPr>
    </w:p>
    <w:p w14:paraId="38B8799E" w14:textId="77777777" w:rsidR="0026447B" w:rsidRPr="006E0BF3" w:rsidRDefault="0026447B" w:rsidP="008A390A">
      <w:pPr>
        <w:spacing w:after="0" w:line="240" w:lineRule="auto"/>
        <w:jc w:val="center"/>
        <w:rPr>
          <w:rFonts w:ascii="Times New Roman" w:hAnsi="Times New Roman" w:cs="Times New Roman"/>
          <w:b/>
        </w:rPr>
      </w:pPr>
    </w:p>
    <w:p w14:paraId="181E7D24" w14:textId="77777777" w:rsidR="0026447B" w:rsidRPr="006E0BF3" w:rsidRDefault="0026447B" w:rsidP="008A390A">
      <w:pPr>
        <w:spacing w:after="0" w:line="240" w:lineRule="auto"/>
        <w:jc w:val="center"/>
        <w:rPr>
          <w:rFonts w:ascii="Times New Roman" w:hAnsi="Times New Roman" w:cs="Times New Roman"/>
          <w:b/>
        </w:rPr>
      </w:pPr>
    </w:p>
    <w:p w14:paraId="554D1875" w14:textId="6EF8A712" w:rsidR="0026447B" w:rsidRPr="006E0BF3" w:rsidRDefault="0005478E" w:rsidP="008A390A">
      <w:pPr>
        <w:spacing w:after="0" w:line="240" w:lineRule="auto"/>
        <w:ind w:left="360"/>
        <w:rPr>
          <w:rFonts w:ascii="Times New Roman" w:hAnsi="Times New Roman" w:cs="Times New Roman"/>
          <w:sz w:val="18"/>
        </w:rPr>
      </w:pPr>
      <w:r w:rsidRPr="006E0BF3">
        <w:rPr>
          <w:rFonts w:ascii="Times New Roman" w:hAnsi="Times New Roman" w:cs="Times New Roman"/>
          <w:b/>
        </w:rPr>
        <w:t>Nota:</w:t>
      </w:r>
      <w:r w:rsidRPr="006E0BF3">
        <w:rPr>
          <w:rFonts w:ascii="Times New Roman" w:hAnsi="Times New Roman" w:cs="Times New Roman"/>
        </w:rPr>
        <w:t xml:space="preserve"> </w:t>
      </w:r>
      <w:r w:rsidR="0026447B" w:rsidRPr="006E0BF3">
        <w:rPr>
          <w:rFonts w:ascii="Times New Roman" w:hAnsi="Times New Roman" w:cs="Times New Roman"/>
          <w:sz w:val="18"/>
        </w:rPr>
        <w:t>Este formato deberá ser elaborado con membrete de la empresa y presentarlo en la parte técnica de la proposición.</w:t>
      </w:r>
    </w:p>
    <w:p w14:paraId="09B0133A" w14:textId="77777777" w:rsidR="0026447B" w:rsidRPr="006E0BF3" w:rsidRDefault="0026447B" w:rsidP="008A390A">
      <w:pPr>
        <w:spacing w:after="0" w:line="240" w:lineRule="auto"/>
        <w:rPr>
          <w:rFonts w:ascii="Times New Roman" w:hAnsi="Times New Roman" w:cs="Times New Roman"/>
          <w:b/>
          <w:bCs/>
        </w:rPr>
      </w:pPr>
      <w:r w:rsidRPr="006E0BF3">
        <w:rPr>
          <w:rFonts w:ascii="Times New Roman" w:hAnsi="Times New Roman" w:cs="Times New Roman"/>
          <w:b/>
          <w:bCs/>
        </w:rPr>
        <w:br w:type="page"/>
      </w:r>
    </w:p>
    <w:p w14:paraId="3894741A" w14:textId="46B082B0" w:rsidR="00744A08" w:rsidRPr="006E0BF3" w:rsidRDefault="00744A08" w:rsidP="008A390A">
      <w:pPr>
        <w:spacing w:after="0" w:line="240" w:lineRule="auto"/>
        <w:jc w:val="right"/>
        <w:rPr>
          <w:rFonts w:ascii="Times New Roman" w:hAnsi="Times New Roman" w:cs="Times New Roman"/>
          <w:b/>
          <w:bCs/>
        </w:rPr>
      </w:pPr>
      <w:r w:rsidRPr="006E0BF3">
        <w:rPr>
          <w:rFonts w:ascii="Times New Roman" w:hAnsi="Times New Roman" w:cs="Times New Roman"/>
          <w:b/>
          <w:bCs/>
        </w:rPr>
        <w:lastRenderedPageBreak/>
        <w:t>Anexo 9</w:t>
      </w:r>
    </w:p>
    <w:p w14:paraId="3236CEE8" w14:textId="77777777" w:rsidR="00744A08" w:rsidRPr="006E0BF3" w:rsidRDefault="00744A08" w:rsidP="008A390A">
      <w:pPr>
        <w:spacing w:after="0" w:line="240" w:lineRule="auto"/>
        <w:jc w:val="center"/>
        <w:rPr>
          <w:rFonts w:ascii="Times New Roman" w:hAnsi="Times New Roman" w:cs="Times New Roman"/>
          <w:b/>
        </w:rPr>
      </w:pPr>
      <w:r w:rsidRPr="006E0BF3">
        <w:rPr>
          <w:rFonts w:ascii="Times New Roman" w:hAnsi="Times New Roman" w:cs="Times New Roman"/>
          <w:b/>
          <w:bCs/>
        </w:rPr>
        <w:t>Escrito de no desempeñar</w:t>
      </w:r>
      <w:r w:rsidRPr="006E0BF3">
        <w:rPr>
          <w:rFonts w:ascii="Times New Roman" w:hAnsi="Times New Roman" w:cs="Times New Roman"/>
          <w:b/>
        </w:rPr>
        <w:t xml:space="preserve"> empleo, cargo o comisión en el servicio público</w:t>
      </w:r>
    </w:p>
    <w:p w14:paraId="09518363" w14:textId="77777777" w:rsidR="005875DA" w:rsidRPr="006E0BF3" w:rsidRDefault="005875DA" w:rsidP="008A390A">
      <w:pPr>
        <w:spacing w:after="0" w:line="240" w:lineRule="auto"/>
        <w:jc w:val="center"/>
        <w:rPr>
          <w:rFonts w:ascii="Times New Roman" w:hAnsi="Times New Roman" w:cs="Times New Roman"/>
          <w:b/>
          <w:bCs/>
        </w:rPr>
      </w:pPr>
    </w:p>
    <w:p w14:paraId="7BAC5C5D" w14:textId="54E653E3" w:rsidR="00744A08" w:rsidRPr="006E0BF3" w:rsidRDefault="00744A08" w:rsidP="008A390A">
      <w:pPr>
        <w:spacing w:after="0" w:line="240" w:lineRule="auto"/>
        <w:rPr>
          <w:rFonts w:ascii="Times New Roman" w:hAnsi="Times New Roman" w:cs="Times New Roman"/>
          <w:b/>
          <w:bCs/>
          <w:spacing w:val="4"/>
        </w:rPr>
      </w:pPr>
      <w:r w:rsidRPr="006E0BF3">
        <w:rPr>
          <w:rFonts w:ascii="Times New Roman" w:hAnsi="Times New Roman" w:cs="Times New Roman"/>
          <w:b/>
          <w:bCs/>
          <w:spacing w:val="4"/>
        </w:rPr>
        <w:t>Mtr</w:t>
      </w:r>
      <w:r w:rsidR="003B7C38" w:rsidRPr="006E0BF3">
        <w:rPr>
          <w:rFonts w:ascii="Times New Roman" w:hAnsi="Times New Roman" w:cs="Times New Roman"/>
          <w:b/>
          <w:bCs/>
          <w:spacing w:val="4"/>
        </w:rPr>
        <w:t>a</w:t>
      </w:r>
      <w:r w:rsidRPr="006E0BF3">
        <w:rPr>
          <w:rFonts w:ascii="Times New Roman" w:hAnsi="Times New Roman" w:cs="Times New Roman"/>
          <w:b/>
          <w:bCs/>
          <w:spacing w:val="4"/>
        </w:rPr>
        <w:t xml:space="preserve">. </w:t>
      </w:r>
      <w:r w:rsidR="003B7C38" w:rsidRPr="006E0BF3">
        <w:rPr>
          <w:rFonts w:ascii="Times New Roman" w:hAnsi="Times New Roman" w:cs="Times New Roman"/>
          <w:b/>
          <w:bCs/>
          <w:spacing w:val="4"/>
        </w:rPr>
        <w:t>Lizbeth Margarita Viveros Cancino</w:t>
      </w:r>
    </w:p>
    <w:p w14:paraId="1E6063EF" w14:textId="11D24BC5" w:rsidR="00744A08" w:rsidRPr="006E0BF3" w:rsidRDefault="00744A08" w:rsidP="008A390A">
      <w:pPr>
        <w:spacing w:after="0" w:line="240" w:lineRule="auto"/>
        <w:rPr>
          <w:rFonts w:ascii="Times New Roman" w:hAnsi="Times New Roman" w:cs="Times New Roman"/>
          <w:bCs/>
          <w:spacing w:val="4"/>
        </w:rPr>
      </w:pPr>
      <w:r w:rsidRPr="006E0BF3">
        <w:rPr>
          <w:rFonts w:ascii="Times New Roman" w:hAnsi="Times New Roman" w:cs="Times New Roman"/>
          <w:bCs/>
          <w:spacing w:val="4"/>
        </w:rPr>
        <w:t>Secretari</w:t>
      </w:r>
      <w:r w:rsidR="003B7C38" w:rsidRPr="006E0BF3">
        <w:rPr>
          <w:rFonts w:ascii="Times New Roman" w:hAnsi="Times New Roman" w:cs="Times New Roman"/>
          <w:bCs/>
          <w:spacing w:val="4"/>
        </w:rPr>
        <w:t>a</w:t>
      </w:r>
      <w:r w:rsidRPr="006E0BF3">
        <w:rPr>
          <w:rFonts w:ascii="Times New Roman" w:hAnsi="Times New Roman" w:cs="Times New Roman"/>
          <w:bCs/>
          <w:spacing w:val="4"/>
        </w:rPr>
        <w:t xml:space="preserve"> de Administración y Finanzas</w:t>
      </w:r>
    </w:p>
    <w:p w14:paraId="72E67CF2" w14:textId="2F75D034" w:rsidR="00744A08" w:rsidRPr="006E0BF3" w:rsidRDefault="00744A08" w:rsidP="008A390A">
      <w:pPr>
        <w:spacing w:after="0" w:line="240" w:lineRule="auto"/>
        <w:rPr>
          <w:rFonts w:ascii="Times New Roman" w:hAnsi="Times New Roman" w:cs="Times New Roman"/>
          <w:bCs/>
          <w:spacing w:val="4"/>
        </w:rPr>
      </w:pPr>
      <w:r w:rsidRPr="006E0BF3">
        <w:rPr>
          <w:rFonts w:ascii="Times New Roman" w:hAnsi="Times New Roman" w:cs="Times New Roman"/>
          <w:bCs/>
          <w:spacing w:val="4"/>
        </w:rPr>
        <w:t>Universidad Veracruzana</w:t>
      </w:r>
    </w:p>
    <w:p w14:paraId="0F5447CD" w14:textId="77777777" w:rsidR="00744A08" w:rsidRPr="006E0BF3" w:rsidRDefault="00744A08" w:rsidP="008A390A">
      <w:pPr>
        <w:spacing w:after="0" w:line="240" w:lineRule="auto"/>
        <w:rPr>
          <w:rFonts w:ascii="Times New Roman" w:hAnsi="Times New Roman" w:cs="Times New Roman"/>
          <w:bCs/>
          <w:spacing w:val="4"/>
        </w:rPr>
      </w:pPr>
      <w:r w:rsidRPr="006E0BF3">
        <w:rPr>
          <w:rFonts w:ascii="Times New Roman" w:hAnsi="Times New Roman" w:cs="Times New Roman"/>
          <w:bCs/>
          <w:spacing w:val="4"/>
        </w:rPr>
        <w:t>Presente</w:t>
      </w:r>
    </w:p>
    <w:p w14:paraId="2F534EED" w14:textId="236B27A7" w:rsidR="00744A08" w:rsidRPr="006E0BF3" w:rsidRDefault="00744A08" w:rsidP="008A390A">
      <w:pPr>
        <w:spacing w:after="0" w:line="240" w:lineRule="auto"/>
        <w:jc w:val="both"/>
        <w:rPr>
          <w:rFonts w:ascii="Times New Roman" w:hAnsi="Times New Roman" w:cs="Times New Roman"/>
        </w:rPr>
      </w:pPr>
    </w:p>
    <w:p w14:paraId="60DCF181" w14:textId="46E12709" w:rsidR="00E90CBA" w:rsidRPr="006E0BF3" w:rsidRDefault="00E90CBA" w:rsidP="008A390A">
      <w:pPr>
        <w:spacing w:after="0" w:line="240" w:lineRule="auto"/>
        <w:jc w:val="both"/>
        <w:rPr>
          <w:rFonts w:ascii="Times New Roman" w:hAnsi="Times New Roman" w:cs="Times New Roman"/>
        </w:rPr>
      </w:pPr>
    </w:p>
    <w:p w14:paraId="46A36108" w14:textId="77777777" w:rsidR="00E90CBA" w:rsidRPr="006E0BF3" w:rsidRDefault="00E90CBA" w:rsidP="008A390A">
      <w:pPr>
        <w:spacing w:after="0" w:line="240" w:lineRule="auto"/>
        <w:jc w:val="both"/>
        <w:rPr>
          <w:rFonts w:ascii="Times New Roman" w:hAnsi="Times New Roman" w:cs="Times New Roman"/>
        </w:rPr>
      </w:pPr>
    </w:p>
    <w:p w14:paraId="2A07B091" w14:textId="77777777" w:rsidR="00744A08" w:rsidRPr="006E0BF3" w:rsidRDefault="00744A08" w:rsidP="008A390A">
      <w:pPr>
        <w:spacing w:after="0" w:line="240" w:lineRule="auto"/>
        <w:jc w:val="both"/>
        <w:rPr>
          <w:rFonts w:ascii="Times New Roman" w:hAnsi="Times New Roman" w:cs="Times New Roman"/>
          <w:b/>
          <w:i/>
          <w:u w:val="single"/>
        </w:rPr>
      </w:pPr>
      <w:r w:rsidRPr="006E0BF3">
        <w:rPr>
          <w:rFonts w:ascii="Times New Roman" w:hAnsi="Times New Roman" w:cs="Times New Roman"/>
          <w:b/>
          <w:i/>
          <w:u w:val="single"/>
        </w:rPr>
        <w:t>Para persona física:</w:t>
      </w:r>
    </w:p>
    <w:p w14:paraId="040D75AF" w14:textId="31690AD0" w:rsidR="00744A08" w:rsidRPr="006E0BF3" w:rsidRDefault="00744A08" w:rsidP="008A390A">
      <w:pPr>
        <w:pStyle w:val="Textoindependiente"/>
        <w:spacing w:after="0" w:line="240" w:lineRule="auto"/>
        <w:jc w:val="both"/>
        <w:rPr>
          <w:rFonts w:ascii="Times New Roman" w:hAnsi="Times New Roman" w:cs="Times New Roman"/>
        </w:rPr>
      </w:pPr>
      <w:r w:rsidRPr="006E0BF3">
        <w:rPr>
          <w:rFonts w:ascii="Times New Roman" w:hAnsi="Times New Roman" w:cs="Times New Roman"/>
        </w:rPr>
        <w:t>Para dar cumpl</w:t>
      </w:r>
      <w:r w:rsidR="00063C8B" w:rsidRPr="006E0BF3">
        <w:rPr>
          <w:rFonts w:ascii="Times New Roman" w:hAnsi="Times New Roman" w:cs="Times New Roman"/>
        </w:rPr>
        <w:t>imiento a lo establecido en el A</w:t>
      </w:r>
      <w:r w:rsidRPr="006E0BF3">
        <w:rPr>
          <w:rFonts w:ascii="Times New Roman" w:hAnsi="Times New Roman" w:cs="Times New Roman"/>
        </w:rPr>
        <w:t xml:space="preserve">rtículo 25 fracción III de la Ley número 539 de Adquisiciones, Arrendamientos, Administración y Enajenación de Bienes Muebles del Estado de Veracruz de Ignacio de la Llave,  manifiesto bajo protesta de decir verdad, que no desempeño empleo, cargo o comisión en el Servicio Público por lo que no tengo impedimento para celebrar cualquier contrato derivado de la </w:t>
      </w:r>
      <w:r w:rsidR="003B7C38" w:rsidRPr="006E0BF3">
        <w:rPr>
          <w:rFonts w:ascii="Times New Roman" w:hAnsi="Times New Roman" w:cs="Times New Roman"/>
          <w:b/>
          <w:bCs/>
        </w:rPr>
        <w:t xml:space="preserve">Licitación Pública Nacional número </w:t>
      </w:r>
      <w:r w:rsidR="00B448A9" w:rsidRPr="006E0BF3">
        <w:rPr>
          <w:rFonts w:ascii="Times New Roman" w:hAnsi="Times New Roman" w:cs="Times New Roman"/>
          <w:b/>
          <w:bCs/>
        </w:rPr>
        <w:t>UV-LPN-016-2025</w:t>
      </w:r>
      <w:r w:rsidR="00C430FC" w:rsidRPr="006E0BF3">
        <w:rPr>
          <w:rFonts w:ascii="Times New Roman" w:hAnsi="Times New Roman" w:cs="Times New Roman"/>
          <w:b/>
          <w:bCs/>
        </w:rPr>
        <w:t xml:space="preserve"> </w:t>
      </w:r>
      <w:r w:rsidR="007D207A" w:rsidRPr="006E0BF3">
        <w:rPr>
          <w:rFonts w:ascii="Times New Roman" w:hAnsi="Times New Roman" w:cs="Times New Roman"/>
          <w:b/>
          <w:bCs/>
        </w:rPr>
        <w:t xml:space="preserve">relativa a la </w:t>
      </w:r>
      <w:r w:rsidR="00125D07" w:rsidRPr="006E0BF3">
        <w:rPr>
          <w:rFonts w:ascii="Times New Roman" w:hAnsi="Times New Roman" w:cs="Times New Roman"/>
          <w:b/>
          <w:bCs/>
        </w:rPr>
        <w:t>Contratación del Servicio de Telecomunicaciones Institucionales</w:t>
      </w:r>
      <w:r w:rsidRPr="006E0BF3">
        <w:rPr>
          <w:rFonts w:ascii="Times New Roman" w:hAnsi="Times New Roman" w:cs="Times New Roman"/>
          <w:b/>
          <w:bCs/>
        </w:rPr>
        <w:t>,</w:t>
      </w:r>
      <w:r w:rsidRPr="006E0BF3">
        <w:rPr>
          <w:rFonts w:ascii="Times New Roman" w:hAnsi="Times New Roman" w:cs="Times New Roman"/>
          <w:bCs/>
        </w:rPr>
        <w:t xml:space="preserve"> </w:t>
      </w:r>
      <w:r w:rsidRPr="006E0BF3">
        <w:rPr>
          <w:rFonts w:ascii="Times New Roman" w:hAnsi="Times New Roman" w:cs="Times New Roman"/>
        </w:rPr>
        <w:t>o, en su caso, que desempeño empleo, cargo o comisión en el servicio público, pero, con la formalización del contrato no se genera un conflicto de interés.</w:t>
      </w:r>
    </w:p>
    <w:p w14:paraId="1368673C" w14:textId="7787DE6C" w:rsidR="00744A08" w:rsidRPr="006E0BF3" w:rsidRDefault="00744A08" w:rsidP="008A390A">
      <w:pPr>
        <w:pStyle w:val="Textoindependiente"/>
        <w:spacing w:after="0" w:line="240" w:lineRule="auto"/>
        <w:jc w:val="both"/>
        <w:rPr>
          <w:rFonts w:ascii="Times New Roman" w:hAnsi="Times New Roman" w:cs="Times New Roman"/>
        </w:rPr>
      </w:pPr>
    </w:p>
    <w:p w14:paraId="326CBE6F" w14:textId="5939D9EB" w:rsidR="00E90CBA" w:rsidRPr="006E0BF3" w:rsidRDefault="00E90CBA" w:rsidP="008A390A">
      <w:pPr>
        <w:pStyle w:val="Textoindependiente"/>
        <w:spacing w:after="0" w:line="240" w:lineRule="auto"/>
        <w:jc w:val="both"/>
        <w:rPr>
          <w:rFonts w:ascii="Times New Roman" w:hAnsi="Times New Roman" w:cs="Times New Roman"/>
        </w:rPr>
      </w:pPr>
    </w:p>
    <w:p w14:paraId="1B69EE15" w14:textId="77777777" w:rsidR="00E90CBA" w:rsidRPr="006E0BF3" w:rsidRDefault="00E90CBA" w:rsidP="008A390A">
      <w:pPr>
        <w:pStyle w:val="Textoindependiente"/>
        <w:spacing w:after="0" w:line="240" w:lineRule="auto"/>
        <w:jc w:val="both"/>
        <w:rPr>
          <w:rFonts w:ascii="Times New Roman" w:hAnsi="Times New Roman" w:cs="Times New Roman"/>
        </w:rPr>
      </w:pPr>
    </w:p>
    <w:p w14:paraId="11A83D1F" w14:textId="77777777" w:rsidR="00BF73A0" w:rsidRPr="006E0BF3" w:rsidRDefault="00BF73A0" w:rsidP="008A390A">
      <w:pPr>
        <w:pStyle w:val="Textoindependiente"/>
        <w:spacing w:after="0" w:line="240" w:lineRule="auto"/>
        <w:jc w:val="center"/>
        <w:rPr>
          <w:rFonts w:ascii="Times New Roman" w:hAnsi="Times New Roman" w:cs="Times New Roman"/>
        </w:rPr>
      </w:pPr>
      <w:r w:rsidRPr="006E0BF3">
        <w:rPr>
          <w:rFonts w:ascii="Times New Roman" w:hAnsi="Times New Roman" w:cs="Times New Roman"/>
        </w:rPr>
        <w:t>(Lugar y Fecha)</w:t>
      </w:r>
    </w:p>
    <w:p w14:paraId="7E3D8914" w14:textId="77777777" w:rsidR="00BF73A0" w:rsidRPr="006E0BF3" w:rsidRDefault="00BF73A0" w:rsidP="008A390A">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19C0B4A9" w14:textId="77777777" w:rsidR="00BF73A0" w:rsidRPr="006E0BF3" w:rsidRDefault="00BF73A0" w:rsidP="008A390A">
      <w:pPr>
        <w:spacing w:after="0" w:line="240" w:lineRule="auto"/>
        <w:jc w:val="center"/>
        <w:rPr>
          <w:rFonts w:ascii="Times New Roman" w:hAnsi="Times New Roman" w:cs="Times New Roman"/>
        </w:rPr>
      </w:pPr>
    </w:p>
    <w:p w14:paraId="55BDEA08" w14:textId="10DF7C8E" w:rsidR="00744A08" w:rsidRPr="006E0BF3" w:rsidRDefault="00BF73A0" w:rsidP="008A390A">
      <w:pPr>
        <w:spacing w:after="0" w:line="240" w:lineRule="auto"/>
        <w:jc w:val="center"/>
        <w:rPr>
          <w:rFonts w:ascii="Times New Roman" w:hAnsi="Times New Roman" w:cs="Times New Roman"/>
        </w:rPr>
      </w:pPr>
      <w:r w:rsidRPr="006E0BF3">
        <w:rPr>
          <w:rFonts w:ascii="Times New Roman" w:hAnsi="Times New Roman" w:cs="Times New Roman"/>
          <w:b/>
        </w:rPr>
        <w:t>Representante Legal de la Empresa</w:t>
      </w:r>
    </w:p>
    <w:p w14:paraId="71C80766" w14:textId="77777777" w:rsidR="00744A08" w:rsidRPr="006E0BF3" w:rsidRDefault="00744A08" w:rsidP="008A390A">
      <w:pPr>
        <w:spacing w:after="0" w:line="240" w:lineRule="auto"/>
        <w:jc w:val="both"/>
        <w:rPr>
          <w:rFonts w:ascii="Times New Roman" w:hAnsi="Times New Roman" w:cs="Times New Roman"/>
          <w:b/>
          <w:i/>
          <w:u w:val="single"/>
        </w:rPr>
      </w:pPr>
    </w:p>
    <w:p w14:paraId="7226133C" w14:textId="77777777" w:rsidR="00744A08" w:rsidRPr="006E0BF3" w:rsidRDefault="00744A08" w:rsidP="008A390A">
      <w:pPr>
        <w:spacing w:after="0" w:line="240" w:lineRule="auto"/>
        <w:jc w:val="both"/>
        <w:rPr>
          <w:rFonts w:ascii="Times New Roman" w:hAnsi="Times New Roman" w:cs="Times New Roman"/>
          <w:b/>
          <w:i/>
          <w:u w:val="single"/>
        </w:rPr>
      </w:pPr>
    </w:p>
    <w:p w14:paraId="39BCE1C7" w14:textId="77777777" w:rsidR="00744A08" w:rsidRPr="006E0BF3" w:rsidRDefault="00744A08" w:rsidP="008A390A">
      <w:pPr>
        <w:spacing w:after="0" w:line="240" w:lineRule="auto"/>
        <w:jc w:val="both"/>
        <w:rPr>
          <w:rFonts w:ascii="Times New Roman" w:hAnsi="Times New Roman" w:cs="Times New Roman"/>
          <w:b/>
          <w:i/>
          <w:u w:val="single"/>
        </w:rPr>
      </w:pPr>
      <w:r w:rsidRPr="006E0BF3">
        <w:rPr>
          <w:rFonts w:ascii="Times New Roman" w:hAnsi="Times New Roman" w:cs="Times New Roman"/>
          <w:b/>
          <w:i/>
          <w:u w:val="single"/>
        </w:rPr>
        <w:t>Para Persona moral:</w:t>
      </w:r>
    </w:p>
    <w:p w14:paraId="75619093" w14:textId="4D3AB40D" w:rsidR="00744A08" w:rsidRPr="006E0BF3" w:rsidRDefault="00744A08" w:rsidP="008A390A">
      <w:pPr>
        <w:pStyle w:val="Textoindependiente"/>
        <w:spacing w:after="0" w:line="240" w:lineRule="auto"/>
        <w:jc w:val="both"/>
        <w:rPr>
          <w:rFonts w:ascii="Times New Roman" w:hAnsi="Times New Roman" w:cs="Times New Roman"/>
        </w:rPr>
      </w:pPr>
      <w:r w:rsidRPr="006E0BF3">
        <w:rPr>
          <w:rFonts w:ascii="Times New Roman" w:hAnsi="Times New Roman" w:cs="Times New Roman"/>
        </w:rPr>
        <w:t>Para dar cumpl</w:t>
      </w:r>
      <w:r w:rsidR="00063C8B" w:rsidRPr="006E0BF3">
        <w:rPr>
          <w:rFonts w:ascii="Times New Roman" w:hAnsi="Times New Roman" w:cs="Times New Roman"/>
        </w:rPr>
        <w:t>imiento a lo establecido en el A</w:t>
      </w:r>
      <w:r w:rsidRPr="006E0BF3">
        <w:rPr>
          <w:rFonts w:ascii="Times New Roman" w:hAnsi="Times New Roman" w:cs="Times New Roman"/>
        </w:rPr>
        <w:t xml:space="preserve">rtículo 25 fracción III de la Ley número 539 de Adquisiciones, Arrendamientos, Administración y Enajenación de Bienes Muebles del Estado de Veracruz de Ignacio de la Llave,  manifiesto bajo protesta de decir verdad, que los CC. </w:t>
      </w:r>
      <w:r w:rsidRPr="006E0BF3">
        <w:rPr>
          <w:rFonts w:ascii="Times New Roman" w:hAnsi="Times New Roman" w:cs="Times New Roman"/>
          <w:b/>
          <w:i/>
          <w:u w:val="single"/>
        </w:rPr>
        <w:t xml:space="preserve">(Nombre de los socios o accionistas), </w:t>
      </w:r>
      <w:r w:rsidRPr="006E0BF3">
        <w:rPr>
          <w:rFonts w:ascii="Times New Roman" w:hAnsi="Times New Roman" w:cs="Times New Roman"/>
        </w:rPr>
        <w:t xml:space="preserve">accionistas de la empresa que represento no desempeñan empleo, cargo o comisión en el Servicio Público por lo que no existe impedimento para celebrar cualquier contrato derivado de la </w:t>
      </w:r>
      <w:r w:rsidR="003B7C38" w:rsidRPr="006E0BF3">
        <w:rPr>
          <w:rFonts w:ascii="Times New Roman" w:hAnsi="Times New Roman" w:cs="Times New Roman"/>
          <w:b/>
          <w:bCs/>
        </w:rPr>
        <w:t xml:space="preserve">Licitación Pública Nacional número </w:t>
      </w:r>
      <w:r w:rsidR="00B448A9" w:rsidRPr="006E0BF3">
        <w:rPr>
          <w:rFonts w:ascii="Times New Roman" w:hAnsi="Times New Roman" w:cs="Times New Roman"/>
          <w:b/>
          <w:bCs/>
        </w:rPr>
        <w:t>UV-LPN-016-2025</w:t>
      </w:r>
      <w:r w:rsidR="00C430FC" w:rsidRPr="006E0BF3">
        <w:rPr>
          <w:rFonts w:ascii="Times New Roman" w:hAnsi="Times New Roman" w:cs="Times New Roman"/>
          <w:b/>
          <w:bCs/>
        </w:rPr>
        <w:t xml:space="preserve"> </w:t>
      </w:r>
      <w:r w:rsidR="007D207A" w:rsidRPr="006E0BF3">
        <w:rPr>
          <w:rFonts w:ascii="Times New Roman" w:hAnsi="Times New Roman" w:cs="Times New Roman"/>
          <w:b/>
          <w:bCs/>
        </w:rPr>
        <w:t xml:space="preserve">relativa a la </w:t>
      </w:r>
      <w:r w:rsidR="00125D07" w:rsidRPr="006E0BF3">
        <w:rPr>
          <w:rFonts w:ascii="Times New Roman" w:hAnsi="Times New Roman" w:cs="Times New Roman"/>
          <w:b/>
          <w:bCs/>
        </w:rPr>
        <w:t>Contratación del Servicio de Telecomunicaciones Institucionales</w:t>
      </w:r>
      <w:r w:rsidRPr="006E0BF3">
        <w:rPr>
          <w:rFonts w:ascii="Times New Roman" w:hAnsi="Times New Roman" w:cs="Times New Roman"/>
        </w:rPr>
        <w:t xml:space="preserve"> o, en su caso, que los CC. </w:t>
      </w:r>
      <w:r w:rsidRPr="006E0BF3">
        <w:rPr>
          <w:rFonts w:ascii="Times New Roman" w:hAnsi="Times New Roman" w:cs="Times New Roman"/>
          <w:b/>
          <w:i/>
          <w:u w:val="single"/>
        </w:rPr>
        <w:t>(Nombre de los socios o accionistas) ,</w:t>
      </w:r>
      <w:r w:rsidRPr="006E0BF3">
        <w:rPr>
          <w:rFonts w:ascii="Times New Roman" w:hAnsi="Times New Roman" w:cs="Times New Roman"/>
        </w:rPr>
        <w:t>desempeñan empleo, cargo o comisión en el servicio público, pero, con la formalización del contrato no se genera un conflicto de interés.</w:t>
      </w:r>
    </w:p>
    <w:p w14:paraId="3AF43BE2" w14:textId="20160B84" w:rsidR="00744A08" w:rsidRPr="006E0BF3" w:rsidRDefault="00744A08" w:rsidP="008A390A">
      <w:pPr>
        <w:pStyle w:val="Textoindependiente"/>
        <w:spacing w:after="0" w:line="240" w:lineRule="auto"/>
        <w:rPr>
          <w:rFonts w:ascii="Times New Roman" w:hAnsi="Times New Roman" w:cs="Times New Roman"/>
        </w:rPr>
      </w:pPr>
    </w:p>
    <w:p w14:paraId="08C47B08" w14:textId="7D760A74" w:rsidR="00E90CBA" w:rsidRPr="006E0BF3" w:rsidRDefault="00E90CBA" w:rsidP="008A390A">
      <w:pPr>
        <w:pStyle w:val="Textoindependiente"/>
        <w:spacing w:after="0" w:line="240" w:lineRule="auto"/>
        <w:rPr>
          <w:rFonts w:ascii="Times New Roman" w:hAnsi="Times New Roman" w:cs="Times New Roman"/>
        </w:rPr>
      </w:pPr>
    </w:p>
    <w:p w14:paraId="347C0086" w14:textId="77777777" w:rsidR="00E90CBA" w:rsidRPr="006E0BF3" w:rsidRDefault="00E90CBA" w:rsidP="008A390A">
      <w:pPr>
        <w:pStyle w:val="Textoindependiente"/>
        <w:spacing w:after="0" w:line="240" w:lineRule="auto"/>
        <w:rPr>
          <w:rFonts w:ascii="Times New Roman" w:hAnsi="Times New Roman" w:cs="Times New Roman"/>
        </w:rPr>
      </w:pPr>
    </w:p>
    <w:p w14:paraId="46AA16E8" w14:textId="77777777" w:rsidR="00744A08" w:rsidRPr="006E0BF3" w:rsidRDefault="00744A08" w:rsidP="008A390A">
      <w:pPr>
        <w:pStyle w:val="Textoindependiente"/>
        <w:spacing w:after="0" w:line="240" w:lineRule="auto"/>
        <w:jc w:val="center"/>
        <w:rPr>
          <w:rFonts w:ascii="Times New Roman" w:hAnsi="Times New Roman" w:cs="Times New Roman"/>
        </w:rPr>
      </w:pPr>
      <w:r w:rsidRPr="006E0BF3">
        <w:rPr>
          <w:rFonts w:ascii="Times New Roman" w:hAnsi="Times New Roman" w:cs="Times New Roman"/>
        </w:rPr>
        <w:t>(Lugar y Fecha)</w:t>
      </w:r>
    </w:p>
    <w:p w14:paraId="063D98E7" w14:textId="65D17125" w:rsidR="00744A08" w:rsidRPr="006E0BF3" w:rsidRDefault="00C378EC" w:rsidP="008A390A">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041F8880" w14:textId="77777777" w:rsidR="00744A08" w:rsidRPr="006E0BF3" w:rsidRDefault="00744A08" w:rsidP="008A390A">
      <w:pPr>
        <w:spacing w:after="0" w:line="240" w:lineRule="auto"/>
        <w:jc w:val="center"/>
        <w:rPr>
          <w:rFonts w:ascii="Times New Roman" w:hAnsi="Times New Roman" w:cs="Times New Roman"/>
        </w:rPr>
      </w:pPr>
    </w:p>
    <w:p w14:paraId="48C43AEA" w14:textId="7F49A1DA" w:rsidR="00744A08" w:rsidRPr="006E0BF3" w:rsidRDefault="003B7C38" w:rsidP="008A390A">
      <w:pPr>
        <w:spacing w:after="0" w:line="240" w:lineRule="auto"/>
        <w:jc w:val="center"/>
        <w:rPr>
          <w:rFonts w:ascii="Times New Roman" w:hAnsi="Times New Roman" w:cs="Times New Roman"/>
          <w:b/>
        </w:rPr>
      </w:pPr>
      <w:r w:rsidRPr="006E0BF3">
        <w:rPr>
          <w:rFonts w:ascii="Times New Roman" w:hAnsi="Times New Roman" w:cs="Times New Roman"/>
          <w:b/>
        </w:rPr>
        <w:t>R</w:t>
      </w:r>
      <w:r w:rsidR="00744A08" w:rsidRPr="006E0BF3">
        <w:rPr>
          <w:rFonts w:ascii="Times New Roman" w:hAnsi="Times New Roman" w:cs="Times New Roman"/>
          <w:b/>
        </w:rPr>
        <w:t>epresent</w:t>
      </w:r>
      <w:r w:rsidRPr="006E0BF3">
        <w:rPr>
          <w:rFonts w:ascii="Times New Roman" w:hAnsi="Times New Roman" w:cs="Times New Roman"/>
          <w:b/>
        </w:rPr>
        <w:t>ante L</w:t>
      </w:r>
      <w:r w:rsidR="00744A08" w:rsidRPr="006E0BF3">
        <w:rPr>
          <w:rFonts w:ascii="Times New Roman" w:hAnsi="Times New Roman" w:cs="Times New Roman"/>
          <w:b/>
        </w:rPr>
        <w:t>egal</w:t>
      </w:r>
      <w:r w:rsidRPr="006E0BF3">
        <w:rPr>
          <w:rFonts w:ascii="Times New Roman" w:hAnsi="Times New Roman" w:cs="Times New Roman"/>
          <w:b/>
        </w:rPr>
        <w:t xml:space="preserve"> de la Empresa</w:t>
      </w:r>
    </w:p>
    <w:p w14:paraId="46D31B6F" w14:textId="77777777" w:rsidR="00E90CBA" w:rsidRPr="006E0BF3" w:rsidRDefault="00E90CBA" w:rsidP="008A390A">
      <w:pPr>
        <w:spacing w:after="0" w:line="240" w:lineRule="auto"/>
        <w:jc w:val="center"/>
        <w:rPr>
          <w:rFonts w:ascii="Times New Roman" w:hAnsi="Times New Roman" w:cs="Times New Roman"/>
          <w:b/>
        </w:rPr>
      </w:pPr>
    </w:p>
    <w:p w14:paraId="60CD1023" w14:textId="1E500588" w:rsidR="00744A08" w:rsidRPr="006E0BF3" w:rsidRDefault="0005478E" w:rsidP="008A390A">
      <w:pPr>
        <w:spacing w:after="0" w:line="240" w:lineRule="auto"/>
        <w:ind w:left="360"/>
        <w:rPr>
          <w:rFonts w:ascii="Times New Roman" w:hAnsi="Times New Roman" w:cs="Times New Roman"/>
          <w:sz w:val="18"/>
        </w:rPr>
      </w:pPr>
      <w:r w:rsidRPr="006E0BF3">
        <w:rPr>
          <w:rFonts w:ascii="Times New Roman" w:hAnsi="Times New Roman" w:cs="Times New Roman"/>
          <w:b/>
        </w:rPr>
        <w:t>Nota:</w:t>
      </w:r>
      <w:r w:rsidRPr="006E0BF3">
        <w:rPr>
          <w:rFonts w:ascii="Times New Roman" w:hAnsi="Times New Roman" w:cs="Times New Roman"/>
        </w:rPr>
        <w:t xml:space="preserve"> </w:t>
      </w:r>
      <w:r w:rsidR="00744A08" w:rsidRPr="006E0BF3">
        <w:rPr>
          <w:rFonts w:ascii="Times New Roman" w:hAnsi="Times New Roman" w:cs="Times New Roman"/>
          <w:sz w:val="18"/>
        </w:rPr>
        <w:t>Este formato deberá ser elaborado con membrete de la empresa y presentarlo en la parte técnica de la proposición.</w:t>
      </w:r>
    </w:p>
    <w:p w14:paraId="35F104BA" w14:textId="77777777" w:rsidR="00744A08" w:rsidRPr="006E0BF3" w:rsidRDefault="00744A08" w:rsidP="008A390A">
      <w:pPr>
        <w:spacing w:after="0" w:line="240" w:lineRule="auto"/>
        <w:rPr>
          <w:rFonts w:ascii="Times New Roman" w:hAnsi="Times New Roman" w:cs="Times New Roman"/>
          <w:b/>
        </w:rPr>
      </w:pPr>
      <w:r w:rsidRPr="006E0BF3">
        <w:rPr>
          <w:rFonts w:ascii="Times New Roman" w:hAnsi="Times New Roman" w:cs="Times New Roman"/>
          <w:b/>
        </w:rPr>
        <w:br w:type="page"/>
      </w:r>
    </w:p>
    <w:p w14:paraId="63D452B0" w14:textId="653670DC" w:rsidR="001D26AD" w:rsidRPr="006E0BF3" w:rsidRDefault="001D26AD" w:rsidP="008A390A">
      <w:pPr>
        <w:pStyle w:val="a"/>
        <w:jc w:val="right"/>
        <w:rPr>
          <w:rFonts w:ascii="Times New Roman" w:hAnsi="Times New Roman" w:cs="Times New Roman"/>
          <w:sz w:val="22"/>
          <w:szCs w:val="22"/>
        </w:rPr>
      </w:pPr>
      <w:r w:rsidRPr="006E0BF3">
        <w:rPr>
          <w:rFonts w:ascii="Times New Roman" w:hAnsi="Times New Roman" w:cs="Times New Roman"/>
          <w:sz w:val="22"/>
          <w:szCs w:val="22"/>
        </w:rPr>
        <w:lastRenderedPageBreak/>
        <w:t>Anexo 10</w:t>
      </w:r>
    </w:p>
    <w:p w14:paraId="63750BF1" w14:textId="77777777" w:rsidR="001D26AD" w:rsidRPr="006E0BF3" w:rsidRDefault="001D26AD" w:rsidP="008A390A">
      <w:pPr>
        <w:spacing w:after="0" w:line="240" w:lineRule="auto"/>
        <w:jc w:val="center"/>
        <w:rPr>
          <w:rFonts w:ascii="Times New Roman" w:hAnsi="Times New Roman" w:cs="Times New Roman"/>
          <w:b/>
          <w:bCs/>
        </w:rPr>
      </w:pPr>
    </w:p>
    <w:p w14:paraId="1C580CDF" w14:textId="5899DD6E" w:rsidR="001D26AD" w:rsidRPr="006E0BF3" w:rsidRDefault="001D26AD" w:rsidP="008A390A">
      <w:pPr>
        <w:spacing w:after="0" w:line="240" w:lineRule="auto"/>
        <w:jc w:val="center"/>
        <w:rPr>
          <w:rFonts w:ascii="Times New Roman" w:hAnsi="Times New Roman" w:cs="Times New Roman"/>
          <w:b/>
          <w:bCs/>
        </w:rPr>
      </w:pPr>
      <w:r w:rsidRPr="006E0BF3">
        <w:rPr>
          <w:rFonts w:ascii="Times New Roman" w:hAnsi="Times New Roman" w:cs="Times New Roman"/>
          <w:b/>
          <w:bCs/>
        </w:rPr>
        <w:t xml:space="preserve">Carta </w:t>
      </w:r>
      <w:r w:rsidR="003B7C38" w:rsidRPr="006E0BF3">
        <w:rPr>
          <w:rFonts w:ascii="Times New Roman" w:hAnsi="Times New Roman" w:cs="Times New Roman"/>
          <w:b/>
          <w:bCs/>
        </w:rPr>
        <w:t>c</w:t>
      </w:r>
      <w:r w:rsidRPr="006E0BF3">
        <w:rPr>
          <w:rFonts w:ascii="Times New Roman" w:hAnsi="Times New Roman" w:cs="Times New Roman"/>
          <w:b/>
          <w:bCs/>
        </w:rPr>
        <w:t xml:space="preserve">ompromiso del </w:t>
      </w:r>
      <w:r w:rsidR="003B7C38" w:rsidRPr="006E0BF3">
        <w:rPr>
          <w:rFonts w:ascii="Times New Roman" w:hAnsi="Times New Roman" w:cs="Times New Roman"/>
          <w:b/>
          <w:bCs/>
        </w:rPr>
        <w:t>p</w:t>
      </w:r>
      <w:r w:rsidRPr="006E0BF3">
        <w:rPr>
          <w:rFonts w:ascii="Times New Roman" w:hAnsi="Times New Roman" w:cs="Times New Roman"/>
          <w:b/>
          <w:bCs/>
        </w:rPr>
        <w:t xml:space="preserve">lazo de </w:t>
      </w:r>
      <w:r w:rsidR="003B7C38" w:rsidRPr="006E0BF3">
        <w:rPr>
          <w:rFonts w:ascii="Times New Roman" w:hAnsi="Times New Roman" w:cs="Times New Roman"/>
          <w:b/>
          <w:bCs/>
        </w:rPr>
        <w:t>e</w:t>
      </w:r>
      <w:r w:rsidRPr="006E0BF3">
        <w:rPr>
          <w:rFonts w:ascii="Times New Roman" w:hAnsi="Times New Roman" w:cs="Times New Roman"/>
          <w:b/>
          <w:bCs/>
        </w:rPr>
        <w:t>ntrega</w:t>
      </w:r>
    </w:p>
    <w:p w14:paraId="78F28533" w14:textId="1853EDF3" w:rsidR="001D26AD" w:rsidRPr="006E0BF3" w:rsidRDefault="001D26AD" w:rsidP="008A390A">
      <w:pPr>
        <w:spacing w:after="0" w:line="240" w:lineRule="auto"/>
        <w:jc w:val="center"/>
        <w:rPr>
          <w:rFonts w:ascii="Times New Roman" w:hAnsi="Times New Roman" w:cs="Times New Roman"/>
          <w:b/>
          <w:bCs/>
        </w:rPr>
      </w:pPr>
    </w:p>
    <w:p w14:paraId="66DC3E18" w14:textId="77777777" w:rsidR="00E50117" w:rsidRPr="006E0BF3" w:rsidRDefault="00E50117" w:rsidP="008A390A">
      <w:pPr>
        <w:spacing w:after="0" w:line="240" w:lineRule="auto"/>
        <w:jc w:val="center"/>
        <w:rPr>
          <w:rFonts w:ascii="Times New Roman" w:hAnsi="Times New Roman" w:cs="Times New Roman"/>
          <w:b/>
          <w:bCs/>
        </w:rPr>
      </w:pPr>
    </w:p>
    <w:p w14:paraId="0AECEC98" w14:textId="7F123493" w:rsidR="001D26AD" w:rsidRPr="006E0BF3" w:rsidRDefault="001D26AD" w:rsidP="008A390A">
      <w:pPr>
        <w:spacing w:after="0" w:line="240" w:lineRule="auto"/>
        <w:rPr>
          <w:rFonts w:ascii="Times New Roman" w:hAnsi="Times New Roman" w:cs="Times New Roman"/>
          <w:b/>
          <w:bCs/>
        </w:rPr>
      </w:pPr>
      <w:r w:rsidRPr="006E0BF3">
        <w:rPr>
          <w:rFonts w:ascii="Times New Roman" w:hAnsi="Times New Roman" w:cs="Times New Roman"/>
          <w:b/>
          <w:bCs/>
          <w:spacing w:val="4"/>
        </w:rPr>
        <w:t>Mtr</w:t>
      </w:r>
      <w:r w:rsidR="003B7C38" w:rsidRPr="006E0BF3">
        <w:rPr>
          <w:rFonts w:ascii="Times New Roman" w:hAnsi="Times New Roman" w:cs="Times New Roman"/>
          <w:b/>
          <w:bCs/>
          <w:spacing w:val="4"/>
        </w:rPr>
        <w:t>a</w:t>
      </w:r>
      <w:r w:rsidRPr="006E0BF3">
        <w:rPr>
          <w:rFonts w:ascii="Times New Roman" w:hAnsi="Times New Roman" w:cs="Times New Roman"/>
          <w:b/>
          <w:bCs/>
          <w:spacing w:val="4"/>
        </w:rPr>
        <w:t xml:space="preserve">. </w:t>
      </w:r>
      <w:r w:rsidR="003B7C38" w:rsidRPr="006E0BF3">
        <w:rPr>
          <w:rFonts w:ascii="Times New Roman" w:hAnsi="Times New Roman" w:cs="Times New Roman"/>
          <w:b/>
          <w:bCs/>
          <w:spacing w:val="4"/>
        </w:rPr>
        <w:t>Lizbeth Margarita Viveros Cancino</w:t>
      </w:r>
    </w:p>
    <w:p w14:paraId="3E3D2875" w14:textId="5F44C413" w:rsidR="001D26AD" w:rsidRPr="006E0BF3" w:rsidRDefault="001D26AD" w:rsidP="008A390A">
      <w:pPr>
        <w:spacing w:after="0" w:line="240" w:lineRule="auto"/>
        <w:rPr>
          <w:rFonts w:ascii="Times New Roman" w:hAnsi="Times New Roman" w:cs="Times New Roman"/>
        </w:rPr>
      </w:pPr>
      <w:r w:rsidRPr="006E0BF3">
        <w:rPr>
          <w:rFonts w:ascii="Times New Roman" w:hAnsi="Times New Roman" w:cs="Times New Roman"/>
        </w:rPr>
        <w:t>Secretari</w:t>
      </w:r>
      <w:r w:rsidR="003B7C38" w:rsidRPr="006E0BF3">
        <w:rPr>
          <w:rFonts w:ascii="Times New Roman" w:hAnsi="Times New Roman" w:cs="Times New Roman"/>
        </w:rPr>
        <w:t>a</w:t>
      </w:r>
      <w:r w:rsidRPr="006E0BF3">
        <w:rPr>
          <w:rFonts w:ascii="Times New Roman" w:hAnsi="Times New Roman" w:cs="Times New Roman"/>
        </w:rPr>
        <w:t xml:space="preserve"> de Administración y Finanzas</w:t>
      </w:r>
    </w:p>
    <w:p w14:paraId="4B45F4E8" w14:textId="1816165C" w:rsidR="001D26AD" w:rsidRPr="006E0BF3" w:rsidRDefault="001D26AD" w:rsidP="008A390A">
      <w:pPr>
        <w:spacing w:after="0" w:line="240" w:lineRule="auto"/>
        <w:rPr>
          <w:rFonts w:ascii="Times New Roman" w:hAnsi="Times New Roman" w:cs="Times New Roman"/>
        </w:rPr>
      </w:pPr>
      <w:r w:rsidRPr="006E0BF3">
        <w:rPr>
          <w:rFonts w:ascii="Times New Roman" w:hAnsi="Times New Roman" w:cs="Times New Roman"/>
        </w:rPr>
        <w:t>Universidad Veracruzana</w:t>
      </w:r>
    </w:p>
    <w:p w14:paraId="55D15168" w14:textId="77777777" w:rsidR="001D26AD" w:rsidRPr="006E0BF3" w:rsidRDefault="001D26AD" w:rsidP="008A390A">
      <w:pPr>
        <w:spacing w:after="0" w:line="240" w:lineRule="auto"/>
        <w:rPr>
          <w:rFonts w:ascii="Times New Roman" w:hAnsi="Times New Roman" w:cs="Times New Roman"/>
        </w:rPr>
      </w:pPr>
      <w:r w:rsidRPr="006E0BF3">
        <w:rPr>
          <w:rFonts w:ascii="Times New Roman" w:hAnsi="Times New Roman" w:cs="Times New Roman"/>
        </w:rPr>
        <w:t>Presente</w:t>
      </w:r>
    </w:p>
    <w:p w14:paraId="5A2CD68D" w14:textId="0243860E" w:rsidR="001D26AD" w:rsidRPr="006E0BF3" w:rsidRDefault="001D26AD" w:rsidP="008A390A">
      <w:pPr>
        <w:spacing w:after="0" w:line="240" w:lineRule="auto"/>
        <w:rPr>
          <w:rFonts w:ascii="Times New Roman" w:hAnsi="Times New Roman" w:cs="Times New Roman"/>
        </w:rPr>
      </w:pPr>
    </w:p>
    <w:p w14:paraId="0B068174" w14:textId="28DFFE7A" w:rsidR="008F7E77" w:rsidRPr="006E0BF3" w:rsidRDefault="008F7E77" w:rsidP="008A390A">
      <w:pPr>
        <w:spacing w:after="0" w:line="240" w:lineRule="auto"/>
        <w:rPr>
          <w:rFonts w:ascii="Times New Roman" w:hAnsi="Times New Roman" w:cs="Times New Roman"/>
        </w:rPr>
      </w:pPr>
    </w:p>
    <w:p w14:paraId="343248FD" w14:textId="77777777" w:rsidR="00E90CBA" w:rsidRPr="006E0BF3" w:rsidRDefault="00E90CBA" w:rsidP="008A390A">
      <w:pPr>
        <w:spacing w:after="0" w:line="240" w:lineRule="auto"/>
        <w:rPr>
          <w:rFonts w:ascii="Times New Roman" w:hAnsi="Times New Roman" w:cs="Times New Roman"/>
        </w:rPr>
      </w:pPr>
    </w:p>
    <w:p w14:paraId="33E5B823" w14:textId="6B7DA645" w:rsidR="00BC597B" w:rsidRPr="006E0BF3" w:rsidRDefault="001D26AD" w:rsidP="008A390A">
      <w:pPr>
        <w:spacing w:after="0" w:line="240" w:lineRule="auto"/>
        <w:jc w:val="both"/>
        <w:rPr>
          <w:rFonts w:ascii="Times New Roman" w:hAnsi="Times New Roman" w:cs="Times New Roman"/>
          <w:b/>
          <w:lang w:eastAsia="es-MX"/>
        </w:rPr>
      </w:pPr>
      <w:r w:rsidRPr="006E0BF3">
        <w:rPr>
          <w:rFonts w:ascii="Times New Roman" w:hAnsi="Times New Roman" w:cs="Times New Roman"/>
        </w:rPr>
        <w:t>De conformidad con el tiempo de entrega establecido en la</w:t>
      </w:r>
      <w:r w:rsidRPr="006E0BF3">
        <w:rPr>
          <w:rFonts w:ascii="Times New Roman" w:hAnsi="Times New Roman" w:cs="Times New Roman"/>
          <w:b/>
        </w:rPr>
        <w:t xml:space="preserve"> base </w:t>
      </w:r>
      <w:r w:rsidR="00CE4F43" w:rsidRPr="006E0BF3">
        <w:rPr>
          <w:rFonts w:ascii="Times New Roman" w:hAnsi="Times New Roman" w:cs="Times New Roman"/>
          <w:b/>
        </w:rPr>
        <w:t>cuarta</w:t>
      </w:r>
      <w:r w:rsidRPr="006E0BF3">
        <w:rPr>
          <w:rFonts w:ascii="Times New Roman" w:hAnsi="Times New Roman" w:cs="Times New Roman"/>
          <w:b/>
        </w:rPr>
        <w:t xml:space="preserve"> numeral </w:t>
      </w:r>
      <w:r w:rsidR="00BD1AB1" w:rsidRPr="006E0BF3">
        <w:rPr>
          <w:rFonts w:ascii="Times New Roman" w:hAnsi="Times New Roman" w:cs="Times New Roman"/>
          <w:b/>
        </w:rPr>
        <w:t>3</w:t>
      </w:r>
      <w:r w:rsidRPr="006E0BF3">
        <w:rPr>
          <w:rFonts w:ascii="Times New Roman" w:hAnsi="Times New Roman" w:cs="Times New Roman"/>
        </w:rPr>
        <w:t xml:space="preserve"> de la </w:t>
      </w:r>
      <w:r w:rsidR="007629D5" w:rsidRPr="006E0BF3">
        <w:rPr>
          <w:rFonts w:ascii="Times New Roman" w:hAnsi="Times New Roman" w:cs="Times New Roman"/>
          <w:b/>
          <w:bCs/>
        </w:rPr>
        <w:t xml:space="preserve">Licitación Pública Nacional número </w:t>
      </w:r>
      <w:r w:rsidR="00B448A9" w:rsidRPr="006E0BF3">
        <w:rPr>
          <w:rFonts w:ascii="Times New Roman" w:hAnsi="Times New Roman" w:cs="Times New Roman"/>
          <w:b/>
          <w:bCs/>
        </w:rPr>
        <w:t>UV-LPN-016-2025</w:t>
      </w:r>
      <w:r w:rsidR="0059216B" w:rsidRPr="006E0BF3">
        <w:rPr>
          <w:rFonts w:ascii="Times New Roman" w:hAnsi="Times New Roman" w:cs="Times New Roman"/>
          <w:b/>
          <w:bCs/>
        </w:rPr>
        <w:t xml:space="preserve"> </w:t>
      </w:r>
      <w:r w:rsidR="007D207A" w:rsidRPr="006E0BF3">
        <w:rPr>
          <w:rFonts w:ascii="Times New Roman" w:hAnsi="Times New Roman" w:cs="Times New Roman"/>
          <w:b/>
          <w:bCs/>
        </w:rPr>
        <w:t xml:space="preserve">relativa a la </w:t>
      </w:r>
      <w:r w:rsidR="00125D07" w:rsidRPr="006E0BF3">
        <w:rPr>
          <w:rFonts w:ascii="Times New Roman" w:hAnsi="Times New Roman" w:cs="Times New Roman"/>
          <w:b/>
          <w:bCs/>
        </w:rPr>
        <w:t>Contratación del Servicio de Telecomunicaciones Institucionales</w:t>
      </w:r>
      <w:r w:rsidRPr="006E0BF3">
        <w:rPr>
          <w:rFonts w:ascii="Times New Roman" w:hAnsi="Times New Roman" w:cs="Times New Roman"/>
          <w:b/>
          <w:bCs/>
        </w:rPr>
        <w:t>,</w:t>
      </w:r>
      <w:r w:rsidRPr="006E0BF3">
        <w:rPr>
          <w:rFonts w:ascii="Times New Roman" w:hAnsi="Times New Roman" w:cs="Times New Roman"/>
          <w:b/>
        </w:rPr>
        <w:t xml:space="preserve"> </w:t>
      </w:r>
      <w:r w:rsidR="00B448A9" w:rsidRPr="006E0BF3">
        <w:rPr>
          <w:rFonts w:ascii="Times New Roman" w:hAnsi="Times New Roman" w:cs="Times New Roman"/>
        </w:rPr>
        <w:t xml:space="preserve">la empresa que represento, </w:t>
      </w:r>
      <w:r w:rsidR="00B448A9" w:rsidRPr="006E0BF3">
        <w:rPr>
          <w:rFonts w:ascii="Times New Roman" w:hAnsi="Times New Roman" w:cs="Times New Roman"/>
          <w:lang w:eastAsia="es-MX"/>
        </w:rPr>
        <w:t>en caso de ser proveedor adjudicado,</w:t>
      </w:r>
      <w:r w:rsidR="00B448A9" w:rsidRPr="006E0BF3">
        <w:rPr>
          <w:rFonts w:ascii="Times New Roman" w:hAnsi="Times New Roman" w:cs="Times New Roman"/>
        </w:rPr>
        <w:t xml:space="preserve"> </w:t>
      </w:r>
      <w:r w:rsidR="00B448A9" w:rsidRPr="006E0BF3">
        <w:rPr>
          <w:rFonts w:ascii="Times New Roman" w:hAnsi="Times New Roman" w:cs="Times New Roman"/>
          <w:b/>
        </w:rPr>
        <w:t>manifiesta que aceptó</w:t>
      </w:r>
      <w:r w:rsidR="00B448A9" w:rsidRPr="006E0BF3">
        <w:rPr>
          <w:rFonts w:ascii="Times New Roman" w:hAnsi="Times New Roman" w:cs="Times New Roman"/>
        </w:rPr>
        <w:t xml:space="preserve"> el plazo máximo de entrega, de acuerdo a lo señalado en la base cuarta numeral 3 y a lo </w:t>
      </w:r>
      <w:r w:rsidR="00B448A9" w:rsidRPr="006E0BF3">
        <w:rPr>
          <w:rFonts w:ascii="Times New Roman" w:hAnsi="Times New Roman" w:cs="Times New Roman"/>
          <w:u w:val="single"/>
        </w:rPr>
        <w:t xml:space="preserve">señalado en el </w:t>
      </w:r>
      <w:r w:rsidR="00B448A9" w:rsidRPr="006E0BF3">
        <w:rPr>
          <w:rFonts w:ascii="Times New Roman" w:hAnsi="Times New Roman" w:cs="Times New Roman"/>
          <w:b/>
          <w:u w:val="single"/>
        </w:rPr>
        <w:t>Anexo Técnico</w:t>
      </w:r>
      <w:r w:rsidR="00B448A9" w:rsidRPr="006E0BF3">
        <w:rPr>
          <w:rFonts w:ascii="Times New Roman" w:hAnsi="Times New Roman" w:cs="Times New Roman"/>
        </w:rPr>
        <w:t xml:space="preserve">. Así mismo el seguro de traslado, entrega y/o activación, en su caso, corre por cuenta del licitante; </w:t>
      </w:r>
      <w:r w:rsidR="00672BFF" w:rsidRPr="006E0BF3">
        <w:rPr>
          <w:rFonts w:ascii="Times New Roman" w:hAnsi="Times New Roman" w:cs="Times New Roman"/>
        </w:rPr>
        <w:t>a partir de la firma del contrato</w:t>
      </w:r>
      <w:r w:rsidR="008F7E77" w:rsidRPr="006E0BF3">
        <w:rPr>
          <w:rFonts w:ascii="Times New Roman" w:hAnsi="Times New Roman" w:cs="Times New Roman"/>
        </w:rPr>
        <w:t xml:space="preserve"> en una sola exhibición en cada una de las Facultades, Institutos y Dependencias de la Universidad Veracruzana, ubicadas en las cinco regiones de la Universidad Veracruzana: </w:t>
      </w:r>
      <w:r w:rsidR="008F7E77" w:rsidRPr="006E0BF3">
        <w:rPr>
          <w:rFonts w:ascii="Times New Roman" w:hAnsi="Times New Roman" w:cs="Times New Roman"/>
          <w:b/>
        </w:rPr>
        <w:t>Xalapa, Veracruz, Orizaba-Córdoba, Poza Rica-Tuxpan y Coatzacoalcos-Minatitlán</w:t>
      </w:r>
      <w:r w:rsidR="008F7E77" w:rsidRPr="006E0BF3">
        <w:rPr>
          <w:rFonts w:ascii="Times New Roman" w:hAnsi="Times New Roman" w:cs="Times New Roman"/>
        </w:rPr>
        <w:t xml:space="preserve">, libre a bordo en el domicilio señalado </w:t>
      </w:r>
      <w:r w:rsidR="00461C2C" w:rsidRPr="006E0BF3">
        <w:rPr>
          <w:rFonts w:ascii="Times New Roman" w:hAnsi="Times New Roman" w:cs="Times New Roman"/>
        </w:rPr>
        <w:t xml:space="preserve">en el </w:t>
      </w:r>
      <w:r w:rsidR="00461C2C" w:rsidRPr="006E0BF3">
        <w:rPr>
          <w:rFonts w:ascii="Times New Roman" w:hAnsi="Times New Roman" w:cs="Times New Roman"/>
          <w:b/>
        </w:rPr>
        <w:t>Anexo Técnico</w:t>
      </w:r>
      <w:r w:rsidR="00461C2C" w:rsidRPr="006E0BF3">
        <w:rPr>
          <w:rFonts w:ascii="Times New Roman" w:hAnsi="Times New Roman" w:cs="Times New Roman"/>
        </w:rPr>
        <w:t>.</w:t>
      </w:r>
    </w:p>
    <w:p w14:paraId="32542F59" w14:textId="77777777" w:rsidR="008F7E77" w:rsidRPr="006E0BF3" w:rsidRDefault="008F7E77" w:rsidP="008A390A">
      <w:pPr>
        <w:spacing w:after="0" w:line="240" w:lineRule="auto"/>
        <w:jc w:val="both"/>
        <w:rPr>
          <w:rFonts w:ascii="Times New Roman" w:hAnsi="Times New Roman" w:cs="Times New Roman"/>
          <w:b/>
          <w:lang w:eastAsia="es-MX"/>
        </w:rPr>
      </w:pPr>
    </w:p>
    <w:p w14:paraId="5AC35CCD" w14:textId="4BF67A66" w:rsidR="00CE4F43" w:rsidRPr="006E0BF3" w:rsidRDefault="00E50117" w:rsidP="008A390A">
      <w:pPr>
        <w:autoSpaceDE w:val="0"/>
        <w:autoSpaceDN w:val="0"/>
        <w:adjustRightInd w:val="0"/>
        <w:spacing w:after="0" w:line="240" w:lineRule="auto"/>
        <w:jc w:val="both"/>
        <w:rPr>
          <w:rFonts w:ascii="Times New Roman" w:hAnsi="Times New Roman" w:cs="Times New Roman"/>
          <w:b/>
        </w:rPr>
      </w:pPr>
      <w:r w:rsidRPr="006E0BF3">
        <w:rPr>
          <w:rFonts w:ascii="Times New Roman" w:hAnsi="Times New Roman" w:cs="Times New Roman"/>
        </w:rPr>
        <w:t>Previo a la recepción de los bienes y/o servicios, sedeberá de coordinar con el personal de la DGTI</w:t>
      </w:r>
      <w:r w:rsidR="00BC597B" w:rsidRPr="006E0BF3">
        <w:rPr>
          <w:rFonts w:ascii="Times New Roman" w:hAnsi="Times New Roman" w:cs="Times New Roman"/>
          <w:b/>
        </w:rPr>
        <w:t>,</w:t>
      </w:r>
      <w:r w:rsidR="00BC597B" w:rsidRPr="006E0BF3">
        <w:rPr>
          <w:rFonts w:ascii="Times New Roman" w:hAnsi="Times New Roman" w:cs="Times New Roman"/>
        </w:rPr>
        <w:t xml:space="preserve"> con la finalidad de concertar la fecha, hora y quien o quienes serán la(s) persona(s) facultada(s) para recibirlo. Así mismo que el seguro de traslado y entrega corre por cuenta del licitante</w:t>
      </w:r>
      <w:r w:rsidR="008B3EA1" w:rsidRPr="006E0BF3">
        <w:rPr>
          <w:rFonts w:ascii="Times New Roman" w:hAnsi="Times New Roman" w:cs="Times New Roman"/>
        </w:rPr>
        <w:t>.</w:t>
      </w:r>
    </w:p>
    <w:p w14:paraId="65516248" w14:textId="116BC8A1" w:rsidR="001D26AD" w:rsidRPr="006E0BF3" w:rsidRDefault="001D26AD" w:rsidP="008A390A">
      <w:pPr>
        <w:pStyle w:val="Prrafodelista1"/>
        <w:spacing w:after="0" w:line="240" w:lineRule="auto"/>
        <w:ind w:left="0"/>
        <w:contextualSpacing w:val="0"/>
        <w:jc w:val="both"/>
        <w:rPr>
          <w:rFonts w:ascii="Times New Roman" w:eastAsia="Times New Roman" w:hAnsi="Times New Roman"/>
          <w:lang w:eastAsia="es-ES"/>
        </w:rPr>
      </w:pPr>
    </w:p>
    <w:p w14:paraId="12B46BA1" w14:textId="77777777" w:rsidR="00E50117" w:rsidRPr="006E0BF3" w:rsidRDefault="00E50117" w:rsidP="00E50117">
      <w:pPr>
        <w:pStyle w:val="Textoindependiente"/>
        <w:spacing w:after="0" w:line="240" w:lineRule="auto"/>
        <w:jc w:val="both"/>
        <w:rPr>
          <w:rFonts w:ascii="Times New Roman" w:hAnsi="Times New Roman" w:cs="Times New Roman"/>
        </w:rPr>
      </w:pPr>
    </w:p>
    <w:p w14:paraId="2E91C4F3" w14:textId="77777777" w:rsidR="00E50117" w:rsidRPr="006E0BF3" w:rsidRDefault="00E50117" w:rsidP="00E50117">
      <w:pPr>
        <w:spacing w:after="0" w:line="240" w:lineRule="auto"/>
        <w:rPr>
          <w:rFonts w:ascii="Times New Roman" w:hAnsi="Times New Roman" w:cs="Times New Roman"/>
        </w:rPr>
      </w:pPr>
      <w:r w:rsidRPr="006E0BF3">
        <w:rPr>
          <w:rFonts w:ascii="Times New Roman" w:hAnsi="Times New Roman" w:cs="Times New Roman"/>
        </w:rPr>
        <w:t>Sin otro particular por el momento, quedo de usted.</w:t>
      </w:r>
    </w:p>
    <w:p w14:paraId="293D605E" w14:textId="77777777" w:rsidR="00E50117" w:rsidRPr="006E0BF3" w:rsidRDefault="00E50117" w:rsidP="00E50117">
      <w:pPr>
        <w:pStyle w:val="Textoindependiente"/>
        <w:spacing w:after="0" w:line="240" w:lineRule="auto"/>
        <w:jc w:val="both"/>
        <w:rPr>
          <w:rFonts w:ascii="Times New Roman" w:hAnsi="Times New Roman" w:cs="Times New Roman"/>
        </w:rPr>
      </w:pPr>
    </w:p>
    <w:p w14:paraId="32A6B191" w14:textId="77777777" w:rsidR="00E50117" w:rsidRPr="006E0BF3" w:rsidRDefault="00E50117" w:rsidP="00E50117">
      <w:pPr>
        <w:pStyle w:val="Textoindependiente"/>
        <w:spacing w:after="0" w:line="240" w:lineRule="auto"/>
        <w:jc w:val="both"/>
        <w:rPr>
          <w:rFonts w:ascii="Times New Roman" w:hAnsi="Times New Roman" w:cs="Times New Roman"/>
        </w:rPr>
      </w:pPr>
    </w:p>
    <w:p w14:paraId="6EFC7AD6" w14:textId="77777777" w:rsidR="0081300D" w:rsidRPr="006E0BF3" w:rsidRDefault="0081300D" w:rsidP="008A390A">
      <w:pPr>
        <w:pStyle w:val="Prrafodelista1"/>
        <w:spacing w:after="0" w:line="240" w:lineRule="auto"/>
        <w:ind w:left="0"/>
        <w:contextualSpacing w:val="0"/>
        <w:jc w:val="both"/>
        <w:rPr>
          <w:rFonts w:ascii="Times New Roman" w:eastAsia="Times New Roman" w:hAnsi="Times New Roman"/>
          <w:lang w:eastAsia="es-ES"/>
        </w:rPr>
      </w:pPr>
    </w:p>
    <w:p w14:paraId="0282297A" w14:textId="77777777" w:rsidR="008F7E77" w:rsidRPr="006E0BF3" w:rsidRDefault="008F7E77" w:rsidP="008A390A">
      <w:pPr>
        <w:pStyle w:val="Prrafodelista1"/>
        <w:spacing w:after="0" w:line="240" w:lineRule="auto"/>
        <w:ind w:left="0"/>
        <w:contextualSpacing w:val="0"/>
        <w:jc w:val="both"/>
        <w:rPr>
          <w:rFonts w:ascii="Times New Roman" w:eastAsia="Times New Roman" w:hAnsi="Times New Roman"/>
          <w:lang w:eastAsia="es-ES"/>
        </w:rPr>
      </w:pPr>
    </w:p>
    <w:p w14:paraId="7E34409D" w14:textId="77777777" w:rsidR="001D26AD" w:rsidRPr="006E0BF3" w:rsidRDefault="001D26AD" w:rsidP="008A390A">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359FCCC8" w14:textId="0CF941F4" w:rsidR="001D26AD" w:rsidRPr="006E0BF3" w:rsidRDefault="00C378EC" w:rsidP="008A390A">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4E7FF756" w14:textId="115460EB" w:rsidR="001D26AD" w:rsidRPr="006E0BF3" w:rsidRDefault="001D26AD" w:rsidP="008A390A">
      <w:pPr>
        <w:pStyle w:val="a"/>
        <w:rPr>
          <w:rFonts w:ascii="Times New Roman" w:hAnsi="Times New Roman" w:cs="Times New Roman"/>
          <w:b w:val="0"/>
          <w:sz w:val="22"/>
          <w:szCs w:val="22"/>
        </w:rPr>
      </w:pPr>
      <w:r w:rsidRPr="006E0BF3">
        <w:rPr>
          <w:rFonts w:ascii="Times New Roman" w:hAnsi="Times New Roman" w:cs="Times New Roman"/>
          <w:sz w:val="22"/>
          <w:szCs w:val="22"/>
        </w:rPr>
        <w:t>Representa</w:t>
      </w:r>
      <w:r w:rsidR="007629D5" w:rsidRPr="006E0BF3">
        <w:rPr>
          <w:rFonts w:ascii="Times New Roman" w:hAnsi="Times New Roman" w:cs="Times New Roman"/>
          <w:sz w:val="22"/>
          <w:szCs w:val="22"/>
        </w:rPr>
        <w:t>nte Legal de la Empresa</w:t>
      </w:r>
    </w:p>
    <w:p w14:paraId="2B9060B0" w14:textId="77777777" w:rsidR="001D26AD" w:rsidRPr="006E0BF3" w:rsidRDefault="001D26AD" w:rsidP="008A390A">
      <w:pPr>
        <w:spacing w:after="0" w:line="240" w:lineRule="auto"/>
        <w:jc w:val="center"/>
        <w:rPr>
          <w:rFonts w:ascii="Times New Roman" w:hAnsi="Times New Roman" w:cs="Times New Roman"/>
          <w:b/>
        </w:rPr>
      </w:pPr>
    </w:p>
    <w:p w14:paraId="5CDA1401" w14:textId="77777777" w:rsidR="001D26AD" w:rsidRPr="006E0BF3" w:rsidRDefault="001D26AD" w:rsidP="008A390A">
      <w:pPr>
        <w:spacing w:after="0" w:line="240" w:lineRule="auto"/>
        <w:jc w:val="center"/>
        <w:rPr>
          <w:rFonts w:ascii="Times New Roman" w:hAnsi="Times New Roman" w:cs="Times New Roman"/>
          <w:b/>
        </w:rPr>
      </w:pPr>
    </w:p>
    <w:p w14:paraId="353E62ED" w14:textId="77777777" w:rsidR="001D26AD" w:rsidRPr="006E0BF3" w:rsidRDefault="001D26AD" w:rsidP="008A390A">
      <w:pPr>
        <w:spacing w:after="0" w:line="240" w:lineRule="auto"/>
        <w:jc w:val="center"/>
        <w:rPr>
          <w:rFonts w:ascii="Times New Roman" w:hAnsi="Times New Roman" w:cs="Times New Roman"/>
          <w:b/>
        </w:rPr>
      </w:pPr>
    </w:p>
    <w:p w14:paraId="1FA414E0" w14:textId="64702A35" w:rsidR="001D26AD" w:rsidRPr="006E0BF3" w:rsidRDefault="0005478E" w:rsidP="008A390A">
      <w:pPr>
        <w:spacing w:after="0" w:line="240" w:lineRule="auto"/>
        <w:ind w:left="360"/>
        <w:rPr>
          <w:rFonts w:ascii="Times New Roman" w:hAnsi="Times New Roman" w:cs="Times New Roman"/>
          <w:sz w:val="18"/>
        </w:rPr>
      </w:pPr>
      <w:r w:rsidRPr="006E0BF3">
        <w:rPr>
          <w:rFonts w:ascii="Times New Roman" w:hAnsi="Times New Roman" w:cs="Times New Roman"/>
          <w:b/>
        </w:rPr>
        <w:t>Nota:</w:t>
      </w:r>
      <w:r w:rsidRPr="006E0BF3">
        <w:rPr>
          <w:rFonts w:ascii="Times New Roman" w:hAnsi="Times New Roman" w:cs="Times New Roman"/>
        </w:rPr>
        <w:t xml:space="preserve"> </w:t>
      </w:r>
      <w:r w:rsidR="001D26AD" w:rsidRPr="006E0BF3">
        <w:rPr>
          <w:rFonts w:ascii="Times New Roman" w:hAnsi="Times New Roman" w:cs="Times New Roman"/>
          <w:sz w:val="18"/>
        </w:rPr>
        <w:t>Este formato deberá ser elaborado con membrete de la empresa y presentarlo en la parte técnica de la proposición.</w:t>
      </w:r>
    </w:p>
    <w:p w14:paraId="74C1A3BF" w14:textId="77777777" w:rsidR="001D26AD" w:rsidRPr="006E0BF3" w:rsidRDefault="001D26AD" w:rsidP="008A390A">
      <w:pPr>
        <w:spacing w:after="0" w:line="240" w:lineRule="auto"/>
        <w:rPr>
          <w:rFonts w:ascii="Times New Roman" w:hAnsi="Times New Roman" w:cs="Times New Roman"/>
          <w:b/>
        </w:rPr>
      </w:pPr>
      <w:r w:rsidRPr="006E0BF3">
        <w:rPr>
          <w:rFonts w:ascii="Times New Roman" w:hAnsi="Times New Roman" w:cs="Times New Roman"/>
          <w:b/>
        </w:rPr>
        <w:br w:type="page"/>
      </w:r>
    </w:p>
    <w:p w14:paraId="5C2319E3" w14:textId="77777777" w:rsidR="003D0A32" w:rsidRPr="006E0BF3" w:rsidRDefault="003D0A32" w:rsidP="008A390A">
      <w:pPr>
        <w:pStyle w:val="a"/>
        <w:jc w:val="right"/>
        <w:rPr>
          <w:rFonts w:ascii="Times New Roman" w:hAnsi="Times New Roman" w:cs="Times New Roman"/>
          <w:sz w:val="22"/>
          <w:szCs w:val="22"/>
        </w:rPr>
      </w:pPr>
      <w:r w:rsidRPr="006E0BF3">
        <w:rPr>
          <w:rFonts w:ascii="Times New Roman" w:hAnsi="Times New Roman" w:cs="Times New Roman"/>
          <w:sz w:val="22"/>
          <w:szCs w:val="22"/>
        </w:rPr>
        <w:lastRenderedPageBreak/>
        <w:t>Anexo 11</w:t>
      </w:r>
    </w:p>
    <w:p w14:paraId="579B2E91" w14:textId="53B11540" w:rsidR="003D0A32" w:rsidRPr="006E0BF3" w:rsidRDefault="003D0A32" w:rsidP="008A390A">
      <w:pPr>
        <w:spacing w:after="0" w:line="240" w:lineRule="auto"/>
        <w:jc w:val="center"/>
        <w:rPr>
          <w:rFonts w:ascii="Times New Roman" w:hAnsi="Times New Roman" w:cs="Times New Roman"/>
          <w:b/>
          <w:bCs/>
        </w:rPr>
      </w:pPr>
      <w:r w:rsidRPr="006E0BF3">
        <w:rPr>
          <w:rFonts w:ascii="Times New Roman" w:hAnsi="Times New Roman" w:cs="Times New Roman"/>
          <w:b/>
          <w:bCs/>
        </w:rPr>
        <w:t xml:space="preserve">Garantía de los </w:t>
      </w:r>
      <w:r w:rsidR="000D60BA" w:rsidRPr="006E0BF3">
        <w:rPr>
          <w:rFonts w:ascii="Times New Roman" w:hAnsi="Times New Roman" w:cs="Times New Roman"/>
          <w:b/>
          <w:bCs/>
        </w:rPr>
        <w:t>equipos</w:t>
      </w:r>
      <w:r w:rsidRPr="006E0BF3">
        <w:rPr>
          <w:rFonts w:ascii="Times New Roman" w:hAnsi="Times New Roman" w:cs="Times New Roman"/>
          <w:b/>
          <w:bCs/>
        </w:rPr>
        <w:t xml:space="preserve"> </w:t>
      </w:r>
      <w:r w:rsidR="00461C2C" w:rsidRPr="006E0BF3">
        <w:rPr>
          <w:rFonts w:ascii="Times New Roman" w:hAnsi="Times New Roman" w:cs="Times New Roman"/>
          <w:b/>
          <w:bCs/>
        </w:rPr>
        <w:t xml:space="preserve">y/o servicios </w:t>
      </w:r>
    </w:p>
    <w:p w14:paraId="1321C9C8" w14:textId="4E8F125B" w:rsidR="008B3EA1" w:rsidRPr="006E0BF3" w:rsidRDefault="008B3EA1" w:rsidP="008A390A">
      <w:pPr>
        <w:spacing w:after="0" w:line="240" w:lineRule="auto"/>
        <w:jc w:val="center"/>
        <w:rPr>
          <w:rFonts w:ascii="Times New Roman" w:hAnsi="Times New Roman" w:cs="Times New Roman"/>
          <w:b/>
          <w:bCs/>
        </w:rPr>
      </w:pPr>
    </w:p>
    <w:p w14:paraId="61C0198E" w14:textId="77777777" w:rsidR="00E50117" w:rsidRPr="006E0BF3" w:rsidRDefault="00E50117" w:rsidP="008A390A">
      <w:pPr>
        <w:spacing w:after="0" w:line="240" w:lineRule="auto"/>
        <w:jc w:val="center"/>
        <w:rPr>
          <w:rFonts w:ascii="Times New Roman" w:hAnsi="Times New Roman" w:cs="Times New Roman"/>
          <w:b/>
          <w:bCs/>
        </w:rPr>
      </w:pPr>
    </w:p>
    <w:p w14:paraId="47F37368" w14:textId="13A8E35E" w:rsidR="003D0A32" w:rsidRPr="006E0BF3" w:rsidRDefault="003D0A32" w:rsidP="008A390A">
      <w:pPr>
        <w:spacing w:after="0" w:line="240" w:lineRule="auto"/>
        <w:rPr>
          <w:rFonts w:ascii="Times New Roman" w:hAnsi="Times New Roman" w:cs="Times New Roman"/>
          <w:b/>
          <w:bCs/>
        </w:rPr>
      </w:pPr>
      <w:r w:rsidRPr="006E0BF3">
        <w:rPr>
          <w:rFonts w:ascii="Times New Roman" w:hAnsi="Times New Roman" w:cs="Times New Roman"/>
          <w:b/>
          <w:bCs/>
          <w:spacing w:val="4"/>
        </w:rPr>
        <w:t>Mtr</w:t>
      </w:r>
      <w:r w:rsidR="007629D5" w:rsidRPr="006E0BF3">
        <w:rPr>
          <w:rFonts w:ascii="Times New Roman" w:hAnsi="Times New Roman" w:cs="Times New Roman"/>
          <w:b/>
          <w:bCs/>
          <w:spacing w:val="4"/>
        </w:rPr>
        <w:t>a</w:t>
      </w:r>
      <w:r w:rsidRPr="006E0BF3">
        <w:rPr>
          <w:rFonts w:ascii="Times New Roman" w:hAnsi="Times New Roman" w:cs="Times New Roman"/>
          <w:b/>
          <w:bCs/>
          <w:spacing w:val="4"/>
        </w:rPr>
        <w:t xml:space="preserve">. </w:t>
      </w:r>
      <w:r w:rsidR="007629D5" w:rsidRPr="006E0BF3">
        <w:rPr>
          <w:rFonts w:ascii="Times New Roman" w:hAnsi="Times New Roman" w:cs="Times New Roman"/>
          <w:b/>
          <w:bCs/>
          <w:spacing w:val="4"/>
        </w:rPr>
        <w:t>Lizbeth Margarita Viveros Cancino</w:t>
      </w:r>
    </w:p>
    <w:p w14:paraId="619F2695" w14:textId="6BC9F611" w:rsidR="003D0A32" w:rsidRPr="006E0BF3" w:rsidRDefault="003D0A32" w:rsidP="008A390A">
      <w:pPr>
        <w:spacing w:after="0" w:line="240" w:lineRule="auto"/>
        <w:rPr>
          <w:rFonts w:ascii="Times New Roman" w:hAnsi="Times New Roman" w:cs="Times New Roman"/>
        </w:rPr>
      </w:pPr>
      <w:r w:rsidRPr="006E0BF3">
        <w:rPr>
          <w:rFonts w:ascii="Times New Roman" w:hAnsi="Times New Roman" w:cs="Times New Roman"/>
        </w:rPr>
        <w:t>Secretari</w:t>
      </w:r>
      <w:r w:rsidR="007629D5" w:rsidRPr="006E0BF3">
        <w:rPr>
          <w:rFonts w:ascii="Times New Roman" w:hAnsi="Times New Roman" w:cs="Times New Roman"/>
        </w:rPr>
        <w:t>a</w:t>
      </w:r>
      <w:r w:rsidRPr="006E0BF3">
        <w:rPr>
          <w:rFonts w:ascii="Times New Roman" w:hAnsi="Times New Roman" w:cs="Times New Roman"/>
        </w:rPr>
        <w:t xml:space="preserve"> de Administración y Finanzas</w:t>
      </w:r>
    </w:p>
    <w:p w14:paraId="31981F1C" w14:textId="3432633D" w:rsidR="003D0A32" w:rsidRPr="006E0BF3" w:rsidRDefault="003D0A32" w:rsidP="008A390A">
      <w:pPr>
        <w:spacing w:after="0" w:line="240" w:lineRule="auto"/>
        <w:rPr>
          <w:rFonts w:ascii="Times New Roman" w:hAnsi="Times New Roman" w:cs="Times New Roman"/>
        </w:rPr>
      </w:pPr>
      <w:r w:rsidRPr="006E0BF3">
        <w:rPr>
          <w:rFonts w:ascii="Times New Roman" w:hAnsi="Times New Roman" w:cs="Times New Roman"/>
        </w:rPr>
        <w:t>Universidad Veracruzana</w:t>
      </w:r>
    </w:p>
    <w:p w14:paraId="33EE4E1D" w14:textId="77777777" w:rsidR="003D0A32" w:rsidRPr="006E0BF3" w:rsidRDefault="003D0A32" w:rsidP="008A390A">
      <w:pPr>
        <w:spacing w:after="0" w:line="240" w:lineRule="auto"/>
        <w:rPr>
          <w:rFonts w:ascii="Times New Roman" w:hAnsi="Times New Roman" w:cs="Times New Roman"/>
        </w:rPr>
      </w:pPr>
      <w:r w:rsidRPr="006E0BF3">
        <w:rPr>
          <w:rFonts w:ascii="Times New Roman" w:hAnsi="Times New Roman" w:cs="Times New Roman"/>
        </w:rPr>
        <w:t>Presente</w:t>
      </w:r>
    </w:p>
    <w:p w14:paraId="0295F8E5" w14:textId="77777777" w:rsidR="0081300D" w:rsidRPr="006E0BF3" w:rsidRDefault="0081300D" w:rsidP="008A390A">
      <w:pPr>
        <w:spacing w:after="0" w:line="240" w:lineRule="auto"/>
        <w:jc w:val="both"/>
        <w:rPr>
          <w:rFonts w:ascii="Times New Roman" w:hAnsi="Times New Roman" w:cs="Times New Roman"/>
        </w:rPr>
      </w:pPr>
    </w:p>
    <w:p w14:paraId="17680B1F" w14:textId="6651D450" w:rsidR="00801801" w:rsidRPr="006E0BF3" w:rsidRDefault="00801801" w:rsidP="008A390A">
      <w:pPr>
        <w:spacing w:after="0" w:line="240" w:lineRule="auto"/>
        <w:jc w:val="both"/>
        <w:rPr>
          <w:rFonts w:ascii="Times New Roman" w:hAnsi="Times New Roman" w:cs="Times New Roman"/>
        </w:rPr>
      </w:pPr>
    </w:p>
    <w:p w14:paraId="1D41C3F5" w14:textId="00D38BD5" w:rsidR="00BC597B" w:rsidRPr="006E0BF3" w:rsidRDefault="003D0A32" w:rsidP="00461C2C">
      <w:pPr>
        <w:spacing w:after="0" w:line="240" w:lineRule="auto"/>
        <w:jc w:val="both"/>
        <w:rPr>
          <w:rFonts w:ascii="Times New Roman" w:hAnsi="Times New Roman" w:cs="Times New Roman"/>
          <w:bCs/>
        </w:rPr>
      </w:pPr>
      <w:r w:rsidRPr="006E0BF3">
        <w:rPr>
          <w:rFonts w:ascii="Times New Roman" w:hAnsi="Times New Roman" w:cs="Times New Roman"/>
        </w:rPr>
        <w:t xml:space="preserve">De conformidad con lo establecido en la base </w:t>
      </w:r>
      <w:r w:rsidR="00CE4F43" w:rsidRPr="006E0BF3">
        <w:rPr>
          <w:rFonts w:ascii="Times New Roman" w:hAnsi="Times New Roman" w:cs="Times New Roman"/>
          <w:b/>
        </w:rPr>
        <w:t>cuart</w:t>
      </w:r>
      <w:r w:rsidRPr="006E0BF3">
        <w:rPr>
          <w:rFonts w:ascii="Times New Roman" w:hAnsi="Times New Roman" w:cs="Times New Roman"/>
          <w:b/>
        </w:rPr>
        <w:t xml:space="preserve">a numeral </w:t>
      </w:r>
      <w:r w:rsidR="00E42448" w:rsidRPr="006E0BF3">
        <w:rPr>
          <w:rFonts w:ascii="Times New Roman" w:hAnsi="Times New Roman" w:cs="Times New Roman"/>
          <w:b/>
        </w:rPr>
        <w:t>4</w:t>
      </w:r>
      <w:r w:rsidRPr="006E0BF3">
        <w:rPr>
          <w:rFonts w:ascii="Times New Roman" w:hAnsi="Times New Roman" w:cs="Times New Roman"/>
          <w:b/>
        </w:rPr>
        <w:t xml:space="preserve"> </w:t>
      </w:r>
      <w:r w:rsidRPr="006E0BF3">
        <w:rPr>
          <w:rFonts w:ascii="Times New Roman" w:hAnsi="Times New Roman" w:cs="Times New Roman"/>
        </w:rPr>
        <w:t>respecto a la</w:t>
      </w:r>
      <w:r w:rsidRPr="006E0BF3">
        <w:rPr>
          <w:rFonts w:ascii="Times New Roman" w:hAnsi="Times New Roman" w:cs="Times New Roman"/>
          <w:b/>
        </w:rPr>
        <w:t xml:space="preserve"> </w:t>
      </w:r>
      <w:r w:rsidR="007629D5" w:rsidRPr="006E0BF3">
        <w:rPr>
          <w:rFonts w:ascii="Times New Roman" w:hAnsi="Times New Roman" w:cs="Times New Roman"/>
          <w:b/>
          <w:bCs/>
        </w:rPr>
        <w:t xml:space="preserve">Licitación Pública Nacional número </w:t>
      </w:r>
      <w:r w:rsidR="00B448A9" w:rsidRPr="006E0BF3">
        <w:rPr>
          <w:rFonts w:ascii="Times New Roman" w:hAnsi="Times New Roman" w:cs="Times New Roman"/>
          <w:b/>
          <w:bCs/>
        </w:rPr>
        <w:t>UV-LPN-016-2025</w:t>
      </w:r>
      <w:r w:rsidR="00796646" w:rsidRPr="006E0BF3">
        <w:rPr>
          <w:rFonts w:ascii="Times New Roman" w:hAnsi="Times New Roman" w:cs="Times New Roman"/>
          <w:b/>
          <w:bCs/>
        </w:rPr>
        <w:t xml:space="preserve"> relativa a la </w:t>
      </w:r>
      <w:r w:rsidR="00125D07" w:rsidRPr="006E0BF3">
        <w:rPr>
          <w:rFonts w:ascii="Times New Roman" w:hAnsi="Times New Roman" w:cs="Times New Roman"/>
          <w:b/>
          <w:bCs/>
        </w:rPr>
        <w:t>Contratación del Servicio de Telecomunicaciones Institucionales</w:t>
      </w:r>
      <w:r w:rsidRPr="006E0BF3">
        <w:rPr>
          <w:rFonts w:ascii="Times New Roman" w:hAnsi="Times New Roman" w:cs="Times New Roman"/>
          <w:bCs/>
        </w:rPr>
        <w:t xml:space="preserve">, me permito manifestar que el </w:t>
      </w:r>
      <w:r w:rsidR="00461C2C" w:rsidRPr="006E0BF3">
        <w:rPr>
          <w:rFonts w:ascii="Times New Roman" w:hAnsi="Times New Roman" w:cs="Times New Roman"/>
          <w:bCs/>
        </w:rPr>
        <w:t xml:space="preserve">período y/o cobertura de garantía será durante la vigencia del contrato y de conformidad a las condiciones descritas en el </w:t>
      </w:r>
      <w:r w:rsidR="00461C2C" w:rsidRPr="006E0BF3">
        <w:rPr>
          <w:rFonts w:ascii="Times New Roman" w:hAnsi="Times New Roman" w:cs="Times New Roman"/>
          <w:b/>
          <w:bCs/>
        </w:rPr>
        <w:t>Anexo Técnico</w:t>
      </w:r>
      <w:r w:rsidR="00461C2C" w:rsidRPr="006E0BF3">
        <w:rPr>
          <w:rFonts w:ascii="Times New Roman" w:hAnsi="Times New Roman" w:cs="Times New Roman"/>
          <w:bCs/>
        </w:rPr>
        <w:t>, contados a partir de la recepción del mismo a entera satisfacción por parte del personal de la Universidad Veracruzana.</w:t>
      </w:r>
    </w:p>
    <w:p w14:paraId="4EA80CD8" w14:textId="77777777" w:rsidR="00461C2C" w:rsidRPr="006E0BF3" w:rsidRDefault="00461C2C" w:rsidP="00461C2C">
      <w:pPr>
        <w:spacing w:after="0" w:line="240" w:lineRule="auto"/>
        <w:jc w:val="both"/>
        <w:rPr>
          <w:rFonts w:ascii="Times New Roman" w:hAnsi="Times New Roman" w:cs="Times New Roman"/>
        </w:rPr>
      </w:pPr>
    </w:p>
    <w:p w14:paraId="5E612D04" w14:textId="27685C42" w:rsidR="00BC597B" w:rsidRPr="006E0BF3" w:rsidRDefault="00BC597B" w:rsidP="008A390A">
      <w:pPr>
        <w:spacing w:after="0" w:line="240" w:lineRule="auto"/>
        <w:jc w:val="both"/>
        <w:rPr>
          <w:rFonts w:ascii="Times New Roman" w:hAnsi="Times New Roman" w:cs="Times New Roman"/>
        </w:rPr>
      </w:pPr>
      <w:r w:rsidRPr="006E0BF3">
        <w:rPr>
          <w:rFonts w:ascii="Times New Roman" w:hAnsi="Times New Roman" w:cs="Times New Roman"/>
        </w:rPr>
        <w:t>En el caso de que un equipo</w:t>
      </w:r>
      <w:r w:rsidR="00E509BC" w:rsidRPr="006E0BF3">
        <w:rPr>
          <w:rFonts w:ascii="Times New Roman" w:hAnsi="Times New Roman" w:cs="Times New Roman"/>
        </w:rPr>
        <w:t xml:space="preserve"> y/o servicio</w:t>
      </w:r>
      <w:r w:rsidRPr="006E0BF3">
        <w:rPr>
          <w:rFonts w:ascii="Times New Roman" w:hAnsi="Times New Roman" w:cs="Times New Roman"/>
        </w:rPr>
        <w:t>, derivado de la presente licitación, falle durante</w:t>
      </w:r>
      <w:r w:rsidR="00E509BC" w:rsidRPr="006E0BF3">
        <w:rPr>
          <w:rFonts w:ascii="Times New Roman" w:hAnsi="Times New Roman" w:cs="Times New Roman"/>
        </w:rPr>
        <w:t xml:space="preserve"> la vigencia del contrato, se deberá de dar respuesta de acuerdo a los tiempos indicados en el </w:t>
      </w:r>
      <w:r w:rsidR="00E509BC" w:rsidRPr="006E0BF3">
        <w:rPr>
          <w:rFonts w:ascii="Times New Roman" w:hAnsi="Times New Roman" w:cs="Times New Roman"/>
          <w:b/>
        </w:rPr>
        <w:t>Anexo Técnico</w:t>
      </w:r>
      <w:r w:rsidRPr="006E0BF3">
        <w:rPr>
          <w:rFonts w:ascii="Times New Roman" w:hAnsi="Times New Roman" w:cs="Times New Roman"/>
        </w:rPr>
        <w:t>.</w:t>
      </w:r>
    </w:p>
    <w:p w14:paraId="09276ED6" w14:textId="77777777" w:rsidR="00E50117" w:rsidRPr="006E0BF3" w:rsidRDefault="00E50117" w:rsidP="00E50117">
      <w:pPr>
        <w:pStyle w:val="Textoindependiente"/>
        <w:spacing w:after="0" w:line="240" w:lineRule="auto"/>
        <w:jc w:val="both"/>
        <w:rPr>
          <w:rFonts w:ascii="Times New Roman" w:hAnsi="Times New Roman" w:cs="Times New Roman"/>
        </w:rPr>
      </w:pPr>
    </w:p>
    <w:p w14:paraId="48D3C7BB" w14:textId="77777777" w:rsidR="00E50117" w:rsidRPr="006E0BF3" w:rsidRDefault="00E50117" w:rsidP="00E50117">
      <w:pPr>
        <w:pStyle w:val="Textoindependiente"/>
        <w:spacing w:after="0" w:line="240" w:lineRule="auto"/>
        <w:jc w:val="both"/>
        <w:rPr>
          <w:rFonts w:ascii="Times New Roman" w:hAnsi="Times New Roman" w:cs="Times New Roman"/>
        </w:rPr>
      </w:pPr>
    </w:p>
    <w:p w14:paraId="7FA22F6A" w14:textId="77777777" w:rsidR="00E50117" w:rsidRPr="006E0BF3" w:rsidRDefault="00E50117" w:rsidP="00E50117">
      <w:pPr>
        <w:spacing w:after="0" w:line="240" w:lineRule="auto"/>
        <w:rPr>
          <w:rFonts w:ascii="Times New Roman" w:hAnsi="Times New Roman" w:cs="Times New Roman"/>
        </w:rPr>
      </w:pPr>
      <w:r w:rsidRPr="006E0BF3">
        <w:rPr>
          <w:rFonts w:ascii="Times New Roman" w:hAnsi="Times New Roman" w:cs="Times New Roman"/>
        </w:rPr>
        <w:t>Sin otro particular por el momento, quedo de usted.</w:t>
      </w:r>
    </w:p>
    <w:p w14:paraId="0C01F796" w14:textId="77777777" w:rsidR="00E50117" w:rsidRPr="006E0BF3" w:rsidRDefault="00E50117" w:rsidP="00E50117">
      <w:pPr>
        <w:pStyle w:val="Textoindependiente"/>
        <w:spacing w:after="0" w:line="240" w:lineRule="auto"/>
        <w:jc w:val="both"/>
        <w:rPr>
          <w:rFonts w:ascii="Times New Roman" w:hAnsi="Times New Roman" w:cs="Times New Roman"/>
        </w:rPr>
      </w:pPr>
    </w:p>
    <w:p w14:paraId="4283F58E" w14:textId="77777777" w:rsidR="00E50117" w:rsidRPr="006E0BF3" w:rsidRDefault="00E50117" w:rsidP="00E50117">
      <w:pPr>
        <w:pStyle w:val="Textoindependiente"/>
        <w:spacing w:after="0" w:line="240" w:lineRule="auto"/>
        <w:jc w:val="both"/>
        <w:rPr>
          <w:rFonts w:ascii="Times New Roman" w:hAnsi="Times New Roman" w:cs="Times New Roman"/>
        </w:rPr>
      </w:pPr>
    </w:p>
    <w:p w14:paraId="0D661BD4" w14:textId="77777777" w:rsidR="0081300D" w:rsidRPr="006E0BF3" w:rsidRDefault="0081300D" w:rsidP="008A390A">
      <w:pPr>
        <w:spacing w:after="0" w:line="240" w:lineRule="auto"/>
        <w:jc w:val="center"/>
        <w:rPr>
          <w:rFonts w:ascii="Times New Roman" w:hAnsi="Times New Roman" w:cs="Times New Roman"/>
        </w:rPr>
      </w:pPr>
    </w:p>
    <w:p w14:paraId="1841C07B" w14:textId="77777777" w:rsidR="008A390A" w:rsidRPr="006E0BF3" w:rsidRDefault="008A390A" w:rsidP="008A390A">
      <w:pPr>
        <w:spacing w:after="0" w:line="240" w:lineRule="auto"/>
        <w:jc w:val="center"/>
        <w:rPr>
          <w:rFonts w:ascii="Times New Roman" w:hAnsi="Times New Roman" w:cs="Times New Roman"/>
        </w:rPr>
      </w:pPr>
    </w:p>
    <w:p w14:paraId="5A4537BC" w14:textId="156C0165" w:rsidR="003D0A32" w:rsidRPr="006E0BF3" w:rsidRDefault="008A390A" w:rsidP="008A390A">
      <w:pPr>
        <w:spacing w:after="0" w:line="240" w:lineRule="auto"/>
        <w:jc w:val="center"/>
        <w:rPr>
          <w:rFonts w:ascii="Times New Roman" w:hAnsi="Times New Roman" w:cs="Times New Roman"/>
        </w:rPr>
      </w:pPr>
      <w:r w:rsidRPr="006E0BF3">
        <w:rPr>
          <w:rFonts w:ascii="Times New Roman" w:hAnsi="Times New Roman" w:cs="Times New Roman"/>
        </w:rPr>
        <w:t xml:space="preserve"> </w:t>
      </w:r>
      <w:r w:rsidR="003D0A32" w:rsidRPr="006E0BF3">
        <w:rPr>
          <w:rFonts w:ascii="Times New Roman" w:hAnsi="Times New Roman" w:cs="Times New Roman"/>
        </w:rPr>
        <w:t>(Lugar y Fecha)</w:t>
      </w:r>
    </w:p>
    <w:p w14:paraId="2C781B70" w14:textId="7E671D16" w:rsidR="003D0A32" w:rsidRPr="006E0BF3" w:rsidRDefault="00C378EC" w:rsidP="008A390A">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16C15FFF" w14:textId="7A869206" w:rsidR="003D0A32" w:rsidRPr="006E0BF3" w:rsidRDefault="003D0A32" w:rsidP="008A390A">
      <w:pPr>
        <w:pStyle w:val="a"/>
        <w:rPr>
          <w:rFonts w:ascii="Times New Roman" w:hAnsi="Times New Roman" w:cs="Times New Roman"/>
          <w:b w:val="0"/>
          <w:sz w:val="22"/>
          <w:szCs w:val="22"/>
        </w:rPr>
      </w:pPr>
      <w:r w:rsidRPr="006E0BF3">
        <w:rPr>
          <w:rFonts w:ascii="Times New Roman" w:hAnsi="Times New Roman" w:cs="Times New Roman"/>
          <w:sz w:val="22"/>
          <w:szCs w:val="22"/>
        </w:rPr>
        <w:t>Re</w:t>
      </w:r>
      <w:r w:rsidR="00A35ABE" w:rsidRPr="006E0BF3">
        <w:rPr>
          <w:rFonts w:ascii="Times New Roman" w:hAnsi="Times New Roman" w:cs="Times New Roman"/>
          <w:sz w:val="22"/>
          <w:szCs w:val="22"/>
        </w:rPr>
        <w:t>presentante Legal de la Empresa</w:t>
      </w:r>
    </w:p>
    <w:p w14:paraId="164A7292" w14:textId="38E6F67A" w:rsidR="003D0A32" w:rsidRPr="006E0BF3" w:rsidRDefault="003D0A32" w:rsidP="008A390A">
      <w:pPr>
        <w:spacing w:after="0" w:line="240" w:lineRule="auto"/>
        <w:jc w:val="both"/>
        <w:rPr>
          <w:rFonts w:ascii="Times New Roman" w:hAnsi="Times New Roman" w:cs="Times New Roman"/>
          <w:b/>
        </w:rPr>
      </w:pPr>
    </w:p>
    <w:p w14:paraId="0F8A7380" w14:textId="40EAFB7A" w:rsidR="0081300D" w:rsidRPr="006E0BF3" w:rsidRDefault="0081300D" w:rsidP="008A390A">
      <w:pPr>
        <w:spacing w:after="0" w:line="240" w:lineRule="auto"/>
        <w:jc w:val="both"/>
        <w:rPr>
          <w:rFonts w:ascii="Times New Roman" w:hAnsi="Times New Roman" w:cs="Times New Roman"/>
          <w:b/>
        </w:rPr>
      </w:pPr>
    </w:p>
    <w:p w14:paraId="11BE44E0" w14:textId="77777777" w:rsidR="0081300D" w:rsidRPr="006E0BF3" w:rsidRDefault="0081300D" w:rsidP="008A390A">
      <w:pPr>
        <w:spacing w:after="0" w:line="240" w:lineRule="auto"/>
        <w:jc w:val="both"/>
        <w:rPr>
          <w:rFonts w:ascii="Times New Roman" w:hAnsi="Times New Roman" w:cs="Times New Roman"/>
          <w:b/>
        </w:rPr>
      </w:pPr>
    </w:p>
    <w:p w14:paraId="6F7BB214" w14:textId="6C2DCD91" w:rsidR="008A390A" w:rsidRPr="006E0BF3" w:rsidRDefault="0005478E" w:rsidP="008A390A">
      <w:pPr>
        <w:pStyle w:val="Sinespaciado"/>
        <w:jc w:val="both"/>
        <w:rPr>
          <w:rFonts w:ascii="Times New Roman" w:hAnsi="Times New Roman" w:cs="Times New Roman"/>
          <w:sz w:val="18"/>
        </w:rPr>
      </w:pPr>
      <w:r w:rsidRPr="006E0BF3">
        <w:rPr>
          <w:rFonts w:ascii="Times New Roman" w:hAnsi="Times New Roman" w:cs="Times New Roman"/>
          <w:b/>
        </w:rPr>
        <w:t xml:space="preserve">Nota: </w:t>
      </w:r>
      <w:r w:rsidR="003D0A32" w:rsidRPr="006E0BF3">
        <w:rPr>
          <w:rFonts w:ascii="Times New Roman" w:hAnsi="Times New Roman" w:cs="Times New Roman"/>
          <w:sz w:val="18"/>
        </w:rPr>
        <w:t>Este formato deberá ser elaborado con membrete de la empresa y presentarlo en la parte técnica de la proposición.</w:t>
      </w:r>
    </w:p>
    <w:p w14:paraId="34343467" w14:textId="77777777" w:rsidR="008A390A" w:rsidRPr="006E0BF3" w:rsidRDefault="008A390A" w:rsidP="008A390A">
      <w:pPr>
        <w:spacing w:after="0" w:line="240" w:lineRule="auto"/>
        <w:rPr>
          <w:rFonts w:ascii="Times New Roman" w:hAnsi="Times New Roman" w:cs="Times New Roman"/>
        </w:rPr>
      </w:pPr>
      <w:r w:rsidRPr="006E0BF3">
        <w:rPr>
          <w:rFonts w:ascii="Times New Roman" w:hAnsi="Times New Roman" w:cs="Times New Roman"/>
        </w:rPr>
        <w:br w:type="page"/>
      </w:r>
    </w:p>
    <w:p w14:paraId="5E4DDD40" w14:textId="77777777" w:rsidR="00CE4F43" w:rsidRPr="006E0BF3" w:rsidRDefault="00CE4F43" w:rsidP="008A390A">
      <w:pPr>
        <w:pStyle w:val="Sinespaciado"/>
        <w:jc w:val="both"/>
        <w:rPr>
          <w:rFonts w:ascii="Times New Roman" w:hAnsi="Times New Roman" w:cs="Times New Roman"/>
          <w:b/>
        </w:rPr>
      </w:pPr>
    </w:p>
    <w:p w14:paraId="49B42D13" w14:textId="7753C6A9" w:rsidR="0096472B" w:rsidRPr="006E0BF3" w:rsidRDefault="0096472B" w:rsidP="008A390A">
      <w:pPr>
        <w:spacing w:after="0" w:line="240" w:lineRule="auto"/>
        <w:jc w:val="right"/>
        <w:rPr>
          <w:rFonts w:ascii="Times New Roman" w:hAnsi="Times New Roman" w:cs="Times New Roman"/>
          <w:b/>
        </w:rPr>
      </w:pPr>
      <w:r w:rsidRPr="006E0BF3">
        <w:rPr>
          <w:rFonts w:ascii="Times New Roman" w:hAnsi="Times New Roman" w:cs="Times New Roman"/>
          <w:b/>
        </w:rPr>
        <w:t>Anexo 12</w:t>
      </w:r>
    </w:p>
    <w:p w14:paraId="63F92F16" w14:textId="77777777" w:rsidR="004E35EE" w:rsidRPr="006E0BF3" w:rsidRDefault="004E35EE" w:rsidP="008A390A">
      <w:pPr>
        <w:spacing w:after="0" w:line="240" w:lineRule="auto"/>
        <w:jc w:val="right"/>
        <w:rPr>
          <w:rFonts w:ascii="Times New Roman" w:hAnsi="Times New Roman" w:cs="Times New Roman"/>
          <w:b/>
        </w:rPr>
      </w:pPr>
    </w:p>
    <w:p w14:paraId="20321B1B" w14:textId="35758859" w:rsidR="0096472B" w:rsidRPr="006E0BF3" w:rsidRDefault="0096472B" w:rsidP="008A390A">
      <w:pPr>
        <w:pStyle w:val="Ttulo6"/>
        <w:spacing w:before="0" w:line="240" w:lineRule="auto"/>
        <w:jc w:val="center"/>
        <w:rPr>
          <w:rFonts w:ascii="Times New Roman" w:hAnsi="Times New Roman" w:cs="Times New Roman"/>
          <w:b/>
          <w:i/>
          <w:color w:val="auto"/>
        </w:rPr>
      </w:pPr>
      <w:r w:rsidRPr="006E0BF3">
        <w:rPr>
          <w:rFonts w:ascii="Times New Roman" w:hAnsi="Times New Roman" w:cs="Times New Roman"/>
          <w:b/>
          <w:color w:val="auto"/>
        </w:rPr>
        <w:t xml:space="preserve">Normas de </w:t>
      </w:r>
      <w:r w:rsidR="00A35ABE" w:rsidRPr="006E0BF3">
        <w:rPr>
          <w:rFonts w:ascii="Times New Roman" w:hAnsi="Times New Roman" w:cs="Times New Roman"/>
          <w:b/>
          <w:color w:val="auto"/>
        </w:rPr>
        <w:t>c</w:t>
      </w:r>
      <w:r w:rsidRPr="006E0BF3">
        <w:rPr>
          <w:rFonts w:ascii="Times New Roman" w:hAnsi="Times New Roman" w:cs="Times New Roman"/>
          <w:b/>
          <w:color w:val="auto"/>
        </w:rPr>
        <w:t>alidad</w:t>
      </w:r>
    </w:p>
    <w:p w14:paraId="3D468F2F" w14:textId="595E04BF" w:rsidR="0096472B" w:rsidRPr="006E0BF3" w:rsidRDefault="0096472B" w:rsidP="008A390A">
      <w:pPr>
        <w:spacing w:after="0" w:line="240" w:lineRule="auto"/>
        <w:jc w:val="center"/>
        <w:rPr>
          <w:rFonts w:ascii="Times New Roman" w:hAnsi="Times New Roman" w:cs="Times New Roman"/>
        </w:rPr>
      </w:pPr>
    </w:p>
    <w:p w14:paraId="06E8EB95" w14:textId="77777777" w:rsidR="00E50117" w:rsidRPr="006E0BF3" w:rsidRDefault="00E50117" w:rsidP="008A390A">
      <w:pPr>
        <w:spacing w:after="0" w:line="240" w:lineRule="auto"/>
        <w:jc w:val="center"/>
        <w:rPr>
          <w:rFonts w:ascii="Times New Roman" w:hAnsi="Times New Roman" w:cs="Times New Roman"/>
        </w:rPr>
      </w:pPr>
    </w:p>
    <w:p w14:paraId="56EFD6A3" w14:textId="39DFF1EE" w:rsidR="0096472B" w:rsidRPr="006E0BF3" w:rsidRDefault="00A35ABE" w:rsidP="008A390A">
      <w:pPr>
        <w:spacing w:after="0" w:line="240" w:lineRule="auto"/>
        <w:rPr>
          <w:rFonts w:ascii="Times New Roman" w:hAnsi="Times New Roman" w:cs="Times New Roman"/>
          <w:b/>
          <w:bCs/>
        </w:rPr>
      </w:pPr>
      <w:r w:rsidRPr="006E0BF3">
        <w:rPr>
          <w:rFonts w:ascii="Times New Roman" w:hAnsi="Times New Roman" w:cs="Times New Roman"/>
          <w:b/>
          <w:bCs/>
          <w:spacing w:val="4"/>
        </w:rPr>
        <w:t>Mtra</w:t>
      </w:r>
      <w:r w:rsidR="0096472B" w:rsidRPr="006E0BF3">
        <w:rPr>
          <w:rFonts w:ascii="Times New Roman" w:hAnsi="Times New Roman" w:cs="Times New Roman"/>
          <w:b/>
          <w:bCs/>
          <w:spacing w:val="4"/>
        </w:rPr>
        <w:t xml:space="preserve">. </w:t>
      </w:r>
      <w:r w:rsidRPr="006E0BF3">
        <w:rPr>
          <w:rFonts w:ascii="Times New Roman" w:hAnsi="Times New Roman" w:cs="Times New Roman"/>
          <w:b/>
          <w:bCs/>
          <w:spacing w:val="4"/>
        </w:rPr>
        <w:t>Lizbeth Margarita Viveros Cancino</w:t>
      </w:r>
    </w:p>
    <w:p w14:paraId="4A0A1FE1" w14:textId="406B52AD" w:rsidR="0096472B" w:rsidRPr="006E0BF3" w:rsidRDefault="0096472B" w:rsidP="008A390A">
      <w:pPr>
        <w:spacing w:after="0" w:line="240" w:lineRule="auto"/>
        <w:rPr>
          <w:rFonts w:ascii="Times New Roman" w:hAnsi="Times New Roman" w:cs="Times New Roman"/>
        </w:rPr>
      </w:pPr>
      <w:r w:rsidRPr="006E0BF3">
        <w:rPr>
          <w:rFonts w:ascii="Times New Roman" w:hAnsi="Times New Roman" w:cs="Times New Roman"/>
        </w:rPr>
        <w:t>Secretari</w:t>
      </w:r>
      <w:r w:rsidR="00A35ABE" w:rsidRPr="006E0BF3">
        <w:rPr>
          <w:rFonts w:ascii="Times New Roman" w:hAnsi="Times New Roman" w:cs="Times New Roman"/>
        </w:rPr>
        <w:t>a</w:t>
      </w:r>
      <w:r w:rsidRPr="006E0BF3">
        <w:rPr>
          <w:rFonts w:ascii="Times New Roman" w:hAnsi="Times New Roman" w:cs="Times New Roman"/>
        </w:rPr>
        <w:t xml:space="preserve"> de Administración y Finanzas</w:t>
      </w:r>
    </w:p>
    <w:p w14:paraId="0175CD77" w14:textId="2BE511AF" w:rsidR="0096472B" w:rsidRPr="006E0BF3" w:rsidRDefault="0096472B" w:rsidP="008A390A">
      <w:pPr>
        <w:spacing w:after="0" w:line="240" w:lineRule="auto"/>
        <w:rPr>
          <w:rFonts w:ascii="Times New Roman" w:hAnsi="Times New Roman" w:cs="Times New Roman"/>
        </w:rPr>
      </w:pPr>
      <w:r w:rsidRPr="006E0BF3">
        <w:rPr>
          <w:rFonts w:ascii="Times New Roman" w:hAnsi="Times New Roman" w:cs="Times New Roman"/>
        </w:rPr>
        <w:t>Universidad Veracruzana</w:t>
      </w:r>
    </w:p>
    <w:p w14:paraId="1F57EFBA" w14:textId="77777777" w:rsidR="0096472B" w:rsidRPr="006E0BF3" w:rsidRDefault="0096472B" w:rsidP="008A390A">
      <w:pPr>
        <w:spacing w:after="0" w:line="240" w:lineRule="auto"/>
        <w:rPr>
          <w:rFonts w:ascii="Times New Roman" w:hAnsi="Times New Roman" w:cs="Times New Roman"/>
        </w:rPr>
      </w:pPr>
      <w:r w:rsidRPr="006E0BF3">
        <w:rPr>
          <w:rFonts w:ascii="Times New Roman" w:hAnsi="Times New Roman" w:cs="Times New Roman"/>
        </w:rPr>
        <w:t>Presente</w:t>
      </w:r>
    </w:p>
    <w:p w14:paraId="0B946D78" w14:textId="410500FB" w:rsidR="0096472B" w:rsidRPr="006E0BF3" w:rsidRDefault="0096472B" w:rsidP="008A390A">
      <w:pPr>
        <w:spacing w:after="0" w:line="240" w:lineRule="auto"/>
        <w:jc w:val="both"/>
        <w:rPr>
          <w:rFonts w:ascii="Times New Roman" w:hAnsi="Times New Roman" w:cs="Times New Roman"/>
        </w:rPr>
      </w:pPr>
    </w:p>
    <w:p w14:paraId="78038209" w14:textId="1F9DC71C" w:rsidR="0081300D" w:rsidRPr="006E0BF3" w:rsidRDefault="0081300D" w:rsidP="008A390A">
      <w:pPr>
        <w:spacing w:after="0" w:line="240" w:lineRule="auto"/>
        <w:jc w:val="both"/>
        <w:rPr>
          <w:rFonts w:ascii="Times New Roman" w:hAnsi="Times New Roman" w:cs="Times New Roman"/>
        </w:rPr>
      </w:pPr>
    </w:p>
    <w:p w14:paraId="02EC4016" w14:textId="77777777" w:rsidR="0081300D" w:rsidRPr="006E0BF3" w:rsidRDefault="0081300D" w:rsidP="008A390A">
      <w:pPr>
        <w:spacing w:after="0" w:line="240" w:lineRule="auto"/>
        <w:jc w:val="both"/>
        <w:rPr>
          <w:rFonts w:ascii="Times New Roman" w:hAnsi="Times New Roman" w:cs="Times New Roman"/>
        </w:rPr>
      </w:pPr>
    </w:p>
    <w:p w14:paraId="5654329E" w14:textId="7C19EB9E" w:rsidR="00B91225" w:rsidRPr="006E0BF3" w:rsidRDefault="0096472B" w:rsidP="00B91225">
      <w:pPr>
        <w:pStyle w:val="Textoindependiente"/>
        <w:spacing w:after="0" w:line="240" w:lineRule="auto"/>
        <w:jc w:val="both"/>
        <w:rPr>
          <w:rFonts w:ascii="Times New Roman" w:hAnsi="Times New Roman" w:cs="Times New Roman"/>
        </w:rPr>
      </w:pPr>
      <w:r w:rsidRPr="006E0BF3">
        <w:rPr>
          <w:rFonts w:ascii="Times New Roman" w:hAnsi="Times New Roman" w:cs="Times New Roman"/>
        </w:rPr>
        <w:t xml:space="preserve">En relación a la </w:t>
      </w:r>
      <w:r w:rsidR="00A35ABE" w:rsidRPr="006E0BF3">
        <w:rPr>
          <w:rFonts w:ascii="Times New Roman" w:hAnsi="Times New Roman" w:cs="Times New Roman"/>
          <w:b/>
          <w:bCs/>
        </w:rPr>
        <w:t xml:space="preserve">Licitación Pública Nacional número </w:t>
      </w:r>
      <w:r w:rsidR="00F923A7" w:rsidRPr="006E0BF3">
        <w:rPr>
          <w:rFonts w:ascii="Times New Roman" w:hAnsi="Times New Roman" w:cs="Times New Roman"/>
          <w:b/>
          <w:bCs/>
        </w:rPr>
        <w:t>UV-LPN-</w:t>
      </w:r>
      <w:r w:rsidR="004E35EE" w:rsidRPr="006E0BF3">
        <w:rPr>
          <w:rFonts w:ascii="Times New Roman" w:hAnsi="Times New Roman" w:cs="Times New Roman"/>
          <w:b/>
          <w:bCs/>
        </w:rPr>
        <w:t>016</w:t>
      </w:r>
      <w:r w:rsidR="00F923A7" w:rsidRPr="006E0BF3">
        <w:rPr>
          <w:rFonts w:ascii="Times New Roman" w:hAnsi="Times New Roman" w:cs="Times New Roman"/>
          <w:b/>
          <w:bCs/>
        </w:rPr>
        <w:t>-2025</w:t>
      </w:r>
      <w:r w:rsidR="00796646" w:rsidRPr="006E0BF3">
        <w:rPr>
          <w:rFonts w:ascii="Times New Roman" w:hAnsi="Times New Roman" w:cs="Times New Roman"/>
          <w:b/>
          <w:bCs/>
        </w:rPr>
        <w:t xml:space="preserve"> </w:t>
      </w:r>
      <w:r w:rsidR="003E2692" w:rsidRPr="006E0BF3">
        <w:rPr>
          <w:rFonts w:ascii="Times New Roman" w:hAnsi="Times New Roman" w:cs="Times New Roman"/>
          <w:b/>
          <w:bCs/>
        </w:rPr>
        <w:t xml:space="preserve">relativa a la </w:t>
      </w:r>
      <w:r w:rsidR="00125D07" w:rsidRPr="006E0BF3">
        <w:rPr>
          <w:rFonts w:ascii="Times New Roman" w:hAnsi="Times New Roman" w:cs="Times New Roman"/>
          <w:b/>
          <w:bCs/>
        </w:rPr>
        <w:t>Contratación del Servicio de Telecomunicaciones Institucionales</w:t>
      </w:r>
      <w:r w:rsidRPr="006E0BF3">
        <w:rPr>
          <w:rFonts w:ascii="Times New Roman" w:hAnsi="Times New Roman" w:cs="Times New Roman"/>
          <w:b/>
          <w:bCs/>
        </w:rPr>
        <w:t>,</w:t>
      </w:r>
      <w:r w:rsidRPr="006E0BF3">
        <w:rPr>
          <w:rFonts w:ascii="Times New Roman" w:hAnsi="Times New Roman" w:cs="Times New Roman"/>
          <w:bCs/>
        </w:rPr>
        <w:t xml:space="preserve"> </w:t>
      </w:r>
      <w:r w:rsidR="00B91225" w:rsidRPr="006E0BF3">
        <w:rPr>
          <w:rFonts w:ascii="Times New Roman" w:hAnsi="Times New Roman" w:cs="Times New Roman"/>
        </w:rPr>
        <w:t>y en cumplimiento a las bases establecidas para participar en este concurso,</w:t>
      </w:r>
      <w:r w:rsidR="00B91225" w:rsidRPr="006E0BF3">
        <w:rPr>
          <w:rFonts w:ascii="Times New Roman" w:hAnsi="Times New Roman" w:cs="Times New Roman"/>
          <w:bCs/>
        </w:rPr>
        <w:t xml:space="preserve"> </w:t>
      </w:r>
      <w:r w:rsidR="00B91225" w:rsidRPr="006E0BF3">
        <w:rPr>
          <w:rFonts w:ascii="Times New Roman" w:hAnsi="Times New Roman" w:cs="Times New Roman"/>
        </w:rPr>
        <w:t xml:space="preserve">manifiesto bajo protesta de decir verdad, que los equipos </w:t>
      </w:r>
      <w:r w:rsidR="00E509BC" w:rsidRPr="006E0BF3">
        <w:rPr>
          <w:rFonts w:ascii="Times New Roman" w:hAnsi="Times New Roman" w:cs="Times New Roman"/>
        </w:rPr>
        <w:t xml:space="preserve">y/o servicios </w:t>
      </w:r>
      <w:r w:rsidR="00B91225" w:rsidRPr="006E0BF3">
        <w:rPr>
          <w:rFonts w:ascii="Times New Roman" w:hAnsi="Times New Roman" w:cs="Times New Roman"/>
        </w:rPr>
        <w:t>que oferto, cumplen con las Normas Oficiales Mexicanas, o con las Normas Mexicanas, o con las Normas Internacionales o cualquier otro certificado aplicable, en términos de lo establecido en el Artículo 39 de la Ley Número 539 de Adquisiciones, Arrendamientos, Administración y Enajenación de Bienes Muebles del Estado de Veracruz de Ignacio de la Llave.</w:t>
      </w:r>
    </w:p>
    <w:p w14:paraId="7B794425" w14:textId="406AE232" w:rsidR="0096472B" w:rsidRPr="006E0BF3" w:rsidRDefault="0096472B" w:rsidP="00B91225">
      <w:pPr>
        <w:pStyle w:val="Textoindependiente"/>
        <w:spacing w:after="0" w:line="240" w:lineRule="auto"/>
        <w:jc w:val="both"/>
        <w:rPr>
          <w:rFonts w:ascii="Times New Roman" w:hAnsi="Times New Roman" w:cs="Times New Roman"/>
        </w:rPr>
      </w:pPr>
    </w:p>
    <w:p w14:paraId="5F74645D" w14:textId="77777777" w:rsidR="00E50117" w:rsidRPr="006E0BF3" w:rsidRDefault="00E50117" w:rsidP="00B91225">
      <w:pPr>
        <w:pStyle w:val="Textoindependiente"/>
        <w:spacing w:after="0" w:line="240" w:lineRule="auto"/>
        <w:jc w:val="both"/>
        <w:rPr>
          <w:rFonts w:ascii="Times New Roman" w:hAnsi="Times New Roman" w:cs="Times New Roman"/>
        </w:rPr>
      </w:pPr>
    </w:p>
    <w:p w14:paraId="38127FCB" w14:textId="4611D712" w:rsidR="006B3BC5" w:rsidRPr="006E0BF3" w:rsidRDefault="0096472B" w:rsidP="008A390A">
      <w:pPr>
        <w:spacing w:after="0" w:line="240" w:lineRule="auto"/>
        <w:rPr>
          <w:rFonts w:ascii="Times New Roman" w:hAnsi="Times New Roman" w:cs="Times New Roman"/>
        </w:rPr>
      </w:pPr>
      <w:r w:rsidRPr="006E0BF3">
        <w:rPr>
          <w:rFonts w:ascii="Times New Roman" w:hAnsi="Times New Roman" w:cs="Times New Roman"/>
        </w:rPr>
        <w:t>Sin otro particular</w:t>
      </w:r>
      <w:r w:rsidR="00AF3188" w:rsidRPr="006E0BF3">
        <w:rPr>
          <w:rFonts w:ascii="Times New Roman" w:hAnsi="Times New Roman" w:cs="Times New Roman"/>
        </w:rPr>
        <w:t xml:space="preserve"> por el momento, quedo de usted</w:t>
      </w:r>
      <w:r w:rsidRPr="006E0BF3">
        <w:rPr>
          <w:rFonts w:ascii="Times New Roman" w:hAnsi="Times New Roman" w:cs="Times New Roman"/>
        </w:rPr>
        <w:t>.</w:t>
      </w:r>
    </w:p>
    <w:p w14:paraId="5C7419C6" w14:textId="77777777" w:rsidR="00A35ABE" w:rsidRPr="006E0BF3" w:rsidRDefault="00A35ABE" w:rsidP="008A390A">
      <w:pPr>
        <w:spacing w:after="0" w:line="240" w:lineRule="auto"/>
        <w:jc w:val="center"/>
        <w:rPr>
          <w:rFonts w:ascii="Times New Roman" w:hAnsi="Times New Roman" w:cs="Times New Roman"/>
        </w:rPr>
      </w:pPr>
    </w:p>
    <w:p w14:paraId="3F393AC1" w14:textId="77777777" w:rsidR="00A35ABE" w:rsidRPr="006E0BF3" w:rsidRDefault="00A35ABE" w:rsidP="008A390A">
      <w:pPr>
        <w:spacing w:after="0" w:line="240" w:lineRule="auto"/>
        <w:jc w:val="center"/>
        <w:rPr>
          <w:rFonts w:ascii="Times New Roman" w:hAnsi="Times New Roman" w:cs="Times New Roman"/>
        </w:rPr>
      </w:pPr>
    </w:p>
    <w:p w14:paraId="118FD675" w14:textId="77777777" w:rsidR="00A35ABE" w:rsidRPr="006E0BF3" w:rsidRDefault="00A35ABE" w:rsidP="008A390A">
      <w:pPr>
        <w:spacing w:after="0" w:line="240" w:lineRule="auto"/>
        <w:jc w:val="center"/>
        <w:rPr>
          <w:rFonts w:ascii="Times New Roman" w:hAnsi="Times New Roman" w:cs="Times New Roman"/>
        </w:rPr>
      </w:pPr>
    </w:p>
    <w:p w14:paraId="760DEFD7" w14:textId="77777777" w:rsidR="00A35ABE" w:rsidRPr="006E0BF3" w:rsidRDefault="00A35ABE" w:rsidP="008A390A">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0FB7101B" w14:textId="5CF478ED" w:rsidR="00A35ABE" w:rsidRPr="006E0BF3" w:rsidRDefault="00C378EC" w:rsidP="008A390A">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7CF19F2A" w14:textId="77777777" w:rsidR="00A35ABE" w:rsidRPr="006E0BF3" w:rsidRDefault="00A35ABE" w:rsidP="008A390A">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2EC52132" w14:textId="77777777" w:rsidR="00E90CBA" w:rsidRPr="006E0BF3" w:rsidRDefault="00E90CBA" w:rsidP="008A390A">
      <w:pPr>
        <w:spacing w:after="0" w:line="240" w:lineRule="auto"/>
        <w:jc w:val="both"/>
        <w:rPr>
          <w:rFonts w:ascii="Times New Roman" w:hAnsi="Times New Roman" w:cs="Times New Roman"/>
          <w:b/>
          <w:bCs/>
        </w:rPr>
      </w:pPr>
    </w:p>
    <w:p w14:paraId="52423989" w14:textId="77777777" w:rsidR="00E90CBA" w:rsidRPr="006E0BF3" w:rsidRDefault="00E90CBA" w:rsidP="008A390A">
      <w:pPr>
        <w:spacing w:after="0" w:line="240" w:lineRule="auto"/>
        <w:jc w:val="both"/>
        <w:rPr>
          <w:rFonts w:ascii="Times New Roman" w:hAnsi="Times New Roman" w:cs="Times New Roman"/>
          <w:b/>
          <w:bCs/>
        </w:rPr>
      </w:pPr>
    </w:p>
    <w:p w14:paraId="0E464155" w14:textId="77777777" w:rsidR="00E90CBA" w:rsidRPr="006E0BF3" w:rsidRDefault="00E90CBA" w:rsidP="008A390A">
      <w:pPr>
        <w:spacing w:after="0" w:line="240" w:lineRule="auto"/>
        <w:jc w:val="both"/>
        <w:rPr>
          <w:rFonts w:ascii="Times New Roman" w:hAnsi="Times New Roman" w:cs="Times New Roman"/>
          <w:b/>
          <w:bCs/>
        </w:rPr>
      </w:pPr>
    </w:p>
    <w:p w14:paraId="556B9FCC" w14:textId="7D284E06" w:rsidR="0096472B" w:rsidRPr="006E0BF3" w:rsidRDefault="0005478E" w:rsidP="008A390A">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0096472B" w:rsidRPr="006E0BF3">
        <w:rPr>
          <w:rFonts w:ascii="Times New Roman" w:hAnsi="Times New Roman" w:cs="Times New Roman"/>
          <w:sz w:val="18"/>
        </w:rPr>
        <w:t>Este formato deberá ser elaborado con membrete de la emp</w:t>
      </w:r>
      <w:r w:rsidR="001406CC" w:rsidRPr="006E0BF3">
        <w:rPr>
          <w:rFonts w:ascii="Times New Roman" w:hAnsi="Times New Roman" w:cs="Times New Roman"/>
          <w:sz w:val="18"/>
        </w:rPr>
        <w:t xml:space="preserve">resa y presentarlo en la parte </w:t>
      </w:r>
      <w:r w:rsidR="0096472B" w:rsidRPr="006E0BF3">
        <w:rPr>
          <w:rFonts w:ascii="Times New Roman" w:hAnsi="Times New Roman" w:cs="Times New Roman"/>
          <w:sz w:val="18"/>
        </w:rPr>
        <w:t>técnica de la proposición.</w:t>
      </w:r>
    </w:p>
    <w:p w14:paraId="099B81DC" w14:textId="77777777" w:rsidR="004E35EE" w:rsidRPr="006E0BF3" w:rsidRDefault="0096472B" w:rsidP="008A390A">
      <w:pPr>
        <w:spacing w:after="0" w:line="240" w:lineRule="auto"/>
        <w:ind w:left="360"/>
        <w:jc w:val="right"/>
        <w:rPr>
          <w:rFonts w:ascii="Times New Roman" w:hAnsi="Times New Roman" w:cs="Times New Roman"/>
        </w:rPr>
      </w:pPr>
      <w:r w:rsidRPr="006E0BF3">
        <w:rPr>
          <w:rFonts w:ascii="Times New Roman" w:hAnsi="Times New Roman" w:cs="Times New Roman"/>
        </w:rPr>
        <w:br w:type="page"/>
      </w:r>
    </w:p>
    <w:p w14:paraId="7CB5F9FF" w14:textId="4AC4E1A1" w:rsidR="004E35EE" w:rsidRPr="006E0BF3" w:rsidRDefault="004E35EE" w:rsidP="004E35EE">
      <w:pPr>
        <w:pStyle w:val="Sinespaciado"/>
        <w:jc w:val="right"/>
        <w:rPr>
          <w:rFonts w:ascii="Times New Roman" w:hAnsi="Times New Roman" w:cs="Times New Roman"/>
          <w:b/>
        </w:rPr>
      </w:pPr>
      <w:r w:rsidRPr="006E0BF3">
        <w:rPr>
          <w:rFonts w:ascii="Times New Roman" w:hAnsi="Times New Roman" w:cs="Times New Roman"/>
          <w:b/>
        </w:rPr>
        <w:lastRenderedPageBreak/>
        <w:t>Anexo 13</w:t>
      </w:r>
    </w:p>
    <w:p w14:paraId="6C44A6D1" w14:textId="77777777" w:rsidR="004E35EE" w:rsidRPr="006E0BF3" w:rsidRDefault="004E35EE" w:rsidP="004E35EE">
      <w:pPr>
        <w:pStyle w:val="Sinespaciado"/>
        <w:jc w:val="center"/>
        <w:rPr>
          <w:rFonts w:ascii="Times New Roman" w:hAnsi="Times New Roman" w:cs="Times New Roman"/>
          <w:b/>
        </w:rPr>
      </w:pPr>
    </w:p>
    <w:p w14:paraId="20C09172" w14:textId="77777777" w:rsidR="004E35EE" w:rsidRPr="006E0BF3" w:rsidRDefault="004E35EE" w:rsidP="004E35EE">
      <w:pPr>
        <w:spacing w:after="0"/>
        <w:jc w:val="center"/>
        <w:rPr>
          <w:rFonts w:ascii="Times New Roman" w:hAnsi="Times New Roman" w:cs="Times New Roman"/>
          <w:b/>
          <w:bCs/>
        </w:rPr>
      </w:pPr>
      <w:r w:rsidRPr="006E0BF3">
        <w:rPr>
          <w:rFonts w:ascii="Times New Roman" w:hAnsi="Times New Roman" w:cs="Times New Roman"/>
          <w:b/>
        </w:rPr>
        <w:t>Cobertura del servicio</w:t>
      </w:r>
    </w:p>
    <w:p w14:paraId="7ACBBC97" w14:textId="77777777" w:rsidR="004E35EE" w:rsidRPr="006E0BF3" w:rsidRDefault="004E35EE" w:rsidP="004E35EE">
      <w:pPr>
        <w:spacing w:after="0"/>
        <w:jc w:val="both"/>
        <w:rPr>
          <w:rFonts w:ascii="Times New Roman" w:hAnsi="Times New Roman" w:cs="Times New Roman"/>
          <w:b/>
          <w:bCs/>
        </w:rPr>
      </w:pPr>
    </w:p>
    <w:p w14:paraId="750EED21" w14:textId="77777777" w:rsidR="004E35EE" w:rsidRPr="006E0BF3" w:rsidRDefault="004E35EE" w:rsidP="004E35EE">
      <w:pPr>
        <w:spacing w:after="0"/>
        <w:jc w:val="both"/>
        <w:rPr>
          <w:rFonts w:ascii="Times New Roman" w:hAnsi="Times New Roman" w:cs="Times New Roman"/>
          <w:b/>
          <w:bCs/>
        </w:rPr>
      </w:pPr>
    </w:p>
    <w:p w14:paraId="58AC09FE" w14:textId="77777777" w:rsidR="004E35EE" w:rsidRPr="006E0BF3" w:rsidRDefault="004E35EE" w:rsidP="00E509BC">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5B082A9E" w14:textId="77777777" w:rsidR="004E35EE" w:rsidRPr="006E0BF3" w:rsidRDefault="004E35EE" w:rsidP="00E509BC">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6357C4F7" w14:textId="77777777" w:rsidR="004E35EE" w:rsidRPr="006E0BF3" w:rsidRDefault="004E35EE" w:rsidP="00E509BC">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1240FAED" w14:textId="655AE105" w:rsidR="004E35EE" w:rsidRPr="006E0BF3" w:rsidRDefault="004E35EE" w:rsidP="00E509BC">
      <w:pPr>
        <w:spacing w:after="0"/>
        <w:jc w:val="both"/>
        <w:rPr>
          <w:rFonts w:ascii="Times New Roman" w:hAnsi="Times New Roman" w:cs="Times New Roman"/>
        </w:rPr>
      </w:pPr>
      <w:r w:rsidRPr="006E0BF3">
        <w:rPr>
          <w:rFonts w:ascii="Times New Roman" w:hAnsi="Times New Roman" w:cs="Times New Roman"/>
        </w:rPr>
        <w:t>Presente.</w:t>
      </w:r>
    </w:p>
    <w:p w14:paraId="24951102" w14:textId="77777777" w:rsidR="004E35EE" w:rsidRPr="006E0BF3" w:rsidRDefault="004E35EE" w:rsidP="00E509BC">
      <w:pPr>
        <w:spacing w:after="0"/>
        <w:jc w:val="both"/>
        <w:rPr>
          <w:rFonts w:ascii="Times New Roman" w:hAnsi="Times New Roman" w:cs="Times New Roman"/>
        </w:rPr>
      </w:pPr>
    </w:p>
    <w:p w14:paraId="6088765E" w14:textId="77777777" w:rsidR="004E35EE" w:rsidRPr="006E0BF3" w:rsidRDefault="004E35EE" w:rsidP="00E509BC">
      <w:pPr>
        <w:spacing w:after="0"/>
        <w:jc w:val="both"/>
        <w:rPr>
          <w:rFonts w:ascii="Times New Roman" w:hAnsi="Times New Roman" w:cs="Times New Roman"/>
        </w:rPr>
      </w:pPr>
    </w:p>
    <w:p w14:paraId="74FF4A77" w14:textId="2001AAD2" w:rsidR="004E35EE" w:rsidRPr="006E0BF3" w:rsidRDefault="004E35EE" w:rsidP="00E509BC">
      <w:pPr>
        <w:spacing w:after="0"/>
        <w:jc w:val="both"/>
        <w:rPr>
          <w:rFonts w:ascii="Times New Roman" w:hAnsi="Times New Roman" w:cs="Times New Roman"/>
        </w:rPr>
      </w:pPr>
      <w:r w:rsidRPr="006E0BF3">
        <w:rPr>
          <w:rFonts w:ascii="Times New Roman" w:hAnsi="Times New Roman" w:cs="Times New Roman"/>
        </w:rPr>
        <w:t xml:space="preserve">En relación a la </w:t>
      </w:r>
      <w:r w:rsidRPr="006E0BF3">
        <w:rPr>
          <w:rFonts w:ascii="Times New Roman" w:hAnsi="Times New Roman" w:cs="Times New Roman"/>
          <w:b/>
          <w:bCs/>
        </w:rPr>
        <w:t>Licitación Pública Nacional número UV-LPN-016-2025 relativa a la Contratación del Servicio de Telecomunicaciones Institucionales,</w:t>
      </w:r>
      <w:r w:rsidRPr="006E0BF3">
        <w:rPr>
          <w:rFonts w:ascii="Times New Roman" w:hAnsi="Times New Roman" w:cs="Times New Roman"/>
          <w:bCs/>
        </w:rPr>
        <w:t xml:space="preserve"> </w:t>
      </w:r>
      <w:r w:rsidRPr="006E0BF3">
        <w:rPr>
          <w:rFonts w:ascii="Times New Roman" w:hAnsi="Times New Roman" w:cs="Times New Roman"/>
        </w:rPr>
        <w:t xml:space="preserve">y en cumplimiento a las bases establecidas para participar en este concurso, manifiesto bajo protesta de decir verdad, en caso de ser adjudicado, los servicios requeridos, tendrá una cobertura de conformidad a las características y especificaciones descritas en el </w:t>
      </w:r>
      <w:r w:rsidRPr="006E0BF3">
        <w:rPr>
          <w:rFonts w:ascii="Times New Roman" w:hAnsi="Times New Roman" w:cs="Times New Roman"/>
          <w:b/>
        </w:rPr>
        <w:t>Anexo Técnico</w:t>
      </w:r>
      <w:r w:rsidRPr="006E0BF3">
        <w:rPr>
          <w:rFonts w:ascii="Times New Roman" w:hAnsi="Times New Roman" w:cs="Times New Roman"/>
        </w:rPr>
        <w:t>.</w:t>
      </w:r>
    </w:p>
    <w:p w14:paraId="66B457C6" w14:textId="77777777" w:rsidR="004E35EE" w:rsidRPr="006E0BF3" w:rsidRDefault="004E35EE" w:rsidP="00E509BC">
      <w:pPr>
        <w:spacing w:after="0"/>
        <w:jc w:val="both"/>
        <w:rPr>
          <w:rFonts w:ascii="Times New Roman" w:hAnsi="Times New Roman" w:cs="Times New Roman"/>
        </w:rPr>
      </w:pPr>
    </w:p>
    <w:p w14:paraId="06539E9B" w14:textId="77777777" w:rsidR="004E35EE" w:rsidRPr="006E0BF3" w:rsidRDefault="004E35EE" w:rsidP="00E509BC">
      <w:pPr>
        <w:spacing w:after="0"/>
        <w:jc w:val="both"/>
        <w:rPr>
          <w:rFonts w:ascii="Times New Roman" w:hAnsi="Times New Roman" w:cs="Times New Roman"/>
        </w:rPr>
      </w:pPr>
    </w:p>
    <w:p w14:paraId="774E69EE" w14:textId="6C25EF20" w:rsidR="004E35EE" w:rsidRPr="006E0BF3" w:rsidRDefault="004E35EE" w:rsidP="00E509BC">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1642CDB8" w14:textId="77777777" w:rsidR="004E35EE" w:rsidRPr="006E0BF3" w:rsidRDefault="004E35EE" w:rsidP="004E35EE">
      <w:pPr>
        <w:spacing w:after="0" w:line="240" w:lineRule="auto"/>
        <w:jc w:val="center"/>
        <w:rPr>
          <w:rFonts w:ascii="Times New Roman" w:hAnsi="Times New Roman" w:cs="Times New Roman"/>
        </w:rPr>
      </w:pPr>
    </w:p>
    <w:p w14:paraId="1BDAC1DF" w14:textId="77777777" w:rsidR="004E35EE" w:rsidRPr="006E0BF3" w:rsidRDefault="004E35EE" w:rsidP="004E35EE">
      <w:pPr>
        <w:spacing w:after="0" w:line="240" w:lineRule="auto"/>
        <w:jc w:val="center"/>
        <w:rPr>
          <w:rFonts w:ascii="Times New Roman" w:hAnsi="Times New Roman" w:cs="Times New Roman"/>
        </w:rPr>
      </w:pPr>
    </w:p>
    <w:p w14:paraId="324C3A11" w14:textId="77777777" w:rsidR="004E35EE" w:rsidRPr="006E0BF3" w:rsidRDefault="004E35EE" w:rsidP="004E35EE">
      <w:pPr>
        <w:spacing w:after="0" w:line="240" w:lineRule="auto"/>
        <w:jc w:val="center"/>
        <w:rPr>
          <w:rFonts w:ascii="Times New Roman" w:hAnsi="Times New Roman" w:cs="Times New Roman"/>
        </w:rPr>
      </w:pPr>
    </w:p>
    <w:p w14:paraId="315C5E8A" w14:textId="77777777" w:rsidR="004E35EE" w:rsidRPr="006E0BF3" w:rsidRDefault="004E35EE" w:rsidP="004E35EE">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3FA3AF19" w14:textId="77777777" w:rsidR="004E35EE" w:rsidRPr="006E0BF3" w:rsidRDefault="004E35EE" w:rsidP="004E35EE">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05811931" w14:textId="77777777" w:rsidR="004E35EE" w:rsidRPr="006E0BF3" w:rsidRDefault="004E35EE" w:rsidP="004E35EE">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44B02EBD" w14:textId="77777777" w:rsidR="004E35EE" w:rsidRPr="006E0BF3" w:rsidRDefault="004E35EE" w:rsidP="004E35EE">
      <w:pPr>
        <w:spacing w:after="0" w:line="240" w:lineRule="auto"/>
        <w:jc w:val="both"/>
        <w:rPr>
          <w:rFonts w:ascii="Times New Roman" w:hAnsi="Times New Roman" w:cs="Times New Roman"/>
          <w:b/>
          <w:bCs/>
        </w:rPr>
      </w:pPr>
    </w:p>
    <w:p w14:paraId="35FDDC81" w14:textId="77777777" w:rsidR="004E35EE" w:rsidRPr="006E0BF3" w:rsidRDefault="004E35EE" w:rsidP="004E35EE">
      <w:pPr>
        <w:spacing w:after="0" w:line="240" w:lineRule="auto"/>
        <w:jc w:val="both"/>
        <w:rPr>
          <w:rFonts w:ascii="Times New Roman" w:hAnsi="Times New Roman" w:cs="Times New Roman"/>
          <w:b/>
          <w:bCs/>
        </w:rPr>
      </w:pPr>
    </w:p>
    <w:p w14:paraId="67012484" w14:textId="77777777" w:rsidR="004E35EE" w:rsidRPr="006E0BF3" w:rsidRDefault="004E35EE" w:rsidP="004E35EE">
      <w:pPr>
        <w:spacing w:after="0" w:line="240" w:lineRule="auto"/>
        <w:jc w:val="both"/>
        <w:rPr>
          <w:rFonts w:ascii="Times New Roman" w:hAnsi="Times New Roman" w:cs="Times New Roman"/>
          <w:b/>
          <w:bCs/>
        </w:rPr>
      </w:pPr>
    </w:p>
    <w:p w14:paraId="31E2CC1F" w14:textId="77777777" w:rsidR="004E35EE" w:rsidRPr="006E0BF3" w:rsidRDefault="004E35EE" w:rsidP="004E35EE">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29FE7C12" w14:textId="77777777" w:rsidR="004E35EE" w:rsidRPr="006E0BF3" w:rsidRDefault="004E35EE" w:rsidP="004E35EE">
      <w:pPr>
        <w:pStyle w:val="Textoindependiente3"/>
        <w:rPr>
          <w:rFonts w:ascii="Times New Roman" w:hAnsi="Times New Roman" w:cs="Times New Roman"/>
          <w:b/>
          <w:sz w:val="22"/>
          <w:szCs w:val="22"/>
        </w:rPr>
      </w:pPr>
    </w:p>
    <w:p w14:paraId="22EA94C9" w14:textId="77777777" w:rsidR="004E35EE" w:rsidRPr="006E0BF3" w:rsidRDefault="004E35EE" w:rsidP="004E35EE">
      <w:pPr>
        <w:pStyle w:val="Textoindependiente3"/>
        <w:rPr>
          <w:rFonts w:ascii="Times New Roman" w:hAnsi="Times New Roman" w:cs="Times New Roman"/>
          <w:b/>
          <w:sz w:val="22"/>
          <w:szCs w:val="22"/>
        </w:rPr>
      </w:pPr>
    </w:p>
    <w:p w14:paraId="1C5A991F" w14:textId="77777777" w:rsidR="004E35EE" w:rsidRPr="006E0BF3" w:rsidRDefault="004E35EE" w:rsidP="004E35EE">
      <w:pPr>
        <w:pStyle w:val="Ttulo"/>
        <w:jc w:val="both"/>
        <w:rPr>
          <w:rFonts w:ascii="Times New Roman" w:hAnsi="Times New Roman"/>
          <w:sz w:val="22"/>
          <w:szCs w:val="22"/>
        </w:rPr>
      </w:pPr>
    </w:p>
    <w:p w14:paraId="5AB0F348" w14:textId="77777777" w:rsidR="004E35EE" w:rsidRPr="006E0BF3" w:rsidRDefault="004E35EE" w:rsidP="004E35EE">
      <w:pPr>
        <w:pStyle w:val="Ttulo"/>
        <w:jc w:val="both"/>
        <w:rPr>
          <w:rFonts w:ascii="Times New Roman" w:hAnsi="Times New Roman"/>
          <w:sz w:val="22"/>
          <w:szCs w:val="22"/>
        </w:rPr>
      </w:pPr>
    </w:p>
    <w:p w14:paraId="5171F3C3" w14:textId="77777777" w:rsidR="004E35EE" w:rsidRPr="006E0BF3" w:rsidRDefault="004E35EE" w:rsidP="004E35EE">
      <w:pPr>
        <w:pStyle w:val="Ttulo"/>
        <w:jc w:val="both"/>
        <w:rPr>
          <w:rFonts w:ascii="Times New Roman" w:hAnsi="Times New Roman"/>
          <w:sz w:val="22"/>
          <w:szCs w:val="22"/>
        </w:rPr>
      </w:pPr>
    </w:p>
    <w:p w14:paraId="1BA15B2E" w14:textId="77777777" w:rsidR="004E35EE" w:rsidRPr="006E0BF3" w:rsidRDefault="004E35EE" w:rsidP="004E35EE">
      <w:pPr>
        <w:pStyle w:val="Ttulo"/>
        <w:jc w:val="both"/>
        <w:rPr>
          <w:rFonts w:ascii="Times New Roman" w:hAnsi="Times New Roman"/>
          <w:sz w:val="22"/>
          <w:szCs w:val="22"/>
        </w:rPr>
      </w:pPr>
    </w:p>
    <w:p w14:paraId="1833B74D" w14:textId="77777777" w:rsidR="004E35EE" w:rsidRPr="006E0BF3" w:rsidRDefault="004E35EE" w:rsidP="004E35EE">
      <w:pPr>
        <w:pStyle w:val="Ttulo"/>
        <w:jc w:val="both"/>
        <w:rPr>
          <w:rFonts w:ascii="Times New Roman" w:hAnsi="Times New Roman"/>
          <w:sz w:val="22"/>
          <w:szCs w:val="22"/>
        </w:rPr>
      </w:pPr>
    </w:p>
    <w:p w14:paraId="130BB24F" w14:textId="77777777" w:rsidR="004E35EE" w:rsidRPr="006E0BF3" w:rsidRDefault="004E35EE" w:rsidP="004E35EE">
      <w:pPr>
        <w:pStyle w:val="Ttulo"/>
        <w:jc w:val="both"/>
        <w:rPr>
          <w:rFonts w:ascii="Times New Roman" w:hAnsi="Times New Roman"/>
          <w:sz w:val="22"/>
          <w:szCs w:val="22"/>
        </w:rPr>
      </w:pPr>
    </w:p>
    <w:p w14:paraId="57DDD6FF" w14:textId="77777777" w:rsidR="004E35EE" w:rsidRPr="006E0BF3" w:rsidRDefault="004E35EE">
      <w:pPr>
        <w:rPr>
          <w:rFonts w:ascii="Times New Roman" w:eastAsiaTheme="majorEastAsia" w:hAnsi="Times New Roman" w:cstheme="majorBidi"/>
          <w:spacing w:val="-10"/>
          <w:kern w:val="28"/>
        </w:rPr>
      </w:pPr>
      <w:r w:rsidRPr="006E0BF3">
        <w:rPr>
          <w:rFonts w:ascii="Times New Roman" w:hAnsi="Times New Roman"/>
        </w:rPr>
        <w:br w:type="page"/>
      </w:r>
    </w:p>
    <w:p w14:paraId="7B187CE1" w14:textId="41DF3763" w:rsidR="004E35EE" w:rsidRPr="006E0BF3" w:rsidRDefault="004E35EE" w:rsidP="00155034">
      <w:pPr>
        <w:pStyle w:val="Ttulo"/>
        <w:jc w:val="right"/>
        <w:rPr>
          <w:rFonts w:ascii="Times New Roman" w:hAnsi="Times New Roman" w:cs="Times New Roman"/>
          <w:b/>
          <w:sz w:val="22"/>
          <w:szCs w:val="22"/>
        </w:rPr>
      </w:pPr>
      <w:r w:rsidRPr="006E0BF3">
        <w:rPr>
          <w:rFonts w:ascii="Times New Roman" w:hAnsi="Times New Roman" w:cs="Times New Roman"/>
          <w:b/>
          <w:sz w:val="22"/>
          <w:szCs w:val="22"/>
        </w:rPr>
        <w:lastRenderedPageBreak/>
        <w:t xml:space="preserve">Anexo </w:t>
      </w:r>
      <w:r w:rsidR="00155034" w:rsidRPr="006E0BF3">
        <w:rPr>
          <w:rFonts w:ascii="Times New Roman" w:hAnsi="Times New Roman" w:cs="Times New Roman"/>
          <w:b/>
          <w:sz w:val="22"/>
          <w:szCs w:val="22"/>
        </w:rPr>
        <w:t>14</w:t>
      </w:r>
    </w:p>
    <w:p w14:paraId="757BC297" w14:textId="77777777" w:rsidR="004E35EE" w:rsidRPr="006E0BF3" w:rsidRDefault="004E35EE" w:rsidP="00155034">
      <w:pPr>
        <w:spacing w:after="0"/>
        <w:jc w:val="both"/>
        <w:rPr>
          <w:rFonts w:ascii="Times New Roman" w:hAnsi="Times New Roman" w:cs="Times New Roman"/>
        </w:rPr>
      </w:pPr>
    </w:p>
    <w:p w14:paraId="513AFD6B" w14:textId="77777777" w:rsidR="004E35EE" w:rsidRPr="006E0BF3" w:rsidRDefault="004E35EE" w:rsidP="00155034">
      <w:pPr>
        <w:spacing w:after="0"/>
        <w:jc w:val="center"/>
        <w:rPr>
          <w:rFonts w:ascii="Times New Roman" w:hAnsi="Times New Roman" w:cs="Times New Roman"/>
          <w:b/>
          <w:bCs/>
        </w:rPr>
      </w:pPr>
      <w:r w:rsidRPr="006E0BF3">
        <w:rPr>
          <w:rFonts w:ascii="Times New Roman" w:hAnsi="Times New Roman" w:cs="Times New Roman"/>
          <w:b/>
          <w:bCs/>
        </w:rPr>
        <w:t>Plazo de implementación</w:t>
      </w:r>
    </w:p>
    <w:p w14:paraId="5F18D2E7" w14:textId="77777777" w:rsidR="004E35EE" w:rsidRPr="006E0BF3" w:rsidRDefault="004E35EE" w:rsidP="00155034">
      <w:pPr>
        <w:spacing w:after="0"/>
        <w:jc w:val="both"/>
        <w:rPr>
          <w:rFonts w:ascii="Times New Roman" w:hAnsi="Times New Roman" w:cs="Times New Roman"/>
          <w:b/>
          <w:bCs/>
        </w:rPr>
      </w:pPr>
    </w:p>
    <w:p w14:paraId="3C6F799F" w14:textId="77777777" w:rsidR="004E35EE" w:rsidRPr="006E0BF3" w:rsidRDefault="004E35EE" w:rsidP="00155034">
      <w:pPr>
        <w:spacing w:after="0"/>
        <w:jc w:val="both"/>
        <w:rPr>
          <w:rFonts w:ascii="Times New Roman" w:hAnsi="Times New Roman" w:cs="Times New Roman"/>
          <w:b/>
          <w:bCs/>
        </w:rPr>
      </w:pPr>
    </w:p>
    <w:p w14:paraId="1B999BB6" w14:textId="77777777" w:rsidR="004E35EE" w:rsidRPr="006E0BF3" w:rsidRDefault="004E35EE" w:rsidP="00E509BC">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6EF74B83" w14:textId="77777777" w:rsidR="004E35EE" w:rsidRPr="006E0BF3" w:rsidRDefault="004E35EE" w:rsidP="00E509BC">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2018DBD9" w14:textId="77777777" w:rsidR="004E35EE" w:rsidRPr="006E0BF3" w:rsidRDefault="004E35EE" w:rsidP="00E509BC">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74B6E607" w14:textId="77777777" w:rsidR="004E35EE" w:rsidRPr="006E0BF3" w:rsidRDefault="004E35EE" w:rsidP="00E509BC">
      <w:pPr>
        <w:spacing w:after="0"/>
        <w:jc w:val="both"/>
        <w:rPr>
          <w:rFonts w:ascii="Times New Roman" w:hAnsi="Times New Roman" w:cs="Times New Roman"/>
        </w:rPr>
      </w:pPr>
      <w:r w:rsidRPr="006E0BF3">
        <w:rPr>
          <w:rFonts w:ascii="Times New Roman" w:hAnsi="Times New Roman" w:cs="Times New Roman"/>
        </w:rPr>
        <w:t>Presente</w:t>
      </w:r>
    </w:p>
    <w:p w14:paraId="1B9AC8FA" w14:textId="77777777" w:rsidR="00155034" w:rsidRPr="006E0BF3" w:rsidRDefault="00155034" w:rsidP="00E509BC">
      <w:pPr>
        <w:spacing w:after="0"/>
        <w:jc w:val="both"/>
        <w:rPr>
          <w:rFonts w:ascii="Times New Roman" w:hAnsi="Times New Roman" w:cs="Times New Roman"/>
        </w:rPr>
      </w:pPr>
    </w:p>
    <w:p w14:paraId="4632F413" w14:textId="77777777" w:rsidR="004E35EE" w:rsidRPr="006E0BF3" w:rsidRDefault="004E35EE" w:rsidP="00E509BC">
      <w:pPr>
        <w:spacing w:after="0"/>
        <w:jc w:val="both"/>
        <w:rPr>
          <w:rFonts w:ascii="Times New Roman" w:hAnsi="Times New Roman" w:cs="Times New Roman"/>
        </w:rPr>
      </w:pPr>
    </w:p>
    <w:p w14:paraId="2BCA4B47" w14:textId="6F56C3CD" w:rsidR="004E35EE" w:rsidRPr="006E0BF3" w:rsidRDefault="00155034" w:rsidP="00E509BC">
      <w:pPr>
        <w:pStyle w:val="Cuerpo"/>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 xml:space="preserve">En relación a la </w:t>
      </w:r>
      <w:r w:rsidRPr="006E0BF3">
        <w:rPr>
          <w:rFonts w:ascii="Times New Roman" w:hAnsi="Times New Roman"/>
          <w:b/>
          <w:bCs/>
          <w:color w:val="auto"/>
          <w:sz w:val="22"/>
          <w:szCs w:val="22"/>
        </w:rPr>
        <w:t>Licitación Pública Nacional número UV-LPN-016-2025 relativa a la Contratación del Servicio de Telecomunicaciones Institucionales,</w:t>
      </w:r>
      <w:r w:rsidRPr="006E0BF3">
        <w:rPr>
          <w:rFonts w:ascii="Times New Roman" w:hAnsi="Times New Roman"/>
          <w:bCs/>
          <w:color w:val="auto"/>
          <w:sz w:val="22"/>
          <w:szCs w:val="22"/>
        </w:rPr>
        <w:t xml:space="preserve"> </w:t>
      </w:r>
      <w:r w:rsidRPr="006E0BF3">
        <w:rPr>
          <w:rFonts w:ascii="Times New Roman" w:hAnsi="Times New Roman"/>
          <w:color w:val="auto"/>
          <w:sz w:val="22"/>
          <w:szCs w:val="22"/>
        </w:rPr>
        <w:t>y en cumplimiento a las bases establecidas para participar en este concurso</w:t>
      </w:r>
      <w:r w:rsidR="004E35EE" w:rsidRPr="006E0BF3">
        <w:rPr>
          <w:rFonts w:ascii="Times New Roman" w:hAnsi="Times New Roman"/>
          <w:color w:val="auto"/>
          <w:sz w:val="22"/>
          <w:szCs w:val="22"/>
        </w:rPr>
        <w:t>, manifiesto bajo protesta de decir verdad, en caso de ser adjudicado, llevar a cabo las siguientes etapas de instalación y puesta en operación de los sitios en base a los siguientes criterios:</w:t>
      </w:r>
    </w:p>
    <w:p w14:paraId="0AB6BC7C" w14:textId="77777777" w:rsidR="004E35EE" w:rsidRPr="006E0BF3" w:rsidRDefault="004E35EE" w:rsidP="00E509BC">
      <w:pPr>
        <w:pStyle w:val="Cuerpo"/>
        <w:spacing w:after="0" w:line="240" w:lineRule="auto"/>
        <w:contextualSpacing/>
        <w:jc w:val="both"/>
        <w:rPr>
          <w:rFonts w:ascii="Times New Roman" w:hAnsi="Times New Roman"/>
          <w:color w:val="auto"/>
          <w:sz w:val="22"/>
          <w:szCs w:val="22"/>
        </w:rPr>
      </w:pPr>
    </w:p>
    <w:p w14:paraId="1F69A4C9" w14:textId="77777777" w:rsidR="004E35EE" w:rsidRPr="006E0BF3" w:rsidRDefault="004E35EE" w:rsidP="00AE0EC3">
      <w:pPr>
        <w:pStyle w:val="Cuerpo"/>
        <w:numPr>
          <w:ilvl w:val="0"/>
          <w:numId w:val="20"/>
        </w:numPr>
        <w:tabs>
          <w:tab w:val="left" w:pos="1134"/>
        </w:tabs>
        <w:spacing w:after="0" w:line="240" w:lineRule="auto"/>
        <w:ind w:left="567"/>
        <w:contextualSpacing/>
        <w:jc w:val="both"/>
        <w:rPr>
          <w:rFonts w:ascii="Times New Roman" w:hAnsi="Times New Roman"/>
          <w:color w:val="auto"/>
          <w:sz w:val="22"/>
          <w:szCs w:val="22"/>
        </w:rPr>
      </w:pPr>
      <w:r w:rsidRPr="006E0BF3">
        <w:rPr>
          <w:rFonts w:ascii="Times New Roman" w:hAnsi="Times New Roman"/>
          <w:color w:val="auto"/>
          <w:sz w:val="22"/>
          <w:szCs w:val="22"/>
        </w:rPr>
        <w:t>La instalación iniciará un día posterior a la firma del contrato.</w:t>
      </w:r>
    </w:p>
    <w:p w14:paraId="32E36E4A" w14:textId="01EAAA35" w:rsidR="004E35EE" w:rsidRPr="006E0BF3" w:rsidRDefault="004E35EE" w:rsidP="00AE0EC3">
      <w:pPr>
        <w:pStyle w:val="Cuerpo"/>
        <w:numPr>
          <w:ilvl w:val="0"/>
          <w:numId w:val="20"/>
        </w:numPr>
        <w:tabs>
          <w:tab w:val="left" w:pos="1134"/>
        </w:tabs>
        <w:spacing w:after="0" w:line="240" w:lineRule="auto"/>
        <w:ind w:left="567"/>
        <w:contextualSpacing/>
        <w:jc w:val="both"/>
        <w:rPr>
          <w:rFonts w:ascii="Times New Roman" w:hAnsi="Times New Roman"/>
          <w:color w:val="auto"/>
          <w:sz w:val="22"/>
          <w:szCs w:val="22"/>
          <w:u w:val="single"/>
        </w:rPr>
      </w:pPr>
      <w:r w:rsidRPr="006E0BF3">
        <w:rPr>
          <w:rFonts w:ascii="Times New Roman" w:hAnsi="Times New Roman"/>
          <w:color w:val="auto"/>
          <w:sz w:val="22"/>
          <w:szCs w:val="22"/>
        </w:rPr>
        <w:t xml:space="preserve">El plazo máximo de implementación en los sitios de telecomunicaciones será de </w:t>
      </w:r>
      <w:r w:rsidR="00155034" w:rsidRPr="006E0BF3">
        <w:rPr>
          <w:rFonts w:ascii="Times New Roman" w:hAnsi="Times New Roman"/>
          <w:b/>
          <w:color w:val="auto"/>
          <w:sz w:val="22"/>
          <w:szCs w:val="22"/>
        </w:rPr>
        <w:t>8</w:t>
      </w:r>
      <w:r w:rsidRPr="006E0BF3">
        <w:rPr>
          <w:rFonts w:ascii="Times New Roman" w:hAnsi="Times New Roman"/>
          <w:b/>
          <w:color w:val="auto"/>
          <w:sz w:val="22"/>
          <w:szCs w:val="22"/>
        </w:rPr>
        <w:t xml:space="preserve"> semanas</w:t>
      </w:r>
      <w:r w:rsidRPr="006E0BF3">
        <w:rPr>
          <w:rFonts w:ascii="Times New Roman" w:hAnsi="Times New Roman"/>
          <w:color w:val="auto"/>
          <w:sz w:val="22"/>
          <w:szCs w:val="22"/>
        </w:rPr>
        <w:t xml:space="preserve"> </w:t>
      </w:r>
      <w:r w:rsidR="00155034" w:rsidRPr="006E0BF3">
        <w:rPr>
          <w:rFonts w:ascii="Times New Roman" w:hAnsi="Times New Roman"/>
          <w:color w:val="auto"/>
          <w:sz w:val="22"/>
          <w:szCs w:val="22"/>
        </w:rPr>
        <w:t xml:space="preserve">para </w:t>
      </w:r>
      <w:r w:rsidR="000A58CD" w:rsidRPr="006E0BF3">
        <w:rPr>
          <w:rFonts w:ascii="Times New Roman" w:hAnsi="Times New Roman"/>
          <w:color w:val="auto"/>
          <w:sz w:val="22"/>
          <w:szCs w:val="22"/>
        </w:rPr>
        <w:t xml:space="preserve">las </w:t>
      </w:r>
      <w:r w:rsidR="001D013D" w:rsidRPr="006E0BF3">
        <w:rPr>
          <w:rFonts w:ascii="Times New Roman" w:hAnsi="Times New Roman"/>
          <w:color w:val="auto"/>
          <w:sz w:val="22"/>
          <w:szCs w:val="22"/>
        </w:rPr>
        <w:t>4 partidas</w:t>
      </w:r>
      <w:r w:rsidR="000A58CD" w:rsidRPr="006E0BF3">
        <w:rPr>
          <w:rFonts w:ascii="Times New Roman" w:hAnsi="Times New Roman"/>
          <w:color w:val="auto"/>
          <w:sz w:val="22"/>
          <w:szCs w:val="22"/>
        </w:rPr>
        <w:t xml:space="preserve"> a </w:t>
      </w:r>
      <w:r w:rsidR="00672BFF" w:rsidRPr="006E0BF3">
        <w:rPr>
          <w:rFonts w:ascii="Times New Roman" w:hAnsi="Times New Roman"/>
          <w:color w:val="auto"/>
          <w:sz w:val="22"/>
          <w:szCs w:val="22"/>
        </w:rPr>
        <w:t>partir de la firma del contrato</w:t>
      </w:r>
      <w:r w:rsidRPr="006E0BF3">
        <w:rPr>
          <w:rFonts w:ascii="Times New Roman" w:hAnsi="Times New Roman"/>
          <w:color w:val="auto"/>
          <w:sz w:val="22"/>
          <w:szCs w:val="22"/>
        </w:rPr>
        <w:t>.</w:t>
      </w:r>
      <w:r w:rsidRPr="006E0BF3">
        <w:rPr>
          <w:rFonts w:ascii="Times New Roman" w:hAnsi="Times New Roman"/>
          <w:color w:val="auto"/>
          <w:sz w:val="22"/>
          <w:szCs w:val="22"/>
          <w:u w:val="single"/>
        </w:rPr>
        <w:t xml:space="preserve"> </w:t>
      </w:r>
    </w:p>
    <w:p w14:paraId="5A0ADA5B" w14:textId="77777777" w:rsidR="004E35EE" w:rsidRPr="006E0BF3" w:rsidRDefault="004E35EE" w:rsidP="00AE0EC3">
      <w:pPr>
        <w:pStyle w:val="Cuerpo"/>
        <w:numPr>
          <w:ilvl w:val="0"/>
          <w:numId w:val="20"/>
        </w:numPr>
        <w:tabs>
          <w:tab w:val="left" w:pos="1134"/>
        </w:tabs>
        <w:spacing w:after="0" w:line="240" w:lineRule="auto"/>
        <w:ind w:left="567"/>
        <w:contextualSpacing/>
        <w:jc w:val="both"/>
        <w:rPr>
          <w:rFonts w:ascii="Times New Roman" w:hAnsi="Times New Roman"/>
          <w:color w:val="auto"/>
          <w:sz w:val="22"/>
          <w:szCs w:val="22"/>
        </w:rPr>
      </w:pPr>
      <w:r w:rsidRPr="006E0BF3">
        <w:rPr>
          <w:rFonts w:ascii="Times New Roman" w:hAnsi="Times New Roman"/>
          <w:color w:val="auto"/>
          <w:sz w:val="22"/>
          <w:szCs w:val="22"/>
        </w:rPr>
        <w:t>Los servicios serán entregados en cada uno de los sitios a plena satisfacción de la Dirección General de Tecnologías de Información (DGTI).</w:t>
      </w:r>
    </w:p>
    <w:p w14:paraId="6D67CE37" w14:textId="77777777" w:rsidR="004E35EE" w:rsidRPr="006E0BF3" w:rsidRDefault="004E35EE" w:rsidP="00AE0EC3">
      <w:pPr>
        <w:pStyle w:val="Cuerpo"/>
        <w:numPr>
          <w:ilvl w:val="0"/>
          <w:numId w:val="20"/>
        </w:numPr>
        <w:tabs>
          <w:tab w:val="left" w:pos="1134"/>
        </w:tabs>
        <w:spacing w:after="0" w:line="240" w:lineRule="auto"/>
        <w:ind w:left="567"/>
        <w:contextualSpacing/>
        <w:jc w:val="both"/>
        <w:rPr>
          <w:rFonts w:ascii="Times New Roman" w:hAnsi="Times New Roman"/>
          <w:color w:val="auto"/>
          <w:sz w:val="22"/>
          <w:szCs w:val="22"/>
        </w:rPr>
      </w:pPr>
      <w:r w:rsidRPr="006E0BF3">
        <w:rPr>
          <w:rFonts w:ascii="Times New Roman" w:hAnsi="Times New Roman"/>
          <w:color w:val="auto"/>
          <w:sz w:val="22"/>
          <w:szCs w:val="22"/>
        </w:rPr>
        <w:t>La entrega oficial de los servicios en operación en los sitios, se realizará oficialmente mediante una memoria técnica por escrito y en formato digital, avalada por el personal de la DGTI.</w:t>
      </w:r>
    </w:p>
    <w:p w14:paraId="425F092B" w14:textId="77777777" w:rsidR="004E35EE" w:rsidRPr="006E0BF3" w:rsidRDefault="004E35EE" w:rsidP="00E509BC">
      <w:pPr>
        <w:spacing w:after="0"/>
        <w:jc w:val="both"/>
        <w:rPr>
          <w:rFonts w:ascii="Times New Roman" w:hAnsi="Times New Roman" w:cs="Times New Roman"/>
        </w:rPr>
      </w:pPr>
    </w:p>
    <w:p w14:paraId="52EF93C2" w14:textId="77777777" w:rsidR="004E35EE" w:rsidRPr="006E0BF3" w:rsidRDefault="004E35EE" w:rsidP="00E509BC">
      <w:pPr>
        <w:spacing w:after="0"/>
        <w:jc w:val="both"/>
        <w:rPr>
          <w:rFonts w:ascii="Times New Roman" w:hAnsi="Times New Roman" w:cs="Times New Roman"/>
        </w:rPr>
      </w:pPr>
    </w:p>
    <w:p w14:paraId="303CBA17" w14:textId="77777777" w:rsidR="00155034" w:rsidRPr="006E0BF3" w:rsidRDefault="00155034" w:rsidP="00E509BC">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24BBCC10" w14:textId="77777777" w:rsidR="00155034" w:rsidRPr="006E0BF3" w:rsidRDefault="00155034" w:rsidP="00155034">
      <w:pPr>
        <w:spacing w:after="0" w:line="240" w:lineRule="auto"/>
        <w:jc w:val="center"/>
        <w:rPr>
          <w:rFonts w:ascii="Times New Roman" w:hAnsi="Times New Roman" w:cs="Times New Roman"/>
        </w:rPr>
      </w:pPr>
    </w:p>
    <w:p w14:paraId="53905522" w14:textId="77777777" w:rsidR="00155034" w:rsidRPr="006E0BF3" w:rsidRDefault="00155034" w:rsidP="00155034">
      <w:pPr>
        <w:spacing w:after="0" w:line="240" w:lineRule="auto"/>
        <w:jc w:val="center"/>
        <w:rPr>
          <w:rFonts w:ascii="Times New Roman" w:hAnsi="Times New Roman" w:cs="Times New Roman"/>
        </w:rPr>
      </w:pPr>
    </w:p>
    <w:p w14:paraId="631ED297" w14:textId="77777777" w:rsidR="00155034" w:rsidRPr="006E0BF3" w:rsidRDefault="00155034" w:rsidP="00155034">
      <w:pPr>
        <w:spacing w:after="0" w:line="240" w:lineRule="auto"/>
        <w:jc w:val="center"/>
        <w:rPr>
          <w:rFonts w:ascii="Times New Roman" w:hAnsi="Times New Roman" w:cs="Times New Roman"/>
        </w:rPr>
      </w:pPr>
    </w:p>
    <w:p w14:paraId="3081D182" w14:textId="77777777" w:rsidR="00155034" w:rsidRPr="006E0BF3" w:rsidRDefault="00155034" w:rsidP="00155034">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7F4F3C38" w14:textId="77777777" w:rsidR="00155034" w:rsidRPr="006E0BF3" w:rsidRDefault="00155034" w:rsidP="00155034">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1DC621F0" w14:textId="77777777" w:rsidR="00155034" w:rsidRPr="006E0BF3" w:rsidRDefault="00155034" w:rsidP="00155034">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5510B5C0" w14:textId="77777777" w:rsidR="00155034" w:rsidRPr="006E0BF3" w:rsidRDefault="00155034" w:rsidP="00155034">
      <w:pPr>
        <w:spacing w:after="0" w:line="240" w:lineRule="auto"/>
        <w:jc w:val="both"/>
        <w:rPr>
          <w:rFonts w:ascii="Times New Roman" w:hAnsi="Times New Roman" w:cs="Times New Roman"/>
          <w:b/>
          <w:bCs/>
        </w:rPr>
      </w:pPr>
    </w:p>
    <w:p w14:paraId="7D195E1D" w14:textId="77777777" w:rsidR="00155034" w:rsidRPr="006E0BF3" w:rsidRDefault="00155034" w:rsidP="00155034">
      <w:pPr>
        <w:spacing w:after="0" w:line="240" w:lineRule="auto"/>
        <w:jc w:val="both"/>
        <w:rPr>
          <w:rFonts w:ascii="Times New Roman" w:hAnsi="Times New Roman" w:cs="Times New Roman"/>
          <w:b/>
          <w:bCs/>
        </w:rPr>
      </w:pPr>
    </w:p>
    <w:p w14:paraId="513C76CB" w14:textId="77777777" w:rsidR="00155034" w:rsidRPr="006E0BF3" w:rsidRDefault="00155034" w:rsidP="00155034">
      <w:pPr>
        <w:spacing w:after="0" w:line="240" w:lineRule="auto"/>
        <w:jc w:val="both"/>
        <w:rPr>
          <w:rFonts w:ascii="Times New Roman" w:hAnsi="Times New Roman" w:cs="Times New Roman"/>
          <w:b/>
          <w:bCs/>
        </w:rPr>
      </w:pPr>
    </w:p>
    <w:p w14:paraId="17A6381E" w14:textId="77777777" w:rsidR="00155034" w:rsidRPr="006E0BF3" w:rsidRDefault="00155034" w:rsidP="00155034">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4F50D8D9" w14:textId="77777777" w:rsidR="004E35EE" w:rsidRPr="006E0BF3" w:rsidRDefault="004E35EE" w:rsidP="004E35EE">
      <w:pPr>
        <w:pStyle w:val="Textoindependiente3"/>
        <w:rPr>
          <w:rFonts w:ascii="Times New Roman" w:hAnsi="Times New Roman" w:cs="Times New Roman"/>
          <w:sz w:val="22"/>
          <w:szCs w:val="22"/>
        </w:rPr>
      </w:pPr>
    </w:p>
    <w:p w14:paraId="6B9BDAA4" w14:textId="77777777" w:rsidR="004E35EE" w:rsidRPr="006E0BF3" w:rsidRDefault="004E35EE" w:rsidP="004E35EE">
      <w:pPr>
        <w:pStyle w:val="Ttulo"/>
        <w:jc w:val="both"/>
        <w:rPr>
          <w:rFonts w:ascii="Times New Roman" w:hAnsi="Times New Roman"/>
          <w:sz w:val="22"/>
          <w:szCs w:val="22"/>
        </w:rPr>
      </w:pPr>
    </w:p>
    <w:p w14:paraId="551FAF4D" w14:textId="77777777" w:rsidR="004E35EE" w:rsidRPr="006E0BF3" w:rsidRDefault="004E35EE" w:rsidP="004E35EE">
      <w:pPr>
        <w:pStyle w:val="Ttulo"/>
        <w:jc w:val="both"/>
        <w:rPr>
          <w:rFonts w:ascii="Times New Roman" w:hAnsi="Times New Roman"/>
          <w:sz w:val="22"/>
          <w:szCs w:val="22"/>
        </w:rPr>
      </w:pPr>
    </w:p>
    <w:p w14:paraId="3B950234" w14:textId="77777777" w:rsidR="004E35EE" w:rsidRPr="006E0BF3" w:rsidRDefault="004E35EE" w:rsidP="004E35EE">
      <w:pPr>
        <w:pStyle w:val="Ttulo"/>
        <w:jc w:val="both"/>
        <w:rPr>
          <w:rFonts w:ascii="Times New Roman" w:hAnsi="Times New Roman"/>
          <w:sz w:val="22"/>
          <w:szCs w:val="22"/>
        </w:rPr>
      </w:pPr>
    </w:p>
    <w:p w14:paraId="0574E543" w14:textId="77777777" w:rsidR="00D50CED" w:rsidRPr="006E0BF3" w:rsidRDefault="00D50CED">
      <w:pPr>
        <w:rPr>
          <w:rFonts w:ascii="Times New Roman" w:eastAsiaTheme="majorEastAsia" w:hAnsi="Times New Roman" w:cs="Times New Roman"/>
          <w:b/>
          <w:spacing w:val="-10"/>
          <w:kern w:val="28"/>
        </w:rPr>
      </w:pPr>
      <w:r w:rsidRPr="006E0BF3">
        <w:rPr>
          <w:rFonts w:ascii="Times New Roman" w:hAnsi="Times New Roman" w:cs="Times New Roman"/>
          <w:b/>
        </w:rPr>
        <w:br w:type="page"/>
      </w:r>
    </w:p>
    <w:p w14:paraId="799CED58" w14:textId="0CC53AFE" w:rsidR="004E35EE" w:rsidRPr="006E0BF3" w:rsidRDefault="00E509BC" w:rsidP="00E509BC">
      <w:pPr>
        <w:pStyle w:val="Ttulo"/>
        <w:jc w:val="right"/>
        <w:rPr>
          <w:rFonts w:ascii="Times New Roman" w:hAnsi="Times New Roman" w:cs="Times New Roman"/>
        </w:rPr>
      </w:pPr>
      <w:r w:rsidRPr="006E0BF3">
        <w:rPr>
          <w:rFonts w:ascii="Times New Roman" w:hAnsi="Times New Roman" w:cs="Times New Roman"/>
          <w:b/>
          <w:sz w:val="22"/>
          <w:szCs w:val="22"/>
        </w:rPr>
        <w:lastRenderedPageBreak/>
        <w:t>Anexo 15</w:t>
      </w:r>
    </w:p>
    <w:p w14:paraId="144A3A0A" w14:textId="77777777" w:rsidR="004E35EE" w:rsidRPr="006E0BF3" w:rsidRDefault="004E35EE" w:rsidP="00E509BC">
      <w:pPr>
        <w:spacing w:after="0"/>
        <w:jc w:val="both"/>
        <w:rPr>
          <w:rFonts w:ascii="Times New Roman" w:hAnsi="Times New Roman" w:cs="Times New Roman"/>
        </w:rPr>
      </w:pPr>
    </w:p>
    <w:p w14:paraId="7EA148DA" w14:textId="77777777" w:rsidR="004E35EE" w:rsidRPr="006E0BF3" w:rsidRDefault="004E35EE" w:rsidP="00E509BC">
      <w:pPr>
        <w:spacing w:after="0"/>
        <w:jc w:val="center"/>
        <w:rPr>
          <w:rFonts w:ascii="Times New Roman" w:hAnsi="Times New Roman" w:cs="Times New Roman"/>
          <w:b/>
          <w:bCs/>
        </w:rPr>
      </w:pPr>
      <w:r w:rsidRPr="006E0BF3">
        <w:rPr>
          <w:rFonts w:ascii="Times New Roman" w:hAnsi="Times New Roman" w:cs="Times New Roman"/>
          <w:b/>
          <w:bCs/>
        </w:rPr>
        <w:t>Niveles de Servicio</w:t>
      </w:r>
    </w:p>
    <w:p w14:paraId="0C74CE62" w14:textId="77777777" w:rsidR="004E35EE" w:rsidRPr="006E0BF3" w:rsidRDefault="004E35EE" w:rsidP="00E509BC">
      <w:pPr>
        <w:spacing w:after="0"/>
        <w:jc w:val="both"/>
        <w:rPr>
          <w:rFonts w:ascii="Times New Roman" w:hAnsi="Times New Roman" w:cs="Times New Roman"/>
          <w:b/>
          <w:bCs/>
        </w:rPr>
      </w:pPr>
    </w:p>
    <w:p w14:paraId="407050FD" w14:textId="77777777" w:rsidR="004E35EE" w:rsidRPr="006E0BF3" w:rsidRDefault="004E35EE" w:rsidP="00E509BC">
      <w:pPr>
        <w:spacing w:after="0"/>
        <w:jc w:val="both"/>
        <w:rPr>
          <w:rFonts w:ascii="Times New Roman" w:hAnsi="Times New Roman" w:cs="Times New Roman"/>
          <w:b/>
          <w:bCs/>
        </w:rPr>
      </w:pPr>
    </w:p>
    <w:p w14:paraId="2FDFE37D" w14:textId="77777777" w:rsidR="004E35EE" w:rsidRPr="006E0BF3" w:rsidRDefault="004E35EE" w:rsidP="00E509BC">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3B26FA44" w14:textId="77777777" w:rsidR="004E35EE" w:rsidRPr="006E0BF3" w:rsidRDefault="004E35EE" w:rsidP="00E509BC">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615BE3F5" w14:textId="77777777" w:rsidR="004E35EE" w:rsidRPr="006E0BF3" w:rsidRDefault="004E35EE" w:rsidP="00E509BC">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1D45255E" w14:textId="77777777" w:rsidR="004E35EE" w:rsidRPr="006E0BF3" w:rsidRDefault="004E35EE" w:rsidP="00E509BC">
      <w:pPr>
        <w:spacing w:after="0"/>
        <w:jc w:val="both"/>
        <w:rPr>
          <w:rFonts w:ascii="Times New Roman" w:hAnsi="Times New Roman" w:cs="Times New Roman"/>
        </w:rPr>
      </w:pPr>
      <w:r w:rsidRPr="006E0BF3">
        <w:rPr>
          <w:rFonts w:ascii="Times New Roman" w:hAnsi="Times New Roman" w:cs="Times New Roman"/>
        </w:rPr>
        <w:t>Presente</w:t>
      </w:r>
    </w:p>
    <w:p w14:paraId="00B74831" w14:textId="77777777" w:rsidR="004E35EE" w:rsidRPr="006E0BF3" w:rsidRDefault="004E35EE" w:rsidP="00E509BC">
      <w:pPr>
        <w:spacing w:after="0"/>
        <w:jc w:val="both"/>
        <w:rPr>
          <w:rFonts w:ascii="Times New Roman" w:hAnsi="Times New Roman" w:cs="Times New Roman"/>
        </w:rPr>
      </w:pPr>
    </w:p>
    <w:p w14:paraId="12592664" w14:textId="77777777" w:rsidR="004E35EE" w:rsidRPr="006E0BF3" w:rsidRDefault="004E35EE" w:rsidP="00E509BC">
      <w:pPr>
        <w:spacing w:after="0"/>
        <w:jc w:val="both"/>
      </w:pPr>
    </w:p>
    <w:p w14:paraId="012292B7" w14:textId="13162EE1" w:rsidR="004E35EE" w:rsidRPr="006E0BF3" w:rsidRDefault="00E509BC" w:rsidP="00E509BC">
      <w:pPr>
        <w:pStyle w:val="Cuerpo"/>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 xml:space="preserve">En relación a la </w:t>
      </w:r>
      <w:r w:rsidRPr="006E0BF3">
        <w:rPr>
          <w:rFonts w:ascii="Times New Roman" w:hAnsi="Times New Roman"/>
          <w:b/>
          <w:bCs/>
          <w:color w:val="auto"/>
          <w:sz w:val="22"/>
          <w:szCs w:val="22"/>
        </w:rPr>
        <w:t>Licitación Pública Nacional número UV-LPN-016-2025 relativa a la Contratación del Servicio de Telecomunicaciones Institucionales,</w:t>
      </w:r>
      <w:r w:rsidRPr="006E0BF3">
        <w:rPr>
          <w:rFonts w:ascii="Times New Roman" w:hAnsi="Times New Roman"/>
          <w:bCs/>
          <w:color w:val="auto"/>
          <w:sz w:val="22"/>
          <w:szCs w:val="22"/>
        </w:rPr>
        <w:t xml:space="preserve"> </w:t>
      </w:r>
      <w:r w:rsidRPr="006E0BF3">
        <w:rPr>
          <w:rFonts w:ascii="Times New Roman" w:hAnsi="Times New Roman"/>
          <w:color w:val="auto"/>
          <w:sz w:val="22"/>
          <w:szCs w:val="22"/>
        </w:rPr>
        <w:t>y en cumplimiento a las bases establecidas para participar en este concurso,</w:t>
      </w:r>
      <w:r w:rsidR="004E35EE" w:rsidRPr="006E0BF3">
        <w:rPr>
          <w:rFonts w:ascii="Times New Roman" w:hAnsi="Times New Roman"/>
          <w:b/>
          <w:color w:val="auto"/>
          <w:sz w:val="22"/>
          <w:szCs w:val="22"/>
        </w:rPr>
        <w:t xml:space="preserve"> </w:t>
      </w:r>
      <w:r w:rsidR="004E35EE" w:rsidRPr="006E0BF3">
        <w:rPr>
          <w:rFonts w:ascii="Times New Roman" w:hAnsi="Times New Roman"/>
          <w:color w:val="auto"/>
          <w:sz w:val="22"/>
          <w:szCs w:val="22"/>
        </w:rPr>
        <w:t>manifiesto bajo protesta de decir verdad, en caso de ser adjudicado</w:t>
      </w:r>
      <w:r w:rsidR="004E35EE" w:rsidRPr="006E0BF3">
        <w:rPr>
          <w:rFonts w:ascii="Times New Roman" w:hAnsi="Times New Roman"/>
          <w:color w:val="auto"/>
          <w:sz w:val="22"/>
          <w:szCs w:val="22"/>
          <w:lang w:val="es-MX"/>
        </w:rPr>
        <w:t xml:space="preserve">, que </w:t>
      </w:r>
      <w:r w:rsidR="004E35EE" w:rsidRPr="006E0BF3">
        <w:rPr>
          <w:rFonts w:ascii="Times New Roman" w:hAnsi="Times New Roman"/>
          <w:color w:val="auto"/>
          <w:sz w:val="22"/>
          <w:szCs w:val="22"/>
        </w:rPr>
        <w:t xml:space="preserve">los niveles de servicio estarán aplicados </w:t>
      </w:r>
      <w:proofErr w:type="spellStart"/>
      <w:r w:rsidR="004E35EE" w:rsidRPr="006E0BF3">
        <w:rPr>
          <w:rFonts w:ascii="Times New Roman" w:hAnsi="Times New Roman"/>
          <w:color w:val="auto"/>
          <w:sz w:val="22"/>
          <w:szCs w:val="22"/>
        </w:rPr>
        <w:t>para</w:t>
      </w:r>
      <w:r w:rsidR="00EB00CB" w:rsidRPr="006E0BF3">
        <w:rPr>
          <w:rFonts w:ascii="Times New Roman" w:hAnsi="Times New Roman"/>
          <w:color w:val="auto"/>
          <w:sz w:val="22"/>
          <w:szCs w:val="22"/>
        </w:rPr>
        <w:t>todas</w:t>
      </w:r>
      <w:proofErr w:type="spellEnd"/>
      <w:r w:rsidR="00EB00CB" w:rsidRPr="006E0BF3">
        <w:rPr>
          <w:rFonts w:ascii="Times New Roman" w:hAnsi="Times New Roman"/>
          <w:color w:val="auto"/>
          <w:sz w:val="22"/>
          <w:szCs w:val="22"/>
        </w:rPr>
        <w:t xml:space="preserve"> las partidas</w:t>
      </w:r>
      <w:r w:rsidR="004E35EE" w:rsidRPr="006E0BF3">
        <w:rPr>
          <w:rFonts w:ascii="Times New Roman" w:hAnsi="Times New Roman"/>
          <w:color w:val="auto"/>
          <w:sz w:val="22"/>
          <w:szCs w:val="22"/>
        </w:rPr>
        <w:t xml:space="preserve">, </w:t>
      </w:r>
      <w:r w:rsidR="00EB00CB" w:rsidRPr="006E0BF3">
        <w:rPr>
          <w:rFonts w:ascii="Times New Roman" w:hAnsi="Times New Roman"/>
          <w:color w:val="auto"/>
          <w:sz w:val="22"/>
          <w:szCs w:val="22"/>
        </w:rPr>
        <w:t xml:space="preserve">indicadas en el </w:t>
      </w:r>
      <w:r w:rsidR="004E35EE" w:rsidRPr="006E0BF3">
        <w:rPr>
          <w:rFonts w:ascii="Times New Roman" w:hAnsi="Times New Roman"/>
          <w:b/>
          <w:color w:val="auto"/>
          <w:sz w:val="22"/>
          <w:szCs w:val="22"/>
        </w:rPr>
        <w:t>Anexo Técnico</w:t>
      </w:r>
      <w:r w:rsidR="004E35EE" w:rsidRPr="006E0BF3">
        <w:rPr>
          <w:rFonts w:ascii="Times New Roman" w:hAnsi="Times New Roman"/>
          <w:color w:val="auto"/>
          <w:sz w:val="22"/>
          <w:szCs w:val="22"/>
        </w:rPr>
        <w:t>, solicitado de manera general:</w:t>
      </w:r>
    </w:p>
    <w:p w14:paraId="266320EE" w14:textId="77777777" w:rsidR="004E35EE" w:rsidRPr="006E0BF3" w:rsidRDefault="004E35EE" w:rsidP="00E509BC">
      <w:pPr>
        <w:pStyle w:val="Cuerpo"/>
        <w:spacing w:after="0" w:line="240" w:lineRule="auto"/>
        <w:contextualSpacing/>
        <w:jc w:val="both"/>
        <w:rPr>
          <w:rFonts w:ascii="Times New Roman" w:hAnsi="Times New Roman"/>
          <w:color w:val="auto"/>
          <w:sz w:val="22"/>
          <w:szCs w:val="22"/>
        </w:rPr>
      </w:pPr>
    </w:p>
    <w:p w14:paraId="43F30D43" w14:textId="77777777" w:rsidR="004E35EE" w:rsidRPr="006E0BF3" w:rsidRDefault="004E35EE" w:rsidP="00AE0EC3">
      <w:pPr>
        <w:pStyle w:val="Cuerpo"/>
        <w:numPr>
          <w:ilvl w:val="0"/>
          <w:numId w:val="116"/>
        </w:numPr>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El horario de operación será 7x24x365 (siete días a la semana por 24 horas y 365 días al año).</w:t>
      </w:r>
    </w:p>
    <w:p w14:paraId="5E5092EA" w14:textId="77777777" w:rsidR="004E35EE" w:rsidRPr="006E0BF3" w:rsidRDefault="004E35EE" w:rsidP="00AE0EC3">
      <w:pPr>
        <w:pStyle w:val="Textoindependiente"/>
        <w:numPr>
          <w:ilvl w:val="0"/>
          <w:numId w:val="116"/>
        </w:numPr>
        <w:spacing w:after="0" w:line="240" w:lineRule="auto"/>
        <w:jc w:val="both"/>
        <w:rPr>
          <w:rFonts w:ascii="Times New Roman" w:hAnsi="Times New Roman" w:cs="Times New Roman"/>
          <w:bCs/>
        </w:rPr>
      </w:pPr>
      <w:r w:rsidRPr="006E0BF3">
        <w:rPr>
          <w:rFonts w:ascii="Times New Roman" w:hAnsi="Times New Roman" w:cs="Times New Roman"/>
        </w:rPr>
        <w:t xml:space="preserve">Toda la infraestructura de conectividad mantendrá los niveles de servicio señalados en el </w:t>
      </w:r>
      <w:r w:rsidRPr="006E0BF3">
        <w:rPr>
          <w:rFonts w:ascii="Times New Roman" w:hAnsi="Times New Roman" w:cs="Times New Roman"/>
          <w:b/>
        </w:rPr>
        <w:t>Anexo Técnico</w:t>
      </w:r>
      <w:r w:rsidRPr="006E0BF3">
        <w:rPr>
          <w:rFonts w:ascii="Times New Roman" w:hAnsi="Times New Roman" w:cs="Times New Roman"/>
        </w:rPr>
        <w:t>.</w:t>
      </w:r>
    </w:p>
    <w:p w14:paraId="5420F119" w14:textId="198096AD" w:rsidR="004E35EE" w:rsidRPr="006E0BF3" w:rsidRDefault="004E35EE" w:rsidP="00E509BC">
      <w:pPr>
        <w:pStyle w:val="Prrafodelista"/>
        <w:spacing w:after="0"/>
        <w:ind w:left="12"/>
        <w:jc w:val="both"/>
        <w:rPr>
          <w:rFonts w:ascii="Times New Roman" w:hAnsi="Times New Roman" w:cs="Times New Roman"/>
          <w:bCs/>
        </w:rPr>
      </w:pPr>
    </w:p>
    <w:p w14:paraId="75213673" w14:textId="77777777" w:rsidR="00E509BC" w:rsidRPr="006E0BF3" w:rsidRDefault="00E509BC" w:rsidP="00E509BC">
      <w:pPr>
        <w:pStyle w:val="Prrafodelista"/>
        <w:spacing w:after="0"/>
        <w:ind w:left="12"/>
        <w:jc w:val="both"/>
        <w:rPr>
          <w:rFonts w:ascii="Times New Roman" w:hAnsi="Times New Roman" w:cs="Times New Roman"/>
          <w:bCs/>
        </w:rPr>
      </w:pPr>
    </w:p>
    <w:p w14:paraId="65C2E45F" w14:textId="77777777" w:rsidR="00E509BC" w:rsidRPr="006E0BF3" w:rsidRDefault="00E509BC" w:rsidP="00E509BC">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00C00E8C" w14:textId="77777777" w:rsidR="00E509BC" w:rsidRPr="006E0BF3" w:rsidRDefault="00E509BC" w:rsidP="00E509BC">
      <w:pPr>
        <w:spacing w:after="0" w:line="240" w:lineRule="auto"/>
        <w:jc w:val="center"/>
        <w:rPr>
          <w:rFonts w:ascii="Times New Roman" w:hAnsi="Times New Roman" w:cs="Times New Roman"/>
        </w:rPr>
      </w:pPr>
    </w:p>
    <w:p w14:paraId="62FAB1E7" w14:textId="77777777" w:rsidR="00E509BC" w:rsidRPr="006E0BF3" w:rsidRDefault="00E509BC" w:rsidP="00E509BC">
      <w:pPr>
        <w:spacing w:after="0" w:line="240" w:lineRule="auto"/>
        <w:jc w:val="center"/>
        <w:rPr>
          <w:rFonts w:ascii="Times New Roman" w:hAnsi="Times New Roman" w:cs="Times New Roman"/>
        </w:rPr>
      </w:pPr>
    </w:p>
    <w:p w14:paraId="4687C8BB" w14:textId="77777777" w:rsidR="00E509BC" w:rsidRPr="006E0BF3" w:rsidRDefault="00E509BC" w:rsidP="00E509BC">
      <w:pPr>
        <w:spacing w:after="0" w:line="240" w:lineRule="auto"/>
        <w:jc w:val="center"/>
        <w:rPr>
          <w:rFonts w:ascii="Times New Roman" w:hAnsi="Times New Roman" w:cs="Times New Roman"/>
        </w:rPr>
      </w:pPr>
    </w:p>
    <w:p w14:paraId="622C7CC2" w14:textId="77777777" w:rsidR="00E509BC" w:rsidRPr="006E0BF3" w:rsidRDefault="00E509BC" w:rsidP="00E509BC">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5FBAFB9C" w14:textId="77777777" w:rsidR="00E509BC" w:rsidRPr="006E0BF3" w:rsidRDefault="00E509BC" w:rsidP="00E509BC">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23538769" w14:textId="77777777" w:rsidR="00E509BC" w:rsidRPr="006E0BF3" w:rsidRDefault="00E509BC" w:rsidP="00E509BC">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567E84A9" w14:textId="77777777" w:rsidR="00E509BC" w:rsidRPr="006E0BF3" w:rsidRDefault="00E509BC" w:rsidP="00E509BC">
      <w:pPr>
        <w:spacing w:after="0" w:line="240" w:lineRule="auto"/>
        <w:jc w:val="both"/>
        <w:rPr>
          <w:rFonts w:ascii="Times New Roman" w:hAnsi="Times New Roman" w:cs="Times New Roman"/>
          <w:b/>
          <w:bCs/>
        </w:rPr>
      </w:pPr>
    </w:p>
    <w:p w14:paraId="4EB4261A" w14:textId="77777777" w:rsidR="00E509BC" w:rsidRPr="006E0BF3" w:rsidRDefault="00E509BC" w:rsidP="00E509BC">
      <w:pPr>
        <w:spacing w:after="0" w:line="240" w:lineRule="auto"/>
        <w:jc w:val="both"/>
        <w:rPr>
          <w:rFonts w:ascii="Times New Roman" w:hAnsi="Times New Roman" w:cs="Times New Roman"/>
          <w:b/>
          <w:bCs/>
        </w:rPr>
      </w:pPr>
    </w:p>
    <w:p w14:paraId="7026A40F" w14:textId="77777777" w:rsidR="00E509BC" w:rsidRPr="006E0BF3" w:rsidRDefault="00E509BC" w:rsidP="00E509BC">
      <w:pPr>
        <w:spacing w:after="0" w:line="240" w:lineRule="auto"/>
        <w:jc w:val="both"/>
        <w:rPr>
          <w:rFonts w:ascii="Times New Roman" w:hAnsi="Times New Roman" w:cs="Times New Roman"/>
          <w:b/>
          <w:bCs/>
        </w:rPr>
      </w:pPr>
    </w:p>
    <w:p w14:paraId="1570D3E1" w14:textId="77777777" w:rsidR="00E509BC" w:rsidRPr="006E0BF3" w:rsidRDefault="00E509BC" w:rsidP="00E509BC">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22F47786" w14:textId="77777777" w:rsidR="004E35EE" w:rsidRPr="006E0BF3" w:rsidRDefault="004E35EE" w:rsidP="004E35EE">
      <w:pPr>
        <w:jc w:val="both"/>
      </w:pPr>
      <w:r w:rsidRPr="006E0BF3">
        <w:br w:type="page"/>
      </w:r>
    </w:p>
    <w:p w14:paraId="0FE448BE" w14:textId="4F9CD762" w:rsidR="004E35EE" w:rsidRPr="006E0BF3" w:rsidRDefault="004E35EE" w:rsidP="00D50CED">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D50CED" w:rsidRPr="006E0BF3">
        <w:rPr>
          <w:rFonts w:ascii="Times New Roman" w:hAnsi="Times New Roman" w:cs="Times New Roman"/>
          <w:b/>
        </w:rPr>
        <w:t>16</w:t>
      </w:r>
    </w:p>
    <w:p w14:paraId="16CC5195" w14:textId="77777777" w:rsidR="004E35EE" w:rsidRPr="006E0BF3" w:rsidRDefault="004E35EE" w:rsidP="00D50CED">
      <w:pPr>
        <w:spacing w:after="0"/>
        <w:jc w:val="both"/>
        <w:rPr>
          <w:rFonts w:ascii="Times New Roman" w:hAnsi="Times New Roman" w:cs="Times New Roman"/>
        </w:rPr>
      </w:pPr>
    </w:p>
    <w:p w14:paraId="37627CD9" w14:textId="4C660AB6" w:rsidR="004E35EE" w:rsidRPr="006E0BF3" w:rsidRDefault="004E35EE" w:rsidP="00D50CED">
      <w:pPr>
        <w:spacing w:after="0"/>
        <w:jc w:val="center"/>
        <w:rPr>
          <w:rFonts w:ascii="Times New Roman" w:hAnsi="Times New Roman" w:cs="Times New Roman"/>
          <w:b/>
          <w:bCs/>
        </w:rPr>
      </w:pPr>
      <w:r w:rsidRPr="006E0BF3">
        <w:rPr>
          <w:rFonts w:ascii="Times New Roman" w:hAnsi="Times New Roman" w:cs="Times New Roman"/>
          <w:b/>
          <w:bCs/>
        </w:rPr>
        <w:t xml:space="preserve">Flexibilidad de ajustes </w:t>
      </w:r>
    </w:p>
    <w:p w14:paraId="29743BF4" w14:textId="77777777" w:rsidR="004E35EE" w:rsidRPr="006E0BF3" w:rsidRDefault="004E35EE" w:rsidP="00D50CED">
      <w:pPr>
        <w:spacing w:after="0"/>
        <w:jc w:val="both"/>
        <w:rPr>
          <w:rFonts w:ascii="Times New Roman" w:hAnsi="Times New Roman" w:cs="Times New Roman"/>
          <w:b/>
          <w:bCs/>
        </w:rPr>
      </w:pPr>
    </w:p>
    <w:p w14:paraId="6B2CC027" w14:textId="77777777" w:rsidR="004E35EE" w:rsidRPr="006E0BF3" w:rsidRDefault="004E35EE" w:rsidP="00D50CED">
      <w:pPr>
        <w:spacing w:after="0"/>
        <w:jc w:val="both"/>
        <w:rPr>
          <w:rFonts w:ascii="Times New Roman" w:hAnsi="Times New Roman" w:cs="Times New Roman"/>
          <w:b/>
          <w:bCs/>
        </w:rPr>
      </w:pPr>
    </w:p>
    <w:p w14:paraId="2ED48112" w14:textId="77777777" w:rsidR="004E35EE" w:rsidRPr="006E0BF3" w:rsidRDefault="004E35EE" w:rsidP="00321DFB">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29684E68" w14:textId="77777777" w:rsidR="004E35EE" w:rsidRPr="006E0BF3" w:rsidRDefault="004E35EE" w:rsidP="00321DFB">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2194AE78" w14:textId="77777777" w:rsidR="004E35EE" w:rsidRPr="006E0BF3" w:rsidRDefault="004E35EE" w:rsidP="00321DFB">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5FF5FE65" w14:textId="77777777" w:rsidR="004E35EE" w:rsidRPr="006E0BF3" w:rsidRDefault="004E35EE" w:rsidP="00321DFB">
      <w:pPr>
        <w:spacing w:after="0"/>
        <w:jc w:val="both"/>
        <w:rPr>
          <w:rFonts w:ascii="Times New Roman" w:hAnsi="Times New Roman" w:cs="Times New Roman"/>
        </w:rPr>
      </w:pPr>
      <w:r w:rsidRPr="006E0BF3">
        <w:rPr>
          <w:rFonts w:ascii="Times New Roman" w:hAnsi="Times New Roman" w:cs="Times New Roman"/>
        </w:rPr>
        <w:t>Presente</w:t>
      </w:r>
    </w:p>
    <w:p w14:paraId="1369810E" w14:textId="77777777" w:rsidR="004E35EE" w:rsidRPr="006E0BF3" w:rsidRDefault="004E35EE" w:rsidP="00321DFB">
      <w:pPr>
        <w:spacing w:after="0"/>
        <w:jc w:val="both"/>
        <w:rPr>
          <w:rFonts w:ascii="Times New Roman" w:hAnsi="Times New Roman" w:cs="Times New Roman"/>
        </w:rPr>
      </w:pPr>
    </w:p>
    <w:p w14:paraId="5188A990" w14:textId="77777777" w:rsidR="004E35EE" w:rsidRPr="006E0BF3" w:rsidRDefault="004E35EE" w:rsidP="00D50CED">
      <w:pPr>
        <w:spacing w:after="0"/>
        <w:jc w:val="both"/>
        <w:rPr>
          <w:rFonts w:ascii="Times New Roman" w:hAnsi="Times New Roman" w:cs="Times New Roman"/>
        </w:rPr>
      </w:pPr>
    </w:p>
    <w:p w14:paraId="02DDCAFD" w14:textId="4F19156D" w:rsidR="004E35EE" w:rsidRPr="006E0BF3" w:rsidRDefault="00321DFB" w:rsidP="00D50CED">
      <w:pPr>
        <w:pStyle w:val="Cuerpo"/>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 xml:space="preserve">En relación a la </w:t>
      </w:r>
      <w:r w:rsidRPr="006E0BF3">
        <w:rPr>
          <w:rFonts w:ascii="Times New Roman" w:hAnsi="Times New Roman"/>
          <w:b/>
          <w:bCs/>
          <w:color w:val="auto"/>
          <w:sz w:val="22"/>
          <w:szCs w:val="22"/>
        </w:rPr>
        <w:t>Licitación Pública Nacional número UV-LPN-016-2025 relativa a la Contratación del Servicio de Telecomunicaciones Institucionales,</w:t>
      </w:r>
      <w:r w:rsidRPr="006E0BF3">
        <w:rPr>
          <w:rFonts w:ascii="Times New Roman" w:hAnsi="Times New Roman"/>
          <w:bCs/>
          <w:color w:val="auto"/>
          <w:sz w:val="22"/>
          <w:szCs w:val="22"/>
        </w:rPr>
        <w:t xml:space="preserve"> </w:t>
      </w:r>
      <w:r w:rsidRPr="006E0BF3">
        <w:rPr>
          <w:rFonts w:ascii="Times New Roman" w:hAnsi="Times New Roman"/>
          <w:color w:val="auto"/>
          <w:sz w:val="22"/>
          <w:szCs w:val="22"/>
        </w:rPr>
        <w:t>y en cumplimiento a las bases establecidas para participar en este concurso,</w:t>
      </w:r>
      <w:r w:rsidR="004E35EE" w:rsidRPr="006E0BF3">
        <w:rPr>
          <w:rFonts w:ascii="Times New Roman" w:hAnsi="Times New Roman"/>
          <w:b/>
          <w:color w:val="auto"/>
          <w:sz w:val="22"/>
          <w:szCs w:val="22"/>
        </w:rPr>
        <w:t xml:space="preserve"> </w:t>
      </w:r>
      <w:r w:rsidR="004E35EE" w:rsidRPr="006E0BF3">
        <w:rPr>
          <w:rFonts w:ascii="Times New Roman" w:hAnsi="Times New Roman"/>
          <w:color w:val="auto"/>
          <w:sz w:val="22"/>
          <w:szCs w:val="22"/>
        </w:rPr>
        <w:t>manifiesto bajo protesta de decir verdad, en caso de ser adjudicado</w:t>
      </w:r>
      <w:r w:rsidR="004E35EE" w:rsidRPr="006E0BF3">
        <w:rPr>
          <w:rFonts w:ascii="Times New Roman" w:hAnsi="Times New Roman"/>
          <w:color w:val="auto"/>
          <w:sz w:val="22"/>
          <w:szCs w:val="22"/>
          <w:lang w:val="es-MX"/>
        </w:rPr>
        <w:t xml:space="preserve">, </w:t>
      </w:r>
      <w:r w:rsidR="004E35EE" w:rsidRPr="006E0BF3">
        <w:rPr>
          <w:rFonts w:ascii="Times New Roman" w:hAnsi="Times New Roman"/>
          <w:color w:val="auto"/>
          <w:sz w:val="22"/>
          <w:szCs w:val="22"/>
        </w:rPr>
        <w:t>realizaremos los cambios que la Universidad Veracruzana considere necesarios para ofrecer mejores servicios con lo estipulado en el</w:t>
      </w:r>
      <w:r w:rsidR="00E50117" w:rsidRPr="006E0BF3">
        <w:rPr>
          <w:rFonts w:ascii="Times New Roman" w:hAnsi="Times New Roman"/>
          <w:color w:val="auto"/>
          <w:sz w:val="22"/>
          <w:szCs w:val="22"/>
        </w:rPr>
        <w:t xml:space="preserve"> </w:t>
      </w:r>
      <w:r w:rsidR="004E35EE" w:rsidRPr="006E0BF3">
        <w:rPr>
          <w:rFonts w:ascii="Times New Roman" w:hAnsi="Times New Roman"/>
          <w:b/>
          <w:color w:val="auto"/>
          <w:sz w:val="22"/>
          <w:szCs w:val="22"/>
        </w:rPr>
        <w:t>Anexo Técnico.</w:t>
      </w:r>
    </w:p>
    <w:p w14:paraId="11C0FEF1" w14:textId="77777777" w:rsidR="004E35EE" w:rsidRPr="006E0BF3" w:rsidRDefault="004E35EE" w:rsidP="00D50CED">
      <w:pPr>
        <w:pStyle w:val="Cuerpo"/>
        <w:spacing w:after="0" w:line="240" w:lineRule="auto"/>
        <w:contextualSpacing/>
        <w:jc w:val="both"/>
        <w:rPr>
          <w:rFonts w:ascii="Times New Roman" w:hAnsi="Times New Roman"/>
          <w:color w:val="auto"/>
          <w:sz w:val="22"/>
          <w:szCs w:val="22"/>
        </w:rPr>
      </w:pPr>
    </w:p>
    <w:p w14:paraId="34010B6B" w14:textId="71901FAB" w:rsidR="004E35EE" w:rsidRPr="006E0BF3" w:rsidRDefault="004E35EE" w:rsidP="00AE0EC3">
      <w:pPr>
        <w:pStyle w:val="Cuerpo"/>
        <w:numPr>
          <w:ilvl w:val="0"/>
          <w:numId w:val="116"/>
        </w:numPr>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 xml:space="preserve">Mantener el esquema de costos ofertados, así como respetar los tiempos de instalación pactados en el </w:t>
      </w:r>
      <w:r w:rsidRPr="006E0BF3">
        <w:rPr>
          <w:rFonts w:ascii="Times New Roman" w:hAnsi="Times New Roman"/>
          <w:b/>
          <w:color w:val="auto"/>
          <w:sz w:val="22"/>
          <w:szCs w:val="22"/>
        </w:rPr>
        <w:t>Anexo Técnico</w:t>
      </w:r>
      <w:r w:rsidRPr="006E0BF3">
        <w:rPr>
          <w:rFonts w:ascii="Times New Roman" w:hAnsi="Times New Roman"/>
          <w:color w:val="auto"/>
          <w:sz w:val="22"/>
          <w:szCs w:val="22"/>
        </w:rPr>
        <w:t>.</w:t>
      </w:r>
    </w:p>
    <w:p w14:paraId="271FC444" w14:textId="05E6A55B" w:rsidR="004E35EE" w:rsidRPr="006E0BF3" w:rsidRDefault="004E35EE" w:rsidP="00AE0EC3">
      <w:pPr>
        <w:pStyle w:val="Cuerpo"/>
        <w:numPr>
          <w:ilvl w:val="0"/>
          <w:numId w:val="116"/>
        </w:numPr>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Integrar los servicios de acuerdo a las características técnicas establecidas</w:t>
      </w:r>
      <w:r w:rsidR="00E50117" w:rsidRPr="006E0BF3">
        <w:rPr>
          <w:rFonts w:ascii="Times New Roman" w:hAnsi="Times New Roman"/>
          <w:color w:val="auto"/>
          <w:sz w:val="22"/>
          <w:szCs w:val="22"/>
        </w:rPr>
        <w:t>.</w:t>
      </w:r>
    </w:p>
    <w:p w14:paraId="08B9279E" w14:textId="796CF7F0" w:rsidR="004E35EE" w:rsidRPr="006E0BF3" w:rsidRDefault="004E35EE" w:rsidP="00D50CED">
      <w:pPr>
        <w:pStyle w:val="Cuerpo"/>
        <w:spacing w:after="0" w:line="240" w:lineRule="auto"/>
        <w:contextualSpacing/>
        <w:jc w:val="both"/>
        <w:rPr>
          <w:rFonts w:ascii="Times New Roman" w:hAnsi="Times New Roman"/>
          <w:color w:val="auto"/>
          <w:sz w:val="22"/>
          <w:szCs w:val="22"/>
          <w:lang w:val="es-MX"/>
        </w:rPr>
      </w:pPr>
    </w:p>
    <w:p w14:paraId="6470A487" w14:textId="77777777" w:rsidR="00321DFB" w:rsidRPr="006E0BF3" w:rsidRDefault="00321DFB" w:rsidP="00D50CED">
      <w:pPr>
        <w:pStyle w:val="Cuerpo"/>
        <w:spacing w:after="0" w:line="240" w:lineRule="auto"/>
        <w:contextualSpacing/>
        <w:jc w:val="both"/>
        <w:rPr>
          <w:rFonts w:ascii="Times New Roman" w:hAnsi="Times New Roman"/>
          <w:color w:val="auto"/>
          <w:sz w:val="22"/>
          <w:szCs w:val="22"/>
          <w:lang w:val="es-MX"/>
        </w:rPr>
      </w:pPr>
    </w:p>
    <w:p w14:paraId="27D170A2" w14:textId="77777777" w:rsidR="00321DFB" w:rsidRPr="006E0BF3" w:rsidRDefault="00321DFB" w:rsidP="00321DFB">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28DACA66" w14:textId="77777777" w:rsidR="00321DFB" w:rsidRPr="006E0BF3" w:rsidRDefault="00321DFB" w:rsidP="00321DFB">
      <w:pPr>
        <w:spacing w:after="0" w:line="240" w:lineRule="auto"/>
        <w:jc w:val="center"/>
        <w:rPr>
          <w:rFonts w:ascii="Times New Roman" w:hAnsi="Times New Roman" w:cs="Times New Roman"/>
        </w:rPr>
      </w:pPr>
    </w:p>
    <w:p w14:paraId="6C9372D5" w14:textId="77777777" w:rsidR="00321DFB" w:rsidRPr="006E0BF3" w:rsidRDefault="00321DFB" w:rsidP="00321DFB">
      <w:pPr>
        <w:spacing w:after="0" w:line="240" w:lineRule="auto"/>
        <w:jc w:val="center"/>
        <w:rPr>
          <w:rFonts w:ascii="Times New Roman" w:hAnsi="Times New Roman" w:cs="Times New Roman"/>
        </w:rPr>
      </w:pPr>
    </w:p>
    <w:p w14:paraId="6FA95607" w14:textId="77777777" w:rsidR="00321DFB" w:rsidRPr="006E0BF3" w:rsidRDefault="00321DFB" w:rsidP="00321DFB">
      <w:pPr>
        <w:spacing w:after="0" w:line="240" w:lineRule="auto"/>
        <w:jc w:val="center"/>
        <w:rPr>
          <w:rFonts w:ascii="Times New Roman" w:hAnsi="Times New Roman" w:cs="Times New Roman"/>
        </w:rPr>
      </w:pPr>
    </w:p>
    <w:p w14:paraId="4E564619" w14:textId="77777777" w:rsidR="00321DFB" w:rsidRPr="006E0BF3" w:rsidRDefault="00321DFB" w:rsidP="00321DFB">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5ECC1B26" w14:textId="77777777" w:rsidR="00321DFB" w:rsidRPr="006E0BF3" w:rsidRDefault="00321DFB" w:rsidP="00321DFB">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573A7A7D" w14:textId="77777777" w:rsidR="00321DFB" w:rsidRPr="006E0BF3" w:rsidRDefault="00321DFB" w:rsidP="00321DFB">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7979E6A6" w14:textId="77777777" w:rsidR="00321DFB" w:rsidRPr="006E0BF3" w:rsidRDefault="00321DFB" w:rsidP="00321DFB">
      <w:pPr>
        <w:spacing w:after="0" w:line="240" w:lineRule="auto"/>
        <w:jc w:val="both"/>
        <w:rPr>
          <w:rFonts w:ascii="Times New Roman" w:hAnsi="Times New Roman" w:cs="Times New Roman"/>
          <w:b/>
          <w:bCs/>
        </w:rPr>
      </w:pPr>
    </w:p>
    <w:p w14:paraId="549254F5" w14:textId="77777777" w:rsidR="00321DFB" w:rsidRPr="006E0BF3" w:rsidRDefault="00321DFB" w:rsidP="00321DFB">
      <w:pPr>
        <w:spacing w:after="0" w:line="240" w:lineRule="auto"/>
        <w:jc w:val="both"/>
        <w:rPr>
          <w:rFonts w:ascii="Times New Roman" w:hAnsi="Times New Roman" w:cs="Times New Roman"/>
          <w:b/>
          <w:bCs/>
        </w:rPr>
      </w:pPr>
    </w:p>
    <w:p w14:paraId="0CD20F27" w14:textId="77777777" w:rsidR="00321DFB" w:rsidRPr="006E0BF3" w:rsidRDefault="00321DFB" w:rsidP="00321DFB">
      <w:pPr>
        <w:spacing w:after="0" w:line="240" w:lineRule="auto"/>
        <w:jc w:val="both"/>
        <w:rPr>
          <w:rFonts w:ascii="Times New Roman" w:hAnsi="Times New Roman" w:cs="Times New Roman"/>
          <w:b/>
          <w:bCs/>
        </w:rPr>
      </w:pPr>
    </w:p>
    <w:p w14:paraId="719BFDF7" w14:textId="77777777" w:rsidR="00321DFB" w:rsidRPr="006E0BF3" w:rsidRDefault="00321DFB" w:rsidP="00321DFB">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086AF2C8" w14:textId="77777777" w:rsidR="00321DFB" w:rsidRPr="006E0BF3" w:rsidRDefault="00321DFB" w:rsidP="00321DFB">
      <w:pPr>
        <w:jc w:val="both"/>
      </w:pPr>
      <w:r w:rsidRPr="006E0BF3">
        <w:br w:type="page"/>
      </w:r>
    </w:p>
    <w:p w14:paraId="64965FB2" w14:textId="59CEAB16" w:rsidR="004E35EE" w:rsidRPr="006E0BF3" w:rsidRDefault="00321DFB" w:rsidP="00321DFB">
      <w:pPr>
        <w:spacing w:after="0"/>
        <w:jc w:val="right"/>
        <w:rPr>
          <w:rFonts w:ascii="Times New Roman" w:hAnsi="Times New Roman" w:cs="Times New Roman"/>
          <w:b/>
        </w:rPr>
      </w:pPr>
      <w:r w:rsidRPr="006E0BF3">
        <w:rPr>
          <w:rFonts w:ascii="Times New Roman" w:hAnsi="Times New Roman" w:cs="Times New Roman"/>
          <w:b/>
        </w:rPr>
        <w:lastRenderedPageBreak/>
        <w:t>Anexo 17</w:t>
      </w:r>
    </w:p>
    <w:p w14:paraId="77E20B73" w14:textId="77777777" w:rsidR="004E35EE" w:rsidRPr="006E0BF3" w:rsidRDefault="004E35EE" w:rsidP="00321DFB">
      <w:pPr>
        <w:spacing w:after="0"/>
        <w:jc w:val="both"/>
        <w:rPr>
          <w:rFonts w:ascii="Times New Roman" w:hAnsi="Times New Roman" w:cs="Times New Roman"/>
        </w:rPr>
      </w:pPr>
    </w:p>
    <w:p w14:paraId="7C175863" w14:textId="77777777" w:rsidR="004E35EE" w:rsidRPr="006E0BF3" w:rsidRDefault="004E35EE" w:rsidP="00321DFB">
      <w:pPr>
        <w:spacing w:after="0"/>
        <w:jc w:val="center"/>
        <w:rPr>
          <w:rFonts w:ascii="Times New Roman" w:hAnsi="Times New Roman" w:cs="Times New Roman"/>
          <w:b/>
          <w:bCs/>
        </w:rPr>
      </w:pPr>
      <w:r w:rsidRPr="006E0BF3">
        <w:rPr>
          <w:rFonts w:ascii="Times New Roman" w:hAnsi="Times New Roman" w:cs="Times New Roman"/>
          <w:b/>
          <w:bCs/>
        </w:rPr>
        <w:t>Interconexión y comunicación entre regiones</w:t>
      </w:r>
    </w:p>
    <w:p w14:paraId="26A6D79C" w14:textId="77777777" w:rsidR="004E35EE" w:rsidRPr="006E0BF3" w:rsidRDefault="004E35EE" w:rsidP="00321DFB">
      <w:pPr>
        <w:spacing w:after="0"/>
        <w:jc w:val="center"/>
        <w:rPr>
          <w:rFonts w:ascii="Times New Roman" w:hAnsi="Times New Roman" w:cs="Times New Roman"/>
          <w:b/>
          <w:bCs/>
        </w:rPr>
      </w:pPr>
    </w:p>
    <w:p w14:paraId="74CC3D7F" w14:textId="77777777" w:rsidR="004E35EE" w:rsidRPr="006E0BF3" w:rsidRDefault="004E35EE" w:rsidP="00321DFB">
      <w:pPr>
        <w:spacing w:after="0"/>
        <w:jc w:val="both"/>
        <w:rPr>
          <w:rFonts w:ascii="Times New Roman" w:hAnsi="Times New Roman" w:cs="Times New Roman"/>
          <w:b/>
          <w:bCs/>
        </w:rPr>
      </w:pPr>
    </w:p>
    <w:p w14:paraId="5A602C64" w14:textId="77777777" w:rsidR="004E35EE" w:rsidRPr="006E0BF3" w:rsidRDefault="004E35EE" w:rsidP="00321DFB">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3693F0E3" w14:textId="77777777" w:rsidR="004E35EE" w:rsidRPr="006E0BF3" w:rsidRDefault="004E35EE" w:rsidP="00321DFB">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648D1844" w14:textId="77777777" w:rsidR="004E35EE" w:rsidRPr="006E0BF3" w:rsidRDefault="004E35EE" w:rsidP="00321DFB">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13E8E6CF" w14:textId="77777777" w:rsidR="004E35EE" w:rsidRPr="006E0BF3" w:rsidRDefault="004E35EE" w:rsidP="00321DFB">
      <w:pPr>
        <w:spacing w:after="0"/>
        <w:jc w:val="both"/>
        <w:rPr>
          <w:rFonts w:ascii="Times New Roman" w:hAnsi="Times New Roman" w:cs="Times New Roman"/>
        </w:rPr>
      </w:pPr>
      <w:r w:rsidRPr="006E0BF3">
        <w:rPr>
          <w:rFonts w:ascii="Times New Roman" w:hAnsi="Times New Roman" w:cs="Times New Roman"/>
        </w:rPr>
        <w:t>Presente</w:t>
      </w:r>
    </w:p>
    <w:p w14:paraId="290B1E18" w14:textId="77777777" w:rsidR="004E35EE" w:rsidRPr="006E0BF3" w:rsidRDefault="004E35EE" w:rsidP="00321DFB">
      <w:pPr>
        <w:spacing w:after="0"/>
        <w:jc w:val="both"/>
        <w:rPr>
          <w:rFonts w:ascii="Times New Roman" w:hAnsi="Times New Roman" w:cs="Times New Roman"/>
        </w:rPr>
      </w:pPr>
    </w:p>
    <w:p w14:paraId="2A8E4275" w14:textId="77777777" w:rsidR="004E35EE" w:rsidRPr="006E0BF3" w:rsidRDefault="004E35EE" w:rsidP="00321DFB">
      <w:pPr>
        <w:spacing w:after="0"/>
        <w:jc w:val="both"/>
        <w:rPr>
          <w:rFonts w:ascii="Times New Roman" w:hAnsi="Times New Roman" w:cs="Times New Roman"/>
        </w:rPr>
      </w:pPr>
    </w:p>
    <w:p w14:paraId="2E983DC6" w14:textId="31118137" w:rsidR="004E35EE" w:rsidRPr="006E0BF3" w:rsidRDefault="00321DFB" w:rsidP="00321DFB">
      <w:pPr>
        <w:pStyle w:val="Cuerpo"/>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 xml:space="preserve">En relación a la </w:t>
      </w:r>
      <w:r w:rsidRPr="006E0BF3">
        <w:rPr>
          <w:rFonts w:ascii="Times New Roman" w:hAnsi="Times New Roman"/>
          <w:b/>
          <w:bCs/>
          <w:color w:val="auto"/>
          <w:sz w:val="22"/>
          <w:szCs w:val="22"/>
        </w:rPr>
        <w:t>Licitación Pública Nacional número UV-LPN-016-2025 relativa a la Contratación del Servicio de Telecomunicaciones Institucionales,</w:t>
      </w:r>
      <w:r w:rsidRPr="006E0BF3">
        <w:rPr>
          <w:rFonts w:ascii="Times New Roman" w:hAnsi="Times New Roman"/>
          <w:bCs/>
          <w:color w:val="auto"/>
          <w:sz w:val="22"/>
          <w:szCs w:val="22"/>
        </w:rPr>
        <w:t xml:space="preserve"> </w:t>
      </w:r>
      <w:r w:rsidRPr="006E0BF3">
        <w:rPr>
          <w:rFonts w:ascii="Times New Roman" w:hAnsi="Times New Roman"/>
          <w:color w:val="auto"/>
          <w:sz w:val="22"/>
          <w:szCs w:val="22"/>
        </w:rPr>
        <w:t>y en cumplimiento a las bases establecidas para participar en este concurso,</w:t>
      </w:r>
      <w:r w:rsidRPr="006E0BF3">
        <w:rPr>
          <w:rFonts w:ascii="Times New Roman" w:hAnsi="Times New Roman"/>
          <w:b/>
          <w:color w:val="auto"/>
          <w:sz w:val="22"/>
          <w:szCs w:val="22"/>
        </w:rPr>
        <w:t xml:space="preserve"> </w:t>
      </w:r>
      <w:r w:rsidR="004E35EE" w:rsidRPr="006E0BF3">
        <w:rPr>
          <w:rFonts w:ascii="Times New Roman" w:hAnsi="Times New Roman"/>
          <w:color w:val="auto"/>
          <w:sz w:val="22"/>
          <w:szCs w:val="22"/>
        </w:rPr>
        <w:t>manifiesto bajo protesta de decir verdad, en caso de ser adjudicado</w:t>
      </w:r>
      <w:r w:rsidR="004E35EE" w:rsidRPr="006E0BF3">
        <w:rPr>
          <w:rFonts w:ascii="Times New Roman" w:hAnsi="Times New Roman"/>
          <w:color w:val="auto"/>
          <w:sz w:val="22"/>
          <w:szCs w:val="22"/>
          <w:lang w:val="es-MX"/>
        </w:rPr>
        <w:t xml:space="preserve">, </w:t>
      </w:r>
      <w:r w:rsidR="004E35EE" w:rsidRPr="006E0BF3">
        <w:rPr>
          <w:rFonts w:ascii="Times New Roman" w:hAnsi="Times New Roman"/>
          <w:color w:val="auto"/>
          <w:sz w:val="22"/>
          <w:szCs w:val="22"/>
        </w:rPr>
        <w:t xml:space="preserve">ofreceremos la flexibilidad necesaria, brindar asesoría, soporte, validación y en casos particulares, el apoyo en la configuración de diferentes sesiones y medios de acceso por BGP de acuerdo a las necesidades de la UV, </w:t>
      </w:r>
      <w:r w:rsidR="004E35EE" w:rsidRPr="006E0BF3">
        <w:rPr>
          <w:rFonts w:ascii="Times New Roman" w:hAnsi="Times New Roman"/>
          <w:color w:val="auto"/>
        </w:rPr>
        <w:t xml:space="preserve"> </w:t>
      </w:r>
      <w:r w:rsidR="004E35EE" w:rsidRPr="006E0BF3">
        <w:rPr>
          <w:rFonts w:ascii="Times New Roman" w:hAnsi="Times New Roman"/>
          <w:color w:val="auto"/>
          <w:sz w:val="22"/>
          <w:szCs w:val="22"/>
        </w:rPr>
        <w:t xml:space="preserve">así como el apoyo para la intercomunicación con enlaces y equipos de otros proveedores de servicio, como se presenta en el </w:t>
      </w:r>
      <w:r w:rsidR="004E35EE" w:rsidRPr="006E0BF3">
        <w:rPr>
          <w:rFonts w:ascii="Times New Roman" w:hAnsi="Times New Roman"/>
          <w:b/>
          <w:color w:val="auto"/>
          <w:sz w:val="22"/>
          <w:szCs w:val="22"/>
        </w:rPr>
        <w:t>Anexo Técnico</w:t>
      </w:r>
      <w:r w:rsidR="004E35EE" w:rsidRPr="006E0BF3">
        <w:rPr>
          <w:rFonts w:ascii="Times New Roman" w:hAnsi="Times New Roman"/>
          <w:color w:val="auto"/>
          <w:sz w:val="22"/>
          <w:szCs w:val="22"/>
        </w:rPr>
        <w:t>.</w:t>
      </w:r>
    </w:p>
    <w:p w14:paraId="2186A268" w14:textId="35362121" w:rsidR="004E35EE" w:rsidRPr="006E0BF3" w:rsidRDefault="004E35EE" w:rsidP="00321DFB">
      <w:pPr>
        <w:pStyle w:val="Textoindependiente"/>
        <w:spacing w:after="0"/>
        <w:rPr>
          <w:rFonts w:ascii="Times New Roman" w:hAnsi="Times New Roman" w:cs="Times New Roman"/>
        </w:rPr>
      </w:pPr>
    </w:p>
    <w:p w14:paraId="78A1C53A" w14:textId="77777777" w:rsidR="00394C0B" w:rsidRPr="006E0BF3" w:rsidRDefault="00394C0B" w:rsidP="00321DFB">
      <w:pPr>
        <w:pStyle w:val="Textoindependiente"/>
        <w:spacing w:after="0"/>
        <w:rPr>
          <w:rFonts w:ascii="Times New Roman" w:hAnsi="Times New Roman" w:cs="Times New Roman"/>
        </w:rPr>
      </w:pPr>
    </w:p>
    <w:p w14:paraId="5B31E7BF" w14:textId="77777777" w:rsidR="00321DFB" w:rsidRPr="006E0BF3" w:rsidRDefault="00321DFB" w:rsidP="00321DFB">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249478D5" w14:textId="77777777" w:rsidR="00321DFB" w:rsidRPr="006E0BF3" w:rsidRDefault="00321DFB" w:rsidP="00321DFB">
      <w:pPr>
        <w:spacing w:after="0" w:line="240" w:lineRule="auto"/>
        <w:jc w:val="center"/>
        <w:rPr>
          <w:rFonts w:ascii="Times New Roman" w:hAnsi="Times New Roman" w:cs="Times New Roman"/>
        </w:rPr>
      </w:pPr>
    </w:p>
    <w:p w14:paraId="6EEC532D" w14:textId="77777777" w:rsidR="00321DFB" w:rsidRPr="006E0BF3" w:rsidRDefault="00321DFB" w:rsidP="00321DFB">
      <w:pPr>
        <w:spacing w:after="0" w:line="240" w:lineRule="auto"/>
        <w:jc w:val="center"/>
        <w:rPr>
          <w:rFonts w:ascii="Times New Roman" w:hAnsi="Times New Roman" w:cs="Times New Roman"/>
        </w:rPr>
      </w:pPr>
    </w:p>
    <w:p w14:paraId="7B3FD058" w14:textId="77777777" w:rsidR="00321DFB" w:rsidRPr="006E0BF3" w:rsidRDefault="00321DFB" w:rsidP="00321DFB">
      <w:pPr>
        <w:spacing w:after="0" w:line="240" w:lineRule="auto"/>
        <w:jc w:val="center"/>
        <w:rPr>
          <w:rFonts w:ascii="Times New Roman" w:hAnsi="Times New Roman" w:cs="Times New Roman"/>
        </w:rPr>
      </w:pPr>
    </w:p>
    <w:p w14:paraId="5A28A87E" w14:textId="77777777" w:rsidR="00321DFB" w:rsidRPr="006E0BF3" w:rsidRDefault="00321DFB" w:rsidP="00321DFB">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64D4D299" w14:textId="77777777" w:rsidR="00321DFB" w:rsidRPr="006E0BF3" w:rsidRDefault="00321DFB" w:rsidP="00321DFB">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53A015D7" w14:textId="77777777" w:rsidR="00321DFB" w:rsidRPr="006E0BF3" w:rsidRDefault="00321DFB" w:rsidP="00321DFB">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3F72C647" w14:textId="77777777" w:rsidR="00321DFB" w:rsidRPr="006E0BF3" w:rsidRDefault="00321DFB" w:rsidP="00321DFB">
      <w:pPr>
        <w:spacing w:after="0" w:line="240" w:lineRule="auto"/>
        <w:jc w:val="both"/>
        <w:rPr>
          <w:rFonts w:ascii="Times New Roman" w:hAnsi="Times New Roman" w:cs="Times New Roman"/>
          <w:b/>
          <w:bCs/>
        </w:rPr>
      </w:pPr>
    </w:p>
    <w:p w14:paraId="312D5E39" w14:textId="77777777" w:rsidR="00321DFB" w:rsidRPr="006E0BF3" w:rsidRDefault="00321DFB" w:rsidP="00321DFB">
      <w:pPr>
        <w:spacing w:after="0" w:line="240" w:lineRule="auto"/>
        <w:jc w:val="both"/>
        <w:rPr>
          <w:rFonts w:ascii="Times New Roman" w:hAnsi="Times New Roman" w:cs="Times New Roman"/>
          <w:b/>
          <w:bCs/>
        </w:rPr>
      </w:pPr>
    </w:p>
    <w:p w14:paraId="34846EAC" w14:textId="77777777" w:rsidR="00321DFB" w:rsidRPr="006E0BF3" w:rsidRDefault="00321DFB" w:rsidP="00321DFB">
      <w:pPr>
        <w:spacing w:after="0" w:line="240" w:lineRule="auto"/>
        <w:jc w:val="both"/>
        <w:rPr>
          <w:rFonts w:ascii="Times New Roman" w:hAnsi="Times New Roman" w:cs="Times New Roman"/>
          <w:b/>
          <w:bCs/>
        </w:rPr>
      </w:pPr>
    </w:p>
    <w:p w14:paraId="57969EA4" w14:textId="77777777" w:rsidR="00321DFB" w:rsidRPr="006E0BF3" w:rsidRDefault="00321DFB" w:rsidP="00321DFB">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55460BA5" w14:textId="066CB024" w:rsidR="00394C0B" w:rsidRPr="006E0BF3" w:rsidRDefault="00394C0B">
      <w:pPr>
        <w:rPr>
          <w:b/>
        </w:rPr>
      </w:pPr>
      <w:r w:rsidRPr="006E0BF3">
        <w:rPr>
          <w:b/>
        </w:rPr>
        <w:br w:type="page"/>
      </w:r>
    </w:p>
    <w:p w14:paraId="7B399BD8" w14:textId="72C33AE6" w:rsidR="004E35EE" w:rsidRPr="006E0BF3" w:rsidRDefault="004E35EE" w:rsidP="00394C0B">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394C0B" w:rsidRPr="006E0BF3">
        <w:rPr>
          <w:rFonts w:ascii="Times New Roman" w:hAnsi="Times New Roman" w:cs="Times New Roman"/>
          <w:b/>
        </w:rPr>
        <w:t>18</w:t>
      </w:r>
    </w:p>
    <w:p w14:paraId="21E680C1" w14:textId="77777777" w:rsidR="004E35EE" w:rsidRPr="006E0BF3" w:rsidRDefault="004E35EE" w:rsidP="00394C0B">
      <w:pPr>
        <w:spacing w:after="0"/>
        <w:jc w:val="both"/>
        <w:rPr>
          <w:rFonts w:ascii="Times New Roman" w:hAnsi="Times New Roman" w:cs="Times New Roman"/>
        </w:rPr>
      </w:pPr>
    </w:p>
    <w:p w14:paraId="22E621FD" w14:textId="77777777" w:rsidR="004E35EE" w:rsidRPr="006E0BF3" w:rsidRDefault="004E35EE" w:rsidP="00394C0B">
      <w:pPr>
        <w:spacing w:after="0"/>
        <w:jc w:val="center"/>
        <w:rPr>
          <w:rFonts w:ascii="Times New Roman" w:hAnsi="Times New Roman" w:cs="Times New Roman"/>
          <w:b/>
          <w:bCs/>
        </w:rPr>
      </w:pPr>
      <w:r w:rsidRPr="006E0BF3">
        <w:rPr>
          <w:rFonts w:ascii="Times New Roman" w:hAnsi="Times New Roman" w:cs="Times New Roman"/>
          <w:b/>
          <w:bCs/>
        </w:rPr>
        <w:t>Incrementos en ancho de banda</w:t>
      </w:r>
    </w:p>
    <w:p w14:paraId="71B2B163" w14:textId="77777777" w:rsidR="004E35EE" w:rsidRPr="006E0BF3" w:rsidRDefault="004E35EE" w:rsidP="00394C0B">
      <w:pPr>
        <w:spacing w:after="0"/>
        <w:jc w:val="both"/>
        <w:rPr>
          <w:rFonts w:ascii="Times New Roman" w:hAnsi="Times New Roman" w:cs="Times New Roman"/>
          <w:b/>
          <w:bCs/>
        </w:rPr>
      </w:pPr>
    </w:p>
    <w:p w14:paraId="6F67A5BA" w14:textId="77777777" w:rsidR="004E35EE" w:rsidRPr="006E0BF3" w:rsidRDefault="004E35EE" w:rsidP="00394C0B">
      <w:pPr>
        <w:spacing w:after="0"/>
        <w:jc w:val="both"/>
        <w:rPr>
          <w:rFonts w:ascii="Times New Roman" w:hAnsi="Times New Roman" w:cs="Times New Roman"/>
          <w:b/>
          <w:bCs/>
        </w:rPr>
      </w:pPr>
    </w:p>
    <w:p w14:paraId="764DBE90" w14:textId="77777777" w:rsidR="004E35EE" w:rsidRPr="006E0BF3" w:rsidRDefault="004E35EE" w:rsidP="00394C0B">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1F948D08" w14:textId="77777777" w:rsidR="004E35EE" w:rsidRPr="006E0BF3" w:rsidRDefault="004E35EE" w:rsidP="00394C0B">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20F322FB" w14:textId="77777777" w:rsidR="004E35EE" w:rsidRPr="006E0BF3" w:rsidRDefault="004E35EE" w:rsidP="00394C0B">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2A91BE11" w14:textId="77777777" w:rsidR="004E35EE" w:rsidRPr="006E0BF3" w:rsidRDefault="004E35EE" w:rsidP="00394C0B">
      <w:pPr>
        <w:spacing w:after="0"/>
        <w:jc w:val="both"/>
        <w:rPr>
          <w:rFonts w:ascii="Times New Roman" w:hAnsi="Times New Roman" w:cs="Times New Roman"/>
        </w:rPr>
      </w:pPr>
      <w:r w:rsidRPr="006E0BF3">
        <w:rPr>
          <w:rFonts w:ascii="Times New Roman" w:hAnsi="Times New Roman" w:cs="Times New Roman"/>
        </w:rPr>
        <w:t>Presente</w:t>
      </w:r>
    </w:p>
    <w:p w14:paraId="34356592" w14:textId="77777777" w:rsidR="004E35EE" w:rsidRPr="006E0BF3" w:rsidRDefault="004E35EE" w:rsidP="00394C0B">
      <w:pPr>
        <w:spacing w:after="0"/>
        <w:jc w:val="both"/>
        <w:rPr>
          <w:rFonts w:ascii="Times New Roman" w:hAnsi="Times New Roman" w:cs="Times New Roman"/>
        </w:rPr>
      </w:pPr>
    </w:p>
    <w:p w14:paraId="7F86723E" w14:textId="77777777" w:rsidR="004E35EE" w:rsidRPr="006E0BF3" w:rsidRDefault="004E35EE" w:rsidP="00394C0B">
      <w:pPr>
        <w:spacing w:after="0"/>
        <w:jc w:val="both"/>
        <w:rPr>
          <w:rFonts w:ascii="Times New Roman" w:hAnsi="Times New Roman" w:cs="Times New Roman"/>
        </w:rPr>
      </w:pPr>
    </w:p>
    <w:p w14:paraId="63D9BD6A" w14:textId="7D063DB5" w:rsidR="004E35EE" w:rsidRPr="006E0BF3" w:rsidRDefault="0015009E" w:rsidP="00394C0B">
      <w:pPr>
        <w:pStyle w:val="Cuerpo"/>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 xml:space="preserve">En relación a la </w:t>
      </w:r>
      <w:r w:rsidRPr="006E0BF3">
        <w:rPr>
          <w:rFonts w:ascii="Times New Roman" w:hAnsi="Times New Roman"/>
          <w:b/>
          <w:bCs/>
          <w:color w:val="auto"/>
          <w:sz w:val="22"/>
          <w:szCs w:val="22"/>
        </w:rPr>
        <w:t>Licitación Pública Nacional número UV-LPN-016-2025 relativa a la Contratación del Servicio de Telecomunicaciones Institucionales,</w:t>
      </w:r>
      <w:r w:rsidRPr="006E0BF3">
        <w:rPr>
          <w:rFonts w:ascii="Times New Roman" w:hAnsi="Times New Roman"/>
          <w:bCs/>
          <w:color w:val="auto"/>
          <w:sz w:val="22"/>
          <w:szCs w:val="22"/>
        </w:rPr>
        <w:t xml:space="preserve"> </w:t>
      </w:r>
      <w:r w:rsidRPr="006E0BF3">
        <w:rPr>
          <w:rFonts w:ascii="Times New Roman" w:hAnsi="Times New Roman"/>
          <w:color w:val="auto"/>
          <w:sz w:val="22"/>
          <w:szCs w:val="22"/>
        </w:rPr>
        <w:t>y en cumplimiento a las bases establecidas para participar en este concurso,</w:t>
      </w:r>
      <w:r w:rsidR="004E35EE" w:rsidRPr="006E0BF3">
        <w:rPr>
          <w:rFonts w:ascii="Times New Roman" w:hAnsi="Times New Roman"/>
          <w:b/>
          <w:color w:val="auto"/>
          <w:sz w:val="22"/>
          <w:szCs w:val="22"/>
        </w:rPr>
        <w:t xml:space="preserve"> </w:t>
      </w:r>
      <w:r w:rsidR="004E35EE" w:rsidRPr="006E0BF3">
        <w:rPr>
          <w:rFonts w:ascii="Times New Roman" w:hAnsi="Times New Roman"/>
          <w:color w:val="auto"/>
          <w:sz w:val="22"/>
          <w:szCs w:val="22"/>
        </w:rPr>
        <w:t>manifiesto bajo protesta de decir verdad, en caso de ser adjudicado</w:t>
      </w:r>
      <w:r w:rsidR="004E35EE" w:rsidRPr="006E0BF3">
        <w:rPr>
          <w:rFonts w:ascii="Times New Roman" w:hAnsi="Times New Roman"/>
          <w:color w:val="auto"/>
          <w:sz w:val="22"/>
          <w:szCs w:val="22"/>
          <w:lang w:val="es-MX"/>
        </w:rPr>
        <w:t xml:space="preserve">, </w:t>
      </w:r>
      <w:r w:rsidR="004E35EE" w:rsidRPr="006E0BF3">
        <w:rPr>
          <w:rFonts w:ascii="Times New Roman" w:hAnsi="Times New Roman"/>
          <w:color w:val="auto"/>
          <w:sz w:val="22"/>
          <w:szCs w:val="22"/>
        </w:rPr>
        <w:t xml:space="preserve">realizaremos incremento </w:t>
      </w:r>
      <w:r w:rsidR="00670A3D" w:rsidRPr="006E0BF3">
        <w:rPr>
          <w:rFonts w:ascii="Times New Roman" w:hAnsi="Times New Roman"/>
          <w:color w:val="auto"/>
          <w:sz w:val="22"/>
          <w:szCs w:val="22"/>
        </w:rPr>
        <w:t>anual d</w:t>
      </w:r>
      <w:r w:rsidR="004E35EE" w:rsidRPr="006E0BF3">
        <w:rPr>
          <w:rFonts w:ascii="Times New Roman" w:hAnsi="Times New Roman"/>
          <w:color w:val="auto"/>
          <w:sz w:val="22"/>
          <w:szCs w:val="22"/>
        </w:rPr>
        <w:t>el 10% del ancho de banda contrat</w:t>
      </w:r>
      <w:r w:rsidR="00394C0B" w:rsidRPr="006E0BF3">
        <w:rPr>
          <w:rFonts w:ascii="Times New Roman" w:hAnsi="Times New Roman"/>
          <w:color w:val="auto"/>
          <w:sz w:val="22"/>
          <w:szCs w:val="22"/>
        </w:rPr>
        <w:t>ado, durante los meses 12, 24</w:t>
      </w:r>
      <w:r w:rsidR="00D962C4" w:rsidRPr="006E0BF3">
        <w:rPr>
          <w:rFonts w:ascii="Times New Roman" w:hAnsi="Times New Roman"/>
          <w:color w:val="auto"/>
          <w:sz w:val="22"/>
          <w:szCs w:val="22"/>
        </w:rPr>
        <w:t xml:space="preserve"> y</w:t>
      </w:r>
      <w:r w:rsidR="005B4DA3" w:rsidRPr="006E0BF3">
        <w:rPr>
          <w:rFonts w:ascii="Times New Roman" w:hAnsi="Times New Roman"/>
          <w:color w:val="auto"/>
          <w:sz w:val="22"/>
          <w:szCs w:val="22"/>
        </w:rPr>
        <w:t xml:space="preserve"> </w:t>
      </w:r>
      <w:r w:rsidR="004E35EE" w:rsidRPr="006E0BF3">
        <w:rPr>
          <w:rFonts w:ascii="Times New Roman" w:hAnsi="Times New Roman"/>
          <w:color w:val="auto"/>
          <w:sz w:val="22"/>
          <w:szCs w:val="22"/>
        </w:rPr>
        <w:t>36</w:t>
      </w:r>
      <w:r w:rsidR="00394C0B" w:rsidRPr="006E0BF3">
        <w:rPr>
          <w:rFonts w:ascii="Times New Roman" w:hAnsi="Times New Roman"/>
          <w:color w:val="auto"/>
          <w:sz w:val="22"/>
          <w:szCs w:val="22"/>
        </w:rPr>
        <w:t xml:space="preserve">, </w:t>
      </w:r>
      <w:r w:rsidR="004E35EE" w:rsidRPr="006E0BF3">
        <w:rPr>
          <w:rFonts w:ascii="Times New Roman" w:hAnsi="Times New Roman"/>
          <w:color w:val="auto"/>
          <w:sz w:val="22"/>
          <w:szCs w:val="22"/>
        </w:rPr>
        <w:t>respectivamente, mismos que no afectarán el monto de renta mensual establecidos en el contrato.</w:t>
      </w:r>
    </w:p>
    <w:p w14:paraId="33448651" w14:textId="77777777" w:rsidR="004E35EE" w:rsidRPr="006E0BF3" w:rsidRDefault="004E35EE" w:rsidP="00394C0B">
      <w:pPr>
        <w:pStyle w:val="Cuerpo"/>
        <w:spacing w:after="0" w:line="240" w:lineRule="auto"/>
        <w:contextualSpacing/>
        <w:jc w:val="both"/>
        <w:rPr>
          <w:rFonts w:ascii="Times New Roman" w:hAnsi="Times New Roman"/>
          <w:color w:val="auto"/>
          <w:sz w:val="22"/>
          <w:szCs w:val="22"/>
        </w:rPr>
      </w:pPr>
    </w:p>
    <w:p w14:paraId="66E1A019" w14:textId="62588B99" w:rsidR="004E35EE" w:rsidRPr="006E0BF3" w:rsidRDefault="004E35EE" w:rsidP="00394C0B">
      <w:pPr>
        <w:pStyle w:val="Cuerpo"/>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Asimismo, le informamos que contamos con las capacidades suficientes de ancho de banda para otorgar los incrementos solicitados en el párrafo anterior</w:t>
      </w:r>
      <w:r w:rsidR="00B41AB3" w:rsidRPr="006E0BF3">
        <w:rPr>
          <w:rFonts w:ascii="Times New Roman" w:hAnsi="Times New Roman"/>
          <w:color w:val="auto"/>
          <w:sz w:val="22"/>
          <w:szCs w:val="22"/>
        </w:rPr>
        <w:t xml:space="preserve"> conforme al punto 1.2.2 del </w:t>
      </w:r>
      <w:r w:rsidR="00B41AB3" w:rsidRPr="006E0BF3">
        <w:rPr>
          <w:rFonts w:ascii="Times New Roman" w:hAnsi="Times New Roman"/>
          <w:b/>
          <w:color w:val="auto"/>
          <w:sz w:val="22"/>
          <w:szCs w:val="22"/>
        </w:rPr>
        <w:t>Anexo Técnico</w:t>
      </w:r>
      <w:r w:rsidR="00BA3AA7" w:rsidRPr="006E0BF3">
        <w:rPr>
          <w:rFonts w:ascii="Times New Roman" w:hAnsi="Times New Roman"/>
          <w:color w:val="auto"/>
          <w:sz w:val="22"/>
          <w:szCs w:val="22"/>
        </w:rPr>
        <w:t xml:space="preserve">. </w:t>
      </w:r>
    </w:p>
    <w:p w14:paraId="78C7D4A4" w14:textId="19B7E605" w:rsidR="004E35EE" w:rsidRPr="006E0BF3" w:rsidRDefault="004E35EE" w:rsidP="00394C0B">
      <w:pPr>
        <w:pStyle w:val="Textoindependiente"/>
        <w:spacing w:after="0"/>
        <w:rPr>
          <w:rFonts w:ascii="Times New Roman" w:hAnsi="Times New Roman" w:cs="Times New Roman"/>
        </w:rPr>
      </w:pPr>
    </w:p>
    <w:p w14:paraId="3F000557" w14:textId="77777777" w:rsidR="00394C0B" w:rsidRPr="006E0BF3" w:rsidRDefault="00394C0B" w:rsidP="00394C0B">
      <w:pPr>
        <w:pStyle w:val="Textoindependiente"/>
        <w:spacing w:after="0"/>
        <w:rPr>
          <w:rFonts w:ascii="Times New Roman" w:hAnsi="Times New Roman" w:cs="Times New Roman"/>
        </w:rPr>
      </w:pPr>
    </w:p>
    <w:p w14:paraId="2DE3FCFA" w14:textId="77777777" w:rsidR="00394C0B" w:rsidRPr="006E0BF3" w:rsidRDefault="00394C0B" w:rsidP="00394C0B">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1E6CC9B4" w14:textId="77777777" w:rsidR="00394C0B" w:rsidRPr="006E0BF3" w:rsidRDefault="00394C0B" w:rsidP="00394C0B">
      <w:pPr>
        <w:spacing w:after="0" w:line="240" w:lineRule="auto"/>
        <w:jc w:val="center"/>
        <w:rPr>
          <w:rFonts w:ascii="Times New Roman" w:hAnsi="Times New Roman" w:cs="Times New Roman"/>
        </w:rPr>
      </w:pPr>
    </w:p>
    <w:p w14:paraId="4E82D1C9" w14:textId="77777777" w:rsidR="00394C0B" w:rsidRPr="006E0BF3" w:rsidRDefault="00394C0B" w:rsidP="00394C0B">
      <w:pPr>
        <w:spacing w:after="0" w:line="240" w:lineRule="auto"/>
        <w:jc w:val="center"/>
        <w:rPr>
          <w:rFonts w:ascii="Times New Roman" w:hAnsi="Times New Roman" w:cs="Times New Roman"/>
        </w:rPr>
      </w:pPr>
    </w:p>
    <w:p w14:paraId="0BB6EC3B" w14:textId="77777777" w:rsidR="00394C0B" w:rsidRPr="006E0BF3" w:rsidRDefault="00394C0B" w:rsidP="00394C0B">
      <w:pPr>
        <w:spacing w:after="0" w:line="240" w:lineRule="auto"/>
        <w:jc w:val="center"/>
        <w:rPr>
          <w:rFonts w:ascii="Times New Roman" w:hAnsi="Times New Roman" w:cs="Times New Roman"/>
        </w:rPr>
      </w:pPr>
    </w:p>
    <w:p w14:paraId="03914F9B" w14:textId="77777777" w:rsidR="00394C0B" w:rsidRPr="006E0BF3" w:rsidRDefault="00394C0B" w:rsidP="00394C0B">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78A79B50" w14:textId="77777777" w:rsidR="00394C0B" w:rsidRPr="006E0BF3" w:rsidRDefault="00394C0B" w:rsidP="00394C0B">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50FE3A22" w14:textId="77777777" w:rsidR="00394C0B" w:rsidRPr="006E0BF3" w:rsidRDefault="00394C0B" w:rsidP="00394C0B">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4408FDBF" w14:textId="77777777" w:rsidR="00394C0B" w:rsidRPr="006E0BF3" w:rsidRDefault="00394C0B" w:rsidP="00394C0B">
      <w:pPr>
        <w:spacing w:after="0" w:line="240" w:lineRule="auto"/>
        <w:jc w:val="both"/>
        <w:rPr>
          <w:rFonts w:ascii="Times New Roman" w:hAnsi="Times New Roman" w:cs="Times New Roman"/>
          <w:b/>
          <w:bCs/>
        </w:rPr>
      </w:pPr>
    </w:p>
    <w:p w14:paraId="27FB6899" w14:textId="77777777" w:rsidR="00394C0B" w:rsidRPr="006E0BF3" w:rsidRDefault="00394C0B" w:rsidP="00394C0B">
      <w:pPr>
        <w:spacing w:after="0" w:line="240" w:lineRule="auto"/>
        <w:jc w:val="both"/>
        <w:rPr>
          <w:rFonts w:ascii="Times New Roman" w:hAnsi="Times New Roman" w:cs="Times New Roman"/>
          <w:b/>
          <w:bCs/>
        </w:rPr>
      </w:pPr>
    </w:p>
    <w:p w14:paraId="72E871BF" w14:textId="77777777" w:rsidR="00394C0B" w:rsidRPr="006E0BF3" w:rsidRDefault="00394C0B" w:rsidP="00394C0B">
      <w:pPr>
        <w:spacing w:after="0" w:line="240" w:lineRule="auto"/>
        <w:jc w:val="both"/>
        <w:rPr>
          <w:rFonts w:ascii="Times New Roman" w:hAnsi="Times New Roman" w:cs="Times New Roman"/>
          <w:b/>
          <w:bCs/>
        </w:rPr>
      </w:pPr>
    </w:p>
    <w:p w14:paraId="5A60A71E" w14:textId="77777777" w:rsidR="00394C0B" w:rsidRPr="006E0BF3" w:rsidRDefault="00394C0B" w:rsidP="00394C0B">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5D2C7E5B" w14:textId="77777777" w:rsidR="004E35EE" w:rsidRPr="006E0BF3" w:rsidRDefault="004E35EE" w:rsidP="00394C0B">
      <w:pPr>
        <w:spacing w:after="0"/>
        <w:jc w:val="both"/>
        <w:rPr>
          <w:rFonts w:ascii="Times New Roman" w:hAnsi="Times New Roman" w:cs="Times New Roman"/>
        </w:rPr>
      </w:pPr>
      <w:r w:rsidRPr="006E0BF3">
        <w:rPr>
          <w:rFonts w:ascii="Times New Roman" w:hAnsi="Times New Roman" w:cs="Times New Roman"/>
        </w:rPr>
        <w:br w:type="page"/>
      </w:r>
    </w:p>
    <w:p w14:paraId="062FDDE6" w14:textId="3A24FB6A" w:rsidR="004E35EE" w:rsidRPr="006E0BF3" w:rsidRDefault="0015009E" w:rsidP="00394C0B">
      <w:pPr>
        <w:spacing w:after="0"/>
        <w:jc w:val="right"/>
        <w:rPr>
          <w:rFonts w:ascii="Times New Roman" w:hAnsi="Times New Roman" w:cs="Times New Roman"/>
          <w:b/>
        </w:rPr>
      </w:pPr>
      <w:r w:rsidRPr="006E0BF3">
        <w:rPr>
          <w:rFonts w:ascii="Times New Roman" w:hAnsi="Times New Roman" w:cs="Times New Roman"/>
          <w:b/>
        </w:rPr>
        <w:lastRenderedPageBreak/>
        <w:t>Anexo 19</w:t>
      </w:r>
    </w:p>
    <w:p w14:paraId="3B49085D" w14:textId="77777777" w:rsidR="004E35EE" w:rsidRPr="006E0BF3" w:rsidRDefault="004E35EE" w:rsidP="00394C0B">
      <w:pPr>
        <w:spacing w:after="0"/>
        <w:jc w:val="both"/>
        <w:rPr>
          <w:rFonts w:ascii="Times New Roman" w:hAnsi="Times New Roman" w:cs="Times New Roman"/>
        </w:rPr>
      </w:pPr>
    </w:p>
    <w:p w14:paraId="7BD29FDD" w14:textId="77777777" w:rsidR="004E35EE" w:rsidRPr="006E0BF3" w:rsidRDefault="004E35EE" w:rsidP="00394C0B">
      <w:pPr>
        <w:spacing w:after="0"/>
        <w:jc w:val="center"/>
        <w:rPr>
          <w:rFonts w:ascii="Times New Roman" w:hAnsi="Times New Roman" w:cs="Times New Roman"/>
          <w:b/>
          <w:bCs/>
        </w:rPr>
      </w:pPr>
      <w:r w:rsidRPr="006E0BF3">
        <w:rPr>
          <w:rFonts w:ascii="Times New Roman" w:hAnsi="Times New Roman" w:cs="Times New Roman"/>
          <w:b/>
          <w:bCs/>
        </w:rPr>
        <w:t>Criticidad</w:t>
      </w:r>
    </w:p>
    <w:p w14:paraId="4C2DB9C3" w14:textId="77777777" w:rsidR="004E35EE" w:rsidRPr="006E0BF3" w:rsidRDefault="004E35EE" w:rsidP="00394C0B">
      <w:pPr>
        <w:spacing w:after="0"/>
        <w:jc w:val="both"/>
        <w:rPr>
          <w:rFonts w:ascii="Times New Roman" w:hAnsi="Times New Roman" w:cs="Times New Roman"/>
          <w:b/>
          <w:bCs/>
        </w:rPr>
      </w:pPr>
    </w:p>
    <w:p w14:paraId="113C4582" w14:textId="77777777" w:rsidR="004E35EE" w:rsidRPr="006E0BF3" w:rsidRDefault="004E35EE" w:rsidP="00394C0B">
      <w:pPr>
        <w:spacing w:after="0"/>
        <w:jc w:val="both"/>
        <w:rPr>
          <w:rFonts w:ascii="Times New Roman" w:hAnsi="Times New Roman" w:cs="Times New Roman"/>
          <w:b/>
          <w:bCs/>
        </w:rPr>
      </w:pPr>
    </w:p>
    <w:p w14:paraId="504353A2" w14:textId="77777777" w:rsidR="004E35EE" w:rsidRPr="006E0BF3" w:rsidRDefault="004E35EE" w:rsidP="0015009E">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41EC4BA9" w14:textId="77777777" w:rsidR="004E35EE" w:rsidRPr="006E0BF3" w:rsidRDefault="004E35EE" w:rsidP="0015009E">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211F7C1F" w14:textId="77777777" w:rsidR="004E35EE" w:rsidRPr="006E0BF3" w:rsidRDefault="004E35EE" w:rsidP="0015009E">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4FE9700D" w14:textId="77777777" w:rsidR="004E35EE" w:rsidRPr="006E0BF3" w:rsidRDefault="004E35EE" w:rsidP="0015009E">
      <w:pPr>
        <w:spacing w:after="0"/>
        <w:jc w:val="both"/>
        <w:rPr>
          <w:rFonts w:ascii="Times New Roman" w:hAnsi="Times New Roman" w:cs="Times New Roman"/>
        </w:rPr>
      </w:pPr>
      <w:r w:rsidRPr="006E0BF3">
        <w:rPr>
          <w:rFonts w:ascii="Times New Roman" w:hAnsi="Times New Roman" w:cs="Times New Roman"/>
        </w:rPr>
        <w:t>Presente</w:t>
      </w:r>
    </w:p>
    <w:p w14:paraId="497C84CE" w14:textId="77777777" w:rsidR="004E35EE" w:rsidRPr="006E0BF3" w:rsidRDefault="004E35EE" w:rsidP="00394C0B">
      <w:pPr>
        <w:spacing w:after="0"/>
        <w:jc w:val="both"/>
        <w:rPr>
          <w:rFonts w:ascii="Times New Roman" w:hAnsi="Times New Roman" w:cs="Times New Roman"/>
        </w:rPr>
      </w:pPr>
    </w:p>
    <w:p w14:paraId="48FFA3C2" w14:textId="77777777" w:rsidR="004E35EE" w:rsidRPr="006E0BF3" w:rsidRDefault="004E35EE" w:rsidP="00394C0B">
      <w:pPr>
        <w:spacing w:after="0"/>
        <w:jc w:val="both"/>
        <w:rPr>
          <w:rFonts w:ascii="Times New Roman" w:hAnsi="Times New Roman" w:cs="Times New Roman"/>
        </w:rPr>
      </w:pPr>
    </w:p>
    <w:p w14:paraId="5C66A0B7" w14:textId="103F099C" w:rsidR="004E35EE" w:rsidRPr="006E0BF3" w:rsidRDefault="0015009E" w:rsidP="00394C0B">
      <w:pPr>
        <w:pStyle w:val="Cuerpo"/>
        <w:spacing w:after="0" w:line="240" w:lineRule="auto"/>
        <w:contextualSpacing/>
        <w:jc w:val="both"/>
        <w:rPr>
          <w:rFonts w:ascii="Times New Roman" w:hAnsi="Times New Roman"/>
          <w:strike/>
          <w:color w:val="auto"/>
          <w:sz w:val="22"/>
          <w:szCs w:val="22"/>
        </w:rPr>
      </w:pPr>
      <w:r w:rsidRPr="006E0BF3">
        <w:rPr>
          <w:rFonts w:ascii="Times New Roman" w:hAnsi="Times New Roman"/>
          <w:color w:val="auto"/>
          <w:sz w:val="22"/>
          <w:szCs w:val="22"/>
        </w:rPr>
        <w:t xml:space="preserve">En relación a la </w:t>
      </w:r>
      <w:r w:rsidRPr="006E0BF3">
        <w:rPr>
          <w:rFonts w:ascii="Times New Roman" w:hAnsi="Times New Roman"/>
          <w:b/>
          <w:bCs/>
          <w:color w:val="auto"/>
          <w:sz w:val="22"/>
          <w:szCs w:val="22"/>
        </w:rPr>
        <w:t>Licitación Pública Nacional número UV-LPN-016-2025 relativa a la Contratación del Servicio de Telecomunicaciones Institucionales,</w:t>
      </w:r>
      <w:r w:rsidRPr="006E0BF3">
        <w:rPr>
          <w:rFonts w:ascii="Times New Roman" w:hAnsi="Times New Roman"/>
          <w:bCs/>
          <w:color w:val="auto"/>
          <w:sz w:val="22"/>
          <w:szCs w:val="22"/>
        </w:rPr>
        <w:t xml:space="preserve"> </w:t>
      </w:r>
      <w:r w:rsidRPr="006E0BF3">
        <w:rPr>
          <w:rFonts w:ascii="Times New Roman" w:hAnsi="Times New Roman"/>
          <w:color w:val="auto"/>
          <w:sz w:val="22"/>
          <w:szCs w:val="22"/>
        </w:rPr>
        <w:t>y en cumplimiento a las bases establecidas para participar en este concurso,</w:t>
      </w:r>
      <w:r w:rsidR="004E35EE" w:rsidRPr="006E0BF3">
        <w:rPr>
          <w:rFonts w:ascii="Times New Roman" w:hAnsi="Times New Roman"/>
          <w:b/>
          <w:color w:val="auto"/>
          <w:sz w:val="22"/>
          <w:szCs w:val="22"/>
        </w:rPr>
        <w:t xml:space="preserve"> </w:t>
      </w:r>
      <w:r w:rsidR="004E35EE" w:rsidRPr="006E0BF3">
        <w:rPr>
          <w:rFonts w:ascii="Times New Roman" w:hAnsi="Times New Roman"/>
          <w:color w:val="auto"/>
          <w:sz w:val="22"/>
          <w:szCs w:val="22"/>
        </w:rPr>
        <w:t>manifiesto bajo protesta de decir verdad, en caso de ser adjudicado</w:t>
      </w:r>
      <w:r w:rsidR="004E35EE" w:rsidRPr="006E0BF3">
        <w:rPr>
          <w:rFonts w:ascii="Times New Roman" w:hAnsi="Times New Roman"/>
          <w:color w:val="auto"/>
          <w:sz w:val="22"/>
          <w:szCs w:val="22"/>
          <w:lang w:val="es-MX"/>
        </w:rPr>
        <w:t xml:space="preserve">, realizaremos </w:t>
      </w:r>
      <w:r w:rsidR="004E35EE" w:rsidRPr="006E0BF3">
        <w:rPr>
          <w:rFonts w:ascii="Times New Roman" w:hAnsi="Times New Roman"/>
          <w:color w:val="auto"/>
          <w:sz w:val="22"/>
          <w:szCs w:val="22"/>
        </w:rPr>
        <w:t xml:space="preserve">monitoreo y acciones proactivas constantes para garantizar la operación de </w:t>
      </w:r>
      <w:r w:rsidR="00592E8E" w:rsidRPr="006E0BF3">
        <w:rPr>
          <w:rFonts w:ascii="Times New Roman" w:hAnsi="Times New Roman"/>
          <w:color w:val="auto"/>
          <w:sz w:val="22"/>
          <w:szCs w:val="22"/>
        </w:rPr>
        <w:t xml:space="preserve">la (s) partida (s) en la (s) que se participe </w:t>
      </w:r>
      <w:r w:rsidR="004E35EE" w:rsidRPr="006E0BF3">
        <w:rPr>
          <w:rFonts w:ascii="Times New Roman" w:hAnsi="Times New Roman"/>
          <w:color w:val="auto"/>
          <w:sz w:val="22"/>
          <w:szCs w:val="22"/>
        </w:rPr>
        <w:t>de manera permanente, así como, contar con mecanismos de recuperaci</w:t>
      </w:r>
      <w:r w:rsidR="00E50117" w:rsidRPr="006E0BF3">
        <w:rPr>
          <w:rFonts w:ascii="Times New Roman" w:hAnsi="Times New Roman"/>
          <w:color w:val="auto"/>
          <w:sz w:val="22"/>
          <w:szCs w:val="22"/>
        </w:rPr>
        <w:t xml:space="preserve">ón en caso de fallas fortuitas </w:t>
      </w:r>
    </w:p>
    <w:p w14:paraId="26E5C607" w14:textId="77777777" w:rsidR="004E35EE" w:rsidRPr="006E0BF3" w:rsidRDefault="004E35EE" w:rsidP="00394C0B">
      <w:pPr>
        <w:pStyle w:val="Textoindependiente"/>
        <w:spacing w:after="0"/>
        <w:rPr>
          <w:rFonts w:ascii="Times New Roman" w:hAnsi="Times New Roman" w:cs="Times New Roman"/>
          <w:strike/>
        </w:rPr>
      </w:pPr>
    </w:p>
    <w:p w14:paraId="39165B4E" w14:textId="77777777" w:rsidR="0015009E" w:rsidRPr="006E0BF3" w:rsidRDefault="0015009E" w:rsidP="0015009E">
      <w:pPr>
        <w:pStyle w:val="Textoindependiente"/>
        <w:spacing w:after="0"/>
        <w:rPr>
          <w:rFonts w:ascii="Times New Roman" w:hAnsi="Times New Roman" w:cs="Times New Roman"/>
        </w:rPr>
      </w:pPr>
    </w:p>
    <w:p w14:paraId="29B997FA" w14:textId="77777777" w:rsidR="0015009E" w:rsidRPr="006E0BF3" w:rsidRDefault="0015009E" w:rsidP="0015009E">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50082717" w14:textId="77777777" w:rsidR="0015009E" w:rsidRPr="006E0BF3" w:rsidRDefault="0015009E" w:rsidP="0015009E">
      <w:pPr>
        <w:spacing w:after="0" w:line="240" w:lineRule="auto"/>
        <w:jc w:val="center"/>
        <w:rPr>
          <w:rFonts w:ascii="Times New Roman" w:hAnsi="Times New Roman" w:cs="Times New Roman"/>
        </w:rPr>
      </w:pPr>
    </w:p>
    <w:p w14:paraId="63D06BF4" w14:textId="77777777" w:rsidR="0015009E" w:rsidRPr="006E0BF3" w:rsidRDefault="0015009E" w:rsidP="0015009E">
      <w:pPr>
        <w:spacing w:after="0" w:line="240" w:lineRule="auto"/>
        <w:jc w:val="center"/>
        <w:rPr>
          <w:rFonts w:ascii="Times New Roman" w:hAnsi="Times New Roman" w:cs="Times New Roman"/>
        </w:rPr>
      </w:pPr>
    </w:p>
    <w:p w14:paraId="4DCA5E3C" w14:textId="77777777" w:rsidR="0015009E" w:rsidRPr="006E0BF3" w:rsidRDefault="0015009E" w:rsidP="0015009E">
      <w:pPr>
        <w:spacing w:after="0" w:line="240" w:lineRule="auto"/>
        <w:jc w:val="center"/>
        <w:rPr>
          <w:rFonts w:ascii="Times New Roman" w:hAnsi="Times New Roman" w:cs="Times New Roman"/>
        </w:rPr>
      </w:pPr>
    </w:p>
    <w:p w14:paraId="678E0188" w14:textId="77777777" w:rsidR="0015009E" w:rsidRPr="006E0BF3" w:rsidRDefault="0015009E" w:rsidP="0015009E">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4DDDA129" w14:textId="77777777" w:rsidR="0015009E" w:rsidRPr="006E0BF3" w:rsidRDefault="0015009E" w:rsidP="0015009E">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4A7C8B2B" w14:textId="77777777" w:rsidR="0015009E" w:rsidRPr="006E0BF3" w:rsidRDefault="0015009E" w:rsidP="0015009E">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26F3D254" w14:textId="77777777" w:rsidR="0015009E" w:rsidRPr="006E0BF3" w:rsidRDefault="0015009E" w:rsidP="0015009E">
      <w:pPr>
        <w:spacing w:after="0" w:line="240" w:lineRule="auto"/>
        <w:jc w:val="both"/>
        <w:rPr>
          <w:rFonts w:ascii="Times New Roman" w:hAnsi="Times New Roman" w:cs="Times New Roman"/>
          <w:b/>
          <w:bCs/>
        </w:rPr>
      </w:pPr>
    </w:p>
    <w:p w14:paraId="72D8B4F5" w14:textId="77777777" w:rsidR="0015009E" w:rsidRPr="006E0BF3" w:rsidRDefault="0015009E" w:rsidP="0015009E">
      <w:pPr>
        <w:spacing w:after="0" w:line="240" w:lineRule="auto"/>
        <w:jc w:val="both"/>
        <w:rPr>
          <w:rFonts w:ascii="Times New Roman" w:hAnsi="Times New Roman" w:cs="Times New Roman"/>
          <w:b/>
          <w:bCs/>
        </w:rPr>
      </w:pPr>
    </w:p>
    <w:p w14:paraId="7EA3100A" w14:textId="77777777" w:rsidR="0015009E" w:rsidRPr="006E0BF3" w:rsidRDefault="0015009E" w:rsidP="0015009E">
      <w:pPr>
        <w:spacing w:after="0" w:line="240" w:lineRule="auto"/>
        <w:jc w:val="both"/>
        <w:rPr>
          <w:rFonts w:ascii="Times New Roman" w:hAnsi="Times New Roman" w:cs="Times New Roman"/>
          <w:b/>
          <w:bCs/>
        </w:rPr>
      </w:pPr>
    </w:p>
    <w:p w14:paraId="50AB4558" w14:textId="77777777" w:rsidR="0015009E" w:rsidRPr="006E0BF3" w:rsidRDefault="0015009E" w:rsidP="0015009E">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5B2DA765" w14:textId="2C1F48D8" w:rsidR="0015009E" w:rsidRPr="006E0BF3" w:rsidRDefault="0015009E">
      <w:pPr>
        <w:rPr>
          <w:rFonts w:ascii="Times New Roman" w:hAnsi="Times New Roman" w:cs="Times New Roman"/>
        </w:rPr>
      </w:pPr>
      <w:r w:rsidRPr="006E0BF3">
        <w:rPr>
          <w:rFonts w:ascii="Times New Roman" w:hAnsi="Times New Roman" w:cs="Times New Roman"/>
        </w:rPr>
        <w:br w:type="page"/>
      </w:r>
    </w:p>
    <w:p w14:paraId="5EC6D7C0" w14:textId="20659CB6" w:rsidR="004E35EE" w:rsidRPr="006E0BF3" w:rsidRDefault="004E35EE" w:rsidP="00394C0B">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15009E" w:rsidRPr="006E0BF3">
        <w:rPr>
          <w:rFonts w:ascii="Times New Roman" w:hAnsi="Times New Roman" w:cs="Times New Roman"/>
          <w:b/>
        </w:rPr>
        <w:t>20</w:t>
      </w:r>
    </w:p>
    <w:p w14:paraId="47AD3968" w14:textId="77777777" w:rsidR="004E35EE" w:rsidRPr="006E0BF3" w:rsidRDefault="004E35EE" w:rsidP="0015009E">
      <w:pPr>
        <w:spacing w:after="0"/>
        <w:jc w:val="right"/>
        <w:rPr>
          <w:rFonts w:ascii="Times New Roman" w:hAnsi="Times New Roman" w:cs="Times New Roman"/>
          <w:b/>
        </w:rPr>
      </w:pPr>
    </w:p>
    <w:p w14:paraId="5B801B07" w14:textId="77777777" w:rsidR="004E35EE" w:rsidRPr="006E0BF3" w:rsidRDefault="004E35EE" w:rsidP="0015009E">
      <w:pPr>
        <w:spacing w:after="0"/>
        <w:jc w:val="center"/>
        <w:rPr>
          <w:rFonts w:ascii="Times New Roman" w:hAnsi="Times New Roman" w:cs="Times New Roman"/>
          <w:b/>
        </w:rPr>
      </w:pPr>
      <w:r w:rsidRPr="006E0BF3">
        <w:rPr>
          <w:rFonts w:ascii="Times New Roman" w:hAnsi="Times New Roman" w:cs="Times New Roman"/>
          <w:b/>
        </w:rPr>
        <w:t>Valores Agregados</w:t>
      </w:r>
    </w:p>
    <w:p w14:paraId="392F10C1" w14:textId="77777777" w:rsidR="004E35EE" w:rsidRPr="006E0BF3" w:rsidRDefault="004E35EE" w:rsidP="00394C0B">
      <w:pPr>
        <w:spacing w:after="0"/>
        <w:jc w:val="both"/>
        <w:rPr>
          <w:rFonts w:ascii="Times New Roman" w:hAnsi="Times New Roman" w:cs="Times New Roman"/>
        </w:rPr>
      </w:pPr>
    </w:p>
    <w:p w14:paraId="5DA27E46" w14:textId="77777777" w:rsidR="004E35EE" w:rsidRPr="006E0BF3" w:rsidRDefault="004E35EE" w:rsidP="00394C0B">
      <w:pPr>
        <w:spacing w:after="0"/>
        <w:jc w:val="both"/>
        <w:rPr>
          <w:rFonts w:ascii="Times New Roman" w:hAnsi="Times New Roman" w:cs="Times New Roman"/>
        </w:rPr>
      </w:pPr>
    </w:p>
    <w:p w14:paraId="3DD32C2E" w14:textId="77777777" w:rsidR="004E35EE" w:rsidRPr="006E0BF3" w:rsidRDefault="004E35EE" w:rsidP="0015009E">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6952B800" w14:textId="77777777" w:rsidR="004E35EE" w:rsidRPr="006E0BF3" w:rsidRDefault="004E35EE" w:rsidP="0015009E">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2569C94B" w14:textId="77777777" w:rsidR="004E35EE" w:rsidRPr="006E0BF3" w:rsidRDefault="004E35EE" w:rsidP="0015009E">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665C0E4C" w14:textId="77777777" w:rsidR="004E35EE" w:rsidRPr="006E0BF3" w:rsidRDefault="004E35EE" w:rsidP="0015009E">
      <w:pPr>
        <w:spacing w:after="0"/>
        <w:jc w:val="both"/>
        <w:rPr>
          <w:rFonts w:ascii="Times New Roman" w:hAnsi="Times New Roman" w:cs="Times New Roman"/>
        </w:rPr>
      </w:pPr>
      <w:r w:rsidRPr="006E0BF3">
        <w:rPr>
          <w:rFonts w:ascii="Times New Roman" w:hAnsi="Times New Roman" w:cs="Times New Roman"/>
        </w:rPr>
        <w:t>Presente</w:t>
      </w:r>
    </w:p>
    <w:p w14:paraId="54B0BC44" w14:textId="77777777" w:rsidR="004E35EE" w:rsidRPr="006E0BF3" w:rsidRDefault="004E35EE" w:rsidP="00394C0B">
      <w:pPr>
        <w:spacing w:after="0"/>
        <w:jc w:val="both"/>
        <w:rPr>
          <w:rFonts w:ascii="Times New Roman" w:hAnsi="Times New Roman" w:cs="Times New Roman"/>
        </w:rPr>
      </w:pPr>
    </w:p>
    <w:p w14:paraId="1B3352CC" w14:textId="77777777" w:rsidR="004E35EE" w:rsidRPr="006E0BF3" w:rsidRDefault="004E35EE" w:rsidP="00394C0B">
      <w:pPr>
        <w:spacing w:after="0"/>
        <w:jc w:val="both"/>
        <w:rPr>
          <w:rFonts w:ascii="Times New Roman" w:hAnsi="Times New Roman" w:cs="Times New Roman"/>
        </w:rPr>
      </w:pPr>
    </w:p>
    <w:p w14:paraId="7AEF37DF" w14:textId="5D60546D" w:rsidR="00AD5704" w:rsidRPr="006E0BF3" w:rsidRDefault="0015009E" w:rsidP="0015009E">
      <w:pPr>
        <w:pStyle w:val="Textoindependiente"/>
        <w:spacing w:after="0"/>
        <w:jc w:val="both"/>
        <w:rPr>
          <w:rFonts w:ascii="Times New Roman" w:hAnsi="Times New Roman" w:cs="Times New Roman"/>
          <w:lang w:val="pt-BR"/>
        </w:rPr>
      </w:pPr>
      <w:r w:rsidRPr="006E0BF3">
        <w:rPr>
          <w:rFonts w:ascii="Times New Roman" w:hAnsi="Times New Roman" w:cs="Times New Roman"/>
        </w:rPr>
        <w:t xml:space="preserve">En relación a la </w:t>
      </w:r>
      <w:r w:rsidRPr="006E0BF3">
        <w:rPr>
          <w:rFonts w:ascii="Times New Roman" w:hAnsi="Times New Roman" w:cs="Times New Roman"/>
          <w:b/>
          <w:bCs/>
        </w:rPr>
        <w:t>Licitación Pública Nacional número UV-LPN-016-2025 relativa a la Contratación del Servicio de Telecomunicaciones Institucionales,</w:t>
      </w:r>
      <w:r w:rsidRPr="006E0BF3">
        <w:rPr>
          <w:rFonts w:ascii="Times New Roman" w:hAnsi="Times New Roman" w:cs="Times New Roman"/>
          <w:bCs/>
        </w:rPr>
        <w:t xml:space="preserve"> </w:t>
      </w:r>
      <w:r w:rsidRPr="006E0BF3">
        <w:rPr>
          <w:rFonts w:ascii="Times New Roman" w:hAnsi="Times New Roman" w:cs="Times New Roman"/>
        </w:rPr>
        <w:t>y en cumplimiento a las bases establecidas para participar en este concurso,</w:t>
      </w:r>
      <w:r w:rsidR="004E35EE" w:rsidRPr="006E0BF3">
        <w:rPr>
          <w:rFonts w:ascii="Times New Roman" w:hAnsi="Times New Roman" w:cs="Times New Roman"/>
          <w:lang w:val="pt-BR"/>
        </w:rPr>
        <w:t xml:space="preserve"> </w:t>
      </w:r>
      <w:proofErr w:type="spellStart"/>
      <w:r w:rsidR="004E35EE" w:rsidRPr="006E0BF3">
        <w:rPr>
          <w:rFonts w:ascii="Times New Roman" w:hAnsi="Times New Roman" w:cs="Times New Roman"/>
          <w:lang w:val="pt-BR"/>
        </w:rPr>
        <w:t>manifiesto</w:t>
      </w:r>
      <w:proofErr w:type="spellEnd"/>
      <w:r w:rsidR="004E35EE" w:rsidRPr="006E0BF3">
        <w:rPr>
          <w:rFonts w:ascii="Times New Roman" w:hAnsi="Times New Roman" w:cs="Times New Roman"/>
          <w:lang w:val="pt-BR"/>
        </w:rPr>
        <w:t xml:space="preserve"> bajo protesta de </w:t>
      </w:r>
      <w:proofErr w:type="spellStart"/>
      <w:r w:rsidR="004E35EE" w:rsidRPr="006E0BF3">
        <w:rPr>
          <w:rFonts w:ascii="Times New Roman" w:hAnsi="Times New Roman" w:cs="Times New Roman"/>
          <w:lang w:val="pt-BR"/>
        </w:rPr>
        <w:t>decir</w:t>
      </w:r>
      <w:proofErr w:type="spellEnd"/>
      <w:r w:rsidR="004E35EE" w:rsidRPr="006E0BF3">
        <w:rPr>
          <w:rFonts w:ascii="Times New Roman" w:hAnsi="Times New Roman" w:cs="Times New Roman"/>
          <w:lang w:val="pt-BR"/>
        </w:rPr>
        <w:t xml:space="preserve"> </w:t>
      </w:r>
      <w:proofErr w:type="spellStart"/>
      <w:r w:rsidR="004E35EE" w:rsidRPr="006E0BF3">
        <w:rPr>
          <w:rFonts w:ascii="Times New Roman" w:hAnsi="Times New Roman" w:cs="Times New Roman"/>
          <w:lang w:val="pt-BR"/>
        </w:rPr>
        <w:t>verdad</w:t>
      </w:r>
      <w:proofErr w:type="spellEnd"/>
      <w:r w:rsidR="004E35EE" w:rsidRPr="006E0BF3">
        <w:rPr>
          <w:rFonts w:ascii="Times New Roman" w:hAnsi="Times New Roman" w:cs="Times New Roman"/>
          <w:lang w:val="pt-BR"/>
        </w:rPr>
        <w:t xml:space="preserve">, </w:t>
      </w:r>
      <w:proofErr w:type="spellStart"/>
      <w:r w:rsidR="004E35EE" w:rsidRPr="006E0BF3">
        <w:rPr>
          <w:rFonts w:ascii="Times New Roman" w:hAnsi="Times New Roman" w:cs="Times New Roman"/>
          <w:lang w:val="pt-BR"/>
        </w:rPr>
        <w:t>en</w:t>
      </w:r>
      <w:proofErr w:type="spellEnd"/>
      <w:r w:rsidR="004E35EE" w:rsidRPr="006E0BF3">
        <w:rPr>
          <w:rFonts w:ascii="Times New Roman" w:hAnsi="Times New Roman" w:cs="Times New Roman"/>
          <w:lang w:val="pt-BR"/>
        </w:rPr>
        <w:t xml:space="preserve"> caso de ser adjudicado, </w:t>
      </w:r>
      <w:proofErr w:type="spellStart"/>
      <w:r w:rsidR="004E35EE" w:rsidRPr="006E0BF3">
        <w:rPr>
          <w:rFonts w:ascii="Times New Roman" w:hAnsi="Times New Roman" w:cs="Times New Roman"/>
          <w:lang w:val="pt-BR"/>
        </w:rPr>
        <w:t>cumpliremos</w:t>
      </w:r>
      <w:proofErr w:type="spellEnd"/>
      <w:r w:rsidR="004E35EE" w:rsidRPr="006E0BF3">
        <w:rPr>
          <w:rFonts w:ascii="Times New Roman" w:hAnsi="Times New Roman" w:cs="Times New Roman"/>
          <w:lang w:val="pt-BR"/>
        </w:rPr>
        <w:t xml:space="preserve"> </w:t>
      </w:r>
      <w:proofErr w:type="spellStart"/>
      <w:r w:rsidR="004E35EE" w:rsidRPr="006E0BF3">
        <w:rPr>
          <w:rFonts w:ascii="Times New Roman" w:hAnsi="Times New Roman" w:cs="Times New Roman"/>
          <w:lang w:val="pt-BR"/>
        </w:rPr>
        <w:t>con</w:t>
      </w:r>
      <w:proofErr w:type="spellEnd"/>
      <w:r w:rsidR="004E35EE" w:rsidRPr="006E0BF3">
        <w:rPr>
          <w:rFonts w:ascii="Times New Roman" w:hAnsi="Times New Roman" w:cs="Times New Roman"/>
          <w:lang w:val="pt-BR"/>
        </w:rPr>
        <w:t xml:space="preserve"> </w:t>
      </w:r>
      <w:proofErr w:type="spellStart"/>
      <w:r w:rsidR="004E35EE" w:rsidRPr="006E0BF3">
        <w:rPr>
          <w:rFonts w:ascii="Times New Roman" w:hAnsi="Times New Roman" w:cs="Times New Roman"/>
          <w:lang w:val="pt-BR"/>
        </w:rPr>
        <w:t>los</w:t>
      </w:r>
      <w:proofErr w:type="spellEnd"/>
      <w:r w:rsidR="004E35EE" w:rsidRPr="006E0BF3">
        <w:rPr>
          <w:rFonts w:ascii="Times New Roman" w:hAnsi="Times New Roman" w:cs="Times New Roman"/>
          <w:lang w:val="pt-BR"/>
        </w:rPr>
        <w:t xml:space="preserve"> valores agregados solicitados por </w:t>
      </w:r>
      <w:proofErr w:type="spellStart"/>
      <w:r w:rsidR="004E35EE" w:rsidRPr="006E0BF3">
        <w:rPr>
          <w:rFonts w:ascii="Times New Roman" w:hAnsi="Times New Roman" w:cs="Times New Roman"/>
          <w:lang w:val="pt-BR"/>
        </w:rPr>
        <w:t>la</w:t>
      </w:r>
      <w:proofErr w:type="spellEnd"/>
      <w:r w:rsidR="004E35EE" w:rsidRPr="006E0BF3">
        <w:rPr>
          <w:rFonts w:ascii="Times New Roman" w:hAnsi="Times New Roman" w:cs="Times New Roman"/>
          <w:lang w:val="pt-BR"/>
        </w:rPr>
        <w:t xml:space="preserve"> UV, de </w:t>
      </w:r>
      <w:proofErr w:type="spellStart"/>
      <w:r w:rsidR="004E35EE" w:rsidRPr="006E0BF3">
        <w:rPr>
          <w:rFonts w:ascii="Times New Roman" w:hAnsi="Times New Roman" w:cs="Times New Roman"/>
          <w:lang w:val="pt-BR"/>
        </w:rPr>
        <w:t>acuerdo</w:t>
      </w:r>
      <w:proofErr w:type="spellEnd"/>
      <w:r w:rsidR="004E35EE" w:rsidRPr="006E0BF3">
        <w:rPr>
          <w:rFonts w:ascii="Times New Roman" w:hAnsi="Times New Roman" w:cs="Times New Roman"/>
          <w:lang w:val="pt-BR"/>
        </w:rPr>
        <w:t xml:space="preserve"> a </w:t>
      </w:r>
      <w:proofErr w:type="spellStart"/>
      <w:r w:rsidR="004E35EE" w:rsidRPr="006E0BF3">
        <w:rPr>
          <w:rFonts w:ascii="Times New Roman" w:hAnsi="Times New Roman" w:cs="Times New Roman"/>
          <w:lang w:val="pt-BR"/>
        </w:rPr>
        <w:t>lo</w:t>
      </w:r>
      <w:proofErr w:type="spellEnd"/>
      <w:r w:rsidR="004E35EE" w:rsidRPr="006E0BF3">
        <w:rPr>
          <w:rFonts w:ascii="Times New Roman" w:hAnsi="Times New Roman" w:cs="Times New Roman"/>
          <w:lang w:val="pt-BR"/>
        </w:rPr>
        <w:t xml:space="preserve"> </w:t>
      </w:r>
      <w:proofErr w:type="spellStart"/>
      <w:r w:rsidR="004E35EE" w:rsidRPr="006E0BF3">
        <w:rPr>
          <w:rFonts w:ascii="Times New Roman" w:hAnsi="Times New Roman" w:cs="Times New Roman"/>
          <w:lang w:val="pt-BR"/>
        </w:rPr>
        <w:t>señalado</w:t>
      </w:r>
      <w:proofErr w:type="spellEnd"/>
      <w:r w:rsidR="00E50117" w:rsidRPr="006E0BF3">
        <w:rPr>
          <w:rFonts w:ascii="Times New Roman" w:hAnsi="Times New Roman" w:cs="Times New Roman"/>
          <w:lang w:val="pt-BR"/>
        </w:rPr>
        <w:t xml:space="preserve"> </w:t>
      </w:r>
      <w:r w:rsidR="00084CA5" w:rsidRPr="006E0BF3">
        <w:rPr>
          <w:rFonts w:ascii="Times New Roman" w:hAnsi="Times New Roman" w:cs="Times New Roman"/>
          <w:lang w:val="pt-BR"/>
        </w:rPr>
        <w:t xml:space="preserve">en </w:t>
      </w:r>
      <w:r w:rsidR="00E50117" w:rsidRPr="006E0BF3">
        <w:rPr>
          <w:rFonts w:ascii="Times New Roman" w:hAnsi="Times New Roman" w:cs="Times New Roman"/>
          <w:lang w:val="pt-BR"/>
        </w:rPr>
        <w:t xml:space="preserve">cada </w:t>
      </w:r>
      <w:r w:rsidR="00084CA5" w:rsidRPr="006E0BF3">
        <w:rPr>
          <w:rFonts w:ascii="Times New Roman" w:hAnsi="Times New Roman" w:cs="Times New Roman"/>
          <w:lang w:val="pt-BR"/>
        </w:rPr>
        <w:t xml:space="preserve">una </w:t>
      </w:r>
      <w:r w:rsidR="00E50117" w:rsidRPr="006E0BF3">
        <w:rPr>
          <w:rFonts w:ascii="Times New Roman" w:hAnsi="Times New Roman" w:cs="Times New Roman"/>
          <w:lang w:val="pt-BR"/>
        </w:rPr>
        <w:t xml:space="preserve">de </w:t>
      </w:r>
      <w:proofErr w:type="spellStart"/>
      <w:r w:rsidR="00E50117" w:rsidRPr="006E0BF3">
        <w:rPr>
          <w:rFonts w:ascii="Times New Roman" w:hAnsi="Times New Roman" w:cs="Times New Roman"/>
          <w:lang w:val="pt-BR"/>
        </w:rPr>
        <w:t>las</w:t>
      </w:r>
      <w:proofErr w:type="spellEnd"/>
      <w:r w:rsidR="00E50117" w:rsidRPr="006E0BF3">
        <w:rPr>
          <w:rFonts w:ascii="Times New Roman" w:hAnsi="Times New Roman" w:cs="Times New Roman"/>
          <w:lang w:val="pt-BR"/>
        </w:rPr>
        <w:t xml:space="preserve"> partidas </w:t>
      </w:r>
      <w:proofErr w:type="spellStart"/>
      <w:r w:rsidR="00E50117" w:rsidRPr="006E0BF3">
        <w:rPr>
          <w:rFonts w:ascii="Times New Roman" w:hAnsi="Times New Roman" w:cs="Times New Roman"/>
          <w:lang w:val="pt-BR"/>
        </w:rPr>
        <w:t>del</w:t>
      </w:r>
      <w:proofErr w:type="spellEnd"/>
      <w:r w:rsidR="00E50117" w:rsidRPr="006E0BF3">
        <w:rPr>
          <w:rFonts w:ascii="Times New Roman" w:hAnsi="Times New Roman" w:cs="Times New Roman"/>
          <w:lang w:val="pt-BR"/>
        </w:rPr>
        <w:t xml:space="preserve"> </w:t>
      </w:r>
      <w:r w:rsidR="00056F05" w:rsidRPr="006E0BF3">
        <w:rPr>
          <w:rFonts w:ascii="Times New Roman" w:hAnsi="Times New Roman" w:cs="Times New Roman"/>
          <w:b/>
          <w:lang w:val="pt-BR"/>
        </w:rPr>
        <w:t>Anexo Técnico</w:t>
      </w:r>
      <w:r w:rsidR="004E35EE" w:rsidRPr="006E0BF3">
        <w:rPr>
          <w:rFonts w:ascii="Times New Roman" w:hAnsi="Times New Roman" w:cs="Times New Roman"/>
          <w:lang w:val="pt-BR"/>
        </w:rPr>
        <w:t xml:space="preserve">. </w:t>
      </w:r>
    </w:p>
    <w:p w14:paraId="38F2165E" w14:textId="77777777" w:rsidR="004E35EE" w:rsidRPr="006E0BF3" w:rsidRDefault="004E35EE" w:rsidP="0015009E">
      <w:pPr>
        <w:pStyle w:val="Textoindependiente"/>
        <w:spacing w:after="0"/>
        <w:jc w:val="both"/>
        <w:rPr>
          <w:rFonts w:ascii="Times New Roman" w:hAnsi="Times New Roman" w:cs="Times New Roman"/>
        </w:rPr>
      </w:pPr>
      <w:r w:rsidRPr="006E0BF3">
        <w:rPr>
          <w:rFonts w:ascii="Times New Roman" w:hAnsi="Times New Roman" w:cs="Times New Roman"/>
          <w:lang w:val="pt-BR"/>
        </w:rPr>
        <w:t xml:space="preserve">Para </w:t>
      </w:r>
      <w:proofErr w:type="spellStart"/>
      <w:r w:rsidRPr="006E0BF3">
        <w:rPr>
          <w:rFonts w:ascii="Times New Roman" w:hAnsi="Times New Roman" w:cs="Times New Roman"/>
          <w:lang w:val="pt-BR"/>
        </w:rPr>
        <w:t>el</w:t>
      </w:r>
      <w:proofErr w:type="spellEnd"/>
      <w:r w:rsidRPr="006E0BF3">
        <w:rPr>
          <w:rFonts w:ascii="Times New Roman" w:hAnsi="Times New Roman" w:cs="Times New Roman"/>
          <w:lang w:val="pt-BR"/>
        </w:rPr>
        <w:t xml:space="preserve"> caso de </w:t>
      </w:r>
      <w:proofErr w:type="spellStart"/>
      <w:r w:rsidRPr="006E0BF3">
        <w:rPr>
          <w:rFonts w:ascii="Times New Roman" w:hAnsi="Times New Roman" w:cs="Times New Roman"/>
          <w:lang w:val="pt-BR"/>
        </w:rPr>
        <w:t>equipos</w:t>
      </w:r>
      <w:proofErr w:type="spellEnd"/>
      <w:r w:rsidRPr="006E0BF3">
        <w:rPr>
          <w:rFonts w:ascii="Times New Roman" w:hAnsi="Times New Roman" w:cs="Times New Roman"/>
          <w:lang w:val="pt-BR"/>
        </w:rPr>
        <w:t xml:space="preserve"> </w:t>
      </w:r>
      <w:proofErr w:type="spellStart"/>
      <w:r w:rsidRPr="006E0BF3">
        <w:rPr>
          <w:rFonts w:ascii="Times New Roman" w:hAnsi="Times New Roman" w:cs="Times New Roman"/>
          <w:lang w:val="pt-BR"/>
        </w:rPr>
        <w:t>activos</w:t>
      </w:r>
      <w:proofErr w:type="spellEnd"/>
      <w:r w:rsidRPr="006E0BF3">
        <w:rPr>
          <w:rFonts w:ascii="Times New Roman" w:hAnsi="Times New Roman" w:cs="Times New Roman"/>
          <w:lang w:val="pt-BR"/>
        </w:rPr>
        <w:t xml:space="preserve">, realizaremos una </w:t>
      </w:r>
      <w:proofErr w:type="spellStart"/>
      <w:r w:rsidRPr="006E0BF3">
        <w:rPr>
          <w:rFonts w:ascii="Times New Roman" w:hAnsi="Times New Roman" w:cs="Times New Roman"/>
          <w:lang w:val="pt-BR"/>
        </w:rPr>
        <w:t>valoración</w:t>
      </w:r>
      <w:proofErr w:type="spellEnd"/>
      <w:r w:rsidRPr="006E0BF3">
        <w:rPr>
          <w:rFonts w:ascii="Times New Roman" w:hAnsi="Times New Roman" w:cs="Times New Roman"/>
          <w:lang w:val="pt-BR"/>
        </w:rPr>
        <w:t xml:space="preserve"> anual de </w:t>
      </w:r>
      <w:proofErr w:type="spellStart"/>
      <w:r w:rsidRPr="006E0BF3">
        <w:rPr>
          <w:rFonts w:ascii="Times New Roman" w:hAnsi="Times New Roman" w:cs="Times New Roman"/>
          <w:lang w:val="pt-BR"/>
        </w:rPr>
        <w:t>rendimiento</w:t>
      </w:r>
      <w:proofErr w:type="spellEnd"/>
      <w:r w:rsidRPr="006E0BF3">
        <w:rPr>
          <w:rFonts w:ascii="Times New Roman" w:hAnsi="Times New Roman" w:cs="Times New Roman"/>
          <w:lang w:val="pt-BR"/>
        </w:rPr>
        <w:t xml:space="preserve">, </w:t>
      </w:r>
      <w:proofErr w:type="spellStart"/>
      <w:r w:rsidRPr="006E0BF3">
        <w:rPr>
          <w:rFonts w:ascii="Times New Roman" w:hAnsi="Times New Roman" w:cs="Times New Roman"/>
          <w:lang w:val="pt-BR"/>
        </w:rPr>
        <w:t>con</w:t>
      </w:r>
      <w:proofErr w:type="spellEnd"/>
      <w:r w:rsidRPr="006E0BF3">
        <w:rPr>
          <w:rFonts w:ascii="Times New Roman" w:hAnsi="Times New Roman" w:cs="Times New Roman"/>
          <w:lang w:val="pt-BR"/>
        </w:rPr>
        <w:t xml:space="preserve"> </w:t>
      </w:r>
      <w:proofErr w:type="spellStart"/>
      <w:r w:rsidRPr="006E0BF3">
        <w:rPr>
          <w:rFonts w:ascii="Times New Roman" w:hAnsi="Times New Roman" w:cs="Times New Roman"/>
          <w:lang w:val="pt-BR"/>
        </w:rPr>
        <w:t>la</w:t>
      </w:r>
      <w:proofErr w:type="spellEnd"/>
      <w:r w:rsidRPr="006E0BF3">
        <w:rPr>
          <w:rFonts w:ascii="Times New Roman" w:hAnsi="Times New Roman" w:cs="Times New Roman"/>
          <w:lang w:val="pt-BR"/>
        </w:rPr>
        <w:t xml:space="preserve"> </w:t>
      </w:r>
      <w:proofErr w:type="spellStart"/>
      <w:r w:rsidRPr="006E0BF3">
        <w:rPr>
          <w:rFonts w:ascii="Times New Roman" w:hAnsi="Times New Roman" w:cs="Times New Roman"/>
          <w:lang w:val="pt-BR"/>
        </w:rPr>
        <w:t>finalidad</w:t>
      </w:r>
      <w:proofErr w:type="spellEnd"/>
      <w:r w:rsidRPr="006E0BF3">
        <w:rPr>
          <w:rFonts w:ascii="Times New Roman" w:hAnsi="Times New Roman" w:cs="Times New Roman"/>
          <w:lang w:val="pt-BR"/>
        </w:rPr>
        <w:t xml:space="preserve"> de diagnosticar </w:t>
      </w:r>
      <w:proofErr w:type="spellStart"/>
      <w:r w:rsidRPr="006E0BF3">
        <w:rPr>
          <w:rFonts w:ascii="Times New Roman" w:hAnsi="Times New Roman" w:cs="Times New Roman"/>
          <w:lang w:val="pt-BR"/>
        </w:rPr>
        <w:t>en</w:t>
      </w:r>
      <w:proofErr w:type="spellEnd"/>
      <w:r w:rsidRPr="006E0BF3">
        <w:rPr>
          <w:rFonts w:ascii="Times New Roman" w:hAnsi="Times New Roman" w:cs="Times New Roman"/>
          <w:lang w:val="pt-BR"/>
        </w:rPr>
        <w:t xml:space="preserve"> conjunto </w:t>
      </w:r>
      <w:proofErr w:type="spellStart"/>
      <w:r w:rsidRPr="006E0BF3">
        <w:rPr>
          <w:rFonts w:ascii="Times New Roman" w:hAnsi="Times New Roman" w:cs="Times New Roman"/>
          <w:lang w:val="pt-BR"/>
        </w:rPr>
        <w:t>con</w:t>
      </w:r>
      <w:proofErr w:type="spellEnd"/>
      <w:r w:rsidRPr="006E0BF3">
        <w:rPr>
          <w:rFonts w:ascii="Times New Roman" w:hAnsi="Times New Roman" w:cs="Times New Roman"/>
          <w:lang w:val="pt-BR"/>
        </w:rPr>
        <w:t xml:space="preserve"> </w:t>
      </w:r>
      <w:proofErr w:type="spellStart"/>
      <w:r w:rsidRPr="006E0BF3">
        <w:rPr>
          <w:rFonts w:ascii="Times New Roman" w:hAnsi="Times New Roman" w:cs="Times New Roman"/>
          <w:lang w:val="pt-BR"/>
        </w:rPr>
        <w:t>la</w:t>
      </w:r>
      <w:proofErr w:type="spellEnd"/>
      <w:r w:rsidRPr="006E0BF3">
        <w:rPr>
          <w:rFonts w:ascii="Times New Roman" w:hAnsi="Times New Roman" w:cs="Times New Roman"/>
          <w:lang w:val="pt-BR"/>
        </w:rPr>
        <w:t xml:space="preserve"> </w:t>
      </w:r>
      <w:proofErr w:type="spellStart"/>
      <w:r w:rsidRPr="006E0BF3">
        <w:rPr>
          <w:rFonts w:ascii="Times New Roman" w:hAnsi="Times New Roman" w:cs="Times New Roman"/>
          <w:lang w:val="pt-BR"/>
        </w:rPr>
        <w:t>Universidad</w:t>
      </w:r>
      <w:proofErr w:type="spellEnd"/>
      <w:r w:rsidRPr="006E0BF3">
        <w:rPr>
          <w:rFonts w:ascii="Times New Roman" w:hAnsi="Times New Roman" w:cs="Times New Roman"/>
          <w:lang w:val="pt-BR"/>
        </w:rPr>
        <w:t xml:space="preserve">, si </w:t>
      </w:r>
      <w:proofErr w:type="spellStart"/>
      <w:r w:rsidRPr="006E0BF3">
        <w:rPr>
          <w:rFonts w:ascii="Times New Roman" w:hAnsi="Times New Roman" w:cs="Times New Roman"/>
          <w:lang w:val="pt-BR"/>
        </w:rPr>
        <w:t>el</w:t>
      </w:r>
      <w:proofErr w:type="spellEnd"/>
      <w:r w:rsidRPr="006E0BF3">
        <w:rPr>
          <w:rFonts w:ascii="Times New Roman" w:hAnsi="Times New Roman" w:cs="Times New Roman"/>
          <w:lang w:val="pt-BR"/>
        </w:rPr>
        <w:t xml:space="preserve"> equipo </w:t>
      </w:r>
      <w:proofErr w:type="spellStart"/>
      <w:r w:rsidRPr="006E0BF3">
        <w:rPr>
          <w:rFonts w:ascii="Times New Roman" w:hAnsi="Times New Roman" w:cs="Times New Roman"/>
          <w:lang w:val="pt-BR"/>
        </w:rPr>
        <w:t>cuenta</w:t>
      </w:r>
      <w:proofErr w:type="spellEnd"/>
      <w:r w:rsidRPr="006E0BF3">
        <w:rPr>
          <w:rFonts w:ascii="Times New Roman" w:hAnsi="Times New Roman" w:cs="Times New Roman"/>
          <w:lang w:val="pt-BR"/>
        </w:rPr>
        <w:t xml:space="preserve"> </w:t>
      </w:r>
      <w:proofErr w:type="spellStart"/>
      <w:r w:rsidRPr="006E0BF3">
        <w:rPr>
          <w:rFonts w:ascii="Times New Roman" w:hAnsi="Times New Roman" w:cs="Times New Roman"/>
          <w:lang w:val="pt-BR"/>
        </w:rPr>
        <w:t>con</w:t>
      </w:r>
      <w:proofErr w:type="spellEnd"/>
      <w:r w:rsidRPr="006E0BF3">
        <w:rPr>
          <w:rFonts w:ascii="Times New Roman" w:hAnsi="Times New Roman" w:cs="Times New Roman"/>
          <w:lang w:val="pt-BR"/>
        </w:rPr>
        <w:t xml:space="preserve"> </w:t>
      </w:r>
      <w:proofErr w:type="spellStart"/>
      <w:r w:rsidRPr="006E0BF3">
        <w:rPr>
          <w:rFonts w:ascii="Times New Roman" w:hAnsi="Times New Roman" w:cs="Times New Roman"/>
          <w:lang w:val="pt-BR"/>
        </w:rPr>
        <w:t>la</w:t>
      </w:r>
      <w:proofErr w:type="spellEnd"/>
      <w:r w:rsidRPr="006E0BF3">
        <w:rPr>
          <w:rFonts w:ascii="Times New Roman" w:hAnsi="Times New Roman" w:cs="Times New Roman"/>
          <w:lang w:val="pt-BR"/>
        </w:rPr>
        <w:t xml:space="preserve"> </w:t>
      </w:r>
      <w:proofErr w:type="spellStart"/>
      <w:r w:rsidRPr="006E0BF3">
        <w:rPr>
          <w:rFonts w:ascii="Times New Roman" w:hAnsi="Times New Roman" w:cs="Times New Roman"/>
          <w:lang w:val="pt-BR"/>
        </w:rPr>
        <w:t>capacidad</w:t>
      </w:r>
      <w:proofErr w:type="spellEnd"/>
      <w:r w:rsidRPr="006E0BF3">
        <w:rPr>
          <w:rFonts w:ascii="Times New Roman" w:hAnsi="Times New Roman" w:cs="Times New Roman"/>
          <w:lang w:val="pt-BR"/>
        </w:rPr>
        <w:t xml:space="preserve"> suficientemente para continuar en servicio</w:t>
      </w:r>
      <w:r w:rsidRPr="006E0BF3">
        <w:rPr>
          <w:rFonts w:ascii="Times New Roman" w:hAnsi="Times New Roman" w:cs="Times New Roman"/>
        </w:rPr>
        <w:t>.</w:t>
      </w:r>
    </w:p>
    <w:p w14:paraId="612BA277" w14:textId="77777777" w:rsidR="0015009E" w:rsidRPr="006E0BF3" w:rsidRDefault="0015009E" w:rsidP="0015009E">
      <w:pPr>
        <w:pStyle w:val="Textoindependiente"/>
        <w:spacing w:after="0"/>
        <w:rPr>
          <w:rFonts w:ascii="Times New Roman" w:hAnsi="Times New Roman" w:cs="Times New Roman"/>
        </w:rPr>
      </w:pPr>
    </w:p>
    <w:p w14:paraId="62049258" w14:textId="77777777" w:rsidR="0015009E" w:rsidRPr="006E0BF3" w:rsidRDefault="0015009E" w:rsidP="0015009E">
      <w:pPr>
        <w:pStyle w:val="Textoindependiente"/>
        <w:spacing w:after="0"/>
        <w:rPr>
          <w:rFonts w:ascii="Times New Roman" w:hAnsi="Times New Roman" w:cs="Times New Roman"/>
        </w:rPr>
      </w:pPr>
    </w:p>
    <w:p w14:paraId="646F2F3B" w14:textId="77777777" w:rsidR="0015009E" w:rsidRPr="006E0BF3" w:rsidRDefault="0015009E" w:rsidP="0015009E">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1873CE8A" w14:textId="77777777" w:rsidR="0015009E" w:rsidRPr="006E0BF3" w:rsidRDefault="0015009E" w:rsidP="0015009E">
      <w:pPr>
        <w:spacing w:after="0" w:line="240" w:lineRule="auto"/>
        <w:jc w:val="center"/>
        <w:rPr>
          <w:rFonts w:ascii="Times New Roman" w:hAnsi="Times New Roman" w:cs="Times New Roman"/>
        </w:rPr>
      </w:pPr>
    </w:p>
    <w:p w14:paraId="2DC75163" w14:textId="77777777" w:rsidR="0015009E" w:rsidRPr="006E0BF3" w:rsidRDefault="0015009E" w:rsidP="0015009E">
      <w:pPr>
        <w:spacing w:after="0" w:line="240" w:lineRule="auto"/>
        <w:jc w:val="center"/>
        <w:rPr>
          <w:rFonts w:ascii="Times New Roman" w:hAnsi="Times New Roman" w:cs="Times New Roman"/>
        </w:rPr>
      </w:pPr>
    </w:p>
    <w:p w14:paraId="528A00DB" w14:textId="77777777" w:rsidR="0015009E" w:rsidRPr="006E0BF3" w:rsidRDefault="0015009E" w:rsidP="0015009E">
      <w:pPr>
        <w:spacing w:after="0" w:line="240" w:lineRule="auto"/>
        <w:jc w:val="center"/>
        <w:rPr>
          <w:rFonts w:ascii="Times New Roman" w:hAnsi="Times New Roman" w:cs="Times New Roman"/>
        </w:rPr>
      </w:pPr>
    </w:p>
    <w:p w14:paraId="134FACC0" w14:textId="77777777" w:rsidR="0015009E" w:rsidRPr="006E0BF3" w:rsidRDefault="0015009E" w:rsidP="0015009E">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72A2F765" w14:textId="77777777" w:rsidR="0015009E" w:rsidRPr="006E0BF3" w:rsidRDefault="0015009E" w:rsidP="0015009E">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70F9DFFD" w14:textId="77777777" w:rsidR="0015009E" w:rsidRPr="006E0BF3" w:rsidRDefault="0015009E" w:rsidP="0015009E">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3D12E851" w14:textId="77777777" w:rsidR="0015009E" w:rsidRPr="006E0BF3" w:rsidRDefault="0015009E" w:rsidP="0015009E">
      <w:pPr>
        <w:spacing w:after="0" w:line="240" w:lineRule="auto"/>
        <w:jc w:val="both"/>
        <w:rPr>
          <w:rFonts w:ascii="Times New Roman" w:hAnsi="Times New Roman" w:cs="Times New Roman"/>
          <w:b/>
          <w:bCs/>
        </w:rPr>
      </w:pPr>
    </w:p>
    <w:p w14:paraId="19674B90" w14:textId="77777777" w:rsidR="0015009E" w:rsidRPr="006E0BF3" w:rsidRDefault="0015009E" w:rsidP="0015009E">
      <w:pPr>
        <w:spacing w:after="0" w:line="240" w:lineRule="auto"/>
        <w:jc w:val="both"/>
        <w:rPr>
          <w:rFonts w:ascii="Times New Roman" w:hAnsi="Times New Roman" w:cs="Times New Roman"/>
          <w:b/>
          <w:bCs/>
        </w:rPr>
      </w:pPr>
    </w:p>
    <w:p w14:paraId="2ACA8883" w14:textId="77777777" w:rsidR="0015009E" w:rsidRPr="006E0BF3" w:rsidRDefault="0015009E" w:rsidP="0015009E">
      <w:pPr>
        <w:spacing w:after="0" w:line="240" w:lineRule="auto"/>
        <w:jc w:val="both"/>
        <w:rPr>
          <w:rFonts w:ascii="Times New Roman" w:hAnsi="Times New Roman" w:cs="Times New Roman"/>
          <w:b/>
          <w:bCs/>
        </w:rPr>
      </w:pPr>
    </w:p>
    <w:p w14:paraId="36E3E215" w14:textId="77777777" w:rsidR="0015009E" w:rsidRPr="006E0BF3" w:rsidRDefault="0015009E" w:rsidP="0015009E">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7A38E7B4" w14:textId="7BF423D4" w:rsidR="0015009E" w:rsidRPr="006E0BF3" w:rsidRDefault="0015009E">
      <w:pPr>
        <w:rPr>
          <w:rFonts w:ascii="Times New Roman" w:hAnsi="Times New Roman" w:cs="Times New Roman"/>
        </w:rPr>
      </w:pPr>
      <w:r w:rsidRPr="006E0BF3">
        <w:rPr>
          <w:rFonts w:ascii="Times New Roman" w:hAnsi="Times New Roman" w:cs="Times New Roman"/>
        </w:rPr>
        <w:br w:type="page"/>
      </w:r>
    </w:p>
    <w:p w14:paraId="15BA405D" w14:textId="014E6DB0" w:rsidR="004E35EE" w:rsidRPr="006E0BF3" w:rsidRDefault="00F25DC9" w:rsidP="00394C0B">
      <w:pPr>
        <w:spacing w:after="0"/>
        <w:jc w:val="right"/>
        <w:rPr>
          <w:rFonts w:ascii="Times New Roman" w:hAnsi="Times New Roman" w:cs="Times New Roman"/>
          <w:b/>
        </w:rPr>
      </w:pPr>
      <w:r w:rsidRPr="006E0BF3">
        <w:rPr>
          <w:rFonts w:ascii="Times New Roman" w:hAnsi="Times New Roman" w:cs="Times New Roman"/>
          <w:b/>
        </w:rPr>
        <w:lastRenderedPageBreak/>
        <w:t>Anexo 21</w:t>
      </w:r>
    </w:p>
    <w:p w14:paraId="37448097" w14:textId="77777777" w:rsidR="004E35EE" w:rsidRPr="006E0BF3" w:rsidRDefault="004E35EE" w:rsidP="00394C0B">
      <w:pPr>
        <w:spacing w:after="0"/>
        <w:jc w:val="both"/>
        <w:rPr>
          <w:rFonts w:ascii="Times New Roman" w:hAnsi="Times New Roman" w:cs="Times New Roman"/>
        </w:rPr>
      </w:pPr>
    </w:p>
    <w:p w14:paraId="5A0604F5" w14:textId="77777777" w:rsidR="004E35EE" w:rsidRPr="006E0BF3" w:rsidRDefault="004E35EE" w:rsidP="0015009E">
      <w:pPr>
        <w:pStyle w:val="Ttulo6"/>
        <w:jc w:val="center"/>
        <w:rPr>
          <w:rFonts w:ascii="Times New Roman" w:hAnsi="Times New Roman" w:cs="Times New Roman"/>
          <w:b/>
          <w:i/>
          <w:color w:val="auto"/>
        </w:rPr>
      </w:pPr>
      <w:r w:rsidRPr="006E0BF3">
        <w:rPr>
          <w:rFonts w:ascii="Times New Roman" w:hAnsi="Times New Roman" w:cs="Times New Roman"/>
          <w:b/>
          <w:color w:val="auto"/>
        </w:rPr>
        <w:t>Medios de transmisión y redundancia</w:t>
      </w:r>
    </w:p>
    <w:p w14:paraId="00B31CDC" w14:textId="77777777" w:rsidR="004E35EE" w:rsidRPr="006E0BF3" w:rsidRDefault="004E35EE" w:rsidP="00394C0B">
      <w:pPr>
        <w:spacing w:after="0"/>
        <w:jc w:val="both"/>
        <w:rPr>
          <w:rFonts w:ascii="Times New Roman" w:hAnsi="Times New Roman" w:cs="Times New Roman"/>
        </w:rPr>
      </w:pPr>
    </w:p>
    <w:p w14:paraId="7266D9A5" w14:textId="77777777" w:rsidR="004E35EE" w:rsidRPr="006E0BF3" w:rsidRDefault="004E35EE" w:rsidP="00394C0B">
      <w:pPr>
        <w:spacing w:after="0"/>
        <w:jc w:val="both"/>
        <w:rPr>
          <w:rFonts w:ascii="Times New Roman" w:hAnsi="Times New Roman" w:cs="Times New Roman"/>
        </w:rPr>
      </w:pPr>
    </w:p>
    <w:p w14:paraId="6EB871D8" w14:textId="77777777" w:rsidR="004E35EE" w:rsidRPr="006E0BF3" w:rsidRDefault="004E35EE" w:rsidP="0015009E">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34F46E38" w14:textId="77777777" w:rsidR="004E35EE" w:rsidRPr="006E0BF3" w:rsidRDefault="004E35EE" w:rsidP="0015009E">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203532D6" w14:textId="77777777" w:rsidR="004E35EE" w:rsidRPr="006E0BF3" w:rsidRDefault="004E35EE" w:rsidP="0015009E">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33EC0313" w14:textId="77777777" w:rsidR="004E35EE" w:rsidRPr="006E0BF3" w:rsidRDefault="004E35EE" w:rsidP="0015009E">
      <w:pPr>
        <w:spacing w:after="0"/>
        <w:jc w:val="both"/>
        <w:rPr>
          <w:rFonts w:ascii="Times New Roman" w:hAnsi="Times New Roman" w:cs="Times New Roman"/>
        </w:rPr>
      </w:pPr>
      <w:r w:rsidRPr="006E0BF3">
        <w:rPr>
          <w:rFonts w:ascii="Times New Roman" w:hAnsi="Times New Roman" w:cs="Times New Roman"/>
        </w:rPr>
        <w:t>Presente</w:t>
      </w:r>
    </w:p>
    <w:p w14:paraId="035B54DF" w14:textId="77777777" w:rsidR="004E35EE" w:rsidRPr="006E0BF3" w:rsidRDefault="004E35EE" w:rsidP="00394C0B">
      <w:pPr>
        <w:spacing w:after="0"/>
        <w:jc w:val="both"/>
        <w:rPr>
          <w:rFonts w:ascii="Times New Roman" w:hAnsi="Times New Roman" w:cs="Times New Roman"/>
        </w:rPr>
      </w:pPr>
    </w:p>
    <w:p w14:paraId="61D3AD6D" w14:textId="77777777" w:rsidR="004E35EE" w:rsidRPr="006E0BF3" w:rsidRDefault="004E35EE" w:rsidP="00394C0B">
      <w:pPr>
        <w:spacing w:after="0"/>
        <w:jc w:val="both"/>
        <w:rPr>
          <w:rFonts w:ascii="Times New Roman" w:hAnsi="Times New Roman" w:cs="Times New Roman"/>
        </w:rPr>
      </w:pPr>
    </w:p>
    <w:p w14:paraId="10B12293" w14:textId="12533600" w:rsidR="004E35EE" w:rsidRPr="006E0BF3" w:rsidRDefault="00F25DC9" w:rsidP="00F25DC9">
      <w:pPr>
        <w:pStyle w:val="Textoindependiente"/>
        <w:spacing w:after="0"/>
        <w:jc w:val="both"/>
        <w:rPr>
          <w:rFonts w:ascii="Times New Roman" w:hAnsi="Times New Roman" w:cs="Times New Roman"/>
        </w:rPr>
      </w:pPr>
      <w:r w:rsidRPr="006E0BF3">
        <w:rPr>
          <w:rFonts w:ascii="Times New Roman" w:hAnsi="Times New Roman" w:cs="Times New Roman"/>
        </w:rPr>
        <w:t xml:space="preserve">En relación a la </w:t>
      </w:r>
      <w:r w:rsidRPr="006E0BF3">
        <w:rPr>
          <w:rFonts w:ascii="Times New Roman" w:hAnsi="Times New Roman" w:cs="Times New Roman"/>
          <w:b/>
          <w:bCs/>
        </w:rPr>
        <w:t>Licitación Pública Nacional número UV-LPN-016-2025 relativa a la Contratación del Servicio de Telecomunicaciones Institucionales,</w:t>
      </w:r>
      <w:r w:rsidRPr="006E0BF3">
        <w:rPr>
          <w:rFonts w:ascii="Times New Roman" w:hAnsi="Times New Roman" w:cs="Times New Roman"/>
          <w:bCs/>
        </w:rPr>
        <w:t xml:space="preserve"> </w:t>
      </w:r>
      <w:r w:rsidRPr="006E0BF3">
        <w:rPr>
          <w:rFonts w:ascii="Times New Roman" w:hAnsi="Times New Roman" w:cs="Times New Roman"/>
        </w:rPr>
        <w:t>y en cumplimiento a las bases establecidas para participar en este concurso,</w:t>
      </w:r>
      <w:r w:rsidRPr="006E0BF3">
        <w:rPr>
          <w:rFonts w:ascii="Times New Roman" w:hAnsi="Times New Roman" w:cs="Times New Roman"/>
          <w:lang w:val="pt-BR"/>
        </w:rPr>
        <w:t xml:space="preserve"> </w:t>
      </w:r>
      <w:r w:rsidR="004E35EE" w:rsidRPr="006E0BF3">
        <w:rPr>
          <w:rFonts w:ascii="Times New Roman" w:hAnsi="Times New Roman" w:cs="Times New Roman"/>
        </w:rPr>
        <w:t>manifiesto bajo protesta de decir verdad, en caso de ser adjudicado, entregaremos los enlaces de datos mediante fibra óptica con los requerimientos estipulados en el</w:t>
      </w:r>
      <w:r w:rsidR="00ED0657" w:rsidRPr="006E0BF3">
        <w:rPr>
          <w:rFonts w:ascii="Times New Roman" w:hAnsi="Times New Roman" w:cs="Times New Roman"/>
        </w:rPr>
        <w:t xml:space="preserve"> apartado 1.4 Entrega del servicio, procedimientos, definiciones técnicas y normas de operación,</w:t>
      </w:r>
      <w:r w:rsidR="004E35EE" w:rsidRPr="006E0BF3">
        <w:rPr>
          <w:rFonts w:ascii="Times New Roman" w:hAnsi="Times New Roman" w:cs="Times New Roman"/>
        </w:rPr>
        <w:t xml:space="preserve"> numeral </w:t>
      </w:r>
      <w:r w:rsidR="00056F05" w:rsidRPr="006E0BF3">
        <w:rPr>
          <w:rFonts w:ascii="Times New Roman" w:hAnsi="Times New Roman" w:cs="Times New Roman"/>
        </w:rPr>
        <w:t>2</w:t>
      </w:r>
      <w:r w:rsidR="004E35EE" w:rsidRPr="006E0BF3">
        <w:rPr>
          <w:rFonts w:ascii="Times New Roman" w:hAnsi="Times New Roman" w:cs="Times New Roman"/>
        </w:rPr>
        <w:t xml:space="preserve"> del </w:t>
      </w:r>
      <w:r w:rsidR="004E35EE" w:rsidRPr="006E0BF3">
        <w:rPr>
          <w:rFonts w:ascii="Times New Roman" w:hAnsi="Times New Roman" w:cs="Times New Roman"/>
          <w:b/>
        </w:rPr>
        <w:t>Anexo Técnico</w:t>
      </w:r>
      <w:r w:rsidR="004E35EE" w:rsidRPr="006E0BF3">
        <w:rPr>
          <w:rFonts w:ascii="Times New Roman" w:hAnsi="Times New Roman" w:cs="Times New Roman"/>
        </w:rPr>
        <w:t xml:space="preserve">. </w:t>
      </w:r>
    </w:p>
    <w:p w14:paraId="41206E2A" w14:textId="77777777" w:rsidR="00F25DC9" w:rsidRPr="006E0BF3" w:rsidRDefault="00F25DC9" w:rsidP="00F25DC9">
      <w:pPr>
        <w:pStyle w:val="Textoindependiente"/>
        <w:spacing w:after="0"/>
        <w:rPr>
          <w:rFonts w:ascii="Times New Roman" w:hAnsi="Times New Roman" w:cs="Times New Roman"/>
        </w:rPr>
      </w:pPr>
    </w:p>
    <w:p w14:paraId="142F0F30" w14:textId="77777777" w:rsidR="00F25DC9" w:rsidRPr="006E0BF3" w:rsidRDefault="00F25DC9" w:rsidP="00F25DC9">
      <w:pPr>
        <w:pStyle w:val="Textoindependiente"/>
        <w:spacing w:after="0"/>
        <w:rPr>
          <w:rFonts w:ascii="Times New Roman" w:hAnsi="Times New Roman" w:cs="Times New Roman"/>
        </w:rPr>
      </w:pPr>
    </w:p>
    <w:p w14:paraId="6C665450" w14:textId="77777777" w:rsidR="00F25DC9" w:rsidRPr="006E0BF3" w:rsidRDefault="00F25DC9" w:rsidP="00F25DC9">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2CBD83E4" w14:textId="77777777" w:rsidR="00F25DC9" w:rsidRPr="006E0BF3" w:rsidRDefault="00F25DC9" w:rsidP="00F25DC9">
      <w:pPr>
        <w:spacing w:after="0" w:line="240" w:lineRule="auto"/>
        <w:jc w:val="center"/>
        <w:rPr>
          <w:rFonts w:ascii="Times New Roman" w:hAnsi="Times New Roman" w:cs="Times New Roman"/>
        </w:rPr>
      </w:pPr>
    </w:p>
    <w:p w14:paraId="7D797AFF" w14:textId="77777777" w:rsidR="00F25DC9" w:rsidRPr="006E0BF3" w:rsidRDefault="00F25DC9" w:rsidP="00F25DC9">
      <w:pPr>
        <w:spacing w:after="0" w:line="240" w:lineRule="auto"/>
        <w:jc w:val="center"/>
        <w:rPr>
          <w:rFonts w:ascii="Times New Roman" w:hAnsi="Times New Roman" w:cs="Times New Roman"/>
        </w:rPr>
      </w:pPr>
    </w:p>
    <w:p w14:paraId="3870792E" w14:textId="77777777" w:rsidR="00F25DC9" w:rsidRPr="006E0BF3" w:rsidRDefault="00F25DC9" w:rsidP="00F25DC9">
      <w:pPr>
        <w:spacing w:after="0" w:line="240" w:lineRule="auto"/>
        <w:jc w:val="center"/>
        <w:rPr>
          <w:rFonts w:ascii="Times New Roman" w:hAnsi="Times New Roman" w:cs="Times New Roman"/>
        </w:rPr>
      </w:pPr>
    </w:p>
    <w:p w14:paraId="4DE5ACF5"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7F290546"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63BC3933" w14:textId="77777777" w:rsidR="00F25DC9" w:rsidRPr="006E0BF3" w:rsidRDefault="00F25DC9" w:rsidP="00F25DC9">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46EB5396" w14:textId="77777777" w:rsidR="00F25DC9" w:rsidRPr="006E0BF3" w:rsidRDefault="00F25DC9" w:rsidP="00F25DC9">
      <w:pPr>
        <w:spacing w:after="0" w:line="240" w:lineRule="auto"/>
        <w:jc w:val="both"/>
        <w:rPr>
          <w:rFonts w:ascii="Times New Roman" w:hAnsi="Times New Roman" w:cs="Times New Roman"/>
          <w:b/>
          <w:bCs/>
        </w:rPr>
      </w:pPr>
    </w:p>
    <w:p w14:paraId="4CF27736" w14:textId="77777777" w:rsidR="00F25DC9" w:rsidRPr="006E0BF3" w:rsidRDefault="00F25DC9" w:rsidP="00F25DC9">
      <w:pPr>
        <w:spacing w:after="0" w:line="240" w:lineRule="auto"/>
        <w:jc w:val="both"/>
        <w:rPr>
          <w:rFonts w:ascii="Times New Roman" w:hAnsi="Times New Roman" w:cs="Times New Roman"/>
          <w:b/>
          <w:bCs/>
        </w:rPr>
      </w:pPr>
    </w:p>
    <w:p w14:paraId="0CD424AB" w14:textId="77777777" w:rsidR="00F25DC9" w:rsidRPr="006E0BF3" w:rsidRDefault="00F25DC9" w:rsidP="00F25DC9">
      <w:pPr>
        <w:spacing w:after="0" w:line="240" w:lineRule="auto"/>
        <w:jc w:val="both"/>
        <w:rPr>
          <w:rFonts w:ascii="Times New Roman" w:hAnsi="Times New Roman" w:cs="Times New Roman"/>
          <w:b/>
          <w:bCs/>
        </w:rPr>
      </w:pPr>
    </w:p>
    <w:p w14:paraId="418F63A0" w14:textId="77777777" w:rsidR="00F25DC9" w:rsidRPr="006E0BF3" w:rsidRDefault="00F25DC9" w:rsidP="00F25DC9">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3F103BE0" w14:textId="77777777" w:rsidR="00F25DC9" w:rsidRPr="006E0BF3" w:rsidRDefault="00F25DC9">
      <w:pPr>
        <w:rPr>
          <w:rFonts w:ascii="Times New Roman" w:hAnsi="Times New Roman" w:cs="Times New Roman"/>
          <w:b/>
        </w:rPr>
      </w:pPr>
      <w:r w:rsidRPr="006E0BF3">
        <w:rPr>
          <w:rFonts w:ascii="Times New Roman" w:hAnsi="Times New Roman" w:cs="Times New Roman"/>
          <w:b/>
        </w:rPr>
        <w:br w:type="page"/>
      </w:r>
    </w:p>
    <w:p w14:paraId="5B4586FD" w14:textId="5697BDC7" w:rsidR="004E35EE" w:rsidRPr="006E0BF3" w:rsidRDefault="004E35EE" w:rsidP="00394C0B">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F25DC9" w:rsidRPr="006E0BF3">
        <w:rPr>
          <w:rFonts w:ascii="Times New Roman" w:hAnsi="Times New Roman" w:cs="Times New Roman"/>
          <w:b/>
        </w:rPr>
        <w:t>22</w:t>
      </w:r>
    </w:p>
    <w:p w14:paraId="27967D68" w14:textId="77777777" w:rsidR="004E35EE" w:rsidRPr="006E0BF3" w:rsidRDefault="004E35EE" w:rsidP="00394C0B">
      <w:pPr>
        <w:spacing w:after="0"/>
        <w:jc w:val="both"/>
        <w:rPr>
          <w:rFonts w:ascii="Times New Roman" w:hAnsi="Times New Roman" w:cs="Times New Roman"/>
        </w:rPr>
      </w:pPr>
    </w:p>
    <w:p w14:paraId="5355BA59" w14:textId="77777777" w:rsidR="004E35EE" w:rsidRPr="006E0BF3" w:rsidRDefault="004E35EE" w:rsidP="00F25DC9">
      <w:pPr>
        <w:pStyle w:val="Ttulo6"/>
        <w:jc w:val="center"/>
        <w:rPr>
          <w:rFonts w:ascii="Times New Roman" w:hAnsi="Times New Roman" w:cs="Times New Roman"/>
          <w:b/>
          <w:i/>
          <w:color w:val="auto"/>
        </w:rPr>
      </w:pPr>
      <w:r w:rsidRPr="006E0BF3">
        <w:rPr>
          <w:rFonts w:ascii="Times New Roman" w:hAnsi="Times New Roman" w:cs="Times New Roman"/>
          <w:b/>
          <w:color w:val="auto"/>
        </w:rPr>
        <w:t>Protocolos y estándares IPv4 e IPv6</w:t>
      </w:r>
    </w:p>
    <w:p w14:paraId="52B51CCA" w14:textId="77777777" w:rsidR="004E35EE" w:rsidRPr="006E0BF3" w:rsidRDefault="004E35EE" w:rsidP="00394C0B">
      <w:pPr>
        <w:spacing w:after="0"/>
        <w:jc w:val="both"/>
        <w:rPr>
          <w:rFonts w:ascii="Times New Roman" w:hAnsi="Times New Roman" w:cs="Times New Roman"/>
        </w:rPr>
      </w:pPr>
    </w:p>
    <w:p w14:paraId="091E4070" w14:textId="77777777" w:rsidR="004E35EE" w:rsidRPr="006E0BF3" w:rsidRDefault="004E35EE" w:rsidP="00394C0B">
      <w:pPr>
        <w:spacing w:after="0"/>
        <w:jc w:val="both"/>
        <w:rPr>
          <w:rFonts w:ascii="Times New Roman" w:hAnsi="Times New Roman" w:cs="Times New Roman"/>
        </w:rPr>
      </w:pPr>
    </w:p>
    <w:p w14:paraId="689AAE00" w14:textId="77777777" w:rsidR="004E35EE" w:rsidRPr="006E0BF3" w:rsidRDefault="004E35EE" w:rsidP="00F25DC9">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11122160"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7F971E83"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637A8219"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Presente</w:t>
      </w:r>
    </w:p>
    <w:p w14:paraId="6DDDD252" w14:textId="77777777" w:rsidR="004E35EE" w:rsidRPr="006E0BF3" w:rsidRDefault="004E35EE" w:rsidP="00F25DC9">
      <w:pPr>
        <w:spacing w:after="0"/>
        <w:jc w:val="both"/>
        <w:rPr>
          <w:rFonts w:ascii="Times New Roman" w:hAnsi="Times New Roman" w:cs="Times New Roman"/>
        </w:rPr>
      </w:pPr>
    </w:p>
    <w:p w14:paraId="71DA7A70" w14:textId="77777777" w:rsidR="004E35EE" w:rsidRPr="006E0BF3" w:rsidRDefault="004E35EE" w:rsidP="00394C0B">
      <w:pPr>
        <w:spacing w:after="0"/>
        <w:jc w:val="both"/>
        <w:rPr>
          <w:rFonts w:ascii="Times New Roman" w:hAnsi="Times New Roman" w:cs="Times New Roman"/>
        </w:rPr>
      </w:pPr>
    </w:p>
    <w:p w14:paraId="65981531" w14:textId="77777777" w:rsidR="004E35EE" w:rsidRPr="006E0BF3" w:rsidRDefault="004E35EE" w:rsidP="00394C0B">
      <w:pPr>
        <w:spacing w:after="0"/>
        <w:jc w:val="both"/>
        <w:rPr>
          <w:rFonts w:ascii="Times New Roman" w:hAnsi="Times New Roman" w:cs="Times New Roman"/>
        </w:rPr>
      </w:pPr>
    </w:p>
    <w:p w14:paraId="1671F868" w14:textId="7B17105A" w:rsidR="004E35EE" w:rsidRPr="006E0BF3" w:rsidRDefault="00F25DC9" w:rsidP="00F25DC9">
      <w:pPr>
        <w:pStyle w:val="Textoindependiente"/>
        <w:spacing w:after="0"/>
        <w:jc w:val="both"/>
        <w:rPr>
          <w:rFonts w:ascii="Times New Roman" w:hAnsi="Times New Roman" w:cs="Times New Roman"/>
          <w:b/>
        </w:rPr>
      </w:pPr>
      <w:r w:rsidRPr="006E0BF3">
        <w:rPr>
          <w:rFonts w:ascii="Times New Roman" w:hAnsi="Times New Roman" w:cs="Times New Roman"/>
        </w:rPr>
        <w:t xml:space="preserve">En relación a la </w:t>
      </w:r>
      <w:r w:rsidRPr="006E0BF3">
        <w:rPr>
          <w:rFonts w:ascii="Times New Roman" w:hAnsi="Times New Roman" w:cs="Times New Roman"/>
          <w:b/>
          <w:bCs/>
        </w:rPr>
        <w:t>Licitación Pública Nacional número UV-LPN-016-2025 relativa a la Contratación del Servicio de Telecomunicaciones Institucionales,</w:t>
      </w:r>
      <w:r w:rsidRPr="006E0BF3">
        <w:rPr>
          <w:rFonts w:ascii="Times New Roman" w:hAnsi="Times New Roman" w:cs="Times New Roman"/>
          <w:bCs/>
        </w:rPr>
        <w:t xml:space="preserve"> </w:t>
      </w:r>
      <w:r w:rsidRPr="006E0BF3">
        <w:rPr>
          <w:rFonts w:ascii="Times New Roman" w:hAnsi="Times New Roman" w:cs="Times New Roman"/>
        </w:rPr>
        <w:t>y en cumplimiento a las bases establecidas para participar en este concurso,</w:t>
      </w:r>
      <w:r w:rsidRPr="006E0BF3">
        <w:rPr>
          <w:rFonts w:ascii="Times New Roman" w:hAnsi="Times New Roman" w:cs="Times New Roman"/>
          <w:lang w:val="pt-BR"/>
        </w:rPr>
        <w:t xml:space="preserve"> </w:t>
      </w:r>
      <w:r w:rsidR="004E35EE" w:rsidRPr="006E0BF3">
        <w:rPr>
          <w:rFonts w:ascii="Times New Roman" w:hAnsi="Times New Roman" w:cs="Times New Roman"/>
        </w:rPr>
        <w:t>manifiesto bajo protesta de decir verdad, que el servicio ofertado cumplirá con al menos los siguientes protocolos y estándares IPv4 e IPv6: H323, SIP, RTP, RTCP, ESP, IPSEC, ICMP, UDP, TCP, TELNET, FTP, SMTP, DNS, ARP, RARP, IP-IEEE, PPP, POP3, OSPF2, HTT</w:t>
      </w:r>
      <w:r w:rsidR="00056F05" w:rsidRPr="006E0BF3">
        <w:rPr>
          <w:rFonts w:ascii="Times New Roman" w:hAnsi="Times New Roman" w:cs="Times New Roman"/>
        </w:rPr>
        <w:t xml:space="preserve">P, HTTPS, SSH, IARP, DHCP, MIME; apartado </w:t>
      </w:r>
      <w:r w:rsidR="00E171F5" w:rsidRPr="006E0BF3">
        <w:rPr>
          <w:rFonts w:ascii="Times New Roman" w:hAnsi="Times New Roman" w:cs="Times New Roman"/>
        </w:rPr>
        <w:t xml:space="preserve">1.4 Entrega del servicio, procedimientos, definiciones técnicas y normas de operación, numeral </w:t>
      </w:r>
      <w:r w:rsidR="00056F05" w:rsidRPr="006E0BF3">
        <w:rPr>
          <w:rFonts w:ascii="Times New Roman" w:hAnsi="Times New Roman" w:cs="Times New Roman"/>
        </w:rPr>
        <w:t xml:space="preserve">3 inciso m) del </w:t>
      </w:r>
      <w:r w:rsidR="00056F05" w:rsidRPr="006E0BF3">
        <w:rPr>
          <w:rFonts w:ascii="Times New Roman" w:hAnsi="Times New Roman" w:cs="Times New Roman"/>
          <w:b/>
        </w:rPr>
        <w:t>Anexo Técnico.</w:t>
      </w:r>
    </w:p>
    <w:p w14:paraId="229FCB19" w14:textId="77777777" w:rsidR="00F25DC9" w:rsidRPr="006E0BF3" w:rsidRDefault="00F25DC9" w:rsidP="00F25DC9">
      <w:pPr>
        <w:pStyle w:val="Textoindependiente"/>
        <w:spacing w:after="0"/>
        <w:rPr>
          <w:rFonts w:ascii="Times New Roman" w:hAnsi="Times New Roman" w:cs="Times New Roman"/>
        </w:rPr>
      </w:pPr>
    </w:p>
    <w:p w14:paraId="673F3202" w14:textId="77777777" w:rsidR="00F25DC9" w:rsidRPr="006E0BF3" w:rsidRDefault="00F25DC9" w:rsidP="00F25DC9">
      <w:pPr>
        <w:pStyle w:val="Textoindependiente"/>
        <w:spacing w:after="0"/>
        <w:rPr>
          <w:rFonts w:ascii="Times New Roman" w:hAnsi="Times New Roman" w:cs="Times New Roman"/>
        </w:rPr>
      </w:pPr>
    </w:p>
    <w:p w14:paraId="7E6E62D8" w14:textId="77777777" w:rsidR="00F25DC9" w:rsidRPr="006E0BF3" w:rsidRDefault="00F25DC9" w:rsidP="00F25DC9">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6BD2FCCA" w14:textId="77777777" w:rsidR="00F25DC9" w:rsidRPr="006E0BF3" w:rsidRDefault="00F25DC9" w:rsidP="00F25DC9">
      <w:pPr>
        <w:spacing w:after="0" w:line="240" w:lineRule="auto"/>
        <w:jc w:val="center"/>
        <w:rPr>
          <w:rFonts w:ascii="Times New Roman" w:hAnsi="Times New Roman" w:cs="Times New Roman"/>
        </w:rPr>
      </w:pPr>
    </w:p>
    <w:p w14:paraId="1838C932" w14:textId="77777777" w:rsidR="00F25DC9" w:rsidRPr="006E0BF3" w:rsidRDefault="00F25DC9" w:rsidP="00F25DC9">
      <w:pPr>
        <w:spacing w:after="0" w:line="240" w:lineRule="auto"/>
        <w:jc w:val="center"/>
        <w:rPr>
          <w:rFonts w:ascii="Times New Roman" w:hAnsi="Times New Roman" w:cs="Times New Roman"/>
        </w:rPr>
      </w:pPr>
    </w:p>
    <w:p w14:paraId="558B47B9" w14:textId="77777777" w:rsidR="00F25DC9" w:rsidRPr="006E0BF3" w:rsidRDefault="00F25DC9" w:rsidP="00F25DC9">
      <w:pPr>
        <w:spacing w:after="0" w:line="240" w:lineRule="auto"/>
        <w:jc w:val="center"/>
        <w:rPr>
          <w:rFonts w:ascii="Times New Roman" w:hAnsi="Times New Roman" w:cs="Times New Roman"/>
        </w:rPr>
      </w:pPr>
    </w:p>
    <w:p w14:paraId="5B4B65C3"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768BD6B5"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6DB8DB08" w14:textId="77777777" w:rsidR="00F25DC9" w:rsidRPr="006E0BF3" w:rsidRDefault="00F25DC9" w:rsidP="00F25DC9">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67B7B6B8" w14:textId="77777777" w:rsidR="00F25DC9" w:rsidRPr="006E0BF3" w:rsidRDefault="00F25DC9" w:rsidP="00F25DC9">
      <w:pPr>
        <w:spacing w:after="0" w:line="240" w:lineRule="auto"/>
        <w:jc w:val="both"/>
        <w:rPr>
          <w:rFonts w:ascii="Times New Roman" w:hAnsi="Times New Roman" w:cs="Times New Roman"/>
          <w:b/>
          <w:bCs/>
        </w:rPr>
      </w:pPr>
    </w:p>
    <w:p w14:paraId="0DE99194" w14:textId="77777777" w:rsidR="00F25DC9" w:rsidRPr="006E0BF3" w:rsidRDefault="00F25DC9" w:rsidP="00F25DC9">
      <w:pPr>
        <w:spacing w:after="0" w:line="240" w:lineRule="auto"/>
        <w:jc w:val="both"/>
        <w:rPr>
          <w:rFonts w:ascii="Times New Roman" w:hAnsi="Times New Roman" w:cs="Times New Roman"/>
          <w:b/>
          <w:bCs/>
        </w:rPr>
      </w:pPr>
    </w:p>
    <w:p w14:paraId="5482A159" w14:textId="77777777" w:rsidR="00F25DC9" w:rsidRPr="006E0BF3" w:rsidRDefault="00F25DC9" w:rsidP="00F25DC9">
      <w:pPr>
        <w:spacing w:after="0" w:line="240" w:lineRule="auto"/>
        <w:jc w:val="both"/>
        <w:rPr>
          <w:rFonts w:ascii="Times New Roman" w:hAnsi="Times New Roman" w:cs="Times New Roman"/>
          <w:b/>
          <w:bCs/>
        </w:rPr>
      </w:pPr>
    </w:p>
    <w:p w14:paraId="3274B138" w14:textId="77777777" w:rsidR="00F25DC9" w:rsidRPr="006E0BF3" w:rsidRDefault="00F25DC9" w:rsidP="00F25DC9">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6DA42FE9" w14:textId="77777777" w:rsidR="00F25DC9" w:rsidRPr="006E0BF3" w:rsidRDefault="00F25DC9" w:rsidP="00394C0B">
      <w:pPr>
        <w:spacing w:after="0"/>
        <w:jc w:val="right"/>
        <w:rPr>
          <w:rFonts w:ascii="Times New Roman" w:hAnsi="Times New Roman" w:cs="Times New Roman"/>
          <w:b/>
        </w:rPr>
      </w:pPr>
    </w:p>
    <w:p w14:paraId="71796E69" w14:textId="77777777" w:rsidR="00F25DC9" w:rsidRPr="006E0BF3" w:rsidRDefault="00F25DC9">
      <w:pPr>
        <w:rPr>
          <w:rFonts w:ascii="Times New Roman" w:hAnsi="Times New Roman" w:cs="Times New Roman"/>
          <w:b/>
        </w:rPr>
      </w:pPr>
      <w:r w:rsidRPr="006E0BF3">
        <w:rPr>
          <w:rFonts w:ascii="Times New Roman" w:hAnsi="Times New Roman" w:cs="Times New Roman"/>
          <w:b/>
        </w:rPr>
        <w:br w:type="page"/>
      </w:r>
    </w:p>
    <w:p w14:paraId="695B3580" w14:textId="1ED6511C" w:rsidR="004E35EE" w:rsidRPr="006E0BF3" w:rsidRDefault="004E35EE" w:rsidP="00394C0B">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F25DC9" w:rsidRPr="006E0BF3">
        <w:rPr>
          <w:rFonts w:ascii="Times New Roman" w:hAnsi="Times New Roman" w:cs="Times New Roman"/>
          <w:b/>
        </w:rPr>
        <w:t>23</w:t>
      </w:r>
    </w:p>
    <w:p w14:paraId="30F399B6" w14:textId="77777777" w:rsidR="004E35EE" w:rsidRPr="006E0BF3" w:rsidRDefault="004E35EE" w:rsidP="00394C0B">
      <w:pPr>
        <w:spacing w:after="0"/>
        <w:jc w:val="both"/>
        <w:rPr>
          <w:rFonts w:ascii="Times New Roman" w:hAnsi="Times New Roman" w:cs="Times New Roman"/>
        </w:rPr>
      </w:pPr>
    </w:p>
    <w:p w14:paraId="0C5CA693" w14:textId="77777777" w:rsidR="004E35EE" w:rsidRPr="006E0BF3" w:rsidRDefault="004E35EE" w:rsidP="00F25DC9">
      <w:pPr>
        <w:pStyle w:val="Ttulo6"/>
        <w:jc w:val="center"/>
        <w:rPr>
          <w:rFonts w:ascii="Times New Roman" w:hAnsi="Times New Roman" w:cs="Times New Roman"/>
          <w:b/>
          <w:i/>
          <w:color w:val="auto"/>
        </w:rPr>
      </w:pPr>
      <w:r w:rsidRPr="006E0BF3">
        <w:rPr>
          <w:rFonts w:ascii="Times New Roman" w:hAnsi="Times New Roman" w:cs="Times New Roman"/>
          <w:b/>
          <w:color w:val="auto"/>
        </w:rPr>
        <w:t>Direccionamiento IP Homologado</w:t>
      </w:r>
    </w:p>
    <w:p w14:paraId="2A0F0575" w14:textId="77777777" w:rsidR="004E35EE" w:rsidRPr="006E0BF3" w:rsidRDefault="004E35EE" w:rsidP="00394C0B">
      <w:pPr>
        <w:spacing w:after="0"/>
        <w:jc w:val="both"/>
        <w:rPr>
          <w:rFonts w:ascii="Times New Roman" w:hAnsi="Times New Roman" w:cs="Times New Roman"/>
        </w:rPr>
      </w:pPr>
    </w:p>
    <w:p w14:paraId="1D5116DF" w14:textId="77777777" w:rsidR="004E35EE" w:rsidRPr="006E0BF3" w:rsidRDefault="004E35EE" w:rsidP="00394C0B">
      <w:pPr>
        <w:spacing w:after="0"/>
        <w:jc w:val="both"/>
        <w:rPr>
          <w:rFonts w:ascii="Times New Roman" w:hAnsi="Times New Roman" w:cs="Times New Roman"/>
        </w:rPr>
      </w:pPr>
    </w:p>
    <w:p w14:paraId="4AE739C9" w14:textId="77777777" w:rsidR="004E35EE" w:rsidRPr="006E0BF3" w:rsidRDefault="004E35EE" w:rsidP="00F25DC9">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23A0A685"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6520EF44"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3B87F153"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Presente</w:t>
      </w:r>
    </w:p>
    <w:p w14:paraId="6941CD06" w14:textId="77777777" w:rsidR="004E35EE" w:rsidRPr="006E0BF3" w:rsidRDefault="004E35EE" w:rsidP="00394C0B">
      <w:pPr>
        <w:spacing w:after="0"/>
        <w:jc w:val="both"/>
        <w:rPr>
          <w:rFonts w:ascii="Times New Roman" w:hAnsi="Times New Roman" w:cs="Times New Roman"/>
        </w:rPr>
      </w:pPr>
    </w:p>
    <w:p w14:paraId="1C635126" w14:textId="77777777" w:rsidR="004E35EE" w:rsidRPr="006E0BF3" w:rsidRDefault="004E35EE" w:rsidP="00394C0B">
      <w:pPr>
        <w:spacing w:after="0"/>
        <w:jc w:val="both"/>
        <w:rPr>
          <w:rFonts w:ascii="Times New Roman" w:hAnsi="Times New Roman" w:cs="Times New Roman"/>
        </w:rPr>
      </w:pPr>
    </w:p>
    <w:p w14:paraId="5743635A" w14:textId="0205CEFE" w:rsidR="00056F05" w:rsidRPr="006E0BF3" w:rsidRDefault="00F25DC9" w:rsidP="00056F05">
      <w:pPr>
        <w:pStyle w:val="Textoindependiente"/>
        <w:spacing w:after="0"/>
        <w:jc w:val="both"/>
        <w:rPr>
          <w:rFonts w:ascii="Times New Roman" w:hAnsi="Times New Roman" w:cs="Times New Roman"/>
          <w:b/>
        </w:rPr>
      </w:pPr>
      <w:r w:rsidRPr="006E0BF3">
        <w:rPr>
          <w:rFonts w:ascii="Times New Roman" w:hAnsi="Times New Roman" w:cs="Times New Roman"/>
        </w:rPr>
        <w:t xml:space="preserve">En relación a la </w:t>
      </w:r>
      <w:r w:rsidRPr="006E0BF3">
        <w:rPr>
          <w:rFonts w:ascii="Times New Roman" w:hAnsi="Times New Roman" w:cs="Times New Roman"/>
          <w:b/>
          <w:bCs/>
        </w:rPr>
        <w:t>Licitación Pública Nacional número UV-LPN-016-2025 relativa a la Contratación del Servicio de Telecomunicaciones Institucionales,</w:t>
      </w:r>
      <w:r w:rsidRPr="006E0BF3">
        <w:rPr>
          <w:rFonts w:ascii="Times New Roman" w:hAnsi="Times New Roman" w:cs="Times New Roman"/>
          <w:bCs/>
        </w:rPr>
        <w:t xml:space="preserve"> </w:t>
      </w:r>
      <w:r w:rsidRPr="006E0BF3">
        <w:rPr>
          <w:rFonts w:ascii="Times New Roman" w:hAnsi="Times New Roman" w:cs="Times New Roman"/>
        </w:rPr>
        <w:t>y en cumplimiento a las bases establecidas para participar en este concurso,</w:t>
      </w:r>
      <w:r w:rsidRPr="006E0BF3">
        <w:rPr>
          <w:rFonts w:ascii="Times New Roman" w:hAnsi="Times New Roman" w:cs="Times New Roman"/>
          <w:lang w:val="pt-BR"/>
        </w:rPr>
        <w:t xml:space="preserve"> </w:t>
      </w:r>
      <w:r w:rsidR="004E35EE" w:rsidRPr="006E0BF3">
        <w:rPr>
          <w:rFonts w:ascii="Times New Roman" w:hAnsi="Times New Roman" w:cs="Times New Roman"/>
        </w:rPr>
        <w:t>manifiesto bajo protesta de decir verdad, en caso de ser adjudicado, proporcionaremos</w:t>
      </w:r>
      <w:r w:rsidR="004E35EE" w:rsidRPr="006E0BF3">
        <w:rPr>
          <w:rFonts w:ascii="Times New Roman" w:eastAsia="ヒラギノ角ゴ Pro W3" w:hAnsi="Times New Roman" w:cs="Times New Roman"/>
        </w:rPr>
        <w:t xml:space="preserve"> durante la vigencia del contrato para los enlaces internet, el direccionamiento IP homologado que sirvan de i</w:t>
      </w:r>
      <w:r w:rsidR="00056F05" w:rsidRPr="006E0BF3">
        <w:rPr>
          <w:rFonts w:ascii="Times New Roman" w:eastAsia="ヒラギノ角ゴ Pro W3" w:hAnsi="Times New Roman" w:cs="Times New Roman"/>
        </w:rPr>
        <w:t xml:space="preserve">nterconexión con la Universidad, </w:t>
      </w:r>
      <w:r w:rsidR="00056F05" w:rsidRPr="006E0BF3">
        <w:rPr>
          <w:rFonts w:ascii="Times New Roman" w:hAnsi="Times New Roman" w:cs="Times New Roman"/>
        </w:rPr>
        <w:t>apartado</w:t>
      </w:r>
      <w:r w:rsidR="00B628CF" w:rsidRPr="006E0BF3">
        <w:rPr>
          <w:rFonts w:ascii="Times New Roman" w:hAnsi="Times New Roman" w:cs="Times New Roman"/>
        </w:rPr>
        <w:t xml:space="preserve"> 1.4 Entrega del servicio, procedimientos, definiciones técnicas y normas de operación, numeral</w:t>
      </w:r>
      <w:r w:rsidR="00056F05" w:rsidRPr="006E0BF3">
        <w:rPr>
          <w:rFonts w:ascii="Times New Roman" w:hAnsi="Times New Roman" w:cs="Times New Roman"/>
        </w:rPr>
        <w:t xml:space="preserve"> 3 inciso o) del </w:t>
      </w:r>
      <w:r w:rsidR="00056F05" w:rsidRPr="006E0BF3">
        <w:rPr>
          <w:rFonts w:ascii="Times New Roman" w:hAnsi="Times New Roman" w:cs="Times New Roman"/>
          <w:b/>
        </w:rPr>
        <w:t>Anexo Técnico.</w:t>
      </w:r>
    </w:p>
    <w:p w14:paraId="75D7E910" w14:textId="77777777" w:rsidR="00F25DC9" w:rsidRPr="006E0BF3" w:rsidRDefault="00F25DC9" w:rsidP="00F25DC9">
      <w:pPr>
        <w:pStyle w:val="Textoindependiente"/>
        <w:spacing w:after="0"/>
        <w:rPr>
          <w:rFonts w:ascii="Times New Roman" w:hAnsi="Times New Roman" w:cs="Times New Roman"/>
        </w:rPr>
      </w:pPr>
    </w:p>
    <w:p w14:paraId="7714F9C7" w14:textId="77777777" w:rsidR="00F25DC9" w:rsidRPr="006E0BF3" w:rsidRDefault="00F25DC9" w:rsidP="00F25DC9">
      <w:pPr>
        <w:pStyle w:val="Textoindependiente"/>
        <w:spacing w:after="0"/>
        <w:rPr>
          <w:rFonts w:ascii="Times New Roman" w:hAnsi="Times New Roman" w:cs="Times New Roman"/>
        </w:rPr>
      </w:pPr>
    </w:p>
    <w:p w14:paraId="7ABF47F1" w14:textId="77777777" w:rsidR="00F25DC9" w:rsidRPr="006E0BF3" w:rsidRDefault="00F25DC9" w:rsidP="00F25DC9">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1737E41C" w14:textId="77777777" w:rsidR="00F25DC9" w:rsidRPr="006E0BF3" w:rsidRDefault="00F25DC9" w:rsidP="00F25DC9">
      <w:pPr>
        <w:spacing w:after="0" w:line="240" w:lineRule="auto"/>
        <w:jc w:val="center"/>
        <w:rPr>
          <w:rFonts w:ascii="Times New Roman" w:hAnsi="Times New Roman" w:cs="Times New Roman"/>
        </w:rPr>
      </w:pPr>
    </w:p>
    <w:p w14:paraId="5636CDE1" w14:textId="77777777" w:rsidR="00F25DC9" w:rsidRPr="006E0BF3" w:rsidRDefault="00F25DC9" w:rsidP="00F25DC9">
      <w:pPr>
        <w:spacing w:after="0" w:line="240" w:lineRule="auto"/>
        <w:jc w:val="center"/>
        <w:rPr>
          <w:rFonts w:ascii="Times New Roman" w:hAnsi="Times New Roman" w:cs="Times New Roman"/>
        </w:rPr>
      </w:pPr>
    </w:p>
    <w:p w14:paraId="0F850410" w14:textId="77777777" w:rsidR="00F25DC9" w:rsidRPr="006E0BF3" w:rsidRDefault="00F25DC9" w:rsidP="00F25DC9">
      <w:pPr>
        <w:spacing w:after="0" w:line="240" w:lineRule="auto"/>
        <w:jc w:val="center"/>
        <w:rPr>
          <w:rFonts w:ascii="Times New Roman" w:hAnsi="Times New Roman" w:cs="Times New Roman"/>
        </w:rPr>
      </w:pPr>
    </w:p>
    <w:p w14:paraId="7CF98CAF"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0C972298"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1D16CF01" w14:textId="77777777" w:rsidR="00F25DC9" w:rsidRPr="006E0BF3" w:rsidRDefault="00F25DC9" w:rsidP="00F25DC9">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0F100C2B" w14:textId="77777777" w:rsidR="00F25DC9" w:rsidRPr="006E0BF3" w:rsidRDefault="00F25DC9" w:rsidP="00F25DC9">
      <w:pPr>
        <w:spacing w:after="0" w:line="240" w:lineRule="auto"/>
        <w:jc w:val="both"/>
        <w:rPr>
          <w:rFonts w:ascii="Times New Roman" w:hAnsi="Times New Roman" w:cs="Times New Roman"/>
          <w:b/>
          <w:bCs/>
        </w:rPr>
      </w:pPr>
    </w:p>
    <w:p w14:paraId="75AF86F0" w14:textId="77777777" w:rsidR="00F25DC9" w:rsidRPr="006E0BF3" w:rsidRDefault="00F25DC9" w:rsidP="00F25DC9">
      <w:pPr>
        <w:spacing w:after="0" w:line="240" w:lineRule="auto"/>
        <w:jc w:val="both"/>
        <w:rPr>
          <w:rFonts w:ascii="Times New Roman" w:hAnsi="Times New Roman" w:cs="Times New Roman"/>
          <w:b/>
          <w:bCs/>
        </w:rPr>
      </w:pPr>
    </w:p>
    <w:p w14:paraId="69D8A3AA" w14:textId="77777777" w:rsidR="00F25DC9" w:rsidRPr="006E0BF3" w:rsidRDefault="00F25DC9" w:rsidP="00F25DC9">
      <w:pPr>
        <w:spacing w:after="0" w:line="240" w:lineRule="auto"/>
        <w:jc w:val="both"/>
        <w:rPr>
          <w:rFonts w:ascii="Times New Roman" w:hAnsi="Times New Roman" w:cs="Times New Roman"/>
          <w:b/>
          <w:bCs/>
        </w:rPr>
      </w:pPr>
    </w:p>
    <w:p w14:paraId="370BA1FA" w14:textId="77777777" w:rsidR="00F25DC9" w:rsidRPr="006E0BF3" w:rsidRDefault="00F25DC9" w:rsidP="00F25DC9">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15EB1E60" w14:textId="77777777" w:rsidR="00F25DC9" w:rsidRPr="006E0BF3" w:rsidRDefault="00F25DC9" w:rsidP="00394C0B">
      <w:pPr>
        <w:spacing w:after="0"/>
        <w:jc w:val="right"/>
        <w:rPr>
          <w:rFonts w:ascii="Times New Roman" w:hAnsi="Times New Roman" w:cs="Times New Roman"/>
          <w:b/>
        </w:rPr>
      </w:pPr>
    </w:p>
    <w:p w14:paraId="79DA2186" w14:textId="77777777" w:rsidR="00F25DC9" w:rsidRPr="006E0BF3" w:rsidRDefault="00F25DC9">
      <w:pPr>
        <w:rPr>
          <w:rFonts w:ascii="Times New Roman" w:hAnsi="Times New Roman" w:cs="Times New Roman"/>
          <w:b/>
        </w:rPr>
      </w:pPr>
      <w:r w:rsidRPr="006E0BF3">
        <w:rPr>
          <w:rFonts w:ascii="Times New Roman" w:hAnsi="Times New Roman" w:cs="Times New Roman"/>
          <w:b/>
        </w:rPr>
        <w:br w:type="page"/>
      </w:r>
    </w:p>
    <w:p w14:paraId="28DC4B56" w14:textId="7C616486" w:rsidR="004E35EE" w:rsidRPr="006E0BF3" w:rsidRDefault="004E35EE" w:rsidP="00394C0B">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F25DC9" w:rsidRPr="006E0BF3">
        <w:rPr>
          <w:rFonts w:ascii="Times New Roman" w:hAnsi="Times New Roman" w:cs="Times New Roman"/>
          <w:b/>
        </w:rPr>
        <w:t>24</w:t>
      </w:r>
    </w:p>
    <w:p w14:paraId="3A412C7D" w14:textId="77777777" w:rsidR="004E35EE" w:rsidRPr="006E0BF3" w:rsidRDefault="004E35EE" w:rsidP="00394C0B">
      <w:pPr>
        <w:spacing w:after="0"/>
        <w:jc w:val="both"/>
        <w:rPr>
          <w:rFonts w:ascii="Times New Roman" w:hAnsi="Times New Roman" w:cs="Times New Roman"/>
        </w:rPr>
      </w:pPr>
    </w:p>
    <w:p w14:paraId="715495BE" w14:textId="77777777" w:rsidR="004E35EE" w:rsidRPr="006E0BF3" w:rsidRDefault="004E35EE" w:rsidP="00F25DC9">
      <w:pPr>
        <w:pStyle w:val="Ttulo6"/>
        <w:jc w:val="center"/>
        <w:rPr>
          <w:rFonts w:ascii="Times New Roman" w:hAnsi="Times New Roman" w:cs="Times New Roman"/>
          <w:b/>
          <w:i/>
          <w:color w:val="auto"/>
        </w:rPr>
      </w:pPr>
      <w:r w:rsidRPr="006E0BF3">
        <w:rPr>
          <w:rFonts w:ascii="Times New Roman" w:hAnsi="Times New Roman" w:cs="Times New Roman"/>
          <w:b/>
          <w:color w:val="auto"/>
        </w:rPr>
        <w:t>SD-WAN</w:t>
      </w:r>
    </w:p>
    <w:p w14:paraId="1BF69DC3" w14:textId="77777777" w:rsidR="004E35EE" w:rsidRPr="006E0BF3" w:rsidRDefault="004E35EE" w:rsidP="00394C0B">
      <w:pPr>
        <w:spacing w:after="0"/>
        <w:jc w:val="both"/>
        <w:rPr>
          <w:rFonts w:ascii="Times New Roman" w:hAnsi="Times New Roman" w:cs="Times New Roman"/>
        </w:rPr>
      </w:pPr>
    </w:p>
    <w:p w14:paraId="5F0EF1DE" w14:textId="77777777" w:rsidR="004E35EE" w:rsidRPr="006E0BF3" w:rsidRDefault="004E35EE" w:rsidP="00394C0B">
      <w:pPr>
        <w:spacing w:after="0"/>
        <w:jc w:val="both"/>
        <w:rPr>
          <w:rFonts w:ascii="Times New Roman" w:hAnsi="Times New Roman" w:cs="Times New Roman"/>
        </w:rPr>
      </w:pPr>
    </w:p>
    <w:p w14:paraId="5B61BC0C" w14:textId="77777777" w:rsidR="004E35EE" w:rsidRPr="006E0BF3" w:rsidRDefault="004E35EE" w:rsidP="00F25DC9">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4F77EF80"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472BE4DB"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79F779DA"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Presente</w:t>
      </w:r>
    </w:p>
    <w:p w14:paraId="260A874C" w14:textId="77777777" w:rsidR="004E35EE" w:rsidRPr="006E0BF3" w:rsidRDefault="004E35EE" w:rsidP="00394C0B">
      <w:pPr>
        <w:spacing w:after="0"/>
        <w:jc w:val="both"/>
        <w:rPr>
          <w:rFonts w:ascii="Times New Roman" w:hAnsi="Times New Roman" w:cs="Times New Roman"/>
        </w:rPr>
      </w:pPr>
    </w:p>
    <w:p w14:paraId="7CF5460C" w14:textId="77777777" w:rsidR="004E35EE" w:rsidRPr="006E0BF3" w:rsidRDefault="004E35EE" w:rsidP="00394C0B">
      <w:pPr>
        <w:spacing w:after="0"/>
        <w:jc w:val="both"/>
        <w:rPr>
          <w:rFonts w:ascii="Times New Roman" w:hAnsi="Times New Roman" w:cs="Times New Roman"/>
        </w:rPr>
      </w:pPr>
    </w:p>
    <w:p w14:paraId="688D3996" w14:textId="6AABD845" w:rsidR="004E35EE" w:rsidRPr="006E0BF3" w:rsidRDefault="00F25DC9" w:rsidP="00F25DC9">
      <w:pPr>
        <w:spacing w:after="0"/>
        <w:contextualSpacing/>
        <w:jc w:val="both"/>
        <w:rPr>
          <w:rFonts w:ascii="Times New Roman" w:eastAsia="ヒラギノ角ゴ Pro W3" w:hAnsi="Times New Roman" w:cs="Times New Roman"/>
        </w:rPr>
      </w:pPr>
      <w:r w:rsidRPr="006E0BF3">
        <w:rPr>
          <w:rFonts w:ascii="Times New Roman" w:hAnsi="Times New Roman" w:cs="Times New Roman"/>
        </w:rPr>
        <w:t xml:space="preserve">En relación a la </w:t>
      </w:r>
      <w:r w:rsidRPr="006E0BF3">
        <w:rPr>
          <w:rFonts w:ascii="Times New Roman" w:hAnsi="Times New Roman" w:cs="Times New Roman"/>
          <w:b/>
          <w:bCs/>
        </w:rPr>
        <w:t>Licitación Pública Nacional número UV-LPN-016-2025 relativa a la Contratación del Servicio de Telecomunicaciones Institucionales,</w:t>
      </w:r>
      <w:r w:rsidRPr="006E0BF3">
        <w:rPr>
          <w:rFonts w:ascii="Times New Roman" w:hAnsi="Times New Roman" w:cs="Times New Roman"/>
          <w:bCs/>
        </w:rPr>
        <w:t xml:space="preserve"> </w:t>
      </w:r>
      <w:r w:rsidRPr="006E0BF3">
        <w:rPr>
          <w:rFonts w:ascii="Times New Roman" w:hAnsi="Times New Roman" w:cs="Times New Roman"/>
        </w:rPr>
        <w:t>y en cumplimiento a las bases establecidas para participar en este concurso,</w:t>
      </w:r>
      <w:r w:rsidRPr="006E0BF3">
        <w:rPr>
          <w:rFonts w:ascii="Times New Roman" w:hAnsi="Times New Roman" w:cs="Times New Roman"/>
          <w:lang w:val="pt-BR"/>
        </w:rPr>
        <w:t xml:space="preserve"> </w:t>
      </w:r>
      <w:r w:rsidR="004E35EE" w:rsidRPr="006E0BF3">
        <w:rPr>
          <w:rFonts w:ascii="Times New Roman" w:hAnsi="Times New Roman" w:cs="Times New Roman"/>
          <w:b/>
        </w:rPr>
        <w:t>manifiesto</w:t>
      </w:r>
      <w:r w:rsidR="004E35EE" w:rsidRPr="006E0BF3">
        <w:rPr>
          <w:rFonts w:ascii="Times New Roman" w:hAnsi="Times New Roman" w:cs="Times New Roman"/>
        </w:rPr>
        <w:t xml:space="preserve"> bajo protesta de decir verdad, </w:t>
      </w:r>
      <w:r w:rsidR="004E35EE" w:rsidRPr="006E0BF3">
        <w:rPr>
          <w:rFonts w:ascii="Times New Roman" w:eastAsia="ヒラギノ角ゴ Pro W3" w:hAnsi="Times New Roman" w:cs="Times New Roman"/>
        </w:rPr>
        <w:t xml:space="preserve">considerar un equipo adicional para el servicio de SD-WAN, de acuerdo en lo señalado en el Numeral </w:t>
      </w:r>
      <w:r w:rsidR="00056F05" w:rsidRPr="006E0BF3">
        <w:rPr>
          <w:rFonts w:ascii="Times New Roman" w:eastAsia="ヒラギノ角ゴ Pro W3" w:hAnsi="Times New Roman" w:cs="Times New Roman"/>
        </w:rPr>
        <w:t>1.2.7</w:t>
      </w:r>
      <w:r w:rsidR="004E35EE" w:rsidRPr="006E0BF3">
        <w:rPr>
          <w:rFonts w:ascii="Times New Roman" w:eastAsia="ヒラギノ角ゴ Pro W3" w:hAnsi="Times New Roman" w:cs="Times New Roman"/>
        </w:rPr>
        <w:t xml:space="preserve"> del </w:t>
      </w:r>
      <w:r w:rsidR="004E35EE" w:rsidRPr="006E0BF3">
        <w:rPr>
          <w:rFonts w:ascii="Times New Roman" w:eastAsia="ヒラギノ角ゴ Pro W3" w:hAnsi="Times New Roman" w:cs="Times New Roman"/>
          <w:b/>
        </w:rPr>
        <w:t>Anexo Técnico</w:t>
      </w:r>
      <w:r w:rsidR="004E35EE" w:rsidRPr="006E0BF3">
        <w:rPr>
          <w:rFonts w:ascii="Times New Roman" w:eastAsia="ヒラギノ角ゴ Pro W3" w:hAnsi="Times New Roman" w:cs="Times New Roman"/>
        </w:rPr>
        <w:t xml:space="preserve">. </w:t>
      </w:r>
    </w:p>
    <w:p w14:paraId="0E7B8374" w14:textId="77777777" w:rsidR="00F25DC9" w:rsidRPr="006E0BF3" w:rsidRDefault="00F25DC9" w:rsidP="00F25DC9">
      <w:pPr>
        <w:pStyle w:val="Textoindependiente"/>
        <w:spacing w:after="0"/>
        <w:rPr>
          <w:rFonts w:ascii="Times New Roman" w:hAnsi="Times New Roman" w:cs="Times New Roman"/>
        </w:rPr>
      </w:pPr>
    </w:p>
    <w:p w14:paraId="336EBB74" w14:textId="77777777" w:rsidR="00F25DC9" w:rsidRPr="006E0BF3" w:rsidRDefault="00F25DC9" w:rsidP="00F25DC9">
      <w:pPr>
        <w:pStyle w:val="Textoindependiente"/>
        <w:spacing w:after="0"/>
        <w:rPr>
          <w:rFonts w:ascii="Times New Roman" w:hAnsi="Times New Roman" w:cs="Times New Roman"/>
        </w:rPr>
      </w:pPr>
    </w:p>
    <w:p w14:paraId="3A1A2177" w14:textId="77777777" w:rsidR="00F25DC9" w:rsidRPr="006E0BF3" w:rsidRDefault="00F25DC9" w:rsidP="00F25DC9">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1782A148" w14:textId="77777777" w:rsidR="00F25DC9" w:rsidRPr="006E0BF3" w:rsidRDefault="00F25DC9" w:rsidP="00F25DC9">
      <w:pPr>
        <w:spacing w:after="0" w:line="240" w:lineRule="auto"/>
        <w:jc w:val="center"/>
        <w:rPr>
          <w:rFonts w:ascii="Times New Roman" w:hAnsi="Times New Roman" w:cs="Times New Roman"/>
        </w:rPr>
      </w:pPr>
    </w:p>
    <w:p w14:paraId="097212D6" w14:textId="77777777" w:rsidR="00F25DC9" w:rsidRPr="006E0BF3" w:rsidRDefault="00F25DC9" w:rsidP="00F25DC9">
      <w:pPr>
        <w:spacing w:after="0" w:line="240" w:lineRule="auto"/>
        <w:jc w:val="center"/>
        <w:rPr>
          <w:rFonts w:ascii="Times New Roman" w:hAnsi="Times New Roman" w:cs="Times New Roman"/>
        </w:rPr>
      </w:pPr>
    </w:p>
    <w:p w14:paraId="784960BF" w14:textId="77777777" w:rsidR="00F25DC9" w:rsidRPr="006E0BF3" w:rsidRDefault="00F25DC9" w:rsidP="00F25DC9">
      <w:pPr>
        <w:spacing w:after="0" w:line="240" w:lineRule="auto"/>
        <w:jc w:val="center"/>
        <w:rPr>
          <w:rFonts w:ascii="Times New Roman" w:hAnsi="Times New Roman" w:cs="Times New Roman"/>
        </w:rPr>
      </w:pPr>
    </w:p>
    <w:p w14:paraId="32118AC1"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6604E241"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6468D724" w14:textId="77777777" w:rsidR="00F25DC9" w:rsidRPr="006E0BF3" w:rsidRDefault="00F25DC9" w:rsidP="00F25DC9">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25125FC3" w14:textId="77777777" w:rsidR="00F25DC9" w:rsidRPr="006E0BF3" w:rsidRDefault="00F25DC9" w:rsidP="00F25DC9">
      <w:pPr>
        <w:spacing w:after="0" w:line="240" w:lineRule="auto"/>
        <w:jc w:val="both"/>
        <w:rPr>
          <w:rFonts w:ascii="Times New Roman" w:hAnsi="Times New Roman" w:cs="Times New Roman"/>
          <w:b/>
          <w:bCs/>
        </w:rPr>
      </w:pPr>
    </w:p>
    <w:p w14:paraId="4CF093F4" w14:textId="77777777" w:rsidR="00F25DC9" w:rsidRPr="006E0BF3" w:rsidRDefault="00F25DC9" w:rsidP="00F25DC9">
      <w:pPr>
        <w:spacing w:after="0" w:line="240" w:lineRule="auto"/>
        <w:jc w:val="both"/>
        <w:rPr>
          <w:rFonts w:ascii="Times New Roman" w:hAnsi="Times New Roman" w:cs="Times New Roman"/>
          <w:b/>
          <w:bCs/>
        </w:rPr>
      </w:pPr>
    </w:p>
    <w:p w14:paraId="4468E8DB" w14:textId="77777777" w:rsidR="00F25DC9" w:rsidRPr="006E0BF3" w:rsidRDefault="00F25DC9" w:rsidP="00F25DC9">
      <w:pPr>
        <w:spacing w:after="0" w:line="240" w:lineRule="auto"/>
        <w:jc w:val="both"/>
        <w:rPr>
          <w:rFonts w:ascii="Times New Roman" w:hAnsi="Times New Roman" w:cs="Times New Roman"/>
          <w:b/>
          <w:bCs/>
        </w:rPr>
      </w:pPr>
    </w:p>
    <w:p w14:paraId="07BA0502" w14:textId="77777777" w:rsidR="00F25DC9" w:rsidRPr="006E0BF3" w:rsidRDefault="00F25DC9" w:rsidP="00F25DC9">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4D372FF9" w14:textId="77777777" w:rsidR="00F25DC9" w:rsidRPr="006E0BF3" w:rsidRDefault="00F25DC9">
      <w:pPr>
        <w:rPr>
          <w:rFonts w:ascii="Times New Roman" w:hAnsi="Times New Roman" w:cs="Times New Roman"/>
          <w:b/>
        </w:rPr>
      </w:pPr>
      <w:r w:rsidRPr="006E0BF3">
        <w:rPr>
          <w:rFonts w:ascii="Times New Roman" w:hAnsi="Times New Roman" w:cs="Times New Roman"/>
          <w:b/>
        </w:rPr>
        <w:br w:type="page"/>
      </w:r>
    </w:p>
    <w:p w14:paraId="75A35881" w14:textId="07C25942" w:rsidR="004E35EE" w:rsidRPr="006E0BF3" w:rsidRDefault="004E35EE" w:rsidP="00394C0B">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F25DC9" w:rsidRPr="006E0BF3">
        <w:rPr>
          <w:rFonts w:ascii="Times New Roman" w:hAnsi="Times New Roman" w:cs="Times New Roman"/>
          <w:b/>
        </w:rPr>
        <w:t>25</w:t>
      </w:r>
    </w:p>
    <w:p w14:paraId="55F36042" w14:textId="77777777" w:rsidR="004E35EE" w:rsidRPr="006E0BF3" w:rsidRDefault="004E35EE" w:rsidP="00394C0B">
      <w:pPr>
        <w:spacing w:after="0"/>
        <w:jc w:val="both"/>
        <w:rPr>
          <w:rFonts w:ascii="Times New Roman" w:hAnsi="Times New Roman" w:cs="Times New Roman"/>
        </w:rPr>
      </w:pPr>
    </w:p>
    <w:p w14:paraId="74C0BA83" w14:textId="77777777" w:rsidR="004E35EE" w:rsidRPr="006E0BF3" w:rsidRDefault="004E35EE" w:rsidP="00F25DC9">
      <w:pPr>
        <w:pStyle w:val="Ttulo6"/>
        <w:jc w:val="center"/>
        <w:rPr>
          <w:rFonts w:ascii="Times New Roman" w:hAnsi="Times New Roman" w:cs="Times New Roman"/>
          <w:b/>
          <w:i/>
          <w:color w:val="auto"/>
        </w:rPr>
      </w:pPr>
      <w:r w:rsidRPr="006E0BF3">
        <w:rPr>
          <w:rFonts w:ascii="Times New Roman" w:hAnsi="Times New Roman" w:cs="Times New Roman"/>
          <w:b/>
          <w:color w:val="auto"/>
        </w:rPr>
        <w:t>Recuperación de caídas o cortes</w:t>
      </w:r>
    </w:p>
    <w:p w14:paraId="67AD7636" w14:textId="77777777" w:rsidR="004E35EE" w:rsidRPr="006E0BF3" w:rsidRDefault="004E35EE" w:rsidP="00394C0B">
      <w:pPr>
        <w:spacing w:after="0"/>
        <w:jc w:val="both"/>
        <w:rPr>
          <w:rFonts w:ascii="Times New Roman" w:hAnsi="Times New Roman" w:cs="Times New Roman"/>
        </w:rPr>
      </w:pPr>
    </w:p>
    <w:p w14:paraId="049CDD8C" w14:textId="77777777" w:rsidR="004E35EE" w:rsidRPr="006E0BF3" w:rsidRDefault="004E35EE" w:rsidP="00394C0B">
      <w:pPr>
        <w:spacing w:after="0"/>
        <w:jc w:val="both"/>
        <w:rPr>
          <w:rFonts w:ascii="Times New Roman" w:hAnsi="Times New Roman" w:cs="Times New Roman"/>
        </w:rPr>
      </w:pPr>
    </w:p>
    <w:p w14:paraId="10EBF4DE" w14:textId="77777777" w:rsidR="004E35EE" w:rsidRPr="006E0BF3" w:rsidRDefault="004E35EE" w:rsidP="00F25DC9">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471D942F"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54CA9701"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7B0FE996"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Presente</w:t>
      </w:r>
    </w:p>
    <w:p w14:paraId="2C8112BC" w14:textId="77777777" w:rsidR="004E35EE" w:rsidRPr="006E0BF3" w:rsidRDefault="004E35EE" w:rsidP="00394C0B">
      <w:pPr>
        <w:spacing w:after="0"/>
        <w:jc w:val="both"/>
        <w:rPr>
          <w:rFonts w:ascii="Times New Roman" w:hAnsi="Times New Roman" w:cs="Times New Roman"/>
        </w:rPr>
      </w:pPr>
    </w:p>
    <w:p w14:paraId="6EB877DB" w14:textId="77777777" w:rsidR="004E35EE" w:rsidRPr="006E0BF3" w:rsidRDefault="004E35EE" w:rsidP="00394C0B">
      <w:pPr>
        <w:spacing w:after="0"/>
        <w:jc w:val="both"/>
        <w:rPr>
          <w:rFonts w:ascii="Times New Roman" w:hAnsi="Times New Roman" w:cs="Times New Roman"/>
        </w:rPr>
      </w:pPr>
    </w:p>
    <w:p w14:paraId="35DB0A4A" w14:textId="4F4B2652" w:rsidR="004E35EE" w:rsidRPr="006E0BF3" w:rsidRDefault="00F25DC9" w:rsidP="00F25DC9">
      <w:pPr>
        <w:spacing w:after="0"/>
        <w:contextualSpacing/>
        <w:jc w:val="both"/>
        <w:rPr>
          <w:rFonts w:ascii="Times New Roman" w:eastAsia="ヒラギノ角ゴ Pro W3" w:hAnsi="Times New Roman" w:cs="Times New Roman"/>
        </w:rPr>
      </w:pPr>
      <w:r w:rsidRPr="006E0BF3">
        <w:rPr>
          <w:rFonts w:ascii="Times New Roman" w:hAnsi="Times New Roman" w:cs="Times New Roman"/>
        </w:rPr>
        <w:t xml:space="preserve">En relación a la </w:t>
      </w:r>
      <w:r w:rsidRPr="006E0BF3">
        <w:rPr>
          <w:rFonts w:ascii="Times New Roman" w:hAnsi="Times New Roman" w:cs="Times New Roman"/>
          <w:b/>
          <w:bCs/>
        </w:rPr>
        <w:t>Licitación Pública Nacional número UV-LPN-016-2025 relativa a la Contratación del Servicio de Telecomunicaciones Institucionales,</w:t>
      </w:r>
      <w:r w:rsidRPr="006E0BF3">
        <w:rPr>
          <w:rFonts w:ascii="Times New Roman" w:hAnsi="Times New Roman" w:cs="Times New Roman"/>
          <w:bCs/>
        </w:rPr>
        <w:t xml:space="preserve"> </w:t>
      </w:r>
      <w:r w:rsidRPr="006E0BF3">
        <w:rPr>
          <w:rFonts w:ascii="Times New Roman" w:hAnsi="Times New Roman" w:cs="Times New Roman"/>
        </w:rPr>
        <w:t>y en cumplimiento a las bases establecidas para participar en este concurso,</w:t>
      </w:r>
      <w:r w:rsidRPr="006E0BF3">
        <w:rPr>
          <w:rFonts w:ascii="Times New Roman" w:hAnsi="Times New Roman" w:cs="Times New Roman"/>
          <w:lang w:val="pt-BR"/>
        </w:rPr>
        <w:t xml:space="preserve"> </w:t>
      </w:r>
      <w:r w:rsidR="004E35EE" w:rsidRPr="006E0BF3">
        <w:rPr>
          <w:rFonts w:ascii="Times New Roman" w:hAnsi="Times New Roman" w:cs="Times New Roman"/>
          <w:b/>
        </w:rPr>
        <w:t>manifiesto</w:t>
      </w:r>
      <w:r w:rsidR="004E35EE" w:rsidRPr="006E0BF3">
        <w:rPr>
          <w:rFonts w:ascii="Times New Roman" w:hAnsi="Times New Roman" w:cs="Times New Roman"/>
        </w:rPr>
        <w:t xml:space="preserve"> bajo protesta de decir verdad, en caso de ser adjudicado, aseguramos un tiempo promedio de reparación de falla menor o igual de 4 horas de acuerdo al </w:t>
      </w:r>
      <w:r w:rsidR="004E35EE" w:rsidRPr="006E0BF3">
        <w:rPr>
          <w:rFonts w:ascii="Times New Roman" w:hAnsi="Times New Roman" w:cs="Times New Roman"/>
          <w:b/>
        </w:rPr>
        <w:t>Anexo Técnico.</w:t>
      </w:r>
      <w:r w:rsidR="004E35EE" w:rsidRPr="006E0BF3">
        <w:rPr>
          <w:rFonts w:ascii="Times New Roman" w:hAnsi="Times New Roman" w:cs="Times New Roman"/>
        </w:rPr>
        <w:t xml:space="preserve"> El proceso para la atención de fallas permitirá una gestión de reportes de una manera eficiente que permita su rápida solución.</w:t>
      </w:r>
    </w:p>
    <w:p w14:paraId="01B6D305" w14:textId="77777777" w:rsidR="00F25DC9" w:rsidRPr="006E0BF3" w:rsidRDefault="00F25DC9" w:rsidP="00F25DC9">
      <w:pPr>
        <w:pStyle w:val="Textoindependiente"/>
        <w:spacing w:after="0"/>
        <w:rPr>
          <w:rFonts w:ascii="Times New Roman" w:hAnsi="Times New Roman" w:cs="Times New Roman"/>
        </w:rPr>
      </w:pPr>
    </w:p>
    <w:p w14:paraId="5DCA2215" w14:textId="77777777" w:rsidR="00F25DC9" w:rsidRPr="006E0BF3" w:rsidRDefault="00F25DC9" w:rsidP="00F25DC9">
      <w:pPr>
        <w:pStyle w:val="Textoindependiente"/>
        <w:spacing w:after="0"/>
        <w:rPr>
          <w:rFonts w:ascii="Times New Roman" w:hAnsi="Times New Roman" w:cs="Times New Roman"/>
        </w:rPr>
      </w:pPr>
    </w:p>
    <w:p w14:paraId="2E8A7379" w14:textId="77777777" w:rsidR="00F25DC9" w:rsidRPr="006E0BF3" w:rsidRDefault="00F25DC9" w:rsidP="00F25DC9">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107CAC65" w14:textId="77777777" w:rsidR="00F25DC9" w:rsidRPr="006E0BF3" w:rsidRDefault="00F25DC9" w:rsidP="00F25DC9">
      <w:pPr>
        <w:spacing w:after="0" w:line="240" w:lineRule="auto"/>
        <w:jc w:val="center"/>
        <w:rPr>
          <w:rFonts w:ascii="Times New Roman" w:hAnsi="Times New Roman" w:cs="Times New Roman"/>
        </w:rPr>
      </w:pPr>
    </w:p>
    <w:p w14:paraId="19EE6474" w14:textId="77777777" w:rsidR="00F25DC9" w:rsidRPr="006E0BF3" w:rsidRDefault="00F25DC9" w:rsidP="00F25DC9">
      <w:pPr>
        <w:spacing w:after="0" w:line="240" w:lineRule="auto"/>
        <w:jc w:val="center"/>
        <w:rPr>
          <w:rFonts w:ascii="Times New Roman" w:hAnsi="Times New Roman" w:cs="Times New Roman"/>
        </w:rPr>
      </w:pPr>
    </w:p>
    <w:p w14:paraId="69906DBC" w14:textId="77777777" w:rsidR="00F25DC9" w:rsidRPr="006E0BF3" w:rsidRDefault="00F25DC9" w:rsidP="00F25DC9">
      <w:pPr>
        <w:spacing w:after="0" w:line="240" w:lineRule="auto"/>
        <w:jc w:val="center"/>
        <w:rPr>
          <w:rFonts w:ascii="Times New Roman" w:hAnsi="Times New Roman" w:cs="Times New Roman"/>
        </w:rPr>
      </w:pPr>
    </w:p>
    <w:p w14:paraId="64CEBCF5"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6A33DFEA"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6321F6D6" w14:textId="77777777" w:rsidR="00F25DC9" w:rsidRPr="006E0BF3" w:rsidRDefault="00F25DC9" w:rsidP="00F25DC9">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29075FFD" w14:textId="77777777" w:rsidR="00F25DC9" w:rsidRPr="006E0BF3" w:rsidRDefault="00F25DC9" w:rsidP="00F25DC9">
      <w:pPr>
        <w:spacing w:after="0" w:line="240" w:lineRule="auto"/>
        <w:jc w:val="both"/>
        <w:rPr>
          <w:rFonts w:ascii="Times New Roman" w:hAnsi="Times New Roman" w:cs="Times New Roman"/>
          <w:b/>
          <w:bCs/>
        </w:rPr>
      </w:pPr>
    </w:p>
    <w:p w14:paraId="1AFA2423" w14:textId="77777777" w:rsidR="00F25DC9" w:rsidRPr="006E0BF3" w:rsidRDefault="00F25DC9" w:rsidP="00F25DC9">
      <w:pPr>
        <w:spacing w:after="0" w:line="240" w:lineRule="auto"/>
        <w:jc w:val="both"/>
        <w:rPr>
          <w:rFonts w:ascii="Times New Roman" w:hAnsi="Times New Roman" w:cs="Times New Roman"/>
          <w:b/>
          <w:bCs/>
        </w:rPr>
      </w:pPr>
    </w:p>
    <w:p w14:paraId="0949012D" w14:textId="77777777" w:rsidR="00F25DC9" w:rsidRPr="006E0BF3" w:rsidRDefault="00F25DC9" w:rsidP="00F25DC9">
      <w:pPr>
        <w:spacing w:after="0" w:line="240" w:lineRule="auto"/>
        <w:jc w:val="both"/>
        <w:rPr>
          <w:rFonts w:ascii="Times New Roman" w:hAnsi="Times New Roman" w:cs="Times New Roman"/>
          <w:b/>
          <w:bCs/>
        </w:rPr>
      </w:pPr>
    </w:p>
    <w:p w14:paraId="50BEC023" w14:textId="77777777" w:rsidR="00F25DC9" w:rsidRPr="006E0BF3" w:rsidRDefault="00F25DC9" w:rsidP="00F25DC9">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40DDDFAC" w14:textId="77777777" w:rsidR="00F25DC9" w:rsidRPr="006E0BF3" w:rsidRDefault="00F25DC9" w:rsidP="00F25DC9">
      <w:pPr>
        <w:rPr>
          <w:rFonts w:ascii="Times New Roman" w:hAnsi="Times New Roman" w:cs="Times New Roman"/>
          <w:b/>
        </w:rPr>
      </w:pPr>
      <w:r w:rsidRPr="006E0BF3">
        <w:rPr>
          <w:rFonts w:ascii="Times New Roman" w:hAnsi="Times New Roman" w:cs="Times New Roman"/>
          <w:b/>
        </w:rPr>
        <w:br w:type="page"/>
      </w:r>
    </w:p>
    <w:p w14:paraId="70566551" w14:textId="1F7E2758" w:rsidR="004E35EE" w:rsidRPr="006E0BF3" w:rsidRDefault="004E35EE" w:rsidP="00394C0B">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F25DC9" w:rsidRPr="006E0BF3">
        <w:rPr>
          <w:rFonts w:ascii="Times New Roman" w:hAnsi="Times New Roman" w:cs="Times New Roman"/>
          <w:b/>
        </w:rPr>
        <w:t>26</w:t>
      </w:r>
    </w:p>
    <w:p w14:paraId="2CAF9DF6" w14:textId="77777777" w:rsidR="004E35EE" w:rsidRPr="006E0BF3" w:rsidRDefault="004E35EE" w:rsidP="00394C0B">
      <w:pPr>
        <w:spacing w:after="0"/>
        <w:jc w:val="both"/>
        <w:rPr>
          <w:rFonts w:ascii="Times New Roman" w:hAnsi="Times New Roman" w:cs="Times New Roman"/>
        </w:rPr>
      </w:pPr>
    </w:p>
    <w:p w14:paraId="684BA4C8" w14:textId="77777777" w:rsidR="004E35EE" w:rsidRPr="006E0BF3" w:rsidRDefault="004E35EE" w:rsidP="00F25DC9">
      <w:pPr>
        <w:pStyle w:val="Ttulo6"/>
        <w:jc w:val="center"/>
        <w:rPr>
          <w:rFonts w:ascii="Times New Roman" w:hAnsi="Times New Roman" w:cs="Times New Roman"/>
          <w:b/>
          <w:i/>
          <w:color w:val="auto"/>
        </w:rPr>
      </w:pPr>
      <w:r w:rsidRPr="006E0BF3">
        <w:rPr>
          <w:rFonts w:ascii="Times New Roman" w:hAnsi="Times New Roman" w:cs="Times New Roman"/>
          <w:b/>
          <w:color w:val="auto"/>
        </w:rPr>
        <w:t>Reportes de Monitoreo (Ejecutivos)</w:t>
      </w:r>
    </w:p>
    <w:p w14:paraId="7CD6B6DA" w14:textId="77777777" w:rsidR="004E35EE" w:rsidRPr="006E0BF3" w:rsidRDefault="004E35EE" w:rsidP="00394C0B">
      <w:pPr>
        <w:spacing w:after="0"/>
        <w:jc w:val="both"/>
        <w:rPr>
          <w:rFonts w:ascii="Times New Roman" w:hAnsi="Times New Roman" w:cs="Times New Roman"/>
        </w:rPr>
      </w:pPr>
    </w:p>
    <w:p w14:paraId="5431D23D" w14:textId="77777777" w:rsidR="004E35EE" w:rsidRPr="006E0BF3" w:rsidRDefault="004E35EE" w:rsidP="00394C0B">
      <w:pPr>
        <w:spacing w:after="0"/>
        <w:jc w:val="both"/>
        <w:rPr>
          <w:rFonts w:ascii="Times New Roman" w:hAnsi="Times New Roman" w:cs="Times New Roman"/>
        </w:rPr>
      </w:pPr>
    </w:p>
    <w:p w14:paraId="165B508B" w14:textId="77777777" w:rsidR="004E35EE" w:rsidRPr="006E0BF3" w:rsidRDefault="004E35EE" w:rsidP="00F25DC9">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482DAAEE"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1B033C69"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66315AB7"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Presente</w:t>
      </w:r>
    </w:p>
    <w:p w14:paraId="0E71FEC4" w14:textId="77777777" w:rsidR="004E35EE" w:rsidRPr="006E0BF3" w:rsidRDefault="004E35EE" w:rsidP="00394C0B">
      <w:pPr>
        <w:spacing w:after="0"/>
        <w:jc w:val="both"/>
        <w:rPr>
          <w:rFonts w:ascii="Times New Roman" w:hAnsi="Times New Roman" w:cs="Times New Roman"/>
        </w:rPr>
      </w:pPr>
    </w:p>
    <w:p w14:paraId="46476857" w14:textId="77777777" w:rsidR="004E35EE" w:rsidRPr="006E0BF3" w:rsidRDefault="004E35EE" w:rsidP="00394C0B">
      <w:pPr>
        <w:spacing w:after="0"/>
        <w:jc w:val="both"/>
        <w:rPr>
          <w:rFonts w:ascii="Times New Roman" w:hAnsi="Times New Roman" w:cs="Times New Roman"/>
        </w:rPr>
      </w:pPr>
    </w:p>
    <w:p w14:paraId="3C7AA1DB" w14:textId="07B77C52" w:rsidR="004E35EE" w:rsidRPr="006E0BF3" w:rsidRDefault="00F25DC9" w:rsidP="00F25DC9">
      <w:pPr>
        <w:spacing w:after="0"/>
        <w:contextualSpacing/>
        <w:jc w:val="both"/>
        <w:rPr>
          <w:rFonts w:ascii="Times New Roman" w:eastAsia="ヒラギノ角ゴ Pro W3" w:hAnsi="Times New Roman" w:cs="Times New Roman"/>
        </w:rPr>
      </w:pPr>
      <w:r w:rsidRPr="006E0BF3">
        <w:rPr>
          <w:rFonts w:ascii="Times New Roman" w:hAnsi="Times New Roman" w:cs="Times New Roman"/>
        </w:rPr>
        <w:t xml:space="preserve">En relación a la </w:t>
      </w:r>
      <w:r w:rsidRPr="006E0BF3">
        <w:rPr>
          <w:rFonts w:ascii="Times New Roman" w:hAnsi="Times New Roman" w:cs="Times New Roman"/>
          <w:b/>
          <w:bCs/>
        </w:rPr>
        <w:t>Licitación Pública Nacional número UV-LPN-016-2025 relativa a la Contratación del Servicio de Telecomunicaciones Institucionales,</w:t>
      </w:r>
      <w:r w:rsidRPr="006E0BF3">
        <w:rPr>
          <w:rFonts w:ascii="Times New Roman" w:hAnsi="Times New Roman" w:cs="Times New Roman"/>
          <w:bCs/>
        </w:rPr>
        <w:t xml:space="preserve"> </w:t>
      </w:r>
      <w:r w:rsidRPr="006E0BF3">
        <w:rPr>
          <w:rFonts w:ascii="Times New Roman" w:hAnsi="Times New Roman" w:cs="Times New Roman"/>
        </w:rPr>
        <w:t>y en cumplimiento a las bases establecidas para participar en este concurso,</w:t>
      </w:r>
      <w:r w:rsidRPr="006E0BF3">
        <w:rPr>
          <w:rFonts w:ascii="Times New Roman" w:hAnsi="Times New Roman" w:cs="Times New Roman"/>
          <w:lang w:val="pt-BR"/>
        </w:rPr>
        <w:t xml:space="preserve"> </w:t>
      </w:r>
      <w:r w:rsidR="004E35EE" w:rsidRPr="006E0BF3">
        <w:rPr>
          <w:rFonts w:ascii="Times New Roman" w:hAnsi="Times New Roman" w:cs="Times New Roman"/>
        </w:rPr>
        <w:t>manifiesto bajo protesta de decir verdad, en caso de ser adjudicado,  proveer reportes ejecutivos mensuales de las tendencias de uso de los enlaces, equipos y recursos de cada sitio, en formato digital, para la toma de decisiones relacionados c</w:t>
      </w:r>
      <w:r w:rsidR="00056F05" w:rsidRPr="006E0BF3">
        <w:rPr>
          <w:rFonts w:ascii="Times New Roman" w:hAnsi="Times New Roman" w:cs="Times New Roman"/>
        </w:rPr>
        <w:t xml:space="preserve">on lo estipulado en </w:t>
      </w:r>
      <w:r w:rsidR="008047AD" w:rsidRPr="006E0BF3">
        <w:rPr>
          <w:rFonts w:ascii="Times New Roman" w:hAnsi="Times New Roman" w:cs="Times New Roman"/>
        </w:rPr>
        <w:t>los</w:t>
      </w:r>
      <w:r w:rsidR="00056F05" w:rsidRPr="006E0BF3">
        <w:rPr>
          <w:rFonts w:ascii="Times New Roman" w:hAnsi="Times New Roman" w:cs="Times New Roman"/>
        </w:rPr>
        <w:t xml:space="preserve"> </w:t>
      </w:r>
      <w:r w:rsidR="008047AD" w:rsidRPr="006E0BF3">
        <w:rPr>
          <w:rFonts w:ascii="Times New Roman" w:hAnsi="Times New Roman" w:cs="Times New Roman"/>
        </w:rPr>
        <w:t xml:space="preserve">apartados: 1.3 Integración de reportes y contenido y </w:t>
      </w:r>
      <w:r w:rsidR="00056F05" w:rsidRPr="006E0BF3">
        <w:rPr>
          <w:rFonts w:ascii="Times New Roman" w:hAnsi="Times New Roman" w:cs="Times New Roman"/>
        </w:rPr>
        <w:t>2</w:t>
      </w:r>
      <w:r w:rsidR="008047AD" w:rsidRPr="006E0BF3">
        <w:rPr>
          <w:rFonts w:ascii="Times New Roman" w:hAnsi="Times New Roman" w:cs="Times New Roman"/>
        </w:rPr>
        <w:t>.</w:t>
      </w:r>
      <w:r w:rsidR="004E35EE" w:rsidRPr="006E0BF3">
        <w:rPr>
          <w:rFonts w:ascii="Times New Roman" w:hAnsi="Times New Roman" w:cs="Times New Roman"/>
        </w:rPr>
        <w:t>3</w:t>
      </w:r>
      <w:r w:rsidR="008047AD" w:rsidRPr="006E0BF3">
        <w:rPr>
          <w:rFonts w:ascii="Times New Roman" w:hAnsi="Times New Roman" w:cs="Times New Roman"/>
        </w:rPr>
        <w:t xml:space="preserve"> </w:t>
      </w:r>
      <w:r w:rsidR="002F065E" w:rsidRPr="006E0BF3">
        <w:rPr>
          <w:rFonts w:ascii="Times New Roman" w:hAnsi="Times New Roman" w:cs="Times New Roman"/>
        </w:rPr>
        <w:t>Integración de reportes y contenido</w:t>
      </w:r>
      <w:r w:rsidR="004E35EE" w:rsidRPr="006E0BF3">
        <w:rPr>
          <w:rFonts w:ascii="Times New Roman" w:hAnsi="Times New Roman" w:cs="Times New Roman"/>
        </w:rPr>
        <w:t xml:space="preserve"> del </w:t>
      </w:r>
      <w:r w:rsidR="004E35EE" w:rsidRPr="006E0BF3">
        <w:rPr>
          <w:rFonts w:ascii="Times New Roman" w:hAnsi="Times New Roman" w:cs="Times New Roman"/>
          <w:b/>
        </w:rPr>
        <w:t>Anexo Técnico</w:t>
      </w:r>
      <w:r w:rsidR="004E35EE" w:rsidRPr="006E0BF3">
        <w:rPr>
          <w:rFonts w:ascii="Times New Roman" w:hAnsi="Times New Roman" w:cs="Times New Roman"/>
        </w:rPr>
        <w:t>.</w:t>
      </w:r>
    </w:p>
    <w:p w14:paraId="651EB13F" w14:textId="77777777" w:rsidR="00F25DC9" w:rsidRPr="006E0BF3" w:rsidRDefault="00F25DC9" w:rsidP="00F25DC9">
      <w:pPr>
        <w:pStyle w:val="Textoindependiente"/>
        <w:spacing w:after="0"/>
        <w:rPr>
          <w:rFonts w:ascii="Times New Roman" w:hAnsi="Times New Roman" w:cs="Times New Roman"/>
        </w:rPr>
      </w:pPr>
    </w:p>
    <w:p w14:paraId="6582B7CB" w14:textId="77777777" w:rsidR="00F25DC9" w:rsidRPr="006E0BF3" w:rsidRDefault="00F25DC9" w:rsidP="00F25DC9">
      <w:pPr>
        <w:pStyle w:val="Textoindependiente"/>
        <w:spacing w:after="0"/>
        <w:rPr>
          <w:rFonts w:ascii="Times New Roman" w:hAnsi="Times New Roman" w:cs="Times New Roman"/>
        </w:rPr>
      </w:pPr>
    </w:p>
    <w:p w14:paraId="62D1D4E4" w14:textId="77777777" w:rsidR="00F25DC9" w:rsidRPr="006E0BF3" w:rsidRDefault="00F25DC9" w:rsidP="00F25DC9">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26E1091E" w14:textId="77777777" w:rsidR="00F25DC9" w:rsidRPr="006E0BF3" w:rsidRDefault="00F25DC9" w:rsidP="00F25DC9">
      <w:pPr>
        <w:spacing w:after="0" w:line="240" w:lineRule="auto"/>
        <w:jc w:val="center"/>
        <w:rPr>
          <w:rFonts w:ascii="Times New Roman" w:hAnsi="Times New Roman" w:cs="Times New Roman"/>
        </w:rPr>
      </w:pPr>
    </w:p>
    <w:p w14:paraId="22279905" w14:textId="77777777" w:rsidR="00F25DC9" w:rsidRPr="006E0BF3" w:rsidRDefault="00F25DC9" w:rsidP="00F25DC9">
      <w:pPr>
        <w:spacing w:after="0" w:line="240" w:lineRule="auto"/>
        <w:jc w:val="center"/>
        <w:rPr>
          <w:rFonts w:ascii="Times New Roman" w:hAnsi="Times New Roman" w:cs="Times New Roman"/>
        </w:rPr>
      </w:pPr>
    </w:p>
    <w:p w14:paraId="6426157A" w14:textId="77777777" w:rsidR="00F25DC9" w:rsidRPr="006E0BF3" w:rsidRDefault="00F25DC9" w:rsidP="00F25DC9">
      <w:pPr>
        <w:spacing w:after="0" w:line="240" w:lineRule="auto"/>
        <w:jc w:val="center"/>
        <w:rPr>
          <w:rFonts w:ascii="Times New Roman" w:hAnsi="Times New Roman" w:cs="Times New Roman"/>
        </w:rPr>
      </w:pPr>
    </w:p>
    <w:p w14:paraId="2412E029"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032E3B85" w14:textId="77777777" w:rsidR="00F25DC9" w:rsidRPr="006E0BF3" w:rsidRDefault="00F25DC9" w:rsidP="00F25DC9">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1FAE20C1" w14:textId="77777777" w:rsidR="00F25DC9" w:rsidRPr="006E0BF3" w:rsidRDefault="00F25DC9" w:rsidP="00F25DC9">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762B51DF" w14:textId="77777777" w:rsidR="00F25DC9" w:rsidRPr="006E0BF3" w:rsidRDefault="00F25DC9" w:rsidP="00F25DC9">
      <w:pPr>
        <w:spacing w:after="0" w:line="240" w:lineRule="auto"/>
        <w:jc w:val="both"/>
        <w:rPr>
          <w:rFonts w:ascii="Times New Roman" w:hAnsi="Times New Roman" w:cs="Times New Roman"/>
          <w:b/>
          <w:bCs/>
        </w:rPr>
      </w:pPr>
    </w:p>
    <w:p w14:paraId="76F0CCF9" w14:textId="77777777" w:rsidR="00F25DC9" w:rsidRPr="006E0BF3" w:rsidRDefault="00F25DC9" w:rsidP="00F25DC9">
      <w:pPr>
        <w:spacing w:after="0" w:line="240" w:lineRule="auto"/>
        <w:jc w:val="both"/>
        <w:rPr>
          <w:rFonts w:ascii="Times New Roman" w:hAnsi="Times New Roman" w:cs="Times New Roman"/>
          <w:b/>
          <w:bCs/>
        </w:rPr>
      </w:pPr>
    </w:p>
    <w:p w14:paraId="0EF45B21" w14:textId="77777777" w:rsidR="00F25DC9" w:rsidRPr="006E0BF3" w:rsidRDefault="00F25DC9" w:rsidP="00F25DC9">
      <w:pPr>
        <w:spacing w:after="0" w:line="240" w:lineRule="auto"/>
        <w:jc w:val="both"/>
        <w:rPr>
          <w:rFonts w:ascii="Times New Roman" w:hAnsi="Times New Roman" w:cs="Times New Roman"/>
          <w:b/>
          <w:bCs/>
        </w:rPr>
      </w:pPr>
    </w:p>
    <w:p w14:paraId="4F58BF67" w14:textId="77777777" w:rsidR="00F25DC9" w:rsidRPr="006E0BF3" w:rsidRDefault="00F25DC9" w:rsidP="00F25DC9">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1AB3B806" w14:textId="77777777" w:rsidR="00F25DC9" w:rsidRPr="006E0BF3" w:rsidRDefault="00F25DC9" w:rsidP="00F25DC9">
      <w:pPr>
        <w:rPr>
          <w:rFonts w:ascii="Times New Roman" w:hAnsi="Times New Roman" w:cs="Times New Roman"/>
          <w:b/>
        </w:rPr>
      </w:pPr>
      <w:r w:rsidRPr="006E0BF3">
        <w:rPr>
          <w:rFonts w:ascii="Times New Roman" w:hAnsi="Times New Roman" w:cs="Times New Roman"/>
          <w:b/>
        </w:rPr>
        <w:br w:type="page"/>
      </w:r>
    </w:p>
    <w:p w14:paraId="13F75DFF" w14:textId="66DFBB7F" w:rsidR="004E35EE" w:rsidRPr="006E0BF3" w:rsidRDefault="004E35EE" w:rsidP="00394C0B">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F25DC9" w:rsidRPr="006E0BF3">
        <w:rPr>
          <w:rFonts w:ascii="Times New Roman" w:hAnsi="Times New Roman" w:cs="Times New Roman"/>
          <w:b/>
        </w:rPr>
        <w:t>27</w:t>
      </w:r>
    </w:p>
    <w:p w14:paraId="4FC597A5" w14:textId="77777777" w:rsidR="004E35EE" w:rsidRPr="006E0BF3" w:rsidRDefault="004E35EE" w:rsidP="00394C0B">
      <w:pPr>
        <w:spacing w:after="0"/>
        <w:jc w:val="both"/>
        <w:rPr>
          <w:rFonts w:ascii="Times New Roman" w:hAnsi="Times New Roman" w:cs="Times New Roman"/>
        </w:rPr>
      </w:pPr>
    </w:p>
    <w:p w14:paraId="6A57632A" w14:textId="77777777" w:rsidR="004E35EE" w:rsidRPr="006E0BF3" w:rsidRDefault="004E35EE" w:rsidP="00F25DC9">
      <w:pPr>
        <w:pStyle w:val="Ttulo6"/>
        <w:jc w:val="center"/>
        <w:rPr>
          <w:rFonts w:ascii="Times New Roman" w:hAnsi="Times New Roman" w:cs="Times New Roman"/>
          <w:b/>
          <w:i/>
          <w:color w:val="auto"/>
        </w:rPr>
      </w:pPr>
      <w:r w:rsidRPr="006E0BF3">
        <w:rPr>
          <w:rFonts w:ascii="Times New Roman" w:hAnsi="Times New Roman" w:cs="Times New Roman"/>
          <w:b/>
          <w:color w:val="auto"/>
        </w:rPr>
        <w:t>Penalización por tiempos de entrega</w:t>
      </w:r>
    </w:p>
    <w:p w14:paraId="68121613" w14:textId="77777777" w:rsidR="004E35EE" w:rsidRPr="006E0BF3" w:rsidRDefault="004E35EE" w:rsidP="00394C0B">
      <w:pPr>
        <w:spacing w:after="0"/>
        <w:jc w:val="both"/>
        <w:rPr>
          <w:rFonts w:ascii="Times New Roman" w:hAnsi="Times New Roman" w:cs="Times New Roman"/>
        </w:rPr>
      </w:pPr>
    </w:p>
    <w:p w14:paraId="18E5D1CA" w14:textId="77777777" w:rsidR="004E35EE" w:rsidRPr="006E0BF3" w:rsidRDefault="004E35EE" w:rsidP="00394C0B">
      <w:pPr>
        <w:spacing w:after="0"/>
        <w:jc w:val="both"/>
        <w:rPr>
          <w:rFonts w:ascii="Times New Roman" w:hAnsi="Times New Roman" w:cs="Times New Roman"/>
        </w:rPr>
      </w:pPr>
    </w:p>
    <w:p w14:paraId="43ADE1AA" w14:textId="77777777" w:rsidR="004E35EE" w:rsidRPr="006E0BF3" w:rsidRDefault="004E35EE" w:rsidP="00F25DC9">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00B701D7"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07CE48BC"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0FC90D8C" w14:textId="77777777" w:rsidR="004E35EE" w:rsidRPr="006E0BF3" w:rsidRDefault="004E35EE" w:rsidP="00F25DC9">
      <w:pPr>
        <w:spacing w:after="0"/>
        <w:jc w:val="both"/>
        <w:rPr>
          <w:rFonts w:ascii="Times New Roman" w:hAnsi="Times New Roman" w:cs="Times New Roman"/>
        </w:rPr>
      </w:pPr>
      <w:r w:rsidRPr="006E0BF3">
        <w:rPr>
          <w:rFonts w:ascii="Times New Roman" w:hAnsi="Times New Roman" w:cs="Times New Roman"/>
        </w:rPr>
        <w:t>Presente</w:t>
      </w:r>
    </w:p>
    <w:p w14:paraId="2F196A25" w14:textId="77777777" w:rsidR="004E35EE" w:rsidRPr="006E0BF3" w:rsidRDefault="004E35EE" w:rsidP="00394C0B">
      <w:pPr>
        <w:spacing w:after="0"/>
        <w:jc w:val="both"/>
        <w:rPr>
          <w:rFonts w:ascii="Times New Roman" w:hAnsi="Times New Roman" w:cs="Times New Roman"/>
        </w:rPr>
      </w:pPr>
    </w:p>
    <w:p w14:paraId="7D09EB10" w14:textId="77777777" w:rsidR="004E35EE" w:rsidRPr="006E0BF3" w:rsidRDefault="004E35EE" w:rsidP="00394C0B">
      <w:pPr>
        <w:spacing w:after="0"/>
        <w:jc w:val="both"/>
        <w:rPr>
          <w:rFonts w:ascii="Times New Roman" w:hAnsi="Times New Roman" w:cs="Times New Roman"/>
        </w:rPr>
      </w:pPr>
    </w:p>
    <w:p w14:paraId="008BB04D" w14:textId="1E38C585" w:rsidR="004E35EE" w:rsidRPr="006E0BF3" w:rsidRDefault="00F25DC9" w:rsidP="00F25DC9">
      <w:pPr>
        <w:spacing w:after="0"/>
        <w:contextualSpacing/>
        <w:jc w:val="both"/>
        <w:rPr>
          <w:rFonts w:ascii="Times New Roman" w:hAnsi="Times New Roman" w:cs="Times New Roman"/>
        </w:rPr>
      </w:pPr>
      <w:r w:rsidRPr="006E0BF3">
        <w:rPr>
          <w:rFonts w:ascii="Times New Roman" w:hAnsi="Times New Roman" w:cs="Times New Roman"/>
        </w:rPr>
        <w:t xml:space="preserve">En relación a la </w:t>
      </w:r>
      <w:r w:rsidRPr="006E0BF3">
        <w:rPr>
          <w:rFonts w:ascii="Times New Roman" w:hAnsi="Times New Roman" w:cs="Times New Roman"/>
          <w:b/>
          <w:bCs/>
        </w:rPr>
        <w:t>Licitación Pública Nacional número UV-LPN-016-2025 relativa a la Contratación del Servicio de Telecomunicaciones Institucionales,</w:t>
      </w:r>
      <w:r w:rsidRPr="006E0BF3">
        <w:rPr>
          <w:rFonts w:ascii="Times New Roman" w:hAnsi="Times New Roman" w:cs="Times New Roman"/>
          <w:bCs/>
        </w:rPr>
        <w:t xml:space="preserve"> </w:t>
      </w:r>
      <w:r w:rsidRPr="006E0BF3">
        <w:rPr>
          <w:rFonts w:ascii="Times New Roman" w:hAnsi="Times New Roman" w:cs="Times New Roman"/>
        </w:rPr>
        <w:t>y en cumplimiento a las bases establecidas para participar en este concurso,</w:t>
      </w:r>
      <w:r w:rsidRPr="006E0BF3">
        <w:rPr>
          <w:rFonts w:ascii="Times New Roman" w:hAnsi="Times New Roman" w:cs="Times New Roman"/>
          <w:lang w:val="pt-BR"/>
        </w:rPr>
        <w:t xml:space="preserve"> </w:t>
      </w:r>
      <w:r w:rsidR="004E35EE" w:rsidRPr="006E0BF3">
        <w:rPr>
          <w:rFonts w:ascii="Times New Roman" w:hAnsi="Times New Roman" w:cs="Times New Roman"/>
        </w:rPr>
        <w:t>manifiesto bajo protesta de decir verdad, en caso de ser adjudicado, el tiempo de entrega de los servicios contratados será de un máximo de</w:t>
      </w:r>
      <w:r w:rsidRPr="006E0BF3">
        <w:rPr>
          <w:rFonts w:ascii="Times New Roman" w:hAnsi="Times New Roman" w:cs="Times New Roman"/>
        </w:rPr>
        <w:t xml:space="preserve"> </w:t>
      </w:r>
      <w:r w:rsidRPr="006E0BF3">
        <w:rPr>
          <w:rFonts w:ascii="Times New Roman" w:hAnsi="Times New Roman" w:cs="Times New Roman"/>
          <w:b/>
        </w:rPr>
        <w:t>8 semanas</w:t>
      </w:r>
      <w:r w:rsidRPr="006E0BF3">
        <w:rPr>
          <w:rFonts w:ascii="Times New Roman" w:hAnsi="Times New Roman" w:cs="Times New Roman"/>
        </w:rPr>
        <w:t xml:space="preserve"> </w:t>
      </w:r>
      <w:r w:rsidR="001D013D" w:rsidRPr="006E0BF3">
        <w:rPr>
          <w:rFonts w:ascii="Times New Roman" w:hAnsi="Times New Roman" w:cs="Times New Roman"/>
        </w:rPr>
        <w:t>para las 4 partidas</w:t>
      </w:r>
      <w:r w:rsidR="004E35EE" w:rsidRPr="006E0BF3">
        <w:rPr>
          <w:rFonts w:ascii="Times New Roman" w:hAnsi="Times New Roman" w:cs="Times New Roman"/>
        </w:rPr>
        <w:t xml:space="preserve">, </w:t>
      </w:r>
      <w:r w:rsidR="008F3DCB" w:rsidRPr="006E0BF3">
        <w:rPr>
          <w:rFonts w:ascii="Times New Roman" w:hAnsi="Times New Roman" w:cs="Times New Roman"/>
        </w:rPr>
        <w:t xml:space="preserve">a </w:t>
      </w:r>
      <w:r w:rsidR="00672BFF" w:rsidRPr="006E0BF3">
        <w:rPr>
          <w:rFonts w:ascii="Times New Roman" w:hAnsi="Times New Roman" w:cs="Times New Roman"/>
        </w:rPr>
        <w:t>partir de la firma del contrato</w:t>
      </w:r>
      <w:r w:rsidR="004E35EE" w:rsidRPr="006E0BF3">
        <w:rPr>
          <w:rFonts w:ascii="Times New Roman" w:hAnsi="Times New Roman" w:cs="Times New Roman"/>
        </w:rPr>
        <w:t>; en el caso, de que la entrega no se dé en el tiempo establecido, se aplicará la siguiente pena convencional, el importe correspondiente al cálculo que establezca el cinco al millar por cada día de retraso antes de IVA, esta cantidad será deducida del importe del total a pagar o en su caso del importe que corre</w:t>
      </w:r>
      <w:r w:rsidR="00056F05" w:rsidRPr="006E0BF3">
        <w:rPr>
          <w:rFonts w:ascii="Times New Roman" w:hAnsi="Times New Roman" w:cs="Times New Roman"/>
        </w:rPr>
        <w:t>sponda el servicio no prestado.</w:t>
      </w:r>
    </w:p>
    <w:p w14:paraId="0D817621" w14:textId="77777777" w:rsidR="00BE315B" w:rsidRPr="006E0BF3" w:rsidRDefault="00BE315B" w:rsidP="00BE315B">
      <w:pPr>
        <w:pStyle w:val="Textoindependiente"/>
        <w:spacing w:after="0"/>
        <w:rPr>
          <w:rFonts w:ascii="Times New Roman" w:hAnsi="Times New Roman" w:cs="Times New Roman"/>
        </w:rPr>
      </w:pPr>
    </w:p>
    <w:p w14:paraId="3A9D92C0" w14:textId="77777777" w:rsidR="00BE315B" w:rsidRPr="006E0BF3" w:rsidRDefault="00BE315B" w:rsidP="00BE315B">
      <w:pPr>
        <w:pStyle w:val="Textoindependiente"/>
        <w:spacing w:after="0"/>
        <w:rPr>
          <w:rFonts w:ascii="Times New Roman" w:hAnsi="Times New Roman" w:cs="Times New Roman"/>
        </w:rPr>
      </w:pPr>
    </w:p>
    <w:p w14:paraId="4A13A385" w14:textId="77777777" w:rsidR="00BE315B" w:rsidRPr="006E0BF3" w:rsidRDefault="00BE315B" w:rsidP="00BE315B">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6E750200" w14:textId="77777777" w:rsidR="00BE315B" w:rsidRPr="006E0BF3" w:rsidRDefault="00BE315B" w:rsidP="00BE315B">
      <w:pPr>
        <w:spacing w:after="0" w:line="240" w:lineRule="auto"/>
        <w:jc w:val="center"/>
        <w:rPr>
          <w:rFonts w:ascii="Times New Roman" w:hAnsi="Times New Roman" w:cs="Times New Roman"/>
        </w:rPr>
      </w:pPr>
    </w:p>
    <w:p w14:paraId="19DAAE4B" w14:textId="77777777" w:rsidR="00BE315B" w:rsidRPr="006E0BF3" w:rsidRDefault="00BE315B" w:rsidP="00BE315B">
      <w:pPr>
        <w:spacing w:after="0" w:line="240" w:lineRule="auto"/>
        <w:jc w:val="center"/>
        <w:rPr>
          <w:rFonts w:ascii="Times New Roman" w:hAnsi="Times New Roman" w:cs="Times New Roman"/>
        </w:rPr>
      </w:pPr>
    </w:p>
    <w:p w14:paraId="755D231F" w14:textId="77777777" w:rsidR="00BE315B" w:rsidRPr="006E0BF3" w:rsidRDefault="00BE315B" w:rsidP="00BE315B">
      <w:pPr>
        <w:spacing w:after="0" w:line="240" w:lineRule="auto"/>
        <w:jc w:val="center"/>
        <w:rPr>
          <w:rFonts w:ascii="Times New Roman" w:hAnsi="Times New Roman" w:cs="Times New Roman"/>
        </w:rPr>
      </w:pPr>
    </w:p>
    <w:p w14:paraId="11195F17" w14:textId="77777777" w:rsidR="00BE315B" w:rsidRPr="006E0BF3" w:rsidRDefault="00BE315B" w:rsidP="00BE315B">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1561AE87" w14:textId="77777777" w:rsidR="00BE315B" w:rsidRPr="006E0BF3" w:rsidRDefault="00BE315B" w:rsidP="00BE315B">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5F713B38" w14:textId="77777777" w:rsidR="00BE315B" w:rsidRPr="006E0BF3" w:rsidRDefault="00BE315B" w:rsidP="00BE315B">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15F9CCCE" w14:textId="77777777" w:rsidR="00BE315B" w:rsidRPr="006E0BF3" w:rsidRDefault="00BE315B" w:rsidP="00BE315B">
      <w:pPr>
        <w:spacing w:after="0" w:line="240" w:lineRule="auto"/>
        <w:jc w:val="both"/>
        <w:rPr>
          <w:rFonts w:ascii="Times New Roman" w:hAnsi="Times New Roman" w:cs="Times New Roman"/>
          <w:b/>
          <w:bCs/>
        </w:rPr>
      </w:pPr>
    </w:p>
    <w:p w14:paraId="2B32BF2C" w14:textId="77777777" w:rsidR="00BE315B" w:rsidRPr="006E0BF3" w:rsidRDefault="00BE315B" w:rsidP="00BE315B">
      <w:pPr>
        <w:spacing w:after="0" w:line="240" w:lineRule="auto"/>
        <w:jc w:val="both"/>
        <w:rPr>
          <w:rFonts w:ascii="Times New Roman" w:hAnsi="Times New Roman" w:cs="Times New Roman"/>
          <w:b/>
          <w:bCs/>
        </w:rPr>
      </w:pPr>
    </w:p>
    <w:p w14:paraId="54DCC7A3" w14:textId="77777777" w:rsidR="00BE315B" w:rsidRPr="006E0BF3" w:rsidRDefault="00BE315B" w:rsidP="00BE315B">
      <w:pPr>
        <w:spacing w:after="0" w:line="240" w:lineRule="auto"/>
        <w:jc w:val="both"/>
        <w:rPr>
          <w:rFonts w:ascii="Times New Roman" w:hAnsi="Times New Roman" w:cs="Times New Roman"/>
          <w:b/>
          <w:bCs/>
        </w:rPr>
      </w:pPr>
    </w:p>
    <w:p w14:paraId="34E38B16" w14:textId="77777777" w:rsidR="00BE315B" w:rsidRPr="006E0BF3" w:rsidRDefault="00BE315B" w:rsidP="00BE315B">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6717B482" w14:textId="77777777" w:rsidR="00BE315B" w:rsidRPr="006E0BF3" w:rsidRDefault="00BE315B">
      <w:pPr>
        <w:rPr>
          <w:rFonts w:ascii="Times New Roman" w:hAnsi="Times New Roman" w:cs="Times New Roman"/>
          <w:b/>
        </w:rPr>
      </w:pPr>
      <w:r w:rsidRPr="006E0BF3">
        <w:rPr>
          <w:rFonts w:ascii="Times New Roman" w:hAnsi="Times New Roman" w:cs="Times New Roman"/>
          <w:b/>
        </w:rPr>
        <w:br w:type="page"/>
      </w:r>
    </w:p>
    <w:p w14:paraId="05EA195E" w14:textId="0F1E8390" w:rsidR="004E35EE" w:rsidRPr="006E0BF3" w:rsidRDefault="004E35EE" w:rsidP="00394C0B">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D441FF" w:rsidRPr="006E0BF3">
        <w:rPr>
          <w:rFonts w:ascii="Times New Roman" w:hAnsi="Times New Roman" w:cs="Times New Roman"/>
          <w:b/>
        </w:rPr>
        <w:t>28</w:t>
      </w:r>
    </w:p>
    <w:p w14:paraId="56F72B95" w14:textId="77777777" w:rsidR="004E35EE" w:rsidRPr="006E0BF3" w:rsidRDefault="004E35EE" w:rsidP="00394C0B">
      <w:pPr>
        <w:spacing w:after="0"/>
        <w:jc w:val="both"/>
        <w:rPr>
          <w:rFonts w:ascii="Times New Roman" w:hAnsi="Times New Roman" w:cs="Times New Roman"/>
        </w:rPr>
      </w:pPr>
    </w:p>
    <w:p w14:paraId="634FC822" w14:textId="77777777" w:rsidR="004E35EE" w:rsidRPr="006E0BF3" w:rsidRDefault="004E35EE" w:rsidP="00D441FF">
      <w:pPr>
        <w:pStyle w:val="Ttulo6"/>
        <w:jc w:val="center"/>
        <w:rPr>
          <w:rFonts w:ascii="Times New Roman" w:hAnsi="Times New Roman" w:cs="Times New Roman"/>
          <w:b/>
          <w:i/>
          <w:color w:val="auto"/>
        </w:rPr>
      </w:pPr>
      <w:r w:rsidRPr="006E0BF3">
        <w:rPr>
          <w:rFonts w:ascii="Times New Roman" w:hAnsi="Times New Roman" w:cs="Times New Roman"/>
          <w:b/>
          <w:color w:val="auto"/>
        </w:rPr>
        <w:t>Disponibilidad de Servicio</w:t>
      </w:r>
    </w:p>
    <w:p w14:paraId="51AEFC4F" w14:textId="77777777" w:rsidR="004E35EE" w:rsidRPr="006E0BF3" w:rsidRDefault="004E35EE" w:rsidP="00394C0B">
      <w:pPr>
        <w:spacing w:after="0"/>
        <w:jc w:val="both"/>
        <w:rPr>
          <w:rFonts w:ascii="Times New Roman" w:hAnsi="Times New Roman" w:cs="Times New Roman"/>
        </w:rPr>
      </w:pPr>
    </w:p>
    <w:p w14:paraId="411251F8" w14:textId="77777777" w:rsidR="004E35EE" w:rsidRPr="006E0BF3" w:rsidRDefault="004E35EE" w:rsidP="00394C0B">
      <w:pPr>
        <w:spacing w:after="0"/>
        <w:jc w:val="both"/>
        <w:rPr>
          <w:rFonts w:ascii="Times New Roman" w:hAnsi="Times New Roman" w:cs="Times New Roman"/>
        </w:rPr>
      </w:pPr>
    </w:p>
    <w:p w14:paraId="76DF66D0" w14:textId="77777777" w:rsidR="004E35EE" w:rsidRPr="006E0BF3" w:rsidRDefault="004E35EE" w:rsidP="00D441FF">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737843F4" w14:textId="77777777" w:rsidR="004E35EE" w:rsidRPr="006E0BF3" w:rsidRDefault="004E35EE" w:rsidP="00D441FF">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67D3D45C" w14:textId="77777777" w:rsidR="004E35EE" w:rsidRPr="006E0BF3" w:rsidRDefault="004E35EE" w:rsidP="00D441FF">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4486BCD7" w14:textId="77777777" w:rsidR="004E35EE" w:rsidRPr="006E0BF3" w:rsidRDefault="004E35EE" w:rsidP="00D441FF">
      <w:pPr>
        <w:spacing w:after="0"/>
        <w:jc w:val="both"/>
        <w:rPr>
          <w:rFonts w:ascii="Times New Roman" w:hAnsi="Times New Roman" w:cs="Times New Roman"/>
        </w:rPr>
      </w:pPr>
      <w:r w:rsidRPr="006E0BF3">
        <w:rPr>
          <w:rFonts w:ascii="Times New Roman" w:hAnsi="Times New Roman" w:cs="Times New Roman"/>
        </w:rPr>
        <w:t>Presente</w:t>
      </w:r>
    </w:p>
    <w:p w14:paraId="000761C5" w14:textId="77777777" w:rsidR="004E35EE" w:rsidRPr="006E0BF3" w:rsidRDefault="004E35EE" w:rsidP="00394C0B">
      <w:pPr>
        <w:spacing w:after="0"/>
        <w:jc w:val="both"/>
        <w:rPr>
          <w:rFonts w:ascii="Times New Roman" w:hAnsi="Times New Roman" w:cs="Times New Roman"/>
        </w:rPr>
      </w:pPr>
    </w:p>
    <w:p w14:paraId="354D2329" w14:textId="77777777" w:rsidR="00D441FF" w:rsidRPr="006E0BF3" w:rsidRDefault="00D441FF" w:rsidP="00D441FF">
      <w:pPr>
        <w:pStyle w:val="Cuerpo"/>
        <w:spacing w:after="0" w:line="240" w:lineRule="auto"/>
        <w:contextualSpacing/>
        <w:jc w:val="both"/>
        <w:rPr>
          <w:rFonts w:ascii="Times New Roman" w:hAnsi="Times New Roman"/>
          <w:color w:val="auto"/>
          <w:sz w:val="22"/>
          <w:szCs w:val="22"/>
        </w:rPr>
      </w:pPr>
    </w:p>
    <w:p w14:paraId="158E124F" w14:textId="7B0DFE5F" w:rsidR="004E35EE" w:rsidRPr="006E0BF3" w:rsidRDefault="00D441FF" w:rsidP="00D441FF">
      <w:pPr>
        <w:pStyle w:val="Cuerpo"/>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 xml:space="preserve">En relación a la </w:t>
      </w:r>
      <w:r w:rsidRPr="006E0BF3">
        <w:rPr>
          <w:rFonts w:ascii="Times New Roman" w:hAnsi="Times New Roman"/>
          <w:b/>
          <w:bCs/>
          <w:color w:val="auto"/>
          <w:sz w:val="22"/>
          <w:szCs w:val="22"/>
        </w:rPr>
        <w:t>Licitación Pública Nacional número UV-LPN-016-2025 relativa a la Contratación del Servicio de Telecomunicaciones Institucionales,</w:t>
      </w:r>
      <w:r w:rsidRPr="006E0BF3">
        <w:rPr>
          <w:rFonts w:ascii="Times New Roman" w:hAnsi="Times New Roman"/>
          <w:bCs/>
          <w:color w:val="auto"/>
          <w:sz w:val="22"/>
          <w:szCs w:val="22"/>
        </w:rPr>
        <w:t xml:space="preserve"> </w:t>
      </w:r>
      <w:r w:rsidRPr="006E0BF3">
        <w:rPr>
          <w:rFonts w:ascii="Times New Roman" w:hAnsi="Times New Roman"/>
          <w:color w:val="auto"/>
          <w:sz w:val="22"/>
          <w:szCs w:val="22"/>
        </w:rPr>
        <w:t>y en cumplimiento a las bases establecidas para participar en este concurso,</w:t>
      </w:r>
      <w:r w:rsidRPr="006E0BF3">
        <w:rPr>
          <w:rFonts w:ascii="Times New Roman" w:hAnsi="Times New Roman"/>
          <w:color w:val="auto"/>
          <w:sz w:val="22"/>
          <w:szCs w:val="22"/>
          <w:lang w:val="pt-BR"/>
        </w:rPr>
        <w:t xml:space="preserve"> </w:t>
      </w:r>
      <w:r w:rsidR="004E35EE" w:rsidRPr="006E0BF3">
        <w:rPr>
          <w:rFonts w:ascii="Times New Roman" w:hAnsi="Times New Roman"/>
          <w:color w:val="auto"/>
          <w:sz w:val="22"/>
          <w:szCs w:val="22"/>
        </w:rPr>
        <w:t>manifiesto bajo protesta de decir verdad, en caso de ser adjudicado, ofrecer una disponibilidad del 99.</w:t>
      </w:r>
      <w:r w:rsidR="00056F05" w:rsidRPr="006E0BF3">
        <w:rPr>
          <w:rFonts w:ascii="Times New Roman" w:hAnsi="Times New Roman"/>
          <w:color w:val="auto"/>
          <w:sz w:val="22"/>
          <w:szCs w:val="22"/>
        </w:rPr>
        <w:t>9</w:t>
      </w:r>
      <w:r w:rsidR="00672BFB" w:rsidRPr="006E0BF3">
        <w:rPr>
          <w:rFonts w:ascii="Times New Roman" w:hAnsi="Times New Roman"/>
          <w:color w:val="auto"/>
          <w:sz w:val="22"/>
          <w:szCs w:val="22"/>
        </w:rPr>
        <w:t>0</w:t>
      </w:r>
      <w:r w:rsidR="004E35EE" w:rsidRPr="006E0BF3">
        <w:rPr>
          <w:rFonts w:ascii="Times New Roman" w:hAnsi="Times New Roman"/>
          <w:color w:val="auto"/>
          <w:sz w:val="22"/>
          <w:szCs w:val="22"/>
        </w:rPr>
        <w:t>% en los servicios contratados de enlaces principales, 99.</w:t>
      </w:r>
      <w:r w:rsidR="00056F05" w:rsidRPr="006E0BF3">
        <w:rPr>
          <w:rFonts w:ascii="Times New Roman" w:hAnsi="Times New Roman"/>
          <w:color w:val="auto"/>
          <w:sz w:val="22"/>
          <w:szCs w:val="22"/>
        </w:rPr>
        <w:t>9</w:t>
      </w:r>
      <w:r w:rsidR="00271397" w:rsidRPr="006E0BF3">
        <w:rPr>
          <w:rFonts w:ascii="Times New Roman" w:hAnsi="Times New Roman"/>
          <w:color w:val="auto"/>
          <w:sz w:val="22"/>
          <w:szCs w:val="22"/>
        </w:rPr>
        <w:t>0</w:t>
      </w:r>
      <w:r w:rsidR="004E35EE" w:rsidRPr="006E0BF3">
        <w:rPr>
          <w:rFonts w:ascii="Times New Roman" w:hAnsi="Times New Roman"/>
          <w:color w:val="auto"/>
          <w:sz w:val="22"/>
          <w:szCs w:val="22"/>
        </w:rPr>
        <w:t>% para enlaces de la red ampliada, 99.</w:t>
      </w:r>
      <w:r w:rsidR="00271397" w:rsidRPr="006E0BF3">
        <w:rPr>
          <w:rFonts w:ascii="Times New Roman" w:hAnsi="Times New Roman"/>
          <w:color w:val="auto"/>
          <w:sz w:val="22"/>
          <w:szCs w:val="22"/>
        </w:rPr>
        <w:t>9</w:t>
      </w:r>
      <w:r w:rsidR="004E35EE" w:rsidRPr="006E0BF3">
        <w:rPr>
          <w:rFonts w:ascii="Times New Roman" w:hAnsi="Times New Roman"/>
          <w:color w:val="auto"/>
          <w:sz w:val="22"/>
          <w:szCs w:val="22"/>
        </w:rPr>
        <w:t>0% para te</w:t>
      </w:r>
      <w:r w:rsidR="00056F05" w:rsidRPr="006E0BF3">
        <w:rPr>
          <w:rFonts w:ascii="Times New Roman" w:hAnsi="Times New Roman"/>
          <w:color w:val="auto"/>
          <w:sz w:val="22"/>
          <w:szCs w:val="22"/>
        </w:rPr>
        <w:t>lefonía</w:t>
      </w:r>
      <w:r w:rsidR="00271397" w:rsidRPr="006E0BF3">
        <w:rPr>
          <w:rFonts w:ascii="Times New Roman" w:hAnsi="Times New Roman"/>
          <w:color w:val="auto"/>
          <w:sz w:val="22"/>
          <w:szCs w:val="22"/>
        </w:rPr>
        <w:t xml:space="preserve"> digital, 99.00 % para telefonía analógica</w:t>
      </w:r>
      <w:r w:rsidR="00056F05" w:rsidRPr="006E0BF3">
        <w:rPr>
          <w:rFonts w:ascii="Times New Roman" w:hAnsi="Times New Roman"/>
          <w:color w:val="auto"/>
          <w:sz w:val="22"/>
          <w:szCs w:val="22"/>
        </w:rPr>
        <w:t xml:space="preserve"> y </w:t>
      </w:r>
      <w:r w:rsidR="00271397" w:rsidRPr="006E0BF3">
        <w:rPr>
          <w:rFonts w:ascii="Times New Roman" w:hAnsi="Times New Roman"/>
          <w:color w:val="auto"/>
          <w:sz w:val="22"/>
          <w:szCs w:val="22"/>
        </w:rPr>
        <w:t>99.</w:t>
      </w:r>
      <w:r w:rsidR="00672BFB" w:rsidRPr="006E0BF3">
        <w:rPr>
          <w:rFonts w:ascii="Times New Roman" w:hAnsi="Times New Roman"/>
          <w:color w:val="auto"/>
          <w:sz w:val="22"/>
          <w:szCs w:val="22"/>
        </w:rPr>
        <w:t>0</w:t>
      </w:r>
      <w:r w:rsidR="00271397" w:rsidRPr="006E0BF3">
        <w:rPr>
          <w:rFonts w:ascii="Times New Roman" w:hAnsi="Times New Roman"/>
          <w:color w:val="auto"/>
          <w:sz w:val="22"/>
          <w:szCs w:val="22"/>
        </w:rPr>
        <w:t xml:space="preserve">0% para </w:t>
      </w:r>
      <w:r w:rsidR="00056F05" w:rsidRPr="006E0BF3">
        <w:rPr>
          <w:rFonts w:ascii="Times New Roman" w:hAnsi="Times New Roman"/>
          <w:color w:val="auto"/>
          <w:sz w:val="22"/>
          <w:szCs w:val="22"/>
        </w:rPr>
        <w:t>enlaces asimétricos; s</w:t>
      </w:r>
      <w:r w:rsidR="004E35EE" w:rsidRPr="006E0BF3">
        <w:rPr>
          <w:rFonts w:ascii="Times New Roman" w:hAnsi="Times New Roman"/>
          <w:color w:val="auto"/>
          <w:sz w:val="22"/>
          <w:szCs w:val="22"/>
        </w:rPr>
        <w:t xml:space="preserve">eñalados en el </w:t>
      </w:r>
      <w:r w:rsidR="004E35EE" w:rsidRPr="006E0BF3">
        <w:rPr>
          <w:rFonts w:ascii="Times New Roman" w:hAnsi="Times New Roman"/>
          <w:b/>
          <w:color w:val="auto"/>
          <w:sz w:val="22"/>
          <w:szCs w:val="22"/>
        </w:rPr>
        <w:t>Anexo Técnico</w:t>
      </w:r>
      <w:r w:rsidR="004E35EE" w:rsidRPr="006E0BF3">
        <w:rPr>
          <w:rFonts w:ascii="Times New Roman" w:hAnsi="Times New Roman"/>
          <w:color w:val="auto"/>
          <w:sz w:val="22"/>
          <w:szCs w:val="22"/>
        </w:rPr>
        <w:t xml:space="preserve">. </w:t>
      </w:r>
    </w:p>
    <w:p w14:paraId="602D6D6E" w14:textId="77777777" w:rsidR="00D441FF" w:rsidRPr="006E0BF3" w:rsidRDefault="00D441FF" w:rsidP="00D441FF">
      <w:pPr>
        <w:pStyle w:val="Cuerpo"/>
        <w:spacing w:after="0" w:line="240" w:lineRule="auto"/>
        <w:contextualSpacing/>
        <w:jc w:val="both"/>
        <w:rPr>
          <w:rFonts w:ascii="Times New Roman" w:hAnsi="Times New Roman"/>
          <w:color w:val="auto"/>
          <w:sz w:val="22"/>
          <w:szCs w:val="22"/>
        </w:rPr>
      </w:pPr>
    </w:p>
    <w:p w14:paraId="587A6F8C" w14:textId="7168E531" w:rsidR="004E35EE" w:rsidRPr="006E0BF3" w:rsidRDefault="004E35EE" w:rsidP="00D441FF">
      <w:pPr>
        <w:pStyle w:val="Cuerpo"/>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 xml:space="preserve">La UV determinará la disponibilidad de los servicios de enlaces de datos utilizando la siguiente fórmula: </w:t>
      </w:r>
    </w:p>
    <w:p w14:paraId="6C16425F" w14:textId="77777777" w:rsidR="004E35EE" w:rsidRPr="006E0BF3" w:rsidRDefault="004E35EE" w:rsidP="00394C0B">
      <w:pPr>
        <w:pStyle w:val="Cuerpo"/>
        <w:spacing w:after="0" w:line="240" w:lineRule="auto"/>
        <w:ind w:left="720"/>
        <w:contextualSpacing/>
        <w:jc w:val="both"/>
        <w:rPr>
          <w:rFonts w:ascii="Times New Roman" w:hAnsi="Times New Roman"/>
          <w:color w:val="auto"/>
          <w:sz w:val="22"/>
          <w:szCs w:val="22"/>
        </w:rPr>
      </w:pPr>
    </w:p>
    <w:p w14:paraId="2CFD21A9" w14:textId="666FCD97" w:rsidR="004E35EE" w:rsidRPr="006E0BF3" w:rsidRDefault="004E35EE" w:rsidP="00D441FF">
      <w:pPr>
        <w:pStyle w:val="Cuerpo"/>
        <w:spacing w:after="0" w:line="240" w:lineRule="auto"/>
        <w:ind w:left="4248"/>
        <w:contextualSpacing/>
        <w:jc w:val="both"/>
        <w:rPr>
          <w:rFonts w:ascii="Times New Roman" w:hAnsi="Times New Roman"/>
          <w:b/>
          <w:color w:val="auto"/>
          <w:sz w:val="22"/>
          <w:szCs w:val="22"/>
        </w:rPr>
      </w:pPr>
      <w:r w:rsidRPr="006E0BF3">
        <w:rPr>
          <w:rFonts w:ascii="Times New Roman" w:hAnsi="Times New Roman"/>
          <w:b/>
          <w:color w:val="auto"/>
          <w:sz w:val="22"/>
          <w:szCs w:val="22"/>
        </w:rPr>
        <w:t>D%=(1-A/</w:t>
      </w:r>
      <w:proofErr w:type="gramStart"/>
      <w:r w:rsidRPr="006E0BF3">
        <w:rPr>
          <w:rFonts w:ascii="Times New Roman" w:hAnsi="Times New Roman"/>
          <w:b/>
          <w:color w:val="auto"/>
          <w:sz w:val="22"/>
          <w:szCs w:val="22"/>
        </w:rPr>
        <w:t>B)*</w:t>
      </w:r>
      <w:proofErr w:type="gramEnd"/>
      <w:r w:rsidRPr="006E0BF3">
        <w:rPr>
          <w:rFonts w:ascii="Times New Roman" w:hAnsi="Times New Roman"/>
          <w:b/>
          <w:color w:val="auto"/>
          <w:sz w:val="22"/>
          <w:szCs w:val="22"/>
        </w:rPr>
        <w:t>100%</w:t>
      </w:r>
    </w:p>
    <w:p w14:paraId="6A2F090C" w14:textId="77777777" w:rsidR="00D441FF" w:rsidRPr="006E0BF3" w:rsidRDefault="00D441FF" w:rsidP="00394C0B">
      <w:pPr>
        <w:pStyle w:val="Cuerpo"/>
        <w:spacing w:after="0" w:line="240" w:lineRule="auto"/>
        <w:contextualSpacing/>
        <w:jc w:val="both"/>
        <w:rPr>
          <w:rFonts w:ascii="Times New Roman" w:hAnsi="Times New Roman"/>
          <w:b/>
          <w:color w:val="auto"/>
          <w:sz w:val="22"/>
          <w:szCs w:val="22"/>
        </w:rPr>
      </w:pPr>
    </w:p>
    <w:p w14:paraId="060120A6" w14:textId="77777777" w:rsidR="004E35EE" w:rsidRPr="006E0BF3" w:rsidRDefault="004E35EE" w:rsidP="00D441FF">
      <w:pPr>
        <w:pStyle w:val="Cuerpo"/>
        <w:spacing w:after="0" w:line="240" w:lineRule="auto"/>
        <w:ind w:left="709" w:hanging="283"/>
        <w:contextualSpacing/>
        <w:jc w:val="both"/>
        <w:rPr>
          <w:rFonts w:ascii="Times New Roman" w:hAnsi="Times New Roman"/>
          <w:color w:val="auto"/>
          <w:sz w:val="22"/>
          <w:szCs w:val="22"/>
        </w:rPr>
      </w:pPr>
      <w:r w:rsidRPr="006E0BF3">
        <w:rPr>
          <w:rFonts w:ascii="Times New Roman" w:hAnsi="Times New Roman"/>
          <w:b/>
          <w:color w:val="auto"/>
          <w:sz w:val="22"/>
          <w:szCs w:val="22"/>
        </w:rPr>
        <w:t>A:</w:t>
      </w:r>
      <w:r w:rsidRPr="006E0BF3">
        <w:rPr>
          <w:rFonts w:ascii="Times New Roman" w:hAnsi="Times New Roman"/>
          <w:color w:val="auto"/>
          <w:sz w:val="22"/>
          <w:szCs w:val="22"/>
        </w:rPr>
        <w:t xml:space="preserve"> Tiempo en el cual cada enlace no estuvo disponible, información que el licitante obtendrá de los reportes generados por la herramienta de monitoreo y validados por la Dirección General de Tecnología de Información por parte de UV, previo la presentación de la factura correspondiente. </w:t>
      </w:r>
    </w:p>
    <w:p w14:paraId="744E2205" w14:textId="77777777" w:rsidR="004E35EE" w:rsidRPr="006E0BF3" w:rsidRDefault="004E35EE" w:rsidP="00D441FF">
      <w:pPr>
        <w:pStyle w:val="Cuerpo"/>
        <w:spacing w:after="0" w:line="240" w:lineRule="auto"/>
        <w:ind w:left="709" w:hanging="283"/>
        <w:contextualSpacing/>
        <w:jc w:val="both"/>
        <w:rPr>
          <w:rFonts w:ascii="Times New Roman" w:hAnsi="Times New Roman"/>
          <w:color w:val="auto"/>
          <w:sz w:val="22"/>
          <w:szCs w:val="22"/>
        </w:rPr>
      </w:pPr>
      <w:r w:rsidRPr="006E0BF3">
        <w:rPr>
          <w:rFonts w:ascii="Times New Roman" w:hAnsi="Times New Roman"/>
          <w:b/>
          <w:color w:val="auto"/>
          <w:sz w:val="22"/>
          <w:szCs w:val="22"/>
        </w:rPr>
        <w:t>B</w:t>
      </w:r>
      <w:r w:rsidRPr="006E0BF3">
        <w:rPr>
          <w:rFonts w:ascii="Times New Roman" w:hAnsi="Times New Roman"/>
          <w:color w:val="auto"/>
          <w:sz w:val="22"/>
          <w:szCs w:val="22"/>
        </w:rPr>
        <w:t>: Número de horas correspondientes al mes en curso.</w:t>
      </w:r>
    </w:p>
    <w:p w14:paraId="747C0FFA" w14:textId="77777777" w:rsidR="004E35EE" w:rsidRPr="006E0BF3" w:rsidRDefault="004E35EE" w:rsidP="00D441FF">
      <w:pPr>
        <w:pStyle w:val="Cuerpo"/>
        <w:spacing w:after="0" w:line="240" w:lineRule="auto"/>
        <w:ind w:left="709" w:hanging="283"/>
        <w:contextualSpacing/>
        <w:jc w:val="both"/>
        <w:rPr>
          <w:rFonts w:ascii="Times New Roman" w:hAnsi="Times New Roman"/>
          <w:color w:val="auto"/>
          <w:sz w:val="22"/>
          <w:szCs w:val="22"/>
        </w:rPr>
      </w:pPr>
      <w:r w:rsidRPr="006E0BF3">
        <w:rPr>
          <w:rFonts w:ascii="Times New Roman" w:hAnsi="Times New Roman"/>
          <w:b/>
          <w:color w:val="auto"/>
          <w:sz w:val="22"/>
          <w:szCs w:val="22"/>
        </w:rPr>
        <w:t>D</w:t>
      </w:r>
      <w:r w:rsidRPr="006E0BF3">
        <w:rPr>
          <w:rFonts w:ascii="Times New Roman" w:hAnsi="Times New Roman"/>
          <w:color w:val="auto"/>
          <w:sz w:val="22"/>
          <w:szCs w:val="22"/>
        </w:rPr>
        <w:t>: Porcentaje de disponibilidad.</w:t>
      </w:r>
    </w:p>
    <w:p w14:paraId="25CCA4AB" w14:textId="77777777" w:rsidR="00D441FF" w:rsidRPr="006E0BF3" w:rsidRDefault="00D441FF" w:rsidP="00D441FF">
      <w:pPr>
        <w:pStyle w:val="Textoindependiente"/>
        <w:spacing w:after="0"/>
        <w:rPr>
          <w:rFonts w:ascii="Times New Roman" w:hAnsi="Times New Roman" w:cs="Times New Roman"/>
        </w:rPr>
      </w:pPr>
    </w:p>
    <w:p w14:paraId="36D6002D" w14:textId="77777777" w:rsidR="00D441FF" w:rsidRPr="006E0BF3" w:rsidRDefault="00D441FF" w:rsidP="00D441FF">
      <w:pPr>
        <w:pStyle w:val="Textoindependiente"/>
        <w:spacing w:after="0"/>
        <w:rPr>
          <w:rFonts w:ascii="Times New Roman" w:hAnsi="Times New Roman" w:cs="Times New Roman"/>
        </w:rPr>
      </w:pPr>
    </w:p>
    <w:p w14:paraId="4AD17FD6" w14:textId="77777777" w:rsidR="00D441FF" w:rsidRPr="006E0BF3" w:rsidRDefault="00D441FF" w:rsidP="00D441FF">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62220523" w14:textId="77777777" w:rsidR="00D441FF" w:rsidRPr="006E0BF3" w:rsidRDefault="00D441FF" w:rsidP="00D441FF">
      <w:pPr>
        <w:spacing w:after="0" w:line="240" w:lineRule="auto"/>
        <w:jc w:val="center"/>
        <w:rPr>
          <w:rFonts w:ascii="Times New Roman" w:hAnsi="Times New Roman" w:cs="Times New Roman"/>
        </w:rPr>
      </w:pPr>
    </w:p>
    <w:p w14:paraId="4E2C0C18" w14:textId="77777777" w:rsidR="00D441FF" w:rsidRPr="006E0BF3" w:rsidRDefault="00D441FF" w:rsidP="00D441FF">
      <w:pPr>
        <w:spacing w:after="0" w:line="240" w:lineRule="auto"/>
        <w:jc w:val="center"/>
        <w:rPr>
          <w:rFonts w:ascii="Times New Roman" w:hAnsi="Times New Roman" w:cs="Times New Roman"/>
        </w:rPr>
      </w:pPr>
    </w:p>
    <w:p w14:paraId="0AD8E2A4" w14:textId="77777777" w:rsidR="00D441FF" w:rsidRPr="006E0BF3" w:rsidRDefault="00D441FF" w:rsidP="00D441FF">
      <w:pPr>
        <w:spacing w:after="0" w:line="240" w:lineRule="auto"/>
        <w:jc w:val="center"/>
        <w:rPr>
          <w:rFonts w:ascii="Times New Roman" w:hAnsi="Times New Roman" w:cs="Times New Roman"/>
        </w:rPr>
      </w:pPr>
    </w:p>
    <w:p w14:paraId="3D7B72F6" w14:textId="77777777" w:rsidR="00D441FF" w:rsidRPr="006E0BF3" w:rsidRDefault="00D441FF" w:rsidP="00D441FF">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43F628D9" w14:textId="77777777" w:rsidR="00D441FF" w:rsidRPr="006E0BF3" w:rsidRDefault="00D441FF" w:rsidP="00D441FF">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5589F2BC" w14:textId="77777777" w:rsidR="00D441FF" w:rsidRPr="006E0BF3" w:rsidRDefault="00D441FF" w:rsidP="00D441FF">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2831F156" w14:textId="77777777" w:rsidR="00D441FF" w:rsidRPr="006E0BF3" w:rsidRDefault="00D441FF" w:rsidP="00D441FF">
      <w:pPr>
        <w:spacing w:after="0" w:line="240" w:lineRule="auto"/>
        <w:jc w:val="both"/>
        <w:rPr>
          <w:rFonts w:ascii="Times New Roman" w:hAnsi="Times New Roman" w:cs="Times New Roman"/>
          <w:b/>
          <w:bCs/>
        </w:rPr>
      </w:pPr>
    </w:p>
    <w:p w14:paraId="1F043E52" w14:textId="77777777" w:rsidR="00D441FF" w:rsidRPr="006E0BF3" w:rsidRDefault="00D441FF" w:rsidP="00D441FF">
      <w:pPr>
        <w:spacing w:after="0" w:line="240" w:lineRule="auto"/>
        <w:jc w:val="both"/>
        <w:rPr>
          <w:rFonts w:ascii="Times New Roman" w:hAnsi="Times New Roman" w:cs="Times New Roman"/>
          <w:b/>
          <w:bCs/>
        </w:rPr>
      </w:pPr>
    </w:p>
    <w:p w14:paraId="00D78D9C" w14:textId="77777777" w:rsidR="00D441FF" w:rsidRPr="006E0BF3" w:rsidRDefault="00D441FF" w:rsidP="00D441FF">
      <w:pPr>
        <w:spacing w:after="0" w:line="240" w:lineRule="auto"/>
        <w:jc w:val="both"/>
        <w:rPr>
          <w:rFonts w:ascii="Times New Roman" w:hAnsi="Times New Roman" w:cs="Times New Roman"/>
          <w:b/>
          <w:bCs/>
        </w:rPr>
      </w:pPr>
    </w:p>
    <w:p w14:paraId="68604787" w14:textId="77777777" w:rsidR="00D441FF" w:rsidRPr="006E0BF3" w:rsidRDefault="00D441FF" w:rsidP="00D441FF">
      <w:pPr>
        <w:spacing w:after="0" w:line="240" w:lineRule="auto"/>
        <w:jc w:val="both"/>
        <w:rPr>
          <w:rFonts w:ascii="Times New Roman" w:hAnsi="Times New Roman" w:cs="Times New Roman"/>
          <w:b/>
          <w:bCs/>
          <w:sz w:val="18"/>
        </w:rPr>
      </w:pPr>
      <w:r w:rsidRPr="006E0BF3">
        <w:rPr>
          <w:rFonts w:ascii="Times New Roman" w:hAnsi="Times New Roman" w:cs="Times New Roman"/>
          <w:b/>
          <w:bCs/>
        </w:rPr>
        <w:t xml:space="preserve">Nota: </w:t>
      </w:r>
      <w:r w:rsidRPr="006E0BF3">
        <w:rPr>
          <w:rFonts w:ascii="Times New Roman" w:hAnsi="Times New Roman" w:cs="Times New Roman"/>
          <w:sz w:val="18"/>
        </w:rPr>
        <w:t>Este formato deberá ser elaborado con membrete de la empresa y presentarlo en la parte técnica de la proposición.</w:t>
      </w:r>
    </w:p>
    <w:p w14:paraId="29DC6B51" w14:textId="77777777" w:rsidR="004E35EE" w:rsidRPr="006E0BF3" w:rsidRDefault="004E35EE" w:rsidP="00394C0B">
      <w:pPr>
        <w:spacing w:after="0"/>
        <w:jc w:val="right"/>
        <w:rPr>
          <w:rFonts w:ascii="Times New Roman" w:hAnsi="Times New Roman" w:cs="Times New Roman"/>
          <w:b/>
        </w:rPr>
      </w:pPr>
    </w:p>
    <w:p w14:paraId="11F6EB17" w14:textId="77777777" w:rsidR="00D441FF" w:rsidRPr="006E0BF3" w:rsidRDefault="00D441FF">
      <w:pPr>
        <w:rPr>
          <w:rFonts w:ascii="Times New Roman" w:hAnsi="Times New Roman" w:cs="Times New Roman"/>
          <w:b/>
        </w:rPr>
      </w:pPr>
      <w:r w:rsidRPr="006E0BF3">
        <w:rPr>
          <w:rFonts w:ascii="Times New Roman" w:hAnsi="Times New Roman" w:cs="Times New Roman"/>
          <w:b/>
        </w:rPr>
        <w:br w:type="page"/>
      </w:r>
    </w:p>
    <w:p w14:paraId="080DCDE2" w14:textId="2F1D4BEF" w:rsidR="004E35EE" w:rsidRPr="006E0BF3" w:rsidRDefault="004E35EE" w:rsidP="00394C0B">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D441FF" w:rsidRPr="006E0BF3">
        <w:rPr>
          <w:rFonts w:ascii="Times New Roman" w:hAnsi="Times New Roman" w:cs="Times New Roman"/>
          <w:b/>
        </w:rPr>
        <w:t>29</w:t>
      </w:r>
    </w:p>
    <w:p w14:paraId="14A00735" w14:textId="77777777" w:rsidR="004E35EE" w:rsidRPr="006E0BF3" w:rsidRDefault="004E35EE" w:rsidP="00394C0B">
      <w:pPr>
        <w:spacing w:after="0"/>
        <w:jc w:val="both"/>
        <w:rPr>
          <w:rFonts w:ascii="Times New Roman" w:hAnsi="Times New Roman" w:cs="Times New Roman"/>
        </w:rPr>
      </w:pPr>
    </w:p>
    <w:p w14:paraId="5922F75D" w14:textId="77777777" w:rsidR="004E35EE" w:rsidRPr="006E0BF3" w:rsidRDefault="004E35EE" w:rsidP="00D441FF">
      <w:pPr>
        <w:pStyle w:val="Ttulo6"/>
        <w:jc w:val="center"/>
        <w:rPr>
          <w:rFonts w:ascii="Times New Roman" w:hAnsi="Times New Roman" w:cs="Times New Roman"/>
          <w:b/>
          <w:i/>
          <w:color w:val="auto"/>
        </w:rPr>
      </w:pPr>
      <w:r w:rsidRPr="006E0BF3">
        <w:rPr>
          <w:rFonts w:ascii="Times New Roman" w:hAnsi="Times New Roman" w:cs="Times New Roman"/>
          <w:b/>
          <w:color w:val="auto"/>
        </w:rPr>
        <w:t>Responsable de Atención</w:t>
      </w:r>
    </w:p>
    <w:p w14:paraId="044A89C1" w14:textId="77777777" w:rsidR="004E35EE" w:rsidRPr="006E0BF3" w:rsidRDefault="004E35EE" w:rsidP="00394C0B">
      <w:pPr>
        <w:spacing w:after="0"/>
        <w:jc w:val="both"/>
        <w:rPr>
          <w:rFonts w:ascii="Times New Roman" w:hAnsi="Times New Roman" w:cs="Times New Roman"/>
        </w:rPr>
      </w:pPr>
    </w:p>
    <w:p w14:paraId="3A935202" w14:textId="77777777" w:rsidR="004E35EE" w:rsidRPr="006E0BF3" w:rsidRDefault="004E35EE" w:rsidP="00394C0B">
      <w:pPr>
        <w:spacing w:after="0"/>
        <w:jc w:val="both"/>
        <w:rPr>
          <w:rFonts w:ascii="Times New Roman" w:hAnsi="Times New Roman" w:cs="Times New Roman"/>
        </w:rPr>
      </w:pPr>
    </w:p>
    <w:p w14:paraId="40BDE69A" w14:textId="77777777" w:rsidR="004E35EE" w:rsidRPr="006E0BF3" w:rsidRDefault="004E35EE" w:rsidP="00D441FF">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50446D8C" w14:textId="77777777" w:rsidR="004E35EE" w:rsidRPr="006E0BF3" w:rsidRDefault="004E35EE" w:rsidP="00D441FF">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6C2B7843" w14:textId="77777777" w:rsidR="004E35EE" w:rsidRPr="006E0BF3" w:rsidRDefault="004E35EE" w:rsidP="00D441FF">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5AB18B77" w14:textId="77777777" w:rsidR="004E35EE" w:rsidRPr="006E0BF3" w:rsidRDefault="004E35EE" w:rsidP="00D441FF">
      <w:pPr>
        <w:spacing w:after="0"/>
        <w:jc w:val="both"/>
        <w:rPr>
          <w:rFonts w:ascii="Times New Roman" w:hAnsi="Times New Roman" w:cs="Times New Roman"/>
        </w:rPr>
      </w:pPr>
      <w:r w:rsidRPr="006E0BF3">
        <w:rPr>
          <w:rFonts w:ascii="Times New Roman" w:hAnsi="Times New Roman" w:cs="Times New Roman"/>
        </w:rPr>
        <w:t>Presente</w:t>
      </w:r>
    </w:p>
    <w:p w14:paraId="68402813" w14:textId="77777777" w:rsidR="004E35EE" w:rsidRPr="006E0BF3" w:rsidRDefault="004E35EE" w:rsidP="00394C0B">
      <w:pPr>
        <w:spacing w:after="0"/>
        <w:jc w:val="both"/>
        <w:rPr>
          <w:rFonts w:ascii="Times New Roman" w:hAnsi="Times New Roman" w:cs="Times New Roman"/>
        </w:rPr>
      </w:pPr>
    </w:p>
    <w:p w14:paraId="06C981CB" w14:textId="77777777" w:rsidR="00D441FF" w:rsidRPr="006E0BF3" w:rsidRDefault="00D441FF" w:rsidP="00D441FF">
      <w:pPr>
        <w:pStyle w:val="Cuerpo"/>
        <w:spacing w:after="0" w:line="240" w:lineRule="auto"/>
        <w:contextualSpacing/>
        <w:jc w:val="both"/>
        <w:rPr>
          <w:rFonts w:ascii="Times New Roman" w:hAnsi="Times New Roman"/>
          <w:color w:val="auto"/>
          <w:sz w:val="22"/>
          <w:szCs w:val="22"/>
        </w:rPr>
      </w:pPr>
    </w:p>
    <w:p w14:paraId="55A8EBC1" w14:textId="066C041C" w:rsidR="004E35EE" w:rsidRPr="006E0BF3" w:rsidRDefault="00D441FF" w:rsidP="00D441FF">
      <w:pPr>
        <w:pStyle w:val="Cuerpo"/>
        <w:spacing w:after="0" w:line="240" w:lineRule="auto"/>
        <w:contextualSpacing/>
        <w:jc w:val="both"/>
        <w:rPr>
          <w:rFonts w:ascii="Times New Roman" w:hAnsi="Times New Roman"/>
          <w:color w:val="auto"/>
          <w:sz w:val="22"/>
          <w:szCs w:val="22"/>
        </w:rPr>
      </w:pPr>
      <w:r w:rsidRPr="006E0BF3">
        <w:rPr>
          <w:rFonts w:ascii="Times New Roman" w:hAnsi="Times New Roman"/>
          <w:color w:val="auto"/>
          <w:sz w:val="22"/>
          <w:szCs w:val="22"/>
        </w:rPr>
        <w:t xml:space="preserve">En relación a la </w:t>
      </w:r>
      <w:r w:rsidRPr="006E0BF3">
        <w:rPr>
          <w:rFonts w:ascii="Times New Roman" w:hAnsi="Times New Roman"/>
          <w:b/>
          <w:bCs/>
          <w:color w:val="auto"/>
          <w:sz w:val="22"/>
          <w:szCs w:val="22"/>
        </w:rPr>
        <w:t>Licitación Pública Nacional número UV-LPN-016-2025 relativa a la Contratación del Servicio de Telecomunicaciones Institucionales,</w:t>
      </w:r>
      <w:r w:rsidRPr="006E0BF3">
        <w:rPr>
          <w:rFonts w:ascii="Times New Roman" w:hAnsi="Times New Roman"/>
          <w:bCs/>
          <w:color w:val="auto"/>
          <w:sz w:val="22"/>
          <w:szCs w:val="22"/>
        </w:rPr>
        <w:t xml:space="preserve"> </w:t>
      </w:r>
      <w:r w:rsidRPr="006E0BF3">
        <w:rPr>
          <w:rFonts w:ascii="Times New Roman" w:hAnsi="Times New Roman"/>
          <w:color w:val="auto"/>
          <w:sz w:val="22"/>
          <w:szCs w:val="22"/>
        </w:rPr>
        <w:t>y en cumplimiento a las bases establecidas para participar en este concurso,</w:t>
      </w:r>
      <w:r w:rsidRPr="006E0BF3">
        <w:rPr>
          <w:rFonts w:ascii="Times New Roman" w:hAnsi="Times New Roman"/>
          <w:color w:val="auto"/>
          <w:sz w:val="22"/>
          <w:szCs w:val="22"/>
          <w:lang w:val="pt-BR"/>
        </w:rPr>
        <w:t xml:space="preserve"> </w:t>
      </w:r>
      <w:r w:rsidR="004E35EE" w:rsidRPr="006E0BF3">
        <w:rPr>
          <w:rFonts w:ascii="Times New Roman" w:hAnsi="Times New Roman"/>
          <w:b/>
          <w:color w:val="auto"/>
          <w:sz w:val="22"/>
          <w:szCs w:val="22"/>
        </w:rPr>
        <w:t>manifiesto</w:t>
      </w:r>
      <w:r w:rsidR="004E35EE" w:rsidRPr="006E0BF3">
        <w:rPr>
          <w:rFonts w:ascii="Times New Roman" w:hAnsi="Times New Roman"/>
          <w:color w:val="auto"/>
          <w:sz w:val="22"/>
          <w:szCs w:val="22"/>
        </w:rPr>
        <w:t xml:space="preserve"> bajo protesta de decir verdad, en caso de ser adjudicado, designamos a los siguientes ejecutivos de cuenta para la Universidad, quiénes serán los encargado</w:t>
      </w:r>
      <w:r w:rsidRPr="006E0BF3">
        <w:rPr>
          <w:rFonts w:ascii="Times New Roman" w:hAnsi="Times New Roman"/>
          <w:color w:val="auto"/>
          <w:sz w:val="22"/>
          <w:szCs w:val="22"/>
        </w:rPr>
        <w:t>s</w:t>
      </w:r>
      <w:r w:rsidR="004E35EE" w:rsidRPr="006E0BF3">
        <w:rPr>
          <w:rFonts w:ascii="Times New Roman" w:hAnsi="Times New Roman"/>
          <w:color w:val="auto"/>
          <w:sz w:val="22"/>
          <w:szCs w:val="22"/>
        </w:rPr>
        <w:t xml:space="preserve"> de atender los requerimientos de infraestructura, siendo esta atención personalizada. Así mismo deberá proporcionar por escrito el canal</w:t>
      </w:r>
      <w:r w:rsidR="004E35EE" w:rsidRPr="006E0BF3">
        <w:rPr>
          <w:rFonts w:ascii="Times New Roman" w:eastAsiaTheme="minorEastAsia" w:hAnsi="Times New Roman"/>
          <w:color w:val="auto"/>
          <w:sz w:val="22"/>
          <w:szCs w:val="22"/>
        </w:rPr>
        <w:t xml:space="preserve"> </w:t>
      </w:r>
      <w:r w:rsidR="004E35EE" w:rsidRPr="006E0BF3">
        <w:rPr>
          <w:rFonts w:ascii="Times New Roman" w:hAnsi="Times New Roman"/>
          <w:color w:val="auto"/>
          <w:sz w:val="22"/>
          <w:szCs w:val="22"/>
        </w:rPr>
        <w:t>de escalamiento con los cargos y nombres del personal, así como los mecanismos para su contacto.</w:t>
      </w:r>
    </w:p>
    <w:p w14:paraId="4C6921BB" w14:textId="77777777" w:rsidR="004E35EE" w:rsidRPr="006E0BF3" w:rsidRDefault="004E35EE" w:rsidP="00394C0B">
      <w:pPr>
        <w:pStyle w:val="Textoindependiente"/>
        <w:spacing w:after="0"/>
        <w:rPr>
          <w:rFonts w:ascii="Times New Roman" w:hAnsi="Times New Roman" w:cs="Times New Roman"/>
        </w:rPr>
      </w:pPr>
    </w:p>
    <w:tbl>
      <w:tblPr>
        <w:tblStyle w:val="Tablaconcuadrcula"/>
        <w:tblW w:w="10348" w:type="dxa"/>
        <w:tblInd w:w="-5" w:type="dxa"/>
        <w:tblLayout w:type="fixed"/>
        <w:tblLook w:val="04A0" w:firstRow="1" w:lastRow="0" w:firstColumn="1" w:lastColumn="0" w:noHBand="0" w:noVBand="1"/>
      </w:tblPr>
      <w:tblGrid>
        <w:gridCol w:w="709"/>
        <w:gridCol w:w="2835"/>
        <w:gridCol w:w="1701"/>
        <w:gridCol w:w="1701"/>
        <w:gridCol w:w="1701"/>
        <w:gridCol w:w="1701"/>
      </w:tblGrid>
      <w:tr w:rsidR="009A4481" w:rsidRPr="006E0BF3" w14:paraId="6027421F" w14:textId="77777777" w:rsidTr="00D441FF">
        <w:tc>
          <w:tcPr>
            <w:tcW w:w="709" w:type="dxa"/>
            <w:shd w:val="clear" w:color="auto" w:fill="D9D9D9" w:themeFill="background1" w:themeFillShade="D9"/>
          </w:tcPr>
          <w:p w14:paraId="783FEA42" w14:textId="77777777" w:rsidR="004E35EE" w:rsidRPr="006E0BF3" w:rsidRDefault="004E35EE" w:rsidP="00D441FF">
            <w:pPr>
              <w:pStyle w:val="Textoindependiente"/>
              <w:spacing w:after="0"/>
              <w:jc w:val="center"/>
              <w:rPr>
                <w:rFonts w:ascii="Times New Roman" w:hAnsi="Times New Roman" w:cs="Times New Roman"/>
                <w:b/>
              </w:rPr>
            </w:pPr>
            <w:r w:rsidRPr="006E0BF3">
              <w:rPr>
                <w:rFonts w:ascii="Times New Roman" w:hAnsi="Times New Roman" w:cs="Times New Roman"/>
                <w:b/>
              </w:rPr>
              <w:t>No.</w:t>
            </w:r>
          </w:p>
        </w:tc>
        <w:tc>
          <w:tcPr>
            <w:tcW w:w="2835" w:type="dxa"/>
            <w:shd w:val="clear" w:color="auto" w:fill="D9D9D9" w:themeFill="background1" w:themeFillShade="D9"/>
          </w:tcPr>
          <w:p w14:paraId="470AD253" w14:textId="77777777" w:rsidR="004E35EE" w:rsidRPr="006E0BF3" w:rsidRDefault="004E35EE" w:rsidP="00D441FF">
            <w:pPr>
              <w:pStyle w:val="Textoindependiente"/>
              <w:spacing w:after="0"/>
              <w:jc w:val="center"/>
              <w:rPr>
                <w:rFonts w:ascii="Times New Roman" w:hAnsi="Times New Roman" w:cs="Times New Roman"/>
                <w:b/>
              </w:rPr>
            </w:pPr>
            <w:r w:rsidRPr="006E0BF3">
              <w:rPr>
                <w:rFonts w:ascii="Times New Roman" w:hAnsi="Times New Roman" w:cs="Times New Roman"/>
                <w:b/>
              </w:rPr>
              <w:t>Nombre completo</w:t>
            </w:r>
          </w:p>
        </w:tc>
        <w:tc>
          <w:tcPr>
            <w:tcW w:w="1701" w:type="dxa"/>
            <w:shd w:val="clear" w:color="auto" w:fill="D9D9D9" w:themeFill="background1" w:themeFillShade="D9"/>
          </w:tcPr>
          <w:p w14:paraId="053386CF" w14:textId="77777777" w:rsidR="004E35EE" w:rsidRPr="006E0BF3" w:rsidRDefault="004E35EE" w:rsidP="00D441FF">
            <w:pPr>
              <w:pStyle w:val="Textoindependiente"/>
              <w:spacing w:after="0"/>
              <w:jc w:val="center"/>
              <w:rPr>
                <w:rFonts w:ascii="Times New Roman" w:hAnsi="Times New Roman" w:cs="Times New Roman"/>
                <w:b/>
              </w:rPr>
            </w:pPr>
            <w:r w:rsidRPr="006E0BF3">
              <w:rPr>
                <w:rFonts w:ascii="Times New Roman" w:hAnsi="Times New Roman" w:cs="Times New Roman"/>
                <w:b/>
              </w:rPr>
              <w:t>Puesto</w:t>
            </w:r>
          </w:p>
        </w:tc>
        <w:tc>
          <w:tcPr>
            <w:tcW w:w="1701" w:type="dxa"/>
            <w:shd w:val="clear" w:color="auto" w:fill="D9D9D9" w:themeFill="background1" w:themeFillShade="D9"/>
          </w:tcPr>
          <w:p w14:paraId="24C75FB5" w14:textId="77777777" w:rsidR="004E35EE" w:rsidRPr="006E0BF3" w:rsidRDefault="004E35EE" w:rsidP="00D441FF">
            <w:pPr>
              <w:pStyle w:val="Textoindependiente"/>
              <w:spacing w:after="0"/>
              <w:jc w:val="center"/>
              <w:rPr>
                <w:rFonts w:ascii="Times New Roman" w:hAnsi="Times New Roman" w:cs="Times New Roman"/>
                <w:b/>
              </w:rPr>
            </w:pPr>
            <w:r w:rsidRPr="006E0BF3">
              <w:rPr>
                <w:rFonts w:ascii="Times New Roman" w:hAnsi="Times New Roman" w:cs="Times New Roman"/>
                <w:b/>
              </w:rPr>
              <w:t>Teléfono Fijo</w:t>
            </w:r>
          </w:p>
        </w:tc>
        <w:tc>
          <w:tcPr>
            <w:tcW w:w="1701" w:type="dxa"/>
            <w:shd w:val="clear" w:color="auto" w:fill="D9D9D9" w:themeFill="background1" w:themeFillShade="D9"/>
          </w:tcPr>
          <w:p w14:paraId="0FAF788D" w14:textId="77777777" w:rsidR="004E35EE" w:rsidRPr="006E0BF3" w:rsidRDefault="004E35EE" w:rsidP="00D441FF">
            <w:pPr>
              <w:pStyle w:val="Textoindependiente"/>
              <w:spacing w:after="0"/>
              <w:jc w:val="center"/>
              <w:rPr>
                <w:rFonts w:ascii="Times New Roman" w:hAnsi="Times New Roman" w:cs="Times New Roman"/>
                <w:b/>
              </w:rPr>
            </w:pPr>
            <w:r w:rsidRPr="006E0BF3">
              <w:rPr>
                <w:rFonts w:ascii="Times New Roman" w:hAnsi="Times New Roman" w:cs="Times New Roman"/>
                <w:b/>
              </w:rPr>
              <w:t>Teléfono móvil</w:t>
            </w:r>
          </w:p>
        </w:tc>
        <w:tc>
          <w:tcPr>
            <w:tcW w:w="1701" w:type="dxa"/>
            <w:shd w:val="clear" w:color="auto" w:fill="D9D9D9" w:themeFill="background1" w:themeFillShade="D9"/>
          </w:tcPr>
          <w:p w14:paraId="59B06BDF" w14:textId="77777777" w:rsidR="004E35EE" w:rsidRPr="006E0BF3" w:rsidRDefault="004E35EE" w:rsidP="00D441FF">
            <w:pPr>
              <w:pStyle w:val="Textoindependiente"/>
              <w:spacing w:after="0"/>
              <w:jc w:val="center"/>
              <w:rPr>
                <w:rFonts w:ascii="Times New Roman" w:hAnsi="Times New Roman" w:cs="Times New Roman"/>
                <w:b/>
              </w:rPr>
            </w:pPr>
            <w:r w:rsidRPr="006E0BF3">
              <w:rPr>
                <w:rFonts w:ascii="Times New Roman" w:hAnsi="Times New Roman" w:cs="Times New Roman"/>
                <w:b/>
              </w:rPr>
              <w:t>Email</w:t>
            </w:r>
          </w:p>
        </w:tc>
      </w:tr>
      <w:tr w:rsidR="009A4481" w:rsidRPr="006E0BF3" w14:paraId="1CF3493A" w14:textId="77777777" w:rsidTr="00D441FF">
        <w:tc>
          <w:tcPr>
            <w:tcW w:w="709" w:type="dxa"/>
          </w:tcPr>
          <w:p w14:paraId="5D207F9E" w14:textId="77777777" w:rsidR="004E35EE" w:rsidRPr="006E0BF3" w:rsidRDefault="004E35EE" w:rsidP="00394C0B">
            <w:pPr>
              <w:pStyle w:val="Textoindependiente"/>
              <w:spacing w:after="0"/>
              <w:rPr>
                <w:rFonts w:ascii="Times New Roman" w:hAnsi="Times New Roman" w:cs="Times New Roman"/>
              </w:rPr>
            </w:pPr>
            <w:r w:rsidRPr="006E0BF3">
              <w:rPr>
                <w:rFonts w:ascii="Times New Roman" w:hAnsi="Times New Roman" w:cs="Times New Roman"/>
              </w:rPr>
              <w:t>1</w:t>
            </w:r>
          </w:p>
        </w:tc>
        <w:tc>
          <w:tcPr>
            <w:tcW w:w="2835" w:type="dxa"/>
          </w:tcPr>
          <w:p w14:paraId="42CCC0DE"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440FD0C7"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2DC92AC0"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1979D408"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71C7E6EF" w14:textId="77777777" w:rsidR="004E35EE" w:rsidRPr="006E0BF3" w:rsidRDefault="004E35EE" w:rsidP="00394C0B">
            <w:pPr>
              <w:pStyle w:val="Textoindependiente"/>
              <w:spacing w:after="0"/>
              <w:rPr>
                <w:rFonts w:ascii="Times New Roman" w:hAnsi="Times New Roman" w:cs="Times New Roman"/>
              </w:rPr>
            </w:pPr>
          </w:p>
        </w:tc>
      </w:tr>
      <w:tr w:rsidR="009A4481" w:rsidRPr="006E0BF3" w14:paraId="157B4B74" w14:textId="77777777" w:rsidTr="00D441FF">
        <w:tc>
          <w:tcPr>
            <w:tcW w:w="709" w:type="dxa"/>
          </w:tcPr>
          <w:p w14:paraId="3C4CE6D9" w14:textId="77777777" w:rsidR="004E35EE" w:rsidRPr="006E0BF3" w:rsidRDefault="004E35EE" w:rsidP="00394C0B">
            <w:pPr>
              <w:pStyle w:val="Textoindependiente"/>
              <w:spacing w:after="0"/>
              <w:rPr>
                <w:rFonts w:ascii="Times New Roman" w:hAnsi="Times New Roman" w:cs="Times New Roman"/>
              </w:rPr>
            </w:pPr>
            <w:r w:rsidRPr="006E0BF3">
              <w:rPr>
                <w:rFonts w:ascii="Times New Roman" w:hAnsi="Times New Roman" w:cs="Times New Roman"/>
              </w:rPr>
              <w:t>2</w:t>
            </w:r>
          </w:p>
        </w:tc>
        <w:tc>
          <w:tcPr>
            <w:tcW w:w="2835" w:type="dxa"/>
          </w:tcPr>
          <w:p w14:paraId="6D40F62F"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703163BB"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31CBE41C"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75FAE4A7"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3522DCBF" w14:textId="77777777" w:rsidR="004E35EE" w:rsidRPr="006E0BF3" w:rsidRDefault="004E35EE" w:rsidP="00394C0B">
            <w:pPr>
              <w:pStyle w:val="Textoindependiente"/>
              <w:spacing w:after="0"/>
              <w:rPr>
                <w:rFonts w:ascii="Times New Roman" w:hAnsi="Times New Roman" w:cs="Times New Roman"/>
              </w:rPr>
            </w:pPr>
          </w:p>
        </w:tc>
      </w:tr>
      <w:tr w:rsidR="009A4481" w:rsidRPr="006E0BF3" w14:paraId="3B3C039E" w14:textId="77777777" w:rsidTr="00D441FF">
        <w:tc>
          <w:tcPr>
            <w:tcW w:w="709" w:type="dxa"/>
          </w:tcPr>
          <w:p w14:paraId="360A603B" w14:textId="77777777" w:rsidR="004E35EE" w:rsidRPr="006E0BF3" w:rsidRDefault="004E35EE" w:rsidP="00394C0B">
            <w:pPr>
              <w:pStyle w:val="Textoindependiente"/>
              <w:spacing w:after="0"/>
              <w:rPr>
                <w:rFonts w:ascii="Times New Roman" w:hAnsi="Times New Roman" w:cs="Times New Roman"/>
              </w:rPr>
            </w:pPr>
            <w:r w:rsidRPr="006E0BF3">
              <w:rPr>
                <w:rFonts w:ascii="Times New Roman" w:hAnsi="Times New Roman" w:cs="Times New Roman"/>
              </w:rPr>
              <w:t>3</w:t>
            </w:r>
          </w:p>
        </w:tc>
        <w:tc>
          <w:tcPr>
            <w:tcW w:w="2835" w:type="dxa"/>
          </w:tcPr>
          <w:p w14:paraId="471A8F06"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60EDBFFB"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1BEAE21E"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1CF15BE3"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725ED5C6" w14:textId="77777777" w:rsidR="004E35EE" w:rsidRPr="006E0BF3" w:rsidRDefault="004E35EE" w:rsidP="00394C0B">
            <w:pPr>
              <w:pStyle w:val="Textoindependiente"/>
              <w:spacing w:after="0"/>
              <w:rPr>
                <w:rFonts w:ascii="Times New Roman" w:hAnsi="Times New Roman" w:cs="Times New Roman"/>
              </w:rPr>
            </w:pPr>
          </w:p>
        </w:tc>
      </w:tr>
      <w:tr w:rsidR="009A4481" w:rsidRPr="006E0BF3" w14:paraId="0770463E" w14:textId="77777777" w:rsidTr="00D441FF">
        <w:tc>
          <w:tcPr>
            <w:tcW w:w="709" w:type="dxa"/>
          </w:tcPr>
          <w:p w14:paraId="08639374" w14:textId="77777777" w:rsidR="004E35EE" w:rsidRPr="006E0BF3" w:rsidRDefault="004E35EE" w:rsidP="00394C0B">
            <w:pPr>
              <w:pStyle w:val="Textoindependiente"/>
              <w:spacing w:after="0"/>
              <w:rPr>
                <w:rFonts w:ascii="Times New Roman" w:hAnsi="Times New Roman" w:cs="Times New Roman"/>
              </w:rPr>
            </w:pPr>
            <w:r w:rsidRPr="006E0BF3">
              <w:rPr>
                <w:rFonts w:ascii="Times New Roman" w:hAnsi="Times New Roman" w:cs="Times New Roman"/>
              </w:rPr>
              <w:t>4</w:t>
            </w:r>
          </w:p>
        </w:tc>
        <w:tc>
          <w:tcPr>
            <w:tcW w:w="2835" w:type="dxa"/>
          </w:tcPr>
          <w:p w14:paraId="6F1C6E74"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30C64384"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4118DDAB"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71FCC43B"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090106D8" w14:textId="77777777" w:rsidR="004E35EE" w:rsidRPr="006E0BF3" w:rsidRDefault="004E35EE" w:rsidP="00394C0B">
            <w:pPr>
              <w:pStyle w:val="Textoindependiente"/>
              <w:spacing w:after="0"/>
              <w:rPr>
                <w:rFonts w:ascii="Times New Roman" w:hAnsi="Times New Roman" w:cs="Times New Roman"/>
              </w:rPr>
            </w:pPr>
          </w:p>
        </w:tc>
      </w:tr>
      <w:tr w:rsidR="009A4481" w:rsidRPr="006E0BF3" w14:paraId="7CA6AF2A" w14:textId="77777777" w:rsidTr="00D441FF">
        <w:tc>
          <w:tcPr>
            <w:tcW w:w="709" w:type="dxa"/>
          </w:tcPr>
          <w:p w14:paraId="79436DB8" w14:textId="77777777" w:rsidR="004E35EE" w:rsidRPr="006E0BF3" w:rsidRDefault="004E35EE" w:rsidP="00394C0B">
            <w:pPr>
              <w:pStyle w:val="Textoindependiente"/>
              <w:spacing w:after="0"/>
              <w:rPr>
                <w:rFonts w:ascii="Times New Roman" w:hAnsi="Times New Roman" w:cs="Times New Roman"/>
              </w:rPr>
            </w:pPr>
            <w:r w:rsidRPr="006E0BF3">
              <w:rPr>
                <w:rFonts w:ascii="Times New Roman" w:hAnsi="Times New Roman" w:cs="Times New Roman"/>
              </w:rPr>
              <w:t>5</w:t>
            </w:r>
          </w:p>
        </w:tc>
        <w:tc>
          <w:tcPr>
            <w:tcW w:w="2835" w:type="dxa"/>
          </w:tcPr>
          <w:p w14:paraId="2AD52AB3"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4ED3DC6F"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30BC6C23"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478D3E13" w14:textId="77777777" w:rsidR="004E35EE" w:rsidRPr="006E0BF3" w:rsidRDefault="004E35EE" w:rsidP="00394C0B">
            <w:pPr>
              <w:pStyle w:val="Textoindependiente"/>
              <w:spacing w:after="0"/>
              <w:rPr>
                <w:rFonts w:ascii="Times New Roman" w:hAnsi="Times New Roman" w:cs="Times New Roman"/>
              </w:rPr>
            </w:pPr>
          </w:p>
        </w:tc>
        <w:tc>
          <w:tcPr>
            <w:tcW w:w="1701" w:type="dxa"/>
          </w:tcPr>
          <w:p w14:paraId="1093440F" w14:textId="77777777" w:rsidR="004E35EE" w:rsidRPr="006E0BF3" w:rsidRDefault="004E35EE" w:rsidP="00394C0B">
            <w:pPr>
              <w:pStyle w:val="Textoindependiente"/>
              <w:spacing w:after="0"/>
              <w:rPr>
                <w:rFonts w:ascii="Times New Roman" w:hAnsi="Times New Roman" w:cs="Times New Roman"/>
              </w:rPr>
            </w:pPr>
          </w:p>
        </w:tc>
      </w:tr>
    </w:tbl>
    <w:p w14:paraId="35E1A851" w14:textId="77777777" w:rsidR="00D441FF" w:rsidRPr="006E0BF3" w:rsidRDefault="00D441FF" w:rsidP="00D441FF">
      <w:pPr>
        <w:pStyle w:val="Textoindependiente"/>
        <w:spacing w:after="0"/>
        <w:rPr>
          <w:rFonts w:ascii="Times New Roman" w:hAnsi="Times New Roman" w:cs="Times New Roman"/>
        </w:rPr>
      </w:pPr>
    </w:p>
    <w:p w14:paraId="2D0306FD" w14:textId="77777777" w:rsidR="00D441FF" w:rsidRPr="006E0BF3" w:rsidRDefault="00D441FF" w:rsidP="00D441FF">
      <w:pPr>
        <w:pStyle w:val="Textoindependiente"/>
        <w:spacing w:after="0"/>
        <w:rPr>
          <w:rFonts w:ascii="Times New Roman" w:hAnsi="Times New Roman" w:cs="Times New Roman"/>
        </w:rPr>
      </w:pPr>
    </w:p>
    <w:p w14:paraId="682FF066" w14:textId="77777777" w:rsidR="00D441FF" w:rsidRPr="006E0BF3" w:rsidRDefault="00D441FF" w:rsidP="00D441FF">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122666C1" w14:textId="77777777" w:rsidR="00D441FF" w:rsidRPr="006E0BF3" w:rsidRDefault="00D441FF" w:rsidP="00D441FF">
      <w:pPr>
        <w:spacing w:after="0" w:line="240" w:lineRule="auto"/>
        <w:jc w:val="center"/>
        <w:rPr>
          <w:rFonts w:ascii="Times New Roman" w:hAnsi="Times New Roman" w:cs="Times New Roman"/>
        </w:rPr>
      </w:pPr>
    </w:p>
    <w:p w14:paraId="6640AA97" w14:textId="77777777" w:rsidR="00D441FF" w:rsidRPr="006E0BF3" w:rsidRDefault="00D441FF" w:rsidP="00D441FF">
      <w:pPr>
        <w:spacing w:after="0" w:line="240" w:lineRule="auto"/>
        <w:jc w:val="center"/>
        <w:rPr>
          <w:rFonts w:ascii="Times New Roman" w:hAnsi="Times New Roman" w:cs="Times New Roman"/>
        </w:rPr>
      </w:pPr>
    </w:p>
    <w:p w14:paraId="59DD50B3" w14:textId="77777777" w:rsidR="00D441FF" w:rsidRPr="006E0BF3" w:rsidRDefault="00D441FF" w:rsidP="00D441FF">
      <w:pPr>
        <w:spacing w:after="0" w:line="240" w:lineRule="auto"/>
        <w:jc w:val="center"/>
        <w:rPr>
          <w:rFonts w:ascii="Times New Roman" w:hAnsi="Times New Roman" w:cs="Times New Roman"/>
        </w:rPr>
      </w:pPr>
    </w:p>
    <w:p w14:paraId="1A6DC7CF" w14:textId="77777777" w:rsidR="00D441FF" w:rsidRPr="006E0BF3" w:rsidRDefault="00D441FF" w:rsidP="00D441FF">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00970F71" w14:textId="77777777" w:rsidR="00D441FF" w:rsidRPr="006E0BF3" w:rsidRDefault="00D441FF" w:rsidP="00D441FF">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3E382137" w14:textId="77777777" w:rsidR="00D441FF" w:rsidRPr="006E0BF3" w:rsidRDefault="00D441FF" w:rsidP="00D441FF">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0A5F198B" w14:textId="77777777" w:rsidR="00D441FF" w:rsidRPr="006E0BF3" w:rsidRDefault="00D441FF" w:rsidP="00D441FF">
      <w:pPr>
        <w:spacing w:after="0" w:line="240" w:lineRule="auto"/>
        <w:jc w:val="both"/>
        <w:rPr>
          <w:rFonts w:ascii="Times New Roman" w:hAnsi="Times New Roman" w:cs="Times New Roman"/>
          <w:b/>
          <w:bCs/>
        </w:rPr>
      </w:pPr>
    </w:p>
    <w:p w14:paraId="7D63B146" w14:textId="77777777" w:rsidR="00D441FF" w:rsidRPr="006E0BF3" w:rsidRDefault="00D441FF" w:rsidP="00D441FF">
      <w:pPr>
        <w:spacing w:after="0" w:line="240" w:lineRule="auto"/>
        <w:jc w:val="both"/>
        <w:rPr>
          <w:rFonts w:ascii="Times New Roman" w:hAnsi="Times New Roman" w:cs="Times New Roman"/>
          <w:b/>
          <w:bCs/>
        </w:rPr>
      </w:pPr>
    </w:p>
    <w:p w14:paraId="7494CB14" w14:textId="77777777" w:rsidR="00D441FF" w:rsidRPr="006E0BF3" w:rsidRDefault="00D441FF" w:rsidP="00D441FF">
      <w:pPr>
        <w:spacing w:after="0" w:line="240" w:lineRule="auto"/>
        <w:jc w:val="both"/>
        <w:rPr>
          <w:rFonts w:ascii="Times New Roman" w:hAnsi="Times New Roman" w:cs="Times New Roman"/>
          <w:b/>
          <w:bCs/>
        </w:rPr>
      </w:pPr>
    </w:p>
    <w:p w14:paraId="0B3FB9D3" w14:textId="77777777" w:rsidR="00D441FF" w:rsidRPr="006E0BF3" w:rsidRDefault="00D441FF" w:rsidP="00D441FF">
      <w:pPr>
        <w:spacing w:after="0" w:line="240" w:lineRule="auto"/>
        <w:jc w:val="both"/>
        <w:rPr>
          <w:rFonts w:ascii="Times New Roman" w:hAnsi="Times New Roman" w:cs="Times New Roman"/>
          <w:b/>
          <w:bCs/>
          <w:sz w:val="18"/>
          <w:szCs w:val="18"/>
        </w:rPr>
      </w:pPr>
      <w:r w:rsidRPr="006E0BF3">
        <w:rPr>
          <w:rFonts w:ascii="Times New Roman" w:hAnsi="Times New Roman" w:cs="Times New Roman"/>
          <w:b/>
          <w:bCs/>
          <w:sz w:val="18"/>
          <w:szCs w:val="18"/>
        </w:rPr>
        <w:t xml:space="preserve">Nota: </w:t>
      </w:r>
      <w:r w:rsidRPr="006E0BF3">
        <w:rPr>
          <w:rFonts w:ascii="Times New Roman" w:hAnsi="Times New Roman" w:cs="Times New Roman"/>
          <w:sz w:val="18"/>
          <w:szCs w:val="18"/>
        </w:rPr>
        <w:t>Este formato deberá ser elaborado con membrete de la empresa y presentarlo en la parte técnica de la proposición.</w:t>
      </w:r>
    </w:p>
    <w:p w14:paraId="7D32B69E" w14:textId="77777777" w:rsidR="004E35EE" w:rsidRPr="006E0BF3" w:rsidRDefault="004E35EE" w:rsidP="00394C0B">
      <w:pPr>
        <w:pStyle w:val="Ttulo"/>
        <w:jc w:val="both"/>
        <w:rPr>
          <w:rFonts w:ascii="Times New Roman" w:hAnsi="Times New Roman" w:cs="Times New Roman"/>
          <w:sz w:val="22"/>
          <w:szCs w:val="22"/>
        </w:rPr>
      </w:pPr>
    </w:p>
    <w:p w14:paraId="38330D62" w14:textId="77777777" w:rsidR="00D441FF" w:rsidRPr="006E0BF3" w:rsidRDefault="00D441FF">
      <w:pPr>
        <w:rPr>
          <w:rFonts w:ascii="Times New Roman" w:hAnsi="Times New Roman" w:cs="Times New Roman"/>
          <w:b/>
        </w:rPr>
      </w:pPr>
      <w:r w:rsidRPr="006E0BF3">
        <w:rPr>
          <w:rFonts w:ascii="Times New Roman" w:hAnsi="Times New Roman" w:cs="Times New Roman"/>
          <w:b/>
        </w:rPr>
        <w:br w:type="page"/>
      </w:r>
    </w:p>
    <w:p w14:paraId="7F326684" w14:textId="384C066D" w:rsidR="004E35EE" w:rsidRPr="006E0BF3" w:rsidRDefault="004E35EE" w:rsidP="00394C0B">
      <w:pPr>
        <w:spacing w:after="0"/>
        <w:jc w:val="right"/>
        <w:rPr>
          <w:rFonts w:ascii="Times New Roman" w:hAnsi="Times New Roman" w:cs="Times New Roman"/>
          <w:b/>
        </w:rPr>
      </w:pPr>
      <w:r w:rsidRPr="006E0BF3">
        <w:rPr>
          <w:rFonts w:ascii="Times New Roman" w:hAnsi="Times New Roman" w:cs="Times New Roman"/>
          <w:b/>
        </w:rPr>
        <w:lastRenderedPageBreak/>
        <w:t xml:space="preserve">Anexo </w:t>
      </w:r>
      <w:r w:rsidR="00D441FF" w:rsidRPr="006E0BF3">
        <w:rPr>
          <w:rFonts w:ascii="Times New Roman" w:hAnsi="Times New Roman" w:cs="Times New Roman"/>
          <w:b/>
        </w:rPr>
        <w:t>30</w:t>
      </w:r>
    </w:p>
    <w:p w14:paraId="4B93D8DA" w14:textId="77777777" w:rsidR="004E35EE" w:rsidRPr="006E0BF3" w:rsidRDefault="004E35EE" w:rsidP="00394C0B">
      <w:pPr>
        <w:spacing w:after="0"/>
        <w:jc w:val="both"/>
        <w:rPr>
          <w:rFonts w:ascii="Times New Roman" w:hAnsi="Times New Roman" w:cs="Times New Roman"/>
        </w:rPr>
      </w:pPr>
    </w:p>
    <w:p w14:paraId="5A1AEDD8" w14:textId="77777777" w:rsidR="004E35EE" w:rsidRPr="006E0BF3" w:rsidRDefault="004E35EE" w:rsidP="00D441FF">
      <w:pPr>
        <w:pStyle w:val="Ttulo6"/>
        <w:jc w:val="center"/>
        <w:rPr>
          <w:rFonts w:ascii="Times New Roman" w:hAnsi="Times New Roman" w:cs="Times New Roman"/>
          <w:b/>
          <w:i/>
          <w:color w:val="auto"/>
        </w:rPr>
      </w:pPr>
      <w:r w:rsidRPr="006E0BF3">
        <w:rPr>
          <w:rFonts w:ascii="Times New Roman" w:hAnsi="Times New Roman" w:cs="Times New Roman"/>
          <w:b/>
          <w:color w:val="auto"/>
        </w:rPr>
        <w:t>Administración de Red</w:t>
      </w:r>
    </w:p>
    <w:p w14:paraId="56235055" w14:textId="77777777" w:rsidR="004E35EE" w:rsidRPr="006E0BF3" w:rsidRDefault="004E35EE" w:rsidP="00394C0B">
      <w:pPr>
        <w:spacing w:after="0"/>
        <w:jc w:val="both"/>
        <w:rPr>
          <w:rFonts w:ascii="Times New Roman" w:hAnsi="Times New Roman" w:cs="Times New Roman"/>
        </w:rPr>
      </w:pPr>
    </w:p>
    <w:p w14:paraId="29A07782" w14:textId="77777777" w:rsidR="004E35EE" w:rsidRPr="006E0BF3" w:rsidRDefault="004E35EE" w:rsidP="00394C0B">
      <w:pPr>
        <w:spacing w:after="0"/>
        <w:jc w:val="both"/>
        <w:rPr>
          <w:rFonts w:ascii="Times New Roman" w:hAnsi="Times New Roman" w:cs="Times New Roman"/>
        </w:rPr>
      </w:pPr>
    </w:p>
    <w:p w14:paraId="0C158967" w14:textId="77777777" w:rsidR="004E35EE" w:rsidRPr="006E0BF3" w:rsidRDefault="004E35EE" w:rsidP="00D441FF">
      <w:pPr>
        <w:spacing w:after="0"/>
        <w:jc w:val="both"/>
        <w:rPr>
          <w:rFonts w:ascii="Times New Roman" w:hAnsi="Times New Roman" w:cs="Times New Roman"/>
          <w:b/>
          <w:bCs/>
        </w:rPr>
      </w:pPr>
      <w:r w:rsidRPr="006E0BF3">
        <w:rPr>
          <w:rFonts w:ascii="Times New Roman" w:hAnsi="Times New Roman" w:cs="Times New Roman"/>
          <w:b/>
          <w:bCs/>
          <w:spacing w:val="4"/>
        </w:rPr>
        <w:t>Mtra. Lizbeth Margarita Viveros Cancino</w:t>
      </w:r>
    </w:p>
    <w:p w14:paraId="3144D95C" w14:textId="77777777" w:rsidR="004E35EE" w:rsidRPr="006E0BF3" w:rsidRDefault="004E35EE" w:rsidP="00D441FF">
      <w:pPr>
        <w:spacing w:after="0"/>
        <w:jc w:val="both"/>
        <w:rPr>
          <w:rFonts w:ascii="Times New Roman" w:hAnsi="Times New Roman" w:cs="Times New Roman"/>
        </w:rPr>
      </w:pPr>
      <w:r w:rsidRPr="006E0BF3">
        <w:rPr>
          <w:rFonts w:ascii="Times New Roman" w:hAnsi="Times New Roman" w:cs="Times New Roman"/>
        </w:rPr>
        <w:t>Secretaria de Administración y Finanzas</w:t>
      </w:r>
    </w:p>
    <w:p w14:paraId="395366F4" w14:textId="77777777" w:rsidR="004E35EE" w:rsidRPr="006E0BF3" w:rsidRDefault="004E35EE" w:rsidP="00D441FF">
      <w:pPr>
        <w:spacing w:after="0"/>
        <w:jc w:val="both"/>
        <w:rPr>
          <w:rFonts w:ascii="Times New Roman" w:hAnsi="Times New Roman" w:cs="Times New Roman"/>
        </w:rPr>
      </w:pPr>
      <w:r w:rsidRPr="006E0BF3">
        <w:rPr>
          <w:rFonts w:ascii="Times New Roman" w:hAnsi="Times New Roman" w:cs="Times New Roman"/>
        </w:rPr>
        <w:t xml:space="preserve">de la Universidad Veracruzana </w:t>
      </w:r>
    </w:p>
    <w:p w14:paraId="4FA171E3" w14:textId="77777777" w:rsidR="004E35EE" w:rsidRPr="006E0BF3" w:rsidRDefault="004E35EE" w:rsidP="00D441FF">
      <w:pPr>
        <w:spacing w:after="0"/>
        <w:jc w:val="both"/>
        <w:rPr>
          <w:rFonts w:ascii="Times New Roman" w:hAnsi="Times New Roman" w:cs="Times New Roman"/>
        </w:rPr>
      </w:pPr>
      <w:r w:rsidRPr="006E0BF3">
        <w:rPr>
          <w:rFonts w:ascii="Times New Roman" w:hAnsi="Times New Roman" w:cs="Times New Roman"/>
        </w:rPr>
        <w:t>Presente</w:t>
      </w:r>
    </w:p>
    <w:p w14:paraId="7F9AE3BC" w14:textId="77777777" w:rsidR="004E35EE" w:rsidRPr="006E0BF3" w:rsidRDefault="004E35EE" w:rsidP="00394C0B">
      <w:pPr>
        <w:spacing w:after="0"/>
        <w:jc w:val="both"/>
        <w:rPr>
          <w:rFonts w:ascii="Times New Roman" w:hAnsi="Times New Roman" w:cs="Times New Roman"/>
        </w:rPr>
      </w:pPr>
    </w:p>
    <w:p w14:paraId="741F8E11" w14:textId="77777777" w:rsidR="004E35EE" w:rsidRPr="006E0BF3" w:rsidRDefault="004E35EE" w:rsidP="00056F05">
      <w:pPr>
        <w:spacing w:after="0"/>
        <w:jc w:val="both"/>
        <w:rPr>
          <w:rFonts w:ascii="Times New Roman" w:hAnsi="Times New Roman" w:cs="Times New Roman"/>
        </w:rPr>
      </w:pPr>
    </w:p>
    <w:p w14:paraId="7EBF7968" w14:textId="1F97CB31" w:rsidR="00056F05" w:rsidRPr="006E0BF3" w:rsidRDefault="00D441FF" w:rsidP="00056F05">
      <w:pPr>
        <w:pStyle w:val="Textoindependiente"/>
        <w:spacing w:after="0"/>
        <w:rPr>
          <w:rFonts w:ascii="Times New Roman" w:hAnsi="Times New Roman" w:cs="Times New Roman"/>
        </w:rPr>
      </w:pPr>
      <w:r w:rsidRPr="006E0BF3">
        <w:rPr>
          <w:rFonts w:ascii="Times New Roman" w:hAnsi="Times New Roman" w:cs="Times New Roman"/>
        </w:rPr>
        <w:t xml:space="preserve">En relación a la </w:t>
      </w:r>
      <w:r w:rsidRPr="006E0BF3">
        <w:rPr>
          <w:rFonts w:ascii="Times New Roman" w:hAnsi="Times New Roman" w:cs="Times New Roman"/>
          <w:b/>
          <w:bCs/>
        </w:rPr>
        <w:t>Licitación Pública Nacional número UV-LPN-016-2025 relativa a la Contratación del Servicio de Telecomunicaciones Institucionales,</w:t>
      </w:r>
      <w:r w:rsidRPr="006E0BF3">
        <w:rPr>
          <w:rFonts w:ascii="Times New Roman" w:hAnsi="Times New Roman" w:cs="Times New Roman"/>
          <w:bCs/>
        </w:rPr>
        <w:t xml:space="preserve"> </w:t>
      </w:r>
      <w:r w:rsidRPr="006E0BF3">
        <w:rPr>
          <w:rFonts w:ascii="Times New Roman" w:hAnsi="Times New Roman" w:cs="Times New Roman"/>
        </w:rPr>
        <w:t>y en cumplimiento a las bases establecidas para participar en este concurso,</w:t>
      </w:r>
      <w:r w:rsidRPr="006E0BF3">
        <w:rPr>
          <w:rFonts w:ascii="Times New Roman" w:hAnsi="Times New Roman" w:cs="Times New Roman"/>
          <w:lang w:val="pt-BR"/>
        </w:rPr>
        <w:t xml:space="preserve"> </w:t>
      </w:r>
      <w:r w:rsidR="00056F05" w:rsidRPr="006E0BF3">
        <w:rPr>
          <w:rFonts w:ascii="Times New Roman" w:hAnsi="Times New Roman" w:cs="Times New Roman"/>
        </w:rPr>
        <w:t>me permito proporcionar los datos de mis cinco principales clientes y contratos durante celebrados en los ejercicios 2024 y 2025:</w:t>
      </w:r>
    </w:p>
    <w:p w14:paraId="12A199AC" w14:textId="77777777" w:rsidR="00056F05" w:rsidRPr="006E0BF3" w:rsidRDefault="00056F05" w:rsidP="00056F05">
      <w:pPr>
        <w:pStyle w:val="Textoindependiente"/>
        <w:spacing w:after="0"/>
        <w:rPr>
          <w:rFonts w:ascii="Times New Roman" w:hAnsi="Times New Roman" w:cs="Times New Roman"/>
        </w:rPr>
      </w:pPr>
    </w:p>
    <w:p w14:paraId="5C911DF2" w14:textId="77777777" w:rsidR="00056F05" w:rsidRPr="006E0BF3" w:rsidRDefault="00056F05" w:rsidP="00056F05">
      <w:pPr>
        <w:pStyle w:val="Textoindependiente"/>
        <w:spacing w:after="0"/>
        <w:rPr>
          <w:rFonts w:ascii="Times New Roman" w:hAnsi="Times New Roman" w:cs="Times New Roman"/>
          <w:b/>
          <w:bCs/>
        </w:rPr>
      </w:pPr>
      <w:r w:rsidRPr="006E0BF3">
        <w:rPr>
          <w:rFonts w:ascii="Times New Roman" w:hAnsi="Times New Roman" w:cs="Times New Roman"/>
          <w:b/>
          <w:bCs/>
        </w:rPr>
        <w:t>Relación de Clientes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1800"/>
        <w:gridCol w:w="1980"/>
        <w:gridCol w:w="1800"/>
        <w:gridCol w:w="2391"/>
      </w:tblGrid>
      <w:tr w:rsidR="009A4481" w:rsidRPr="006E0BF3" w14:paraId="0FFE44B4" w14:textId="77777777" w:rsidTr="00056F05">
        <w:tc>
          <w:tcPr>
            <w:tcW w:w="2230" w:type="dxa"/>
            <w:shd w:val="clear" w:color="auto" w:fill="D9D9D9" w:themeFill="background1" w:themeFillShade="D9"/>
            <w:vAlign w:val="center"/>
          </w:tcPr>
          <w:p w14:paraId="4636AB2C" w14:textId="77777777" w:rsidR="00056F05" w:rsidRPr="006E0BF3" w:rsidRDefault="00056F05" w:rsidP="00056F05">
            <w:pPr>
              <w:pStyle w:val="Textoindependiente"/>
              <w:spacing w:after="0"/>
              <w:jc w:val="center"/>
              <w:rPr>
                <w:rFonts w:ascii="Times New Roman" w:hAnsi="Times New Roman" w:cs="Times New Roman"/>
                <w:b/>
                <w:bCs/>
              </w:rPr>
            </w:pPr>
            <w:r w:rsidRPr="006E0BF3">
              <w:rPr>
                <w:rFonts w:ascii="Times New Roman" w:hAnsi="Times New Roman" w:cs="Times New Roman"/>
                <w:b/>
                <w:bCs/>
              </w:rPr>
              <w:t>Nombre del cliente</w:t>
            </w:r>
          </w:p>
          <w:p w14:paraId="3A51A428" w14:textId="77777777" w:rsidR="00056F05" w:rsidRPr="006E0BF3" w:rsidRDefault="00056F05" w:rsidP="00056F05">
            <w:pPr>
              <w:pStyle w:val="Textoindependiente"/>
              <w:spacing w:after="0"/>
              <w:jc w:val="center"/>
              <w:rPr>
                <w:rFonts w:ascii="Times New Roman" w:hAnsi="Times New Roman" w:cs="Times New Roman"/>
                <w:b/>
                <w:bCs/>
              </w:rPr>
            </w:pPr>
            <w:r w:rsidRPr="006E0BF3">
              <w:rPr>
                <w:rFonts w:ascii="Times New Roman" w:hAnsi="Times New Roman" w:cs="Times New Roman"/>
                <w:b/>
                <w:bCs/>
              </w:rPr>
              <w:t>(con domicilio)</w:t>
            </w:r>
          </w:p>
        </w:tc>
        <w:tc>
          <w:tcPr>
            <w:tcW w:w="1800" w:type="dxa"/>
            <w:shd w:val="clear" w:color="auto" w:fill="D9D9D9" w:themeFill="background1" w:themeFillShade="D9"/>
            <w:vAlign w:val="center"/>
          </w:tcPr>
          <w:p w14:paraId="69135EF5" w14:textId="77777777" w:rsidR="00056F05" w:rsidRPr="006E0BF3" w:rsidRDefault="00056F05" w:rsidP="00056F05">
            <w:pPr>
              <w:pStyle w:val="Textoindependiente"/>
              <w:spacing w:after="0"/>
              <w:jc w:val="center"/>
              <w:rPr>
                <w:rFonts w:ascii="Times New Roman" w:hAnsi="Times New Roman" w:cs="Times New Roman"/>
                <w:b/>
                <w:bCs/>
              </w:rPr>
            </w:pPr>
            <w:r w:rsidRPr="006E0BF3">
              <w:rPr>
                <w:rFonts w:ascii="Times New Roman" w:hAnsi="Times New Roman" w:cs="Times New Roman"/>
                <w:b/>
                <w:bCs/>
              </w:rPr>
              <w:t>Tipo de servicio suministrado</w:t>
            </w:r>
          </w:p>
        </w:tc>
        <w:tc>
          <w:tcPr>
            <w:tcW w:w="1980" w:type="dxa"/>
            <w:shd w:val="clear" w:color="auto" w:fill="D9D9D9" w:themeFill="background1" w:themeFillShade="D9"/>
            <w:vAlign w:val="center"/>
          </w:tcPr>
          <w:p w14:paraId="272EC156" w14:textId="77777777" w:rsidR="00056F05" w:rsidRPr="006E0BF3" w:rsidRDefault="00056F05" w:rsidP="00056F05">
            <w:pPr>
              <w:pStyle w:val="Textoindependiente"/>
              <w:spacing w:after="0"/>
              <w:jc w:val="center"/>
              <w:rPr>
                <w:rFonts w:ascii="Times New Roman" w:hAnsi="Times New Roman" w:cs="Times New Roman"/>
                <w:b/>
                <w:bCs/>
              </w:rPr>
            </w:pPr>
            <w:r w:rsidRPr="006E0BF3">
              <w:rPr>
                <w:rFonts w:ascii="Times New Roman" w:hAnsi="Times New Roman" w:cs="Times New Roman"/>
                <w:b/>
                <w:bCs/>
              </w:rPr>
              <w:t>Funcionario</w:t>
            </w:r>
          </w:p>
          <w:p w14:paraId="47BBBC09" w14:textId="77777777" w:rsidR="00056F05" w:rsidRPr="006E0BF3" w:rsidRDefault="00056F05" w:rsidP="00056F05">
            <w:pPr>
              <w:pStyle w:val="Textoindependiente"/>
              <w:spacing w:after="0"/>
              <w:jc w:val="center"/>
              <w:rPr>
                <w:rFonts w:ascii="Times New Roman" w:hAnsi="Times New Roman" w:cs="Times New Roman"/>
                <w:b/>
                <w:bCs/>
              </w:rPr>
            </w:pPr>
            <w:r w:rsidRPr="006E0BF3">
              <w:rPr>
                <w:rFonts w:ascii="Times New Roman" w:hAnsi="Times New Roman" w:cs="Times New Roman"/>
                <w:b/>
                <w:bCs/>
              </w:rPr>
              <w:t>(nombre y cargo)</w:t>
            </w:r>
          </w:p>
        </w:tc>
        <w:tc>
          <w:tcPr>
            <w:tcW w:w="1800" w:type="dxa"/>
            <w:shd w:val="clear" w:color="auto" w:fill="D9D9D9" w:themeFill="background1" w:themeFillShade="D9"/>
            <w:vAlign w:val="center"/>
          </w:tcPr>
          <w:p w14:paraId="08297D2A" w14:textId="77777777" w:rsidR="00056F05" w:rsidRPr="006E0BF3" w:rsidRDefault="00056F05" w:rsidP="00056F05">
            <w:pPr>
              <w:pStyle w:val="Textoindependiente"/>
              <w:spacing w:after="0"/>
              <w:jc w:val="center"/>
              <w:rPr>
                <w:rFonts w:ascii="Times New Roman" w:hAnsi="Times New Roman" w:cs="Times New Roman"/>
                <w:b/>
                <w:bCs/>
              </w:rPr>
            </w:pPr>
            <w:r w:rsidRPr="006E0BF3">
              <w:rPr>
                <w:rFonts w:ascii="Times New Roman" w:hAnsi="Times New Roman" w:cs="Times New Roman"/>
                <w:b/>
                <w:bCs/>
              </w:rPr>
              <w:t>Teléfono</w:t>
            </w:r>
          </w:p>
        </w:tc>
        <w:tc>
          <w:tcPr>
            <w:tcW w:w="2391" w:type="dxa"/>
            <w:shd w:val="clear" w:color="auto" w:fill="D9D9D9" w:themeFill="background1" w:themeFillShade="D9"/>
            <w:vAlign w:val="center"/>
          </w:tcPr>
          <w:p w14:paraId="3AB36A35" w14:textId="77777777" w:rsidR="00056F05" w:rsidRPr="006E0BF3" w:rsidRDefault="00056F05" w:rsidP="00056F05">
            <w:pPr>
              <w:pStyle w:val="Textoindependiente"/>
              <w:spacing w:after="0"/>
              <w:jc w:val="center"/>
              <w:rPr>
                <w:rFonts w:ascii="Times New Roman" w:hAnsi="Times New Roman" w:cs="Times New Roman"/>
                <w:b/>
                <w:bCs/>
              </w:rPr>
            </w:pPr>
            <w:r w:rsidRPr="006E0BF3">
              <w:rPr>
                <w:rFonts w:ascii="Times New Roman" w:hAnsi="Times New Roman" w:cs="Times New Roman"/>
                <w:b/>
                <w:bCs/>
              </w:rPr>
              <w:t>Correo electrónico</w:t>
            </w:r>
          </w:p>
        </w:tc>
      </w:tr>
      <w:tr w:rsidR="009A4481" w:rsidRPr="006E0BF3" w14:paraId="2EAFFE4B" w14:textId="77777777" w:rsidTr="00056F05">
        <w:tc>
          <w:tcPr>
            <w:tcW w:w="2230" w:type="dxa"/>
          </w:tcPr>
          <w:p w14:paraId="289E71E0" w14:textId="77777777" w:rsidR="00056F05" w:rsidRPr="006E0BF3" w:rsidRDefault="00056F05" w:rsidP="00056F05">
            <w:pPr>
              <w:pStyle w:val="Textoindependiente"/>
              <w:spacing w:after="0"/>
              <w:rPr>
                <w:rFonts w:ascii="Times New Roman" w:hAnsi="Times New Roman" w:cs="Times New Roman"/>
              </w:rPr>
            </w:pPr>
          </w:p>
        </w:tc>
        <w:tc>
          <w:tcPr>
            <w:tcW w:w="1800" w:type="dxa"/>
          </w:tcPr>
          <w:p w14:paraId="618378F6" w14:textId="77777777" w:rsidR="00056F05" w:rsidRPr="006E0BF3" w:rsidRDefault="00056F05" w:rsidP="00056F05">
            <w:pPr>
              <w:pStyle w:val="Textoindependiente"/>
              <w:spacing w:after="0"/>
              <w:rPr>
                <w:rFonts w:ascii="Times New Roman" w:hAnsi="Times New Roman" w:cs="Times New Roman"/>
              </w:rPr>
            </w:pPr>
          </w:p>
        </w:tc>
        <w:tc>
          <w:tcPr>
            <w:tcW w:w="1980" w:type="dxa"/>
          </w:tcPr>
          <w:p w14:paraId="0BC4665D" w14:textId="77777777" w:rsidR="00056F05" w:rsidRPr="006E0BF3" w:rsidRDefault="00056F05" w:rsidP="00056F05">
            <w:pPr>
              <w:pStyle w:val="Textoindependiente"/>
              <w:spacing w:after="0"/>
              <w:rPr>
                <w:rFonts w:ascii="Times New Roman" w:hAnsi="Times New Roman" w:cs="Times New Roman"/>
              </w:rPr>
            </w:pPr>
          </w:p>
        </w:tc>
        <w:tc>
          <w:tcPr>
            <w:tcW w:w="1800" w:type="dxa"/>
          </w:tcPr>
          <w:p w14:paraId="0897ADF8" w14:textId="77777777" w:rsidR="00056F05" w:rsidRPr="006E0BF3" w:rsidRDefault="00056F05" w:rsidP="00056F05">
            <w:pPr>
              <w:pStyle w:val="Textoindependiente"/>
              <w:spacing w:after="0"/>
              <w:rPr>
                <w:rFonts w:ascii="Times New Roman" w:hAnsi="Times New Roman" w:cs="Times New Roman"/>
              </w:rPr>
            </w:pPr>
          </w:p>
        </w:tc>
        <w:tc>
          <w:tcPr>
            <w:tcW w:w="2391" w:type="dxa"/>
          </w:tcPr>
          <w:p w14:paraId="3DF9AEB4" w14:textId="77777777" w:rsidR="00056F05" w:rsidRPr="006E0BF3" w:rsidRDefault="00056F05" w:rsidP="00056F05">
            <w:pPr>
              <w:pStyle w:val="Textoindependiente"/>
              <w:spacing w:after="0"/>
              <w:rPr>
                <w:rFonts w:ascii="Times New Roman" w:hAnsi="Times New Roman" w:cs="Times New Roman"/>
              </w:rPr>
            </w:pPr>
          </w:p>
        </w:tc>
      </w:tr>
      <w:tr w:rsidR="009A4481" w:rsidRPr="006E0BF3" w14:paraId="60554874" w14:textId="77777777" w:rsidTr="00056F05">
        <w:tc>
          <w:tcPr>
            <w:tcW w:w="2230" w:type="dxa"/>
          </w:tcPr>
          <w:p w14:paraId="30BB40FD" w14:textId="77777777" w:rsidR="00056F05" w:rsidRPr="006E0BF3" w:rsidRDefault="00056F05" w:rsidP="00056F05">
            <w:pPr>
              <w:pStyle w:val="Textoindependiente"/>
              <w:spacing w:after="0"/>
              <w:rPr>
                <w:rFonts w:ascii="Times New Roman" w:hAnsi="Times New Roman" w:cs="Times New Roman"/>
              </w:rPr>
            </w:pPr>
          </w:p>
        </w:tc>
        <w:tc>
          <w:tcPr>
            <w:tcW w:w="1800" w:type="dxa"/>
          </w:tcPr>
          <w:p w14:paraId="1AB8F72A" w14:textId="77777777" w:rsidR="00056F05" w:rsidRPr="006E0BF3" w:rsidRDefault="00056F05" w:rsidP="00056F05">
            <w:pPr>
              <w:pStyle w:val="Textoindependiente"/>
              <w:spacing w:after="0"/>
              <w:rPr>
                <w:rFonts w:ascii="Times New Roman" w:hAnsi="Times New Roman" w:cs="Times New Roman"/>
              </w:rPr>
            </w:pPr>
          </w:p>
        </w:tc>
        <w:tc>
          <w:tcPr>
            <w:tcW w:w="1980" w:type="dxa"/>
          </w:tcPr>
          <w:p w14:paraId="44EEC426" w14:textId="77777777" w:rsidR="00056F05" w:rsidRPr="006E0BF3" w:rsidRDefault="00056F05" w:rsidP="00056F05">
            <w:pPr>
              <w:pStyle w:val="Textoindependiente"/>
              <w:spacing w:after="0"/>
              <w:rPr>
                <w:rFonts w:ascii="Times New Roman" w:hAnsi="Times New Roman" w:cs="Times New Roman"/>
              </w:rPr>
            </w:pPr>
          </w:p>
        </w:tc>
        <w:tc>
          <w:tcPr>
            <w:tcW w:w="1800" w:type="dxa"/>
          </w:tcPr>
          <w:p w14:paraId="16E7C0FF" w14:textId="77777777" w:rsidR="00056F05" w:rsidRPr="006E0BF3" w:rsidRDefault="00056F05" w:rsidP="00056F05">
            <w:pPr>
              <w:pStyle w:val="Textoindependiente"/>
              <w:spacing w:after="0"/>
              <w:rPr>
                <w:rFonts w:ascii="Times New Roman" w:hAnsi="Times New Roman" w:cs="Times New Roman"/>
              </w:rPr>
            </w:pPr>
          </w:p>
        </w:tc>
        <w:tc>
          <w:tcPr>
            <w:tcW w:w="2391" w:type="dxa"/>
          </w:tcPr>
          <w:p w14:paraId="53E3AC49" w14:textId="77777777" w:rsidR="00056F05" w:rsidRPr="006E0BF3" w:rsidRDefault="00056F05" w:rsidP="00056F05">
            <w:pPr>
              <w:pStyle w:val="Textoindependiente"/>
              <w:spacing w:after="0"/>
              <w:rPr>
                <w:rFonts w:ascii="Times New Roman" w:hAnsi="Times New Roman" w:cs="Times New Roman"/>
              </w:rPr>
            </w:pPr>
          </w:p>
        </w:tc>
      </w:tr>
      <w:tr w:rsidR="009A4481" w:rsidRPr="006E0BF3" w14:paraId="3162B705" w14:textId="77777777" w:rsidTr="00056F05">
        <w:tc>
          <w:tcPr>
            <w:tcW w:w="2230" w:type="dxa"/>
          </w:tcPr>
          <w:p w14:paraId="42C98579" w14:textId="77777777" w:rsidR="00056F05" w:rsidRPr="006E0BF3" w:rsidRDefault="00056F05" w:rsidP="00056F05">
            <w:pPr>
              <w:pStyle w:val="Textoindependiente"/>
              <w:spacing w:after="0"/>
              <w:rPr>
                <w:rFonts w:ascii="Times New Roman" w:hAnsi="Times New Roman" w:cs="Times New Roman"/>
              </w:rPr>
            </w:pPr>
          </w:p>
        </w:tc>
        <w:tc>
          <w:tcPr>
            <w:tcW w:w="1800" w:type="dxa"/>
          </w:tcPr>
          <w:p w14:paraId="48124C0C" w14:textId="77777777" w:rsidR="00056F05" w:rsidRPr="006E0BF3" w:rsidRDefault="00056F05" w:rsidP="00056F05">
            <w:pPr>
              <w:pStyle w:val="Textoindependiente"/>
              <w:spacing w:after="0"/>
              <w:rPr>
                <w:rFonts w:ascii="Times New Roman" w:hAnsi="Times New Roman" w:cs="Times New Roman"/>
              </w:rPr>
            </w:pPr>
          </w:p>
        </w:tc>
        <w:tc>
          <w:tcPr>
            <w:tcW w:w="1980" w:type="dxa"/>
          </w:tcPr>
          <w:p w14:paraId="00FC4114" w14:textId="77777777" w:rsidR="00056F05" w:rsidRPr="006E0BF3" w:rsidRDefault="00056F05" w:rsidP="00056F05">
            <w:pPr>
              <w:pStyle w:val="Textoindependiente"/>
              <w:spacing w:after="0"/>
              <w:rPr>
                <w:rFonts w:ascii="Times New Roman" w:hAnsi="Times New Roman" w:cs="Times New Roman"/>
              </w:rPr>
            </w:pPr>
          </w:p>
        </w:tc>
        <w:tc>
          <w:tcPr>
            <w:tcW w:w="1800" w:type="dxa"/>
          </w:tcPr>
          <w:p w14:paraId="68595223" w14:textId="77777777" w:rsidR="00056F05" w:rsidRPr="006E0BF3" w:rsidRDefault="00056F05" w:rsidP="00056F05">
            <w:pPr>
              <w:pStyle w:val="Textoindependiente"/>
              <w:spacing w:after="0"/>
              <w:rPr>
                <w:rFonts w:ascii="Times New Roman" w:hAnsi="Times New Roman" w:cs="Times New Roman"/>
              </w:rPr>
            </w:pPr>
          </w:p>
        </w:tc>
        <w:tc>
          <w:tcPr>
            <w:tcW w:w="2391" w:type="dxa"/>
          </w:tcPr>
          <w:p w14:paraId="45B0F98F" w14:textId="77777777" w:rsidR="00056F05" w:rsidRPr="006E0BF3" w:rsidRDefault="00056F05" w:rsidP="00056F05">
            <w:pPr>
              <w:pStyle w:val="Textoindependiente"/>
              <w:spacing w:after="0"/>
              <w:rPr>
                <w:rFonts w:ascii="Times New Roman" w:hAnsi="Times New Roman" w:cs="Times New Roman"/>
              </w:rPr>
            </w:pPr>
          </w:p>
        </w:tc>
      </w:tr>
      <w:tr w:rsidR="009A4481" w:rsidRPr="006E0BF3" w14:paraId="3F8FCC14" w14:textId="77777777" w:rsidTr="00056F05">
        <w:tc>
          <w:tcPr>
            <w:tcW w:w="2230" w:type="dxa"/>
          </w:tcPr>
          <w:p w14:paraId="33140D04" w14:textId="77777777" w:rsidR="00056F05" w:rsidRPr="006E0BF3" w:rsidRDefault="00056F05" w:rsidP="00056F05">
            <w:pPr>
              <w:pStyle w:val="Textoindependiente"/>
              <w:spacing w:after="0"/>
              <w:rPr>
                <w:rFonts w:ascii="Times New Roman" w:hAnsi="Times New Roman" w:cs="Times New Roman"/>
              </w:rPr>
            </w:pPr>
          </w:p>
        </w:tc>
        <w:tc>
          <w:tcPr>
            <w:tcW w:w="1800" w:type="dxa"/>
          </w:tcPr>
          <w:p w14:paraId="23440FE5" w14:textId="77777777" w:rsidR="00056F05" w:rsidRPr="006E0BF3" w:rsidRDefault="00056F05" w:rsidP="00056F05">
            <w:pPr>
              <w:pStyle w:val="Textoindependiente"/>
              <w:spacing w:after="0"/>
              <w:rPr>
                <w:rFonts w:ascii="Times New Roman" w:hAnsi="Times New Roman" w:cs="Times New Roman"/>
              </w:rPr>
            </w:pPr>
          </w:p>
        </w:tc>
        <w:tc>
          <w:tcPr>
            <w:tcW w:w="1980" w:type="dxa"/>
          </w:tcPr>
          <w:p w14:paraId="05229BF0" w14:textId="77777777" w:rsidR="00056F05" w:rsidRPr="006E0BF3" w:rsidRDefault="00056F05" w:rsidP="00056F05">
            <w:pPr>
              <w:pStyle w:val="Textoindependiente"/>
              <w:spacing w:after="0"/>
              <w:rPr>
                <w:rFonts w:ascii="Times New Roman" w:hAnsi="Times New Roman" w:cs="Times New Roman"/>
              </w:rPr>
            </w:pPr>
          </w:p>
        </w:tc>
        <w:tc>
          <w:tcPr>
            <w:tcW w:w="1800" w:type="dxa"/>
          </w:tcPr>
          <w:p w14:paraId="1BC4EE34" w14:textId="77777777" w:rsidR="00056F05" w:rsidRPr="006E0BF3" w:rsidRDefault="00056F05" w:rsidP="00056F05">
            <w:pPr>
              <w:pStyle w:val="Textoindependiente"/>
              <w:spacing w:after="0"/>
              <w:rPr>
                <w:rFonts w:ascii="Times New Roman" w:hAnsi="Times New Roman" w:cs="Times New Roman"/>
              </w:rPr>
            </w:pPr>
          </w:p>
        </w:tc>
        <w:tc>
          <w:tcPr>
            <w:tcW w:w="2391" w:type="dxa"/>
          </w:tcPr>
          <w:p w14:paraId="6CF2F437" w14:textId="77777777" w:rsidR="00056F05" w:rsidRPr="006E0BF3" w:rsidRDefault="00056F05" w:rsidP="00056F05">
            <w:pPr>
              <w:pStyle w:val="Textoindependiente"/>
              <w:spacing w:after="0"/>
              <w:rPr>
                <w:rFonts w:ascii="Times New Roman" w:hAnsi="Times New Roman" w:cs="Times New Roman"/>
              </w:rPr>
            </w:pPr>
          </w:p>
        </w:tc>
      </w:tr>
      <w:tr w:rsidR="009A4481" w:rsidRPr="006E0BF3" w14:paraId="6A27E145" w14:textId="77777777" w:rsidTr="00056F05">
        <w:tc>
          <w:tcPr>
            <w:tcW w:w="2230" w:type="dxa"/>
          </w:tcPr>
          <w:p w14:paraId="0A94FCE7" w14:textId="77777777" w:rsidR="00056F05" w:rsidRPr="006E0BF3" w:rsidRDefault="00056F05" w:rsidP="00056F05">
            <w:pPr>
              <w:pStyle w:val="Textoindependiente"/>
              <w:spacing w:after="0"/>
              <w:rPr>
                <w:rFonts w:ascii="Times New Roman" w:hAnsi="Times New Roman" w:cs="Times New Roman"/>
              </w:rPr>
            </w:pPr>
          </w:p>
        </w:tc>
        <w:tc>
          <w:tcPr>
            <w:tcW w:w="1800" w:type="dxa"/>
          </w:tcPr>
          <w:p w14:paraId="10B6D109" w14:textId="77777777" w:rsidR="00056F05" w:rsidRPr="006E0BF3" w:rsidRDefault="00056F05" w:rsidP="00056F05">
            <w:pPr>
              <w:pStyle w:val="Textoindependiente"/>
              <w:spacing w:after="0"/>
              <w:rPr>
                <w:rFonts w:ascii="Times New Roman" w:hAnsi="Times New Roman" w:cs="Times New Roman"/>
              </w:rPr>
            </w:pPr>
          </w:p>
        </w:tc>
        <w:tc>
          <w:tcPr>
            <w:tcW w:w="1980" w:type="dxa"/>
          </w:tcPr>
          <w:p w14:paraId="507DF2B4" w14:textId="77777777" w:rsidR="00056F05" w:rsidRPr="006E0BF3" w:rsidRDefault="00056F05" w:rsidP="00056F05">
            <w:pPr>
              <w:pStyle w:val="Textoindependiente"/>
              <w:spacing w:after="0"/>
              <w:rPr>
                <w:rFonts w:ascii="Times New Roman" w:hAnsi="Times New Roman" w:cs="Times New Roman"/>
              </w:rPr>
            </w:pPr>
          </w:p>
        </w:tc>
        <w:tc>
          <w:tcPr>
            <w:tcW w:w="1800" w:type="dxa"/>
          </w:tcPr>
          <w:p w14:paraId="0AD4B238" w14:textId="77777777" w:rsidR="00056F05" w:rsidRPr="006E0BF3" w:rsidRDefault="00056F05" w:rsidP="00056F05">
            <w:pPr>
              <w:pStyle w:val="Textoindependiente"/>
              <w:spacing w:after="0"/>
              <w:rPr>
                <w:rFonts w:ascii="Times New Roman" w:hAnsi="Times New Roman" w:cs="Times New Roman"/>
              </w:rPr>
            </w:pPr>
          </w:p>
        </w:tc>
        <w:tc>
          <w:tcPr>
            <w:tcW w:w="2391" w:type="dxa"/>
          </w:tcPr>
          <w:p w14:paraId="1CC5C51E" w14:textId="77777777" w:rsidR="00056F05" w:rsidRPr="006E0BF3" w:rsidRDefault="00056F05" w:rsidP="00056F05">
            <w:pPr>
              <w:pStyle w:val="Textoindependiente"/>
              <w:spacing w:after="0"/>
              <w:rPr>
                <w:rFonts w:ascii="Times New Roman" w:hAnsi="Times New Roman" w:cs="Times New Roman"/>
              </w:rPr>
            </w:pPr>
          </w:p>
        </w:tc>
      </w:tr>
    </w:tbl>
    <w:p w14:paraId="16F9F7F3" w14:textId="77777777" w:rsidR="00056F05" w:rsidRPr="006E0BF3" w:rsidRDefault="00056F05" w:rsidP="00056F05">
      <w:pPr>
        <w:pStyle w:val="Textoindependiente"/>
        <w:spacing w:after="0"/>
        <w:rPr>
          <w:rFonts w:ascii="Times New Roman" w:hAnsi="Times New Roman" w:cs="Times New Roman"/>
        </w:rPr>
      </w:pPr>
    </w:p>
    <w:p w14:paraId="25A80D62" w14:textId="77777777" w:rsidR="00056F05" w:rsidRPr="006E0BF3" w:rsidRDefault="00056F05" w:rsidP="00056F05">
      <w:pPr>
        <w:pStyle w:val="Textoindependiente"/>
        <w:spacing w:after="0"/>
        <w:rPr>
          <w:rFonts w:ascii="Times New Roman" w:hAnsi="Times New Roman" w:cs="Times New Roman"/>
          <w:b/>
          <w:bCs/>
        </w:rPr>
      </w:pPr>
      <w:r w:rsidRPr="006E0BF3">
        <w:rPr>
          <w:rFonts w:ascii="Times New Roman" w:hAnsi="Times New Roman" w:cs="Times New Roman"/>
          <w:b/>
          <w:bCs/>
        </w:rPr>
        <w:t>Relación de Contratos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3414"/>
        <w:gridCol w:w="2160"/>
        <w:gridCol w:w="2391"/>
      </w:tblGrid>
      <w:tr w:rsidR="009A4481" w:rsidRPr="006E0BF3" w14:paraId="430FCD22" w14:textId="77777777" w:rsidTr="00056F05">
        <w:tc>
          <w:tcPr>
            <w:tcW w:w="2236" w:type="dxa"/>
            <w:shd w:val="clear" w:color="auto" w:fill="D9D9D9" w:themeFill="background1" w:themeFillShade="D9"/>
          </w:tcPr>
          <w:p w14:paraId="3B161C4D" w14:textId="77777777" w:rsidR="00056F05" w:rsidRPr="006E0BF3" w:rsidRDefault="00056F05" w:rsidP="00056F05">
            <w:pPr>
              <w:spacing w:after="0"/>
              <w:jc w:val="center"/>
              <w:rPr>
                <w:rFonts w:ascii="Times New Roman" w:hAnsi="Times New Roman" w:cs="Times New Roman"/>
                <w:b/>
                <w:bCs/>
              </w:rPr>
            </w:pPr>
            <w:r w:rsidRPr="006E0BF3">
              <w:rPr>
                <w:rFonts w:ascii="Times New Roman" w:hAnsi="Times New Roman" w:cs="Times New Roman"/>
                <w:b/>
                <w:bCs/>
              </w:rPr>
              <w:t>No. de contrato</w:t>
            </w:r>
          </w:p>
        </w:tc>
        <w:tc>
          <w:tcPr>
            <w:tcW w:w="3414" w:type="dxa"/>
            <w:shd w:val="clear" w:color="auto" w:fill="D9D9D9" w:themeFill="background1" w:themeFillShade="D9"/>
          </w:tcPr>
          <w:p w14:paraId="5A489C8C" w14:textId="77777777" w:rsidR="00056F05" w:rsidRPr="006E0BF3" w:rsidRDefault="00056F05" w:rsidP="00056F05">
            <w:pPr>
              <w:spacing w:after="0"/>
              <w:jc w:val="center"/>
              <w:rPr>
                <w:rFonts w:ascii="Times New Roman" w:hAnsi="Times New Roman" w:cs="Times New Roman"/>
                <w:b/>
                <w:bCs/>
              </w:rPr>
            </w:pPr>
            <w:r w:rsidRPr="006E0BF3">
              <w:rPr>
                <w:rFonts w:ascii="Times New Roman" w:hAnsi="Times New Roman" w:cs="Times New Roman"/>
                <w:b/>
                <w:bCs/>
              </w:rPr>
              <w:t>Cliente</w:t>
            </w:r>
          </w:p>
        </w:tc>
        <w:tc>
          <w:tcPr>
            <w:tcW w:w="2160" w:type="dxa"/>
            <w:shd w:val="clear" w:color="auto" w:fill="D9D9D9" w:themeFill="background1" w:themeFillShade="D9"/>
          </w:tcPr>
          <w:p w14:paraId="2EAA9A40" w14:textId="77777777" w:rsidR="00056F05" w:rsidRPr="006E0BF3" w:rsidRDefault="00056F05" w:rsidP="00056F05">
            <w:pPr>
              <w:spacing w:after="0"/>
              <w:jc w:val="center"/>
              <w:rPr>
                <w:rFonts w:ascii="Times New Roman" w:hAnsi="Times New Roman" w:cs="Times New Roman"/>
                <w:b/>
                <w:bCs/>
              </w:rPr>
            </w:pPr>
            <w:r w:rsidRPr="006E0BF3">
              <w:rPr>
                <w:rFonts w:ascii="Times New Roman" w:hAnsi="Times New Roman" w:cs="Times New Roman"/>
                <w:b/>
                <w:bCs/>
              </w:rPr>
              <w:t>servicio suministrado</w:t>
            </w:r>
          </w:p>
        </w:tc>
        <w:tc>
          <w:tcPr>
            <w:tcW w:w="2391" w:type="dxa"/>
            <w:shd w:val="clear" w:color="auto" w:fill="D9D9D9" w:themeFill="background1" w:themeFillShade="D9"/>
          </w:tcPr>
          <w:p w14:paraId="61EC5899" w14:textId="77777777" w:rsidR="00056F05" w:rsidRPr="006E0BF3" w:rsidRDefault="00056F05" w:rsidP="00056F05">
            <w:pPr>
              <w:spacing w:after="0"/>
              <w:jc w:val="center"/>
              <w:rPr>
                <w:rFonts w:ascii="Times New Roman" w:hAnsi="Times New Roman" w:cs="Times New Roman"/>
                <w:b/>
                <w:bCs/>
              </w:rPr>
            </w:pPr>
            <w:r w:rsidRPr="006E0BF3">
              <w:rPr>
                <w:rFonts w:ascii="Times New Roman" w:hAnsi="Times New Roman" w:cs="Times New Roman"/>
                <w:b/>
                <w:bCs/>
              </w:rPr>
              <w:t>Monto</w:t>
            </w:r>
          </w:p>
        </w:tc>
      </w:tr>
      <w:tr w:rsidR="009A4481" w:rsidRPr="006E0BF3" w14:paraId="4C054FDE" w14:textId="77777777" w:rsidTr="00056F05">
        <w:tc>
          <w:tcPr>
            <w:tcW w:w="2236" w:type="dxa"/>
          </w:tcPr>
          <w:p w14:paraId="503D6C3D" w14:textId="77777777" w:rsidR="00056F05" w:rsidRPr="006E0BF3" w:rsidRDefault="00056F05" w:rsidP="00056F05">
            <w:pPr>
              <w:spacing w:after="0"/>
              <w:jc w:val="both"/>
              <w:rPr>
                <w:rFonts w:ascii="Times New Roman" w:hAnsi="Times New Roman" w:cs="Times New Roman"/>
              </w:rPr>
            </w:pPr>
          </w:p>
        </w:tc>
        <w:tc>
          <w:tcPr>
            <w:tcW w:w="3414" w:type="dxa"/>
          </w:tcPr>
          <w:p w14:paraId="5F6E46A9" w14:textId="77777777" w:rsidR="00056F05" w:rsidRPr="006E0BF3" w:rsidRDefault="00056F05" w:rsidP="00056F05">
            <w:pPr>
              <w:spacing w:after="0"/>
              <w:jc w:val="both"/>
              <w:rPr>
                <w:rFonts w:ascii="Times New Roman" w:hAnsi="Times New Roman" w:cs="Times New Roman"/>
              </w:rPr>
            </w:pPr>
          </w:p>
        </w:tc>
        <w:tc>
          <w:tcPr>
            <w:tcW w:w="2160" w:type="dxa"/>
          </w:tcPr>
          <w:p w14:paraId="2499ADD1" w14:textId="77777777" w:rsidR="00056F05" w:rsidRPr="006E0BF3" w:rsidRDefault="00056F05" w:rsidP="00056F05">
            <w:pPr>
              <w:spacing w:after="0"/>
              <w:jc w:val="both"/>
              <w:rPr>
                <w:rFonts w:ascii="Times New Roman" w:hAnsi="Times New Roman" w:cs="Times New Roman"/>
              </w:rPr>
            </w:pPr>
          </w:p>
        </w:tc>
        <w:tc>
          <w:tcPr>
            <w:tcW w:w="2391" w:type="dxa"/>
          </w:tcPr>
          <w:p w14:paraId="36ADFE66" w14:textId="77777777" w:rsidR="00056F05" w:rsidRPr="006E0BF3" w:rsidRDefault="00056F05" w:rsidP="00056F05">
            <w:pPr>
              <w:spacing w:after="0"/>
              <w:jc w:val="both"/>
              <w:rPr>
                <w:rFonts w:ascii="Times New Roman" w:hAnsi="Times New Roman" w:cs="Times New Roman"/>
              </w:rPr>
            </w:pPr>
          </w:p>
        </w:tc>
      </w:tr>
      <w:tr w:rsidR="009A4481" w:rsidRPr="006E0BF3" w14:paraId="36136A8E" w14:textId="77777777" w:rsidTr="00056F05">
        <w:tc>
          <w:tcPr>
            <w:tcW w:w="2236" w:type="dxa"/>
          </w:tcPr>
          <w:p w14:paraId="02D5D610" w14:textId="77777777" w:rsidR="00056F05" w:rsidRPr="006E0BF3" w:rsidRDefault="00056F05" w:rsidP="00056F05">
            <w:pPr>
              <w:spacing w:after="0"/>
              <w:jc w:val="both"/>
              <w:rPr>
                <w:rFonts w:ascii="Times New Roman" w:hAnsi="Times New Roman" w:cs="Times New Roman"/>
              </w:rPr>
            </w:pPr>
          </w:p>
        </w:tc>
        <w:tc>
          <w:tcPr>
            <w:tcW w:w="3414" w:type="dxa"/>
          </w:tcPr>
          <w:p w14:paraId="6081D231" w14:textId="77777777" w:rsidR="00056F05" w:rsidRPr="006E0BF3" w:rsidRDefault="00056F05" w:rsidP="00056F05">
            <w:pPr>
              <w:spacing w:after="0"/>
              <w:jc w:val="both"/>
              <w:rPr>
                <w:rFonts w:ascii="Times New Roman" w:hAnsi="Times New Roman" w:cs="Times New Roman"/>
              </w:rPr>
            </w:pPr>
          </w:p>
        </w:tc>
        <w:tc>
          <w:tcPr>
            <w:tcW w:w="2160" w:type="dxa"/>
          </w:tcPr>
          <w:p w14:paraId="6F698C59" w14:textId="77777777" w:rsidR="00056F05" w:rsidRPr="006E0BF3" w:rsidRDefault="00056F05" w:rsidP="00056F05">
            <w:pPr>
              <w:spacing w:after="0"/>
              <w:jc w:val="both"/>
              <w:rPr>
                <w:rFonts w:ascii="Times New Roman" w:hAnsi="Times New Roman" w:cs="Times New Roman"/>
              </w:rPr>
            </w:pPr>
          </w:p>
        </w:tc>
        <w:tc>
          <w:tcPr>
            <w:tcW w:w="2391" w:type="dxa"/>
          </w:tcPr>
          <w:p w14:paraId="3F3A2E6A" w14:textId="77777777" w:rsidR="00056F05" w:rsidRPr="006E0BF3" w:rsidRDefault="00056F05" w:rsidP="00056F05">
            <w:pPr>
              <w:spacing w:after="0"/>
              <w:jc w:val="both"/>
              <w:rPr>
                <w:rFonts w:ascii="Times New Roman" w:hAnsi="Times New Roman" w:cs="Times New Roman"/>
              </w:rPr>
            </w:pPr>
          </w:p>
        </w:tc>
      </w:tr>
      <w:tr w:rsidR="009A4481" w:rsidRPr="006E0BF3" w14:paraId="1D48FF22" w14:textId="77777777" w:rsidTr="00056F05">
        <w:tc>
          <w:tcPr>
            <w:tcW w:w="2236" w:type="dxa"/>
          </w:tcPr>
          <w:p w14:paraId="21EB9F75" w14:textId="77777777" w:rsidR="00056F05" w:rsidRPr="006E0BF3" w:rsidRDefault="00056F05" w:rsidP="00056F05">
            <w:pPr>
              <w:spacing w:after="0"/>
              <w:jc w:val="both"/>
              <w:rPr>
                <w:rFonts w:ascii="Times New Roman" w:hAnsi="Times New Roman" w:cs="Times New Roman"/>
              </w:rPr>
            </w:pPr>
          </w:p>
        </w:tc>
        <w:tc>
          <w:tcPr>
            <w:tcW w:w="3414" w:type="dxa"/>
          </w:tcPr>
          <w:p w14:paraId="6751051F" w14:textId="77777777" w:rsidR="00056F05" w:rsidRPr="006E0BF3" w:rsidRDefault="00056F05" w:rsidP="00056F05">
            <w:pPr>
              <w:spacing w:after="0"/>
              <w:jc w:val="both"/>
              <w:rPr>
                <w:rFonts w:ascii="Times New Roman" w:hAnsi="Times New Roman" w:cs="Times New Roman"/>
              </w:rPr>
            </w:pPr>
          </w:p>
        </w:tc>
        <w:tc>
          <w:tcPr>
            <w:tcW w:w="2160" w:type="dxa"/>
          </w:tcPr>
          <w:p w14:paraId="2A3E6A41" w14:textId="77777777" w:rsidR="00056F05" w:rsidRPr="006E0BF3" w:rsidRDefault="00056F05" w:rsidP="00056F05">
            <w:pPr>
              <w:spacing w:after="0"/>
              <w:jc w:val="both"/>
              <w:rPr>
                <w:rFonts w:ascii="Times New Roman" w:hAnsi="Times New Roman" w:cs="Times New Roman"/>
              </w:rPr>
            </w:pPr>
          </w:p>
        </w:tc>
        <w:tc>
          <w:tcPr>
            <w:tcW w:w="2391" w:type="dxa"/>
          </w:tcPr>
          <w:p w14:paraId="377EF9FC" w14:textId="77777777" w:rsidR="00056F05" w:rsidRPr="006E0BF3" w:rsidRDefault="00056F05" w:rsidP="00056F05">
            <w:pPr>
              <w:spacing w:after="0"/>
              <w:jc w:val="both"/>
              <w:rPr>
                <w:rFonts w:ascii="Times New Roman" w:hAnsi="Times New Roman" w:cs="Times New Roman"/>
              </w:rPr>
            </w:pPr>
          </w:p>
        </w:tc>
      </w:tr>
      <w:tr w:rsidR="009A4481" w:rsidRPr="006E0BF3" w14:paraId="172383DB" w14:textId="77777777" w:rsidTr="00056F05">
        <w:tc>
          <w:tcPr>
            <w:tcW w:w="2236" w:type="dxa"/>
          </w:tcPr>
          <w:p w14:paraId="147072E0" w14:textId="77777777" w:rsidR="00056F05" w:rsidRPr="006E0BF3" w:rsidRDefault="00056F05" w:rsidP="00056F05">
            <w:pPr>
              <w:spacing w:after="0"/>
              <w:jc w:val="both"/>
              <w:rPr>
                <w:rFonts w:ascii="Times New Roman" w:hAnsi="Times New Roman" w:cs="Times New Roman"/>
              </w:rPr>
            </w:pPr>
          </w:p>
        </w:tc>
        <w:tc>
          <w:tcPr>
            <w:tcW w:w="3414" w:type="dxa"/>
          </w:tcPr>
          <w:p w14:paraId="38F3C5B4" w14:textId="77777777" w:rsidR="00056F05" w:rsidRPr="006E0BF3" w:rsidRDefault="00056F05" w:rsidP="00056F05">
            <w:pPr>
              <w:spacing w:after="0"/>
              <w:jc w:val="both"/>
              <w:rPr>
                <w:rFonts w:ascii="Times New Roman" w:hAnsi="Times New Roman" w:cs="Times New Roman"/>
              </w:rPr>
            </w:pPr>
          </w:p>
        </w:tc>
        <w:tc>
          <w:tcPr>
            <w:tcW w:w="2160" w:type="dxa"/>
          </w:tcPr>
          <w:p w14:paraId="7AF46B6B" w14:textId="77777777" w:rsidR="00056F05" w:rsidRPr="006E0BF3" w:rsidRDefault="00056F05" w:rsidP="00056F05">
            <w:pPr>
              <w:spacing w:after="0"/>
              <w:jc w:val="both"/>
              <w:rPr>
                <w:rFonts w:ascii="Times New Roman" w:hAnsi="Times New Roman" w:cs="Times New Roman"/>
              </w:rPr>
            </w:pPr>
          </w:p>
        </w:tc>
        <w:tc>
          <w:tcPr>
            <w:tcW w:w="2391" w:type="dxa"/>
          </w:tcPr>
          <w:p w14:paraId="0DC9F0B2" w14:textId="77777777" w:rsidR="00056F05" w:rsidRPr="006E0BF3" w:rsidRDefault="00056F05" w:rsidP="00056F05">
            <w:pPr>
              <w:spacing w:after="0"/>
              <w:jc w:val="both"/>
              <w:rPr>
                <w:rFonts w:ascii="Times New Roman" w:hAnsi="Times New Roman" w:cs="Times New Roman"/>
              </w:rPr>
            </w:pPr>
          </w:p>
        </w:tc>
      </w:tr>
      <w:tr w:rsidR="00056F05" w:rsidRPr="006E0BF3" w14:paraId="2217F9C1" w14:textId="77777777" w:rsidTr="00056F05">
        <w:tc>
          <w:tcPr>
            <w:tcW w:w="2236" w:type="dxa"/>
          </w:tcPr>
          <w:p w14:paraId="48861BF6" w14:textId="77777777" w:rsidR="00056F05" w:rsidRPr="006E0BF3" w:rsidRDefault="00056F05" w:rsidP="00056F05">
            <w:pPr>
              <w:spacing w:after="0"/>
              <w:jc w:val="both"/>
              <w:rPr>
                <w:rFonts w:ascii="Times New Roman" w:hAnsi="Times New Roman" w:cs="Times New Roman"/>
              </w:rPr>
            </w:pPr>
          </w:p>
        </w:tc>
        <w:tc>
          <w:tcPr>
            <w:tcW w:w="3414" w:type="dxa"/>
          </w:tcPr>
          <w:p w14:paraId="5BEB7712" w14:textId="77777777" w:rsidR="00056F05" w:rsidRPr="006E0BF3" w:rsidRDefault="00056F05" w:rsidP="00056F05">
            <w:pPr>
              <w:spacing w:after="0"/>
              <w:jc w:val="both"/>
              <w:rPr>
                <w:rFonts w:ascii="Times New Roman" w:hAnsi="Times New Roman" w:cs="Times New Roman"/>
              </w:rPr>
            </w:pPr>
          </w:p>
        </w:tc>
        <w:tc>
          <w:tcPr>
            <w:tcW w:w="2160" w:type="dxa"/>
          </w:tcPr>
          <w:p w14:paraId="7343CB0C" w14:textId="77777777" w:rsidR="00056F05" w:rsidRPr="006E0BF3" w:rsidRDefault="00056F05" w:rsidP="00056F05">
            <w:pPr>
              <w:spacing w:after="0"/>
              <w:jc w:val="both"/>
              <w:rPr>
                <w:rFonts w:ascii="Times New Roman" w:hAnsi="Times New Roman" w:cs="Times New Roman"/>
              </w:rPr>
            </w:pPr>
          </w:p>
        </w:tc>
        <w:tc>
          <w:tcPr>
            <w:tcW w:w="2391" w:type="dxa"/>
          </w:tcPr>
          <w:p w14:paraId="0AD17F94" w14:textId="77777777" w:rsidR="00056F05" w:rsidRPr="006E0BF3" w:rsidRDefault="00056F05" w:rsidP="00056F05">
            <w:pPr>
              <w:spacing w:after="0"/>
              <w:jc w:val="both"/>
              <w:rPr>
                <w:rFonts w:ascii="Times New Roman" w:hAnsi="Times New Roman" w:cs="Times New Roman"/>
              </w:rPr>
            </w:pPr>
          </w:p>
        </w:tc>
      </w:tr>
    </w:tbl>
    <w:p w14:paraId="6C20AC7A" w14:textId="74D3DC83" w:rsidR="00D441FF" w:rsidRPr="006E0BF3" w:rsidRDefault="00D441FF" w:rsidP="00056F05">
      <w:pPr>
        <w:pStyle w:val="Cuerpo"/>
        <w:spacing w:after="0" w:line="240" w:lineRule="auto"/>
        <w:contextualSpacing/>
        <w:jc w:val="both"/>
        <w:rPr>
          <w:rFonts w:ascii="Times New Roman" w:hAnsi="Times New Roman"/>
          <w:color w:val="auto"/>
          <w:sz w:val="22"/>
          <w:szCs w:val="22"/>
        </w:rPr>
      </w:pPr>
    </w:p>
    <w:p w14:paraId="3C85B32D" w14:textId="77777777" w:rsidR="00D441FF" w:rsidRPr="006E0BF3" w:rsidRDefault="00D441FF" w:rsidP="00056F05">
      <w:pPr>
        <w:pStyle w:val="Textoindependiente"/>
        <w:spacing w:after="0"/>
        <w:rPr>
          <w:rFonts w:ascii="Times New Roman" w:hAnsi="Times New Roman" w:cs="Times New Roman"/>
        </w:rPr>
      </w:pPr>
    </w:p>
    <w:p w14:paraId="7037A853" w14:textId="77777777" w:rsidR="00D441FF" w:rsidRPr="006E0BF3" w:rsidRDefault="00D441FF" w:rsidP="00056F05">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22417655" w14:textId="77777777" w:rsidR="00D441FF" w:rsidRPr="006E0BF3" w:rsidRDefault="00D441FF" w:rsidP="00056F05">
      <w:pPr>
        <w:spacing w:after="0" w:line="240" w:lineRule="auto"/>
        <w:jc w:val="center"/>
        <w:rPr>
          <w:rFonts w:ascii="Times New Roman" w:hAnsi="Times New Roman" w:cs="Times New Roman"/>
        </w:rPr>
      </w:pPr>
    </w:p>
    <w:p w14:paraId="44657039" w14:textId="77777777" w:rsidR="00D441FF" w:rsidRPr="006E0BF3" w:rsidRDefault="00D441FF" w:rsidP="00D441FF">
      <w:pPr>
        <w:spacing w:after="0" w:line="240" w:lineRule="auto"/>
        <w:jc w:val="center"/>
        <w:rPr>
          <w:rFonts w:ascii="Times New Roman" w:hAnsi="Times New Roman" w:cs="Times New Roman"/>
        </w:rPr>
      </w:pPr>
    </w:p>
    <w:p w14:paraId="028F1047" w14:textId="77777777" w:rsidR="00D441FF" w:rsidRPr="006E0BF3" w:rsidRDefault="00D441FF" w:rsidP="00D441FF">
      <w:pPr>
        <w:spacing w:after="0" w:line="240" w:lineRule="auto"/>
        <w:jc w:val="center"/>
        <w:rPr>
          <w:rFonts w:ascii="Times New Roman" w:hAnsi="Times New Roman" w:cs="Times New Roman"/>
        </w:rPr>
      </w:pPr>
    </w:p>
    <w:p w14:paraId="457037E7" w14:textId="77777777" w:rsidR="00D441FF" w:rsidRPr="006E0BF3" w:rsidRDefault="00D441FF" w:rsidP="00D441FF">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7D1D7707" w14:textId="77777777" w:rsidR="00D441FF" w:rsidRPr="006E0BF3" w:rsidRDefault="00D441FF" w:rsidP="00D441FF">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6E6C3DC7" w14:textId="77777777" w:rsidR="00D441FF" w:rsidRPr="006E0BF3" w:rsidRDefault="00D441FF" w:rsidP="00D441FF">
      <w:pPr>
        <w:pStyle w:val="a"/>
        <w:rPr>
          <w:rFonts w:ascii="Times New Roman" w:hAnsi="Times New Roman" w:cs="Times New Roman"/>
          <w:b w:val="0"/>
          <w:sz w:val="22"/>
          <w:szCs w:val="22"/>
        </w:rPr>
      </w:pPr>
      <w:r w:rsidRPr="006E0BF3">
        <w:rPr>
          <w:rFonts w:ascii="Times New Roman" w:hAnsi="Times New Roman" w:cs="Times New Roman"/>
          <w:sz w:val="22"/>
          <w:szCs w:val="22"/>
        </w:rPr>
        <w:t>Representante Legal de la Empresa</w:t>
      </w:r>
    </w:p>
    <w:p w14:paraId="498AED69" w14:textId="77777777" w:rsidR="00D441FF" w:rsidRPr="006E0BF3" w:rsidRDefault="00D441FF" w:rsidP="00D441FF">
      <w:pPr>
        <w:spacing w:after="0" w:line="240" w:lineRule="auto"/>
        <w:jc w:val="both"/>
        <w:rPr>
          <w:rFonts w:ascii="Times New Roman" w:hAnsi="Times New Roman" w:cs="Times New Roman"/>
          <w:b/>
          <w:bCs/>
        </w:rPr>
      </w:pPr>
    </w:p>
    <w:p w14:paraId="52AEE304" w14:textId="77777777" w:rsidR="00D441FF" w:rsidRPr="006E0BF3" w:rsidRDefault="00D441FF" w:rsidP="00D441FF">
      <w:pPr>
        <w:spacing w:after="0" w:line="240" w:lineRule="auto"/>
        <w:jc w:val="both"/>
        <w:rPr>
          <w:rFonts w:ascii="Times New Roman" w:hAnsi="Times New Roman" w:cs="Times New Roman"/>
          <w:b/>
          <w:bCs/>
        </w:rPr>
      </w:pPr>
    </w:p>
    <w:p w14:paraId="528FA0F4" w14:textId="68A1F526" w:rsidR="00D441FF" w:rsidRPr="006E0BF3" w:rsidRDefault="00D441FF" w:rsidP="00056F05">
      <w:pPr>
        <w:spacing w:after="0" w:line="240" w:lineRule="auto"/>
        <w:jc w:val="both"/>
        <w:rPr>
          <w:rFonts w:ascii="Times New Roman" w:hAnsi="Times New Roman" w:cs="Times New Roman"/>
          <w:sz w:val="18"/>
          <w:szCs w:val="18"/>
        </w:rPr>
      </w:pPr>
      <w:r w:rsidRPr="006E0BF3">
        <w:rPr>
          <w:rFonts w:ascii="Times New Roman" w:hAnsi="Times New Roman" w:cs="Times New Roman"/>
          <w:b/>
          <w:bCs/>
          <w:sz w:val="18"/>
          <w:szCs w:val="18"/>
        </w:rPr>
        <w:t xml:space="preserve">Nota: </w:t>
      </w:r>
      <w:r w:rsidRPr="006E0BF3">
        <w:rPr>
          <w:rFonts w:ascii="Times New Roman" w:hAnsi="Times New Roman" w:cs="Times New Roman"/>
          <w:sz w:val="18"/>
          <w:szCs w:val="18"/>
        </w:rPr>
        <w:t>Este formato deberá ser elaborado con membrete de la empresa y presentarlo en la parte técnica de la proposición.</w:t>
      </w:r>
    </w:p>
    <w:p w14:paraId="36A54782" w14:textId="28C37FA3" w:rsidR="00D441FF" w:rsidRPr="006E0BF3" w:rsidRDefault="00D441FF">
      <w:pPr>
        <w:rPr>
          <w:rFonts w:ascii="Times New Roman" w:hAnsi="Times New Roman" w:cs="Times New Roman"/>
        </w:rPr>
      </w:pPr>
      <w:r w:rsidRPr="006E0BF3">
        <w:rPr>
          <w:rFonts w:ascii="Times New Roman" w:hAnsi="Times New Roman" w:cs="Times New Roman"/>
        </w:rPr>
        <w:br w:type="page"/>
      </w:r>
    </w:p>
    <w:p w14:paraId="6F044F74" w14:textId="77777777" w:rsidR="004E35EE" w:rsidRPr="006E0BF3" w:rsidRDefault="004E35EE" w:rsidP="00394C0B">
      <w:pPr>
        <w:spacing w:after="0" w:line="240" w:lineRule="auto"/>
        <w:ind w:left="360"/>
        <w:jc w:val="right"/>
        <w:rPr>
          <w:rFonts w:ascii="Times New Roman" w:hAnsi="Times New Roman" w:cs="Times New Roman"/>
        </w:rPr>
      </w:pPr>
    </w:p>
    <w:p w14:paraId="12F9C8B0" w14:textId="7CAB7526" w:rsidR="00247D41" w:rsidRPr="006E0BF3" w:rsidRDefault="00414EF7" w:rsidP="00394C0B">
      <w:pPr>
        <w:spacing w:after="0" w:line="240" w:lineRule="auto"/>
        <w:ind w:left="360"/>
        <w:jc w:val="right"/>
        <w:rPr>
          <w:rFonts w:ascii="Times New Roman" w:hAnsi="Times New Roman" w:cs="Times New Roman"/>
          <w:b/>
          <w:bCs/>
          <w:spacing w:val="4"/>
        </w:rPr>
      </w:pPr>
      <w:r w:rsidRPr="006E0BF3">
        <w:rPr>
          <w:rFonts w:ascii="Times New Roman" w:hAnsi="Times New Roman" w:cs="Times New Roman"/>
          <w:b/>
          <w:bCs/>
          <w:spacing w:val="4"/>
        </w:rPr>
        <w:t xml:space="preserve">Anexo </w:t>
      </w:r>
      <w:r w:rsidR="00D441FF" w:rsidRPr="006E0BF3">
        <w:rPr>
          <w:rFonts w:ascii="Times New Roman" w:hAnsi="Times New Roman" w:cs="Times New Roman"/>
          <w:b/>
          <w:bCs/>
          <w:spacing w:val="4"/>
        </w:rPr>
        <w:t>31</w:t>
      </w:r>
    </w:p>
    <w:p w14:paraId="1394CBFA" w14:textId="77777777" w:rsidR="00247D41" w:rsidRPr="006E0BF3" w:rsidRDefault="00247D41" w:rsidP="00394C0B">
      <w:pPr>
        <w:spacing w:after="0" w:line="240" w:lineRule="auto"/>
        <w:jc w:val="center"/>
        <w:rPr>
          <w:rFonts w:ascii="Times New Roman" w:hAnsi="Times New Roman" w:cs="Times New Roman"/>
          <w:b/>
          <w:bCs/>
          <w:spacing w:val="4"/>
        </w:rPr>
      </w:pPr>
    </w:p>
    <w:p w14:paraId="4E61E699" w14:textId="4770B729" w:rsidR="00247D41" w:rsidRPr="006E0BF3" w:rsidRDefault="00247D41" w:rsidP="00394C0B">
      <w:pPr>
        <w:spacing w:after="0" w:line="240" w:lineRule="auto"/>
        <w:jc w:val="center"/>
        <w:rPr>
          <w:rFonts w:ascii="Times New Roman" w:eastAsia="Calibri" w:hAnsi="Times New Roman" w:cs="Times New Roman"/>
          <w:b/>
          <w:bCs/>
        </w:rPr>
      </w:pPr>
      <w:r w:rsidRPr="006E0BF3">
        <w:rPr>
          <w:rFonts w:ascii="Times New Roman" w:eastAsia="Calibri" w:hAnsi="Times New Roman" w:cs="Times New Roman"/>
          <w:b/>
          <w:bCs/>
        </w:rPr>
        <w:t>Escrito de conformidad de darse de alta en el padrón de proveedore</w:t>
      </w:r>
      <w:r w:rsidR="00BF73A0" w:rsidRPr="006E0BF3">
        <w:rPr>
          <w:rFonts w:ascii="Times New Roman" w:eastAsia="Calibri" w:hAnsi="Times New Roman" w:cs="Times New Roman"/>
          <w:b/>
          <w:bCs/>
        </w:rPr>
        <w:t>s de la Universidad Veracruzana</w:t>
      </w:r>
    </w:p>
    <w:p w14:paraId="1CD85EF0" w14:textId="77777777" w:rsidR="00247D41" w:rsidRPr="006E0BF3" w:rsidRDefault="00247D41" w:rsidP="00394C0B">
      <w:pPr>
        <w:spacing w:after="0" w:line="240" w:lineRule="auto"/>
        <w:rPr>
          <w:rFonts w:ascii="Times New Roman" w:hAnsi="Times New Roman" w:cs="Times New Roman"/>
          <w:b/>
          <w:bCs/>
          <w:spacing w:val="4"/>
        </w:rPr>
      </w:pPr>
    </w:p>
    <w:p w14:paraId="33BEF17C" w14:textId="77777777" w:rsidR="00247D41" w:rsidRPr="006E0BF3" w:rsidRDefault="00247D41" w:rsidP="00394C0B">
      <w:pPr>
        <w:spacing w:after="0" w:line="240" w:lineRule="auto"/>
        <w:rPr>
          <w:rFonts w:ascii="Times New Roman" w:hAnsi="Times New Roman" w:cs="Times New Roman"/>
          <w:b/>
          <w:bCs/>
          <w:spacing w:val="4"/>
        </w:rPr>
      </w:pPr>
    </w:p>
    <w:p w14:paraId="3F42E2C9" w14:textId="7361CD73" w:rsidR="00247D41" w:rsidRPr="006E0BF3" w:rsidRDefault="00247D41" w:rsidP="00394C0B">
      <w:pPr>
        <w:pStyle w:val="Sinespaciado"/>
        <w:rPr>
          <w:rFonts w:ascii="Times New Roman" w:hAnsi="Times New Roman" w:cs="Times New Roman"/>
          <w:b/>
        </w:rPr>
      </w:pPr>
      <w:r w:rsidRPr="006E0BF3">
        <w:rPr>
          <w:rFonts w:ascii="Times New Roman" w:hAnsi="Times New Roman" w:cs="Times New Roman"/>
          <w:b/>
        </w:rPr>
        <w:t>Mtr</w:t>
      </w:r>
      <w:r w:rsidR="00104424" w:rsidRPr="006E0BF3">
        <w:rPr>
          <w:rFonts w:ascii="Times New Roman" w:hAnsi="Times New Roman" w:cs="Times New Roman"/>
          <w:b/>
        </w:rPr>
        <w:t>a. Lizbeth Margarita Viveros Cancino</w:t>
      </w:r>
    </w:p>
    <w:p w14:paraId="04031077" w14:textId="0750C910" w:rsidR="00247D41" w:rsidRPr="006E0BF3" w:rsidRDefault="00247D41" w:rsidP="00394C0B">
      <w:pPr>
        <w:pStyle w:val="Sinespaciado"/>
        <w:rPr>
          <w:rFonts w:ascii="Times New Roman" w:hAnsi="Times New Roman" w:cs="Times New Roman"/>
        </w:rPr>
      </w:pPr>
      <w:r w:rsidRPr="006E0BF3">
        <w:rPr>
          <w:rFonts w:ascii="Times New Roman" w:hAnsi="Times New Roman" w:cs="Times New Roman"/>
        </w:rPr>
        <w:t>Secretari</w:t>
      </w:r>
      <w:r w:rsidR="00104424" w:rsidRPr="006E0BF3">
        <w:rPr>
          <w:rFonts w:ascii="Times New Roman" w:hAnsi="Times New Roman" w:cs="Times New Roman"/>
        </w:rPr>
        <w:t>a</w:t>
      </w:r>
      <w:r w:rsidRPr="006E0BF3">
        <w:rPr>
          <w:rFonts w:ascii="Times New Roman" w:hAnsi="Times New Roman" w:cs="Times New Roman"/>
        </w:rPr>
        <w:t xml:space="preserve"> de Administración y Finanzas</w:t>
      </w:r>
    </w:p>
    <w:p w14:paraId="049B57BC" w14:textId="2684EB48" w:rsidR="00247D41" w:rsidRPr="006E0BF3" w:rsidRDefault="00247D41" w:rsidP="00394C0B">
      <w:pPr>
        <w:pStyle w:val="Sinespaciado"/>
        <w:rPr>
          <w:rFonts w:ascii="Times New Roman" w:hAnsi="Times New Roman" w:cs="Times New Roman"/>
        </w:rPr>
      </w:pPr>
      <w:r w:rsidRPr="006E0BF3">
        <w:rPr>
          <w:rFonts w:ascii="Times New Roman" w:hAnsi="Times New Roman" w:cs="Times New Roman"/>
        </w:rPr>
        <w:t>Universidad Veracruzana</w:t>
      </w:r>
    </w:p>
    <w:p w14:paraId="56818B1B" w14:textId="77777777" w:rsidR="00247D41" w:rsidRPr="006E0BF3" w:rsidRDefault="00247D41" w:rsidP="00394C0B">
      <w:pPr>
        <w:pStyle w:val="Sinespaciado"/>
        <w:rPr>
          <w:rFonts w:ascii="Times New Roman" w:hAnsi="Times New Roman" w:cs="Times New Roman"/>
        </w:rPr>
      </w:pPr>
      <w:r w:rsidRPr="006E0BF3">
        <w:rPr>
          <w:rFonts w:ascii="Times New Roman" w:hAnsi="Times New Roman" w:cs="Times New Roman"/>
        </w:rPr>
        <w:t>Presente</w:t>
      </w:r>
    </w:p>
    <w:p w14:paraId="42C27369" w14:textId="6FC6C4A6" w:rsidR="00247D41" w:rsidRPr="006E0BF3" w:rsidRDefault="00247D41" w:rsidP="00394C0B">
      <w:pPr>
        <w:spacing w:after="0" w:line="240" w:lineRule="auto"/>
        <w:rPr>
          <w:rFonts w:ascii="Times New Roman" w:hAnsi="Times New Roman" w:cs="Times New Roman"/>
        </w:rPr>
      </w:pPr>
    </w:p>
    <w:p w14:paraId="3772FA95" w14:textId="77777777" w:rsidR="0081300D" w:rsidRPr="006E0BF3" w:rsidRDefault="0081300D" w:rsidP="00394C0B">
      <w:pPr>
        <w:spacing w:after="0" w:line="240" w:lineRule="auto"/>
        <w:rPr>
          <w:rFonts w:ascii="Times New Roman" w:hAnsi="Times New Roman" w:cs="Times New Roman"/>
        </w:rPr>
      </w:pPr>
    </w:p>
    <w:p w14:paraId="38D24C80" w14:textId="77777777" w:rsidR="00247D41" w:rsidRPr="006E0BF3" w:rsidRDefault="00247D41" w:rsidP="00394C0B">
      <w:pPr>
        <w:spacing w:after="0" w:line="240" w:lineRule="auto"/>
        <w:rPr>
          <w:rFonts w:ascii="Times New Roman" w:hAnsi="Times New Roman" w:cs="Times New Roman"/>
        </w:rPr>
      </w:pPr>
    </w:p>
    <w:p w14:paraId="76CD9DAB" w14:textId="704AF89D" w:rsidR="00247D41" w:rsidRPr="006E0BF3" w:rsidRDefault="00247D41" w:rsidP="00394C0B">
      <w:pPr>
        <w:autoSpaceDE w:val="0"/>
        <w:autoSpaceDN w:val="0"/>
        <w:adjustRightInd w:val="0"/>
        <w:spacing w:after="0" w:line="240" w:lineRule="auto"/>
        <w:jc w:val="both"/>
        <w:rPr>
          <w:rFonts w:ascii="Times New Roman" w:hAnsi="Times New Roman" w:cs="Times New Roman"/>
        </w:rPr>
      </w:pPr>
      <w:r w:rsidRPr="006E0BF3">
        <w:rPr>
          <w:rFonts w:ascii="Times New Roman" w:hAnsi="Times New Roman" w:cs="Times New Roman"/>
        </w:rPr>
        <w:t xml:space="preserve">En relación a la </w:t>
      </w:r>
      <w:r w:rsidR="00104424" w:rsidRPr="006E0BF3">
        <w:rPr>
          <w:rFonts w:ascii="Times New Roman" w:hAnsi="Times New Roman" w:cs="Times New Roman"/>
          <w:b/>
          <w:bCs/>
        </w:rPr>
        <w:t xml:space="preserve">Licitación Pública Nacional número </w:t>
      </w:r>
      <w:r w:rsidR="00B448A9" w:rsidRPr="006E0BF3">
        <w:rPr>
          <w:rFonts w:ascii="Times New Roman" w:hAnsi="Times New Roman" w:cs="Times New Roman"/>
          <w:b/>
          <w:bCs/>
        </w:rPr>
        <w:t>UV-LPN-016-2025</w:t>
      </w:r>
      <w:r w:rsidR="00104424" w:rsidRPr="006E0BF3">
        <w:rPr>
          <w:rFonts w:ascii="Times New Roman" w:hAnsi="Times New Roman" w:cs="Times New Roman"/>
          <w:b/>
          <w:bCs/>
        </w:rPr>
        <w:t xml:space="preserve"> </w:t>
      </w:r>
      <w:r w:rsidR="003E2692" w:rsidRPr="006E0BF3">
        <w:rPr>
          <w:rFonts w:ascii="Times New Roman" w:hAnsi="Times New Roman" w:cs="Times New Roman"/>
          <w:b/>
          <w:bCs/>
        </w:rPr>
        <w:t xml:space="preserve">relativa a la </w:t>
      </w:r>
      <w:r w:rsidR="00125D07" w:rsidRPr="006E0BF3">
        <w:rPr>
          <w:rFonts w:ascii="Times New Roman" w:hAnsi="Times New Roman" w:cs="Times New Roman"/>
          <w:b/>
          <w:bCs/>
        </w:rPr>
        <w:t>Contratación del Servicio de Telecomunicaciones Institucionales</w:t>
      </w:r>
      <w:r w:rsidR="00DE3578" w:rsidRPr="006E0BF3">
        <w:rPr>
          <w:rFonts w:ascii="Times New Roman" w:hAnsi="Times New Roman" w:cs="Times New Roman"/>
          <w:b/>
          <w:bCs/>
        </w:rPr>
        <w:t>,</w:t>
      </w:r>
      <w:r w:rsidRPr="006E0BF3">
        <w:rPr>
          <w:rFonts w:ascii="Times New Roman" w:hAnsi="Times New Roman" w:cs="Times New Roman"/>
        </w:rPr>
        <w:t xml:space="preserve"> y en cumplimiento a las bases establecidas para participar en este concurso, manifiesto a usted </w:t>
      </w:r>
      <w:r w:rsidRPr="006E0BF3">
        <w:rPr>
          <w:rFonts w:ascii="Times New Roman" w:hAnsi="Times New Roman" w:cs="Times New Roman"/>
          <w:b/>
          <w:bCs/>
        </w:rPr>
        <w:t xml:space="preserve">mi conformidad </w:t>
      </w:r>
      <w:r w:rsidRPr="006E0BF3">
        <w:rPr>
          <w:rFonts w:ascii="Times New Roman" w:hAnsi="Times New Roman" w:cs="Times New Roman"/>
          <w:bCs/>
        </w:rPr>
        <w:t>de darme de alta</w:t>
      </w:r>
      <w:r w:rsidR="0091026E" w:rsidRPr="006E0BF3">
        <w:rPr>
          <w:rFonts w:ascii="Times New Roman" w:hAnsi="Times New Roman" w:cs="Times New Roman"/>
        </w:rPr>
        <w:t xml:space="preserve"> o actualizar su documentación </w:t>
      </w:r>
      <w:r w:rsidRPr="006E0BF3">
        <w:rPr>
          <w:rFonts w:ascii="Times New Roman" w:hAnsi="Times New Roman" w:cs="Times New Roman"/>
          <w:bCs/>
        </w:rPr>
        <w:t>en el padrón de proveedores de la Dirección de Recursos Materiales de la Universidad Veracruzana</w:t>
      </w:r>
      <w:r w:rsidRPr="006E0BF3">
        <w:rPr>
          <w:rFonts w:ascii="Times New Roman" w:hAnsi="Times New Roman" w:cs="Times New Roman"/>
        </w:rPr>
        <w:t xml:space="preserve"> previo a la firma del contrato.</w:t>
      </w:r>
    </w:p>
    <w:p w14:paraId="51F2ABA5" w14:textId="77777777" w:rsidR="00056F05" w:rsidRPr="006E0BF3" w:rsidRDefault="00056F05" w:rsidP="00056F05">
      <w:pPr>
        <w:pStyle w:val="Cuerpo"/>
        <w:spacing w:after="0" w:line="240" w:lineRule="auto"/>
        <w:contextualSpacing/>
        <w:jc w:val="both"/>
        <w:rPr>
          <w:rFonts w:ascii="Times New Roman" w:hAnsi="Times New Roman"/>
          <w:color w:val="auto"/>
          <w:sz w:val="22"/>
          <w:szCs w:val="22"/>
        </w:rPr>
      </w:pPr>
    </w:p>
    <w:p w14:paraId="65AFC7C2" w14:textId="77777777" w:rsidR="00056F05" w:rsidRPr="006E0BF3" w:rsidRDefault="00056F05" w:rsidP="00056F05">
      <w:pPr>
        <w:pStyle w:val="Textoindependiente"/>
        <w:spacing w:after="0"/>
        <w:rPr>
          <w:rFonts w:ascii="Times New Roman" w:hAnsi="Times New Roman" w:cs="Times New Roman"/>
        </w:rPr>
      </w:pPr>
    </w:p>
    <w:p w14:paraId="238F501E" w14:textId="77777777" w:rsidR="00056F05" w:rsidRPr="006E0BF3" w:rsidRDefault="00056F05" w:rsidP="00056F05">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561071AC" w14:textId="77777777" w:rsidR="00247D41" w:rsidRPr="006E0BF3" w:rsidRDefault="00247D41" w:rsidP="00394C0B">
      <w:pPr>
        <w:spacing w:after="0" w:line="240" w:lineRule="auto"/>
        <w:jc w:val="center"/>
        <w:rPr>
          <w:rFonts w:ascii="Times New Roman" w:hAnsi="Times New Roman" w:cs="Times New Roman"/>
          <w:b/>
        </w:rPr>
      </w:pPr>
    </w:p>
    <w:p w14:paraId="4FE5B8F0" w14:textId="77777777" w:rsidR="00247D41" w:rsidRPr="006E0BF3" w:rsidRDefault="00247D41" w:rsidP="00394C0B">
      <w:pPr>
        <w:spacing w:after="0" w:line="240" w:lineRule="auto"/>
        <w:jc w:val="center"/>
        <w:rPr>
          <w:rFonts w:ascii="Times New Roman" w:hAnsi="Times New Roman" w:cs="Times New Roman"/>
          <w:b/>
        </w:rPr>
      </w:pPr>
    </w:p>
    <w:p w14:paraId="3AF4A6C8" w14:textId="77777777" w:rsidR="00247D41" w:rsidRPr="006E0BF3" w:rsidRDefault="00247D41" w:rsidP="00394C0B">
      <w:pPr>
        <w:spacing w:after="0" w:line="240" w:lineRule="auto"/>
        <w:jc w:val="center"/>
        <w:rPr>
          <w:rFonts w:ascii="Times New Roman" w:hAnsi="Times New Roman" w:cs="Times New Roman"/>
        </w:rPr>
      </w:pPr>
      <w:r w:rsidRPr="006E0BF3">
        <w:rPr>
          <w:rFonts w:ascii="Times New Roman" w:hAnsi="Times New Roman" w:cs="Times New Roman"/>
        </w:rPr>
        <w:t>(Lugar y Fecha)</w:t>
      </w:r>
    </w:p>
    <w:p w14:paraId="56AF0718" w14:textId="2EE072E6" w:rsidR="00247D41" w:rsidRPr="006E0BF3" w:rsidRDefault="00C378EC" w:rsidP="00394C0B">
      <w:pPr>
        <w:spacing w:after="0" w:line="240" w:lineRule="auto"/>
        <w:jc w:val="center"/>
        <w:rPr>
          <w:rFonts w:ascii="Times New Roman" w:hAnsi="Times New Roman" w:cs="Times New Roman"/>
        </w:rPr>
      </w:pPr>
      <w:r w:rsidRPr="006E0BF3">
        <w:rPr>
          <w:rFonts w:ascii="Times New Roman" w:eastAsia="Calibri" w:hAnsi="Times New Roman" w:cs="Times New Roman"/>
        </w:rPr>
        <w:t>ATENTAMENTE</w:t>
      </w:r>
    </w:p>
    <w:p w14:paraId="13449885" w14:textId="4D698736" w:rsidR="00247D41" w:rsidRPr="006E0BF3" w:rsidRDefault="00247D41" w:rsidP="00394C0B">
      <w:pPr>
        <w:spacing w:after="0" w:line="240" w:lineRule="auto"/>
        <w:jc w:val="center"/>
        <w:rPr>
          <w:rFonts w:ascii="Times New Roman" w:hAnsi="Times New Roman" w:cs="Times New Roman"/>
          <w:b/>
        </w:rPr>
      </w:pPr>
      <w:r w:rsidRPr="006E0BF3">
        <w:rPr>
          <w:rFonts w:ascii="Times New Roman" w:hAnsi="Times New Roman" w:cs="Times New Roman"/>
          <w:b/>
        </w:rPr>
        <w:t>Re</w:t>
      </w:r>
      <w:r w:rsidR="00104424" w:rsidRPr="006E0BF3">
        <w:rPr>
          <w:rFonts w:ascii="Times New Roman" w:hAnsi="Times New Roman" w:cs="Times New Roman"/>
          <w:b/>
        </w:rPr>
        <w:t>presentante Legal de la Empresa</w:t>
      </w:r>
    </w:p>
    <w:p w14:paraId="6474FA0E" w14:textId="09EAB79F" w:rsidR="00E90CBA" w:rsidRPr="006E0BF3" w:rsidRDefault="00E90CBA" w:rsidP="00394C0B">
      <w:pPr>
        <w:spacing w:after="0" w:line="240" w:lineRule="auto"/>
        <w:jc w:val="center"/>
        <w:rPr>
          <w:rFonts w:ascii="Times New Roman" w:hAnsi="Times New Roman" w:cs="Times New Roman"/>
          <w:b/>
        </w:rPr>
      </w:pPr>
    </w:p>
    <w:p w14:paraId="0C92F2A8" w14:textId="7C43A9FD" w:rsidR="00E90CBA" w:rsidRPr="006E0BF3" w:rsidRDefault="00E90CBA" w:rsidP="00394C0B">
      <w:pPr>
        <w:spacing w:after="0" w:line="240" w:lineRule="auto"/>
        <w:jc w:val="center"/>
        <w:rPr>
          <w:rFonts w:ascii="Times New Roman" w:hAnsi="Times New Roman" w:cs="Times New Roman"/>
          <w:b/>
        </w:rPr>
      </w:pPr>
    </w:p>
    <w:p w14:paraId="4ADD36AF" w14:textId="77777777" w:rsidR="00E90CBA" w:rsidRPr="006E0BF3" w:rsidRDefault="00E90CBA" w:rsidP="00394C0B">
      <w:pPr>
        <w:spacing w:after="0" w:line="240" w:lineRule="auto"/>
        <w:jc w:val="center"/>
        <w:rPr>
          <w:rFonts w:ascii="Times New Roman" w:hAnsi="Times New Roman" w:cs="Times New Roman"/>
          <w:b/>
        </w:rPr>
      </w:pPr>
    </w:p>
    <w:p w14:paraId="3A7CD8D5" w14:textId="77777777" w:rsidR="00056F05" w:rsidRPr="006E0BF3" w:rsidRDefault="00056F05" w:rsidP="00056F05">
      <w:pPr>
        <w:spacing w:after="0" w:line="240" w:lineRule="auto"/>
        <w:jc w:val="both"/>
        <w:rPr>
          <w:rFonts w:ascii="Times New Roman" w:hAnsi="Times New Roman" w:cs="Times New Roman"/>
          <w:sz w:val="18"/>
          <w:szCs w:val="18"/>
        </w:rPr>
      </w:pPr>
      <w:r w:rsidRPr="006E0BF3">
        <w:rPr>
          <w:rFonts w:ascii="Times New Roman" w:hAnsi="Times New Roman" w:cs="Times New Roman"/>
          <w:b/>
          <w:bCs/>
          <w:sz w:val="18"/>
          <w:szCs w:val="18"/>
        </w:rPr>
        <w:t xml:space="preserve">Nota: </w:t>
      </w:r>
      <w:r w:rsidRPr="006E0BF3">
        <w:rPr>
          <w:rFonts w:ascii="Times New Roman" w:hAnsi="Times New Roman" w:cs="Times New Roman"/>
          <w:sz w:val="18"/>
          <w:szCs w:val="18"/>
        </w:rPr>
        <w:t>Este formato deberá ser elaborado con membrete de la empresa y presentarlo en la parte técnica de la proposición.</w:t>
      </w:r>
    </w:p>
    <w:p w14:paraId="4F80C424" w14:textId="77777777" w:rsidR="00630A08" w:rsidRPr="006E0BF3" w:rsidRDefault="00630A08" w:rsidP="00394C0B">
      <w:pPr>
        <w:spacing w:after="0" w:line="240" w:lineRule="auto"/>
        <w:rPr>
          <w:rFonts w:ascii="Times New Roman" w:hAnsi="Times New Roman" w:cs="Times New Roman"/>
        </w:rPr>
      </w:pPr>
      <w:r w:rsidRPr="006E0BF3">
        <w:rPr>
          <w:rFonts w:ascii="Times New Roman" w:hAnsi="Times New Roman" w:cs="Times New Roman"/>
        </w:rPr>
        <w:br w:type="page"/>
      </w:r>
    </w:p>
    <w:p w14:paraId="164D18E3" w14:textId="4F330E24" w:rsidR="00D55C2D" w:rsidRPr="006E0BF3" w:rsidRDefault="00D55C2D" w:rsidP="00394C0B">
      <w:pPr>
        <w:pStyle w:val="Textoindependiente3"/>
        <w:spacing w:after="0" w:line="240" w:lineRule="auto"/>
        <w:jc w:val="right"/>
        <w:rPr>
          <w:rFonts w:ascii="Times New Roman" w:hAnsi="Times New Roman" w:cs="Times New Roman"/>
          <w:b/>
          <w:sz w:val="22"/>
          <w:szCs w:val="22"/>
        </w:rPr>
      </w:pPr>
      <w:r w:rsidRPr="006E0BF3">
        <w:rPr>
          <w:rFonts w:ascii="Times New Roman" w:hAnsi="Times New Roman" w:cs="Times New Roman"/>
          <w:b/>
          <w:sz w:val="22"/>
          <w:szCs w:val="22"/>
        </w:rPr>
        <w:lastRenderedPageBreak/>
        <w:t xml:space="preserve">Anexo </w:t>
      </w:r>
      <w:r w:rsidR="00056F05" w:rsidRPr="006E0BF3">
        <w:rPr>
          <w:rFonts w:ascii="Times New Roman" w:hAnsi="Times New Roman" w:cs="Times New Roman"/>
          <w:b/>
          <w:sz w:val="22"/>
          <w:szCs w:val="22"/>
        </w:rPr>
        <w:t>32</w:t>
      </w:r>
    </w:p>
    <w:p w14:paraId="26C07E1B" w14:textId="484840B7" w:rsidR="00D55C2D" w:rsidRPr="006E0BF3" w:rsidRDefault="00D55C2D" w:rsidP="00394C0B">
      <w:pPr>
        <w:spacing w:after="0" w:line="240" w:lineRule="auto"/>
        <w:jc w:val="center"/>
        <w:rPr>
          <w:rFonts w:ascii="Times New Roman" w:hAnsi="Times New Roman" w:cs="Times New Roman"/>
          <w:b/>
          <w:bCs/>
        </w:rPr>
      </w:pPr>
      <w:r w:rsidRPr="006E0BF3">
        <w:rPr>
          <w:rFonts w:ascii="Times New Roman" w:hAnsi="Times New Roman" w:cs="Times New Roman"/>
          <w:b/>
          <w:bCs/>
        </w:rPr>
        <w:t xml:space="preserve">Proposición Económica </w:t>
      </w:r>
    </w:p>
    <w:p w14:paraId="16E78CB1" w14:textId="77777777" w:rsidR="0081300D" w:rsidRPr="006E0BF3" w:rsidRDefault="0081300D" w:rsidP="00394C0B">
      <w:pPr>
        <w:spacing w:after="0" w:line="240" w:lineRule="auto"/>
        <w:jc w:val="center"/>
        <w:rPr>
          <w:rFonts w:ascii="Times New Roman" w:hAnsi="Times New Roman" w:cs="Times New Roman"/>
          <w:b/>
          <w:bCs/>
        </w:rPr>
      </w:pPr>
    </w:p>
    <w:p w14:paraId="795C8B6E" w14:textId="2297213F" w:rsidR="00D55C2D" w:rsidRPr="006E0BF3" w:rsidRDefault="00D55C2D" w:rsidP="00394C0B">
      <w:pPr>
        <w:spacing w:after="0" w:line="240" w:lineRule="auto"/>
        <w:rPr>
          <w:rFonts w:ascii="Times New Roman" w:hAnsi="Times New Roman" w:cs="Times New Roman"/>
          <w:b/>
          <w:bCs/>
        </w:rPr>
      </w:pPr>
      <w:r w:rsidRPr="006E0BF3">
        <w:rPr>
          <w:rFonts w:ascii="Times New Roman" w:hAnsi="Times New Roman" w:cs="Times New Roman"/>
          <w:b/>
          <w:bCs/>
          <w:spacing w:val="4"/>
        </w:rPr>
        <w:t>Mtr</w:t>
      </w:r>
      <w:r w:rsidR="00104424" w:rsidRPr="006E0BF3">
        <w:rPr>
          <w:rFonts w:ascii="Times New Roman" w:hAnsi="Times New Roman" w:cs="Times New Roman"/>
          <w:b/>
          <w:bCs/>
          <w:spacing w:val="4"/>
        </w:rPr>
        <w:t>a</w:t>
      </w:r>
      <w:r w:rsidRPr="006E0BF3">
        <w:rPr>
          <w:rFonts w:ascii="Times New Roman" w:hAnsi="Times New Roman" w:cs="Times New Roman"/>
          <w:b/>
          <w:bCs/>
          <w:spacing w:val="4"/>
        </w:rPr>
        <w:t xml:space="preserve">. </w:t>
      </w:r>
      <w:r w:rsidR="00104424" w:rsidRPr="006E0BF3">
        <w:rPr>
          <w:rFonts w:ascii="Times New Roman" w:hAnsi="Times New Roman" w:cs="Times New Roman"/>
          <w:b/>
          <w:bCs/>
          <w:spacing w:val="4"/>
        </w:rPr>
        <w:t>Lizbeth Margarita Viveros Cancino</w:t>
      </w:r>
    </w:p>
    <w:p w14:paraId="6E5DE9A1" w14:textId="18584961" w:rsidR="00D55C2D" w:rsidRPr="006E0BF3" w:rsidRDefault="00D55C2D" w:rsidP="00394C0B">
      <w:pPr>
        <w:spacing w:after="0" w:line="240" w:lineRule="auto"/>
        <w:rPr>
          <w:rFonts w:ascii="Times New Roman" w:hAnsi="Times New Roman" w:cs="Times New Roman"/>
        </w:rPr>
      </w:pPr>
      <w:r w:rsidRPr="006E0BF3">
        <w:rPr>
          <w:rFonts w:ascii="Times New Roman" w:hAnsi="Times New Roman" w:cs="Times New Roman"/>
        </w:rPr>
        <w:t>Secretari</w:t>
      </w:r>
      <w:r w:rsidR="00104424" w:rsidRPr="006E0BF3">
        <w:rPr>
          <w:rFonts w:ascii="Times New Roman" w:hAnsi="Times New Roman" w:cs="Times New Roman"/>
        </w:rPr>
        <w:t>a</w:t>
      </w:r>
      <w:r w:rsidRPr="006E0BF3">
        <w:rPr>
          <w:rFonts w:ascii="Times New Roman" w:hAnsi="Times New Roman" w:cs="Times New Roman"/>
        </w:rPr>
        <w:t xml:space="preserve"> de Administración y Finanzas</w:t>
      </w:r>
    </w:p>
    <w:p w14:paraId="23D8AA45" w14:textId="41BE4C90" w:rsidR="00D55C2D" w:rsidRPr="006E0BF3" w:rsidRDefault="00D55C2D" w:rsidP="00394C0B">
      <w:pPr>
        <w:spacing w:after="0" w:line="240" w:lineRule="auto"/>
        <w:rPr>
          <w:rFonts w:ascii="Times New Roman" w:hAnsi="Times New Roman" w:cs="Times New Roman"/>
        </w:rPr>
      </w:pPr>
      <w:r w:rsidRPr="006E0BF3">
        <w:rPr>
          <w:rFonts w:ascii="Times New Roman" w:hAnsi="Times New Roman" w:cs="Times New Roman"/>
        </w:rPr>
        <w:t>Universidad Veracruzana</w:t>
      </w:r>
    </w:p>
    <w:p w14:paraId="4A08D861" w14:textId="77777777" w:rsidR="00D55C2D" w:rsidRPr="006E0BF3" w:rsidRDefault="00D55C2D" w:rsidP="00394C0B">
      <w:pPr>
        <w:spacing w:after="0" w:line="240" w:lineRule="auto"/>
        <w:rPr>
          <w:rFonts w:ascii="Times New Roman" w:hAnsi="Times New Roman" w:cs="Times New Roman"/>
        </w:rPr>
      </w:pPr>
      <w:r w:rsidRPr="006E0BF3">
        <w:rPr>
          <w:rFonts w:ascii="Times New Roman" w:hAnsi="Times New Roman" w:cs="Times New Roman"/>
        </w:rPr>
        <w:t>Presente</w:t>
      </w:r>
    </w:p>
    <w:p w14:paraId="5061EDBC" w14:textId="48F06E0A" w:rsidR="00D55C2D" w:rsidRPr="006E0BF3" w:rsidRDefault="00D55C2D" w:rsidP="00394C0B">
      <w:pPr>
        <w:spacing w:after="0" w:line="240" w:lineRule="auto"/>
        <w:rPr>
          <w:rFonts w:ascii="Times New Roman" w:hAnsi="Times New Roman" w:cs="Times New Roman"/>
        </w:rPr>
      </w:pPr>
    </w:p>
    <w:p w14:paraId="4ABA479B" w14:textId="41F3D8D9" w:rsidR="0081300D" w:rsidRPr="006E0BF3" w:rsidRDefault="0081300D" w:rsidP="00394C0B">
      <w:pPr>
        <w:spacing w:after="0" w:line="240" w:lineRule="auto"/>
        <w:rPr>
          <w:rFonts w:ascii="Times New Roman" w:hAnsi="Times New Roman" w:cs="Times New Roman"/>
        </w:rPr>
      </w:pPr>
    </w:p>
    <w:p w14:paraId="42D2D7F2" w14:textId="77777777" w:rsidR="0081300D" w:rsidRPr="006E0BF3" w:rsidRDefault="0081300D" w:rsidP="00394C0B">
      <w:pPr>
        <w:spacing w:after="0" w:line="240" w:lineRule="auto"/>
        <w:rPr>
          <w:rFonts w:ascii="Times New Roman" w:hAnsi="Times New Roman" w:cs="Times New Roman"/>
        </w:rPr>
      </w:pPr>
    </w:p>
    <w:p w14:paraId="4BD0525A" w14:textId="6DC46B37" w:rsidR="00D55C2D" w:rsidRPr="006E0BF3" w:rsidRDefault="00D55C2D" w:rsidP="00394C0B">
      <w:pPr>
        <w:pStyle w:val="Textoindependiente"/>
        <w:spacing w:after="0" w:line="240" w:lineRule="auto"/>
        <w:jc w:val="both"/>
        <w:rPr>
          <w:rFonts w:ascii="Times New Roman" w:hAnsi="Times New Roman" w:cs="Times New Roman"/>
          <w:b/>
        </w:rPr>
      </w:pPr>
      <w:r w:rsidRPr="006E0BF3">
        <w:rPr>
          <w:rFonts w:ascii="Times New Roman" w:hAnsi="Times New Roman" w:cs="Times New Roman"/>
        </w:rPr>
        <w:t xml:space="preserve">En relación a la </w:t>
      </w:r>
      <w:r w:rsidR="00104424" w:rsidRPr="006E0BF3">
        <w:rPr>
          <w:rFonts w:ascii="Times New Roman" w:hAnsi="Times New Roman" w:cs="Times New Roman"/>
          <w:b/>
        </w:rPr>
        <w:t xml:space="preserve">Licitación Pública Nacional número </w:t>
      </w:r>
      <w:r w:rsidR="00B448A9" w:rsidRPr="006E0BF3">
        <w:rPr>
          <w:rFonts w:ascii="Times New Roman" w:hAnsi="Times New Roman" w:cs="Times New Roman"/>
          <w:b/>
        </w:rPr>
        <w:t>UV-LPN-016-2025</w:t>
      </w:r>
      <w:r w:rsidR="00DE3578" w:rsidRPr="006E0BF3">
        <w:rPr>
          <w:rFonts w:ascii="Times New Roman" w:hAnsi="Times New Roman" w:cs="Times New Roman"/>
          <w:b/>
        </w:rPr>
        <w:t xml:space="preserve"> </w:t>
      </w:r>
      <w:r w:rsidR="003E2692" w:rsidRPr="006E0BF3">
        <w:rPr>
          <w:rFonts w:ascii="Times New Roman" w:hAnsi="Times New Roman" w:cs="Times New Roman"/>
          <w:b/>
        </w:rPr>
        <w:t xml:space="preserve">relativa a la </w:t>
      </w:r>
      <w:r w:rsidR="00125D07" w:rsidRPr="006E0BF3">
        <w:rPr>
          <w:rFonts w:ascii="Times New Roman" w:hAnsi="Times New Roman" w:cs="Times New Roman"/>
          <w:b/>
        </w:rPr>
        <w:t>Contratación del Servicio de Telecomunicaciones Institucionales</w:t>
      </w:r>
      <w:r w:rsidR="0081300D" w:rsidRPr="006E0BF3">
        <w:rPr>
          <w:rFonts w:ascii="Times New Roman" w:hAnsi="Times New Roman" w:cs="Times New Roman"/>
          <w:b/>
        </w:rPr>
        <w:t xml:space="preserve">; </w:t>
      </w:r>
      <w:r w:rsidR="0081300D" w:rsidRPr="006E0BF3">
        <w:rPr>
          <w:rFonts w:ascii="Times New Roman" w:hAnsi="Times New Roman" w:cs="Times New Roman"/>
        </w:rPr>
        <w:t>c</w:t>
      </w:r>
      <w:r w:rsidRPr="006E0BF3">
        <w:rPr>
          <w:rFonts w:ascii="Times New Roman" w:hAnsi="Times New Roman" w:cs="Times New Roman"/>
        </w:rPr>
        <w:t xml:space="preserve">on respecto a las partidas ofertadas en la Proposición Técnica, los precios de las mismas son los que se indican a continuación. </w:t>
      </w:r>
    </w:p>
    <w:tbl>
      <w:tblPr>
        <w:tblW w:w="0" w:type="auto"/>
        <w:tblBorders>
          <w:insideH w:val="single" w:sz="4" w:space="0" w:color="auto"/>
        </w:tblBorders>
        <w:tblLook w:val="01E0" w:firstRow="1" w:lastRow="1" w:firstColumn="1" w:lastColumn="1" w:noHBand="0" w:noVBand="0"/>
      </w:tblPr>
      <w:tblGrid>
        <w:gridCol w:w="2728"/>
        <w:gridCol w:w="6486"/>
      </w:tblGrid>
      <w:tr w:rsidR="00D55C2D" w:rsidRPr="006E0BF3" w14:paraId="0BE58A3A" w14:textId="77777777" w:rsidTr="005633B8">
        <w:tc>
          <w:tcPr>
            <w:tcW w:w="2728" w:type="dxa"/>
          </w:tcPr>
          <w:p w14:paraId="11F4257C" w14:textId="77777777" w:rsidR="00D55C2D" w:rsidRPr="006E0BF3" w:rsidRDefault="00D55C2D" w:rsidP="00394C0B">
            <w:pPr>
              <w:spacing w:after="0" w:line="240" w:lineRule="auto"/>
              <w:jc w:val="both"/>
              <w:rPr>
                <w:rFonts w:ascii="Times New Roman" w:hAnsi="Times New Roman" w:cs="Times New Roman"/>
                <w:b/>
              </w:rPr>
            </w:pPr>
            <w:r w:rsidRPr="006E0BF3">
              <w:rPr>
                <w:rFonts w:ascii="Times New Roman" w:hAnsi="Times New Roman" w:cs="Times New Roman"/>
                <w:b/>
              </w:rPr>
              <w:t>Nombre del Proveedor:</w:t>
            </w:r>
          </w:p>
        </w:tc>
        <w:tc>
          <w:tcPr>
            <w:tcW w:w="6486" w:type="dxa"/>
            <w:tcBorders>
              <w:top w:val="nil"/>
              <w:bottom w:val="single" w:sz="4" w:space="0" w:color="auto"/>
            </w:tcBorders>
          </w:tcPr>
          <w:p w14:paraId="5E4EB0E8" w14:textId="77777777" w:rsidR="00D55C2D" w:rsidRPr="006E0BF3" w:rsidRDefault="00D55C2D" w:rsidP="00394C0B">
            <w:pPr>
              <w:spacing w:after="0" w:line="240" w:lineRule="auto"/>
              <w:jc w:val="both"/>
              <w:rPr>
                <w:rFonts w:ascii="Times New Roman" w:hAnsi="Times New Roman" w:cs="Times New Roman"/>
                <w:b/>
              </w:rPr>
            </w:pPr>
          </w:p>
        </w:tc>
      </w:tr>
    </w:tbl>
    <w:p w14:paraId="7FF493A8" w14:textId="77777777" w:rsidR="00D55C2D" w:rsidRPr="006E0BF3" w:rsidRDefault="00D55C2D" w:rsidP="00394C0B">
      <w:pPr>
        <w:spacing w:after="0" w:line="240" w:lineRule="auto"/>
        <w:jc w:val="both"/>
        <w:rPr>
          <w:rFonts w:ascii="Times New Roman" w:hAnsi="Times New Roman" w:cs="Times New Roman"/>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3969"/>
        <w:gridCol w:w="992"/>
        <w:gridCol w:w="1134"/>
        <w:gridCol w:w="1559"/>
        <w:gridCol w:w="1701"/>
      </w:tblGrid>
      <w:tr w:rsidR="009A4481" w:rsidRPr="006E0BF3" w14:paraId="37CFB645" w14:textId="77777777" w:rsidTr="009F58B0">
        <w:trPr>
          <w:trHeight w:val="29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04491" w14:textId="77777777" w:rsidR="00104424" w:rsidRPr="006E0BF3" w:rsidRDefault="00104424" w:rsidP="00394C0B">
            <w:pPr>
              <w:spacing w:after="0" w:line="240" w:lineRule="auto"/>
              <w:jc w:val="center"/>
              <w:rPr>
                <w:rFonts w:ascii="Times New Roman" w:hAnsi="Times New Roman" w:cs="Times New Roman"/>
                <w:b/>
                <w:bCs/>
                <w:sz w:val="20"/>
              </w:rPr>
            </w:pPr>
            <w:r w:rsidRPr="006E0BF3">
              <w:rPr>
                <w:rFonts w:ascii="Times New Roman" w:hAnsi="Times New Roman" w:cs="Times New Roman"/>
                <w:b/>
                <w:bCs/>
                <w:sz w:val="20"/>
              </w:rPr>
              <w:t>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33868" w14:textId="43ABF46A" w:rsidR="0081300D" w:rsidRPr="006E0BF3" w:rsidRDefault="00104424" w:rsidP="00056F05">
            <w:pPr>
              <w:spacing w:after="0" w:line="240" w:lineRule="auto"/>
              <w:jc w:val="center"/>
              <w:rPr>
                <w:rFonts w:ascii="Times New Roman" w:hAnsi="Times New Roman" w:cs="Times New Roman"/>
                <w:b/>
                <w:bCs/>
                <w:sz w:val="20"/>
              </w:rPr>
            </w:pPr>
            <w:r w:rsidRPr="006E0BF3">
              <w:rPr>
                <w:rFonts w:ascii="Times New Roman" w:hAnsi="Times New Roman" w:cs="Times New Roman"/>
                <w:b/>
                <w:bCs/>
                <w:sz w:val="20"/>
              </w:rPr>
              <w:t>Descripción Breve</w:t>
            </w:r>
            <w:r w:rsidR="00056F05" w:rsidRPr="006E0BF3">
              <w:rPr>
                <w:rFonts w:ascii="Times New Roman" w:hAnsi="Times New Roman" w:cs="Times New Roman"/>
                <w:b/>
                <w:bCs/>
                <w:sz w:val="20"/>
              </w:rPr>
              <w:t xml:space="preserve"> del Bien y/o Servicio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7BD6F" w14:textId="51D0A03E" w:rsidR="00104424" w:rsidRPr="006E0BF3" w:rsidRDefault="00DE3578" w:rsidP="00394C0B">
            <w:pPr>
              <w:spacing w:after="0" w:line="240" w:lineRule="auto"/>
              <w:jc w:val="center"/>
              <w:rPr>
                <w:rFonts w:ascii="Times New Roman" w:hAnsi="Times New Roman" w:cs="Times New Roman"/>
                <w:b/>
                <w:bCs/>
                <w:sz w:val="20"/>
              </w:rPr>
            </w:pPr>
            <w:r w:rsidRPr="006E0BF3">
              <w:rPr>
                <w:rFonts w:ascii="Times New Roman" w:hAnsi="Times New Roman" w:cs="Times New Roman"/>
                <w:b/>
                <w:bCs/>
                <w:sz w:val="20"/>
              </w:rPr>
              <w:t>Cantidad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5B0205" w14:textId="77777777" w:rsidR="00104424" w:rsidRPr="006E0BF3" w:rsidRDefault="00104424" w:rsidP="00394C0B">
            <w:pPr>
              <w:spacing w:after="0" w:line="240" w:lineRule="auto"/>
              <w:jc w:val="center"/>
              <w:rPr>
                <w:rFonts w:ascii="Times New Roman" w:hAnsi="Times New Roman" w:cs="Times New Roman"/>
                <w:b/>
                <w:bCs/>
                <w:sz w:val="20"/>
              </w:rPr>
            </w:pPr>
            <w:r w:rsidRPr="006E0BF3">
              <w:rPr>
                <w:rFonts w:ascii="Times New Roman" w:hAnsi="Times New Roman" w:cs="Times New Roman"/>
                <w:b/>
                <w:bCs/>
                <w:sz w:val="20"/>
              </w:rPr>
              <w:t>Unidad de Medida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96A95" w14:textId="7922BC4D" w:rsidR="00104424" w:rsidRPr="006E0BF3" w:rsidRDefault="00DE3578" w:rsidP="00394C0B">
            <w:pPr>
              <w:spacing w:after="0" w:line="240" w:lineRule="auto"/>
              <w:jc w:val="center"/>
              <w:rPr>
                <w:rFonts w:ascii="Times New Roman" w:hAnsi="Times New Roman" w:cs="Times New Roman"/>
                <w:b/>
                <w:bCs/>
                <w:sz w:val="20"/>
              </w:rPr>
            </w:pPr>
            <w:r w:rsidRPr="006E0BF3">
              <w:rPr>
                <w:rFonts w:ascii="Times New Roman" w:hAnsi="Times New Roman" w:cs="Times New Roman"/>
                <w:b/>
                <w:bCs/>
                <w:sz w:val="20"/>
              </w:rPr>
              <w:t>Precio Unitario</w:t>
            </w:r>
            <w:r w:rsidR="009F58B0" w:rsidRPr="006E0BF3">
              <w:rPr>
                <w:rFonts w:ascii="Times New Roman" w:hAnsi="Times New Roman" w:cs="Times New Roman"/>
                <w:b/>
                <w:bCs/>
                <w:sz w:val="20"/>
              </w:rPr>
              <w:t xml:space="preserve"> Mensual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2ABE34" w14:textId="190A5A2F" w:rsidR="00104424" w:rsidRPr="006E0BF3" w:rsidRDefault="00104424" w:rsidP="00394C0B">
            <w:pPr>
              <w:spacing w:after="0" w:line="240" w:lineRule="auto"/>
              <w:jc w:val="center"/>
              <w:rPr>
                <w:rFonts w:ascii="Times New Roman" w:hAnsi="Times New Roman" w:cs="Times New Roman"/>
                <w:b/>
                <w:bCs/>
                <w:sz w:val="20"/>
              </w:rPr>
            </w:pPr>
            <w:r w:rsidRPr="006E0BF3">
              <w:rPr>
                <w:rFonts w:ascii="Times New Roman" w:hAnsi="Times New Roman" w:cs="Times New Roman"/>
                <w:b/>
                <w:bCs/>
                <w:sz w:val="20"/>
              </w:rPr>
              <w:t>Precio Total</w:t>
            </w:r>
            <w:r w:rsidR="009F58B0" w:rsidRPr="006E0BF3">
              <w:rPr>
                <w:rFonts w:ascii="Times New Roman" w:hAnsi="Times New Roman" w:cs="Times New Roman"/>
                <w:b/>
                <w:bCs/>
                <w:sz w:val="20"/>
              </w:rPr>
              <w:t xml:space="preserve"> Anual</w:t>
            </w:r>
          </w:p>
        </w:tc>
      </w:tr>
      <w:tr w:rsidR="009A4481" w:rsidRPr="006E0BF3" w14:paraId="7B96E9E6" w14:textId="77777777" w:rsidTr="009F58B0">
        <w:trPr>
          <w:trHeight w:val="286"/>
        </w:trPr>
        <w:tc>
          <w:tcPr>
            <w:tcW w:w="993" w:type="dxa"/>
            <w:tcBorders>
              <w:top w:val="single" w:sz="4" w:space="0" w:color="auto"/>
              <w:left w:val="single" w:sz="4" w:space="0" w:color="auto"/>
              <w:bottom w:val="single" w:sz="4" w:space="0" w:color="auto"/>
              <w:right w:val="single" w:sz="4" w:space="0" w:color="auto"/>
            </w:tcBorders>
          </w:tcPr>
          <w:p w14:paraId="369045B1" w14:textId="711D63B2" w:rsidR="00104424"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01</w:t>
            </w:r>
          </w:p>
        </w:tc>
        <w:tc>
          <w:tcPr>
            <w:tcW w:w="3969" w:type="dxa"/>
            <w:tcBorders>
              <w:top w:val="single" w:sz="4" w:space="0" w:color="auto"/>
              <w:left w:val="single" w:sz="4" w:space="0" w:color="auto"/>
              <w:bottom w:val="single" w:sz="4" w:space="0" w:color="auto"/>
              <w:right w:val="single" w:sz="4" w:space="0" w:color="auto"/>
            </w:tcBorders>
          </w:tcPr>
          <w:p w14:paraId="57CE5BDC" w14:textId="77777777" w:rsidR="00104424" w:rsidRPr="006E0BF3" w:rsidRDefault="00104424" w:rsidP="00394C0B">
            <w:pPr>
              <w:spacing w:after="0" w:line="240"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2A6E87B" w14:textId="3939A8EC" w:rsidR="00056F05"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tcPr>
          <w:p w14:paraId="78317D30" w14:textId="3D61C847" w:rsidR="00104424"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 xml:space="preserve">Servicio </w:t>
            </w:r>
          </w:p>
        </w:tc>
        <w:tc>
          <w:tcPr>
            <w:tcW w:w="1559" w:type="dxa"/>
            <w:tcBorders>
              <w:top w:val="single" w:sz="4" w:space="0" w:color="auto"/>
              <w:left w:val="single" w:sz="4" w:space="0" w:color="auto"/>
              <w:bottom w:val="single" w:sz="4" w:space="0" w:color="auto"/>
              <w:right w:val="single" w:sz="4" w:space="0" w:color="auto"/>
            </w:tcBorders>
          </w:tcPr>
          <w:p w14:paraId="1D9C97B8" w14:textId="77777777" w:rsidR="00104424" w:rsidRPr="006E0BF3" w:rsidRDefault="00104424" w:rsidP="00394C0B">
            <w:pPr>
              <w:spacing w:after="0" w:line="240" w:lineRule="auto"/>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B753C4C" w14:textId="77777777" w:rsidR="00104424" w:rsidRPr="006E0BF3" w:rsidRDefault="00104424" w:rsidP="00394C0B">
            <w:pPr>
              <w:spacing w:after="0" w:line="240" w:lineRule="auto"/>
              <w:jc w:val="both"/>
              <w:rPr>
                <w:rFonts w:ascii="Times New Roman" w:hAnsi="Times New Roman" w:cs="Times New Roman"/>
              </w:rPr>
            </w:pPr>
          </w:p>
        </w:tc>
      </w:tr>
      <w:tr w:rsidR="009A4481" w:rsidRPr="006E0BF3" w14:paraId="1716784E" w14:textId="77777777" w:rsidTr="009F58B0">
        <w:trPr>
          <w:trHeight w:val="293"/>
        </w:trPr>
        <w:tc>
          <w:tcPr>
            <w:tcW w:w="993" w:type="dxa"/>
            <w:tcBorders>
              <w:top w:val="single" w:sz="4" w:space="0" w:color="auto"/>
              <w:left w:val="single" w:sz="4" w:space="0" w:color="auto"/>
              <w:bottom w:val="single" w:sz="4" w:space="0" w:color="auto"/>
              <w:right w:val="single" w:sz="4" w:space="0" w:color="auto"/>
            </w:tcBorders>
          </w:tcPr>
          <w:p w14:paraId="679828E5" w14:textId="69E7BD1A" w:rsidR="00056F05"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02</w:t>
            </w:r>
          </w:p>
        </w:tc>
        <w:tc>
          <w:tcPr>
            <w:tcW w:w="3969" w:type="dxa"/>
            <w:tcBorders>
              <w:top w:val="single" w:sz="4" w:space="0" w:color="auto"/>
              <w:left w:val="single" w:sz="4" w:space="0" w:color="auto"/>
              <w:bottom w:val="single" w:sz="4" w:space="0" w:color="auto"/>
              <w:right w:val="single" w:sz="4" w:space="0" w:color="auto"/>
            </w:tcBorders>
          </w:tcPr>
          <w:p w14:paraId="5365BB46" w14:textId="77777777" w:rsidR="00056F05" w:rsidRPr="006E0BF3" w:rsidRDefault="00056F05" w:rsidP="00056F05">
            <w:pPr>
              <w:spacing w:after="0" w:line="240"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00CE3D5B" w14:textId="7510B55B" w:rsidR="00056F05"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tcPr>
          <w:p w14:paraId="03148622" w14:textId="5A3D6997" w:rsidR="00056F05"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Servicio</w:t>
            </w:r>
          </w:p>
        </w:tc>
        <w:tc>
          <w:tcPr>
            <w:tcW w:w="1559" w:type="dxa"/>
            <w:tcBorders>
              <w:top w:val="single" w:sz="4" w:space="0" w:color="auto"/>
              <w:left w:val="single" w:sz="4" w:space="0" w:color="auto"/>
              <w:bottom w:val="single" w:sz="4" w:space="0" w:color="auto"/>
              <w:right w:val="single" w:sz="4" w:space="0" w:color="auto"/>
            </w:tcBorders>
          </w:tcPr>
          <w:p w14:paraId="456A7110" w14:textId="77777777" w:rsidR="00056F05" w:rsidRPr="006E0BF3" w:rsidRDefault="00056F05" w:rsidP="00056F05">
            <w:pPr>
              <w:spacing w:after="0" w:line="240" w:lineRule="auto"/>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F804652" w14:textId="77777777" w:rsidR="00056F05" w:rsidRPr="006E0BF3" w:rsidRDefault="00056F05" w:rsidP="00056F05">
            <w:pPr>
              <w:spacing w:after="0" w:line="240" w:lineRule="auto"/>
              <w:jc w:val="both"/>
              <w:rPr>
                <w:rFonts w:ascii="Times New Roman" w:hAnsi="Times New Roman" w:cs="Times New Roman"/>
              </w:rPr>
            </w:pPr>
          </w:p>
        </w:tc>
      </w:tr>
      <w:tr w:rsidR="009A4481" w:rsidRPr="006E0BF3" w14:paraId="34887E9B" w14:textId="77777777" w:rsidTr="009F58B0">
        <w:trPr>
          <w:trHeight w:val="293"/>
        </w:trPr>
        <w:tc>
          <w:tcPr>
            <w:tcW w:w="993" w:type="dxa"/>
            <w:tcBorders>
              <w:top w:val="single" w:sz="4" w:space="0" w:color="auto"/>
              <w:left w:val="single" w:sz="4" w:space="0" w:color="auto"/>
              <w:bottom w:val="single" w:sz="4" w:space="0" w:color="auto"/>
              <w:right w:val="single" w:sz="4" w:space="0" w:color="auto"/>
            </w:tcBorders>
          </w:tcPr>
          <w:p w14:paraId="54120ADF" w14:textId="56ACC134" w:rsidR="00056F05"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03</w:t>
            </w:r>
          </w:p>
        </w:tc>
        <w:tc>
          <w:tcPr>
            <w:tcW w:w="3969" w:type="dxa"/>
            <w:tcBorders>
              <w:top w:val="single" w:sz="4" w:space="0" w:color="auto"/>
              <w:left w:val="single" w:sz="4" w:space="0" w:color="auto"/>
              <w:bottom w:val="single" w:sz="4" w:space="0" w:color="auto"/>
              <w:right w:val="single" w:sz="4" w:space="0" w:color="auto"/>
            </w:tcBorders>
          </w:tcPr>
          <w:p w14:paraId="5337F23D" w14:textId="77777777" w:rsidR="00056F05" w:rsidRPr="006E0BF3" w:rsidRDefault="00056F05" w:rsidP="00056F05">
            <w:pPr>
              <w:spacing w:after="0" w:line="240"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454F736" w14:textId="4A5F89E6" w:rsidR="00056F05"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tcPr>
          <w:p w14:paraId="6A9C9F6B" w14:textId="0108A997" w:rsidR="00056F05"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Servicio</w:t>
            </w:r>
          </w:p>
        </w:tc>
        <w:tc>
          <w:tcPr>
            <w:tcW w:w="1559" w:type="dxa"/>
            <w:tcBorders>
              <w:top w:val="single" w:sz="4" w:space="0" w:color="auto"/>
              <w:left w:val="single" w:sz="4" w:space="0" w:color="auto"/>
              <w:bottom w:val="single" w:sz="4" w:space="0" w:color="auto"/>
              <w:right w:val="single" w:sz="4" w:space="0" w:color="auto"/>
            </w:tcBorders>
          </w:tcPr>
          <w:p w14:paraId="159CACAE" w14:textId="77777777" w:rsidR="00056F05" w:rsidRPr="006E0BF3" w:rsidRDefault="00056F05" w:rsidP="00056F05">
            <w:pPr>
              <w:spacing w:after="0" w:line="240" w:lineRule="auto"/>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6995CC3" w14:textId="77777777" w:rsidR="00056F05" w:rsidRPr="006E0BF3" w:rsidRDefault="00056F05" w:rsidP="00056F05">
            <w:pPr>
              <w:spacing w:after="0" w:line="240" w:lineRule="auto"/>
              <w:jc w:val="both"/>
              <w:rPr>
                <w:rFonts w:ascii="Times New Roman" w:hAnsi="Times New Roman" w:cs="Times New Roman"/>
              </w:rPr>
            </w:pPr>
          </w:p>
        </w:tc>
      </w:tr>
      <w:tr w:rsidR="009A4481" w:rsidRPr="006E0BF3" w14:paraId="1079C288" w14:textId="77777777" w:rsidTr="009F58B0">
        <w:trPr>
          <w:trHeight w:val="293"/>
        </w:trPr>
        <w:tc>
          <w:tcPr>
            <w:tcW w:w="993" w:type="dxa"/>
            <w:tcBorders>
              <w:top w:val="single" w:sz="4" w:space="0" w:color="auto"/>
              <w:left w:val="single" w:sz="4" w:space="0" w:color="auto"/>
              <w:bottom w:val="single" w:sz="4" w:space="0" w:color="auto"/>
              <w:right w:val="single" w:sz="4" w:space="0" w:color="auto"/>
            </w:tcBorders>
          </w:tcPr>
          <w:p w14:paraId="26E65A0F" w14:textId="78291E52" w:rsidR="00056F05"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04</w:t>
            </w:r>
          </w:p>
        </w:tc>
        <w:tc>
          <w:tcPr>
            <w:tcW w:w="3969" w:type="dxa"/>
            <w:tcBorders>
              <w:top w:val="single" w:sz="4" w:space="0" w:color="auto"/>
              <w:left w:val="single" w:sz="4" w:space="0" w:color="auto"/>
              <w:bottom w:val="single" w:sz="4" w:space="0" w:color="auto"/>
              <w:right w:val="single" w:sz="4" w:space="0" w:color="auto"/>
            </w:tcBorders>
          </w:tcPr>
          <w:p w14:paraId="6E19B329" w14:textId="77777777" w:rsidR="00056F05" w:rsidRPr="006E0BF3" w:rsidRDefault="00056F05" w:rsidP="00056F05">
            <w:pPr>
              <w:spacing w:after="0" w:line="240"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6AFB1132" w14:textId="24BDC098" w:rsidR="00056F05"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tcPr>
          <w:p w14:paraId="3CCF9B2F" w14:textId="445EB044" w:rsidR="00056F05" w:rsidRPr="006E0BF3" w:rsidRDefault="00056F05" w:rsidP="00056F05">
            <w:pPr>
              <w:spacing w:after="0" w:line="240" w:lineRule="auto"/>
              <w:jc w:val="center"/>
              <w:rPr>
                <w:rFonts w:ascii="Times New Roman" w:hAnsi="Times New Roman" w:cs="Times New Roman"/>
              </w:rPr>
            </w:pPr>
            <w:r w:rsidRPr="006E0BF3">
              <w:rPr>
                <w:rFonts w:ascii="Times New Roman" w:hAnsi="Times New Roman" w:cs="Times New Roman"/>
              </w:rPr>
              <w:t>Servicio</w:t>
            </w:r>
          </w:p>
        </w:tc>
        <w:tc>
          <w:tcPr>
            <w:tcW w:w="1559" w:type="dxa"/>
            <w:tcBorders>
              <w:top w:val="single" w:sz="4" w:space="0" w:color="auto"/>
              <w:left w:val="single" w:sz="4" w:space="0" w:color="auto"/>
              <w:bottom w:val="single" w:sz="4" w:space="0" w:color="auto"/>
              <w:right w:val="single" w:sz="4" w:space="0" w:color="auto"/>
            </w:tcBorders>
          </w:tcPr>
          <w:p w14:paraId="038122D5" w14:textId="77777777" w:rsidR="00056F05" w:rsidRPr="006E0BF3" w:rsidRDefault="00056F05" w:rsidP="00056F05">
            <w:pPr>
              <w:spacing w:after="0" w:line="240" w:lineRule="auto"/>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C22072B" w14:textId="77777777" w:rsidR="00056F05" w:rsidRPr="006E0BF3" w:rsidRDefault="00056F05" w:rsidP="00056F05">
            <w:pPr>
              <w:spacing w:after="0" w:line="240" w:lineRule="auto"/>
              <w:jc w:val="both"/>
              <w:rPr>
                <w:rFonts w:ascii="Times New Roman" w:hAnsi="Times New Roman" w:cs="Times New Roman"/>
              </w:rPr>
            </w:pPr>
          </w:p>
        </w:tc>
      </w:tr>
      <w:tr w:rsidR="009A4481" w:rsidRPr="006E0BF3" w14:paraId="766C21F1" w14:textId="77777777" w:rsidTr="009F58B0">
        <w:trPr>
          <w:trHeight w:val="290"/>
        </w:trPr>
        <w:tc>
          <w:tcPr>
            <w:tcW w:w="993" w:type="dxa"/>
            <w:tcBorders>
              <w:top w:val="single" w:sz="4" w:space="0" w:color="auto"/>
              <w:left w:val="single" w:sz="4" w:space="0" w:color="auto"/>
              <w:bottom w:val="single" w:sz="4" w:space="0" w:color="auto"/>
              <w:right w:val="single" w:sz="4" w:space="0" w:color="auto"/>
            </w:tcBorders>
          </w:tcPr>
          <w:p w14:paraId="2A28A0F1" w14:textId="77777777" w:rsidR="00104424" w:rsidRPr="006E0BF3" w:rsidRDefault="00104424" w:rsidP="00394C0B">
            <w:pPr>
              <w:spacing w:after="0" w:line="240" w:lineRule="auto"/>
              <w:jc w:val="both"/>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tcPr>
          <w:p w14:paraId="73B3069A" w14:textId="77777777" w:rsidR="00104424" w:rsidRPr="006E0BF3" w:rsidRDefault="00104424" w:rsidP="00394C0B">
            <w:pPr>
              <w:spacing w:after="0" w:line="240"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361145F8" w14:textId="77777777" w:rsidR="00104424" w:rsidRPr="006E0BF3" w:rsidRDefault="00104424" w:rsidP="00394C0B">
            <w:pPr>
              <w:spacing w:after="0" w:line="240"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4FB61708" w14:textId="77777777" w:rsidR="00104424" w:rsidRPr="006E0BF3" w:rsidRDefault="00104424" w:rsidP="00394C0B">
            <w:pPr>
              <w:spacing w:after="0" w:line="240" w:lineRule="auto"/>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179E62E1" w14:textId="77777777" w:rsidR="00104424" w:rsidRPr="006E0BF3" w:rsidRDefault="00104424" w:rsidP="00394C0B">
            <w:pPr>
              <w:spacing w:after="0" w:line="240" w:lineRule="auto"/>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2440477" w14:textId="77777777" w:rsidR="00104424" w:rsidRPr="006E0BF3" w:rsidRDefault="00104424" w:rsidP="00394C0B">
            <w:pPr>
              <w:spacing w:after="0" w:line="240" w:lineRule="auto"/>
              <w:jc w:val="both"/>
              <w:rPr>
                <w:rFonts w:ascii="Times New Roman" w:hAnsi="Times New Roman" w:cs="Times New Roman"/>
              </w:rPr>
            </w:pPr>
          </w:p>
        </w:tc>
      </w:tr>
      <w:tr w:rsidR="009A4481" w:rsidRPr="006E0BF3" w14:paraId="79A4AA0D" w14:textId="77777777" w:rsidTr="009F58B0">
        <w:trPr>
          <w:trHeight w:val="338"/>
        </w:trPr>
        <w:tc>
          <w:tcPr>
            <w:tcW w:w="7088" w:type="dxa"/>
            <w:gridSpan w:val="4"/>
            <w:vMerge w:val="restart"/>
            <w:tcBorders>
              <w:top w:val="single" w:sz="4" w:space="0" w:color="auto"/>
              <w:left w:val="single" w:sz="4" w:space="0" w:color="auto"/>
              <w:right w:val="single" w:sz="4" w:space="0" w:color="auto"/>
            </w:tcBorders>
          </w:tcPr>
          <w:p w14:paraId="301027C8" w14:textId="77777777" w:rsidR="00781AA3" w:rsidRPr="006E0BF3" w:rsidRDefault="00781AA3" w:rsidP="00394C0B">
            <w:pPr>
              <w:spacing w:after="0" w:line="240" w:lineRule="auto"/>
              <w:jc w:val="right"/>
              <w:rPr>
                <w:rFonts w:ascii="Times New Roman" w:hAnsi="Times New Roman" w:cs="Times New Roman"/>
                <w:b/>
                <w:bCs/>
              </w:rPr>
            </w:pPr>
          </w:p>
        </w:tc>
        <w:tc>
          <w:tcPr>
            <w:tcW w:w="1559" w:type="dxa"/>
            <w:tcBorders>
              <w:top w:val="single" w:sz="4" w:space="0" w:color="auto"/>
              <w:left w:val="single" w:sz="4" w:space="0" w:color="auto"/>
              <w:bottom w:val="single" w:sz="4" w:space="0" w:color="auto"/>
              <w:right w:val="nil"/>
            </w:tcBorders>
            <w:hideMark/>
          </w:tcPr>
          <w:p w14:paraId="76D2F9BF" w14:textId="77777777" w:rsidR="00781AA3" w:rsidRPr="006E0BF3" w:rsidRDefault="00781AA3" w:rsidP="00394C0B">
            <w:pPr>
              <w:spacing w:after="0" w:line="240" w:lineRule="auto"/>
              <w:jc w:val="right"/>
              <w:rPr>
                <w:rFonts w:ascii="Times New Roman" w:hAnsi="Times New Roman" w:cs="Times New Roman"/>
                <w:b/>
                <w:bCs/>
              </w:rPr>
            </w:pPr>
            <w:r w:rsidRPr="006E0BF3">
              <w:rPr>
                <w:rFonts w:ascii="Times New Roman" w:hAnsi="Times New Roman" w:cs="Times New Roman"/>
                <w:b/>
                <w:bCs/>
              </w:rPr>
              <w:t>Importe</w:t>
            </w:r>
          </w:p>
        </w:tc>
        <w:tc>
          <w:tcPr>
            <w:tcW w:w="1701" w:type="dxa"/>
            <w:tcBorders>
              <w:top w:val="single" w:sz="4" w:space="0" w:color="auto"/>
              <w:left w:val="single" w:sz="4" w:space="0" w:color="auto"/>
              <w:bottom w:val="single" w:sz="4" w:space="0" w:color="auto"/>
              <w:right w:val="single" w:sz="4" w:space="0" w:color="auto"/>
            </w:tcBorders>
            <w:hideMark/>
          </w:tcPr>
          <w:p w14:paraId="16C40947" w14:textId="77777777" w:rsidR="00781AA3" w:rsidRPr="006E0BF3" w:rsidRDefault="00781AA3" w:rsidP="00394C0B">
            <w:pPr>
              <w:spacing w:after="0" w:line="240" w:lineRule="auto"/>
              <w:jc w:val="both"/>
              <w:rPr>
                <w:rFonts w:ascii="Times New Roman" w:hAnsi="Times New Roman" w:cs="Times New Roman"/>
              </w:rPr>
            </w:pPr>
            <w:r w:rsidRPr="006E0BF3">
              <w:rPr>
                <w:rFonts w:ascii="Times New Roman" w:hAnsi="Times New Roman" w:cs="Times New Roman"/>
              </w:rPr>
              <w:t>$</w:t>
            </w:r>
          </w:p>
        </w:tc>
      </w:tr>
      <w:tr w:rsidR="009A4481" w:rsidRPr="006E0BF3" w14:paraId="7BE32623" w14:textId="77777777" w:rsidTr="009F58B0">
        <w:trPr>
          <w:trHeight w:val="352"/>
        </w:trPr>
        <w:tc>
          <w:tcPr>
            <w:tcW w:w="7088" w:type="dxa"/>
            <w:gridSpan w:val="4"/>
            <w:vMerge/>
            <w:tcBorders>
              <w:left w:val="single" w:sz="4" w:space="0" w:color="auto"/>
              <w:right w:val="single" w:sz="4" w:space="0" w:color="auto"/>
            </w:tcBorders>
          </w:tcPr>
          <w:p w14:paraId="38389600" w14:textId="77777777" w:rsidR="00781AA3" w:rsidRPr="006E0BF3" w:rsidRDefault="00781AA3" w:rsidP="00394C0B">
            <w:pPr>
              <w:spacing w:after="0" w:line="240" w:lineRule="auto"/>
              <w:jc w:val="right"/>
              <w:rPr>
                <w:rFonts w:ascii="Times New Roman" w:hAnsi="Times New Roman" w:cs="Times New Roman"/>
                <w:b/>
                <w:bCs/>
              </w:rPr>
            </w:pPr>
          </w:p>
        </w:tc>
        <w:tc>
          <w:tcPr>
            <w:tcW w:w="1559" w:type="dxa"/>
            <w:tcBorders>
              <w:top w:val="single" w:sz="4" w:space="0" w:color="auto"/>
              <w:left w:val="single" w:sz="4" w:space="0" w:color="auto"/>
              <w:bottom w:val="single" w:sz="4" w:space="0" w:color="auto"/>
              <w:right w:val="nil"/>
            </w:tcBorders>
            <w:hideMark/>
          </w:tcPr>
          <w:p w14:paraId="6DDF45B4" w14:textId="77777777" w:rsidR="00781AA3" w:rsidRPr="006E0BF3" w:rsidRDefault="00781AA3" w:rsidP="00394C0B">
            <w:pPr>
              <w:spacing w:after="0" w:line="240" w:lineRule="auto"/>
              <w:jc w:val="right"/>
              <w:rPr>
                <w:rFonts w:ascii="Times New Roman" w:hAnsi="Times New Roman" w:cs="Times New Roman"/>
                <w:b/>
                <w:bCs/>
              </w:rPr>
            </w:pPr>
            <w:r w:rsidRPr="006E0BF3">
              <w:rPr>
                <w:rFonts w:ascii="Times New Roman" w:hAnsi="Times New Roman" w:cs="Times New Roman"/>
                <w:b/>
                <w:bCs/>
              </w:rPr>
              <w:t>IVA</w:t>
            </w:r>
          </w:p>
        </w:tc>
        <w:tc>
          <w:tcPr>
            <w:tcW w:w="1701" w:type="dxa"/>
            <w:tcBorders>
              <w:top w:val="single" w:sz="4" w:space="0" w:color="auto"/>
              <w:left w:val="single" w:sz="4" w:space="0" w:color="auto"/>
              <w:bottom w:val="single" w:sz="4" w:space="0" w:color="auto"/>
              <w:right w:val="single" w:sz="4" w:space="0" w:color="auto"/>
            </w:tcBorders>
          </w:tcPr>
          <w:p w14:paraId="29820413" w14:textId="77777777" w:rsidR="00781AA3" w:rsidRPr="006E0BF3" w:rsidRDefault="00781AA3" w:rsidP="00394C0B">
            <w:pPr>
              <w:spacing w:after="0" w:line="240" w:lineRule="auto"/>
              <w:jc w:val="both"/>
              <w:rPr>
                <w:rFonts w:ascii="Times New Roman" w:hAnsi="Times New Roman" w:cs="Times New Roman"/>
              </w:rPr>
            </w:pPr>
          </w:p>
        </w:tc>
      </w:tr>
      <w:tr w:rsidR="009A4481" w:rsidRPr="006E0BF3" w14:paraId="6E5D91F4" w14:textId="77777777" w:rsidTr="009F58B0">
        <w:trPr>
          <w:trHeight w:val="338"/>
        </w:trPr>
        <w:tc>
          <w:tcPr>
            <w:tcW w:w="7088" w:type="dxa"/>
            <w:gridSpan w:val="4"/>
            <w:vMerge/>
            <w:tcBorders>
              <w:left w:val="single" w:sz="4" w:space="0" w:color="auto"/>
              <w:bottom w:val="single" w:sz="4" w:space="0" w:color="auto"/>
              <w:right w:val="single" w:sz="4" w:space="0" w:color="auto"/>
            </w:tcBorders>
          </w:tcPr>
          <w:p w14:paraId="741EAB6D" w14:textId="77777777" w:rsidR="00781AA3" w:rsidRPr="006E0BF3" w:rsidRDefault="00781AA3" w:rsidP="00394C0B">
            <w:pPr>
              <w:spacing w:after="0" w:line="240" w:lineRule="auto"/>
              <w:jc w:val="right"/>
              <w:rPr>
                <w:rFonts w:ascii="Times New Roman" w:hAnsi="Times New Roman" w:cs="Times New Roman"/>
                <w:b/>
                <w:bCs/>
              </w:rPr>
            </w:pPr>
          </w:p>
        </w:tc>
        <w:tc>
          <w:tcPr>
            <w:tcW w:w="1559" w:type="dxa"/>
            <w:tcBorders>
              <w:top w:val="single" w:sz="4" w:space="0" w:color="auto"/>
              <w:left w:val="single" w:sz="4" w:space="0" w:color="auto"/>
              <w:bottom w:val="single" w:sz="4" w:space="0" w:color="auto"/>
              <w:right w:val="nil"/>
            </w:tcBorders>
            <w:hideMark/>
          </w:tcPr>
          <w:p w14:paraId="57A37ACB" w14:textId="77777777" w:rsidR="00781AA3" w:rsidRPr="006E0BF3" w:rsidRDefault="00781AA3" w:rsidP="00394C0B">
            <w:pPr>
              <w:spacing w:after="0" w:line="240" w:lineRule="auto"/>
              <w:jc w:val="right"/>
              <w:rPr>
                <w:rFonts w:ascii="Times New Roman" w:hAnsi="Times New Roman" w:cs="Times New Roman"/>
                <w:b/>
                <w:bCs/>
              </w:rPr>
            </w:pPr>
            <w:r w:rsidRPr="006E0BF3">
              <w:rPr>
                <w:rFonts w:ascii="Times New Roman" w:hAnsi="Times New Roman" w:cs="Times New Roman"/>
                <w:b/>
                <w:bCs/>
              </w:rPr>
              <w:t>Total</w:t>
            </w:r>
          </w:p>
        </w:tc>
        <w:tc>
          <w:tcPr>
            <w:tcW w:w="1701" w:type="dxa"/>
            <w:tcBorders>
              <w:top w:val="single" w:sz="4" w:space="0" w:color="auto"/>
              <w:left w:val="single" w:sz="4" w:space="0" w:color="auto"/>
              <w:bottom w:val="single" w:sz="4" w:space="0" w:color="auto"/>
              <w:right w:val="single" w:sz="4" w:space="0" w:color="auto"/>
            </w:tcBorders>
          </w:tcPr>
          <w:p w14:paraId="35AAA3E0" w14:textId="77777777" w:rsidR="00781AA3" w:rsidRPr="006E0BF3" w:rsidRDefault="00781AA3" w:rsidP="00394C0B">
            <w:pPr>
              <w:spacing w:after="0" w:line="240" w:lineRule="auto"/>
              <w:jc w:val="both"/>
              <w:rPr>
                <w:rFonts w:ascii="Times New Roman" w:hAnsi="Times New Roman" w:cs="Times New Roman"/>
              </w:rPr>
            </w:pPr>
          </w:p>
        </w:tc>
      </w:tr>
    </w:tbl>
    <w:p w14:paraId="3273F30F" w14:textId="0829156E" w:rsidR="00104424" w:rsidRPr="006E0BF3" w:rsidRDefault="00104424" w:rsidP="00394C0B">
      <w:pPr>
        <w:spacing w:after="0" w:line="240" w:lineRule="auto"/>
        <w:jc w:val="both"/>
        <w:rPr>
          <w:rFonts w:ascii="Times New Roman" w:hAnsi="Times New Roman" w:cs="Times New Roman"/>
        </w:rPr>
      </w:pPr>
    </w:p>
    <w:tbl>
      <w:tblPr>
        <w:tblStyle w:val="Tablaconcuadrcula"/>
        <w:tblW w:w="10060" w:type="dxa"/>
        <w:tblLook w:val="04A0" w:firstRow="1" w:lastRow="0" w:firstColumn="1" w:lastColumn="0" w:noHBand="0" w:noVBand="1"/>
      </w:tblPr>
      <w:tblGrid>
        <w:gridCol w:w="7083"/>
        <w:gridCol w:w="1488"/>
        <w:gridCol w:w="1489"/>
      </w:tblGrid>
      <w:tr w:rsidR="009A4481" w:rsidRPr="006E0BF3" w14:paraId="69F9C06B" w14:textId="77777777" w:rsidTr="0081300D">
        <w:tc>
          <w:tcPr>
            <w:tcW w:w="7083" w:type="dxa"/>
          </w:tcPr>
          <w:p w14:paraId="7397E548" w14:textId="77777777" w:rsidR="00DE3578" w:rsidRPr="006E0BF3" w:rsidRDefault="00DE3578" w:rsidP="00394C0B">
            <w:pPr>
              <w:jc w:val="both"/>
              <w:rPr>
                <w:rFonts w:ascii="Times New Roman" w:hAnsi="Times New Roman" w:cs="Times New Roman"/>
                <w:b/>
              </w:rPr>
            </w:pPr>
            <w:r w:rsidRPr="006E0BF3">
              <w:rPr>
                <w:rFonts w:ascii="Times New Roman" w:hAnsi="Times New Roman" w:cs="Times New Roman"/>
                <w:b/>
              </w:rPr>
              <w:t>NOTA:</w:t>
            </w:r>
          </w:p>
        </w:tc>
        <w:tc>
          <w:tcPr>
            <w:tcW w:w="1488" w:type="dxa"/>
            <w:vAlign w:val="center"/>
          </w:tcPr>
          <w:p w14:paraId="2543DE5D" w14:textId="77777777" w:rsidR="00DE3578" w:rsidRPr="006E0BF3" w:rsidRDefault="00DE3578" w:rsidP="00394C0B">
            <w:pPr>
              <w:jc w:val="center"/>
              <w:rPr>
                <w:rFonts w:ascii="Times New Roman" w:hAnsi="Times New Roman" w:cs="Times New Roman"/>
                <w:b/>
              </w:rPr>
            </w:pPr>
            <w:r w:rsidRPr="006E0BF3">
              <w:rPr>
                <w:rFonts w:ascii="Times New Roman" w:hAnsi="Times New Roman" w:cs="Times New Roman"/>
                <w:b/>
              </w:rPr>
              <w:t>Sí</w:t>
            </w:r>
          </w:p>
        </w:tc>
        <w:tc>
          <w:tcPr>
            <w:tcW w:w="1489" w:type="dxa"/>
            <w:vAlign w:val="center"/>
          </w:tcPr>
          <w:p w14:paraId="37B65C25" w14:textId="77777777" w:rsidR="00DE3578" w:rsidRPr="006E0BF3" w:rsidRDefault="00DE3578" w:rsidP="00394C0B">
            <w:pPr>
              <w:jc w:val="center"/>
              <w:rPr>
                <w:rFonts w:ascii="Times New Roman" w:hAnsi="Times New Roman" w:cs="Times New Roman"/>
                <w:b/>
              </w:rPr>
            </w:pPr>
            <w:r w:rsidRPr="006E0BF3">
              <w:rPr>
                <w:rFonts w:ascii="Times New Roman" w:hAnsi="Times New Roman" w:cs="Times New Roman"/>
                <w:b/>
              </w:rPr>
              <w:t>No</w:t>
            </w:r>
          </w:p>
        </w:tc>
      </w:tr>
      <w:tr w:rsidR="00DE3578" w:rsidRPr="006E0BF3" w14:paraId="621ED874" w14:textId="77777777" w:rsidTr="0081300D">
        <w:tc>
          <w:tcPr>
            <w:tcW w:w="7083" w:type="dxa"/>
          </w:tcPr>
          <w:p w14:paraId="2D57C5EE" w14:textId="77777777" w:rsidR="00DE3578" w:rsidRPr="006E0BF3" w:rsidRDefault="00DE3578" w:rsidP="00394C0B">
            <w:pPr>
              <w:contextualSpacing/>
              <w:jc w:val="both"/>
              <w:rPr>
                <w:rFonts w:ascii="Times New Roman" w:hAnsi="Times New Roman" w:cs="Times New Roman"/>
              </w:rPr>
            </w:pPr>
            <w:r w:rsidRPr="006E0BF3">
              <w:rPr>
                <w:rFonts w:ascii="Times New Roman" w:hAnsi="Times New Roman" w:cs="Times New Roman"/>
              </w:rPr>
              <w:t>Tratándose de personas físicas con actividad empresarial que se encuentren en el Régimen Simplificado de Confianza (RESICO), favor de manifestarlo.</w:t>
            </w:r>
          </w:p>
        </w:tc>
        <w:tc>
          <w:tcPr>
            <w:tcW w:w="1488" w:type="dxa"/>
            <w:vAlign w:val="center"/>
          </w:tcPr>
          <w:p w14:paraId="1B50F502" w14:textId="77777777" w:rsidR="00DE3578" w:rsidRPr="006E0BF3" w:rsidRDefault="00DE3578" w:rsidP="00394C0B">
            <w:pPr>
              <w:jc w:val="center"/>
              <w:rPr>
                <w:rFonts w:ascii="Times New Roman" w:hAnsi="Times New Roman" w:cs="Times New Roman"/>
              </w:rPr>
            </w:pPr>
          </w:p>
        </w:tc>
        <w:tc>
          <w:tcPr>
            <w:tcW w:w="1489" w:type="dxa"/>
            <w:vAlign w:val="center"/>
          </w:tcPr>
          <w:p w14:paraId="0BD41463" w14:textId="77777777" w:rsidR="00DE3578" w:rsidRPr="006E0BF3" w:rsidRDefault="00DE3578" w:rsidP="00394C0B">
            <w:pPr>
              <w:jc w:val="center"/>
              <w:rPr>
                <w:rFonts w:ascii="Times New Roman" w:hAnsi="Times New Roman" w:cs="Times New Roman"/>
              </w:rPr>
            </w:pPr>
          </w:p>
        </w:tc>
      </w:tr>
    </w:tbl>
    <w:p w14:paraId="2B27E040" w14:textId="77777777" w:rsidR="00DE3578" w:rsidRPr="006E0BF3" w:rsidRDefault="00DE3578" w:rsidP="00394C0B">
      <w:pPr>
        <w:spacing w:after="0" w:line="240" w:lineRule="auto"/>
        <w:jc w:val="both"/>
        <w:rPr>
          <w:rFonts w:ascii="Times New Roman" w:hAnsi="Times New Roman" w:cs="Times New Roman"/>
        </w:rPr>
      </w:pPr>
    </w:p>
    <w:p w14:paraId="6D30E7D0" w14:textId="77777777" w:rsidR="00781AA3" w:rsidRPr="006E0BF3" w:rsidRDefault="00D55C2D" w:rsidP="00394C0B">
      <w:pPr>
        <w:spacing w:after="0" w:line="240" w:lineRule="auto"/>
        <w:jc w:val="both"/>
        <w:rPr>
          <w:rFonts w:ascii="Times New Roman" w:hAnsi="Times New Roman" w:cs="Times New Roman"/>
        </w:rPr>
      </w:pPr>
      <w:r w:rsidRPr="006E0BF3">
        <w:rPr>
          <w:rFonts w:ascii="Times New Roman" w:eastAsia="Calibri" w:hAnsi="Times New Roman" w:cs="Times New Roman"/>
        </w:rPr>
        <w:t>Los precios anteriormente cotizados son en pesos mexicanos</w:t>
      </w:r>
      <w:r w:rsidR="00DE3578" w:rsidRPr="006E0BF3">
        <w:rPr>
          <w:rFonts w:ascii="Times New Roman" w:eastAsia="Calibri" w:hAnsi="Times New Roman" w:cs="Times New Roman"/>
        </w:rPr>
        <w:t xml:space="preserve"> (moneda nacional)</w:t>
      </w:r>
      <w:r w:rsidRPr="006E0BF3">
        <w:rPr>
          <w:rFonts w:ascii="Times New Roman" w:eastAsia="Calibri" w:hAnsi="Times New Roman" w:cs="Times New Roman"/>
        </w:rPr>
        <w:t xml:space="preserve"> y se sostendrán fijos durante el tiempo que dure el periodo de la </w:t>
      </w:r>
      <w:r w:rsidR="00DE3578" w:rsidRPr="006E0BF3">
        <w:rPr>
          <w:rFonts w:ascii="Times New Roman" w:eastAsia="Calibri" w:hAnsi="Times New Roman" w:cs="Times New Roman"/>
        </w:rPr>
        <w:t>contratación.</w:t>
      </w:r>
      <w:r w:rsidR="00DE3578" w:rsidRPr="006E0BF3">
        <w:rPr>
          <w:rFonts w:ascii="Times New Roman" w:hAnsi="Times New Roman" w:cs="Times New Roman"/>
        </w:rPr>
        <w:t xml:space="preserve"> </w:t>
      </w:r>
    </w:p>
    <w:p w14:paraId="10FFECEF" w14:textId="77777777" w:rsidR="00781AA3" w:rsidRPr="006E0BF3" w:rsidRDefault="00781AA3" w:rsidP="00394C0B">
      <w:pPr>
        <w:spacing w:after="0" w:line="240" w:lineRule="auto"/>
        <w:jc w:val="both"/>
        <w:rPr>
          <w:rFonts w:ascii="Times New Roman" w:hAnsi="Times New Roman" w:cs="Times New Roman"/>
        </w:rPr>
      </w:pPr>
    </w:p>
    <w:p w14:paraId="1221B19F" w14:textId="77777777" w:rsidR="009F58B0" w:rsidRPr="006E0BF3" w:rsidRDefault="009F58B0" w:rsidP="009F58B0">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1148ED81" w14:textId="77777777" w:rsidR="00781AA3" w:rsidRPr="006E0BF3" w:rsidRDefault="00781AA3" w:rsidP="00394C0B">
      <w:pPr>
        <w:spacing w:after="0" w:line="240" w:lineRule="auto"/>
        <w:jc w:val="both"/>
        <w:rPr>
          <w:rFonts w:ascii="Times New Roman" w:hAnsi="Times New Roman" w:cs="Times New Roman"/>
        </w:rPr>
      </w:pPr>
    </w:p>
    <w:p w14:paraId="6BFAC80C" w14:textId="2EF53D99" w:rsidR="00D55C2D" w:rsidRPr="006E0BF3" w:rsidRDefault="00DE3578" w:rsidP="00394C0B">
      <w:pPr>
        <w:spacing w:after="0" w:line="240" w:lineRule="auto"/>
        <w:jc w:val="center"/>
        <w:rPr>
          <w:rFonts w:ascii="Times New Roman" w:hAnsi="Times New Roman" w:cs="Times New Roman"/>
        </w:rPr>
      </w:pPr>
      <w:r w:rsidRPr="006E0BF3">
        <w:rPr>
          <w:rFonts w:ascii="Times New Roman" w:hAnsi="Times New Roman" w:cs="Times New Roman"/>
        </w:rPr>
        <w:t>(</w:t>
      </w:r>
      <w:r w:rsidR="00D55C2D" w:rsidRPr="006E0BF3">
        <w:rPr>
          <w:rFonts w:ascii="Times New Roman" w:hAnsi="Times New Roman" w:cs="Times New Roman"/>
        </w:rPr>
        <w:t>Lugar y Fecha)</w:t>
      </w:r>
    </w:p>
    <w:p w14:paraId="0ED9540C" w14:textId="7684D3B0" w:rsidR="00D55C2D" w:rsidRPr="006E0BF3" w:rsidRDefault="00C378EC" w:rsidP="00394C0B">
      <w:pPr>
        <w:pStyle w:val="Sinespaciado"/>
        <w:jc w:val="center"/>
        <w:rPr>
          <w:rFonts w:ascii="Times New Roman" w:hAnsi="Times New Roman" w:cs="Times New Roman"/>
        </w:rPr>
      </w:pPr>
      <w:r w:rsidRPr="006E0BF3">
        <w:rPr>
          <w:rFonts w:ascii="Times New Roman" w:hAnsi="Times New Roman" w:cs="Times New Roman"/>
        </w:rPr>
        <w:t>ATENTAMENTE</w:t>
      </w:r>
    </w:p>
    <w:p w14:paraId="427A0230" w14:textId="77777777" w:rsidR="00D55C2D" w:rsidRPr="006E0BF3" w:rsidRDefault="00D55C2D" w:rsidP="00394C0B">
      <w:pPr>
        <w:pStyle w:val="Sinespaciado"/>
        <w:jc w:val="center"/>
        <w:rPr>
          <w:rFonts w:ascii="Times New Roman" w:hAnsi="Times New Roman" w:cs="Times New Roman"/>
          <w:b/>
        </w:rPr>
      </w:pPr>
      <w:r w:rsidRPr="006E0BF3">
        <w:rPr>
          <w:rFonts w:ascii="Times New Roman" w:hAnsi="Times New Roman" w:cs="Times New Roman"/>
          <w:b/>
        </w:rPr>
        <w:t>Representante Legal de la Empresa</w:t>
      </w:r>
    </w:p>
    <w:p w14:paraId="5DB2BD42" w14:textId="51548557" w:rsidR="00D55C2D" w:rsidRPr="006E0BF3" w:rsidRDefault="00D55C2D" w:rsidP="00394C0B">
      <w:pPr>
        <w:pStyle w:val="Sinespaciado"/>
        <w:jc w:val="both"/>
        <w:rPr>
          <w:rFonts w:ascii="Times New Roman" w:hAnsi="Times New Roman" w:cs="Times New Roman"/>
          <w:b/>
          <w:bCs/>
        </w:rPr>
      </w:pPr>
    </w:p>
    <w:p w14:paraId="328C289B" w14:textId="71BB93FF" w:rsidR="0081300D" w:rsidRPr="006E0BF3" w:rsidRDefault="0081300D" w:rsidP="00394C0B">
      <w:pPr>
        <w:pStyle w:val="Sinespaciado"/>
        <w:jc w:val="both"/>
        <w:rPr>
          <w:rFonts w:ascii="Times New Roman" w:hAnsi="Times New Roman" w:cs="Times New Roman"/>
          <w:b/>
          <w:bCs/>
        </w:rPr>
      </w:pPr>
    </w:p>
    <w:p w14:paraId="4429857D" w14:textId="77777777" w:rsidR="0081300D" w:rsidRPr="006E0BF3" w:rsidRDefault="0081300D" w:rsidP="00394C0B">
      <w:pPr>
        <w:pStyle w:val="Sinespaciado"/>
        <w:jc w:val="both"/>
        <w:rPr>
          <w:rFonts w:ascii="Times New Roman" w:hAnsi="Times New Roman" w:cs="Times New Roman"/>
          <w:b/>
          <w:bCs/>
        </w:rPr>
      </w:pPr>
    </w:p>
    <w:p w14:paraId="4EE480C1" w14:textId="77777777" w:rsidR="0081300D" w:rsidRPr="006E0BF3" w:rsidRDefault="00D55C2D" w:rsidP="00394C0B">
      <w:pPr>
        <w:pStyle w:val="Sinespaciado"/>
        <w:jc w:val="both"/>
        <w:rPr>
          <w:rFonts w:ascii="Times New Roman" w:hAnsi="Times New Roman" w:cs="Times New Roman"/>
          <w:sz w:val="18"/>
        </w:rPr>
      </w:pPr>
      <w:r w:rsidRPr="006E0BF3">
        <w:rPr>
          <w:rFonts w:ascii="Times New Roman" w:hAnsi="Times New Roman" w:cs="Times New Roman"/>
          <w:b/>
          <w:bCs/>
          <w:sz w:val="18"/>
        </w:rPr>
        <w:t>Nota:</w:t>
      </w:r>
      <w:r w:rsidRPr="006E0BF3">
        <w:rPr>
          <w:rFonts w:ascii="Times New Roman" w:hAnsi="Times New Roman" w:cs="Times New Roman"/>
          <w:sz w:val="18"/>
        </w:rPr>
        <w:tab/>
        <w:t>Este formato deberá ser elaborado en papel membretado de la empresa y presentarlo en la parte económica de la proposición.</w:t>
      </w:r>
    </w:p>
    <w:p w14:paraId="247EFF6D" w14:textId="2E640A1B" w:rsidR="00630A08" w:rsidRPr="006E0BF3" w:rsidRDefault="00630A08" w:rsidP="00394C0B">
      <w:pPr>
        <w:pStyle w:val="Sinespaciado"/>
        <w:jc w:val="both"/>
        <w:rPr>
          <w:rFonts w:ascii="Times New Roman" w:hAnsi="Times New Roman" w:cs="Times New Roman"/>
        </w:rPr>
      </w:pPr>
      <w:r w:rsidRPr="006E0BF3">
        <w:rPr>
          <w:rFonts w:ascii="Times New Roman" w:hAnsi="Times New Roman" w:cs="Times New Roman"/>
        </w:rPr>
        <w:br w:type="page"/>
      </w:r>
    </w:p>
    <w:p w14:paraId="54FF740C" w14:textId="096372C4" w:rsidR="006B3BC5" w:rsidRPr="006E0BF3" w:rsidRDefault="006B3BC5" w:rsidP="00394C0B">
      <w:pPr>
        <w:spacing w:after="0" w:line="240" w:lineRule="auto"/>
        <w:jc w:val="right"/>
        <w:rPr>
          <w:rFonts w:ascii="Times New Roman" w:eastAsia="Calibri" w:hAnsi="Times New Roman" w:cs="Times New Roman"/>
          <w:b/>
          <w:bCs/>
          <w:spacing w:val="4"/>
        </w:rPr>
      </w:pPr>
      <w:r w:rsidRPr="006E0BF3">
        <w:rPr>
          <w:rFonts w:ascii="Times New Roman" w:eastAsia="Calibri" w:hAnsi="Times New Roman" w:cs="Times New Roman"/>
          <w:b/>
          <w:bCs/>
          <w:spacing w:val="4"/>
        </w:rPr>
        <w:lastRenderedPageBreak/>
        <w:t xml:space="preserve">Anexo </w:t>
      </w:r>
      <w:r w:rsidR="009F58B0" w:rsidRPr="006E0BF3">
        <w:rPr>
          <w:rFonts w:ascii="Times New Roman" w:eastAsia="Calibri" w:hAnsi="Times New Roman" w:cs="Times New Roman"/>
          <w:b/>
          <w:bCs/>
          <w:spacing w:val="4"/>
        </w:rPr>
        <w:t>33</w:t>
      </w:r>
    </w:p>
    <w:p w14:paraId="7CDC3CB9" w14:textId="207BCA8F" w:rsidR="006B3BC5" w:rsidRPr="006E0BF3" w:rsidRDefault="006B3BC5" w:rsidP="00394C0B">
      <w:pPr>
        <w:spacing w:after="0" w:line="240" w:lineRule="auto"/>
        <w:jc w:val="center"/>
        <w:rPr>
          <w:rFonts w:ascii="Times New Roman" w:eastAsia="Calibri" w:hAnsi="Times New Roman" w:cs="Times New Roman"/>
          <w:b/>
          <w:bCs/>
          <w:spacing w:val="4"/>
        </w:rPr>
      </w:pPr>
      <w:r w:rsidRPr="006E0BF3">
        <w:rPr>
          <w:rFonts w:ascii="Times New Roman" w:hAnsi="Times New Roman" w:cs="Times New Roman"/>
          <w:b/>
          <w:bCs/>
          <w:spacing w:val="4"/>
          <w:lang w:eastAsia="es-MX"/>
        </w:rPr>
        <w:t>Carta compromiso de precios fijos</w:t>
      </w:r>
    </w:p>
    <w:p w14:paraId="28127BBF" w14:textId="77777777" w:rsidR="006B3BC5" w:rsidRPr="006E0BF3" w:rsidRDefault="006B3BC5" w:rsidP="00394C0B">
      <w:pPr>
        <w:spacing w:after="0" w:line="240" w:lineRule="auto"/>
        <w:jc w:val="right"/>
        <w:rPr>
          <w:rFonts w:ascii="Times New Roman" w:eastAsia="Calibri" w:hAnsi="Times New Roman" w:cs="Times New Roman"/>
          <w:b/>
          <w:bCs/>
          <w:spacing w:val="4"/>
        </w:rPr>
      </w:pPr>
    </w:p>
    <w:p w14:paraId="2B674847" w14:textId="28762135" w:rsidR="006B3BC5" w:rsidRPr="006E0BF3" w:rsidRDefault="006B3BC5" w:rsidP="00394C0B">
      <w:pPr>
        <w:pStyle w:val="Sinespaciado"/>
        <w:rPr>
          <w:rFonts w:ascii="Times New Roman" w:hAnsi="Times New Roman" w:cs="Times New Roman"/>
          <w:b/>
        </w:rPr>
      </w:pPr>
      <w:r w:rsidRPr="006E0BF3">
        <w:rPr>
          <w:rFonts w:ascii="Times New Roman" w:hAnsi="Times New Roman" w:cs="Times New Roman"/>
          <w:b/>
        </w:rPr>
        <w:t>Mtr</w:t>
      </w:r>
      <w:r w:rsidR="00C378EC" w:rsidRPr="006E0BF3">
        <w:rPr>
          <w:rFonts w:ascii="Times New Roman" w:hAnsi="Times New Roman" w:cs="Times New Roman"/>
          <w:b/>
        </w:rPr>
        <w:t>a</w:t>
      </w:r>
      <w:r w:rsidRPr="006E0BF3">
        <w:rPr>
          <w:rFonts w:ascii="Times New Roman" w:hAnsi="Times New Roman" w:cs="Times New Roman"/>
          <w:b/>
        </w:rPr>
        <w:t xml:space="preserve">. </w:t>
      </w:r>
      <w:r w:rsidR="00C378EC" w:rsidRPr="006E0BF3">
        <w:rPr>
          <w:rFonts w:ascii="Times New Roman" w:hAnsi="Times New Roman" w:cs="Times New Roman"/>
          <w:b/>
        </w:rPr>
        <w:t>Lizbeth Margarita Viveros Cancino</w:t>
      </w:r>
    </w:p>
    <w:p w14:paraId="344C924D" w14:textId="1F143277" w:rsidR="006B3BC5" w:rsidRPr="006E0BF3" w:rsidRDefault="006B3BC5" w:rsidP="00394C0B">
      <w:pPr>
        <w:pStyle w:val="Sinespaciado"/>
        <w:rPr>
          <w:rFonts w:ascii="Times New Roman" w:hAnsi="Times New Roman" w:cs="Times New Roman"/>
        </w:rPr>
      </w:pPr>
      <w:r w:rsidRPr="006E0BF3">
        <w:rPr>
          <w:rFonts w:ascii="Times New Roman" w:hAnsi="Times New Roman" w:cs="Times New Roman"/>
        </w:rPr>
        <w:t>Secretari</w:t>
      </w:r>
      <w:r w:rsidR="00C378EC" w:rsidRPr="006E0BF3">
        <w:rPr>
          <w:rFonts w:ascii="Times New Roman" w:hAnsi="Times New Roman" w:cs="Times New Roman"/>
        </w:rPr>
        <w:t>a</w:t>
      </w:r>
      <w:r w:rsidRPr="006E0BF3">
        <w:rPr>
          <w:rFonts w:ascii="Times New Roman" w:hAnsi="Times New Roman" w:cs="Times New Roman"/>
        </w:rPr>
        <w:t xml:space="preserve"> de Administración y Finanzas</w:t>
      </w:r>
    </w:p>
    <w:p w14:paraId="78956AE3" w14:textId="229388C4" w:rsidR="006B3BC5" w:rsidRPr="006E0BF3" w:rsidRDefault="006B3BC5" w:rsidP="00394C0B">
      <w:pPr>
        <w:pStyle w:val="Sinespaciado"/>
        <w:rPr>
          <w:rFonts w:ascii="Times New Roman" w:hAnsi="Times New Roman" w:cs="Times New Roman"/>
        </w:rPr>
      </w:pPr>
      <w:r w:rsidRPr="006E0BF3">
        <w:rPr>
          <w:rFonts w:ascii="Times New Roman" w:hAnsi="Times New Roman" w:cs="Times New Roman"/>
        </w:rPr>
        <w:t>Universidad Veracruzana</w:t>
      </w:r>
    </w:p>
    <w:p w14:paraId="17327B48" w14:textId="77777777" w:rsidR="006B3BC5" w:rsidRPr="006E0BF3" w:rsidRDefault="006B3BC5" w:rsidP="00394C0B">
      <w:pPr>
        <w:pStyle w:val="Sinespaciado"/>
        <w:rPr>
          <w:rFonts w:ascii="Times New Roman" w:hAnsi="Times New Roman" w:cs="Times New Roman"/>
        </w:rPr>
      </w:pPr>
      <w:r w:rsidRPr="006E0BF3">
        <w:rPr>
          <w:rFonts w:ascii="Times New Roman" w:hAnsi="Times New Roman" w:cs="Times New Roman"/>
        </w:rPr>
        <w:t>Presente</w:t>
      </w:r>
    </w:p>
    <w:p w14:paraId="06B03387" w14:textId="69007A65" w:rsidR="006B3BC5" w:rsidRPr="006E0BF3" w:rsidRDefault="006B3BC5" w:rsidP="00394C0B">
      <w:pPr>
        <w:spacing w:after="0" w:line="240" w:lineRule="auto"/>
        <w:rPr>
          <w:rFonts w:ascii="Times New Roman" w:eastAsia="Calibri" w:hAnsi="Times New Roman" w:cs="Times New Roman"/>
        </w:rPr>
      </w:pPr>
    </w:p>
    <w:p w14:paraId="526458A5" w14:textId="2BED475F" w:rsidR="0081300D" w:rsidRPr="006E0BF3" w:rsidRDefault="0081300D" w:rsidP="00394C0B">
      <w:pPr>
        <w:spacing w:after="0" w:line="240" w:lineRule="auto"/>
        <w:rPr>
          <w:rFonts w:ascii="Times New Roman" w:eastAsia="Calibri" w:hAnsi="Times New Roman" w:cs="Times New Roman"/>
        </w:rPr>
      </w:pPr>
    </w:p>
    <w:p w14:paraId="099C2D37" w14:textId="097BC663" w:rsidR="0081300D" w:rsidRPr="006E0BF3" w:rsidRDefault="0081300D" w:rsidP="00394C0B">
      <w:pPr>
        <w:spacing w:after="0" w:line="240" w:lineRule="auto"/>
        <w:rPr>
          <w:rFonts w:ascii="Times New Roman" w:eastAsia="Calibri" w:hAnsi="Times New Roman" w:cs="Times New Roman"/>
        </w:rPr>
      </w:pPr>
    </w:p>
    <w:p w14:paraId="2B6F7D6C" w14:textId="1D53A723" w:rsidR="006B3BC5" w:rsidRPr="006E0BF3" w:rsidRDefault="006B3BC5" w:rsidP="00394C0B">
      <w:pPr>
        <w:spacing w:after="0" w:line="240" w:lineRule="auto"/>
        <w:jc w:val="both"/>
        <w:rPr>
          <w:rFonts w:ascii="Times New Roman" w:eastAsia="Calibri" w:hAnsi="Times New Roman" w:cs="Times New Roman"/>
          <w:b/>
          <w:bCs/>
          <w:spacing w:val="4"/>
        </w:rPr>
      </w:pPr>
      <w:r w:rsidRPr="006E0BF3">
        <w:rPr>
          <w:rFonts w:ascii="Times New Roman" w:eastAsia="Calibri" w:hAnsi="Times New Roman" w:cs="Times New Roman"/>
        </w:rPr>
        <w:t xml:space="preserve">Con respecto a la </w:t>
      </w:r>
      <w:r w:rsidR="00C378EC" w:rsidRPr="006E0BF3">
        <w:rPr>
          <w:rFonts w:ascii="Times New Roman" w:eastAsia="Calibri" w:hAnsi="Times New Roman" w:cs="Times New Roman"/>
          <w:b/>
        </w:rPr>
        <w:t xml:space="preserve">Licitación Pública Nacional número </w:t>
      </w:r>
      <w:r w:rsidR="00B448A9" w:rsidRPr="006E0BF3">
        <w:rPr>
          <w:rFonts w:ascii="Times New Roman" w:eastAsia="Calibri" w:hAnsi="Times New Roman" w:cs="Times New Roman"/>
          <w:b/>
        </w:rPr>
        <w:t>UV-LPN-016-2025</w:t>
      </w:r>
      <w:r w:rsidR="00EC03B7" w:rsidRPr="006E0BF3">
        <w:rPr>
          <w:rFonts w:ascii="Times New Roman" w:eastAsia="Calibri" w:hAnsi="Times New Roman" w:cs="Times New Roman"/>
          <w:b/>
        </w:rPr>
        <w:t xml:space="preserve"> </w:t>
      </w:r>
      <w:r w:rsidR="003E2692" w:rsidRPr="006E0BF3">
        <w:rPr>
          <w:rFonts w:ascii="Times New Roman" w:eastAsia="Calibri" w:hAnsi="Times New Roman" w:cs="Times New Roman"/>
          <w:b/>
        </w:rPr>
        <w:t xml:space="preserve">relativa a la </w:t>
      </w:r>
      <w:r w:rsidR="00125D07" w:rsidRPr="006E0BF3">
        <w:rPr>
          <w:rFonts w:ascii="Times New Roman" w:eastAsia="Calibri" w:hAnsi="Times New Roman" w:cs="Times New Roman"/>
          <w:b/>
        </w:rPr>
        <w:t>Contratación del Servicio de Telecomunicaciones Institucionales</w:t>
      </w:r>
      <w:r w:rsidRPr="006E0BF3">
        <w:rPr>
          <w:rFonts w:ascii="Times New Roman" w:eastAsia="Calibri" w:hAnsi="Times New Roman" w:cs="Times New Roman"/>
          <w:b/>
        </w:rPr>
        <w:t>,</w:t>
      </w:r>
      <w:r w:rsidRPr="006E0BF3">
        <w:rPr>
          <w:rFonts w:ascii="Times New Roman" w:eastAsia="Calibri" w:hAnsi="Times New Roman" w:cs="Times New Roman"/>
        </w:rPr>
        <w:t xml:space="preserve"> manifiesto y me comprometo a</w:t>
      </w:r>
      <w:r w:rsidR="00AF3188" w:rsidRPr="006E0BF3">
        <w:rPr>
          <w:rFonts w:ascii="Times New Roman" w:eastAsia="Calibri" w:hAnsi="Times New Roman" w:cs="Times New Roman"/>
        </w:rPr>
        <w:t xml:space="preserve"> </w:t>
      </w:r>
      <w:r w:rsidRPr="006E0BF3">
        <w:rPr>
          <w:rFonts w:ascii="Times New Roman" w:eastAsia="Calibri" w:hAnsi="Times New Roman" w:cs="Times New Roman"/>
        </w:rPr>
        <w:t xml:space="preserve">que los precios propuestos por mi </w:t>
      </w:r>
      <w:r w:rsidR="00EC03B7" w:rsidRPr="006E0BF3">
        <w:rPr>
          <w:rFonts w:ascii="Times New Roman" w:eastAsia="Calibri" w:hAnsi="Times New Roman" w:cs="Times New Roman"/>
        </w:rPr>
        <w:t>representada permanecerán</w:t>
      </w:r>
      <w:r w:rsidRPr="006E0BF3">
        <w:rPr>
          <w:rFonts w:ascii="Times New Roman" w:eastAsia="Calibri" w:hAnsi="Times New Roman" w:cs="Times New Roman"/>
        </w:rPr>
        <w:t xml:space="preserve"> fijos durante todo el tiempo que dure el proceso de licitación y en caso de resultar</w:t>
      </w:r>
      <w:r w:rsidR="00EC03B7" w:rsidRPr="006E0BF3">
        <w:rPr>
          <w:rFonts w:ascii="Times New Roman" w:eastAsia="Calibri" w:hAnsi="Times New Roman" w:cs="Times New Roman"/>
        </w:rPr>
        <w:t xml:space="preserve"> </w:t>
      </w:r>
      <w:r w:rsidRPr="006E0BF3">
        <w:rPr>
          <w:rFonts w:ascii="Times New Roman" w:eastAsia="Calibri" w:hAnsi="Times New Roman" w:cs="Times New Roman"/>
        </w:rPr>
        <w:t>adjudicado, permanecerán fijos durante la vigencia del contrato a celebrar.</w:t>
      </w:r>
    </w:p>
    <w:p w14:paraId="00D1B971" w14:textId="2D14CBE1" w:rsidR="006B3BC5" w:rsidRPr="006E0BF3" w:rsidRDefault="006B3BC5" w:rsidP="00394C0B">
      <w:pPr>
        <w:spacing w:after="0" w:line="240" w:lineRule="auto"/>
        <w:jc w:val="right"/>
        <w:rPr>
          <w:rFonts w:ascii="Times New Roman" w:eastAsia="Calibri" w:hAnsi="Times New Roman" w:cs="Times New Roman"/>
          <w:b/>
          <w:bCs/>
          <w:spacing w:val="4"/>
        </w:rPr>
      </w:pPr>
    </w:p>
    <w:p w14:paraId="11DE4651" w14:textId="77777777" w:rsidR="009F58B0" w:rsidRPr="006E0BF3" w:rsidRDefault="009F58B0" w:rsidP="00394C0B">
      <w:pPr>
        <w:spacing w:after="0" w:line="240" w:lineRule="auto"/>
        <w:jc w:val="right"/>
        <w:rPr>
          <w:rFonts w:ascii="Times New Roman" w:eastAsia="Calibri" w:hAnsi="Times New Roman" w:cs="Times New Roman"/>
          <w:b/>
          <w:bCs/>
          <w:spacing w:val="4"/>
        </w:rPr>
      </w:pPr>
    </w:p>
    <w:p w14:paraId="3854FFB8" w14:textId="77777777" w:rsidR="009F58B0" w:rsidRPr="006E0BF3" w:rsidRDefault="009F58B0" w:rsidP="009F58B0">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08C3CF70" w14:textId="77777777" w:rsidR="006B3BC5" w:rsidRPr="006E0BF3" w:rsidRDefault="006B3BC5" w:rsidP="00394C0B">
      <w:pPr>
        <w:spacing w:after="0" w:line="240" w:lineRule="auto"/>
        <w:jc w:val="right"/>
        <w:rPr>
          <w:rFonts w:ascii="Times New Roman" w:eastAsia="Calibri" w:hAnsi="Times New Roman" w:cs="Times New Roman"/>
          <w:b/>
          <w:bCs/>
          <w:spacing w:val="4"/>
        </w:rPr>
      </w:pPr>
    </w:p>
    <w:p w14:paraId="5AF9B5AF" w14:textId="77777777" w:rsidR="006B3BC5" w:rsidRPr="006E0BF3" w:rsidRDefault="006B3BC5" w:rsidP="00394C0B">
      <w:pPr>
        <w:spacing w:after="0" w:line="240" w:lineRule="auto"/>
        <w:jc w:val="right"/>
        <w:rPr>
          <w:rFonts w:ascii="Times New Roman" w:eastAsia="Calibri" w:hAnsi="Times New Roman" w:cs="Times New Roman"/>
          <w:b/>
          <w:bCs/>
          <w:spacing w:val="4"/>
        </w:rPr>
      </w:pPr>
    </w:p>
    <w:p w14:paraId="38BBD02E" w14:textId="77777777" w:rsidR="006B3BC5" w:rsidRPr="006E0BF3" w:rsidRDefault="006B3BC5" w:rsidP="00394C0B">
      <w:pPr>
        <w:spacing w:after="0" w:line="240" w:lineRule="auto"/>
        <w:jc w:val="center"/>
        <w:rPr>
          <w:rFonts w:ascii="Times New Roman" w:eastAsia="Calibri" w:hAnsi="Times New Roman" w:cs="Times New Roman"/>
        </w:rPr>
      </w:pPr>
      <w:r w:rsidRPr="006E0BF3">
        <w:rPr>
          <w:rFonts w:ascii="Times New Roman" w:eastAsia="Calibri" w:hAnsi="Times New Roman" w:cs="Times New Roman"/>
        </w:rPr>
        <w:t>(Lugar y Fecha)</w:t>
      </w:r>
    </w:p>
    <w:p w14:paraId="182E4F87" w14:textId="475A026D" w:rsidR="006B3BC5" w:rsidRPr="006E0BF3" w:rsidRDefault="00C378EC" w:rsidP="00394C0B">
      <w:pPr>
        <w:pStyle w:val="Sinespaciado"/>
        <w:jc w:val="center"/>
        <w:rPr>
          <w:rFonts w:ascii="Times New Roman" w:hAnsi="Times New Roman" w:cs="Times New Roman"/>
        </w:rPr>
      </w:pPr>
      <w:r w:rsidRPr="006E0BF3">
        <w:rPr>
          <w:rFonts w:ascii="Times New Roman" w:hAnsi="Times New Roman" w:cs="Times New Roman"/>
        </w:rPr>
        <w:t>ATENTAMENTE</w:t>
      </w:r>
    </w:p>
    <w:p w14:paraId="43ADA737" w14:textId="77777777" w:rsidR="006B3BC5" w:rsidRPr="006E0BF3" w:rsidRDefault="006B3BC5" w:rsidP="00394C0B">
      <w:pPr>
        <w:pStyle w:val="Sinespaciado"/>
        <w:jc w:val="center"/>
        <w:rPr>
          <w:rFonts w:ascii="Times New Roman" w:hAnsi="Times New Roman" w:cs="Times New Roman"/>
          <w:b/>
        </w:rPr>
      </w:pPr>
      <w:r w:rsidRPr="006E0BF3">
        <w:rPr>
          <w:rFonts w:ascii="Times New Roman" w:hAnsi="Times New Roman" w:cs="Times New Roman"/>
          <w:b/>
        </w:rPr>
        <w:t>Representante Legal de la Empresa</w:t>
      </w:r>
    </w:p>
    <w:p w14:paraId="77F4B328" w14:textId="77777777" w:rsidR="006B3BC5" w:rsidRPr="006E0BF3" w:rsidRDefault="006B3BC5" w:rsidP="00394C0B">
      <w:pPr>
        <w:spacing w:after="0" w:line="240" w:lineRule="auto"/>
        <w:jc w:val="right"/>
        <w:rPr>
          <w:rFonts w:ascii="Times New Roman" w:eastAsia="Calibri" w:hAnsi="Times New Roman" w:cs="Times New Roman"/>
          <w:b/>
          <w:bCs/>
          <w:spacing w:val="4"/>
        </w:rPr>
      </w:pPr>
    </w:p>
    <w:p w14:paraId="0189FEFF" w14:textId="77777777" w:rsidR="006B3BC5" w:rsidRPr="006E0BF3" w:rsidRDefault="006B3BC5" w:rsidP="00394C0B">
      <w:pPr>
        <w:spacing w:after="0" w:line="240" w:lineRule="auto"/>
        <w:jc w:val="right"/>
        <w:rPr>
          <w:rFonts w:ascii="Times New Roman" w:eastAsia="Calibri" w:hAnsi="Times New Roman" w:cs="Times New Roman"/>
          <w:b/>
          <w:bCs/>
          <w:spacing w:val="4"/>
        </w:rPr>
      </w:pPr>
    </w:p>
    <w:p w14:paraId="26081AAF" w14:textId="77777777" w:rsidR="006B3BC5" w:rsidRPr="006E0BF3" w:rsidRDefault="006B3BC5" w:rsidP="00394C0B">
      <w:pPr>
        <w:spacing w:after="0" w:line="240" w:lineRule="auto"/>
        <w:jc w:val="right"/>
        <w:rPr>
          <w:rFonts w:ascii="Times New Roman" w:eastAsia="Calibri" w:hAnsi="Times New Roman" w:cs="Times New Roman"/>
          <w:b/>
          <w:bCs/>
          <w:spacing w:val="4"/>
        </w:rPr>
      </w:pPr>
    </w:p>
    <w:p w14:paraId="629EC87B" w14:textId="77777777" w:rsidR="0081300D" w:rsidRPr="006E0BF3" w:rsidRDefault="0005478E" w:rsidP="00394C0B">
      <w:pPr>
        <w:pStyle w:val="Sinespaciado"/>
        <w:rPr>
          <w:rFonts w:ascii="Times New Roman" w:hAnsi="Times New Roman" w:cs="Times New Roman"/>
          <w:sz w:val="18"/>
        </w:rPr>
      </w:pPr>
      <w:r w:rsidRPr="006E0BF3">
        <w:rPr>
          <w:rFonts w:ascii="Times New Roman" w:hAnsi="Times New Roman" w:cs="Times New Roman"/>
          <w:b/>
          <w:sz w:val="18"/>
        </w:rPr>
        <w:t xml:space="preserve">Nota: </w:t>
      </w:r>
      <w:r w:rsidR="006B3BC5" w:rsidRPr="006E0BF3">
        <w:rPr>
          <w:rFonts w:ascii="Times New Roman" w:hAnsi="Times New Roman" w:cs="Times New Roman"/>
          <w:sz w:val="18"/>
        </w:rPr>
        <w:t>Este formato deberá ser elaborado con membrete de la empresa y presentarlo en la parte económica de la proposición.</w:t>
      </w:r>
    </w:p>
    <w:p w14:paraId="3ED1294F" w14:textId="28265BDC" w:rsidR="00630A08" w:rsidRPr="006E0BF3" w:rsidRDefault="00630A08" w:rsidP="00394C0B">
      <w:pPr>
        <w:pStyle w:val="Sinespaciado"/>
        <w:rPr>
          <w:rFonts w:ascii="Times New Roman" w:hAnsi="Times New Roman" w:cs="Times New Roman"/>
          <w:b/>
        </w:rPr>
      </w:pPr>
      <w:r w:rsidRPr="006E0BF3">
        <w:rPr>
          <w:rFonts w:ascii="Times New Roman" w:hAnsi="Times New Roman" w:cs="Times New Roman"/>
        </w:rPr>
        <w:br w:type="page"/>
      </w:r>
    </w:p>
    <w:p w14:paraId="4ABD1EC2" w14:textId="006DDC3B" w:rsidR="002232E9" w:rsidRPr="006E0BF3" w:rsidRDefault="002232E9" w:rsidP="008A390A">
      <w:pPr>
        <w:spacing w:after="0" w:line="240" w:lineRule="auto"/>
        <w:jc w:val="right"/>
        <w:rPr>
          <w:rFonts w:ascii="Times New Roman" w:eastAsia="Calibri" w:hAnsi="Times New Roman" w:cs="Times New Roman"/>
          <w:b/>
          <w:bCs/>
          <w:spacing w:val="4"/>
        </w:rPr>
      </w:pPr>
      <w:r w:rsidRPr="006E0BF3">
        <w:rPr>
          <w:rFonts w:ascii="Times New Roman" w:eastAsia="Calibri" w:hAnsi="Times New Roman" w:cs="Times New Roman"/>
          <w:b/>
          <w:bCs/>
          <w:spacing w:val="4"/>
        </w:rPr>
        <w:lastRenderedPageBreak/>
        <w:t xml:space="preserve">Anexo </w:t>
      </w:r>
      <w:r w:rsidR="009F58B0" w:rsidRPr="006E0BF3">
        <w:rPr>
          <w:rFonts w:ascii="Times New Roman" w:eastAsia="Calibri" w:hAnsi="Times New Roman" w:cs="Times New Roman"/>
          <w:b/>
          <w:bCs/>
          <w:spacing w:val="4"/>
        </w:rPr>
        <w:t>34</w:t>
      </w:r>
    </w:p>
    <w:p w14:paraId="5451D709" w14:textId="77777777" w:rsidR="002232E9" w:rsidRPr="006E0BF3" w:rsidRDefault="002232E9" w:rsidP="008A390A">
      <w:pPr>
        <w:spacing w:after="0" w:line="240" w:lineRule="auto"/>
        <w:jc w:val="center"/>
        <w:rPr>
          <w:rFonts w:ascii="Times New Roman" w:eastAsia="Calibri" w:hAnsi="Times New Roman" w:cs="Times New Roman"/>
          <w:b/>
          <w:bCs/>
          <w:spacing w:val="4"/>
        </w:rPr>
      </w:pPr>
    </w:p>
    <w:p w14:paraId="62B356F3" w14:textId="77777777" w:rsidR="002232E9" w:rsidRPr="006E0BF3" w:rsidRDefault="002232E9" w:rsidP="008A390A">
      <w:pPr>
        <w:spacing w:after="0" w:line="240" w:lineRule="auto"/>
        <w:jc w:val="center"/>
        <w:rPr>
          <w:rFonts w:ascii="Times New Roman" w:eastAsia="Calibri" w:hAnsi="Times New Roman" w:cs="Times New Roman"/>
          <w:b/>
          <w:bCs/>
          <w:spacing w:val="4"/>
        </w:rPr>
      </w:pPr>
      <w:r w:rsidRPr="006E0BF3">
        <w:rPr>
          <w:rFonts w:ascii="Times New Roman" w:hAnsi="Times New Roman" w:cs="Times New Roman"/>
          <w:b/>
          <w:bCs/>
          <w:spacing w:val="4"/>
          <w:lang w:eastAsia="es-MX"/>
        </w:rPr>
        <w:t>Escrito de Obligaciones Fiscales Estatales y Federales</w:t>
      </w:r>
    </w:p>
    <w:p w14:paraId="0EF49A14" w14:textId="77777777" w:rsidR="002232E9" w:rsidRPr="006E0BF3" w:rsidRDefault="002232E9" w:rsidP="008A390A">
      <w:pPr>
        <w:spacing w:after="0" w:line="240" w:lineRule="auto"/>
        <w:rPr>
          <w:rFonts w:ascii="Times New Roman" w:eastAsia="Calibri" w:hAnsi="Times New Roman" w:cs="Times New Roman"/>
          <w:b/>
          <w:bCs/>
          <w:spacing w:val="4"/>
        </w:rPr>
      </w:pPr>
    </w:p>
    <w:p w14:paraId="58C79D19" w14:textId="03B4F3FE" w:rsidR="002232E9" w:rsidRPr="006E0BF3" w:rsidRDefault="002232E9" w:rsidP="008A390A">
      <w:pPr>
        <w:pStyle w:val="Sinespaciado"/>
        <w:rPr>
          <w:rFonts w:ascii="Times New Roman" w:hAnsi="Times New Roman" w:cs="Times New Roman"/>
          <w:b/>
        </w:rPr>
      </w:pPr>
      <w:r w:rsidRPr="006E0BF3">
        <w:rPr>
          <w:rFonts w:ascii="Times New Roman" w:hAnsi="Times New Roman" w:cs="Times New Roman"/>
          <w:b/>
        </w:rPr>
        <w:t>Mtr</w:t>
      </w:r>
      <w:r w:rsidR="00C378EC" w:rsidRPr="006E0BF3">
        <w:rPr>
          <w:rFonts w:ascii="Times New Roman" w:hAnsi="Times New Roman" w:cs="Times New Roman"/>
          <w:b/>
        </w:rPr>
        <w:t>a</w:t>
      </w:r>
      <w:r w:rsidRPr="006E0BF3">
        <w:rPr>
          <w:rFonts w:ascii="Times New Roman" w:hAnsi="Times New Roman" w:cs="Times New Roman"/>
          <w:b/>
        </w:rPr>
        <w:t xml:space="preserve">. </w:t>
      </w:r>
      <w:r w:rsidR="00C378EC" w:rsidRPr="006E0BF3">
        <w:rPr>
          <w:rFonts w:ascii="Times New Roman" w:hAnsi="Times New Roman" w:cs="Times New Roman"/>
          <w:b/>
        </w:rPr>
        <w:t>Lizbeth Margarita Viveros Cancino</w:t>
      </w:r>
    </w:p>
    <w:p w14:paraId="7CE2ABE2" w14:textId="51E6C65B" w:rsidR="002232E9" w:rsidRPr="006E0BF3" w:rsidRDefault="002232E9" w:rsidP="008A390A">
      <w:pPr>
        <w:pStyle w:val="Sinespaciado"/>
        <w:rPr>
          <w:rFonts w:ascii="Times New Roman" w:hAnsi="Times New Roman" w:cs="Times New Roman"/>
        </w:rPr>
      </w:pPr>
      <w:r w:rsidRPr="006E0BF3">
        <w:rPr>
          <w:rFonts w:ascii="Times New Roman" w:hAnsi="Times New Roman" w:cs="Times New Roman"/>
        </w:rPr>
        <w:t>Secretari</w:t>
      </w:r>
      <w:r w:rsidR="00C378EC" w:rsidRPr="006E0BF3">
        <w:rPr>
          <w:rFonts w:ascii="Times New Roman" w:hAnsi="Times New Roman" w:cs="Times New Roman"/>
        </w:rPr>
        <w:t>a</w:t>
      </w:r>
      <w:r w:rsidRPr="006E0BF3">
        <w:rPr>
          <w:rFonts w:ascii="Times New Roman" w:hAnsi="Times New Roman" w:cs="Times New Roman"/>
        </w:rPr>
        <w:t xml:space="preserve"> de Administración y Finanzas</w:t>
      </w:r>
    </w:p>
    <w:p w14:paraId="1EE8FB35" w14:textId="61278A73" w:rsidR="002232E9" w:rsidRPr="006E0BF3" w:rsidRDefault="002232E9" w:rsidP="008A390A">
      <w:pPr>
        <w:pStyle w:val="Sinespaciado"/>
        <w:rPr>
          <w:rFonts w:ascii="Times New Roman" w:hAnsi="Times New Roman" w:cs="Times New Roman"/>
        </w:rPr>
      </w:pPr>
      <w:r w:rsidRPr="006E0BF3">
        <w:rPr>
          <w:rFonts w:ascii="Times New Roman" w:hAnsi="Times New Roman" w:cs="Times New Roman"/>
        </w:rPr>
        <w:t>Universidad Veracruzana</w:t>
      </w:r>
    </w:p>
    <w:p w14:paraId="6AF9EEB4" w14:textId="77777777" w:rsidR="002232E9" w:rsidRPr="006E0BF3" w:rsidRDefault="002232E9" w:rsidP="008A390A">
      <w:pPr>
        <w:pStyle w:val="Sinespaciado"/>
        <w:rPr>
          <w:rFonts w:ascii="Times New Roman" w:hAnsi="Times New Roman" w:cs="Times New Roman"/>
        </w:rPr>
      </w:pPr>
      <w:r w:rsidRPr="006E0BF3">
        <w:rPr>
          <w:rFonts w:ascii="Times New Roman" w:hAnsi="Times New Roman" w:cs="Times New Roman"/>
        </w:rPr>
        <w:t>Presente</w:t>
      </w:r>
    </w:p>
    <w:p w14:paraId="77D6C27C" w14:textId="77777777" w:rsidR="002232E9" w:rsidRPr="006E0BF3" w:rsidRDefault="002232E9" w:rsidP="008A390A">
      <w:pPr>
        <w:spacing w:after="0" w:line="240" w:lineRule="auto"/>
        <w:rPr>
          <w:rFonts w:ascii="Times New Roman" w:eastAsia="Calibri" w:hAnsi="Times New Roman" w:cs="Times New Roman"/>
        </w:rPr>
      </w:pPr>
    </w:p>
    <w:p w14:paraId="04EFFEFE" w14:textId="6FD17B77" w:rsidR="002232E9" w:rsidRPr="006E0BF3" w:rsidRDefault="002232E9" w:rsidP="008A390A">
      <w:pPr>
        <w:spacing w:after="0" w:line="240" w:lineRule="auto"/>
        <w:rPr>
          <w:rFonts w:ascii="Times New Roman" w:eastAsia="Calibri" w:hAnsi="Times New Roman" w:cs="Times New Roman"/>
        </w:rPr>
      </w:pPr>
    </w:p>
    <w:p w14:paraId="527A6F27" w14:textId="77777777" w:rsidR="0081300D" w:rsidRPr="006E0BF3" w:rsidRDefault="0081300D" w:rsidP="008A390A">
      <w:pPr>
        <w:spacing w:after="0" w:line="240" w:lineRule="auto"/>
        <w:rPr>
          <w:rFonts w:ascii="Times New Roman" w:eastAsia="Calibri" w:hAnsi="Times New Roman" w:cs="Times New Roman"/>
        </w:rPr>
      </w:pPr>
    </w:p>
    <w:p w14:paraId="06161824" w14:textId="7C41D52F" w:rsidR="002232E9" w:rsidRPr="006E0BF3" w:rsidRDefault="002232E9" w:rsidP="008A390A">
      <w:pPr>
        <w:spacing w:after="0" w:line="240" w:lineRule="auto"/>
        <w:jc w:val="both"/>
        <w:rPr>
          <w:rFonts w:ascii="Times New Roman" w:eastAsia="Calibri" w:hAnsi="Times New Roman" w:cs="Times New Roman"/>
          <w:b/>
          <w:bCs/>
          <w:spacing w:val="4"/>
        </w:rPr>
      </w:pPr>
      <w:r w:rsidRPr="006E0BF3">
        <w:rPr>
          <w:rFonts w:ascii="Times New Roman" w:eastAsia="Calibri" w:hAnsi="Times New Roman" w:cs="Times New Roman"/>
        </w:rPr>
        <w:t xml:space="preserve">Con respecto a </w:t>
      </w:r>
      <w:r w:rsidR="00C378EC" w:rsidRPr="006E0BF3">
        <w:rPr>
          <w:rFonts w:ascii="Times New Roman" w:hAnsi="Times New Roman" w:cs="Times New Roman"/>
          <w:b/>
        </w:rPr>
        <w:t xml:space="preserve">Licitación Pública Nacional número </w:t>
      </w:r>
      <w:r w:rsidR="00B448A9" w:rsidRPr="006E0BF3">
        <w:rPr>
          <w:rFonts w:ascii="Times New Roman" w:hAnsi="Times New Roman" w:cs="Times New Roman"/>
          <w:b/>
        </w:rPr>
        <w:t>UV-LPN-016-2025</w:t>
      </w:r>
      <w:r w:rsidR="00F72098" w:rsidRPr="006E0BF3">
        <w:rPr>
          <w:rFonts w:ascii="Times New Roman" w:hAnsi="Times New Roman" w:cs="Times New Roman"/>
          <w:b/>
        </w:rPr>
        <w:t xml:space="preserve"> </w:t>
      </w:r>
      <w:r w:rsidR="003E2692" w:rsidRPr="006E0BF3">
        <w:rPr>
          <w:rFonts w:ascii="Times New Roman" w:hAnsi="Times New Roman" w:cs="Times New Roman"/>
          <w:b/>
        </w:rPr>
        <w:t xml:space="preserve">relativa a la </w:t>
      </w:r>
      <w:r w:rsidR="00125D07" w:rsidRPr="006E0BF3">
        <w:rPr>
          <w:rFonts w:ascii="Times New Roman" w:hAnsi="Times New Roman" w:cs="Times New Roman"/>
          <w:b/>
        </w:rPr>
        <w:t>Contratación del Servicio de Telecomunicaciones Institucionales</w:t>
      </w:r>
      <w:r w:rsidRPr="006E0BF3">
        <w:rPr>
          <w:rFonts w:ascii="Times New Roman" w:hAnsi="Times New Roman" w:cs="Times New Roman"/>
          <w:b/>
        </w:rPr>
        <w:t>,</w:t>
      </w:r>
      <w:r w:rsidRPr="006E0BF3">
        <w:rPr>
          <w:rFonts w:ascii="Times New Roman" w:eastAsia="Calibri" w:hAnsi="Times New Roman" w:cs="Times New Roman"/>
        </w:rPr>
        <w:t xml:space="preserve"> manifiesto bajo protesta de decir verdad, que mi representada _______________________________________________ se encuentra al corriente en sus </w:t>
      </w:r>
      <w:r w:rsidRPr="006E0BF3">
        <w:rPr>
          <w:rFonts w:ascii="Times New Roman" w:eastAsia="Calibri" w:hAnsi="Times New Roman" w:cs="Times New Roman"/>
          <w:b/>
          <w:bCs/>
        </w:rPr>
        <w:t xml:space="preserve">obligaciones fiscales por contribuciones estatales </w:t>
      </w:r>
      <w:r w:rsidRPr="006E0BF3">
        <w:rPr>
          <w:rFonts w:ascii="Times New Roman" w:eastAsia="Calibri" w:hAnsi="Times New Roman" w:cs="Times New Roman"/>
          <w:bCs/>
        </w:rPr>
        <w:t xml:space="preserve">y </w:t>
      </w:r>
      <w:r w:rsidRPr="006E0BF3">
        <w:rPr>
          <w:rFonts w:ascii="Times New Roman" w:eastAsia="Calibri" w:hAnsi="Times New Roman" w:cs="Times New Roman"/>
          <w:b/>
          <w:bCs/>
        </w:rPr>
        <w:t xml:space="preserve">obligaciones fiscales por impuestos federales; </w:t>
      </w:r>
      <w:r w:rsidRPr="006E0BF3">
        <w:rPr>
          <w:rFonts w:ascii="Times New Roman" w:eastAsia="Calibri" w:hAnsi="Times New Roman" w:cs="Times New Roman"/>
          <w:bCs/>
        </w:rPr>
        <w:t xml:space="preserve">en caso de ser adjudicada se compromete a presentar a la firma del contrato </w:t>
      </w:r>
      <w:r w:rsidRPr="006E0BF3">
        <w:rPr>
          <w:rFonts w:ascii="Times New Roman" w:eastAsia="Calibri" w:hAnsi="Times New Roman" w:cs="Times New Roman"/>
          <w:b/>
          <w:bCs/>
        </w:rPr>
        <w:t>constancia de cumplimiento de obligaciones fiscales por contribuciones estatales</w:t>
      </w:r>
      <w:r w:rsidRPr="006E0BF3">
        <w:rPr>
          <w:rFonts w:ascii="Times New Roman" w:eastAsia="Calibri" w:hAnsi="Times New Roman" w:cs="Times New Roman"/>
          <w:bCs/>
        </w:rPr>
        <w:t xml:space="preserve">, en su caso, y </w:t>
      </w:r>
      <w:r w:rsidRPr="006E0BF3">
        <w:rPr>
          <w:rFonts w:ascii="Times New Roman" w:eastAsia="Calibri" w:hAnsi="Times New Roman" w:cs="Times New Roman"/>
          <w:b/>
          <w:bCs/>
        </w:rPr>
        <w:t>opinión de cumplimiento de obligaciones fiscales.</w:t>
      </w:r>
      <w:r w:rsidRPr="006E0BF3">
        <w:rPr>
          <w:rFonts w:ascii="Times New Roman" w:eastAsia="Calibri" w:hAnsi="Times New Roman" w:cs="Times New Roman"/>
          <w:bCs/>
        </w:rPr>
        <w:t xml:space="preserve"> </w:t>
      </w:r>
    </w:p>
    <w:p w14:paraId="06E00B4C" w14:textId="1535A9D9" w:rsidR="002232E9" w:rsidRPr="006E0BF3" w:rsidRDefault="002232E9" w:rsidP="008A390A">
      <w:pPr>
        <w:spacing w:after="0" w:line="240" w:lineRule="auto"/>
        <w:jc w:val="right"/>
        <w:rPr>
          <w:rFonts w:ascii="Times New Roman" w:eastAsia="Calibri" w:hAnsi="Times New Roman" w:cs="Times New Roman"/>
          <w:b/>
          <w:bCs/>
          <w:spacing w:val="4"/>
        </w:rPr>
      </w:pPr>
    </w:p>
    <w:p w14:paraId="46C19E0F" w14:textId="77777777" w:rsidR="009F58B0" w:rsidRPr="006E0BF3" w:rsidRDefault="009F58B0" w:rsidP="008A390A">
      <w:pPr>
        <w:spacing w:after="0" w:line="240" w:lineRule="auto"/>
        <w:jc w:val="right"/>
        <w:rPr>
          <w:rFonts w:ascii="Times New Roman" w:eastAsia="Calibri" w:hAnsi="Times New Roman" w:cs="Times New Roman"/>
          <w:b/>
          <w:bCs/>
          <w:spacing w:val="4"/>
        </w:rPr>
      </w:pPr>
    </w:p>
    <w:p w14:paraId="589A0CD7" w14:textId="77777777" w:rsidR="009F58B0" w:rsidRPr="006E0BF3" w:rsidRDefault="009F58B0" w:rsidP="009F58B0">
      <w:pPr>
        <w:spacing w:after="0"/>
        <w:jc w:val="both"/>
        <w:rPr>
          <w:rFonts w:ascii="Times New Roman" w:hAnsi="Times New Roman" w:cs="Times New Roman"/>
        </w:rPr>
      </w:pPr>
      <w:r w:rsidRPr="006E0BF3">
        <w:rPr>
          <w:rFonts w:ascii="Times New Roman" w:hAnsi="Times New Roman" w:cs="Times New Roman"/>
        </w:rPr>
        <w:t>Sin otro particular por el momento, quedo de usted.</w:t>
      </w:r>
    </w:p>
    <w:p w14:paraId="5C1E29CA" w14:textId="77777777" w:rsidR="002232E9" w:rsidRPr="006E0BF3" w:rsidRDefault="002232E9" w:rsidP="008A390A">
      <w:pPr>
        <w:spacing w:after="0" w:line="240" w:lineRule="auto"/>
        <w:jc w:val="right"/>
        <w:rPr>
          <w:rFonts w:ascii="Times New Roman" w:eastAsia="Calibri" w:hAnsi="Times New Roman" w:cs="Times New Roman"/>
          <w:b/>
          <w:bCs/>
          <w:spacing w:val="4"/>
        </w:rPr>
      </w:pPr>
    </w:p>
    <w:p w14:paraId="0C3619A8" w14:textId="77777777" w:rsidR="002232E9" w:rsidRPr="006E0BF3" w:rsidRDefault="002232E9" w:rsidP="008A390A">
      <w:pPr>
        <w:spacing w:after="0" w:line="240" w:lineRule="auto"/>
        <w:jc w:val="right"/>
        <w:rPr>
          <w:rFonts w:ascii="Times New Roman" w:eastAsia="Calibri" w:hAnsi="Times New Roman" w:cs="Times New Roman"/>
          <w:b/>
          <w:bCs/>
          <w:spacing w:val="4"/>
        </w:rPr>
      </w:pPr>
    </w:p>
    <w:p w14:paraId="1282EB65" w14:textId="77777777" w:rsidR="002232E9" w:rsidRPr="006E0BF3" w:rsidRDefault="002232E9" w:rsidP="008A390A">
      <w:pPr>
        <w:spacing w:after="0" w:line="240" w:lineRule="auto"/>
        <w:jc w:val="center"/>
        <w:rPr>
          <w:rFonts w:ascii="Times New Roman" w:eastAsia="Calibri" w:hAnsi="Times New Roman" w:cs="Times New Roman"/>
        </w:rPr>
      </w:pPr>
      <w:r w:rsidRPr="006E0BF3">
        <w:rPr>
          <w:rFonts w:ascii="Times New Roman" w:eastAsia="Calibri" w:hAnsi="Times New Roman" w:cs="Times New Roman"/>
        </w:rPr>
        <w:t>(Lugar y Fecha)</w:t>
      </w:r>
    </w:p>
    <w:p w14:paraId="438D3F5C" w14:textId="414485E9" w:rsidR="002232E9" w:rsidRPr="006E0BF3" w:rsidRDefault="00C378EC" w:rsidP="008A390A">
      <w:pPr>
        <w:pStyle w:val="Sinespaciado"/>
        <w:jc w:val="center"/>
        <w:rPr>
          <w:rFonts w:ascii="Times New Roman" w:hAnsi="Times New Roman" w:cs="Times New Roman"/>
        </w:rPr>
      </w:pPr>
      <w:r w:rsidRPr="006E0BF3">
        <w:rPr>
          <w:rFonts w:ascii="Times New Roman" w:hAnsi="Times New Roman" w:cs="Times New Roman"/>
        </w:rPr>
        <w:t>ATENTAMENTE</w:t>
      </w:r>
    </w:p>
    <w:p w14:paraId="1CC472B5" w14:textId="77777777" w:rsidR="002232E9" w:rsidRPr="006E0BF3" w:rsidRDefault="002232E9" w:rsidP="008A390A">
      <w:pPr>
        <w:pStyle w:val="Sinespaciado"/>
        <w:jc w:val="center"/>
        <w:rPr>
          <w:rFonts w:ascii="Times New Roman" w:hAnsi="Times New Roman" w:cs="Times New Roman"/>
          <w:b/>
        </w:rPr>
      </w:pPr>
      <w:r w:rsidRPr="006E0BF3">
        <w:rPr>
          <w:rFonts w:ascii="Times New Roman" w:hAnsi="Times New Roman" w:cs="Times New Roman"/>
          <w:b/>
        </w:rPr>
        <w:t>Representante Legal de la Empresa</w:t>
      </w:r>
    </w:p>
    <w:p w14:paraId="37714BC4" w14:textId="77777777" w:rsidR="002232E9" w:rsidRPr="006E0BF3" w:rsidRDefault="002232E9" w:rsidP="008A390A">
      <w:pPr>
        <w:spacing w:after="0" w:line="240" w:lineRule="auto"/>
        <w:jc w:val="right"/>
        <w:rPr>
          <w:rFonts w:ascii="Times New Roman" w:eastAsia="Calibri" w:hAnsi="Times New Roman" w:cs="Times New Roman"/>
          <w:b/>
          <w:bCs/>
          <w:spacing w:val="4"/>
        </w:rPr>
      </w:pPr>
    </w:p>
    <w:p w14:paraId="10747905" w14:textId="77777777" w:rsidR="002232E9" w:rsidRPr="006E0BF3" w:rsidRDefault="002232E9" w:rsidP="008A390A">
      <w:pPr>
        <w:spacing w:after="0" w:line="240" w:lineRule="auto"/>
        <w:jc w:val="right"/>
        <w:rPr>
          <w:rFonts w:ascii="Times New Roman" w:eastAsia="Calibri" w:hAnsi="Times New Roman" w:cs="Times New Roman"/>
          <w:b/>
          <w:bCs/>
          <w:spacing w:val="4"/>
        </w:rPr>
      </w:pPr>
    </w:p>
    <w:p w14:paraId="5F536DFC" w14:textId="77777777" w:rsidR="002232E9" w:rsidRPr="006E0BF3" w:rsidRDefault="002232E9" w:rsidP="008A390A">
      <w:pPr>
        <w:spacing w:after="0" w:line="240" w:lineRule="auto"/>
        <w:jc w:val="right"/>
        <w:rPr>
          <w:rFonts w:ascii="Times New Roman" w:eastAsia="Calibri" w:hAnsi="Times New Roman" w:cs="Times New Roman"/>
          <w:b/>
          <w:bCs/>
          <w:spacing w:val="4"/>
        </w:rPr>
      </w:pPr>
    </w:p>
    <w:p w14:paraId="462D3E73" w14:textId="5E82D6E7" w:rsidR="00630A08" w:rsidRPr="006E0BF3" w:rsidRDefault="0005478E" w:rsidP="008A390A">
      <w:pPr>
        <w:pStyle w:val="Sinespaciado"/>
        <w:rPr>
          <w:rFonts w:ascii="Times New Roman" w:hAnsi="Times New Roman" w:cs="Times New Roman"/>
          <w:b/>
          <w:sz w:val="18"/>
        </w:rPr>
      </w:pPr>
      <w:r w:rsidRPr="006E0BF3">
        <w:rPr>
          <w:rFonts w:ascii="Times New Roman" w:hAnsi="Times New Roman" w:cs="Times New Roman"/>
          <w:b/>
        </w:rPr>
        <w:t xml:space="preserve">Nota: </w:t>
      </w:r>
      <w:r w:rsidR="002232E9" w:rsidRPr="006E0BF3">
        <w:rPr>
          <w:rFonts w:ascii="Times New Roman" w:hAnsi="Times New Roman" w:cs="Times New Roman"/>
          <w:sz w:val="18"/>
        </w:rPr>
        <w:t>Este formato deberá ser elaborado con membrete de la empresa y presentarlo en la parte económica de la proposición.</w:t>
      </w:r>
    </w:p>
    <w:p w14:paraId="220AEF77" w14:textId="77777777" w:rsidR="00630A08" w:rsidRPr="006E0BF3" w:rsidRDefault="00630A08" w:rsidP="008A390A">
      <w:pPr>
        <w:spacing w:after="0" w:line="240" w:lineRule="auto"/>
        <w:rPr>
          <w:rFonts w:ascii="Times New Roman" w:hAnsi="Times New Roman" w:cs="Times New Roman"/>
        </w:rPr>
      </w:pPr>
      <w:r w:rsidRPr="006E0BF3">
        <w:rPr>
          <w:rFonts w:ascii="Times New Roman" w:hAnsi="Times New Roman" w:cs="Times New Roman"/>
        </w:rPr>
        <w:br w:type="page"/>
      </w:r>
    </w:p>
    <w:p w14:paraId="1FFB6E9C" w14:textId="7BB858E7" w:rsidR="00455B6A" w:rsidRPr="006E0BF3" w:rsidRDefault="00880E84" w:rsidP="008A390A">
      <w:pPr>
        <w:spacing w:after="0" w:line="240" w:lineRule="auto"/>
        <w:jc w:val="right"/>
        <w:rPr>
          <w:rFonts w:ascii="Times New Roman" w:hAnsi="Times New Roman" w:cs="Times New Roman"/>
          <w:b/>
          <w:bCs/>
          <w:spacing w:val="4"/>
        </w:rPr>
      </w:pPr>
      <w:r w:rsidRPr="006E0BF3">
        <w:rPr>
          <w:rFonts w:ascii="Times New Roman" w:hAnsi="Times New Roman" w:cs="Times New Roman"/>
          <w:b/>
          <w:bCs/>
          <w:spacing w:val="4"/>
        </w:rPr>
        <w:lastRenderedPageBreak/>
        <w:t xml:space="preserve">Anexo </w:t>
      </w:r>
      <w:r w:rsidR="009F58B0" w:rsidRPr="006E0BF3">
        <w:rPr>
          <w:rFonts w:ascii="Times New Roman" w:hAnsi="Times New Roman" w:cs="Times New Roman"/>
          <w:b/>
          <w:bCs/>
          <w:spacing w:val="4"/>
        </w:rPr>
        <w:t>35</w:t>
      </w:r>
    </w:p>
    <w:p w14:paraId="6A37925F" w14:textId="77777777" w:rsidR="009F58B0" w:rsidRPr="006E0BF3" w:rsidRDefault="009F58B0" w:rsidP="008A390A">
      <w:pPr>
        <w:spacing w:after="0" w:line="240" w:lineRule="auto"/>
        <w:jc w:val="right"/>
        <w:rPr>
          <w:rFonts w:ascii="Times New Roman" w:hAnsi="Times New Roman" w:cs="Times New Roman"/>
          <w:b/>
          <w:bCs/>
          <w:spacing w:val="4"/>
        </w:rPr>
      </w:pPr>
    </w:p>
    <w:p w14:paraId="7BD5692F" w14:textId="77777777" w:rsidR="00303596" w:rsidRPr="006E0BF3" w:rsidRDefault="00303596" w:rsidP="00303596">
      <w:pPr>
        <w:spacing w:after="0" w:line="240" w:lineRule="auto"/>
        <w:jc w:val="center"/>
        <w:rPr>
          <w:rFonts w:ascii="Times New Roman" w:hAnsi="Times New Roman" w:cs="Times New Roman"/>
          <w:b/>
        </w:rPr>
      </w:pPr>
      <w:r w:rsidRPr="006E0BF3">
        <w:rPr>
          <w:rFonts w:ascii="Times New Roman" w:hAnsi="Times New Roman" w:cs="Times New Roman"/>
          <w:b/>
        </w:rPr>
        <w:t>Escrito de no contar con sucursal, ni domicilio fiscal, ni bienes inmuebles y muebles de su propiedad, en el Estado de Veracruz</w:t>
      </w:r>
    </w:p>
    <w:p w14:paraId="0BCF170A" w14:textId="1B87A3BE" w:rsidR="00455B6A" w:rsidRPr="006E0BF3" w:rsidRDefault="00455B6A" w:rsidP="008A390A">
      <w:pPr>
        <w:spacing w:after="0" w:line="240" w:lineRule="auto"/>
        <w:rPr>
          <w:rFonts w:ascii="Times New Roman" w:hAnsi="Times New Roman" w:cs="Times New Roman"/>
          <w:b/>
          <w:bCs/>
          <w:spacing w:val="4"/>
        </w:rPr>
      </w:pPr>
    </w:p>
    <w:p w14:paraId="22B38F3C" w14:textId="04134096" w:rsidR="00455B6A" w:rsidRPr="006E0BF3" w:rsidRDefault="00C378EC" w:rsidP="008A390A">
      <w:pPr>
        <w:spacing w:after="0" w:line="240" w:lineRule="auto"/>
        <w:rPr>
          <w:rFonts w:ascii="Times New Roman" w:hAnsi="Times New Roman" w:cs="Times New Roman"/>
          <w:b/>
          <w:bCs/>
        </w:rPr>
      </w:pPr>
      <w:r w:rsidRPr="006E0BF3">
        <w:rPr>
          <w:rFonts w:ascii="Times New Roman" w:hAnsi="Times New Roman" w:cs="Times New Roman"/>
          <w:b/>
          <w:bCs/>
          <w:spacing w:val="4"/>
        </w:rPr>
        <w:t>Mtra</w:t>
      </w:r>
      <w:r w:rsidR="00455B6A" w:rsidRPr="006E0BF3">
        <w:rPr>
          <w:rFonts w:ascii="Times New Roman" w:hAnsi="Times New Roman" w:cs="Times New Roman"/>
          <w:b/>
          <w:bCs/>
          <w:spacing w:val="4"/>
        </w:rPr>
        <w:t xml:space="preserve">. </w:t>
      </w:r>
      <w:r w:rsidRPr="006E0BF3">
        <w:rPr>
          <w:rFonts w:ascii="Times New Roman" w:hAnsi="Times New Roman" w:cs="Times New Roman"/>
          <w:b/>
          <w:bCs/>
          <w:spacing w:val="4"/>
        </w:rPr>
        <w:t>Lizbeth Margarita Viveros Cancino</w:t>
      </w:r>
    </w:p>
    <w:p w14:paraId="5D8AB7E7" w14:textId="5A6624DB" w:rsidR="00455B6A" w:rsidRPr="006E0BF3" w:rsidRDefault="00455B6A" w:rsidP="008A390A">
      <w:pPr>
        <w:spacing w:after="0" w:line="240" w:lineRule="auto"/>
        <w:rPr>
          <w:rFonts w:ascii="Times New Roman" w:hAnsi="Times New Roman" w:cs="Times New Roman"/>
        </w:rPr>
      </w:pPr>
      <w:r w:rsidRPr="006E0BF3">
        <w:rPr>
          <w:rFonts w:ascii="Times New Roman" w:hAnsi="Times New Roman" w:cs="Times New Roman"/>
        </w:rPr>
        <w:t>Secretari</w:t>
      </w:r>
      <w:r w:rsidR="00C378EC" w:rsidRPr="006E0BF3">
        <w:rPr>
          <w:rFonts w:ascii="Times New Roman" w:hAnsi="Times New Roman" w:cs="Times New Roman"/>
        </w:rPr>
        <w:t>a</w:t>
      </w:r>
      <w:r w:rsidRPr="006E0BF3">
        <w:rPr>
          <w:rFonts w:ascii="Times New Roman" w:hAnsi="Times New Roman" w:cs="Times New Roman"/>
        </w:rPr>
        <w:t xml:space="preserve"> de Administración y Finanzas</w:t>
      </w:r>
    </w:p>
    <w:p w14:paraId="2DBE0138" w14:textId="7F96D0E8" w:rsidR="00455B6A" w:rsidRPr="006E0BF3" w:rsidRDefault="00455B6A" w:rsidP="008A390A">
      <w:pPr>
        <w:spacing w:after="0" w:line="240" w:lineRule="auto"/>
        <w:rPr>
          <w:rFonts w:ascii="Times New Roman" w:hAnsi="Times New Roman" w:cs="Times New Roman"/>
        </w:rPr>
      </w:pPr>
      <w:r w:rsidRPr="006E0BF3">
        <w:rPr>
          <w:rFonts w:ascii="Times New Roman" w:hAnsi="Times New Roman" w:cs="Times New Roman"/>
        </w:rPr>
        <w:t>Universidad Veracruzana</w:t>
      </w:r>
    </w:p>
    <w:p w14:paraId="6D419530" w14:textId="77777777" w:rsidR="00455B6A" w:rsidRPr="006E0BF3" w:rsidRDefault="00455B6A" w:rsidP="008A390A">
      <w:pPr>
        <w:spacing w:after="0" w:line="240" w:lineRule="auto"/>
        <w:rPr>
          <w:rFonts w:ascii="Times New Roman" w:hAnsi="Times New Roman" w:cs="Times New Roman"/>
        </w:rPr>
      </w:pPr>
      <w:r w:rsidRPr="006E0BF3">
        <w:rPr>
          <w:rFonts w:ascii="Times New Roman" w:hAnsi="Times New Roman" w:cs="Times New Roman"/>
        </w:rPr>
        <w:t>Presente</w:t>
      </w:r>
    </w:p>
    <w:p w14:paraId="6AC405AA" w14:textId="14FD5A32" w:rsidR="0081300D" w:rsidRPr="006E0BF3" w:rsidRDefault="0081300D" w:rsidP="008A390A">
      <w:pPr>
        <w:spacing w:after="0" w:line="240" w:lineRule="auto"/>
        <w:rPr>
          <w:rFonts w:ascii="Times New Roman" w:hAnsi="Times New Roman" w:cs="Times New Roman"/>
        </w:rPr>
      </w:pPr>
    </w:p>
    <w:p w14:paraId="5679FE2A" w14:textId="77777777" w:rsidR="0081300D" w:rsidRPr="006E0BF3" w:rsidRDefault="0081300D" w:rsidP="008A390A">
      <w:pPr>
        <w:spacing w:after="0" w:line="240" w:lineRule="auto"/>
        <w:rPr>
          <w:rFonts w:ascii="Times New Roman" w:hAnsi="Times New Roman" w:cs="Times New Roman"/>
        </w:rPr>
      </w:pPr>
    </w:p>
    <w:p w14:paraId="4AF900AC" w14:textId="77777777" w:rsidR="00455B6A" w:rsidRPr="006E0BF3" w:rsidRDefault="00455B6A" w:rsidP="008A390A">
      <w:pPr>
        <w:spacing w:after="0" w:line="240" w:lineRule="auto"/>
        <w:rPr>
          <w:rFonts w:ascii="Times New Roman" w:hAnsi="Times New Roman" w:cs="Times New Roman"/>
        </w:rPr>
      </w:pPr>
      <w:r w:rsidRPr="006E0BF3">
        <w:rPr>
          <w:rFonts w:ascii="Times New Roman" w:hAnsi="Times New Roman" w:cs="Times New Roman"/>
          <w:b/>
        </w:rPr>
        <w:t>Aplica para las personas físicas</w:t>
      </w:r>
      <w:r w:rsidRPr="006E0BF3">
        <w:rPr>
          <w:rFonts w:ascii="Times New Roman" w:hAnsi="Times New Roman" w:cs="Times New Roman"/>
        </w:rPr>
        <w:t xml:space="preserve">: </w:t>
      </w:r>
    </w:p>
    <w:p w14:paraId="4D9BAB0A" w14:textId="3F4E6646" w:rsidR="00455B6A" w:rsidRPr="006E0BF3" w:rsidRDefault="00455B6A" w:rsidP="008A390A">
      <w:pPr>
        <w:spacing w:after="0" w:line="240" w:lineRule="auto"/>
        <w:jc w:val="both"/>
        <w:rPr>
          <w:rFonts w:ascii="Times New Roman" w:hAnsi="Times New Roman" w:cs="Times New Roman"/>
        </w:rPr>
      </w:pPr>
      <w:r w:rsidRPr="006E0BF3">
        <w:rPr>
          <w:rFonts w:ascii="Times New Roman" w:hAnsi="Times New Roman" w:cs="Times New Roman"/>
        </w:rPr>
        <w:t xml:space="preserve">Por medio de la presente, manifiesto bajo protesta de decir verdad, que la empresa ____________________ debidamente constituida conforme a las leyes mexicanas con domicilio fiscal en el país, justificándolo con el formato R-1. (Anexar copia simple). Con domicilio en _____________, número _____, colonia _____________, delegación_________, código postal_____, ciudad ______, estado _________, con Registro Federal de Contribuyentes, clave __________, no tener sucursal, ni domicilio fiscal, bienes inmuebles y muebles de su propiedad, en el Estado de Veracruz, motivo por el cual no se encuentra inscrito en el Registro Estatal de Contribuyentes, no siendo sujeto para la entrega de la constancia de cumplimiento de obligaciones fiscales por contribuciones estatales, expedida por la </w:t>
      </w:r>
      <w:r w:rsidR="00D464C8" w:rsidRPr="006E0BF3">
        <w:rPr>
          <w:rFonts w:ascii="Times New Roman" w:hAnsi="Times New Roman" w:cs="Times New Roman"/>
        </w:rPr>
        <w:t>Dirección General de Recaudación y Vinculación Hacendaria de la Secretaría de Finanzas y Planeación</w:t>
      </w:r>
      <w:r w:rsidRPr="006E0BF3">
        <w:rPr>
          <w:rFonts w:ascii="Times New Roman" w:hAnsi="Times New Roman" w:cs="Times New Roman"/>
        </w:rPr>
        <w:t xml:space="preserve">. </w:t>
      </w:r>
      <w:r w:rsidR="00D464C8" w:rsidRPr="006E0BF3">
        <w:rPr>
          <w:rFonts w:ascii="Times New Roman" w:hAnsi="Times New Roman" w:cs="Times New Roman"/>
        </w:rPr>
        <w:t>Sin otro particular, quedo de usted.</w:t>
      </w:r>
    </w:p>
    <w:p w14:paraId="67FD6F54" w14:textId="77777777" w:rsidR="00455B6A" w:rsidRPr="006E0BF3" w:rsidRDefault="00455B6A" w:rsidP="008A390A">
      <w:pPr>
        <w:spacing w:after="0" w:line="240" w:lineRule="auto"/>
        <w:jc w:val="both"/>
        <w:rPr>
          <w:rFonts w:ascii="Times New Roman" w:hAnsi="Times New Roman" w:cs="Times New Roman"/>
        </w:rPr>
      </w:pPr>
    </w:p>
    <w:p w14:paraId="00A4DB69" w14:textId="20D17BC4" w:rsidR="00455B6A" w:rsidRPr="006E0BF3" w:rsidRDefault="00C378EC" w:rsidP="008A390A">
      <w:pPr>
        <w:spacing w:after="0" w:line="240" w:lineRule="auto"/>
        <w:jc w:val="center"/>
        <w:rPr>
          <w:rFonts w:ascii="Times New Roman" w:hAnsi="Times New Roman" w:cs="Times New Roman"/>
        </w:rPr>
      </w:pPr>
      <w:r w:rsidRPr="006E0BF3">
        <w:rPr>
          <w:rFonts w:ascii="Times New Roman" w:hAnsi="Times New Roman" w:cs="Times New Roman"/>
        </w:rPr>
        <w:t>ATENTAMENTE</w:t>
      </w:r>
    </w:p>
    <w:p w14:paraId="4F820237" w14:textId="54A7D0ED" w:rsidR="00455B6A" w:rsidRPr="006E0BF3" w:rsidRDefault="00455B6A" w:rsidP="008A390A">
      <w:pPr>
        <w:spacing w:after="0" w:line="240" w:lineRule="auto"/>
        <w:jc w:val="center"/>
        <w:rPr>
          <w:rFonts w:ascii="Times New Roman" w:hAnsi="Times New Roman" w:cs="Times New Roman"/>
        </w:rPr>
      </w:pPr>
      <w:r w:rsidRPr="006E0BF3">
        <w:rPr>
          <w:rFonts w:ascii="Times New Roman" w:hAnsi="Times New Roman" w:cs="Times New Roman"/>
        </w:rPr>
        <w:t xml:space="preserve">Xalapa, Ver., a _____ de ________________ </w:t>
      </w:r>
      <w:r w:rsidR="00B91225" w:rsidRPr="006E0BF3">
        <w:rPr>
          <w:rFonts w:ascii="Times New Roman" w:hAnsi="Times New Roman" w:cs="Times New Roman"/>
        </w:rPr>
        <w:t>2025</w:t>
      </w:r>
    </w:p>
    <w:p w14:paraId="7CB5C0ED" w14:textId="20643C33" w:rsidR="00455B6A" w:rsidRPr="006E0BF3" w:rsidRDefault="00455B6A" w:rsidP="00303596">
      <w:pPr>
        <w:spacing w:after="0" w:line="240" w:lineRule="auto"/>
        <w:rPr>
          <w:rFonts w:ascii="Times New Roman" w:hAnsi="Times New Roman" w:cs="Times New Roman"/>
        </w:rPr>
      </w:pPr>
    </w:p>
    <w:p w14:paraId="63B742A6" w14:textId="77777777" w:rsidR="00455B6A" w:rsidRPr="006E0BF3" w:rsidRDefault="00455B6A" w:rsidP="008A390A">
      <w:pPr>
        <w:spacing w:after="0" w:line="240" w:lineRule="auto"/>
        <w:jc w:val="center"/>
        <w:rPr>
          <w:rFonts w:ascii="Times New Roman" w:hAnsi="Times New Roman" w:cs="Times New Roman"/>
          <w:b/>
        </w:rPr>
      </w:pPr>
      <w:r w:rsidRPr="006E0BF3">
        <w:rPr>
          <w:rFonts w:ascii="Times New Roman" w:hAnsi="Times New Roman" w:cs="Times New Roman"/>
          <w:b/>
        </w:rPr>
        <w:t>Representante Legal de la Empresa</w:t>
      </w:r>
    </w:p>
    <w:p w14:paraId="11E1A2BF" w14:textId="72776CC7" w:rsidR="0081300D" w:rsidRPr="006E0BF3" w:rsidRDefault="0081300D" w:rsidP="008A390A">
      <w:pPr>
        <w:spacing w:after="0" w:line="240" w:lineRule="auto"/>
        <w:jc w:val="both"/>
        <w:rPr>
          <w:rFonts w:ascii="Times New Roman" w:hAnsi="Times New Roman" w:cs="Times New Roman"/>
          <w:b/>
        </w:rPr>
      </w:pPr>
    </w:p>
    <w:p w14:paraId="6A8ECC9B" w14:textId="77777777" w:rsidR="00455B6A" w:rsidRPr="006E0BF3" w:rsidRDefault="00455B6A" w:rsidP="008A390A">
      <w:pPr>
        <w:spacing w:after="0" w:line="240" w:lineRule="auto"/>
        <w:jc w:val="both"/>
        <w:rPr>
          <w:rFonts w:ascii="Times New Roman" w:hAnsi="Times New Roman" w:cs="Times New Roman"/>
          <w:b/>
        </w:rPr>
      </w:pPr>
      <w:r w:rsidRPr="006E0BF3">
        <w:rPr>
          <w:rFonts w:ascii="Times New Roman" w:hAnsi="Times New Roman" w:cs="Times New Roman"/>
          <w:b/>
        </w:rPr>
        <w:t xml:space="preserve">Aplica para las personas morales: </w:t>
      </w:r>
    </w:p>
    <w:p w14:paraId="034C3E8A" w14:textId="1985ECBD" w:rsidR="00455B6A" w:rsidRPr="006E0BF3" w:rsidRDefault="00455B6A" w:rsidP="008A390A">
      <w:pPr>
        <w:spacing w:after="0" w:line="240" w:lineRule="auto"/>
        <w:jc w:val="both"/>
        <w:rPr>
          <w:rFonts w:ascii="Times New Roman" w:hAnsi="Times New Roman" w:cs="Times New Roman"/>
        </w:rPr>
      </w:pPr>
      <w:r w:rsidRPr="006E0BF3">
        <w:rPr>
          <w:rFonts w:ascii="Times New Roman" w:hAnsi="Times New Roman" w:cs="Times New Roman"/>
        </w:rPr>
        <w:t xml:space="preserve">Por medio de la presente, manifiesto bajo protesta de decir verdad que la empresa ____________________ debidamente constituida conforme a las leyes mexicanas con domicilio fiscal en el país, justificándolo con la escritura pública número _____, de fecha ______, ante la fe del __________, Notario Público número _____ de la ciudad de _______. Inscrito en el Registro Público de la Propiedad y del Comercio de la ciudad de ________, estado _______, bajo el número __________ a fojas __________, Volumen _______, Libro __, boleta número ___________, de fecha ____________. Con domicilio en ___________, número __________, colonia ___________, delegación______, código postal_____, ciudad ________, estado _____, con Registro Federal de Contribuyentes, clave __________, no tener sucursal, ni domicilio fiscal, bienes muebles e inmuebles de su propiedad, en el Estado de Veracruz, motivo por el cual no se encuentra inscrito en el Registro Estatal de Contribuyentes, no siendo sujeto para la entrega de la constancia de cumplimiento de obligaciones fiscales por contribuciones estatales, expedida por la </w:t>
      </w:r>
      <w:r w:rsidR="00D464C8" w:rsidRPr="006E0BF3">
        <w:rPr>
          <w:rFonts w:ascii="Times New Roman" w:hAnsi="Times New Roman" w:cs="Times New Roman"/>
        </w:rPr>
        <w:t>Dirección General de Recaudación y Vinculación Hacendaria de la Secretaría de Finanzas y Planeación</w:t>
      </w:r>
      <w:r w:rsidRPr="006E0BF3">
        <w:rPr>
          <w:rFonts w:ascii="Times New Roman" w:hAnsi="Times New Roman" w:cs="Times New Roman"/>
        </w:rPr>
        <w:t xml:space="preserve">. Sin otro particular, quedo de usted. </w:t>
      </w:r>
    </w:p>
    <w:p w14:paraId="1F07DAA6" w14:textId="77777777" w:rsidR="00455B6A" w:rsidRPr="006E0BF3" w:rsidRDefault="00455B6A" w:rsidP="008A390A">
      <w:pPr>
        <w:spacing w:after="0" w:line="240" w:lineRule="auto"/>
        <w:jc w:val="both"/>
        <w:rPr>
          <w:rFonts w:ascii="Times New Roman" w:hAnsi="Times New Roman" w:cs="Times New Roman"/>
        </w:rPr>
      </w:pPr>
    </w:p>
    <w:p w14:paraId="0B5BD3B9" w14:textId="6D12D776" w:rsidR="00455B6A" w:rsidRPr="006E0BF3" w:rsidRDefault="00C378EC" w:rsidP="008A390A">
      <w:pPr>
        <w:spacing w:after="0" w:line="240" w:lineRule="auto"/>
        <w:jc w:val="center"/>
        <w:rPr>
          <w:rFonts w:ascii="Times New Roman" w:hAnsi="Times New Roman" w:cs="Times New Roman"/>
        </w:rPr>
      </w:pPr>
      <w:r w:rsidRPr="006E0BF3">
        <w:rPr>
          <w:rFonts w:ascii="Times New Roman" w:hAnsi="Times New Roman" w:cs="Times New Roman"/>
        </w:rPr>
        <w:t>ATENTAMENTE</w:t>
      </w:r>
    </w:p>
    <w:p w14:paraId="654423AF" w14:textId="2135C63D" w:rsidR="0081300D" w:rsidRPr="006E0BF3" w:rsidRDefault="0081300D" w:rsidP="0081300D">
      <w:pPr>
        <w:spacing w:after="0" w:line="240" w:lineRule="auto"/>
        <w:jc w:val="center"/>
        <w:rPr>
          <w:rFonts w:ascii="Times New Roman" w:hAnsi="Times New Roman" w:cs="Times New Roman"/>
        </w:rPr>
      </w:pPr>
      <w:r w:rsidRPr="006E0BF3">
        <w:rPr>
          <w:rFonts w:ascii="Times New Roman" w:hAnsi="Times New Roman" w:cs="Times New Roman"/>
        </w:rPr>
        <w:t xml:space="preserve">Xalapa, Ver., a _____ de ________________ </w:t>
      </w:r>
      <w:r w:rsidR="00B91225" w:rsidRPr="006E0BF3">
        <w:rPr>
          <w:rFonts w:ascii="Times New Roman" w:hAnsi="Times New Roman" w:cs="Times New Roman"/>
        </w:rPr>
        <w:t>2025</w:t>
      </w:r>
    </w:p>
    <w:p w14:paraId="1CBAE6DE" w14:textId="77777777" w:rsidR="00455B6A" w:rsidRPr="006E0BF3" w:rsidRDefault="00455B6A" w:rsidP="008A390A">
      <w:pPr>
        <w:spacing w:after="0" w:line="240" w:lineRule="auto"/>
        <w:rPr>
          <w:rFonts w:ascii="Times New Roman" w:hAnsi="Times New Roman" w:cs="Times New Roman"/>
        </w:rPr>
      </w:pPr>
    </w:p>
    <w:p w14:paraId="49379AA7" w14:textId="77777777" w:rsidR="00455B6A" w:rsidRPr="006E0BF3" w:rsidRDefault="00455B6A" w:rsidP="008A390A">
      <w:pPr>
        <w:spacing w:after="0" w:line="240" w:lineRule="auto"/>
        <w:jc w:val="center"/>
        <w:rPr>
          <w:rFonts w:ascii="Times New Roman" w:hAnsi="Times New Roman" w:cs="Times New Roman"/>
          <w:b/>
        </w:rPr>
      </w:pPr>
      <w:r w:rsidRPr="006E0BF3">
        <w:rPr>
          <w:rFonts w:ascii="Times New Roman" w:hAnsi="Times New Roman" w:cs="Times New Roman"/>
          <w:b/>
        </w:rPr>
        <w:t>Representante Legal de la Empresa</w:t>
      </w:r>
    </w:p>
    <w:p w14:paraId="7534E7DC" w14:textId="77777777" w:rsidR="00455B6A" w:rsidRPr="006E0BF3" w:rsidRDefault="00455B6A" w:rsidP="008A390A">
      <w:pPr>
        <w:spacing w:after="0" w:line="240" w:lineRule="auto"/>
        <w:jc w:val="both"/>
        <w:rPr>
          <w:rFonts w:ascii="Times New Roman" w:hAnsi="Times New Roman" w:cs="Times New Roman"/>
          <w:b/>
        </w:rPr>
      </w:pPr>
    </w:p>
    <w:p w14:paraId="5D5B1BE5" w14:textId="14EE75E6" w:rsidR="00455B6A" w:rsidRPr="006E0BF3" w:rsidRDefault="005356A5" w:rsidP="008A390A">
      <w:pPr>
        <w:pStyle w:val="Sinespaciado"/>
        <w:jc w:val="both"/>
        <w:rPr>
          <w:rFonts w:ascii="Times New Roman" w:hAnsi="Times New Roman" w:cs="Times New Roman"/>
          <w:b/>
          <w:bCs/>
          <w:sz w:val="18"/>
        </w:rPr>
      </w:pPr>
      <w:r w:rsidRPr="006E0BF3">
        <w:rPr>
          <w:rFonts w:ascii="Times New Roman" w:hAnsi="Times New Roman" w:cs="Times New Roman"/>
          <w:b/>
        </w:rPr>
        <w:t xml:space="preserve">Nota: </w:t>
      </w:r>
      <w:r w:rsidRPr="006E0BF3">
        <w:rPr>
          <w:rFonts w:ascii="Times New Roman" w:hAnsi="Times New Roman" w:cs="Times New Roman"/>
          <w:sz w:val="18"/>
        </w:rPr>
        <w:t>Este formato deberá ser elaborado con membrete de la empresa y presentarlo a la firma del contrato en caso que</w:t>
      </w:r>
      <w:r w:rsidR="008E1254" w:rsidRPr="006E0BF3">
        <w:rPr>
          <w:rFonts w:ascii="Times New Roman" w:hAnsi="Times New Roman" w:cs="Times New Roman"/>
          <w:sz w:val="18"/>
        </w:rPr>
        <w:t xml:space="preserve"> la empresa no cuente con domicilio fiscal, sucursal, bienes muebles e inmuebles de su propiedad en el Estado de Veracruz</w:t>
      </w:r>
      <w:r w:rsidR="0081300D" w:rsidRPr="006E0BF3">
        <w:rPr>
          <w:rFonts w:ascii="Times New Roman" w:hAnsi="Times New Roman" w:cs="Times New Roman"/>
          <w:sz w:val="18"/>
        </w:rPr>
        <w:t>.</w:t>
      </w:r>
    </w:p>
    <w:p w14:paraId="488166C8" w14:textId="4F51CF47" w:rsidR="00E909D6" w:rsidRPr="006E0BF3" w:rsidRDefault="00455B6A" w:rsidP="008A390A">
      <w:pPr>
        <w:spacing w:after="0" w:line="240" w:lineRule="auto"/>
        <w:jc w:val="right"/>
        <w:rPr>
          <w:rFonts w:ascii="Times New Roman" w:hAnsi="Times New Roman" w:cs="Times New Roman"/>
          <w:b/>
        </w:rPr>
      </w:pPr>
      <w:r w:rsidRPr="006E0BF3">
        <w:rPr>
          <w:rFonts w:ascii="Times New Roman" w:hAnsi="Times New Roman" w:cs="Times New Roman"/>
          <w:b/>
        </w:rPr>
        <w:br w:type="page"/>
      </w:r>
      <w:r w:rsidR="00E909D6" w:rsidRPr="006E0BF3">
        <w:rPr>
          <w:rFonts w:ascii="Times New Roman" w:hAnsi="Times New Roman" w:cs="Times New Roman"/>
          <w:b/>
        </w:rPr>
        <w:lastRenderedPageBreak/>
        <w:t>Anexo A</w:t>
      </w:r>
    </w:p>
    <w:p w14:paraId="2750D901" w14:textId="77777777" w:rsidR="00E909D6" w:rsidRPr="006E0BF3" w:rsidRDefault="00E909D6" w:rsidP="008A390A">
      <w:pPr>
        <w:pStyle w:val="Sinespaciado"/>
        <w:jc w:val="center"/>
        <w:rPr>
          <w:rFonts w:ascii="Times New Roman" w:hAnsi="Times New Roman" w:cs="Times New Roman"/>
          <w:b/>
        </w:rPr>
      </w:pPr>
      <w:r w:rsidRPr="006E0BF3">
        <w:rPr>
          <w:rFonts w:ascii="Times New Roman" w:hAnsi="Times New Roman" w:cs="Times New Roman"/>
          <w:b/>
        </w:rPr>
        <w:t>Requisitos que Deberán Contener los Comprobantes Fiscales Digitales por</w:t>
      </w:r>
    </w:p>
    <w:p w14:paraId="63A1C6BD" w14:textId="77777777" w:rsidR="00E909D6" w:rsidRPr="006E0BF3" w:rsidRDefault="00E909D6" w:rsidP="008A390A">
      <w:pPr>
        <w:pStyle w:val="Sinespaciado"/>
        <w:jc w:val="center"/>
        <w:rPr>
          <w:rFonts w:ascii="Times New Roman" w:hAnsi="Times New Roman" w:cs="Times New Roman"/>
        </w:rPr>
      </w:pPr>
      <w:r w:rsidRPr="006E0BF3">
        <w:rPr>
          <w:rFonts w:ascii="Times New Roman" w:hAnsi="Times New Roman" w:cs="Times New Roman"/>
          <w:b/>
        </w:rPr>
        <w:t>Internet y Datos para el Trámite de Pago</w:t>
      </w:r>
    </w:p>
    <w:p w14:paraId="50523686" w14:textId="77777777" w:rsidR="00E909D6" w:rsidRPr="006E0BF3" w:rsidRDefault="00E909D6" w:rsidP="008A390A">
      <w:pPr>
        <w:pStyle w:val="Sinespaciado"/>
        <w:rPr>
          <w:rFonts w:ascii="Times New Roman" w:hAnsi="Times New Roman" w:cs="Times New Roman"/>
        </w:rPr>
      </w:pPr>
    </w:p>
    <w:p w14:paraId="7D0281CD" w14:textId="77777777" w:rsidR="00E909D6" w:rsidRPr="006E0BF3" w:rsidRDefault="00E909D6" w:rsidP="000E05C7">
      <w:pPr>
        <w:pStyle w:val="Default"/>
        <w:ind w:left="284" w:hanging="284"/>
        <w:contextualSpacing/>
        <w:jc w:val="both"/>
        <w:rPr>
          <w:color w:val="auto"/>
          <w:sz w:val="20"/>
          <w:szCs w:val="22"/>
        </w:rPr>
      </w:pPr>
      <w:r w:rsidRPr="006E0BF3">
        <w:rPr>
          <w:color w:val="auto"/>
          <w:sz w:val="22"/>
          <w:szCs w:val="22"/>
        </w:rPr>
        <w:t>1</w:t>
      </w:r>
      <w:r w:rsidRPr="006E0BF3">
        <w:rPr>
          <w:color w:val="auto"/>
          <w:sz w:val="20"/>
          <w:szCs w:val="22"/>
        </w:rPr>
        <w:t xml:space="preserve">. Deberá expedir un comprobante fiscal digital por internet por cada uno de los pedidos (solicitudes de egreso), no se recibirán parcialidades de pedidos (solicitudes de egreso). </w:t>
      </w:r>
    </w:p>
    <w:p w14:paraId="643A8E7B" w14:textId="77777777" w:rsidR="00E909D6" w:rsidRPr="006E0BF3" w:rsidRDefault="00E909D6" w:rsidP="000E05C7">
      <w:pPr>
        <w:pStyle w:val="Default"/>
        <w:ind w:left="284" w:hanging="284"/>
        <w:contextualSpacing/>
        <w:jc w:val="both"/>
        <w:rPr>
          <w:color w:val="auto"/>
          <w:sz w:val="20"/>
          <w:szCs w:val="22"/>
        </w:rPr>
      </w:pPr>
      <w:r w:rsidRPr="006E0BF3">
        <w:rPr>
          <w:color w:val="auto"/>
          <w:sz w:val="20"/>
          <w:szCs w:val="22"/>
        </w:rPr>
        <w:t xml:space="preserve">2.  Deberá enviar previamente los archivos PDF y XML de los comprobantes fiscales digitales por Internet al correo electrónico señalado en el apartado de “observaciones” del pedido (solicitud de egreso) o, en su caso, al correo electrónico que le indique el personal encargado de recibir los materiales, bienes o servicios. </w:t>
      </w:r>
    </w:p>
    <w:p w14:paraId="3578EC03" w14:textId="77777777" w:rsidR="00E909D6" w:rsidRPr="006E0BF3" w:rsidRDefault="00E909D6" w:rsidP="000E05C7">
      <w:pPr>
        <w:pStyle w:val="Default"/>
        <w:ind w:left="284" w:hanging="284"/>
        <w:contextualSpacing/>
        <w:jc w:val="both"/>
        <w:rPr>
          <w:color w:val="auto"/>
          <w:sz w:val="20"/>
          <w:szCs w:val="22"/>
        </w:rPr>
      </w:pPr>
      <w:r w:rsidRPr="006E0BF3">
        <w:rPr>
          <w:color w:val="auto"/>
          <w:sz w:val="20"/>
          <w:szCs w:val="22"/>
        </w:rPr>
        <w:t xml:space="preserve">3.  La recepción de las representaciones impresas de los comprobantes fiscales digitales por internet será en las entidades académicas o dependencias de la Universidad Veracruzana en la cual sean suministrados los materiales, bienes o servicios, con el personal que tenga facultades para ello en horario de 9:00 a 14:00 horas en días hábiles. </w:t>
      </w:r>
    </w:p>
    <w:p w14:paraId="7B02F512" w14:textId="77777777" w:rsidR="00E909D6" w:rsidRPr="006E0BF3" w:rsidRDefault="00E909D6" w:rsidP="000E05C7">
      <w:pPr>
        <w:pStyle w:val="Default"/>
        <w:ind w:left="284" w:hanging="284"/>
        <w:contextualSpacing/>
        <w:jc w:val="both"/>
        <w:rPr>
          <w:color w:val="auto"/>
          <w:sz w:val="20"/>
          <w:szCs w:val="22"/>
        </w:rPr>
      </w:pPr>
      <w:r w:rsidRPr="006E0BF3">
        <w:rPr>
          <w:color w:val="auto"/>
          <w:sz w:val="20"/>
          <w:szCs w:val="22"/>
        </w:rPr>
        <w:t xml:space="preserve">4.  El comprobante fiscal digital por Internet deberá ser expedida expresamente a nombre de la </w:t>
      </w:r>
      <w:r w:rsidRPr="006E0BF3">
        <w:rPr>
          <w:b/>
          <w:bCs/>
          <w:color w:val="auto"/>
          <w:sz w:val="20"/>
          <w:szCs w:val="22"/>
        </w:rPr>
        <w:t>Universidad Veracruzana</w:t>
      </w:r>
      <w:r w:rsidRPr="006E0BF3">
        <w:rPr>
          <w:color w:val="auto"/>
          <w:sz w:val="20"/>
          <w:szCs w:val="22"/>
        </w:rPr>
        <w:t xml:space="preserve">. </w:t>
      </w:r>
    </w:p>
    <w:p w14:paraId="3B80A668" w14:textId="77777777" w:rsidR="00E909D6" w:rsidRPr="006E0BF3" w:rsidRDefault="00E909D6" w:rsidP="000E05C7">
      <w:pPr>
        <w:pStyle w:val="Default"/>
        <w:ind w:left="284" w:hanging="284"/>
        <w:contextualSpacing/>
        <w:jc w:val="both"/>
        <w:rPr>
          <w:color w:val="auto"/>
          <w:sz w:val="20"/>
          <w:szCs w:val="22"/>
        </w:rPr>
      </w:pPr>
      <w:r w:rsidRPr="006E0BF3">
        <w:rPr>
          <w:color w:val="auto"/>
          <w:sz w:val="20"/>
          <w:szCs w:val="22"/>
        </w:rPr>
        <w:t>5.  Domicilio fiscal: Lomas del Estadio sin número, Colonia Zona Universitaria</w:t>
      </w:r>
      <w:r w:rsidRPr="006E0BF3">
        <w:rPr>
          <w:b/>
          <w:bCs/>
          <w:color w:val="auto"/>
          <w:sz w:val="20"/>
          <w:szCs w:val="22"/>
        </w:rPr>
        <w:t xml:space="preserve">, C.P. 91000, Xalapa, Veracruz. </w:t>
      </w:r>
    </w:p>
    <w:p w14:paraId="517CA8CA" w14:textId="77777777" w:rsidR="00E909D6" w:rsidRPr="006E0BF3" w:rsidRDefault="00E909D6" w:rsidP="000E05C7">
      <w:pPr>
        <w:pStyle w:val="Default"/>
        <w:ind w:left="284" w:hanging="284"/>
        <w:contextualSpacing/>
        <w:jc w:val="both"/>
        <w:rPr>
          <w:color w:val="auto"/>
          <w:sz w:val="20"/>
          <w:szCs w:val="22"/>
        </w:rPr>
      </w:pPr>
      <w:r w:rsidRPr="006E0BF3">
        <w:rPr>
          <w:color w:val="auto"/>
          <w:sz w:val="20"/>
          <w:szCs w:val="22"/>
        </w:rPr>
        <w:t xml:space="preserve">6.  Registro Federal de Contribuyentes: </w:t>
      </w:r>
      <w:r w:rsidRPr="006E0BF3">
        <w:rPr>
          <w:b/>
          <w:bCs/>
          <w:color w:val="auto"/>
          <w:sz w:val="20"/>
          <w:szCs w:val="22"/>
        </w:rPr>
        <w:t>UVE450101FM9</w:t>
      </w:r>
      <w:r w:rsidRPr="006E0BF3">
        <w:rPr>
          <w:color w:val="auto"/>
          <w:sz w:val="20"/>
          <w:szCs w:val="22"/>
        </w:rPr>
        <w:t xml:space="preserve">. </w:t>
      </w:r>
    </w:p>
    <w:p w14:paraId="36643263" w14:textId="77777777" w:rsidR="00E909D6" w:rsidRPr="006E0BF3" w:rsidRDefault="00E909D6" w:rsidP="000E05C7">
      <w:pPr>
        <w:pStyle w:val="Default"/>
        <w:ind w:left="284"/>
        <w:contextualSpacing/>
        <w:jc w:val="both"/>
        <w:rPr>
          <w:color w:val="auto"/>
          <w:sz w:val="20"/>
          <w:szCs w:val="22"/>
        </w:rPr>
      </w:pPr>
      <w:r w:rsidRPr="006E0BF3">
        <w:rPr>
          <w:b/>
          <w:bCs/>
          <w:color w:val="auto"/>
          <w:sz w:val="20"/>
          <w:szCs w:val="22"/>
        </w:rPr>
        <w:t xml:space="preserve">Debido a que a partir del 1 de enero de 2022 entró en vigor la versión 4.0 de la factura y a partir del 1 de enero 2023, la única versión válida será la 4.0, deberá considerar lo siguiente al momento de emitirla: </w:t>
      </w:r>
    </w:p>
    <w:p w14:paraId="3CEDD41C" w14:textId="77777777" w:rsidR="00E909D6" w:rsidRPr="006E0BF3" w:rsidRDefault="00E909D6" w:rsidP="000E05C7">
      <w:pPr>
        <w:pStyle w:val="Default"/>
        <w:ind w:left="284"/>
        <w:contextualSpacing/>
        <w:jc w:val="both"/>
        <w:rPr>
          <w:color w:val="auto"/>
          <w:sz w:val="20"/>
          <w:szCs w:val="22"/>
        </w:rPr>
      </w:pPr>
      <w:r w:rsidRPr="006E0BF3">
        <w:rPr>
          <w:b/>
          <w:bCs/>
          <w:color w:val="auto"/>
          <w:sz w:val="20"/>
          <w:szCs w:val="22"/>
        </w:rPr>
        <w:t xml:space="preserve">a. Forma de pago: 99 Por definir </w:t>
      </w:r>
    </w:p>
    <w:p w14:paraId="0AEF0F57" w14:textId="77777777" w:rsidR="00E909D6" w:rsidRPr="006E0BF3" w:rsidRDefault="00E909D6" w:rsidP="000E05C7">
      <w:pPr>
        <w:pStyle w:val="Default"/>
        <w:ind w:left="284"/>
        <w:contextualSpacing/>
        <w:jc w:val="both"/>
        <w:rPr>
          <w:color w:val="auto"/>
          <w:sz w:val="20"/>
          <w:szCs w:val="22"/>
        </w:rPr>
      </w:pPr>
      <w:r w:rsidRPr="006E0BF3">
        <w:rPr>
          <w:b/>
          <w:bCs/>
          <w:color w:val="auto"/>
          <w:sz w:val="20"/>
          <w:szCs w:val="22"/>
        </w:rPr>
        <w:t xml:space="preserve">b. Método de pago: PPD Pago en parcialidades o diferido. </w:t>
      </w:r>
    </w:p>
    <w:p w14:paraId="102C35EE" w14:textId="77777777" w:rsidR="00E909D6" w:rsidRPr="006E0BF3" w:rsidRDefault="00E909D6" w:rsidP="000E05C7">
      <w:pPr>
        <w:pStyle w:val="Default"/>
        <w:ind w:left="284"/>
        <w:contextualSpacing/>
        <w:jc w:val="both"/>
        <w:rPr>
          <w:color w:val="auto"/>
          <w:sz w:val="20"/>
          <w:szCs w:val="22"/>
        </w:rPr>
      </w:pPr>
      <w:r w:rsidRPr="006E0BF3">
        <w:rPr>
          <w:b/>
          <w:bCs/>
          <w:color w:val="auto"/>
          <w:sz w:val="20"/>
          <w:szCs w:val="22"/>
        </w:rPr>
        <w:t xml:space="preserve">c. Uso del CFDI: Gastos en general. </w:t>
      </w:r>
    </w:p>
    <w:p w14:paraId="0B1D9D38" w14:textId="77777777" w:rsidR="00E909D6" w:rsidRPr="006E0BF3" w:rsidRDefault="00E909D6" w:rsidP="000E05C7">
      <w:pPr>
        <w:pStyle w:val="Default"/>
        <w:ind w:left="284"/>
        <w:contextualSpacing/>
        <w:jc w:val="both"/>
        <w:rPr>
          <w:color w:val="auto"/>
          <w:sz w:val="20"/>
          <w:szCs w:val="22"/>
        </w:rPr>
      </w:pPr>
      <w:r w:rsidRPr="006E0BF3">
        <w:rPr>
          <w:b/>
          <w:bCs/>
          <w:color w:val="auto"/>
          <w:sz w:val="20"/>
          <w:szCs w:val="22"/>
        </w:rPr>
        <w:t xml:space="preserve">d. Régimen Fiscal: Personas Morales con Fines no Lucrativos. </w:t>
      </w:r>
    </w:p>
    <w:p w14:paraId="0A2511D6" w14:textId="77777777" w:rsidR="00E909D6" w:rsidRPr="006E0BF3" w:rsidRDefault="00E909D6" w:rsidP="000E05C7">
      <w:pPr>
        <w:pStyle w:val="Default"/>
        <w:contextualSpacing/>
        <w:jc w:val="both"/>
        <w:rPr>
          <w:color w:val="auto"/>
          <w:sz w:val="20"/>
          <w:szCs w:val="22"/>
        </w:rPr>
      </w:pPr>
      <w:r w:rsidRPr="006E0BF3">
        <w:rPr>
          <w:color w:val="auto"/>
          <w:sz w:val="20"/>
          <w:szCs w:val="22"/>
        </w:rPr>
        <w:t xml:space="preserve">7.  No se admitirán comprobantes fiscales con más de 60 días de su fecha de emisión. </w:t>
      </w:r>
    </w:p>
    <w:p w14:paraId="4B2A03D3" w14:textId="77777777" w:rsidR="00E909D6" w:rsidRPr="006E0BF3" w:rsidRDefault="00E909D6" w:rsidP="000E05C7">
      <w:pPr>
        <w:pStyle w:val="Default"/>
        <w:jc w:val="both"/>
        <w:rPr>
          <w:color w:val="auto"/>
          <w:sz w:val="20"/>
          <w:szCs w:val="22"/>
        </w:rPr>
      </w:pPr>
      <w:r w:rsidRPr="006E0BF3">
        <w:rPr>
          <w:color w:val="auto"/>
          <w:sz w:val="20"/>
          <w:szCs w:val="22"/>
        </w:rPr>
        <w:t xml:space="preserve">8.  Los Comprobantes Fiscales Digitales por Internet deberán presentarse: </w:t>
      </w:r>
    </w:p>
    <w:p w14:paraId="25E1A1A0" w14:textId="77777777" w:rsidR="00E909D6" w:rsidRPr="006E0BF3" w:rsidRDefault="00E909D6" w:rsidP="000E05C7">
      <w:pPr>
        <w:pStyle w:val="Default"/>
        <w:ind w:left="567" w:hanging="283"/>
        <w:contextualSpacing/>
        <w:jc w:val="both"/>
        <w:rPr>
          <w:color w:val="auto"/>
          <w:sz w:val="20"/>
          <w:szCs w:val="22"/>
        </w:rPr>
      </w:pPr>
      <w:r w:rsidRPr="006E0BF3">
        <w:rPr>
          <w:color w:val="auto"/>
          <w:sz w:val="20"/>
          <w:szCs w:val="22"/>
        </w:rPr>
        <w:t xml:space="preserve">a.  En representación impresa y con el pedido (solicitud de egreso). </w:t>
      </w:r>
    </w:p>
    <w:p w14:paraId="5C024726" w14:textId="77777777" w:rsidR="00E909D6" w:rsidRPr="006E0BF3" w:rsidRDefault="00E909D6" w:rsidP="000E05C7">
      <w:pPr>
        <w:pStyle w:val="Default"/>
        <w:ind w:left="567" w:hanging="283"/>
        <w:contextualSpacing/>
        <w:jc w:val="both"/>
        <w:rPr>
          <w:color w:val="auto"/>
          <w:sz w:val="20"/>
          <w:szCs w:val="22"/>
        </w:rPr>
      </w:pPr>
      <w:r w:rsidRPr="006E0BF3">
        <w:rPr>
          <w:color w:val="auto"/>
          <w:sz w:val="20"/>
          <w:szCs w:val="22"/>
        </w:rPr>
        <w:t xml:space="preserve">b.  La descripción de los bienes debe coincidir exactamente con el pedido (solicitud de egreso) entregado por la Dirección de Recursos Materiales. </w:t>
      </w:r>
    </w:p>
    <w:p w14:paraId="5E705658" w14:textId="77777777" w:rsidR="00E909D6" w:rsidRPr="006E0BF3" w:rsidRDefault="00E909D6" w:rsidP="000E05C7">
      <w:pPr>
        <w:pStyle w:val="Default"/>
        <w:ind w:left="567" w:hanging="283"/>
        <w:contextualSpacing/>
        <w:jc w:val="both"/>
        <w:rPr>
          <w:color w:val="auto"/>
          <w:sz w:val="20"/>
          <w:szCs w:val="22"/>
        </w:rPr>
      </w:pPr>
      <w:r w:rsidRPr="006E0BF3">
        <w:rPr>
          <w:color w:val="auto"/>
          <w:sz w:val="20"/>
          <w:szCs w:val="22"/>
        </w:rPr>
        <w:t xml:space="preserve">c.  Cuando se trate de equipos deberán especificarse los números de serie. </w:t>
      </w:r>
    </w:p>
    <w:p w14:paraId="16AD4A22" w14:textId="77777777" w:rsidR="00E909D6" w:rsidRPr="006E0BF3" w:rsidRDefault="00E909D6" w:rsidP="000E05C7">
      <w:pPr>
        <w:pStyle w:val="Default"/>
        <w:ind w:left="567" w:hanging="283"/>
        <w:contextualSpacing/>
        <w:jc w:val="both"/>
        <w:rPr>
          <w:color w:val="auto"/>
          <w:sz w:val="20"/>
          <w:szCs w:val="22"/>
        </w:rPr>
      </w:pPr>
      <w:r w:rsidRPr="006E0BF3">
        <w:rPr>
          <w:color w:val="auto"/>
          <w:sz w:val="20"/>
          <w:szCs w:val="22"/>
        </w:rPr>
        <w:t xml:space="preserve">d.  Deberá indicar el periodo de garantía de los bienes. </w:t>
      </w:r>
    </w:p>
    <w:p w14:paraId="1101BDDD" w14:textId="77777777" w:rsidR="00E909D6" w:rsidRPr="006E0BF3" w:rsidRDefault="00E909D6" w:rsidP="000E05C7">
      <w:pPr>
        <w:pStyle w:val="Default"/>
        <w:ind w:left="567" w:hanging="283"/>
        <w:contextualSpacing/>
        <w:jc w:val="both"/>
        <w:rPr>
          <w:color w:val="auto"/>
          <w:sz w:val="20"/>
          <w:szCs w:val="22"/>
        </w:rPr>
      </w:pPr>
      <w:r w:rsidRPr="006E0BF3">
        <w:rPr>
          <w:color w:val="auto"/>
          <w:sz w:val="20"/>
          <w:szCs w:val="22"/>
        </w:rPr>
        <w:t xml:space="preserve">e.  Deberá especificarse el número del pedido (solicitud de egreso) así como la licitación pública o invitación a cuando menos tres personas o adjudicación directa. </w:t>
      </w:r>
    </w:p>
    <w:p w14:paraId="0ADD9404" w14:textId="77777777" w:rsidR="00E909D6" w:rsidRPr="006E0BF3" w:rsidRDefault="00E909D6" w:rsidP="000E05C7">
      <w:pPr>
        <w:pStyle w:val="Default"/>
        <w:ind w:left="284" w:hanging="284"/>
        <w:contextualSpacing/>
        <w:jc w:val="both"/>
        <w:rPr>
          <w:color w:val="auto"/>
          <w:sz w:val="20"/>
          <w:szCs w:val="22"/>
        </w:rPr>
      </w:pPr>
      <w:r w:rsidRPr="006E0BF3">
        <w:rPr>
          <w:color w:val="auto"/>
          <w:sz w:val="20"/>
          <w:szCs w:val="22"/>
        </w:rPr>
        <w:t xml:space="preserve">9.  Se deberán respetar los precios estipulados en su propuesta económica. </w:t>
      </w:r>
    </w:p>
    <w:p w14:paraId="718410ED" w14:textId="77777777" w:rsidR="00E909D6" w:rsidRPr="006E0BF3" w:rsidRDefault="00E909D6" w:rsidP="000E05C7">
      <w:pPr>
        <w:pStyle w:val="Default"/>
        <w:tabs>
          <w:tab w:val="left" w:pos="7540"/>
        </w:tabs>
        <w:ind w:left="284" w:hanging="284"/>
        <w:contextualSpacing/>
        <w:jc w:val="both"/>
        <w:rPr>
          <w:color w:val="auto"/>
          <w:sz w:val="20"/>
          <w:szCs w:val="22"/>
        </w:rPr>
      </w:pPr>
      <w:r w:rsidRPr="006E0BF3">
        <w:rPr>
          <w:color w:val="auto"/>
          <w:sz w:val="20"/>
          <w:szCs w:val="22"/>
        </w:rPr>
        <w:t xml:space="preserve">10. No se admitirán cambio de marca y modelo de los bienes. </w:t>
      </w:r>
      <w:r w:rsidRPr="006E0BF3">
        <w:rPr>
          <w:color w:val="auto"/>
          <w:sz w:val="20"/>
          <w:szCs w:val="22"/>
        </w:rPr>
        <w:tab/>
      </w:r>
    </w:p>
    <w:p w14:paraId="728A4C21" w14:textId="6E38AEBF" w:rsidR="00E909D6" w:rsidRPr="006E0BF3" w:rsidRDefault="00E909D6" w:rsidP="000E05C7">
      <w:pPr>
        <w:pStyle w:val="Default"/>
        <w:ind w:left="284" w:hanging="284"/>
        <w:contextualSpacing/>
        <w:jc w:val="both"/>
        <w:rPr>
          <w:color w:val="auto"/>
          <w:sz w:val="20"/>
          <w:szCs w:val="22"/>
        </w:rPr>
      </w:pPr>
      <w:r w:rsidRPr="006E0BF3">
        <w:rPr>
          <w:color w:val="auto"/>
          <w:sz w:val="20"/>
          <w:szCs w:val="22"/>
        </w:rPr>
        <w:t xml:space="preserve">11. En el caso de aplicación de sanciones administrativas por retraso en el suministro de los bienes, se deberá informar de inmediato a esta Dirección, una vez notificados por escrito, si cuenta con el soporte documental que justifique la entrega real, para evitar la sanción correspondiente. </w:t>
      </w:r>
      <w:r w:rsidR="00163115" w:rsidRPr="006E0BF3">
        <w:rPr>
          <w:color w:val="auto"/>
          <w:sz w:val="20"/>
          <w:szCs w:val="22"/>
        </w:rPr>
        <w:t>De lo contrario, deberá de emitir una nota de crédito por cada pedido (solicitud de egreso) sancionado por la cantidad que se le notifique.</w:t>
      </w:r>
    </w:p>
    <w:p w14:paraId="3E978DE4" w14:textId="12FBB5E8" w:rsidR="00E909D6" w:rsidRPr="006E0BF3" w:rsidRDefault="00E909D6" w:rsidP="000E05C7">
      <w:pPr>
        <w:pStyle w:val="Default"/>
        <w:ind w:left="284" w:hanging="284"/>
        <w:contextualSpacing/>
        <w:jc w:val="both"/>
        <w:rPr>
          <w:color w:val="auto"/>
          <w:sz w:val="20"/>
          <w:szCs w:val="22"/>
        </w:rPr>
      </w:pPr>
      <w:r w:rsidRPr="006E0BF3">
        <w:rPr>
          <w:color w:val="auto"/>
          <w:sz w:val="20"/>
          <w:szCs w:val="22"/>
        </w:rPr>
        <w:t xml:space="preserve">12. Para realizar el pago a través de transferencia electrónica deberán enviar una carta en hoja membretada dirigida </w:t>
      </w:r>
      <w:r w:rsidR="000E05C7" w:rsidRPr="006E0BF3">
        <w:rPr>
          <w:color w:val="auto"/>
          <w:sz w:val="20"/>
          <w:szCs w:val="22"/>
        </w:rPr>
        <w:t xml:space="preserve">a la </w:t>
      </w:r>
      <w:r w:rsidR="000E05C7" w:rsidRPr="006E0BF3">
        <w:rPr>
          <w:color w:val="auto"/>
          <w:sz w:val="20"/>
          <w:szCs w:val="21"/>
        </w:rPr>
        <w:t>Lic. Itza Magali Melgarejo Aguilar</w:t>
      </w:r>
      <w:r w:rsidRPr="006E0BF3">
        <w:rPr>
          <w:color w:val="auto"/>
          <w:sz w:val="20"/>
          <w:szCs w:val="22"/>
        </w:rPr>
        <w:t>, Director</w:t>
      </w:r>
      <w:r w:rsidR="000E05C7" w:rsidRPr="006E0BF3">
        <w:rPr>
          <w:color w:val="auto"/>
          <w:sz w:val="20"/>
          <w:szCs w:val="22"/>
        </w:rPr>
        <w:t>a</w:t>
      </w:r>
      <w:r w:rsidRPr="006E0BF3">
        <w:rPr>
          <w:color w:val="auto"/>
          <w:sz w:val="20"/>
          <w:szCs w:val="22"/>
        </w:rPr>
        <w:t xml:space="preserve"> de Egresos de la Universidad Veracruzana y firmada, proporcionando los datos siguientes: </w:t>
      </w:r>
    </w:p>
    <w:p w14:paraId="572B4010" w14:textId="77777777" w:rsidR="00E909D6" w:rsidRPr="006E0BF3" w:rsidRDefault="00E909D6" w:rsidP="000E05C7">
      <w:pPr>
        <w:pStyle w:val="Default"/>
        <w:ind w:left="284"/>
        <w:contextualSpacing/>
        <w:jc w:val="both"/>
        <w:rPr>
          <w:color w:val="auto"/>
          <w:sz w:val="20"/>
          <w:szCs w:val="22"/>
        </w:rPr>
      </w:pPr>
      <w:r w:rsidRPr="006E0BF3">
        <w:rPr>
          <w:color w:val="auto"/>
          <w:sz w:val="20"/>
          <w:szCs w:val="22"/>
        </w:rPr>
        <w:t xml:space="preserve">a. Nombre del cuentahabiente y RFC </w:t>
      </w:r>
    </w:p>
    <w:p w14:paraId="314596A8" w14:textId="77777777" w:rsidR="00E909D6" w:rsidRPr="006E0BF3" w:rsidRDefault="00E909D6" w:rsidP="000E05C7">
      <w:pPr>
        <w:pStyle w:val="Default"/>
        <w:ind w:left="284"/>
        <w:contextualSpacing/>
        <w:jc w:val="both"/>
        <w:rPr>
          <w:color w:val="auto"/>
          <w:sz w:val="20"/>
          <w:szCs w:val="22"/>
        </w:rPr>
      </w:pPr>
      <w:r w:rsidRPr="006E0BF3">
        <w:rPr>
          <w:color w:val="auto"/>
          <w:sz w:val="20"/>
          <w:szCs w:val="22"/>
        </w:rPr>
        <w:t xml:space="preserve">b. Banco </w:t>
      </w:r>
    </w:p>
    <w:p w14:paraId="55B173A3" w14:textId="77777777" w:rsidR="00E909D6" w:rsidRPr="006E0BF3" w:rsidRDefault="00E909D6" w:rsidP="000E05C7">
      <w:pPr>
        <w:pStyle w:val="Default"/>
        <w:ind w:left="284"/>
        <w:contextualSpacing/>
        <w:jc w:val="both"/>
        <w:rPr>
          <w:color w:val="auto"/>
          <w:sz w:val="20"/>
          <w:szCs w:val="22"/>
        </w:rPr>
      </w:pPr>
      <w:r w:rsidRPr="006E0BF3">
        <w:rPr>
          <w:color w:val="auto"/>
          <w:sz w:val="20"/>
          <w:szCs w:val="22"/>
        </w:rPr>
        <w:t xml:space="preserve">c. Número de Sucursal y lugar donde se encuentra </w:t>
      </w:r>
    </w:p>
    <w:p w14:paraId="13AE0E6E" w14:textId="77777777" w:rsidR="00E909D6" w:rsidRPr="006E0BF3" w:rsidRDefault="00E909D6" w:rsidP="000E05C7">
      <w:pPr>
        <w:pStyle w:val="Default"/>
        <w:ind w:left="284"/>
        <w:contextualSpacing/>
        <w:jc w:val="both"/>
        <w:rPr>
          <w:color w:val="auto"/>
          <w:sz w:val="20"/>
          <w:szCs w:val="22"/>
        </w:rPr>
      </w:pPr>
      <w:r w:rsidRPr="006E0BF3">
        <w:rPr>
          <w:color w:val="auto"/>
          <w:sz w:val="20"/>
          <w:szCs w:val="22"/>
        </w:rPr>
        <w:t xml:space="preserve">d. Cuenta </w:t>
      </w:r>
    </w:p>
    <w:p w14:paraId="176C601D" w14:textId="77777777" w:rsidR="00E909D6" w:rsidRPr="006E0BF3" w:rsidRDefault="00E909D6" w:rsidP="000E05C7">
      <w:pPr>
        <w:pStyle w:val="Default"/>
        <w:ind w:left="284"/>
        <w:contextualSpacing/>
        <w:jc w:val="both"/>
        <w:rPr>
          <w:color w:val="auto"/>
          <w:sz w:val="20"/>
          <w:szCs w:val="22"/>
        </w:rPr>
      </w:pPr>
      <w:r w:rsidRPr="006E0BF3">
        <w:rPr>
          <w:color w:val="auto"/>
          <w:sz w:val="20"/>
          <w:szCs w:val="22"/>
        </w:rPr>
        <w:t xml:space="preserve">e. CLABE interbancaria (18 dígitos) </w:t>
      </w:r>
    </w:p>
    <w:p w14:paraId="33AFFD52" w14:textId="77777777" w:rsidR="00E909D6" w:rsidRPr="006E0BF3" w:rsidRDefault="00E909D6" w:rsidP="000E05C7">
      <w:pPr>
        <w:pStyle w:val="Default"/>
        <w:ind w:left="284"/>
        <w:contextualSpacing/>
        <w:jc w:val="both"/>
        <w:rPr>
          <w:color w:val="auto"/>
          <w:sz w:val="20"/>
          <w:szCs w:val="22"/>
        </w:rPr>
      </w:pPr>
      <w:r w:rsidRPr="006E0BF3">
        <w:rPr>
          <w:color w:val="auto"/>
          <w:sz w:val="20"/>
          <w:szCs w:val="22"/>
        </w:rPr>
        <w:t>f. Copia de la caratula del último estado de cuenta</w:t>
      </w:r>
    </w:p>
    <w:p w14:paraId="38CE40D3" w14:textId="2E0B8ACF" w:rsidR="00EA081D" w:rsidRPr="006E0BF3" w:rsidRDefault="00E909D6" w:rsidP="000E05C7">
      <w:pPr>
        <w:spacing w:after="0" w:line="240" w:lineRule="auto"/>
        <w:ind w:left="426" w:right="141" w:hanging="142"/>
        <w:jc w:val="both"/>
        <w:rPr>
          <w:rFonts w:ascii="Times New Roman" w:hAnsi="Times New Roman" w:cs="Times New Roman"/>
        </w:rPr>
      </w:pPr>
      <w:r w:rsidRPr="006E0BF3">
        <w:rPr>
          <w:rFonts w:ascii="Times New Roman" w:hAnsi="Times New Roman" w:cs="Times New Roman"/>
          <w:sz w:val="20"/>
        </w:rPr>
        <w:t>g. Correo electrónico.</w:t>
      </w:r>
      <w:r w:rsidR="00EA081D" w:rsidRPr="006E0BF3">
        <w:rPr>
          <w:rFonts w:ascii="Times New Roman" w:hAnsi="Times New Roman" w:cs="Times New Roman"/>
          <w:b/>
        </w:rPr>
        <w:br w:type="page"/>
      </w:r>
    </w:p>
    <w:p w14:paraId="1570E207" w14:textId="77777777" w:rsidR="004D6500" w:rsidRPr="006E0BF3" w:rsidRDefault="004D6500" w:rsidP="008A390A">
      <w:pPr>
        <w:pStyle w:val="Prrafodelista"/>
        <w:spacing w:after="0" w:line="240" w:lineRule="auto"/>
        <w:ind w:left="1428"/>
        <w:jc w:val="right"/>
        <w:rPr>
          <w:rFonts w:ascii="Times New Roman" w:hAnsi="Times New Roman" w:cs="Times New Roman"/>
          <w:b/>
        </w:rPr>
      </w:pPr>
      <w:r w:rsidRPr="006E0BF3">
        <w:rPr>
          <w:rFonts w:ascii="Times New Roman" w:hAnsi="Times New Roman" w:cs="Times New Roman"/>
          <w:b/>
        </w:rPr>
        <w:lastRenderedPageBreak/>
        <w:t>Anexo B</w:t>
      </w:r>
    </w:p>
    <w:p w14:paraId="269BE2A3" w14:textId="77777777" w:rsidR="004D6500" w:rsidRPr="006E0BF3" w:rsidRDefault="004D6500" w:rsidP="008A390A">
      <w:pPr>
        <w:pStyle w:val="Textoindependiente3"/>
        <w:spacing w:after="0" w:line="240" w:lineRule="auto"/>
        <w:ind w:left="1428"/>
        <w:jc w:val="center"/>
        <w:rPr>
          <w:rFonts w:ascii="Times New Roman" w:hAnsi="Times New Roman" w:cs="Times New Roman"/>
          <w:b/>
          <w:sz w:val="22"/>
          <w:szCs w:val="22"/>
        </w:rPr>
      </w:pPr>
      <w:r w:rsidRPr="006E0BF3">
        <w:rPr>
          <w:rFonts w:ascii="Times New Roman" w:hAnsi="Times New Roman" w:cs="Times New Roman"/>
          <w:b/>
          <w:sz w:val="22"/>
          <w:szCs w:val="22"/>
        </w:rPr>
        <w:t>PEDIDO (SOLICITUD DE EGRESO)</w:t>
      </w:r>
    </w:p>
    <w:p w14:paraId="4552549E" w14:textId="77777777" w:rsidR="004D6500" w:rsidRPr="006E0BF3" w:rsidRDefault="004D6500" w:rsidP="008A390A">
      <w:pPr>
        <w:pStyle w:val="Textoindependiente3"/>
        <w:spacing w:after="0" w:line="240" w:lineRule="auto"/>
        <w:rPr>
          <w:rFonts w:ascii="Times New Roman" w:hAnsi="Times New Roman" w:cs="Times New Roman"/>
          <w:b/>
          <w:sz w:val="22"/>
          <w:szCs w:val="22"/>
        </w:rPr>
      </w:pPr>
    </w:p>
    <w:p w14:paraId="42F36D04" w14:textId="24329207" w:rsidR="004D6500" w:rsidRPr="006E0BF3" w:rsidRDefault="004D6500" w:rsidP="008A390A">
      <w:pPr>
        <w:pStyle w:val="Textoindependiente3"/>
        <w:spacing w:after="0" w:line="240" w:lineRule="auto"/>
        <w:ind w:left="1068"/>
        <w:jc w:val="center"/>
        <w:rPr>
          <w:rFonts w:ascii="Times New Roman" w:hAnsi="Times New Roman" w:cs="Times New Roman"/>
          <w:b/>
          <w:sz w:val="22"/>
          <w:szCs w:val="22"/>
        </w:rPr>
      </w:pPr>
      <w:r w:rsidRPr="006E0BF3">
        <w:rPr>
          <w:rFonts w:ascii="Times New Roman" w:hAnsi="Times New Roman" w:cs="Times New Roman"/>
          <w:b/>
          <w:noProof/>
          <w:sz w:val="22"/>
          <w:szCs w:val="22"/>
          <w:lang w:eastAsia="es-MX"/>
        </w:rPr>
        <w:drawing>
          <wp:inline distT="0" distB="0" distL="0" distR="0" wp14:anchorId="208D2CCC" wp14:editId="62FC4568">
            <wp:extent cx="6829425" cy="5264056"/>
            <wp:effectExtent l="1905"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6857936" cy="5286032"/>
                    </a:xfrm>
                    <a:prstGeom prst="rect">
                      <a:avLst/>
                    </a:prstGeom>
                    <a:noFill/>
                    <a:ln>
                      <a:noFill/>
                    </a:ln>
                  </pic:spPr>
                </pic:pic>
              </a:graphicData>
            </a:graphic>
          </wp:inline>
        </w:drawing>
      </w:r>
    </w:p>
    <w:p w14:paraId="0FAA0F38" w14:textId="77777777" w:rsidR="004D6500" w:rsidRPr="006E0BF3" w:rsidRDefault="004D6500" w:rsidP="008A390A">
      <w:pPr>
        <w:pStyle w:val="Textoindependiente3"/>
        <w:spacing w:after="0" w:line="240" w:lineRule="auto"/>
        <w:ind w:left="1428"/>
        <w:jc w:val="center"/>
        <w:rPr>
          <w:rFonts w:ascii="Times New Roman" w:hAnsi="Times New Roman" w:cs="Times New Roman"/>
          <w:b/>
          <w:noProof/>
          <w:sz w:val="22"/>
          <w:szCs w:val="22"/>
          <w:lang w:eastAsia="es-MX"/>
        </w:rPr>
      </w:pPr>
    </w:p>
    <w:p w14:paraId="0A169CE1" w14:textId="77777777" w:rsidR="004D6500" w:rsidRPr="006E0BF3" w:rsidRDefault="004D6500" w:rsidP="008A390A">
      <w:pPr>
        <w:pStyle w:val="Textoindependiente3"/>
        <w:spacing w:after="0" w:line="240" w:lineRule="auto"/>
        <w:ind w:left="993"/>
        <w:jc w:val="center"/>
        <w:rPr>
          <w:rFonts w:ascii="Times New Roman" w:hAnsi="Times New Roman" w:cs="Times New Roman"/>
          <w:b/>
          <w:sz w:val="22"/>
          <w:szCs w:val="22"/>
        </w:rPr>
      </w:pPr>
      <w:r w:rsidRPr="006E0BF3">
        <w:rPr>
          <w:rFonts w:ascii="Times New Roman" w:hAnsi="Times New Roman" w:cs="Times New Roman"/>
          <w:b/>
          <w:noProof/>
          <w:sz w:val="22"/>
          <w:szCs w:val="22"/>
          <w:lang w:eastAsia="es-MX"/>
        </w:rPr>
        <w:lastRenderedPageBreak/>
        <w:drawing>
          <wp:inline distT="0" distB="0" distL="0" distR="0" wp14:anchorId="02FF8293" wp14:editId="48B69905">
            <wp:extent cx="7436372" cy="5902313"/>
            <wp:effectExtent l="508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460822" cy="5921719"/>
                    </a:xfrm>
                    <a:prstGeom prst="rect">
                      <a:avLst/>
                    </a:prstGeom>
                    <a:noFill/>
                    <a:ln>
                      <a:noFill/>
                    </a:ln>
                  </pic:spPr>
                </pic:pic>
              </a:graphicData>
            </a:graphic>
          </wp:inline>
        </w:drawing>
      </w:r>
    </w:p>
    <w:p w14:paraId="6AB95C60" w14:textId="77777777" w:rsidR="009F58B0" w:rsidRPr="006E0BF3" w:rsidRDefault="009F58B0">
      <w:pPr>
        <w:rPr>
          <w:rFonts w:ascii="Times New Roman" w:hAnsi="Times New Roman" w:cs="Times New Roman"/>
          <w:b/>
        </w:rPr>
      </w:pPr>
      <w:r w:rsidRPr="006E0BF3">
        <w:rPr>
          <w:rFonts w:ascii="Times New Roman" w:hAnsi="Times New Roman" w:cs="Times New Roman"/>
          <w:b/>
        </w:rPr>
        <w:br w:type="page"/>
      </w:r>
    </w:p>
    <w:p w14:paraId="79739510" w14:textId="0D0A99C2" w:rsidR="006E3E72" w:rsidRPr="006E0BF3" w:rsidRDefault="006E3E72" w:rsidP="008A390A">
      <w:pPr>
        <w:spacing w:after="0" w:line="240" w:lineRule="auto"/>
        <w:jc w:val="right"/>
        <w:rPr>
          <w:rFonts w:ascii="Times New Roman" w:hAnsi="Times New Roman" w:cs="Times New Roman"/>
          <w:b/>
        </w:rPr>
      </w:pPr>
      <w:r w:rsidRPr="006E0BF3">
        <w:rPr>
          <w:rFonts w:ascii="Times New Roman" w:hAnsi="Times New Roman" w:cs="Times New Roman"/>
          <w:b/>
        </w:rPr>
        <w:lastRenderedPageBreak/>
        <w:t>Anexo</w:t>
      </w:r>
      <w:r w:rsidR="00EA1BA4" w:rsidRPr="006E0BF3">
        <w:rPr>
          <w:rFonts w:ascii="Times New Roman" w:hAnsi="Times New Roman" w:cs="Times New Roman"/>
          <w:b/>
        </w:rPr>
        <w:t xml:space="preserve"> </w:t>
      </w:r>
      <w:r w:rsidR="00DA1996" w:rsidRPr="006E0BF3">
        <w:rPr>
          <w:rFonts w:ascii="Times New Roman" w:hAnsi="Times New Roman" w:cs="Times New Roman"/>
          <w:b/>
        </w:rPr>
        <w:t>C</w:t>
      </w:r>
    </w:p>
    <w:p w14:paraId="3C1C81CB" w14:textId="759CFAB1" w:rsidR="00361B4E" w:rsidRPr="006E0BF3" w:rsidRDefault="00361B4E" w:rsidP="008A390A">
      <w:pPr>
        <w:pStyle w:val="Textoindependiente3"/>
        <w:spacing w:after="0" w:line="240" w:lineRule="auto"/>
        <w:ind w:left="709" w:hanging="709"/>
        <w:jc w:val="center"/>
        <w:rPr>
          <w:rFonts w:ascii="Times New Roman" w:hAnsi="Times New Roman" w:cs="Times New Roman"/>
          <w:b/>
          <w:sz w:val="22"/>
          <w:szCs w:val="22"/>
        </w:rPr>
      </w:pPr>
      <w:r w:rsidRPr="006E0BF3">
        <w:rPr>
          <w:rFonts w:ascii="Times New Roman" w:hAnsi="Times New Roman" w:cs="Times New Roman"/>
          <w:b/>
          <w:sz w:val="22"/>
          <w:szCs w:val="22"/>
        </w:rPr>
        <w:t>Formato de Contrato</w:t>
      </w:r>
    </w:p>
    <w:p w14:paraId="224A4639" w14:textId="77777777" w:rsidR="00724950" w:rsidRPr="006E0BF3" w:rsidRDefault="00724950" w:rsidP="008A390A">
      <w:pPr>
        <w:pStyle w:val="Textoindependiente3"/>
        <w:spacing w:after="0" w:line="240" w:lineRule="auto"/>
        <w:ind w:left="709" w:hanging="709"/>
        <w:jc w:val="center"/>
        <w:rPr>
          <w:rFonts w:ascii="Times New Roman" w:hAnsi="Times New Roman" w:cs="Times New Roman"/>
          <w:b/>
          <w:sz w:val="22"/>
          <w:szCs w:val="22"/>
        </w:rPr>
      </w:pPr>
    </w:p>
    <w:p w14:paraId="11967824" w14:textId="015A014E" w:rsidR="003C6D33" w:rsidRPr="006E0BF3" w:rsidRDefault="003C6D33" w:rsidP="008A390A">
      <w:pPr>
        <w:spacing w:after="0" w:line="240" w:lineRule="auto"/>
        <w:jc w:val="both"/>
        <w:rPr>
          <w:rFonts w:ascii="Times New Roman" w:eastAsia="Times New Roman" w:hAnsi="Times New Roman" w:cs="Times New Roman"/>
          <w:lang w:eastAsia="es-ES"/>
        </w:rPr>
      </w:pPr>
      <w:r w:rsidRPr="006E0BF3">
        <w:rPr>
          <w:rFonts w:ascii="Times New Roman" w:eastAsia="Times New Roman" w:hAnsi="Times New Roman" w:cs="Times New Roman"/>
          <w:lang w:eastAsia="es-ES"/>
        </w:rPr>
        <w:t xml:space="preserve">CONTRATO NÚMERO </w:t>
      </w:r>
      <w:r w:rsidRPr="006E0BF3">
        <w:rPr>
          <w:rFonts w:ascii="Times New Roman" w:eastAsia="Times New Roman" w:hAnsi="Times New Roman" w:cs="Times New Roman"/>
          <w:b/>
          <w:lang w:eastAsia="es-ES"/>
        </w:rPr>
        <w:t>UV/DRM/__/</w:t>
      </w:r>
      <w:r w:rsidR="007756B5" w:rsidRPr="006E0BF3">
        <w:rPr>
          <w:rFonts w:ascii="Times New Roman" w:eastAsia="Times New Roman" w:hAnsi="Times New Roman" w:cs="Times New Roman"/>
          <w:b/>
          <w:lang w:eastAsia="es-ES"/>
        </w:rPr>
        <w:t>2025</w:t>
      </w:r>
      <w:r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lang w:eastAsia="es-ES"/>
        </w:rPr>
        <w:t xml:space="preserve">RELATIVO A LA </w:t>
      </w:r>
      <w:r w:rsidRPr="006E0BF3">
        <w:rPr>
          <w:rFonts w:ascii="Times New Roman" w:eastAsia="Times New Roman" w:hAnsi="Times New Roman" w:cs="Times New Roman"/>
          <w:b/>
          <w:lang w:eastAsia="es-ES"/>
        </w:rPr>
        <w:t xml:space="preserve">ADQUISICIÓN DE _________________ </w:t>
      </w:r>
      <w:r w:rsidRPr="006E0BF3">
        <w:rPr>
          <w:rFonts w:ascii="Times New Roman" w:eastAsia="Times New Roman" w:hAnsi="Times New Roman" w:cs="Times New Roman"/>
          <w:bCs/>
          <w:lang w:eastAsia="es-ES"/>
        </w:rPr>
        <w:t xml:space="preserve">DERIVADO DE </w:t>
      </w:r>
      <w:r w:rsidR="003F2546" w:rsidRPr="006E0BF3">
        <w:rPr>
          <w:rFonts w:ascii="Times New Roman" w:eastAsia="Times New Roman" w:hAnsi="Times New Roman" w:cs="Times New Roman"/>
          <w:b/>
          <w:bCs/>
          <w:lang w:eastAsia="es-ES"/>
        </w:rPr>
        <w:t xml:space="preserve">LICITACIÓN </w:t>
      </w:r>
      <w:r w:rsidR="00DE4F5F" w:rsidRPr="006E0BF3">
        <w:rPr>
          <w:rFonts w:ascii="Times New Roman" w:eastAsia="Times New Roman" w:hAnsi="Times New Roman" w:cs="Times New Roman"/>
          <w:b/>
          <w:bCs/>
          <w:lang w:eastAsia="es-ES"/>
        </w:rPr>
        <w:t xml:space="preserve">PÚBLICA </w:t>
      </w:r>
      <w:r w:rsidR="0078043A" w:rsidRPr="006E0BF3">
        <w:rPr>
          <w:rFonts w:ascii="Times New Roman" w:eastAsia="Times New Roman" w:hAnsi="Times New Roman" w:cs="Times New Roman"/>
          <w:b/>
          <w:bCs/>
          <w:lang w:eastAsia="es-ES"/>
        </w:rPr>
        <w:t>NACIONAL</w:t>
      </w:r>
      <w:r w:rsidR="003F2546" w:rsidRPr="006E0BF3">
        <w:rPr>
          <w:rFonts w:ascii="Times New Roman" w:eastAsia="Times New Roman" w:hAnsi="Times New Roman" w:cs="Times New Roman"/>
          <w:b/>
          <w:bCs/>
          <w:lang w:eastAsia="es-ES"/>
        </w:rPr>
        <w:t xml:space="preserve">, </w:t>
      </w:r>
      <w:r w:rsidR="00B448A9" w:rsidRPr="006E0BF3">
        <w:rPr>
          <w:rFonts w:ascii="Times New Roman" w:eastAsia="Times New Roman" w:hAnsi="Times New Roman" w:cs="Times New Roman"/>
          <w:b/>
          <w:bCs/>
          <w:lang w:eastAsia="es-ES"/>
        </w:rPr>
        <w:t>UV-LPN-016-2025</w:t>
      </w:r>
      <w:r w:rsidRPr="006E0BF3">
        <w:rPr>
          <w:rFonts w:ascii="Times New Roman" w:eastAsia="Times New Roman" w:hAnsi="Times New Roman" w:cs="Times New Roman"/>
          <w:b/>
          <w:bCs/>
          <w:lang w:eastAsia="es-ES"/>
        </w:rPr>
        <w:t xml:space="preserve">, </w:t>
      </w:r>
      <w:r w:rsidRPr="006E0BF3">
        <w:rPr>
          <w:rFonts w:ascii="Times New Roman" w:eastAsia="Times New Roman" w:hAnsi="Times New Roman" w:cs="Times New Roman"/>
          <w:lang w:eastAsia="es-ES"/>
        </w:rPr>
        <w:t xml:space="preserve">QUE CELEBRAN POR UNA PARTE LA UNIVERSIDAD VERACRUZANA, A LA QUE EN LO SUCESIVO SE LE DENOMINARÁ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REPRESENTADA LEGALMENTE </w:t>
      </w:r>
      <w:r w:rsidR="00474677" w:rsidRPr="006E0BF3">
        <w:rPr>
          <w:rFonts w:ascii="Times New Roman" w:eastAsia="Times New Roman" w:hAnsi="Times New Roman" w:cs="Times New Roman"/>
          <w:lang w:eastAsia="es-ES"/>
        </w:rPr>
        <w:t xml:space="preserve">POR </w:t>
      </w:r>
      <w:r w:rsidR="00474677" w:rsidRPr="006E0BF3">
        <w:rPr>
          <w:rFonts w:ascii="Times New Roman" w:hAnsi="Times New Roman" w:cs="Times New Roman"/>
        </w:rPr>
        <w:t xml:space="preserve">LA </w:t>
      </w:r>
      <w:r w:rsidR="009654B9" w:rsidRPr="006E0BF3">
        <w:rPr>
          <w:rFonts w:ascii="Times New Roman" w:hAnsi="Times New Roman" w:cs="Times New Roman"/>
        </w:rPr>
        <w:t>DRA. MÓNICA VICTORIA RUIZ BALCÁZAR</w:t>
      </w:r>
      <w:r w:rsidR="00474677" w:rsidRPr="006E0BF3">
        <w:rPr>
          <w:rFonts w:ascii="Times New Roman" w:hAnsi="Times New Roman" w:cs="Times New Roman"/>
        </w:rPr>
        <w:t>, EN SU CARÁCTER DE ABOGADA GENERAL Y APODERADA</w:t>
      </w:r>
      <w:r w:rsidR="00474677" w:rsidRPr="006E0BF3">
        <w:rPr>
          <w:rFonts w:ascii="Times New Roman" w:eastAsia="Times New Roman" w:hAnsi="Times New Roman" w:cs="Times New Roman"/>
          <w:lang w:eastAsia="es-ES"/>
        </w:rPr>
        <w:t xml:space="preserve"> LEGAL DE </w:t>
      </w:r>
      <w:r w:rsidRPr="006E0BF3">
        <w:rPr>
          <w:rFonts w:ascii="Times New Roman" w:eastAsia="Times New Roman" w:hAnsi="Times New Roman" w:cs="Times New Roman"/>
          <w:lang w:eastAsia="es-ES"/>
        </w:rPr>
        <w:t>LA UNIVERSIDAD, Y POR OTRA PARTE LA EMPRESA___________,</w:t>
      </w:r>
      <w:r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b/>
          <w:bCs/>
          <w:lang w:eastAsia="es-ES"/>
        </w:rPr>
        <w:t>S.A. DE C.V.</w:t>
      </w:r>
      <w:r w:rsidRPr="006E0BF3">
        <w:rPr>
          <w:rFonts w:ascii="Times New Roman" w:eastAsia="Times New Roman" w:hAnsi="Times New Roman" w:cs="Times New Roman"/>
          <w:lang w:eastAsia="es-ES"/>
        </w:rPr>
        <w:t xml:space="preserve"> A QUIEN EN LO SUCESIVO SE LE DENOMINARÁ </w:t>
      </w:r>
      <w:r w:rsidRPr="006E0BF3">
        <w:rPr>
          <w:rFonts w:ascii="Times New Roman" w:eastAsia="Times New Roman" w:hAnsi="Times New Roman" w:cs="Times New Roman"/>
          <w:b/>
          <w:lang w:eastAsia="es-ES"/>
        </w:rPr>
        <w:t>“LA SOCIEDAD”</w:t>
      </w:r>
      <w:r w:rsidRPr="006E0BF3">
        <w:rPr>
          <w:rFonts w:ascii="Times New Roman" w:eastAsia="Times New Roman" w:hAnsi="Times New Roman" w:cs="Times New Roman"/>
          <w:lang w:eastAsia="es-ES"/>
        </w:rPr>
        <w:t xml:space="preserve">, REPRESENTADA LEGALMENTE POR EL </w:t>
      </w:r>
      <w:r w:rsidRPr="006E0BF3">
        <w:rPr>
          <w:rFonts w:ascii="Times New Roman" w:eastAsia="Times New Roman" w:hAnsi="Times New Roman" w:cs="Times New Roman"/>
          <w:b/>
          <w:lang w:eastAsia="es-ES"/>
        </w:rPr>
        <w:t>C.________</w:t>
      </w:r>
      <w:r w:rsidR="005356A5" w:rsidRPr="006E0BF3">
        <w:rPr>
          <w:rFonts w:ascii="Times New Roman" w:eastAsia="Times New Roman" w:hAnsi="Times New Roman" w:cs="Times New Roman"/>
          <w:b/>
          <w:lang w:eastAsia="es-ES"/>
        </w:rPr>
        <w:t>_, DE</w:t>
      </w:r>
      <w:r w:rsidRPr="006E0BF3">
        <w:rPr>
          <w:rFonts w:ascii="Times New Roman" w:eastAsia="Times New Roman" w:hAnsi="Times New Roman" w:cs="Times New Roman"/>
          <w:lang w:eastAsia="es-ES"/>
        </w:rPr>
        <w:t xml:space="preserve"> CONFORMIDAD CON LOS ANTECEDENTES, DECLARACIONES Y CLÁUSULAS SIGUIENTES:</w:t>
      </w:r>
    </w:p>
    <w:p w14:paraId="548BB9C5" w14:textId="2562CF51" w:rsidR="003C6D33" w:rsidRPr="006E0BF3" w:rsidRDefault="003C6D33" w:rsidP="008A390A">
      <w:pPr>
        <w:spacing w:after="0" w:line="240" w:lineRule="auto"/>
        <w:jc w:val="center"/>
        <w:rPr>
          <w:rFonts w:ascii="Times New Roman" w:eastAsia="Times New Roman" w:hAnsi="Times New Roman" w:cs="Times New Roman"/>
          <w:caps/>
          <w:lang w:eastAsia="es-ES"/>
        </w:rPr>
      </w:pPr>
    </w:p>
    <w:p w14:paraId="5AB82300" w14:textId="77777777" w:rsidR="00781AA3" w:rsidRPr="006E0BF3" w:rsidRDefault="00781AA3" w:rsidP="008A390A">
      <w:pPr>
        <w:spacing w:after="0" w:line="240" w:lineRule="auto"/>
        <w:jc w:val="center"/>
        <w:rPr>
          <w:rFonts w:ascii="Times New Roman" w:eastAsia="Times New Roman" w:hAnsi="Times New Roman" w:cs="Times New Roman"/>
          <w:caps/>
          <w:lang w:eastAsia="es-ES"/>
        </w:rPr>
      </w:pPr>
    </w:p>
    <w:p w14:paraId="64C7CD1B" w14:textId="3AA5A765" w:rsidR="00EA081D" w:rsidRPr="006E0BF3" w:rsidRDefault="00EA081D" w:rsidP="008A390A">
      <w:pPr>
        <w:spacing w:after="0" w:line="240" w:lineRule="auto"/>
        <w:jc w:val="center"/>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ANTECEDENTES</w:t>
      </w:r>
    </w:p>
    <w:p w14:paraId="0013A177" w14:textId="77777777" w:rsidR="00724950" w:rsidRPr="006E0BF3" w:rsidRDefault="00724950" w:rsidP="008A390A">
      <w:pPr>
        <w:spacing w:after="0" w:line="240" w:lineRule="auto"/>
        <w:jc w:val="center"/>
        <w:rPr>
          <w:rFonts w:ascii="Times New Roman" w:eastAsia="Times New Roman" w:hAnsi="Times New Roman" w:cs="Times New Roman"/>
          <w:b/>
          <w:lang w:eastAsia="es-ES"/>
        </w:rPr>
      </w:pPr>
    </w:p>
    <w:p w14:paraId="253DF33F" w14:textId="509AFA55" w:rsidR="00EA081D" w:rsidRPr="006E0BF3" w:rsidRDefault="00EA081D" w:rsidP="008A390A">
      <w:pPr>
        <w:spacing w:after="0" w:line="240" w:lineRule="auto"/>
        <w:jc w:val="both"/>
        <w:rPr>
          <w:rFonts w:ascii="Times New Roman" w:eastAsia="Times New Roman" w:hAnsi="Times New Roman" w:cs="Times New Roman"/>
          <w:lang w:eastAsia="es-ES"/>
        </w:rPr>
      </w:pPr>
      <w:r w:rsidRPr="006E0BF3">
        <w:rPr>
          <w:rFonts w:ascii="Times New Roman" w:eastAsia="Times New Roman" w:hAnsi="Times New Roman" w:cs="Times New Roman"/>
          <w:lang w:eastAsia="es-ES"/>
        </w:rPr>
        <w:t xml:space="preserve">1.- </w:t>
      </w:r>
      <w:r w:rsidRPr="006E0BF3">
        <w:rPr>
          <w:rFonts w:ascii="Times New Roman" w:eastAsia="Times New Roman" w:hAnsi="Times New Roman" w:cs="Times New Roman"/>
          <w:b/>
          <w:lang w:eastAsia="es-ES"/>
        </w:rPr>
        <w:t>“La Universidad</w:t>
      </w:r>
      <w:r w:rsidR="005356A5" w:rsidRPr="006E0BF3">
        <w:rPr>
          <w:rFonts w:ascii="Times New Roman" w:eastAsia="Times New Roman" w:hAnsi="Times New Roman" w:cs="Times New Roman"/>
          <w:b/>
          <w:lang w:eastAsia="es-ES"/>
        </w:rPr>
        <w:t>”,</w:t>
      </w:r>
      <w:r w:rsidR="005356A5" w:rsidRPr="006E0BF3">
        <w:rPr>
          <w:rFonts w:ascii="Times New Roman" w:eastAsia="Times New Roman" w:hAnsi="Times New Roman" w:cs="Times New Roman"/>
          <w:lang w:eastAsia="es-ES"/>
        </w:rPr>
        <w:t xml:space="preserve"> a</w:t>
      </w:r>
      <w:r w:rsidRPr="006E0BF3">
        <w:rPr>
          <w:rFonts w:ascii="Times New Roman" w:eastAsia="Times New Roman" w:hAnsi="Times New Roman" w:cs="Times New Roman"/>
          <w:lang w:eastAsia="es-ES"/>
        </w:rPr>
        <w:t xml:space="preserve"> través de la Secretaría de Administración y Finanzas por conducto de la Dirección de Recursos Materiales, convocó a la Licitación </w:t>
      </w:r>
      <w:r w:rsidR="0078043A" w:rsidRPr="006E0BF3">
        <w:rPr>
          <w:rFonts w:ascii="Times New Roman" w:eastAsia="Times New Roman" w:hAnsi="Times New Roman" w:cs="Times New Roman"/>
          <w:lang w:eastAsia="es-ES"/>
        </w:rPr>
        <w:t xml:space="preserve">Pública Nacional </w:t>
      </w:r>
      <w:r w:rsidR="005F3299" w:rsidRPr="006E0BF3">
        <w:rPr>
          <w:rFonts w:ascii="Times New Roman" w:eastAsia="Times New Roman" w:hAnsi="Times New Roman" w:cs="Times New Roman"/>
          <w:lang w:eastAsia="es-ES"/>
        </w:rPr>
        <w:t>número</w:t>
      </w:r>
      <w:r w:rsidRPr="006E0BF3">
        <w:rPr>
          <w:rFonts w:ascii="Times New Roman" w:eastAsia="Times New Roman" w:hAnsi="Times New Roman" w:cs="Times New Roman"/>
          <w:lang w:eastAsia="es-ES"/>
        </w:rPr>
        <w:t xml:space="preserve"> </w:t>
      </w:r>
      <w:r w:rsidR="00B448A9" w:rsidRPr="006E0BF3">
        <w:rPr>
          <w:rFonts w:ascii="Times New Roman" w:eastAsia="Times New Roman" w:hAnsi="Times New Roman" w:cs="Times New Roman"/>
          <w:lang w:eastAsia="es-ES"/>
        </w:rPr>
        <w:t>UV-LPN-016-2025</w:t>
      </w:r>
      <w:r w:rsidRPr="006E0BF3">
        <w:rPr>
          <w:rFonts w:ascii="Times New Roman" w:eastAsia="Times New Roman" w:hAnsi="Times New Roman" w:cs="Times New Roman"/>
          <w:lang w:eastAsia="es-ES"/>
        </w:rPr>
        <w:t xml:space="preserve"> relativa </w:t>
      </w:r>
      <w:r w:rsidR="00506ADF" w:rsidRPr="006E0BF3">
        <w:rPr>
          <w:rFonts w:ascii="Times New Roman" w:eastAsia="Times New Roman" w:hAnsi="Times New Roman" w:cs="Times New Roman"/>
          <w:lang w:eastAsia="es-ES"/>
        </w:rPr>
        <w:t xml:space="preserve">a </w:t>
      </w:r>
      <w:r w:rsidR="003223B6" w:rsidRPr="006E0BF3">
        <w:rPr>
          <w:rFonts w:ascii="Times New Roman" w:eastAsia="Times New Roman" w:hAnsi="Times New Roman" w:cs="Times New Roman"/>
          <w:lang w:eastAsia="es-ES"/>
        </w:rPr>
        <w:t xml:space="preserve">la </w:t>
      </w:r>
      <w:r w:rsidR="00125D07" w:rsidRPr="006E0BF3">
        <w:rPr>
          <w:rFonts w:ascii="Times New Roman" w:eastAsia="Times New Roman" w:hAnsi="Times New Roman" w:cs="Times New Roman"/>
          <w:lang w:eastAsia="es-ES"/>
        </w:rPr>
        <w:t>Contratación del Servicio de Telecomunicaciones Institucionales</w:t>
      </w:r>
      <w:r w:rsidR="00506ADF" w:rsidRPr="006E0BF3">
        <w:rPr>
          <w:rFonts w:ascii="Times New Roman" w:eastAsia="Times New Roman" w:hAnsi="Times New Roman" w:cs="Times New Roman"/>
          <w:lang w:eastAsia="es-ES"/>
        </w:rPr>
        <w:t>, de</w:t>
      </w:r>
      <w:r w:rsidRPr="006E0BF3">
        <w:rPr>
          <w:rFonts w:ascii="Times New Roman" w:eastAsia="Times New Roman" w:hAnsi="Times New Roman" w:cs="Times New Roman"/>
          <w:lang w:eastAsia="es-ES"/>
        </w:rPr>
        <w:t xml:space="preserve"> acuerdo a lo establecido en los Artículos 1 fracción </w:t>
      </w:r>
      <w:r w:rsidR="00506ADF" w:rsidRPr="006E0BF3">
        <w:rPr>
          <w:rFonts w:ascii="Times New Roman" w:eastAsia="Times New Roman" w:hAnsi="Times New Roman" w:cs="Times New Roman"/>
          <w:lang w:eastAsia="es-ES"/>
        </w:rPr>
        <w:t>IV, 10</w:t>
      </w:r>
      <w:r w:rsidRPr="006E0BF3">
        <w:rPr>
          <w:rFonts w:ascii="Times New Roman" w:eastAsia="Times New Roman" w:hAnsi="Times New Roman" w:cs="Times New Roman"/>
          <w:lang w:eastAsia="es-ES"/>
        </w:rPr>
        <w:t xml:space="preserve">, 26 Fracción I, 27 fracción </w:t>
      </w:r>
      <w:r w:rsidR="00416BA5" w:rsidRPr="006E0BF3">
        <w:rPr>
          <w:rFonts w:ascii="Times New Roman" w:eastAsia="Times New Roman" w:hAnsi="Times New Roman" w:cs="Times New Roman"/>
          <w:lang w:eastAsia="es-ES"/>
        </w:rPr>
        <w:t>I, 29</w:t>
      </w:r>
      <w:r w:rsidR="002A6A7A" w:rsidRPr="006E0BF3">
        <w:rPr>
          <w:rFonts w:ascii="Times New Roman" w:eastAsia="Times New Roman" w:hAnsi="Times New Roman" w:cs="Times New Roman"/>
          <w:lang w:eastAsia="es-ES"/>
        </w:rPr>
        <w:t xml:space="preserve"> fracción </w:t>
      </w:r>
      <w:r w:rsidR="00AF46B6" w:rsidRPr="006E0BF3">
        <w:rPr>
          <w:rFonts w:ascii="Times New Roman" w:eastAsia="Times New Roman" w:hAnsi="Times New Roman" w:cs="Times New Roman"/>
          <w:lang w:eastAsia="es-ES"/>
        </w:rPr>
        <w:t>I</w:t>
      </w:r>
      <w:r w:rsidR="002A6A7A" w:rsidRPr="006E0BF3">
        <w:rPr>
          <w:rFonts w:ascii="Times New Roman" w:eastAsia="Times New Roman" w:hAnsi="Times New Roman" w:cs="Times New Roman"/>
          <w:lang w:eastAsia="es-ES"/>
        </w:rPr>
        <w:t>I</w:t>
      </w:r>
      <w:r w:rsidRPr="006E0BF3">
        <w:rPr>
          <w:rFonts w:ascii="Times New Roman" w:eastAsia="Times New Roman" w:hAnsi="Times New Roman" w:cs="Times New Roman"/>
          <w:lang w:eastAsia="es-ES"/>
        </w:rPr>
        <w:t xml:space="preserve"> y demás relativos de la Ley número 539 de Adquisiciones, Arrendamientos, Administración y Enajenación de Bienes Muebles del Estado de Veracruz – Llave. </w:t>
      </w:r>
      <w:r w:rsidRPr="006E0BF3">
        <w:rPr>
          <w:rFonts w:ascii="Times New Roman" w:eastAsia="Times New Roman" w:hAnsi="Times New Roman" w:cs="Times New Roman"/>
          <w:b/>
          <w:lang w:eastAsia="es-ES"/>
        </w:rPr>
        <w:t>-----------------------------------------------------------------------------------------------------------------------------------------------------</w:t>
      </w:r>
      <w:r w:rsidR="00781AA3"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05432109" w14:textId="7C9E8DFE" w:rsidR="00EA081D"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2.- En fecha ________ se realizó la </w:t>
      </w:r>
      <w:r w:rsidR="002A6A7A" w:rsidRPr="006E0BF3">
        <w:rPr>
          <w:rFonts w:ascii="Times New Roman" w:eastAsia="Times New Roman" w:hAnsi="Times New Roman" w:cs="Times New Roman"/>
          <w:lang w:eastAsia="es-ES"/>
        </w:rPr>
        <w:t>Convocatoria</w:t>
      </w:r>
      <w:r w:rsidRPr="006E0BF3">
        <w:rPr>
          <w:rFonts w:ascii="Times New Roman" w:eastAsia="Times New Roman" w:hAnsi="Times New Roman" w:cs="Times New Roman"/>
          <w:lang w:eastAsia="es-ES"/>
        </w:rPr>
        <w:t xml:space="preserve"> para participar en la</w:t>
      </w:r>
      <w:r w:rsidR="002A6A7A" w:rsidRPr="006E0BF3">
        <w:rPr>
          <w:rFonts w:ascii="Times New Roman" w:eastAsia="Times New Roman" w:hAnsi="Times New Roman" w:cs="Times New Roman"/>
          <w:lang w:eastAsia="es-ES"/>
        </w:rPr>
        <w:t xml:space="preserve"> </w:t>
      </w:r>
      <w:r w:rsidR="0078043A" w:rsidRPr="006E0BF3">
        <w:rPr>
          <w:rFonts w:ascii="Times New Roman" w:eastAsia="Times New Roman" w:hAnsi="Times New Roman" w:cs="Times New Roman"/>
          <w:lang w:eastAsia="es-ES"/>
        </w:rPr>
        <w:t>Licitación Públ</w:t>
      </w:r>
      <w:r w:rsidR="00781AA3" w:rsidRPr="006E0BF3">
        <w:rPr>
          <w:rFonts w:ascii="Times New Roman" w:eastAsia="Times New Roman" w:hAnsi="Times New Roman" w:cs="Times New Roman"/>
          <w:lang w:eastAsia="es-ES"/>
        </w:rPr>
        <w:t xml:space="preserve">ica Nacional número </w:t>
      </w:r>
      <w:r w:rsidR="00B448A9" w:rsidRPr="006E0BF3">
        <w:rPr>
          <w:rFonts w:ascii="Times New Roman" w:eastAsia="Times New Roman" w:hAnsi="Times New Roman" w:cs="Times New Roman"/>
          <w:lang w:eastAsia="es-ES"/>
        </w:rPr>
        <w:t>UV-LPN-016-2025</w:t>
      </w:r>
      <w:r w:rsidRPr="006E0BF3">
        <w:rPr>
          <w:rFonts w:ascii="Times New Roman" w:eastAsia="Times New Roman" w:hAnsi="Times New Roman" w:cs="Times New Roman"/>
          <w:lang w:eastAsia="es-ES"/>
        </w:rPr>
        <w:t xml:space="preserve"> relativa a Adquisición de _________________. </w:t>
      </w:r>
      <w:r w:rsidR="006720F7" w:rsidRPr="006E0BF3">
        <w:rPr>
          <w:rFonts w:ascii="Times New Roman" w:eastAsia="Times New Roman" w:hAnsi="Times New Roman" w:cs="Times New Roman"/>
          <w:b/>
          <w:lang w:eastAsia="es-ES"/>
        </w:rPr>
        <w:t>---------</w:t>
      </w:r>
    </w:p>
    <w:p w14:paraId="216F9A38" w14:textId="2A4FAE92" w:rsidR="002A6A7A"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3.-</w:t>
      </w:r>
      <w:r w:rsidRPr="006E0BF3">
        <w:rPr>
          <w:rFonts w:ascii="Times New Roman" w:eastAsia="Times New Roman" w:hAnsi="Times New Roman" w:cs="Times New Roman"/>
          <w:b/>
          <w:lang w:eastAsia="es-ES"/>
        </w:rPr>
        <w:t xml:space="preserve"> </w:t>
      </w:r>
      <w:r w:rsidR="002A6A7A" w:rsidRPr="006E0BF3">
        <w:rPr>
          <w:rFonts w:ascii="Times New Roman" w:eastAsia="Times New Roman" w:hAnsi="Times New Roman" w:cs="Times New Roman"/>
          <w:lang w:eastAsia="es-ES"/>
        </w:rPr>
        <w:t xml:space="preserve">Con fecha __________ se realizó </w:t>
      </w:r>
      <w:r w:rsidR="00781AA3" w:rsidRPr="006E0BF3">
        <w:rPr>
          <w:rFonts w:ascii="Times New Roman" w:eastAsia="Times New Roman" w:hAnsi="Times New Roman" w:cs="Times New Roman"/>
          <w:lang w:eastAsia="es-ES"/>
        </w:rPr>
        <w:t>la Junta de Aclaraciones.</w:t>
      </w:r>
      <w:r w:rsidR="00781AA3" w:rsidRPr="006E0BF3">
        <w:rPr>
          <w:rFonts w:ascii="Times New Roman" w:eastAsia="Times New Roman" w:hAnsi="Times New Roman" w:cs="Times New Roman"/>
          <w:b/>
          <w:lang w:eastAsia="es-ES"/>
        </w:rPr>
        <w:t xml:space="preserve"> --------------------------------------------------------------</w:t>
      </w:r>
      <w:r w:rsidR="009654B9" w:rsidRPr="006E0BF3">
        <w:rPr>
          <w:rFonts w:ascii="Times New Roman" w:eastAsia="Times New Roman" w:hAnsi="Times New Roman" w:cs="Times New Roman"/>
          <w:b/>
          <w:lang w:eastAsia="es-ES"/>
        </w:rPr>
        <w:t>--</w:t>
      </w:r>
    </w:p>
    <w:p w14:paraId="7C84E903" w14:textId="34814DDD" w:rsidR="00FD5777" w:rsidRPr="006E0BF3" w:rsidRDefault="002A6A7A"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4.- </w:t>
      </w:r>
      <w:r w:rsidR="003C6D33" w:rsidRPr="006E0BF3">
        <w:rPr>
          <w:rFonts w:ascii="Times New Roman" w:eastAsia="Times New Roman" w:hAnsi="Times New Roman" w:cs="Times New Roman"/>
          <w:lang w:eastAsia="es-ES"/>
        </w:rPr>
        <w:t>Con fecha __________ se realizó el acto de apertura de prop</w:t>
      </w:r>
      <w:r w:rsidR="00781AA3" w:rsidRPr="006E0BF3">
        <w:rPr>
          <w:rFonts w:ascii="Times New Roman" w:eastAsia="Times New Roman" w:hAnsi="Times New Roman" w:cs="Times New Roman"/>
          <w:lang w:eastAsia="es-ES"/>
        </w:rPr>
        <w:t>osiciones técnicas y económicas.</w:t>
      </w:r>
      <w:r w:rsidR="00781AA3" w:rsidRPr="006E0BF3">
        <w:rPr>
          <w:rFonts w:ascii="Times New Roman" w:eastAsia="Times New Roman" w:hAnsi="Times New Roman" w:cs="Times New Roman"/>
          <w:b/>
          <w:lang w:eastAsia="es-ES"/>
        </w:rPr>
        <w:t xml:space="preserve"> --------------------</w:t>
      </w:r>
      <w:r w:rsidR="009654B9" w:rsidRPr="006E0BF3">
        <w:rPr>
          <w:rFonts w:ascii="Times New Roman" w:eastAsia="Times New Roman" w:hAnsi="Times New Roman" w:cs="Times New Roman"/>
          <w:b/>
          <w:lang w:eastAsia="es-ES"/>
        </w:rPr>
        <w:t>---</w:t>
      </w:r>
    </w:p>
    <w:p w14:paraId="361D832C" w14:textId="288AF720" w:rsidR="00EA081D" w:rsidRPr="006E0BF3" w:rsidRDefault="002A6A7A" w:rsidP="008A390A">
      <w:pPr>
        <w:spacing w:after="0" w:line="240" w:lineRule="auto"/>
        <w:rPr>
          <w:rFonts w:ascii="Times New Roman" w:eastAsia="Times New Roman" w:hAnsi="Times New Roman" w:cs="Times New Roman"/>
          <w:lang w:eastAsia="es-ES"/>
        </w:rPr>
      </w:pPr>
      <w:r w:rsidRPr="006E0BF3">
        <w:rPr>
          <w:rFonts w:ascii="Times New Roman" w:eastAsia="Times New Roman" w:hAnsi="Times New Roman" w:cs="Times New Roman"/>
          <w:lang w:eastAsia="es-ES"/>
        </w:rPr>
        <w:t>5</w:t>
      </w:r>
      <w:r w:rsidR="00EA081D" w:rsidRPr="006E0BF3">
        <w:rPr>
          <w:rFonts w:ascii="Times New Roman" w:eastAsia="Times New Roman" w:hAnsi="Times New Roman" w:cs="Times New Roman"/>
          <w:lang w:eastAsia="es-ES"/>
        </w:rPr>
        <w:t xml:space="preserve">.- Con fecha __________ se emitió el fallo correspondiente a la </w:t>
      </w:r>
      <w:r w:rsidR="0078043A" w:rsidRPr="006E0BF3">
        <w:rPr>
          <w:rFonts w:ascii="Times New Roman" w:eastAsia="Times New Roman" w:hAnsi="Times New Roman" w:cs="Times New Roman"/>
          <w:lang w:eastAsia="es-ES"/>
        </w:rPr>
        <w:t>Licitación Públi</w:t>
      </w:r>
      <w:r w:rsidR="00781AA3" w:rsidRPr="006E0BF3">
        <w:rPr>
          <w:rFonts w:ascii="Times New Roman" w:eastAsia="Times New Roman" w:hAnsi="Times New Roman" w:cs="Times New Roman"/>
          <w:lang w:eastAsia="es-ES"/>
        </w:rPr>
        <w:t xml:space="preserve">ca Nacional número </w:t>
      </w:r>
      <w:r w:rsidR="00B448A9" w:rsidRPr="006E0BF3">
        <w:rPr>
          <w:rFonts w:ascii="Times New Roman" w:eastAsia="Times New Roman" w:hAnsi="Times New Roman" w:cs="Times New Roman"/>
          <w:lang w:eastAsia="es-ES"/>
        </w:rPr>
        <w:t>UV-LPN-016-2025</w:t>
      </w:r>
      <w:r w:rsidRPr="006E0BF3">
        <w:rPr>
          <w:rFonts w:ascii="Times New Roman" w:eastAsia="Times New Roman" w:hAnsi="Times New Roman" w:cs="Times New Roman"/>
          <w:lang w:eastAsia="es-ES"/>
        </w:rPr>
        <w:t xml:space="preserve">, </w:t>
      </w:r>
      <w:r w:rsidR="00EA081D" w:rsidRPr="006E0BF3">
        <w:rPr>
          <w:rFonts w:ascii="Times New Roman" w:eastAsia="Times New Roman" w:hAnsi="Times New Roman" w:cs="Times New Roman"/>
          <w:lang w:eastAsia="es-ES"/>
        </w:rPr>
        <w:t xml:space="preserve">relativa a Adquisición de ___________. </w:t>
      </w:r>
      <w:r w:rsidR="00EA081D" w:rsidRPr="006E0BF3">
        <w:rPr>
          <w:rFonts w:ascii="Times New Roman" w:eastAsia="Times New Roman" w:hAnsi="Times New Roman" w:cs="Times New Roman"/>
          <w:b/>
          <w:lang w:eastAsia="es-ES"/>
        </w:rPr>
        <w:t>----------------------------------------------</w:t>
      </w:r>
      <w:r w:rsidR="00781AA3"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5A035A62" w14:textId="763CFCF9" w:rsidR="00EA081D" w:rsidRPr="006E0BF3" w:rsidRDefault="00EA081D" w:rsidP="008A390A">
      <w:pPr>
        <w:spacing w:after="0" w:line="240" w:lineRule="auto"/>
        <w:jc w:val="both"/>
        <w:rPr>
          <w:rFonts w:ascii="Times New Roman" w:eastAsia="Times New Roman" w:hAnsi="Times New Roman" w:cs="Times New Roman"/>
          <w:b/>
          <w:lang w:eastAsia="es-ES"/>
        </w:rPr>
      </w:pPr>
    </w:p>
    <w:p w14:paraId="1CC1CC1A" w14:textId="77777777" w:rsidR="00781AA3" w:rsidRPr="006E0BF3" w:rsidRDefault="00781AA3" w:rsidP="008A390A">
      <w:pPr>
        <w:spacing w:after="0" w:line="240" w:lineRule="auto"/>
        <w:jc w:val="both"/>
        <w:rPr>
          <w:rFonts w:ascii="Times New Roman" w:eastAsia="Times New Roman" w:hAnsi="Times New Roman" w:cs="Times New Roman"/>
          <w:b/>
          <w:lang w:eastAsia="es-ES"/>
        </w:rPr>
      </w:pPr>
    </w:p>
    <w:p w14:paraId="5CD00186" w14:textId="77777777" w:rsidR="00EA081D" w:rsidRPr="006E0BF3" w:rsidRDefault="00EA081D" w:rsidP="008A390A">
      <w:pPr>
        <w:spacing w:after="0" w:line="240" w:lineRule="auto"/>
        <w:jc w:val="center"/>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DECLARACIONES</w:t>
      </w:r>
    </w:p>
    <w:p w14:paraId="1B0C79BD" w14:textId="77777777" w:rsidR="00EA081D" w:rsidRPr="006E0BF3" w:rsidRDefault="00EA081D" w:rsidP="008A390A">
      <w:pPr>
        <w:spacing w:after="0" w:line="240" w:lineRule="auto"/>
        <w:jc w:val="both"/>
        <w:rPr>
          <w:rFonts w:ascii="Times New Roman" w:eastAsia="Times New Roman" w:hAnsi="Times New Roman" w:cs="Times New Roman"/>
          <w:b/>
          <w:lang w:eastAsia="es-ES"/>
        </w:rPr>
      </w:pPr>
    </w:p>
    <w:p w14:paraId="405FF86F" w14:textId="77777777"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t>I.- Declara “la Universidad” que:</w:t>
      </w:r>
    </w:p>
    <w:p w14:paraId="3CCA8C99" w14:textId="14F0F706" w:rsidR="003C6D33" w:rsidRPr="006E0BF3" w:rsidRDefault="003C6D33" w:rsidP="008A390A">
      <w:pPr>
        <w:spacing w:after="0" w:line="240" w:lineRule="auto"/>
        <w:jc w:val="both"/>
        <w:rPr>
          <w:rFonts w:ascii="Times New Roman" w:eastAsia="Times New Roman" w:hAnsi="Times New Roman" w:cs="Times New Roman"/>
          <w:lang w:eastAsia="es-ES"/>
        </w:rPr>
      </w:pPr>
      <w:r w:rsidRPr="006E0BF3">
        <w:rPr>
          <w:rFonts w:ascii="Times New Roman" w:eastAsia="Times New Roman" w:hAnsi="Times New Roman" w:cs="Times New Roman"/>
          <w:b/>
          <w:lang w:eastAsia="es-ES"/>
        </w:rPr>
        <w:tab/>
        <w:t xml:space="preserve">I.1.- Su Naturaleza Jurídica: </w:t>
      </w:r>
      <w:r w:rsidRPr="006E0BF3">
        <w:rPr>
          <w:rFonts w:ascii="Times New Roman" w:eastAsia="Times New Roman" w:hAnsi="Times New Roman" w:cs="Times New Roman"/>
          <w:lang w:eastAsia="es-ES"/>
        </w:rPr>
        <w:t xml:space="preserve"> Fue constituida el 28 de agosto de mil novecientos cuarenta y cuatro, por la publicación de su Ley Orgánica en la Gaceta Oficial del Estado con fecha nueve de septiembre de mil novecientos cuarenta y cuatro, actualmente rige su funcionamiento por su Ley Orgánica en vigor de fecha dieciocho de diciembre de mil novecientos noventa y tres, publicada en la Gaceta Oficial del Estado, de fecha veintiocho de diciembre del mismo año, reformada y adicionada el veintitrés de diciembre de mil novecientos noventa y seis, publicada en la Gaceta Oficial del Estado. </w:t>
      </w:r>
      <w:r w:rsidRPr="006E0BF3">
        <w:rPr>
          <w:rFonts w:ascii="Times New Roman" w:eastAsia="Times New Roman" w:hAnsi="Times New Roman" w:cs="Times New Roman"/>
          <w:b/>
          <w:lang w:eastAsia="es-ES"/>
        </w:rPr>
        <w:t>-------------------------------------------------------------------------------------------------------------------------</w:t>
      </w:r>
      <w:r w:rsidR="00BE68A1" w:rsidRPr="006E0BF3">
        <w:rPr>
          <w:rFonts w:ascii="Times New Roman" w:eastAsia="Times New Roman" w:hAnsi="Times New Roman" w:cs="Times New Roman"/>
          <w:b/>
          <w:lang w:eastAsia="es-ES"/>
        </w:rPr>
        <w:t>-------------------------------------------------------------------------------</w:t>
      </w:r>
      <w:r w:rsidR="00781AA3"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41808DFE" w14:textId="7FDD2B3A"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ab/>
      </w:r>
      <w:r w:rsidRPr="006E0BF3">
        <w:rPr>
          <w:rFonts w:ascii="Times New Roman" w:eastAsia="Times New Roman" w:hAnsi="Times New Roman" w:cs="Times New Roman"/>
          <w:b/>
          <w:lang w:eastAsia="es-ES"/>
        </w:rPr>
        <w:t>I.2.- Fines</w:t>
      </w:r>
      <w:r w:rsidRPr="006E0BF3">
        <w:rPr>
          <w:rFonts w:ascii="Times New Roman" w:eastAsia="Times New Roman" w:hAnsi="Times New Roman" w:cs="Times New Roman"/>
          <w:lang w:eastAsia="es-ES"/>
        </w:rPr>
        <w:t>: De acuer</w:t>
      </w:r>
      <w:r w:rsidR="00063C8B" w:rsidRPr="006E0BF3">
        <w:rPr>
          <w:rFonts w:ascii="Times New Roman" w:eastAsia="Times New Roman" w:hAnsi="Times New Roman" w:cs="Times New Roman"/>
          <w:lang w:eastAsia="es-ES"/>
        </w:rPr>
        <w:t>do con su Ley Orgánica, en sus A</w:t>
      </w:r>
      <w:r w:rsidRPr="006E0BF3">
        <w:rPr>
          <w:rFonts w:ascii="Times New Roman" w:eastAsia="Times New Roman" w:hAnsi="Times New Roman" w:cs="Times New Roman"/>
          <w:lang w:eastAsia="es-ES"/>
        </w:rPr>
        <w:t xml:space="preserve">rtículos 1, 2, 3 y 4, es una Institución Pública de Educación Superior, Autónoma, con personalidad jurídica y patrimonio propios, sujeta a las disposiciones de la referida ley y su estatuto general, cuyos fines son los de conservar, crear y transmitir la cultura en beneficio de la sociedad y con el más alto nivel de calidad académica y cuyas funciones sustantivas son la docencia, la investigación, la difusión de la cultura y la extensión de los servicios educativos, debiendo estar vinculada permanentemente con la sociedad; para incidir en la solución de sus problemas y proporcionarle los beneficios de la cultura. </w:t>
      </w:r>
      <w:r w:rsidRPr="006E0BF3">
        <w:rPr>
          <w:rFonts w:ascii="Times New Roman" w:eastAsia="Times New Roman" w:hAnsi="Times New Roman" w:cs="Times New Roman"/>
          <w:b/>
          <w:lang w:eastAsia="es-ES"/>
        </w:rPr>
        <w:t>-------------------------------------------------------------------------------------------------------------------------------------------------------</w:t>
      </w:r>
      <w:r w:rsidR="003D488E" w:rsidRPr="006E0BF3">
        <w:rPr>
          <w:rFonts w:ascii="Times New Roman" w:eastAsia="Times New Roman" w:hAnsi="Times New Roman" w:cs="Times New Roman"/>
          <w:b/>
          <w:lang w:eastAsia="es-ES"/>
        </w:rPr>
        <w:t>---------------</w:t>
      </w:r>
      <w:r w:rsidR="00416BA5" w:rsidRPr="006E0BF3">
        <w:rPr>
          <w:rFonts w:ascii="Times New Roman" w:eastAsia="Times New Roman" w:hAnsi="Times New Roman" w:cs="Times New Roman"/>
          <w:b/>
          <w:lang w:eastAsia="es-ES"/>
        </w:rPr>
        <w:t>--------</w:t>
      </w:r>
    </w:p>
    <w:p w14:paraId="7BD41CE4" w14:textId="6CDA405E"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ab/>
      </w:r>
      <w:r w:rsidRPr="006E0BF3">
        <w:rPr>
          <w:rFonts w:ascii="Times New Roman" w:eastAsia="Times New Roman" w:hAnsi="Times New Roman" w:cs="Times New Roman"/>
          <w:b/>
          <w:lang w:eastAsia="es-ES"/>
        </w:rPr>
        <w:t xml:space="preserve">I.3.- </w:t>
      </w:r>
      <w:r w:rsidR="00B91225" w:rsidRPr="006E0BF3">
        <w:rPr>
          <w:rFonts w:ascii="Times New Roman" w:hAnsi="Times New Roman" w:cs="Times New Roman"/>
          <w:bdr w:val="none" w:sz="0" w:space="0" w:color="auto" w:frame="1"/>
        </w:rPr>
        <w:t xml:space="preserve">Que la Dra. Mónica Victoria Ruiz Balcázar, interviene en la concertación y firma del presente instrumento en su carácter de Abogada General de la Universidad Veracruzana, como lo prevé la Ley Orgánica vigente en sus </w:t>
      </w:r>
      <w:r w:rsidR="00B91225" w:rsidRPr="006E0BF3">
        <w:rPr>
          <w:rFonts w:ascii="Times New Roman" w:hAnsi="Times New Roman" w:cs="Times New Roman"/>
          <w:bdr w:val="none" w:sz="0" w:space="0" w:color="auto" w:frame="1"/>
        </w:rPr>
        <w:lastRenderedPageBreak/>
        <w:t>artículos 82 y 83, que la facultan como Representante Legal de la Institución y de acuerdo al Poder Notarial protocolizado con escritura pública número 27,466 libro Quingentésimo Quinto de fecha 22 de noviembre de dos mil veinticuatro, otorgada ante la fe del Notario Público número 16, Lic. Rafael de la Huerta Manjarrez, de esta Ciudad de Xalapa, Veracruz</w:t>
      </w:r>
      <w:r w:rsidR="00B91225" w:rsidRPr="006E0BF3">
        <w:rPr>
          <w:rFonts w:ascii="Times New Roman" w:hAnsi="Times New Roman"/>
          <w:bdr w:val="none" w:sz="0" w:space="0" w:color="auto" w:frame="1"/>
        </w:rPr>
        <w:t>.</w:t>
      </w:r>
      <w:r w:rsidR="004D6500" w:rsidRPr="006E0BF3">
        <w:rPr>
          <w:rFonts w:ascii="Times New Roman" w:hAnsi="Times New Roman" w:cs="Times New Roman"/>
          <w:bdr w:val="none" w:sz="0" w:space="0" w:color="auto" w:frame="1"/>
        </w:rPr>
        <w:t xml:space="preserve"> </w:t>
      </w:r>
      <w:r w:rsidR="004D6500" w:rsidRPr="006E0BF3">
        <w:rPr>
          <w:rFonts w:ascii="Times New Roman" w:hAnsi="Times New Roman" w:cs="Times New Roman"/>
          <w:b/>
          <w:bdr w:val="none" w:sz="0" w:space="0" w:color="auto" w:frame="1"/>
        </w:rPr>
        <w:t>----------------------------------------------------------------------------------------------------</w:t>
      </w:r>
      <w:r w:rsidR="00416BA5" w:rsidRPr="006E0BF3">
        <w:rPr>
          <w:rFonts w:ascii="Times New Roman" w:hAnsi="Times New Roman" w:cs="Times New Roman"/>
          <w:b/>
          <w:bdr w:val="none" w:sz="0" w:space="0" w:color="auto" w:frame="1"/>
        </w:rPr>
        <w:t>-------------------------------------------------------------------------------------------------------</w:t>
      </w:r>
      <w:r w:rsidR="009654B9" w:rsidRPr="006E0BF3">
        <w:rPr>
          <w:rFonts w:ascii="Times New Roman" w:hAnsi="Times New Roman" w:cs="Times New Roman"/>
          <w:b/>
          <w:bdr w:val="none" w:sz="0" w:space="0" w:color="auto" w:frame="1"/>
        </w:rPr>
        <w:t>--------------------------------------------------------</w:t>
      </w:r>
    </w:p>
    <w:p w14:paraId="13654BF2" w14:textId="2AE4C623"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t xml:space="preserve">I.4.- </w:t>
      </w:r>
      <w:r w:rsidRPr="006E0BF3">
        <w:rPr>
          <w:rFonts w:ascii="Times New Roman" w:eastAsia="Times New Roman" w:hAnsi="Times New Roman" w:cs="Times New Roman"/>
          <w:lang w:eastAsia="es-ES"/>
        </w:rPr>
        <w:t xml:space="preserve">Para los fines y efectos legales de este contrato, señala como su domicilio legal el ubicado en el edificio “A” de Rectoría, quinto piso, sito en Lomas del Estadio s/n, Col. Zona Universitaria, C.P. 91000, en Xalapa Enríquez, Veracruz. </w:t>
      </w:r>
      <w:r w:rsidRPr="006E0BF3">
        <w:rPr>
          <w:rFonts w:ascii="Times New Roman" w:eastAsia="Times New Roman" w:hAnsi="Times New Roman" w:cs="Times New Roman"/>
          <w:b/>
          <w:lang w:eastAsia="es-ES"/>
        </w:rPr>
        <w:t>-------------------------------------------------------------------------------------------------------------------------------------------------------------</w:t>
      </w:r>
      <w:r w:rsidR="00BE68A1"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301F32CB" w14:textId="5F8CF1A3" w:rsidR="003C6D33" w:rsidRPr="006E0BF3" w:rsidRDefault="003C6D33"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 xml:space="preserve">I.5.- “La Universidad” </w:t>
      </w:r>
      <w:r w:rsidRPr="006E0BF3">
        <w:rPr>
          <w:rFonts w:ascii="Times New Roman" w:eastAsia="Times New Roman" w:hAnsi="Times New Roman" w:cs="Times New Roman"/>
          <w:lang w:eastAsia="es-ES"/>
        </w:rPr>
        <w:t xml:space="preserve">cuenta con el presupuesto </w:t>
      </w:r>
      <w:r w:rsidR="00506ADF" w:rsidRPr="006E0BF3">
        <w:rPr>
          <w:rFonts w:ascii="Times New Roman" w:eastAsia="Times New Roman" w:hAnsi="Times New Roman" w:cs="Times New Roman"/>
          <w:lang w:eastAsia="es-ES"/>
        </w:rPr>
        <w:t>disponible para</w:t>
      </w:r>
      <w:r w:rsidRPr="006E0BF3">
        <w:rPr>
          <w:rFonts w:ascii="Times New Roman" w:eastAsia="Times New Roman" w:hAnsi="Times New Roman" w:cs="Times New Roman"/>
          <w:lang w:eastAsia="es-ES"/>
        </w:rPr>
        <w:t xml:space="preserve"> </w:t>
      </w:r>
      <w:r w:rsidR="00195F5C" w:rsidRPr="006E0BF3">
        <w:rPr>
          <w:rFonts w:ascii="Times New Roman" w:eastAsia="Times New Roman" w:hAnsi="Times New Roman" w:cs="Times New Roman"/>
          <w:lang w:eastAsia="es-ES"/>
        </w:rPr>
        <w:t>cubrir las</w:t>
      </w:r>
      <w:r w:rsidRPr="006E0BF3">
        <w:rPr>
          <w:rFonts w:ascii="Times New Roman" w:eastAsia="Times New Roman" w:hAnsi="Times New Roman" w:cs="Times New Roman"/>
          <w:lang w:eastAsia="es-ES"/>
        </w:rPr>
        <w:t xml:space="preserve"> erogaciones que se originen con motivo del presente contrato. </w:t>
      </w:r>
      <w:r w:rsidRPr="006E0BF3">
        <w:rPr>
          <w:rFonts w:ascii="Times New Roman" w:eastAsia="Times New Roman" w:hAnsi="Times New Roman" w:cs="Times New Roman"/>
          <w:b/>
          <w:lang w:eastAsia="es-ES"/>
        </w:rPr>
        <w:t>------------------------------------------------------------------------------------------------------------------------</w:t>
      </w:r>
      <w:r w:rsidR="00BE68A1"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D03B09"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416BA5"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04E63AA4" w14:textId="77777777"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t>II.- Declara “la Sociedad” que:</w:t>
      </w:r>
    </w:p>
    <w:p w14:paraId="2CFE283A" w14:textId="1B235E0F" w:rsidR="00BE68A1"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t>II.1.</w:t>
      </w:r>
      <w:r w:rsidRPr="006E0BF3">
        <w:rPr>
          <w:rFonts w:ascii="Times New Roman" w:eastAsia="Times New Roman" w:hAnsi="Times New Roman" w:cs="Times New Roman"/>
          <w:lang w:eastAsia="es-ES"/>
        </w:rPr>
        <w:t xml:space="preserve">- Es una Sociedad Mercantil constituida conforme a las Leyes Mexicanas, según lo acredita con el testimonio de la Escritura Pública </w:t>
      </w:r>
      <w:r w:rsidR="00195F5C" w:rsidRPr="006E0BF3">
        <w:rPr>
          <w:rFonts w:ascii="Times New Roman" w:eastAsia="Times New Roman" w:hAnsi="Times New Roman" w:cs="Times New Roman"/>
          <w:lang w:eastAsia="es-ES"/>
        </w:rPr>
        <w:t>No.,</w:t>
      </w:r>
      <w:r w:rsidRPr="006E0BF3">
        <w:rPr>
          <w:rFonts w:ascii="Times New Roman" w:eastAsia="Times New Roman" w:hAnsi="Times New Roman" w:cs="Times New Roman"/>
          <w:lang w:eastAsia="es-ES"/>
        </w:rPr>
        <w:t xml:space="preserve"> pasada ante la fe del Notario Público No., el Lic.   de la Ciudad </w:t>
      </w:r>
      <w:r w:rsidR="00195F5C" w:rsidRPr="006E0BF3">
        <w:rPr>
          <w:rFonts w:ascii="Times New Roman" w:eastAsia="Times New Roman" w:hAnsi="Times New Roman" w:cs="Times New Roman"/>
          <w:lang w:eastAsia="es-ES"/>
        </w:rPr>
        <w:t>de.</w:t>
      </w:r>
      <w:r w:rsidRPr="006E0BF3">
        <w:rPr>
          <w:rFonts w:ascii="Times New Roman" w:eastAsia="Times New Roman" w:hAnsi="Times New Roman" w:cs="Times New Roman"/>
          <w:lang w:eastAsia="es-ES"/>
        </w:rPr>
        <w:t xml:space="preserve">, debidamente inscrita en el Registro Público de la Propiedad y del Comercio, su existencia legal rige desde el ____ y que el número de Registro Federal de Contribuyentes que le corresponde es el de ___. </w:t>
      </w:r>
      <w:r w:rsidRPr="006E0BF3">
        <w:rPr>
          <w:rFonts w:ascii="Times New Roman" w:eastAsia="Times New Roman" w:hAnsi="Times New Roman" w:cs="Times New Roman"/>
          <w:b/>
          <w:lang w:eastAsia="es-ES"/>
        </w:rPr>
        <w:t>------------------------------------------------------------------------------------------------------------------------------------------------------</w:t>
      </w:r>
      <w:r w:rsidR="006720F7" w:rsidRPr="006E0BF3">
        <w:rPr>
          <w:rFonts w:ascii="Times New Roman" w:eastAsia="Times New Roman" w:hAnsi="Times New Roman" w:cs="Times New Roman"/>
          <w:b/>
          <w:lang w:eastAsia="es-ES"/>
        </w:rPr>
        <w:t>-------</w:t>
      </w:r>
      <w:r w:rsidR="00416BA5"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190990A1" w14:textId="58A4ABB9"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ab/>
      </w:r>
      <w:r w:rsidRPr="006E0BF3">
        <w:rPr>
          <w:rFonts w:ascii="Times New Roman" w:eastAsia="Times New Roman" w:hAnsi="Times New Roman" w:cs="Times New Roman"/>
          <w:b/>
          <w:lang w:eastAsia="es-ES"/>
        </w:rPr>
        <w:t xml:space="preserve">II.2.- </w:t>
      </w:r>
      <w:r w:rsidRPr="006E0BF3">
        <w:rPr>
          <w:rFonts w:ascii="Times New Roman" w:eastAsia="Times New Roman" w:hAnsi="Times New Roman" w:cs="Times New Roman"/>
          <w:lang w:eastAsia="es-ES"/>
        </w:rPr>
        <w:t xml:space="preserve">Su representante legal, el C. _______, dispone de las facultades legales suficientes para celebrar este contrato, situación que acredita con la Escritura Pública </w:t>
      </w:r>
      <w:r w:rsidR="00195F5C" w:rsidRPr="006E0BF3">
        <w:rPr>
          <w:rFonts w:ascii="Times New Roman" w:eastAsia="Times New Roman" w:hAnsi="Times New Roman" w:cs="Times New Roman"/>
          <w:lang w:eastAsia="es-ES"/>
        </w:rPr>
        <w:t>No.,</w:t>
      </w:r>
      <w:r w:rsidRPr="006E0BF3">
        <w:rPr>
          <w:rFonts w:ascii="Times New Roman" w:eastAsia="Times New Roman" w:hAnsi="Times New Roman" w:cs="Times New Roman"/>
          <w:lang w:eastAsia="es-ES"/>
        </w:rPr>
        <w:t xml:space="preserve"> pasada ante la fe del Notario Público No.   </w:t>
      </w:r>
      <w:r w:rsidR="00195F5C" w:rsidRPr="006E0BF3">
        <w:rPr>
          <w:rFonts w:ascii="Times New Roman" w:eastAsia="Times New Roman" w:hAnsi="Times New Roman" w:cs="Times New Roman"/>
          <w:lang w:eastAsia="es-ES"/>
        </w:rPr>
        <w:t>el Lic.</w:t>
      </w:r>
      <w:r w:rsidR="002F1DE3"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lang w:eastAsia="es-ES"/>
        </w:rPr>
        <w:t xml:space="preserve">de la Ciudad </w:t>
      </w:r>
      <w:r w:rsidR="00195F5C" w:rsidRPr="006E0BF3">
        <w:rPr>
          <w:rFonts w:ascii="Times New Roman" w:eastAsia="Times New Roman" w:hAnsi="Times New Roman" w:cs="Times New Roman"/>
          <w:lang w:eastAsia="es-ES"/>
        </w:rPr>
        <w:t>de.</w:t>
      </w:r>
      <w:r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b/>
          <w:lang w:eastAsia="es-ES"/>
        </w:rPr>
        <w:t>------------------------------------------------------------------------------------------------------------------------------------------</w:t>
      </w:r>
      <w:r w:rsidR="00BE68A1"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BE68A1"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416BA5"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73692841" w14:textId="1BCCABD5" w:rsidR="00BE68A1"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t>II.3.-</w:t>
      </w:r>
      <w:r w:rsidRPr="006E0BF3">
        <w:rPr>
          <w:rFonts w:ascii="Times New Roman" w:eastAsia="Times New Roman" w:hAnsi="Times New Roman" w:cs="Times New Roman"/>
          <w:lang w:eastAsia="es-ES"/>
        </w:rPr>
        <w:tab/>
        <w:t xml:space="preserve">Tiene la capacidad jurídica, necesaria para contratar y obligarse al cumplimiento total de los términos de este contrato y que dispone desde luego, de una buena organización y de los elementos materiales, técnicos y humanos, contando además con personal debidamente capacitado y con la experiencia necesaria para el adecuado cumplimiento de las obligaciones objeto de este contrato. </w:t>
      </w:r>
      <w:r w:rsidRPr="006E0BF3">
        <w:rPr>
          <w:rFonts w:ascii="Times New Roman" w:eastAsia="Times New Roman" w:hAnsi="Times New Roman" w:cs="Times New Roman"/>
          <w:b/>
          <w:lang w:eastAsia="es-ES"/>
        </w:rPr>
        <w:t>-------------------------------------------------------------------------</w:t>
      </w:r>
      <w:r w:rsidR="00BE68A1"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6847EF42" w14:textId="262DA663" w:rsidR="00BE68A1"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ab/>
      </w:r>
      <w:r w:rsidRPr="006E0BF3">
        <w:rPr>
          <w:rFonts w:ascii="Times New Roman" w:eastAsia="Times New Roman" w:hAnsi="Times New Roman" w:cs="Times New Roman"/>
          <w:b/>
          <w:lang w:eastAsia="es-ES"/>
        </w:rPr>
        <w:t xml:space="preserve">II.4.- </w:t>
      </w:r>
      <w:r w:rsidRPr="006E0BF3">
        <w:rPr>
          <w:rFonts w:ascii="Times New Roman" w:eastAsia="Times New Roman" w:hAnsi="Times New Roman" w:cs="Times New Roman"/>
          <w:lang w:eastAsia="es-ES"/>
        </w:rPr>
        <w:t xml:space="preserve">El objeto social dentro del comercio, tiene como principal actividad la____, por lo que puede cumplir con el objeto del contrato, con las con las condiciones, calidad y cantidad que fueron pactadas con </w:t>
      </w:r>
      <w:r w:rsidRPr="006E0BF3">
        <w:rPr>
          <w:rFonts w:ascii="Times New Roman" w:eastAsia="Times New Roman" w:hAnsi="Times New Roman" w:cs="Times New Roman"/>
          <w:b/>
          <w:lang w:eastAsia="es-ES"/>
        </w:rPr>
        <w:t>“la Universidad”. ------------------------------------------------------------------------------------------------------------------------------------------------</w:t>
      </w:r>
      <w:r w:rsidR="00BE68A1"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4B002E69" w14:textId="3F72E9A5" w:rsidR="00BE68A1"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ab/>
      </w:r>
      <w:r w:rsidRPr="006E0BF3">
        <w:rPr>
          <w:rFonts w:ascii="Times New Roman" w:eastAsia="Times New Roman" w:hAnsi="Times New Roman" w:cs="Times New Roman"/>
          <w:b/>
          <w:lang w:eastAsia="es-ES"/>
        </w:rPr>
        <w:t xml:space="preserve">II.5.- </w:t>
      </w:r>
      <w:r w:rsidRPr="006E0BF3">
        <w:rPr>
          <w:rFonts w:ascii="Times New Roman" w:eastAsia="Times New Roman" w:hAnsi="Times New Roman" w:cs="Times New Roman"/>
          <w:lang w:eastAsia="es-ES"/>
        </w:rPr>
        <w:t xml:space="preserve">Conoce en su integridad, las características de los </w:t>
      </w:r>
      <w:r w:rsidR="00C961F6" w:rsidRPr="006E0BF3">
        <w:rPr>
          <w:rFonts w:ascii="Times New Roman" w:eastAsia="Times New Roman" w:hAnsi="Times New Roman" w:cs="Times New Roman"/>
          <w:lang w:eastAsia="es-ES"/>
        </w:rPr>
        <w:t>equipos</w:t>
      </w:r>
      <w:r w:rsidRPr="006E0BF3">
        <w:rPr>
          <w:rFonts w:ascii="Times New Roman" w:eastAsia="Times New Roman" w:hAnsi="Times New Roman" w:cs="Times New Roman"/>
          <w:lang w:eastAsia="es-ES"/>
        </w:rPr>
        <w:t xml:space="preserve"> que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adquiere a través de este contrato, puesto cuenta con la experiencia, recursos necesarios y disponibles, para llevar a cabo el cumplimiento de lo contratado a entera satisfacción de </w:t>
      </w:r>
      <w:r w:rsidRPr="006E0BF3">
        <w:rPr>
          <w:rFonts w:ascii="Times New Roman" w:eastAsia="Times New Roman" w:hAnsi="Times New Roman" w:cs="Times New Roman"/>
          <w:b/>
          <w:lang w:eastAsia="es-ES"/>
        </w:rPr>
        <w:t>“la Universidad”. -----------------------------------------------------------------------------</w:t>
      </w:r>
      <w:r w:rsidR="00BE68A1"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218F7AE6" w14:textId="2D414950" w:rsidR="00BE68A1"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t xml:space="preserve">II.6.- </w:t>
      </w:r>
      <w:r w:rsidRPr="006E0BF3">
        <w:rPr>
          <w:rFonts w:ascii="Times New Roman" w:eastAsia="Times New Roman" w:hAnsi="Times New Roman" w:cs="Times New Roman"/>
          <w:b/>
          <w:lang w:eastAsia="es-ES"/>
        </w:rPr>
        <w:tab/>
      </w:r>
      <w:r w:rsidRPr="006E0BF3">
        <w:rPr>
          <w:rFonts w:ascii="Times New Roman" w:eastAsia="Times New Roman" w:hAnsi="Times New Roman" w:cs="Times New Roman"/>
          <w:lang w:eastAsia="es-ES"/>
        </w:rPr>
        <w:t xml:space="preserve">Manifiesta bajo protesta de decir verdad que no se encuentra comprendido en los supuestos de las leyes vigentes que imposibilitan a las empresas a contratar con el Sector Público. </w:t>
      </w:r>
      <w:r w:rsidRPr="006E0BF3">
        <w:rPr>
          <w:rFonts w:ascii="Times New Roman" w:eastAsia="Times New Roman" w:hAnsi="Times New Roman" w:cs="Times New Roman"/>
          <w:b/>
          <w:lang w:eastAsia="es-ES"/>
        </w:rPr>
        <w:t>---------------------------------------------</w:t>
      </w:r>
      <w:r w:rsidR="00BE68A1"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7AE94304" w14:textId="6CEB925F"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t>II.7.-</w:t>
      </w:r>
      <w:r w:rsidRPr="006E0BF3">
        <w:rPr>
          <w:rFonts w:ascii="Times New Roman" w:eastAsia="Times New Roman" w:hAnsi="Times New Roman" w:cs="Times New Roman"/>
          <w:lang w:eastAsia="es-ES"/>
        </w:rPr>
        <w:t xml:space="preserve">Que está registrado </w:t>
      </w:r>
      <w:r w:rsidR="007735D5" w:rsidRPr="006E0BF3">
        <w:rPr>
          <w:rFonts w:ascii="Times New Roman" w:eastAsia="Times New Roman" w:hAnsi="Times New Roman" w:cs="Times New Roman"/>
          <w:lang w:eastAsia="es-ES"/>
        </w:rPr>
        <w:t xml:space="preserve">con el numero _________ </w:t>
      </w:r>
      <w:r w:rsidRPr="006E0BF3">
        <w:rPr>
          <w:rFonts w:ascii="Times New Roman" w:eastAsia="Times New Roman" w:hAnsi="Times New Roman" w:cs="Times New Roman"/>
          <w:lang w:eastAsia="es-ES"/>
        </w:rPr>
        <w:t>en el padrón</w:t>
      </w:r>
      <w:r w:rsidR="00FD5777" w:rsidRPr="006E0BF3">
        <w:rPr>
          <w:rFonts w:ascii="Times New Roman" w:eastAsia="Times New Roman" w:hAnsi="Times New Roman" w:cs="Times New Roman"/>
          <w:lang w:eastAsia="es-ES"/>
        </w:rPr>
        <w:t xml:space="preserve"> </w:t>
      </w:r>
      <w:r w:rsidR="007735D5" w:rsidRPr="006E0BF3">
        <w:rPr>
          <w:rFonts w:ascii="Times New Roman" w:eastAsia="Times New Roman" w:hAnsi="Times New Roman" w:cs="Times New Roman"/>
          <w:lang w:eastAsia="es-ES"/>
        </w:rPr>
        <w:t xml:space="preserve">de proveedores </w:t>
      </w:r>
      <w:r w:rsidRPr="006E0BF3">
        <w:rPr>
          <w:rFonts w:ascii="Times New Roman" w:eastAsia="Times New Roman" w:hAnsi="Times New Roman" w:cs="Times New Roman"/>
          <w:lang w:eastAsia="es-ES"/>
        </w:rPr>
        <w:t xml:space="preserve">de la Universidad </w:t>
      </w:r>
      <w:r w:rsidR="00195F5C" w:rsidRPr="006E0BF3">
        <w:rPr>
          <w:rFonts w:ascii="Times New Roman" w:eastAsia="Times New Roman" w:hAnsi="Times New Roman" w:cs="Times New Roman"/>
          <w:lang w:eastAsia="es-ES"/>
        </w:rPr>
        <w:t>Veracruzana, y</w:t>
      </w:r>
      <w:r w:rsidRPr="006E0BF3">
        <w:rPr>
          <w:rFonts w:ascii="Times New Roman" w:eastAsia="Times New Roman" w:hAnsi="Times New Roman" w:cs="Times New Roman"/>
          <w:lang w:eastAsia="es-ES"/>
        </w:rPr>
        <w:t xml:space="preserve"> </w:t>
      </w:r>
      <w:r w:rsidR="007735D5" w:rsidRPr="006E0BF3">
        <w:rPr>
          <w:rFonts w:ascii="Times New Roman" w:eastAsia="Times New Roman" w:hAnsi="Times New Roman" w:cs="Times New Roman"/>
          <w:lang w:eastAsia="es-ES"/>
        </w:rPr>
        <w:t>manifiesta</w:t>
      </w:r>
      <w:r w:rsidRPr="006E0BF3">
        <w:rPr>
          <w:rFonts w:ascii="Times New Roman" w:eastAsia="Times New Roman" w:hAnsi="Times New Roman" w:cs="Times New Roman"/>
          <w:lang w:eastAsia="es-ES"/>
        </w:rPr>
        <w:t xml:space="preserve"> que los datos asentados en el registro son ciertos y no han sufrido modificación alguna. </w:t>
      </w:r>
      <w:r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6720F7"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54B66EE3" w14:textId="55B9AD31" w:rsidR="00FD5777" w:rsidRPr="006E0BF3" w:rsidRDefault="003C6D33"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II.8.-</w:t>
      </w:r>
      <w:r w:rsidRPr="006E0BF3">
        <w:rPr>
          <w:rFonts w:ascii="Times New Roman" w:eastAsia="Times New Roman" w:hAnsi="Times New Roman" w:cs="Times New Roman"/>
          <w:lang w:eastAsia="es-ES"/>
        </w:rPr>
        <w:t xml:space="preserve"> Para los fines y efectos legales del presente contrato señala como su domicilio legal, para oír y recibir notificaciones, el ubicado en___. </w:t>
      </w:r>
      <w:r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32B0261B" w14:textId="77777777" w:rsidR="00724950" w:rsidRPr="006E0BF3" w:rsidRDefault="00724950" w:rsidP="008A390A">
      <w:pPr>
        <w:spacing w:after="0" w:line="240" w:lineRule="auto"/>
        <w:ind w:firstLine="708"/>
        <w:jc w:val="both"/>
        <w:rPr>
          <w:rFonts w:ascii="Times New Roman" w:eastAsia="Times New Roman" w:hAnsi="Times New Roman" w:cs="Times New Roman"/>
          <w:b/>
          <w:lang w:eastAsia="es-ES"/>
        </w:rPr>
      </w:pPr>
    </w:p>
    <w:p w14:paraId="11A35C52" w14:textId="18168319" w:rsidR="003C6D33" w:rsidRPr="006E0BF3" w:rsidRDefault="003C6D33"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III.- Declaran las partes que:</w:t>
      </w:r>
    </w:p>
    <w:p w14:paraId="24E60056" w14:textId="409A1F29" w:rsidR="00FD5777"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r>
      <w:r w:rsidRPr="006E0BF3">
        <w:rPr>
          <w:rFonts w:ascii="Times New Roman" w:eastAsia="Times New Roman" w:hAnsi="Times New Roman" w:cs="Times New Roman"/>
          <w:b/>
          <w:caps/>
          <w:lang w:eastAsia="es-ES"/>
        </w:rPr>
        <w:t>iii.1</w:t>
      </w:r>
      <w:r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lang w:eastAsia="es-ES"/>
        </w:rPr>
        <w:t xml:space="preserve">La celebración del presente contrato es en acatamiento de las disposiciones legales contenidas en los Artículos, 134 de la Constitución Política de los Estados Unidos Mexicanos; 72 párrafo cuarto de la Constitución Política de Veracruz de Ignacio de la llave; de los </w:t>
      </w:r>
      <w:r w:rsidR="00AF46B6" w:rsidRPr="006E0BF3">
        <w:rPr>
          <w:rFonts w:ascii="Times New Roman" w:eastAsia="Times New Roman" w:hAnsi="Times New Roman" w:cs="Times New Roman"/>
          <w:lang w:eastAsia="es-ES"/>
        </w:rPr>
        <w:t>A</w:t>
      </w:r>
      <w:r w:rsidRPr="006E0BF3">
        <w:rPr>
          <w:rFonts w:ascii="Times New Roman" w:eastAsia="Times New Roman" w:hAnsi="Times New Roman" w:cs="Times New Roman"/>
          <w:lang w:eastAsia="es-ES"/>
        </w:rPr>
        <w:t xml:space="preserve">rtículos 1 fracción IV, </w:t>
      </w:r>
      <w:r w:rsidR="009654B9" w:rsidRPr="006E0BF3">
        <w:rPr>
          <w:rFonts w:ascii="Times New Roman" w:eastAsia="Times New Roman" w:hAnsi="Times New Roman" w:cs="Times New Roman"/>
          <w:lang w:eastAsia="es-ES"/>
        </w:rPr>
        <w:t>10, 26 Fracción I, 27</w:t>
      </w:r>
      <w:r w:rsidRPr="006E0BF3">
        <w:rPr>
          <w:rFonts w:ascii="Times New Roman" w:eastAsia="Times New Roman" w:hAnsi="Times New Roman" w:cs="Times New Roman"/>
          <w:lang w:eastAsia="es-ES"/>
        </w:rPr>
        <w:t xml:space="preserve">, </w:t>
      </w:r>
      <w:r w:rsidR="002A6A7A" w:rsidRPr="006E0BF3">
        <w:rPr>
          <w:rFonts w:ascii="Times New Roman" w:eastAsia="Times New Roman" w:hAnsi="Times New Roman" w:cs="Times New Roman"/>
          <w:lang w:eastAsia="es-ES"/>
        </w:rPr>
        <w:t xml:space="preserve">29 fracción </w:t>
      </w:r>
      <w:r w:rsidR="00AF46B6" w:rsidRPr="006E0BF3">
        <w:rPr>
          <w:rFonts w:ascii="Times New Roman" w:eastAsia="Times New Roman" w:hAnsi="Times New Roman" w:cs="Times New Roman"/>
          <w:lang w:eastAsia="es-ES"/>
        </w:rPr>
        <w:t>I</w:t>
      </w:r>
      <w:r w:rsidR="002A6A7A" w:rsidRPr="006E0BF3">
        <w:rPr>
          <w:rFonts w:ascii="Times New Roman" w:eastAsia="Times New Roman" w:hAnsi="Times New Roman" w:cs="Times New Roman"/>
          <w:lang w:eastAsia="es-ES"/>
        </w:rPr>
        <w:t xml:space="preserve">I, </w:t>
      </w:r>
      <w:r w:rsidRPr="006E0BF3">
        <w:rPr>
          <w:rFonts w:ascii="Times New Roman" w:eastAsia="Times New Roman" w:hAnsi="Times New Roman" w:cs="Times New Roman"/>
          <w:lang w:eastAsia="es-ES"/>
        </w:rPr>
        <w:t xml:space="preserve">60, 61, </w:t>
      </w:r>
      <w:r w:rsidRPr="006E0BF3">
        <w:rPr>
          <w:rFonts w:ascii="Times New Roman" w:eastAsia="Times New Roman" w:hAnsi="Times New Roman" w:cs="Times New Roman"/>
          <w:lang w:eastAsia="es-ES"/>
        </w:rPr>
        <w:lastRenderedPageBreak/>
        <w:t xml:space="preserve">62, 63, 64 y demás relativos de la </w:t>
      </w:r>
      <w:r w:rsidR="00C64D26" w:rsidRPr="006E0BF3">
        <w:rPr>
          <w:rFonts w:ascii="Times New Roman" w:eastAsia="Times New Roman" w:hAnsi="Times New Roman" w:cs="Times New Roman"/>
          <w:lang w:eastAsia="es-ES"/>
        </w:rPr>
        <w:t>Ley número 539 de Adquisiciones</w:t>
      </w:r>
      <w:r w:rsidRPr="006E0BF3">
        <w:rPr>
          <w:rFonts w:ascii="Times New Roman" w:eastAsia="Times New Roman" w:hAnsi="Times New Roman" w:cs="Times New Roman"/>
          <w:lang w:eastAsia="es-ES"/>
        </w:rPr>
        <w:t>, Arrendamientos, Administración y Enajenación de Bienes Muebles del Estado de Veracruz</w:t>
      </w:r>
      <w:r w:rsidR="00B94AF5" w:rsidRPr="006E0BF3">
        <w:rPr>
          <w:rFonts w:ascii="Times New Roman" w:eastAsia="Times New Roman" w:hAnsi="Times New Roman" w:cs="Times New Roman"/>
          <w:lang w:eastAsia="es-ES"/>
        </w:rPr>
        <w:t xml:space="preserve"> de Ignacio de la Llave </w:t>
      </w:r>
      <w:r w:rsidRPr="006E0BF3">
        <w:rPr>
          <w:rFonts w:ascii="Times New Roman" w:eastAsia="Times New Roman" w:hAnsi="Times New Roman" w:cs="Times New Roman"/>
          <w:lang w:eastAsia="es-ES"/>
        </w:rPr>
        <w:t xml:space="preserve">y a la normatividad de la propia Institución en dicha materia,  y demás disposiciones previstas aplicables en la materia, así como de las disposiciones  previstas en las bases de  la </w:t>
      </w:r>
      <w:r w:rsidR="0078043A" w:rsidRPr="006E0BF3">
        <w:rPr>
          <w:rFonts w:ascii="Times New Roman" w:eastAsia="Times New Roman" w:hAnsi="Times New Roman" w:cs="Times New Roman"/>
          <w:lang w:eastAsia="es-ES"/>
        </w:rPr>
        <w:t>Licitación Pú</w:t>
      </w:r>
      <w:r w:rsidR="00195F5C" w:rsidRPr="006E0BF3">
        <w:rPr>
          <w:rFonts w:ascii="Times New Roman" w:eastAsia="Times New Roman" w:hAnsi="Times New Roman" w:cs="Times New Roman"/>
          <w:lang w:eastAsia="es-ES"/>
        </w:rPr>
        <w:t xml:space="preserve">blica Nacional número </w:t>
      </w:r>
      <w:r w:rsidR="00B448A9" w:rsidRPr="006E0BF3">
        <w:rPr>
          <w:rFonts w:ascii="Times New Roman" w:eastAsia="Times New Roman" w:hAnsi="Times New Roman" w:cs="Times New Roman"/>
          <w:lang w:eastAsia="es-ES"/>
        </w:rPr>
        <w:t>UV-LPN-016-2025</w:t>
      </w:r>
      <w:r w:rsidR="0078043A"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lang w:eastAsia="es-ES"/>
        </w:rPr>
        <w:t>relativa a la Adquisición de __________________.</w:t>
      </w:r>
      <w:r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p>
    <w:p w14:paraId="0A3355A5" w14:textId="45734CB4" w:rsidR="00FD5777"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ab/>
      </w:r>
      <w:r w:rsidRPr="006E0BF3">
        <w:rPr>
          <w:rFonts w:ascii="Times New Roman" w:eastAsia="Times New Roman" w:hAnsi="Times New Roman" w:cs="Times New Roman"/>
          <w:b/>
          <w:lang w:eastAsia="es-ES"/>
        </w:rPr>
        <w:t xml:space="preserve">III.2.- </w:t>
      </w:r>
      <w:r w:rsidRPr="006E0BF3">
        <w:rPr>
          <w:rFonts w:ascii="Times New Roman" w:eastAsia="Times New Roman" w:hAnsi="Times New Roman" w:cs="Times New Roman"/>
          <w:lang w:eastAsia="es-ES"/>
        </w:rPr>
        <w:t xml:space="preserve">Se reconocen mutua y recíprocamente la personalidad que poseen para formalizar el presente acto, a través de sus respectivos representantes legales, y han resuelto libremente celebrar este contrato al tenor de las siguientes: </w:t>
      </w:r>
      <w:r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00195F5C"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6447F53B" w14:textId="26A7B0B8" w:rsidR="003C6D33" w:rsidRPr="006E0BF3" w:rsidRDefault="003C6D33" w:rsidP="008A390A">
      <w:pPr>
        <w:spacing w:after="0" w:line="240" w:lineRule="auto"/>
        <w:jc w:val="both"/>
        <w:rPr>
          <w:rFonts w:ascii="Times New Roman" w:eastAsia="Times New Roman" w:hAnsi="Times New Roman" w:cs="Times New Roman"/>
          <w:lang w:eastAsia="es-ES"/>
        </w:rPr>
      </w:pPr>
    </w:p>
    <w:p w14:paraId="3797C648" w14:textId="77777777" w:rsidR="003C6D33" w:rsidRPr="006E0BF3" w:rsidRDefault="003C6D33" w:rsidP="008A390A">
      <w:pPr>
        <w:spacing w:after="0" w:line="240" w:lineRule="auto"/>
        <w:jc w:val="center"/>
        <w:rPr>
          <w:rFonts w:ascii="Times New Roman" w:eastAsia="Times New Roman" w:hAnsi="Times New Roman" w:cs="Times New Roman"/>
          <w:b/>
          <w:spacing w:val="60"/>
          <w:lang w:eastAsia="es-ES"/>
        </w:rPr>
      </w:pPr>
      <w:r w:rsidRPr="006E0BF3">
        <w:rPr>
          <w:rFonts w:ascii="Times New Roman" w:eastAsia="Times New Roman" w:hAnsi="Times New Roman" w:cs="Times New Roman"/>
          <w:b/>
          <w:spacing w:val="60"/>
          <w:lang w:eastAsia="es-ES"/>
        </w:rPr>
        <w:t>CLÁUSULAS:</w:t>
      </w:r>
    </w:p>
    <w:p w14:paraId="549E7692" w14:textId="77777777" w:rsidR="003C6D33" w:rsidRPr="006E0BF3" w:rsidRDefault="003C6D33" w:rsidP="008A390A">
      <w:pPr>
        <w:spacing w:after="0" w:line="240" w:lineRule="auto"/>
        <w:jc w:val="both"/>
        <w:rPr>
          <w:rFonts w:ascii="Times New Roman" w:eastAsia="Times New Roman" w:hAnsi="Times New Roman" w:cs="Times New Roman"/>
          <w:lang w:eastAsia="es-ES"/>
        </w:rPr>
      </w:pPr>
    </w:p>
    <w:p w14:paraId="574BA38E" w14:textId="640AAD97" w:rsidR="00FD5777"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r>
      <w:r w:rsidR="00195F5C" w:rsidRPr="006E0BF3">
        <w:rPr>
          <w:rFonts w:ascii="Times New Roman" w:eastAsia="Times New Roman" w:hAnsi="Times New Roman" w:cs="Times New Roman"/>
          <w:b/>
          <w:lang w:eastAsia="es-ES"/>
        </w:rPr>
        <w:t>Primera. -</w:t>
      </w:r>
      <w:r w:rsidRPr="006E0BF3">
        <w:rPr>
          <w:rFonts w:ascii="Times New Roman" w:eastAsia="Times New Roman" w:hAnsi="Times New Roman" w:cs="Times New Roman"/>
          <w:b/>
          <w:lang w:eastAsia="es-ES"/>
        </w:rPr>
        <w:t xml:space="preserve"> </w:t>
      </w:r>
      <w:r w:rsidR="00195F5C" w:rsidRPr="006E0BF3">
        <w:rPr>
          <w:rFonts w:ascii="Times New Roman" w:eastAsia="Times New Roman" w:hAnsi="Times New Roman" w:cs="Times New Roman"/>
          <w:b/>
          <w:lang w:eastAsia="es-ES"/>
        </w:rPr>
        <w:t>Objeto. -</w:t>
      </w:r>
      <w:r w:rsidRPr="006E0BF3">
        <w:rPr>
          <w:rFonts w:ascii="Times New Roman" w:eastAsia="Times New Roman" w:hAnsi="Times New Roman" w:cs="Times New Roman"/>
          <w:b/>
          <w:lang w:eastAsia="es-ES"/>
        </w:rPr>
        <w:t xml:space="preserve"> “La Sociedad” </w:t>
      </w:r>
      <w:r w:rsidRPr="006E0BF3">
        <w:rPr>
          <w:rFonts w:ascii="Times New Roman" w:eastAsia="Times New Roman" w:hAnsi="Times New Roman" w:cs="Times New Roman"/>
          <w:lang w:eastAsia="es-ES"/>
        </w:rPr>
        <w:t xml:space="preserve">se compromete y se obliga por este contrato a vender a </w:t>
      </w:r>
      <w:r w:rsidRPr="006E0BF3">
        <w:rPr>
          <w:rFonts w:ascii="Times New Roman" w:eastAsia="Times New Roman" w:hAnsi="Times New Roman" w:cs="Times New Roman"/>
          <w:b/>
          <w:lang w:eastAsia="es-ES"/>
        </w:rPr>
        <w:t>“la Universidad”</w:t>
      </w:r>
      <w:r w:rsidR="009E69FA" w:rsidRPr="006E0BF3">
        <w:rPr>
          <w:rFonts w:ascii="Times New Roman" w:eastAsia="Times New Roman" w:hAnsi="Times New Roman" w:cs="Times New Roman"/>
          <w:lang w:eastAsia="es-ES"/>
        </w:rPr>
        <w:t>, las</w:t>
      </w:r>
      <w:r w:rsidR="003D6BD4" w:rsidRPr="006E0BF3">
        <w:rPr>
          <w:rFonts w:ascii="Times New Roman" w:eastAsia="Times New Roman" w:hAnsi="Times New Roman" w:cs="Times New Roman"/>
          <w:lang w:eastAsia="es-ES"/>
        </w:rPr>
        <w:t xml:space="preserve"> </w:t>
      </w:r>
      <w:r w:rsidR="009E69FA" w:rsidRPr="006E0BF3">
        <w:rPr>
          <w:rFonts w:ascii="Times New Roman" w:eastAsia="Times New Roman" w:hAnsi="Times New Roman" w:cs="Times New Roman"/>
          <w:lang w:eastAsia="es-ES"/>
        </w:rPr>
        <w:t>partidas</w:t>
      </w:r>
      <w:r w:rsidR="00570FC2" w:rsidRPr="006E0BF3">
        <w:rPr>
          <w:rFonts w:ascii="Times New Roman" w:eastAsia="Times New Roman" w:hAnsi="Times New Roman" w:cs="Times New Roman"/>
          <w:lang w:eastAsia="es-ES"/>
        </w:rPr>
        <w:t xml:space="preserve"> que le fueron asignadas</w:t>
      </w:r>
      <w:r w:rsidRPr="006E0BF3">
        <w:rPr>
          <w:rFonts w:ascii="Times New Roman" w:eastAsia="Times New Roman" w:hAnsi="Times New Roman" w:cs="Times New Roman"/>
          <w:lang w:eastAsia="es-ES"/>
        </w:rPr>
        <w:t xml:space="preserve"> en la </w:t>
      </w:r>
      <w:r w:rsidR="0078043A" w:rsidRPr="006E0BF3">
        <w:rPr>
          <w:rFonts w:ascii="Times New Roman" w:eastAsia="Times New Roman" w:hAnsi="Times New Roman" w:cs="Times New Roman"/>
          <w:lang w:eastAsia="es-ES"/>
        </w:rPr>
        <w:t>Licitación Pública Nacional númer</w:t>
      </w:r>
      <w:r w:rsidR="00F3230D" w:rsidRPr="006E0BF3">
        <w:rPr>
          <w:rFonts w:ascii="Times New Roman" w:eastAsia="Times New Roman" w:hAnsi="Times New Roman" w:cs="Times New Roman"/>
          <w:lang w:eastAsia="es-ES"/>
        </w:rPr>
        <w:t xml:space="preserve">o </w:t>
      </w:r>
      <w:r w:rsidR="00B448A9" w:rsidRPr="006E0BF3">
        <w:rPr>
          <w:rFonts w:ascii="Times New Roman" w:eastAsia="Times New Roman" w:hAnsi="Times New Roman" w:cs="Times New Roman"/>
          <w:lang w:eastAsia="es-ES"/>
        </w:rPr>
        <w:t>UV-LPN-016-2025</w:t>
      </w:r>
      <w:r w:rsidR="00195F5C" w:rsidRPr="006E0BF3">
        <w:rPr>
          <w:rFonts w:ascii="Times New Roman" w:eastAsia="Times New Roman" w:hAnsi="Times New Roman" w:cs="Times New Roman"/>
          <w:lang w:eastAsia="es-ES"/>
        </w:rPr>
        <w:t>, _</w:t>
      </w:r>
      <w:r w:rsidRPr="006E0BF3">
        <w:rPr>
          <w:rFonts w:ascii="Times New Roman" w:eastAsia="Times New Roman" w:hAnsi="Times New Roman" w:cs="Times New Roman"/>
          <w:lang w:eastAsia="es-ES"/>
        </w:rPr>
        <w:t>___</w:t>
      </w:r>
      <w:r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lang w:eastAsia="es-ES"/>
        </w:rPr>
        <w:t>relativa a la Adquisición de_______</w:t>
      </w:r>
      <w:r w:rsidRPr="006E0BF3">
        <w:rPr>
          <w:rFonts w:ascii="Times New Roman" w:eastAsia="Times New Roman" w:hAnsi="Times New Roman" w:cs="Times New Roman"/>
          <w:b/>
          <w:lang w:eastAsia="es-ES"/>
        </w:rPr>
        <w:t>,</w:t>
      </w:r>
      <w:r w:rsidRPr="006E0BF3">
        <w:rPr>
          <w:rFonts w:ascii="Times New Roman" w:eastAsia="Times New Roman" w:hAnsi="Times New Roman" w:cs="Times New Roman"/>
          <w:lang w:eastAsia="es-ES"/>
        </w:rPr>
        <w:t xml:space="preserve"> haciendo su entrega en tiempo y forma a entera satisfacción de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con las características y especifica</w:t>
      </w:r>
      <w:r w:rsidR="005D6243" w:rsidRPr="006E0BF3">
        <w:rPr>
          <w:rFonts w:ascii="Times New Roman" w:eastAsia="Times New Roman" w:hAnsi="Times New Roman" w:cs="Times New Roman"/>
          <w:lang w:eastAsia="es-ES"/>
        </w:rPr>
        <w:t>ciones señaladas en la proposición</w:t>
      </w:r>
      <w:r w:rsidRPr="006E0BF3">
        <w:rPr>
          <w:rFonts w:ascii="Times New Roman" w:eastAsia="Times New Roman" w:hAnsi="Times New Roman" w:cs="Times New Roman"/>
          <w:lang w:eastAsia="es-ES"/>
        </w:rPr>
        <w:t xml:space="preserve"> técnica aceptada.  </w:t>
      </w:r>
      <w:r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04E12DC2" w14:textId="03C474AD" w:rsidR="00FD5777"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r>
      <w:r w:rsidR="00195F5C" w:rsidRPr="006E0BF3">
        <w:rPr>
          <w:rFonts w:ascii="Times New Roman" w:eastAsia="Times New Roman" w:hAnsi="Times New Roman" w:cs="Times New Roman"/>
          <w:b/>
          <w:lang w:eastAsia="es-ES"/>
        </w:rPr>
        <w:t>Segunda. -</w:t>
      </w:r>
      <w:r w:rsidRPr="006E0BF3">
        <w:rPr>
          <w:rFonts w:ascii="Times New Roman" w:eastAsia="Times New Roman" w:hAnsi="Times New Roman" w:cs="Times New Roman"/>
          <w:b/>
          <w:lang w:eastAsia="es-ES"/>
        </w:rPr>
        <w:t xml:space="preserve"> Importe del </w:t>
      </w:r>
      <w:r w:rsidR="00195F5C" w:rsidRPr="006E0BF3">
        <w:rPr>
          <w:rFonts w:ascii="Times New Roman" w:eastAsia="Times New Roman" w:hAnsi="Times New Roman" w:cs="Times New Roman"/>
          <w:b/>
          <w:lang w:eastAsia="es-ES"/>
        </w:rPr>
        <w:t>contrato. -</w:t>
      </w:r>
      <w:r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lang w:eastAsia="es-ES"/>
        </w:rPr>
        <w:t xml:space="preserve">El monto por la adquisición de los </w:t>
      </w:r>
      <w:r w:rsidR="00C961F6" w:rsidRPr="006E0BF3">
        <w:rPr>
          <w:rFonts w:ascii="Times New Roman" w:eastAsia="Times New Roman" w:hAnsi="Times New Roman" w:cs="Times New Roman"/>
          <w:lang w:eastAsia="es-ES"/>
        </w:rPr>
        <w:t>equipos</w:t>
      </w:r>
      <w:r w:rsidRPr="006E0BF3">
        <w:rPr>
          <w:rFonts w:ascii="Times New Roman" w:eastAsia="Times New Roman" w:hAnsi="Times New Roman" w:cs="Times New Roman"/>
          <w:lang w:eastAsia="es-ES"/>
        </w:rPr>
        <w:t xml:space="preserve"> </w:t>
      </w:r>
      <w:r w:rsidR="00B81492" w:rsidRPr="006E0BF3">
        <w:rPr>
          <w:rFonts w:ascii="Times New Roman" w:eastAsia="Times New Roman" w:hAnsi="Times New Roman" w:cs="Times New Roman"/>
          <w:lang w:eastAsia="es-ES"/>
        </w:rPr>
        <w:t>objeto</w:t>
      </w:r>
      <w:r w:rsidRPr="006E0BF3">
        <w:rPr>
          <w:rFonts w:ascii="Times New Roman" w:eastAsia="Times New Roman" w:hAnsi="Times New Roman" w:cs="Times New Roman"/>
          <w:lang w:eastAsia="es-ES"/>
        </w:rPr>
        <w:t xml:space="preserve"> de este contrato es por la cantidad de </w:t>
      </w:r>
      <w:r w:rsidR="00195F5C" w:rsidRPr="006E0BF3">
        <w:rPr>
          <w:rFonts w:ascii="Times New Roman" w:eastAsia="Times New Roman" w:hAnsi="Times New Roman" w:cs="Times New Roman"/>
          <w:b/>
          <w:bCs/>
          <w:lang w:eastAsia="es-ES"/>
        </w:rPr>
        <w:t xml:space="preserve">$ </w:t>
      </w:r>
      <w:r w:rsidR="00195F5C"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pesos 00/100 M.N.) IVA incluido.</w:t>
      </w:r>
      <w:r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b/>
          <w:lang w:eastAsia="es-ES"/>
        </w:rPr>
        <w:t>------------------------------------------------------------</w:t>
      </w:r>
      <w:r w:rsidR="006720F7"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00B81492" w:rsidRPr="006E0BF3">
        <w:rPr>
          <w:rFonts w:ascii="Times New Roman" w:eastAsia="Times New Roman" w:hAnsi="Times New Roman" w:cs="Times New Roman"/>
          <w:b/>
          <w:lang w:eastAsia="es-ES"/>
        </w:rPr>
        <w:t>----------------------------</w:t>
      </w:r>
      <w:r w:rsidR="00416BA5"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52BE0705" w14:textId="03346D08" w:rsidR="00FD5777"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El precio es fijo en pesos mexicanos. </w:t>
      </w:r>
      <w:r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7B47AB37" w14:textId="3EE806D1" w:rsidR="003D6107" w:rsidRPr="006E0BF3" w:rsidRDefault="003C6D33" w:rsidP="008A390A">
      <w:pPr>
        <w:spacing w:after="0" w:line="240" w:lineRule="auto"/>
        <w:jc w:val="both"/>
        <w:rPr>
          <w:rFonts w:ascii="Times New Roman" w:hAnsi="Times New Roman" w:cs="Times New Roman"/>
        </w:rPr>
      </w:pPr>
      <w:r w:rsidRPr="006E0BF3">
        <w:rPr>
          <w:rFonts w:ascii="Times New Roman" w:eastAsia="Times New Roman" w:hAnsi="Times New Roman" w:cs="Times New Roman"/>
          <w:b/>
          <w:lang w:eastAsia="es-ES"/>
        </w:rPr>
        <w:tab/>
      </w:r>
      <w:r w:rsidR="003D6107" w:rsidRPr="006E0BF3">
        <w:rPr>
          <w:rFonts w:ascii="Times New Roman" w:hAnsi="Times New Roman" w:cs="Times New Roman"/>
          <w:b/>
        </w:rPr>
        <w:t xml:space="preserve">Tercera.- Cantidad y características de los bienes que se adquieren.- </w:t>
      </w:r>
      <w:r w:rsidR="003D6107" w:rsidRPr="006E0BF3">
        <w:rPr>
          <w:rFonts w:ascii="Times New Roman" w:hAnsi="Times New Roman" w:cs="Times New Roman"/>
        </w:rPr>
        <w:t>Es condición y por lo tanto “la Sociedad” se compromete y se obliga con la “la Universidad” a entregar los bienes objeto de este contrato en la cantidad, calidad, especificaciones, características, marcas, modelos y tiempos establecidos en el proc</w:t>
      </w:r>
      <w:r w:rsidR="00195F5C" w:rsidRPr="006E0BF3">
        <w:rPr>
          <w:rFonts w:ascii="Times New Roman" w:hAnsi="Times New Roman" w:cs="Times New Roman"/>
        </w:rPr>
        <w:t xml:space="preserve">eso de contratación número </w:t>
      </w:r>
      <w:r w:rsidR="00B448A9" w:rsidRPr="006E0BF3">
        <w:rPr>
          <w:rFonts w:ascii="Times New Roman" w:hAnsi="Times New Roman" w:cs="Times New Roman"/>
        </w:rPr>
        <w:t>UV-LPN-016-2025</w:t>
      </w:r>
      <w:r w:rsidR="003D6107" w:rsidRPr="006E0BF3">
        <w:rPr>
          <w:rFonts w:ascii="Times New Roman" w:hAnsi="Times New Roman" w:cs="Times New Roman"/>
        </w:rPr>
        <w:t xml:space="preserve"> relativo a </w:t>
      </w:r>
      <w:r w:rsidR="009654B9" w:rsidRPr="006E0BF3">
        <w:rPr>
          <w:rFonts w:ascii="Times New Roman" w:hAnsi="Times New Roman" w:cs="Times New Roman"/>
          <w:u w:val="single"/>
        </w:rPr>
        <w:t>___</w:t>
      </w:r>
      <w:r w:rsidR="003D6107" w:rsidRPr="006E0BF3">
        <w:rPr>
          <w:rFonts w:ascii="Times New Roman" w:hAnsi="Times New Roman" w:cs="Times New Roman"/>
          <w:u w:val="single"/>
        </w:rPr>
        <w:t>____________</w:t>
      </w:r>
      <w:r w:rsidR="003D6107" w:rsidRPr="006E0BF3">
        <w:rPr>
          <w:rFonts w:ascii="Times New Roman" w:hAnsi="Times New Roman" w:cs="Times New Roman"/>
        </w:rPr>
        <w:t>, que aceptó, ofertó y firmó a través de la presentación formal de su proposición u oferta técnica y económica en las partidas que le fueron adjudicadas y que le fueron notificadas con el oficio número DRM-___-20__ de fecha – de _____ de 20__; como efecto de lo anterior además, “la Sociedad” se obliga a entregar los bienes en la ubicación o ubicaciones establecidas en el Anexo Técnico de las bases de participación y en los pedidos que le sean notificados por la “la Universidad”, mismos que formarán parte de este Contrato para todos los efectos legales a que haya lugar.</w:t>
      </w:r>
      <w:r w:rsidR="003D6107" w:rsidRPr="006E0BF3">
        <w:rPr>
          <w:rFonts w:ascii="Times New Roman" w:hAnsi="Times New Roman" w:cs="Times New Roman"/>
          <w:b/>
        </w:rPr>
        <w:t>----------------------------------------------------------------------------------------------------------------------------------------------</w:t>
      </w:r>
      <w:r w:rsidR="00737645" w:rsidRPr="006E0BF3">
        <w:rPr>
          <w:rFonts w:ascii="Times New Roman" w:hAnsi="Times New Roman" w:cs="Times New Roman"/>
          <w:b/>
        </w:rPr>
        <w:t>------------------</w:t>
      </w:r>
      <w:r w:rsidR="009654B9" w:rsidRPr="006E0BF3">
        <w:rPr>
          <w:rFonts w:ascii="Times New Roman" w:hAnsi="Times New Roman" w:cs="Times New Roman"/>
          <w:b/>
        </w:rPr>
        <w:t>--------------------------------------</w:t>
      </w:r>
    </w:p>
    <w:p w14:paraId="07804C41" w14:textId="38BE6C60" w:rsidR="003D6107" w:rsidRPr="006E0BF3" w:rsidRDefault="003D6107" w:rsidP="008A390A">
      <w:pPr>
        <w:spacing w:after="0" w:line="240" w:lineRule="auto"/>
        <w:jc w:val="both"/>
        <w:rPr>
          <w:rFonts w:ascii="Times New Roman" w:hAnsi="Times New Roman" w:cs="Times New Roman"/>
          <w:b/>
        </w:rPr>
      </w:pPr>
      <w:r w:rsidRPr="006E0BF3">
        <w:rPr>
          <w:rFonts w:ascii="Times New Roman" w:hAnsi="Times New Roman" w:cs="Times New Roman"/>
          <w:b/>
        </w:rPr>
        <w:tab/>
      </w:r>
      <w:r w:rsidR="00195F5C" w:rsidRPr="006E0BF3">
        <w:rPr>
          <w:rFonts w:ascii="Times New Roman" w:hAnsi="Times New Roman" w:cs="Times New Roman"/>
          <w:b/>
        </w:rPr>
        <w:t>Cuarta. -</w:t>
      </w:r>
      <w:r w:rsidRPr="006E0BF3">
        <w:rPr>
          <w:rFonts w:ascii="Times New Roman" w:hAnsi="Times New Roman" w:cs="Times New Roman"/>
          <w:b/>
        </w:rPr>
        <w:t xml:space="preserve"> Garantía de los </w:t>
      </w:r>
      <w:r w:rsidR="00195F5C" w:rsidRPr="006E0BF3">
        <w:rPr>
          <w:rFonts w:ascii="Times New Roman" w:hAnsi="Times New Roman" w:cs="Times New Roman"/>
          <w:b/>
        </w:rPr>
        <w:t>bienes. -</w:t>
      </w:r>
      <w:r w:rsidRPr="006E0BF3">
        <w:rPr>
          <w:rFonts w:ascii="Times New Roman" w:hAnsi="Times New Roman" w:cs="Times New Roman"/>
          <w:b/>
        </w:rPr>
        <w:t xml:space="preserve"> “La Sociedad” </w:t>
      </w:r>
      <w:r w:rsidRPr="006E0BF3">
        <w:rPr>
          <w:rFonts w:ascii="Times New Roman" w:hAnsi="Times New Roman" w:cs="Times New Roman"/>
        </w:rPr>
        <w:t xml:space="preserve">garantiza que los bienes, motivo del contrato, son totalmente nuevos, libres de vicios y defectos ocultos, conforme a las características solicitadas por </w:t>
      </w:r>
      <w:r w:rsidRPr="006E0BF3">
        <w:rPr>
          <w:rFonts w:ascii="Times New Roman" w:hAnsi="Times New Roman" w:cs="Times New Roman"/>
          <w:b/>
        </w:rPr>
        <w:t>“la Universidad”</w:t>
      </w:r>
      <w:r w:rsidRPr="006E0BF3">
        <w:rPr>
          <w:rFonts w:ascii="Times New Roman" w:hAnsi="Times New Roman" w:cs="Times New Roman"/>
        </w:rPr>
        <w:t xml:space="preserve"> y que además están libres de adquisición ilegal, que en caso contrario asume las responsabilidades que de esas faltas se deriven. </w:t>
      </w:r>
      <w:r w:rsidRPr="006E0BF3">
        <w:rPr>
          <w:rFonts w:ascii="Times New Roman" w:hAnsi="Times New Roman" w:cs="Times New Roman"/>
          <w:b/>
        </w:rPr>
        <w:t>---------------------------------------------------------------------------------------------------------------------------------------------------------------------------------------------------</w:t>
      </w:r>
      <w:r w:rsidR="00195F5C" w:rsidRPr="006E0BF3">
        <w:rPr>
          <w:rFonts w:ascii="Times New Roman" w:hAnsi="Times New Roman" w:cs="Times New Roman"/>
          <w:b/>
        </w:rPr>
        <w:t>----------------------------------------</w:t>
      </w:r>
      <w:r w:rsidR="009654B9" w:rsidRPr="006E0BF3">
        <w:rPr>
          <w:rFonts w:ascii="Times New Roman" w:hAnsi="Times New Roman" w:cs="Times New Roman"/>
          <w:b/>
        </w:rPr>
        <w:t>---------------------------------</w:t>
      </w:r>
    </w:p>
    <w:p w14:paraId="67FC1A48" w14:textId="4B523350" w:rsidR="00FD5777"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La garantía que se otorga a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comprende un término de </w:t>
      </w:r>
      <w:r w:rsidRPr="006E0BF3">
        <w:rPr>
          <w:rFonts w:ascii="Times New Roman" w:eastAsia="Times New Roman" w:hAnsi="Times New Roman" w:cs="Times New Roman"/>
          <w:b/>
          <w:lang w:eastAsia="es-ES"/>
        </w:rPr>
        <w:t xml:space="preserve">___ meses </w:t>
      </w:r>
      <w:r w:rsidRPr="006E0BF3">
        <w:rPr>
          <w:rFonts w:ascii="Times New Roman" w:eastAsia="Times New Roman" w:hAnsi="Times New Roman" w:cs="Times New Roman"/>
          <w:lang w:eastAsia="es-ES"/>
        </w:rPr>
        <w:t xml:space="preserve">posteriores a su recepción a entera </w:t>
      </w:r>
      <w:r w:rsidR="00195F5C" w:rsidRPr="006E0BF3">
        <w:rPr>
          <w:rFonts w:ascii="Times New Roman" w:eastAsia="Times New Roman" w:hAnsi="Times New Roman" w:cs="Times New Roman"/>
          <w:lang w:eastAsia="es-ES"/>
        </w:rPr>
        <w:t>satisfacción, incluyéndose</w:t>
      </w:r>
      <w:r w:rsidRPr="006E0BF3">
        <w:rPr>
          <w:rFonts w:ascii="Times New Roman" w:eastAsia="Times New Roman" w:hAnsi="Times New Roman" w:cs="Times New Roman"/>
          <w:lang w:eastAsia="es-ES"/>
        </w:rPr>
        <w:t xml:space="preserve"> en la misma aquellas irregularidades de fabricación, composición o deterioro ocasionados por su traslado. </w:t>
      </w:r>
      <w:r w:rsidRPr="006E0BF3">
        <w:rPr>
          <w:rFonts w:ascii="Times New Roman" w:eastAsia="Times New Roman" w:hAnsi="Times New Roman" w:cs="Times New Roman"/>
          <w:b/>
          <w:lang w:eastAsia="es-ES"/>
        </w:rPr>
        <w:t>----------------------------------------------------------------------------------</w:t>
      </w:r>
      <w:r w:rsidR="006720F7"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22BE1F8A" w14:textId="0AEB859C" w:rsidR="00FD5777"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Durante el período de garantía </w:t>
      </w:r>
      <w:r w:rsidRPr="006E0BF3">
        <w:rPr>
          <w:rFonts w:ascii="Times New Roman" w:eastAsia="Times New Roman" w:hAnsi="Times New Roman" w:cs="Times New Roman"/>
          <w:b/>
          <w:lang w:eastAsia="es-ES"/>
        </w:rPr>
        <w:t>“la Sociedad”</w:t>
      </w:r>
      <w:r w:rsidRPr="006E0BF3">
        <w:rPr>
          <w:rFonts w:ascii="Times New Roman" w:eastAsia="Times New Roman" w:hAnsi="Times New Roman" w:cs="Times New Roman"/>
          <w:lang w:eastAsia="es-ES"/>
        </w:rPr>
        <w:t xml:space="preserve"> se compromete y se obliga se compromete y se obliga a </w:t>
      </w:r>
      <w:r w:rsidR="00195F5C" w:rsidRPr="006E0BF3">
        <w:rPr>
          <w:rFonts w:ascii="Times New Roman" w:eastAsia="Times New Roman" w:hAnsi="Times New Roman" w:cs="Times New Roman"/>
          <w:lang w:eastAsia="es-ES"/>
        </w:rPr>
        <w:t>que,</w:t>
      </w:r>
      <w:r w:rsidRPr="006E0BF3">
        <w:rPr>
          <w:rFonts w:ascii="Times New Roman" w:eastAsia="Times New Roman" w:hAnsi="Times New Roman" w:cs="Times New Roman"/>
          <w:lang w:eastAsia="es-ES"/>
        </w:rPr>
        <w:t xml:space="preserve"> en caso de fallas de calidad o incumplimiento de especificaciones originalmente convenidas, a efectuar el cambio de los mismos en un lapso no mayor de 72 horas contadas a partir de la notificación por escrito de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00724950"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31801313" w14:textId="1B872768" w:rsidR="00FD5777"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La garantía otorgada por </w:t>
      </w:r>
      <w:r w:rsidRPr="006E0BF3">
        <w:rPr>
          <w:rFonts w:ascii="Times New Roman" w:eastAsia="Times New Roman" w:hAnsi="Times New Roman" w:cs="Times New Roman"/>
          <w:b/>
          <w:lang w:eastAsia="es-ES"/>
        </w:rPr>
        <w:t xml:space="preserve">“la Sociedad” </w:t>
      </w:r>
      <w:r w:rsidRPr="006E0BF3">
        <w:rPr>
          <w:rFonts w:ascii="Times New Roman" w:eastAsia="Times New Roman" w:hAnsi="Times New Roman" w:cs="Times New Roman"/>
          <w:lang w:eastAsia="es-ES"/>
        </w:rPr>
        <w:t xml:space="preserve">será sin costo alguno para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5CC7E0BA" w14:textId="13E77B24" w:rsidR="00FD5777" w:rsidRPr="006E0BF3" w:rsidRDefault="003C6D33"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Quinta.- Fianza de cumplimiento.- “La Sociedad”</w:t>
      </w:r>
      <w:r w:rsidRPr="006E0BF3">
        <w:rPr>
          <w:rFonts w:ascii="Times New Roman" w:eastAsia="Times New Roman" w:hAnsi="Times New Roman" w:cs="Times New Roman"/>
          <w:lang w:eastAsia="es-ES"/>
        </w:rPr>
        <w:t xml:space="preserve"> con la finalidad de garantizar el total cumplimiento del contrato, la calidad de los </w:t>
      </w:r>
      <w:r w:rsidR="00C961F6" w:rsidRPr="006E0BF3">
        <w:rPr>
          <w:rFonts w:ascii="Times New Roman" w:eastAsia="Times New Roman" w:hAnsi="Times New Roman" w:cs="Times New Roman"/>
          <w:lang w:eastAsia="es-ES"/>
        </w:rPr>
        <w:t>equipos</w:t>
      </w:r>
      <w:r w:rsidR="00B81492" w:rsidRPr="006E0BF3">
        <w:rPr>
          <w:rFonts w:ascii="Times New Roman" w:eastAsia="Times New Roman" w:hAnsi="Times New Roman" w:cs="Times New Roman"/>
          <w:lang w:eastAsia="es-ES"/>
        </w:rPr>
        <w:t xml:space="preserve"> y </w:t>
      </w:r>
      <w:r w:rsidRPr="006E0BF3">
        <w:rPr>
          <w:rFonts w:ascii="Times New Roman" w:eastAsia="Times New Roman" w:hAnsi="Times New Roman" w:cs="Times New Roman"/>
          <w:lang w:eastAsia="es-ES"/>
        </w:rPr>
        <w:t xml:space="preserve">demás obligaciones contraídas en este documento, se compromete y se obliga a </w:t>
      </w:r>
      <w:r w:rsidRPr="006E0BF3">
        <w:rPr>
          <w:rFonts w:ascii="Times New Roman" w:eastAsia="Times New Roman" w:hAnsi="Times New Roman" w:cs="Times New Roman"/>
          <w:lang w:eastAsia="es-ES"/>
        </w:rPr>
        <w:lastRenderedPageBreak/>
        <w:t xml:space="preserve">otorgar a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dentro de los diez días hábiles posteriores a la suscripción del presente contrato, una fianza por el equivalente al importe del diez por ciento del monto total del contrato sin I.V.A., expedida por una institución de fianzas legalmente autorizada, que deberán contener las siguientes declaraciones expresas: </w:t>
      </w:r>
      <w:r w:rsidRPr="006E0BF3">
        <w:rPr>
          <w:rFonts w:ascii="Times New Roman" w:eastAsia="Times New Roman" w:hAnsi="Times New Roman" w:cs="Times New Roman"/>
          <w:b/>
          <w:lang w:eastAsia="es-ES"/>
        </w:rPr>
        <w:t>-</w:t>
      </w:r>
      <w:r w:rsidR="006720F7"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p>
    <w:p w14:paraId="23101B62" w14:textId="1ADCA54C" w:rsidR="003C6D33" w:rsidRPr="006E0BF3" w:rsidRDefault="003C6D33" w:rsidP="008A390A">
      <w:pPr>
        <w:spacing w:after="0" w:line="240" w:lineRule="auto"/>
        <w:jc w:val="both"/>
        <w:rPr>
          <w:rFonts w:ascii="Times New Roman" w:eastAsia="Times New Roman" w:hAnsi="Times New Roman" w:cs="Times New Roman"/>
          <w:lang w:eastAsia="es-ES"/>
        </w:rPr>
      </w:pPr>
      <w:r w:rsidRPr="006E0BF3">
        <w:rPr>
          <w:rFonts w:ascii="Times New Roman" w:eastAsia="Times New Roman" w:hAnsi="Times New Roman" w:cs="Times New Roman"/>
          <w:lang w:eastAsia="es-ES"/>
        </w:rPr>
        <w:t>La presente fianza que se otorga es en los términos de este contrato.</w:t>
      </w:r>
      <w:r w:rsidRPr="006E0BF3">
        <w:rPr>
          <w:rFonts w:ascii="Times New Roman" w:eastAsia="Times New Roman" w:hAnsi="Times New Roman" w:cs="Times New Roman"/>
          <w:b/>
          <w:lang w:eastAsia="es-ES"/>
        </w:rPr>
        <w:t xml:space="preserve"> ---------------</w:t>
      </w:r>
      <w:r w:rsidR="006720F7"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3BF7452F" w14:textId="76960E44" w:rsidR="003C6D33" w:rsidRPr="006E0BF3" w:rsidRDefault="003C6D33" w:rsidP="00AE0EC3">
      <w:pPr>
        <w:numPr>
          <w:ilvl w:val="0"/>
          <w:numId w:val="8"/>
        </w:numPr>
        <w:tabs>
          <w:tab w:val="num" w:pos="0"/>
        </w:tabs>
        <w:spacing w:after="0" w:line="240" w:lineRule="auto"/>
        <w:ind w:left="709" w:hanging="425"/>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Deberá estar vigente durante el periodo de ___ meses, contados a partir de la fecha en que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reciba de conformidad los </w:t>
      </w:r>
      <w:r w:rsidR="00C961F6" w:rsidRPr="006E0BF3">
        <w:rPr>
          <w:rFonts w:ascii="Times New Roman" w:eastAsia="Times New Roman" w:hAnsi="Times New Roman" w:cs="Times New Roman"/>
          <w:lang w:eastAsia="es-ES"/>
        </w:rPr>
        <w:t>equipos</w:t>
      </w:r>
      <w:r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b/>
          <w:lang w:eastAsia="es-ES"/>
        </w:rPr>
        <w:t>------------------</w:t>
      </w:r>
      <w:r w:rsidR="006720F7"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1825F9F6" w14:textId="277E0A79" w:rsidR="003C6D33" w:rsidRPr="006E0BF3" w:rsidRDefault="003C6D33" w:rsidP="00AE0EC3">
      <w:pPr>
        <w:numPr>
          <w:ilvl w:val="0"/>
          <w:numId w:val="8"/>
        </w:numPr>
        <w:spacing w:after="0" w:line="240" w:lineRule="auto"/>
        <w:ind w:left="709" w:hanging="425"/>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En caso de que la presente fianza se haga exigible, la institución afianzadora se someterá expres</w:t>
      </w:r>
      <w:r w:rsidR="00063C8B" w:rsidRPr="006E0BF3">
        <w:rPr>
          <w:rFonts w:ascii="Times New Roman" w:eastAsia="Times New Roman" w:hAnsi="Times New Roman" w:cs="Times New Roman"/>
          <w:lang w:eastAsia="es-ES"/>
        </w:rPr>
        <w:t>amente a lo establecido en los A</w:t>
      </w:r>
      <w:r w:rsidRPr="006E0BF3">
        <w:rPr>
          <w:rFonts w:ascii="Times New Roman" w:eastAsia="Times New Roman" w:hAnsi="Times New Roman" w:cs="Times New Roman"/>
          <w:lang w:eastAsia="es-ES"/>
        </w:rPr>
        <w:t xml:space="preserve">rtículos 178, 279, 282 y 283 de la Ley de Instituciones de Seguros y de Fianzas. </w:t>
      </w:r>
      <w:r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03F31CB3" w14:textId="44C4017C" w:rsidR="003C6D33" w:rsidRPr="006E0BF3" w:rsidRDefault="003C6D33" w:rsidP="00AE0EC3">
      <w:pPr>
        <w:numPr>
          <w:ilvl w:val="0"/>
          <w:numId w:val="8"/>
        </w:numPr>
        <w:tabs>
          <w:tab w:val="num" w:pos="0"/>
        </w:tabs>
        <w:spacing w:after="0" w:line="240" w:lineRule="auto"/>
        <w:ind w:left="709" w:hanging="425"/>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Que la compañía afianzadora se comprometa a pagar la cantidad total del monto afianzado, en caso de que su fiado no justifique plenamente y a satisfacción de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el cumplimiento del contrato. </w:t>
      </w:r>
      <w:r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20A0B9B3" w14:textId="30C67232" w:rsidR="003C6D33" w:rsidRPr="006E0BF3" w:rsidRDefault="003C6D33" w:rsidP="00AE0EC3">
      <w:pPr>
        <w:numPr>
          <w:ilvl w:val="0"/>
          <w:numId w:val="8"/>
        </w:numPr>
        <w:tabs>
          <w:tab w:val="num" w:pos="0"/>
        </w:tabs>
        <w:spacing w:after="0" w:line="240" w:lineRule="auto"/>
        <w:ind w:left="709" w:hanging="425"/>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La fianza permanecerá vigente durante la substanciación de todos los recursos legales o juicios que se interpongan, hasta que se dicte la resolución definitiva por autoridad competente. </w:t>
      </w:r>
      <w:r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1BB6655A" w14:textId="7E151065" w:rsidR="002F1DE3" w:rsidRPr="006E0BF3" w:rsidRDefault="003C6D33" w:rsidP="00AE0EC3">
      <w:pPr>
        <w:numPr>
          <w:ilvl w:val="0"/>
          <w:numId w:val="8"/>
        </w:numPr>
        <w:tabs>
          <w:tab w:val="num" w:pos="0"/>
        </w:tabs>
        <w:spacing w:after="0" w:line="240" w:lineRule="auto"/>
        <w:ind w:left="709" w:hanging="425"/>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Para la cancelación de la fianza será requisito indispensable la conformidad expresa y por escrito de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b/>
          <w:lang w:eastAsia="es-ES"/>
        </w:rPr>
        <w:t>-------------</w:t>
      </w:r>
      <w:r w:rsidR="00FD5777"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6720F7"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6720F7"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6DB69395" w14:textId="0E89B176" w:rsidR="003C6D33" w:rsidRPr="006E0BF3" w:rsidRDefault="003C6D33"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 xml:space="preserve">Sexta.- Fecha de entrega y Vigencia.- “La Sociedad” </w:t>
      </w:r>
      <w:r w:rsidRPr="006E0BF3">
        <w:rPr>
          <w:rFonts w:ascii="Times New Roman" w:eastAsia="Times New Roman" w:hAnsi="Times New Roman" w:cs="Times New Roman"/>
          <w:lang w:eastAsia="es-ES"/>
        </w:rPr>
        <w:t xml:space="preserve">se compromete y se obliga a efectuar la entrega de los </w:t>
      </w:r>
      <w:r w:rsidR="00C961F6" w:rsidRPr="006E0BF3">
        <w:rPr>
          <w:rFonts w:ascii="Times New Roman" w:eastAsia="Times New Roman" w:hAnsi="Times New Roman" w:cs="Times New Roman"/>
          <w:lang w:eastAsia="es-ES"/>
        </w:rPr>
        <w:t>equipos</w:t>
      </w:r>
      <w:r w:rsidRPr="006E0BF3">
        <w:rPr>
          <w:rFonts w:ascii="Times New Roman" w:eastAsia="Times New Roman" w:hAnsi="Times New Roman" w:cs="Times New Roman"/>
          <w:lang w:eastAsia="es-ES"/>
        </w:rPr>
        <w:t xml:space="preserve"> a más tardar</w:t>
      </w:r>
      <w:r w:rsidRPr="006E0BF3">
        <w:rPr>
          <w:rFonts w:ascii="Times New Roman" w:eastAsia="Times New Roman" w:hAnsi="Times New Roman" w:cs="Times New Roman"/>
          <w:bCs/>
          <w:lang w:eastAsia="es-ES"/>
        </w:rPr>
        <w:t xml:space="preserve"> el</w:t>
      </w:r>
      <w:r w:rsidRPr="006E0BF3">
        <w:rPr>
          <w:rFonts w:ascii="Times New Roman" w:eastAsia="Times New Roman" w:hAnsi="Times New Roman" w:cs="Times New Roman"/>
          <w:lang w:eastAsia="es-ES"/>
        </w:rPr>
        <w:t xml:space="preserve"> día </w:t>
      </w:r>
      <w:r w:rsidR="0027462E" w:rsidRPr="006E0BF3">
        <w:rPr>
          <w:rFonts w:ascii="Times New Roman" w:eastAsia="Times New Roman" w:hAnsi="Times New Roman" w:cs="Times New Roman"/>
          <w:lang w:eastAsia="es-ES"/>
        </w:rPr>
        <w:t>____________</w:t>
      </w:r>
      <w:r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b/>
          <w:bCs/>
          <w:lang w:eastAsia="es-ES"/>
        </w:rPr>
        <w:t xml:space="preserve"> 20</w:t>
      </w:r>
      <w:r w:rsidR="00AF46B6" w:rsidRPr="006E0BF3">
        <w:rPr>
          <w:rFonts w:ascii="Times New Roman" w:eastAsia="Times New Roman" w:hAnsi="Times New Roman" w:cs="Times New Roman"/>
          <w:b/>
          <w:bCs/>
          <w:lang w:eastAsia="es-ES"/>
        </w:rPr>
        <w:t>_</w:t>
      </w:r>
      <w:r w:rsidRPr="006E0BF3">
        <w:rPr>
          <w:rFonts w:ascii="Times New Roman" w:eastAsia="Times New Roman" w:hAnsi="Times New Roman" w:cs="Times New Roman"/>
          <w:b/>
          <w:bCs/>
          <w:lang w:eastAsia="es-ES"/>
        </w:rPr>
        <w:t>_</w:t>
      </w:r>
      <w:r w:rsidRPr="006E0BF3">
        <w:rPr>
          <w:rFonts w:ascii="Times New Roman" w:eastAsia="Times New Roman" w:hAnsi="Times New Roman" w:cs="Times New Roman"/>
          <w:lang w:eastAsia="es-ES"/>
        </w:rPr>
        <w:t xml:space="preserve">, plazo establecido en la </w:t>
      </w:r>
      <w:r w:rsidR="0078043A" w:rsidRPr="006E0BF3">
        <w:rPr>
          <w:rFonts w:ascii="Times New Roman" w:eastAsia="Times New Roman" w:hAnsi="Times New Roman" w:cs="Times New Roman"/>
          <w:lang w:eastAsia="es-ES"/>
        </w:rPr>
        <w:t>Licitación Pública Nacional número UV-LPN-00_-</w:t>
      </w:r>
      <w:r w:rsidR="004A0C9D" w:rsidRPr="006E0BF3">
        <w:rPr>
          <w:rFonts w:ascii="Times New Roman" w:eastAsia="Times New Roman" w:hAnsi="Times New Roman" w:cs="Times New Roman"/>
          <w:lang w:eastAsia="es-ES"/>
        </w:rPr>
        <w:t>2023</w:t>
      </w:r>
      <w:r w:rsidRPr="006E0BF3">
        <w:rPr>
          <w:rFonts w:ascii="Times New Roman" w:eastAsia="Arial Unicode MS" w:hAnsi="Times New Roman" w:cs="Times New Roman"/>
          <w:b/>
          <w:lang w:eastAsia="es-ES"/>
        </w:rPr>
        <w:t>,</w:t>
      </w:r>
      <w:r w:rsidRPr="006E0BF3">
        <w:rPr>
          <w:rFonts w:ascii="Times New Roman" w:eastAsia="Times New Roman" w:hAnsi="Times New Roman" w:cs="Times New Roman"/>
          <w:lang w:eastAsia="es-ES"/>
        </w:rPr>
        <w:t xml:space="preserve"> en buen estado; asimismo la vigencia de este contrato iniciará en la fecha de su suscripción y concluirá una vez que se hayan cumplido las obligaciones contenidas e inherentes al mismo, después de la recepción a entera satisfacción de los </w:t>
      </w:r>
      <w:r w:rsidR="00C961F6" w:rsidRPr="006E0BF3">
        <w:rPr>
          <w:rFonts w:ascii="Times New Roman" w:eastAsia="Times New Roman" w:hAnsi="Times New Roman" w:cs="Times New Roman"/>
          <w:lang w:eastAsia="es-ES"/>
        </w:rPr>
        <w:t>equipos</w:t>
      </w:r>
      <w:r w:rsidRPr="006E0BF3">
        <w:rPr>
          <w:rFonts w:ascii="Times New Roman" w:eastAsia="Times New Roman" w:hAnsi="Times New Roman" w:cs="Times New Roman"/>
          <w:lang w:eastAsia="es-ES"/>
        </w:rPr>
        <w:t xml:space="preserve"> adquiridos y que se cumplan las garantías ofrecidas. </w:t>
      </w:r>
      <w:r w:rsidRPr="006E0BF3">
        <w:rPr>
          <w:rFonts w:ascii="Times New Roman" w:eastAsia="Times New Roman" w:hAnsi="Times New Roman" w:cs="Times New Roman"/>
          <w:b/>
          <w:lang w:eastAsia="es-ES"/>
        </w:rPr>
        <w:t>-----</w:t>
      </w:r>
      <w:r w:rsidRPr="006E0BF3">
        <w:rPr>
          <w:rFonts w:ascii="Times New Roman" w:eastAsia="Times New Roman" w:hAnsi="Times New Roman" w:cs="Times New Roman"/>
          <w:lang w:eastAsia="es-ES"/>
        </w:rPr>
        <w:t>La entrega será en una sola exhibición y deberá protegerlos adecuadamente para evitar que se dañen en su transportación y almacenamiento, hasta el momento de su recepción en el lugar indicado. La recepción se hará los días lunes a viernes en un horario de entrega de 9:00 a 14:00 horas. Previo a la entrega, deberá coordinarse con el Administrador de la entidad académica o dependencia, con la finalidad de concertar la fecha, hora y quien o quienes serán la(s) persona(s) facultada(s) para recibirlo</w:t>
      </w:r>
      <w:r w:rsidRPr="006E0BF3">
        <w:rPr>
          <w:rFonts w:ascii="Times New Roman" w:eastAsia="Times New Roman" w:hAnsi="Times New Roman" w:cs="Times New Roman"/>
          <w:b/>
          <w:lang w:eastAsia="es-ES"/>
        </w:rPr>
        <w:t>-------------------------------------------------------------------------------------------------------------------------</w:t>
      </w:r>
      <w:r w:rsidR="00C01AA5"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A23633"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1048B471" w14:textId="4335D51E" w:rsidR="003C6D33" w:rsidRPr="006E0BF3" w:rsidRDefault="003C6D33" w:rsidP="006E52E9">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bCs/>
          <w:lang w:eastAsia="es-ES"/>
        </w:rPr>
        <w:t xml:space="preserve">Séptima.-Modificaciones al contrato.- </w:t>
      </w:r>
      <w:r w:rsidR="00063C8B" w:rsidRPr="006E0BF3">
        <w:rPr>
          <w:rFonts w:ascii="Times New Roman" w:eastAsia="Times New Roman" w:hAnsi="Times New Roman" w:cs="Times New Roman"/>
          <w:lang w:eastAsia="es-ES"/>
        </w:rPr>
        <w:t>Con fundamento en el A</w:t>
      </w:r>
      <w:r w:rsidRPr="006E0BF3">
        <w:rPr>
          <w:rFonts w:ascii="Times New Roman" w:eastAsia="Times New Roman" w:hAnsi="Times New Roman" w:cs="Times New Roman"/>
          <w:lang w:eastAsia="es-ES"/>
        </w:rPr>
        <w:t xml:space="preserve">rtículo 65 de la </w:t>
      </w:r>
      <w:r w:rsidR="00C64D26" w:rsidRPr="006E0BF3">
        <w:rPr>
          <w:rFonts w:ascii="Times New Roman" w:eastAsia="Times New Roman" w:hAnsi="Times New Roman" w:cs="Times New Roman"/>
          <w:lang w:eastAsia="es-ES"/>
        </w:rPr>
        <w:t>Ley número 539 de Adquisiciones</w:t>
      </w:r>
      <w:r w:rsidRPr="006E0BF3">
        <w:rPr>
          <w:rFonts w:ascii="Times New Roman" w:eastAsia="Times New Roman" w:hAnsi="Times New Roman" w:cs="Times New Roman"/>
          <w:lang w:eastAsia="es-ES"/>
        </w:rPr>
        <w:t>, Arrendamientos, Administración y Enajenación de Bienes Muebles del Estado de Veracruz de Ignacio de la Llave</w:t>
      </w:r>
      <w:r w:rsidR="00015112" w:rsidRPr="006E0BF3">
        <w:rPr>
          <w:rFonts w:ascii="Times New Roman" w:eastAsia="Times New Roman" w:hAnsi="Times New Roman" w:cs="Times New Roman"/>
          <w:lang w:eastAsia="es-ES"/>
        </w:rPr>
        <w:t xml:space="preserve"> y </w:t>
      </w:r>
      <w:r w:rsidR="006E52E9" w:rsidRPr="006E0BF3">
        <w:rPr>
          <w:rFonts w:ascii="Times New Roman" w:hAnsi="Times New Roman"/>
        </w:rPr>
        <w:t>63 del Reglamento para las Adquisiciones, Arrendamientos y Servicios de la Universidad Veracruzana,</w:t>
      </w:r>
      <w:r w:rsidR="00015112"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podrá pactar con </w:t>
      </w:r>
      <w:r w:rsidRPr="006E0BF3">
        <w:rPr>
          <w:rFonts w:ascii="Times New Roman" w:eastAsia="Times New Roman" w:hAnsi="Times New Roman" w:cs="Times New Roman"/>
          <w:b/>
          <w:lang w:eastAsia="es-ES"/>
        </w:rPr>
        <w:t xml:space="preserve">“la Sociedad” </w:t>
      </w:r>
      <w:r w:rsidR="006E52E9" w:rsidRPr="006E0BF3">
        <w:rPr>
          <w:rFonts w:ascii="Times New Roman" w:hAnsi="Times New Roman"/>
        </w:rPr>
        <w:t>podrá acordar</w:t>
      </w:r>
      <w:r w:rsidR="006E52E9" w:rsidRPr="006E0BF3">
        <w:rPr>
          <w:rFonts w:ascii="Times New Roman" w:eastAsia="Times New Roman" w:hAnsi="Times New Roman" w:cs="Times New Roman"/>
          <w:b/>
          <w:lang w:eastAsia="es-ES"/>
        </w:rPr>
        <w:t xml:space="preserve"> </w:t>
      </w:r>
      <w:r w:rsidR="006E52E9" w:rsidRPr="006E0BF3">
        <w:rPr>
          <w:rFonts w:ascii="Times New Roman" w:eastAsia="Times New Roman" w:hAnsi="Times New Roman" w:cs="Times New Roman"/>
          <w:lang w:eastAsia="es-ES"/>
        </w:rPr>
        <w:t>ampliación al</w:t>
      </w:r>
      <w:r w:rsidR="006E52E9"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lang w:eastAsia="es-ES"/>
        </w:rPr>
        <w:t xml:space="preserve">contrato ampliación mediante adenda, siempre y cuando ésta no represente más del veinte por ciento del monto total del o los conceptos que se amplíe y que </w:t>
      </w:r>
      <w:r w:rsidRPr="006E0BF3">
        <w:rPr>
          <w:rFonts w:ascii="Times New Roman" w:eastAsia="Times New Roman" w:hAnsi="Times New Roman" w:cs="Times New Roman"/>
          <w:b/>
          <w:lang w:eastAsia="es-ES"/>
        </w:rPr>
        <w:t xml:space="preserve">“la Sociedad” </w:t>
      </w:r>
      <w:r w:rsidRPr="006E0BF3">
        <w:rPr>
          <w:rFonts w:ascii="Times New Roman" w:eastAsia="Times New Roman" w:hAnsi="Times New Roman" w:cs="Times New Roman"/>
          <w:lang w:eastAsia="es-ES"/>
        </w:rPr>
        <w:t>sostenga en la ampliación el precio pactado originalmente.</w:t>
      </w:r>
      <w:r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C01AA5"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6E52E9" w:rsidRPr="006E0BF3">
        <w:rPr>
          <w:rFonts w:ascii="Times New Roman" w:eastAsia="Times New Roman" w:hAnsi="Times New Roman" w:cs="Times New Roman"/>
          <w:b/>
          <w:lang w:eastAsia="es-ES"/>
        </w:rPr>
        <w:t>-------------------------------------------------</w:t>
      </w:r>
    </w:p>
    <w:p w14:paraId="503F0986" w14:textId="69911EBE" w:rsidR="003C6D33" w:rsidRPr="006E0BF3" w:rsidRDefault="00195F5C"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Octava. -</w:t>
      </w:r>
      <w:r w:rsidR="003C6D33" w:rsidRPr="006E0BF3">
        <w:rPr>
          <w:rFonts w:ascii="Times New Roman" w:eastAsia="Times New Roman" w:hAnsi="Times New Roman" w:cs="Times New Roman"/>
          <w:b/>
          <w:lang w:eastAsia="es-ES"/>
        </w:rPr>
        <w:t xml:space="preserve"> Entrega de los </w:t>
      </w:r>
      <w:r w:rsidR="00C961F6" w:rsidRPr="006E0BF3">
        <w:rPr>
          <w:rFonts w:ascii="Times New Roman" w:eastAsia="Times New Roman" w:hAnsi="Times New Roman" w:cs="Times New Roman"/>
          <w:b/>
          <w:lang w:eastAsia="es-ES"/>
        </w:rPr>
        <w:t>equipos</w:t>
      </w:r>
      <w:r w:rsidR="003C6D33" w:rsidRPr="006E0BF3">
        <w:rPr>
          <w:rFonts w:ascii="Times New Roman" w:eastAsia="Times New Roman" w:hAnsi="Times New Roman" w:cs="Times New Roman"/>
          <w:b/>
          <w:lang w:eastAsia="es-ES"/>
        </w:rPr>
        <w:t xml:space="preserve"> objeto del </w:t>
      </w:r>
      <w:r w:rsidRPr="006E0BF3">
        <w:rPr>
          <w:rFonts w:ascii="Times New Roman" w:eastAsia="Times New Roman" w:hAnsi="Times New Roman" w:cs="Times New Roman"/>
          <w:b/>
          <w:lang w:eastAsia="es-ES"/>
        </w:rPr>
        <w:t>contrato. -</w:t>
      </w:r>
      <w:r w:rsidR="003C6D33" w:rsidRPr="006E0BF3">
        <w:rPr>
          <w:rFonts w:ascii="Times New Roman" w:eastAsia="Times New Roman" w:hAnsi="Times New Roman" w:cs="Times New Roman"/>
          <w:b/>
          <w:lang w:eastAsia="es-ES"/>
        </w:rPr>
        <w:t xml:space="preserve"> “La Universidad” </w:t>
      </w:r>
      <w:r w:rsidR="003C6D33" w:rsidRPr="006E0BF3">
        <w:rPr>
          <w:rFonts w:ascii="Times New Roman" w:eastAsia="Times New Roman" w:hAnsi="Times New Roman" w:cs="Times New Roman"/>
          <w:lang w:eastAsia="es-ES"/>
        </w:rPr>
        <w:t xml:space="preserve">faculta a la dependencia y/o entidad académica, para que por su conducto supervise en tiempo y forma convenidos, la recepción de los </w:t>
      </w:r>
      <w:r w:rsidR="00C961F6" w:rsidRPr="006E0BF3">
        <w:rPr>
          <w:rFonts w:ascii="Times New Roman" w:eastAsia="Times New Roman" w:hAnsi="Times New Roman" w:cs="Times New Roman"/>
          <w:lang w:eastAsia="es-ES"/>
        </w:rPr>
        <w:t>equipos</w:t>
      </w:r>
      <w:r w:rsidR="003C6D33" w:rsidRPr="006E0BF3">
        <w:rPr>
          <w:rFonts w:ascii="Times New Roman" w:eastAsia="Times New Roman" w:hAnsi="Times New Roman" w:cs="Times New Roman"/>
          <w:lang w:eastAsia="es-ES"/>
        </w:rPr>
        <w:t xml:space="preserve">, la cual deberá ser con toda exactitud y requisitos pactados de acuerdo a lo establecido en el pedido el cual se cita en la cláusula tercera del presente documento. </w:t>
      </w:r>
      <w:r w:rsidR="003C6D33" w:rsidRPr="006E0BF3">
        <w:rPr>
          <w:rFonts w:ascii="Times New Roman" w:eastAsia="Times New Roman" w:hAnsi="Times New Roman" w:cs="Times New Roman"/>
          <w:b/>
          <w:lang w:eastAsia="es-ES"/>
        </w:rPr>
        <w:t>-------------------------------------------------------------------------------------------------</w:t>
      </w:r>
      <w:r w:rsidR="003C6D33" w:rsidRPr="006E0BF3">
        <w:rPr>
          <w:rFonts w:ascii="Times New Roman" w:eastAsia="Arial Unicode MS" w:hAnsi="Times New Roman" w:cs="Times New Roman"/>
          <w:b/>
          <w:lang w:eastAsia="es-ES"/>
        </w:rPr>
        <w:t>-</w:t>
      </w:r>
      <w:r w:rsidR="003C6D33" w:rsidRPr="006E0BF3">
        <w:rPr>
          <w:rFonts w:ascii="Times New Roman" w:eastAsia="Times New Roman" w:hAnsi="Times New Roman" w:cs="Times New Roman"/>
          <w:b/>
          <w:lang w:eastAsia="es-ES"/>
        </w:rPr>
        <w:t>--------------------------------</w:t>
      </w:r>
      <w:r w:rsidR="00C01AA5" w:rsidRPr="006E0BF3">
        <w:rPr>
          <w:rFonts w:ascii="Times New Roman" w:eastAsia="Times New Roman" w:hAnsi="Times New Roman" w:cs="Times New Roman"/>
          <w:b/>
          <w:lang w:eastAsia="es-ES"/>
        </w:rPr>
        <w:t>-------------------------</w:t>
      </w:r>
      <w:r w:rsidR="00B81492"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1D5D358B" w14:textId="6D44AB5E" w:rsidR="003C6D33" w:rsidRPr="006E0BF3" w:rsidRDefault="003C6D33"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 xml:space="preserve">Novena.- Empaque y transportación.- </w:t>
      </w:r>
      <w:r w:rsidRPr="006E0BF3">
        <w:rPr>
          <w:rFonts w:ascii="Times New Roman" w:eastAsia="Times New Roman" w:hAnsi="Times New Roman" w:cs="Times New Roman"/>
          <w:lang w:eastAsia="es-ES"/>
        </w:rPr>
        <w:t>A</w:t>
      </w:r>
      <w:r w:rsidRPr="006E0BF3">
        <w:rPr>
          <w:rFonts w:ascii="Times New Roman" w:eastAsia="Times New Roman" w:hAnsi="Times New Roman" w:cs="Times New Roman"/>
          <w:b/>
          <w:lang w:eastAsia="es-ES"/>
        </w:rPr>
        <w:t xml:space="preserve"> “la Sociedad” </w:t>
      </w:r>
      <w:r w:rsidRPr="006E0BF3">
        <w:rPr>
          <w:rFonts w:ascii="Times New Roman" w:eastAsia="Times New Roman" w:hAnsi="Times New Roman" w:cs="Times New Roman"/>
          <w:lang w:eastAsia="es-ES"/>
        </w:rPr>
        <w:t xml:space="preserve">le corresponde la responsabilidad de la transportación de los </w:t>
      </w:r>
      <w:r w:rsidR="00C961F6" w:rsidRPr="006E0BF3">
        <w:rPr>
          <w:rFonts w:ascii="Times New Roman" w:eastAsia="Times New Roman" w:hAnsi="Times New Roman" w:cs="Times New Roman"/>
          <w:lang w:eastAsia="es-ES"/>
        </w:rPr>
        <w:t>equipos</w:t>
      </w:r>
      <w:r w:rsidRPr="006E0BF3">
        <w:rPr>
          <w:rFonts w:ascii="Times New Roman" w:eastAsia="Times New Roman" w:hAnsi="Times New Roman" w:cs="Times New Roman"/>
          <w:lang w:eastAsia="es-ES"/>
        </w:rPr>
        <w:t xml:space="preserve">, hasta las instalaciones propias de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para lo cual </w:t>
      </w:r>
      <w:r w:rsidRPr="006E0BF3">
        <w:rPr>
          <w:rFonts w:ascii="Times New Roman" w:eastAsia="Times New Roman" w:hAnsi="Times New Roman" w:cs="Times New Roman"/>
          <w:b/>
          <w:lang w:eastAsia="es-ES"/>
        </w:rPr>
        <w:t>“la Sociedad”</w:t>
      </w:r>
      <w:r w:rsidRPr="006E0BF3">
        <w:rPr>
          <w:rFonts w:ascii="Times New Roman" w:eastAsia="Times New Roman" w:hAnsi="Times New Roman" w:cs="Times New Roman"/>
          <w:lang w:eastAsia="es-ES"/>
        </w:rPr>
        <w:t xml:space="preserve"> elegirá el transporte que estime adecuado para garantizar la seguridad y la entrega oportuna Libre a Bordo en el domicilio y fecha pactados; y será </w:t>
      </w:r>
      <w:r w:rsidRPr="006E0BF3">
        <w:rPr>
          <w:rFonts w:ascii="Times New Roman" w:eastAsia="Times New Roman" w:hAnsi="Times New Roman" w:cs="Times New Roman"/>
          <w:b/>
          <w:lang w:eastAsia="es-ES"/>
        </w:rPr>
        <w:t xml:space="preserve">“la Sociedad” </w:t>
      </w:r>
      <w:r w:rsidRPr="006E0BF3">
        <w:rPr>
          <w:rFonts w:ascii="Times New Roman" w:eastAsia="Times New Roman" w:hAnsi="Times New Roman" w:cs="Times New Roman"/>
          <w:lang w:eastAsia="es-ES"/>
        </w:rPr>
        <w:t xml:space="preserve">quien cubra el importe de costos, impuestos, fletes y maniobras, por lo que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en este caso, no adquiere ninguna responsabilidad ni participación de estas acciones. </w:t>
      </w:r>
      <w:r w:rsidRPr="006E0BF3">
        <w:rPr>
          <w:rFonts w:ascii="Times New Roman" w:eastAsia="Times New Roman" w:hAnsi="Times New Roman" w:cs="Times New Roman"/>
          <w:b/>
          <w:lang w:eastAsia="es-ES"/>
        </w:rPr>
        <w:t>--------------------------------------------------------------------------------------------------</w:t>
      </w:r>
      <w:r w:rsidR="00B81492"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1BDBE380" w14:textId="16F5F842"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ab/>
      </w:r>
      <w:r w:rsidR="00195F5C" w:rsidRPr="006E0BF3">
        <w:rPr>
          <w:rFonts w:ascii="Times New Roman" w:eastAsia="Times New Roman" w:hAnsi="Times New Roman" w:cs="Times New Roman"/>
          <w:b/>
          <w:lang w:eastAsia="es-ES"/>
        </w:rPr>
        <w:t>Décima. -</w:t>
      </w:r>
      <w:r w:rsidRPr="006E0BF3">
        <w:rPr>
          <w:rFonts w:ascii="Times New Roman" w:eastAsia="Times New Roman" w:hAnsi="Times New Roman" w:cs="Times New Roman"/>
          <w:b/>
          <w:lang w:eastAsia="es-ES"/>
        </w:rPr>
        <w:t xml:space="preserve"> </w:t>
      </w:r>
      <w:r w:rsidR="00195F5C" w:rsidRPr="006E0BF3">
        <w:rPr>
          <w:rFonts w:ascii="Times New Roman" w:eastAsia="Times New Roman" w:hAnsi="Times New Roman" w:cs="Times New Roman"/>
          <w:b/>
          <w:lang w:eastAsia="es-ES"/>
        </w:rPr>
        <w:t>Seguros. -</w:t>
      </w:r>
      <w:r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lang w:eastAsia="es-ES"/>
        </w:rPr>
        <w:t xml:space="preserve">El seguro de traslado de los </w:t>
      </w:r>
      <w:r w:rsidR="00C961F6" w:rsidRPr="006E0BF3">
        <w:rPr>
          <w:rFonts w:ascii="Times New Roman" w:eastAsia="Times New Roman" w:hAnsi="Times New Roman" w:cs="Times New Roman"/>
          <w:lang w:eastAsia="es-ES"/>
        </w:rPr>
        <w:t>equipos</w:t>
      </w:r>
      <w:r w:rsidRPr="006E0BF3">
        <w:rPr>
          <w:rFonts w:ascii="Times New Roman" w:eastAsia="Times New Roman" w:hAnsi="Times New Roman" w:cs="Times New Roman"/>
          <w:lang w:eastAsia="es-ES"/>
        </w:rPr>
        <w:t xml:space="preserve">, será por cuenta de </w:t>
      </w:r>
      <w:r w:rsidRPr="006E0BF3">
        <w:rPr>
          <w:rFonts w:ascii="Times New Roman" w:eastAsia="Times New Roman" w:hAnsi="Times New Roman" w:cs="Times New Roman"/>
          <w:b/>
          <w:lang w:eastAsia="es-ES"/>
        </w:rPr>
        <w:t xml:space="preserve">“la Sociedad” </w:t>
      </w:r>
      <w:r w:rsidRPr="006E0BF3">
        <w:rPr>
          <w:rFonts w:ascii="Times New Roman" w:eastAsia="Times New Roman" w:hAnsi="Times New Roman" w:cs="Times New Roman"/>
          <w:lang w:eastAsia="es-ES"/>
        </w:rPr>
        <w:t xml:space="preserve">este seguro tendrá una cobertura total por el traslado, desde su lugar de origen hasta las instalaciones de </w:t>
      </w:r>
      <w:r w:rsidRPr="006E0BF3">
        <w:rPr>
          <w:rFonts w:ascii="Times New Roman" w:eastAsia="Times New Roman" w:hAnsi="Times New Roman" w:cs="Times New Roman"/>
          <w:b/>
          <w:lang w:eastAsia="es-ES"/>
        </w:rPr>
        <w:t xml:space="preserve">“la Universidad” </w:t>
      </w:r>
      <w:r w:rsidRPr="006E0BF3">
        <w:rPr>
          <w:rFonts w:ascii="Times New Roman" w:eastAsia="Times New Roman" w:hAnsi="Times New Roman" w:cs="Times New Roman"/>
          <w:lang w:eastAsia="es-ES"/>
        </w:rPr>
        <w:t>y</w:t>
      </w:r>
      <w:r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lang w:eastAsia="es-ES"/>
        </w:rPr>
        <w:t xml:space="preserve">viceversa en </w:t>
      </w:r>
      <w:r w:rsidRPr="006E0BF3">
        <w:rPr>
          <w:rFonts w:ascii="Times New Roman" w:eastAsia="Times New Roman" w:hAnsi="Times New Roman" w:cs="Times New Roman"/>
          <w:lang w:eastAsia="es-ES"/>
        </w:rPr>
        <w:lastRenderedPageBreak/>
        <w:t>caso de reparaciones</w:t>
      </w:r>
      <w:r w:rsidRPr="006E0BF3">
        <w:rPr>
          <w:rFonts w:ascii="Times New Roman" w:eastAsia="Times New Roman" w:hAnsi="Times New Roman" w:cs="Times New Roman"/>
          <w:b/>
          <w:lang w:eastAsia="es-ES"/>
        </w:rPr>
        <w:t>,</w:t>
      </w:r>
      <w:r w:rsidRPr="006E0BF3">
        <w:rPr>
          <w:rFonts w:ascii="Times New Roman" w:eastAsia="Times New Roman" w:hAnsi="Times New Roman" w:cs="Times New Roman"/>
          <w:lang w:eastAsia="es-ES"/>
        </w:rPr>
        <w:t xml:space="preserve"> la cobertura concluirá hasta la fecha en que los bienes sean aceptados a entera satisfacción. </w:t>
      </w:r>
      <w:r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p>
    <w:p w14:paraId="5DB35C59" w14:textId="50B1D9A1"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t xml:space="preserve">Décima </w:t>
      </w:r>
      <w:r w:rsidR="00195F5C" w:rsidRPr="006E0BF3">
        <w:rPr>
          <w:rFonts w:ascii="Times New Roman" w:eastAsia="Times New Roman" w:hAnsi="Times New Roman" w:cs="Times New Roman"/>
          <w:b/>
          <w:lang w:eastAsia="es-ES"/>
        </w:rPr>
        <w:t>Primera. -</w:t>
      </w:r>
      <w:r w:rsidRPr="006E0BF3">
        <w:rPr>
          <w:rFonts w:ascii="Times New Roman" w:eastAsia="Times New Roman" w:hAnsi="Times New Roman" w:cs="Times New Roman"/>
          <w:b/>
          <w:lang w:eastAsia="es-ES"/>
        </w:rPr>
        <w:t xml:space="preserve"> Forma de </w:t>
      </w:r>
      <w:r w:rsidR="00195F5C" w:rsidRPr="006E0BF3">
        <w:rPr>
          <w:rFonts w:ascii="Times New Roman" w:eastAsia="Times New Roman" w:hAnsi="Times New Roman" w:cs="Times New Roman"/>
          <w:b/>
          <w:lang w:eastAsia="es-ES"/>
        </w:rPr>
        <w:t>pago. -</w:t>
      </w:r>
      <w:r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lang w:eastAsia="es-ES"/>
        </w:rPr>
        <w:t>Previo a la requisición de pago, deberá haberse entregado la constancia de cumplimiento de obligaciones fiscales por contribuciones estatales, en su caso, y opinión de cumplimiento de obligaciones fiscales, ambas en términos del Art. 9 Bis. del Código Financiero para el Estado de Veracruz de Ignacio de la Llave, o en caso de no contar con domicilio fiscal en el estado de Veracruz el anexo No.___ señalado en las bases.</w:t>
      </w:r>
      <w:r w:rsidRPr="006E0BF3">
        <w:rPr>
          <w:rFonts w:ascii="Times New Roman" w:eastAsia="Times New Roman" w:hAnsi="Times New Roman" w:cs="Times New Roman"/>
          <w:b/>
          <w:lang w:eastAsia="es-ES"/>
        </w:rPr>
        <w:t xml:space="preserve"> “La Universidad”</w:t>
      </w:r>
      <w:r w:rsidRPr="006E0BF3">
        <w:rPr>
          <w:rFonts w:ascii="Times New Roman" w:eastAsia="Times New Roman" w:hAnsi="Times New Roman" w:cs="Times New Roman"/>
          <w:lang w:eastAsia="es-ES"/>
        </w:rPr>
        <w:t xml:space="preserve"> se obliga a pagar a </w:t>
      </w:r>
      <w:r w:rsidRPr="006E0BF3">
        <w:rPr>
          <w:rFonts w:ascii="Times New Roman" w:eastAsia="Times New Roman" w:hAnsi="Times New Roman" w:cs="Times New Roman"/>
          <w:b/>
          <w:lang w:eastAsia="es-ES"/>
        </w:rPr>
        <w:t>“la Sociedad”</w:t>
      </w:r>
      <w:r w:rsidRPr="006E0BF3">
        <w:rPr>
          <w:rFonts w:ascii="Times New Roman" w:eastAsia="Times New Roman" w:hAnsi="Times New Roman" w:cs="Times New Roman"/>
          <w:lang w:eastAsia="es-ES"/>
        </w:rPr>
        <w:t xml:space="preserve"> a los </w:t>
      </w:r>
      <w:r w:rsidRPr="006E0BF3">
        <w:rPr>
          <w:rFonts w:ascii="Times New Roman" w:eastAsia="Times New Roman" w:hAnsi="Times New Roman" w:cs="Times New Roman"/>
          <w:b/>
          <w:lang w:eastAsia="es-ES"/>
        </w:rPr>
        <w:t xml:space="preserve">(__) </w:t>
      </w:r>
      <w:r w:rsidRPr="006E0BF3">
        <w:rPr>
          <w:rFonts w:ascii="Times New Roman" w:eastAsia="Times New Roman" w:hAnsi="Times New Roman" w:cs="Times New Roman"/>
          <w:lang w:eastAsia="es-ES"/>
        </w:rPr>
        <w:t xml:space="preserve">días </w:t>
      </w:r>
      <w:r w:rsidR="00CA3317" w:rsidRPr="006E0BF3">
        <w:rPr>
          <w:rFonts w:ascii="Times New Roman" w:eastAsia="Times New Roman" w:hAnsi="Times New Roman" w:cs="Times New Roman"/>
          <w:lang w:eastAsia="es-ES"/>
        </w:rPr>
        <w:t>hábiles</w:t>
      </w:r>
      <w:r w:rsidRPr="006E0BF3">
        <w:rPr>
          <w:rFonts w:ascii="Times New Roman" w:eastAsia="Times New Roman" w:hAnsi="Times New Roman" w:cs="Times New Roman"/>
          <w:lang w:eastAsia="es-ES"/>
        </w:rPr>
        <w:t xml:space="preserve"> contados a partir del siguiente día hábil de la recepción del comprobante fiscal digital por internet (CFDI) impreso, por el total del pedido correspondiente, dicho documento deberá ser presentado ante la Dirección de Recursos Materiales, debidamente requisitado con el sello, la fecha, firma, nombre y cargo de quien recibió los </w:t>
      </w:r>
      <w:r w:rsidR="00C961F6" w:rsidRPr="006E0BF3">
        <w:rPr>
          <w:rFonts w:ascii="Times New Roman" w:eastAsia="Times New Roman" w:hAnsi="Times New Roman" w:cs="Times New Roman"/>
          <w:lang w:eastAsia="es-ES"/>
        </w:rPr>
        <w:t>equipos</w:t>
      </w:r>
      <w:r w:rsidRPr="006E0BF3">
        <w:rPr>
          <w:rFonts w:ascii="Times New Roman" w:eastAsia="Times New Roman" w:hAnsi="Times New Roman" w:cs="Times New Roman"/>
          <w:lang w:eastAsia="es-ES"/>
        </w:rPr>
        <w:t xml:space="preserve"> por parte del área usuaria. </w:t>
      </w:r>
      <w:r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00C01AA5"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27462E" w:rsidRPr="006E0BF3">
        <w:rPr>
          <w:rFonts w:ascii="Times New Roman" w:eastAsia="Times New Roman" w:hAnsi="Times New Roman" w:cs="Times New Roman"/>
          <w:b/>
          <w:lang w:eastAsia="es-ES"/>
        </w:rPr>
        <w:t>-----------------------------------</w:t>
      </w:r>
    </w:p>
    <w:p w14:paraId="773C983D" w14:textId="2B4CA2BD"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El comprobante fiscal digital por Internet deberá ser expedido expresamente a nombre de la </w:t>
      </w:r>
      <w:r w:rsidRPr="006E0BF3">
        <w:rPr>
          <w:rFonts w:ascii="Times New Roman" w:eastAsia="Times New Roman" w:hAnsi="Times New Roman" w:cs="Times New Roman"/>
          <w:b/>
          <w:bCs/>
          <w:lang w:eastAsia="es-ES"/>
        </w:rPr>
        <w:t xml:space="preserve">Universidad Veracruzana, </w:t>
      </w:r>
      <w:r w:rsidRPr="006E0BF3">
        <w:rPr>
          <w:rFonts w:ascii="Times New Roman" w:eastAsia="Times New Roman" w:hAnsi="Times New Roman" w:cs="Times New Roman"/>
          <w:bCs/>
          <w:lang w:eastAsia="es-ES"/>
        </w:rPr>
        <w:t>Registro Federal de Contribuyentes:</w:t>
      </w:r>
      <w:r w:rsidRPr="006E0BF3">
        <w:rPr>
          <w:rFonts w:ascii="Times New Roman" w:eastAsia="Times New Roman" w:hAnsi="Times New Roman" w:cs="Times New Roman"/>
          <w:b/>
          <w:bCs/>
          <w:lang w:eastAsia="es-ES"/>
        </w:rPr>
        <w:t xml:space="preserve"> UVE450101FM9 </w:t>
      </w:r>
      <w:r w:rsidRPr="006E0BF3">
        <w:rPr>
          <w:rFonts w:ascii="Times New Roman" w:eastAsia="Times New Roman" w:hAnsi="Times New Roman" w:cs="Times New Roman"/>
          <w:bCs/>
          <w:lang w:eastAsia="es-ES"/>
        </w:rPr>
        <w:t>con</w:t>
      </w:r>
      <w:r w:rsidRPr="006E0BF3">
        <w:rPr>
          <w:rFonts w:ascii="Times New Roman" w:eastAsia="Times New Roman" w:hAnsi="Times New Roman" w:cs="Times New Roman"/>
          <w:lang w:eastAsia="es-ES"/>
        </w:rPr>
        <w:t xml:space="preserve"> domicilio fiscal: </w:t>
      </w:r>
      <w:r w:rsidRPr="006E0BF3">
        <w:rPr>
          <w:rFonts w:ascii="Times New Roman" w:eastAsia="Times New Roman" w:hAnsi="Times New Roman" w:cs="Times New Roman"/>
          <w:b/>
          <w:bCs/>
          <w:lang w:eastAsia="es-ES"/>
        </w:rPr>
        <w:t xml:space="preserve">Lomas del Estadio sin número, Colonia Zona Universitaria, C.P. 91000, Xalapa, Veracruz. </w:t>
      </w:r>
      <w:r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1DDFBB87" w14:textId="347E3ECE" w:rsidR="00C01AA5"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ab/>
      </w:r>
      <w:r w:rsidRPr="006E0BF3">
        <w:rPr>
          <w:rFonts w:ascii="Times New Roman" w:eastAsia="Times New Roman" w:hAnsi="Times New Roman" w:cs="Times New Roman"/>
          <w:b/>
          <w:lang w:eastAsia="es-ES"/>
        </w:rPr>
        <w:t xml:space="preserve">Décima </w:t>
      </w:r>
      <w:r w:rsidR="00195F5C" w:rsidRPr="006E0BF3">
        <w:rPr>
          <w:rFonts w:ascii="Times New Roman" w:eastAsia="Times New Roman" w:hAnsi="Times New Roman" w:cs="Times New Roman"/>
          <w:b/>
          <w:lang w:eastAsia="es-ES"/>
        </w:rPr>
        <w:t>Segunda. -</w:t>
      </w:r>
      <w:r w:rsidRPr="006E0BF3">
        <w:rPr>
          <w:rFonts w:ascii="Times New Roman" w:eastAsia="Times New Roman" w:hAnsi="Times New Roman" w:cs="Times New Roman"/>
          <w:b/>
          <w:lang w:eastAsia="es-ES"/>
        </w:rPr>
        <w:t xml:space="preserve"> “La Sociedad” </w:t>
      </w:r>
      <w:r w:rsidRPr="006E0BF3">
        <w:rPr>
          <w:rFonts w:ascii="Times New Roman" w:eastAsia="Times New Roman" w:hAnsi="Times New Roman" w:cs="Times New Roman"/>
          <w:lang w:eastAsia="es-ES"/>
        </w:rPr>
        <w:t xml:space="preserve">se compromete y se obliga, para el caso de que los </w:t>
      </w:r>
      <w:r w:rsidR="00C961F6" w:rsidRPr="006E0BF3">
        <w:rPr>
          <w:rFonts w:ascii="Times New Roman" w:eastAsia="Times New Roman" w:hAnsi="Times New Roman" w:cs="Times New Roman"/>
          <w:lang w:eastAsia="es-ES"/>
        </w:rPr>
        <w:t>equipos</w:t>
      </w:r>
      <w:r w:rsidRPr="006E0BF3">
        <w:rPr>
          <w:rFonts w:ascii="Times New Roman" w:eastAsia="Times New Roman" w:hAnsi="Times New Roman" w:cs="Times New Roman"/>
          <w:lang w:eastAsia="es-ES"/>
        </w:rPr>
        <w:t xml:space="preserve"> objeto del presente contrato no corresponda a la calidad, especificaciones y demás elementos sustanciales bajo los cuales se ofreció, a la reposición de los bienes, a la bonificación, a la compensación, devolución de cantidades con intereses legales que se causen, así como a la indemnización por los daños y perjuicios que fuesen ocasionados a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C01AA5" w:rsidRPr="006E0BF3">
        <w:rPr>
          <w:rFonts w:ascii="Times New Roman" w:eastAsia="Times New Roman" w:hAnsi="Times New Roman" w:cs="Times New Roman"/>
          <w:b/>
          <w:lang w:eastAsia="es-ES"/>
        </w:rPr>
        <w:t>---------------------------------------------------------------------------------------------------------</w:t>
      </w:r>
      <w:r w:rsidR="00195F5C"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004C472F" w14:textId="3B3DECFE" w:rsidR="00C01AA5" w:rsidRPr="006E0BF3" w:rsidRDefault="003C6D33"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 xml:space="preserve">Décima </w:t>
      </w:r>
      <w:r w:rsidR="00195F5C" w:rsidRPr="006E0BF3">
        <w:rPr>
          <w:rFonts w:ascii="Times New Roman" w:eastAsia="Times New Roman" w:hAnsi="Times New Roman" w:cs="Times New Roman"/>
          <w:b/>
          <w:lang w:eastAsia="es-ES"/>
        </w:rPr>
        <w:t>Tercera. -</w:t>
      </w:r>
      <w:r w:rsidRPr="006E0BF3">
        <w:rPr>
          <w:rFonts w:ascii="Times New Roman" w:eastAsia="Times New Roman" w:hAnsi="Times New Roman" w:cs="Times New Roman"/>
          <w:b/>
          <w:lang w:eastAsia="es-ES"/>
        </w:rPr>
        <w:t xml:space="preserve"> Patentes, marcas y derechos de </w:t>
      </w:r>
      <w:r w:rsidR="00195F5C" w:rsidRPr="006E0BF3">
        <w:rPr>
          <w:rFonts w:ascii="Times New Roman" w:eastAsia="Times New Roman" w:hAnsi="Times New Roman" w:cs="Times New Roman"/>
          <w:b/>
          <w:lang w:eastAsia="es-ES"/>
        </w:rPr>
        <w:t>autor. -</w:t>
      </w:r>
      <w:r w:rsidRPr="006E0BF3">
        <w:rPr>
          <w:rFonts w:ascii="Times New Roman" w:eastAsia="Times New Roman" w:hAnsi="Times New Roman" w:cs="Times New Roman"/>
          <w:b/>
          <w:lang w:eastAsia="es-ES"/>
        </w:rPr>
        <w:t xml:space="preserve"> “La Sociedad”</w:t>
      </w:r>
      <w:r w:rsidRPr="006E0BF3">
        <w:rPr>
          <w:rFonts w:ascii="Times New Roman" w:eastAsia="Times New Roman" w:hAnsi="Times New Roman" w:cs="Times New Roman"/>
          <w:lang w:eastAsia="es-ES"/>
        </w:rPr>
        <w:t xml:space="preserve"> asume todas las responsabilidades que se generen por las violaciones que se causen y que sean imputables a la misma, en materia de patentes, marcas y derechos de autor, así como de las infracciones que pudieran presentarse en caso de irregularidades que vengan a perturbar la calidad y condiciones técnicas de los </w:t>
      </w:r>
      <w:r w:rsidR="00C961F6" w:rsidRPr="006E0BF3">
        <w:rPr>
          <w:rFonts w:ascii="Times New Roman" w:eastAsia="Times New Roman" w:hAnsi="Times New Roman" w:cs="Times New Roman"/>
          <w:lang w:eastAsia="es-ES"/>
        </w:rPr>
        <w:t>equipos</w:t>
      </w:r>
      <w:r w:rsidRPr="006E0BF3">
        <w:rPr>
          <w:rFonts w:ascii="Times New Roman" w:eastAsia="Times New Roman" w:hAnsi="Times New Roman" w:cs="Times New Roman"/>
          <w:lang w:eastAsia="es-ES"/>
        </w:rPr>
        <w:t xml:space="preserve">, de acuerdo a lo establecido en la Ley de la Propiedad Industrial. </w:t>
      </w:r>
      <w:r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27462E"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195F5C"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7FA58F1B" w14:textId="6AB2B738" w:rsidR="003C6D33" w:rsidRPr="006E0BF3" w:rsidRDefault="003C6D33"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 xml:space="preserve">Décima Cuarta.- Penas convencionales.- “La Sociedad” </w:t>
      </w:r>
      <w:r w:rsidRPr="006E0BF3">
        <w:rPr>
          <w:rFonts w:ascii="Times New Roman" w:eastAsia="Times New Roman" w:hAnsi="Times New Roman" w:cs="Times New Roman"/>
          <w:lang w:eastAsia="es-ES"/>
        </w:rPr>
        <w:t xml:space="preserve">se compromete y se obliga, cuando por causas imputables a la misma no cumpla con la entrega de los </w:t>
      </w:r>
      <w:r w:rsidR="00C961F6" w:rsidRPr="006E0BF3">
        <w:rPr>
          <w:rFonts w:ascii="Times New Roman" w:eastAsia="Times New Roman" w:hAnsi="Times New Roman" w:cs="Times New Roman"/>
          <w:lang w:eastAsia="es-ES"/>
        </w:rPr>
        <w:t>equipos</w:t>
      </w:r>
      <w:r w:rsidRPr="006E0BF3">
        <w:rPr>
          <w:rFonts w:ascii="Times New Roman" w:eastAsia="Times New Roman" w:hAnsi="Times New Roman" w:cs="Times New Roman"/>
          <w:lang w:eastAsia="es-ES"/>
        </w:rPr>
        <w:t xml:space="preserve">, en los términos y fecha convenidos a que se le apliquen las siguientes penas convencionales: </w:t>
      </w:r>
      <w:r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00C01AA5"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27462E" w:rsidRPr="006E0BF3">
        <w:rPr>
          <w:rFonts w:ascii="Times New Roman" w:eastAsia="Times New Roman" w:hAnsi="Times New Roman" w:cs="Times New Roman"/>
          <w:b/>
          <w:lang w:eastAsia="es-ES"/>
        </w:rPr>
        <w:t>---------------------------------------------------------------------------------------------</w:t>
      </w:r>
      <w:r w:rsidR="00195F5C" w:rsidRPr="006E0BF3">
        <w:rPr>
          <w:rFonts w:ascii="Times New Roman" w:eastAsia="Times New Roman" w:hAnsi="Times New Roman" w:cs="Times New Roman"/>
          <w:b/>
          <w:lang w:eastAsia="es-ES"/>
        </w:rPr>
        <w:t>------------</w:t>
      </w:r>
      <w:r w:rsidR="009654B9" w:rsidRPr="006E0BF3">
        <w:rPr>
          <w:rFonts w:ascii="Times New Roman" w:eastAsia="Times New Roman" w:hAnsi="Times New Roman" w:cs="Times New Roman"/>
          <w:b/>
          <w:lang w:eastAsia="es-ES"/>
        </w:rPr>
        <w:t>-----------------------</w:t>
      </w:r>
    </w:p>
    <w:p w14:paraId="5B26C637" w14:textId="1366C52C" w:rsidR="00C01AA5"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1) El importe correspondiente al cálculo que establezca el </w:t>
      </w:r>
      <w:r w:rsidRPr="006E0BF3">
        <w:rPr>
          <w:rFonts w:ascii="Times New Roman" w:eastAsia="Times New Roman" w:hAnsi="Times New Roman" w:cs="Times New Roman"/>
          <w:b/>
          <w:bCs/>
          <w:lang w:eastAsia="es-ES"/>
        </w:rPr>
        <w:t>cinco al millar</w:t>
      </w:r>
      <w:r w:rsidRPr="006E0BF3">
        <w:rPr>
          <w:rFonts w:ascii="Times New Roman" w:eastAsia="Times New Roman" w:hAnsi="Times New Roman" w:cs="Times New Roman"/>
          <w:lang w:eastAsia="es-ES"/>
        </w:rPr>
        <w:t xml:space="preserve"> por cada día natural de atraso antes de I.V.A., esta cantidad será deducida del importe total a pagar, o en su caso del importe que corresponda al pedido no entregado. </w:t>
      </w:r>
      <w:r w:rsidR="00E57729" w:rsidRPr="006E0BF3">
        <w:rPr>
          <w:rFonts w:ascii="Times New Roman" w:hAnsi="Times New Roman" w:cs="Times New Roman"/>
        </w:rPr>
        <w:t>El monto de la pena convencional no podrá exceder el 10% antes de I.V.A., por cada una de las partidas entregadas posterior a la fecha establecida en el pedido o contrato.</w:t>
      </w:r>
      <w:r w:rsidR="008D5DC7" w:rsidRPr="006E0BF3">
        <w:rPr>
          <w:rFonts w:ascii="Times New Roman" w:hAnsi="Times New Roman" w:cs="Times New Roman"/>
        </w:rPr>
        <w:t xml:space="preserve"> </w:t>
      </w:r>
      <w:r w:rsidRPr="006E0BF3">
        <w:rPr>
          <w:rFonts w:ascii="Times New Roman" w:eastAsia="Times New Roman" w:hAnsi="Times New Roman" w:cs="Times New Roman"/>
          <w:b/>
          <w:lang w:eastAsia="es-ES"/>
        </w:rPr>
        <w:t>--------------------------</w:t>
      </w:r>
      <w:r w:rsidR="008D5DC7" w:rsidRPr="006E0BF3">
        <w:rPr>
          <w:rFonts w:ascii="Times New Roman" w:eastAsia="Times New Roman" w:hAnsi="Times New Roman" w:cs="Times New Roman"/>
          <w:b/>
          <w:lang w:eastAsia="es-ES"/>
        </w:rPr>
        <w:t>-------------------------------</w:t>
      </w:r>
      <w:r w:rsidR="00434F26" w:rsidRPr="006E0BF3">
        <w:rPr>
          <w:rFonts w:ascii="Times New Roman" w:eastAsia="Times New Roman" w:hAnsi="Times New Roman" w:cs="Times New Roman"/>
          <w:b/>
          <w:lang w:eastAsia="es-ES"/>
        </w:rPr>
        <w:t>-----------------</w:t>
      </w:r>
    </w:p>
    <w:p w14:paraId="1E2955BC" w14:textId="7B647A57" w:rsidR="003C6D33" w:rsidRPr="006E0BF3" w:rsidRDefault="00434F26" w:rsidP="008A390A">
      <w:pPr>
        <w:tabs>
          <w:tab w:val="left" w:pos="426"/>
        </w:tabs>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 xml:space="preserve">2) </w:t>
      </w:r>
      <w:r w:rsidR="003C6D33" w:rsidRPr="006E0BF3">
        <w:rPr>
          <w:rFonts w:ascii="Times New Roman" w:eastAsia="Times New Roman" w:hAnsi="Times New Roman" w:cs="Times New Roman"/>
          <w:lang w:eastAsia="es-ES"/>
        </w:rPr>
        <w:t xml:space="preserve">El plazo computable para el cálculo de la sanción será a partir del día posterior al plazo máximo de entrega, estipulado en el contrato y hasta que </w:t>
      </w:r>
      <w:r w:rsidR="003C6D33" w:rsidRPr="006E0BF3">
        <w:rPr>
          <w:rFonts w:ascii="Times New Roman" w:eastAsia="Times New Roman" w:hAnsi="Times New Roman" w:cs="Times New Roman"/>
          <w:b/>
          <w:lang w:eastAsia="es-ES"/>
        </w:rPr>
        <w:t xml:space="preserve">“la Sociedad” </w:t>
      </w:r>
      <w:r w:rsidR="003C6D33" w:rsidRPr="006E0BF3">
        <w:rPr>
          <w:rFonts w:ascii="Times New Roman" w:eastAsia="Times New Roman" w:hAnsi="Times New Roman" w:cs="Times New Roman"/>
          <w:lang w:eastAsia="es-ES"/>
        </w:rPr>
        <w:t xml:space="preserve">entregue los </w:t>
      </w:r>
      <w:r w:rsidR="00C961F6" w:rsidRPr="006E0BF3">
        <w:rPr>
          <w:rFonts w:ascii="Times New Roman" w:eastAsia="Times New Roman" w:hAnsi="Times New Roman" w:cs="Times New Roman"/>
          <w:lang w:eastAsia="es-ES"/>
        </w:rPr>
        <w:t>equipos</w:t>
      </w:r>
      <w:r w:rsidR="003C6D33" w:rsidRPr="006E0BF3">
        <w:rPr>
          <w:rFonts w:ascii="Times New Roman" w:eastAsia="Times New Roman" w:hAnsi="Times New Roman" w:cs="Times New Roman"/>
          <w:lang w:eastAsia="es-ES"/>
        </w:rPr>
        <w:t xml:space="preserve">. </w:t>
      </w:r>
      <w:r w:rsidR="003C6D33" w:rsidRPr="006E0BF3">
        <w:rPr>
          <w:rFonts w:ascii="Times New Roman" w:eastAsia="Times New Roman" w:hAnsi="Times New Roman" w:cs="Times New Roman"/>
          <w:b/>
          <w:lang w:eastAsia="es-ES"/>
        </w:rPr>
        <w:t>----</w:t>
      </w:r>
      <w:r w:rsidR="00C01AA5" w:rsidRPr="006E0BF3">
        <w:rPr>
          <w:rFonts w:ascii="Times New Roman" w:eastAsia="Times New Roman" w:hAnsi="Times New Roman" w:cs="Times New Roman"/>
          <w:b/>
          <w:lang w:eastAsia="es-ES"/>
        </w:rPr>
        <w:t>------------------------------------</w:t>
      </w:r>
      <w:r w:rsidR="003C6D33"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p>
    <w:p w14:paraId="59BBBA42" w14:textId="3DCCE4B9" w:rsidR="00C01AA5" w:rsidRPr="006E0BF3" w:rsidRDefault="00434F26"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3</w:t>
      </w:r>
      <w:r w:rsidR="003C6D33" w:rsidRPr="006E0BF3">
        <w:rPr>
          <w:rFonts w:ascii="Times New Roman" w:eastAsia="Times New Roman" w:hAnsi="Times New Roman" w:cs="Times New Roman"/>
          <w:lang w:eastAsia="es-ES"/>
        </w:rPr>
        <w:t xml:space="preserve">) </w:t>
      </w:r>
      <w:r w:rsidR="00E57729" w:rsidRPr="006E0BF3">
        <w:rPr>
          <w:rFonts w:ascii="Times New Roman" w:hAnsi="Times New Roman" w:cs="Times New Roman"/>
        </w:rPr>
        <w:t>Se hará efectiva la fianza relativa al cumplimiento del contrato cuando se rescinda y será por el monto pendiente de ejercer aun cuando no existan pedidos fincados</w:t>
      </w:r>
      <w:r w:rsidR="003C6D33" w:rsidRPr="006E0BF3">
        <w:rPr>
          <w:rFonts w:ascii="Times New Roman" w:eastAsia="Times New Roman" w:hAnsi="Times New Roman" w:cs="Times New Roman"/>
          <w:lang w:eastAsia="es-ES"/>
        </w:rPr>
        <w:t xml:space="preserve"> </w:t>
      </w:r>
      <w:r w:rsidR="003C6D33" w:rsidRPr="006E0BF3">
        <w:rPr>
          <w:rFonts w:ascii="Times New Roman" w:eastAsia="Times New Roman" w:hAnsi="Times New Roman" w:cs="Times New Roman"/>
          <w:b/>
          <w:lang w:eastAsia="es-ES"/>
        </w:rPr>
        <w:t>-----------------------------------------------------------------------------------------------------------------------------------------------------</w:t>
      </w:r>
      <w:r w:rsidR="00C01AA5" w:rsidRPr="006E0BF3">
        <w:rPr>
          <w:rFonts w:ascii="Times New Roman" w:eastAsia="Times New Roman" w:hAnsi="Times New Roman" w:cs="Times New Roman"/>
          <w:b/>
          <w:lang w:eastAsia="es-ES"/>
        </w:rPr>
        <w:t>-----------------------------------------------</w:t>
      </w:r>
      <w:r w:rsidR="003223B6"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p>
    <w:p w14:paraId="2536C4DB" w14:textId="755CFA04" w:rsidR="00C01AA5" w:rsidRPr="006E0BF3" w:rsidRDefault="003C6D33"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 xml:space="preserve">Décima </w:t>
      </w:r>
      <w:r w:rsidR="00195F5C" w:rsidRPr="006E0BF3">
        <w:rPr>
          <w:rFonts w:ascii="Times New Roman" w:eastAsia="Times New Roman" w:hAnsi="Times New Roman" w:cs="Times New Roman"/>
          <w:b/>
          <w:lang w:eastAsia="es-ES"/>
        </w:rPr>
        <w:t>Quinta. -</w:t>
      </w:r>
      <w:r w:rsidRPr="006E0BF3">
        <w:rPr>
          <w:rFonts w:ascii="Times New Roman" w:eastAsia="Times New Roman" w:hAnsi="Times New Roman" w:cs="Times New Roman"/>
          <w:b/>
          <w:lang w:eastAsia="es-ES"/>
        </w:rPr>
        <w:t xml:space="preserve"> </w:t>
      </w:r>
      <w:r w:rsidR="00195F5C" w:rsidRPr="006E0BF3">
        <w:rPr>
          <w:rFonts w:ascii="Times New Roman" w:eastAsia="Times New Roman" w:hAnsi="Times New Roman" w:cs="Times New Roman"/>
          <w:b/>
          <w:lang w:eastAsia="es-ES"/>
        </w:rPr>
        <w:t>Rescisión. -</w:t>
      </w:r>
      <w:r w:rsidRPr="006E0BF3">
        <w:rPr>
          <w:rFonts w:ascii="Times New Roman" w:eastAsia="Times New Roman" w:hAnsi="Times New Roman" w:cs="Times New Roman"/>
          <w:b/>
          <w:lang w:eastAsia="es-ES"/>
        </w:rPr>
        <w:t xml:space="preserve"> “La Universidad”</w:t>
      </w:r>
      <w:r w:rsidRPr="006E0BF3">
        <w:rPr>
          <w:rFonts w:ascii="Times New Roman" w:eastAsia="Times New Roman" w:hAnsi="Times New Roman" w:cs="Times New Roman"/>
          <w:lang w:eastAsia="es-ES"/>
        </w:rPr>
        <w:t xml:space="preserve"> podrá dar por rescindido el presente contrato, sin necesidad de declaración judicial previa, en caso de que se incumpla con alguna de las obligaciones contraídas o las inhere</w:t>
      </w:r>
      <w:r w:rsidR="00063C8B" w:rsidRPr="006E0BF3">
        <w:rPr>
          <w:rFonts w:ascii="Times New Roman" w:eastAsia="Times New Roman" w:hAnsi="Times New Roman" w:cs="Times New Roman"/>
          <w:lang w:eastAsia="es-ES"/>
        </w:rPr>
        <w:t>ntes al mismo, en términos del A</w:t>
      </w:r>
      <w:r w:rsidRPr="006E0BF3">
        <w:rPr>
          <w:rFonts w:ascii="Times New Roman" w:eastAsia="Times New Roman" w:hAnsi="Times New Roman" w:cs="Times New Roman"/>
          <w:lang w:eastAsia="es-ES"/>
        </w:rPr>
        <w:t xml:space="preserve">rtículo 79 de la </w:t>
      </w:r>
      <w:r w:rsidR="00C64D26" w:rsidRPr="006E0BF3">
        <w:rPr>
          <w:rFonts w:ascii="Times New Roman" w:eastAsia="Times New Roman" w:hAnsi="Times New Roman" w:cs="Times New Roman"/>
          <w:lang w:eastAsia="es-ES"/>
        </w:rPr>
        <w:t>Ley número 539 de Adquisiciones</w:t>
      </w:r>
      <w:r w:rsidRPr="006E0BF3">
        <w:rPr>
          <w:rFonts w:ascii="Times New Roman" w:eastAsia="Times New Roman" w:hAnsi="Times New Roman" w:cs="Times New Roman"/>
          <w:lang w:eastAsia="es-ES"/>
        </w:rPr>
        <w:t>, Arrendamientos, Administración y Enajenación de Bienes Muebles del Estado de Veracruz de Ignacio de la Llave</w:t>
      </w:r>
      <w:r w:rsidRPr="006E0BF3">
        <w:rPr>
          <w:rFonts w:ascii="Times New Roman" w:eastAsia="Times New Roman" w:hAnsi="Times New Roman" w:cs="Times New Roman"/>
          <w:b/>
          <w:lang w:eastAsia="es-ES"/>
        </w:rPr>
        <w:t>.</w:t>
      </w:r>
      <w:r w:rsidRPr="006E0BF3">
        <w:rPr>
          <w:rFonts w:ascii="Times New Roman" w:eastAsia="Times New Roman" w:hAnsi="Times New Roman" w:cs="Times New Roman"/>
          <w:lang w:eastAsia="es-ES"/>
        </w:rPr>
        <w:t xml:space="preserve"> </w:t>
      </w:r>
      <w:r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00434F26" w:rsidRPr="006E0BF3">
        <w:rPr>
          <w:rFonts w:ascii="Times New Roman" w:eastAsia="Times New Roman" w:hAnsi="Times New Roman" w:cs="Times New Roman"/>
          <w:b/>
          <w:lang w:eastAsia="es-ES"/>
        </w:rPr>
        <w:t>---------------------------------</w:t>
      </w:r>
    </w:p>
    <w:p w14:paraId="757FCD02" w14:textId="452B2325" w:rsidR="003C6D33" w:rsidRPr="006E0BF3" w:rsidRDefault="00E57729" w:rsidP="008A390A">
      <w:pPr>
        <w:tabs>
          <w:tab w:val="left" w:pos="426"/>
        </w:tabs>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r>
      <w:r w:rsidRPr="006E0BF3">
        <w:rPr>
          <w:rFonts w:ascii="Times New Roman" w:eastAsia="Times New Roman" w:hAnsi="Times New Roman" w:cs="Times New Roman"/>
          <w:b/>
          <w:lang w:eastAsia="es-ES"/>
        </w:rPr>
        <w:tab/>
      </w:r>
      <w:r w:rsidR="003C6D33" w:rsidRPr="006E0BF3">
        <w:rPr>
          <w:rFonts w:ascii="Times New Roman" w:eastAsia="Times New Roman" w:hAnsi="Times New Roman" w:cs="Times New Roman"/>
          <w:b/>
          <w:lang w:eastAsia="es-ES"/>
        </w:rPr>
        <w:t>Décima Sexta.- Terminación Anticipada.-</w:t>
      </w:r>
      <w:r w:rsidR="003C6D33" w:rsidRPr="006E0BF3">
        <w:rPr>
          <w:rFonts w:ascii="Times New Roman" w:eastAsia="Times New Roman" w:hAnsi="Times New Roman" w:cs="Times New Roman"/>
          <w:lang w:eastAsia="es-ES"/>
        </w:rPr>
        <w:t xml:space="preserve"> Podrá darse por terminado anticipadamente el presente contrato, cuando concurran razones de interés general, cuando por causas justificadas se extinga la necesidad de los </w:t>
      </w:r>
      <w:r w:rsidR="00C961F6" w:rsidRPr="006E0BF3">
        <w:rPr>
          <w:rFonts w:ascii="Times New Roman" w:eastAsia="Times New Roman" w:hAnsi="Times New Roman" w:cs="Times New Roman"/>
          <w:lang w:eastAsia="es-ES"/>
        </w:rPr>
        <w:t>equipos</w:t>
      </w:r>
      <w:r w:rsidR="003C6D33" w:rsidRPr="006E0BF3">
        <w:rPr>
          <w:rFonts w:ascii="Times New Roman" w:eastAsia="Times New Roman" w:hAnsi="Times New Roman" w:cs="Times New Roman"/>
          <w:lang w:eastAsia="es-ES"/>
        </w:rPr>
        <w:t xml:space="preserve"> </w:t>
      </w:r>
      <w:r w:rsidR="00B81492" w:rsidRPr="006E0BF3">
        <w:rPr>
          <w:rFonts w:ascii="Times New Roman" w:eastAsia="Times New Roman" w:hAnsi="Times New Roman" w:cs="Times New Roman"/>
          <w:lang w:eastAsia="es-ES"/>
        </w:rPr>
        <w:t>adquiri</w:t>
      </w:r>
      <w:r w:rsidR="003C6D33" w:rsidRPr="006E0BF3">
        <w:rPr>
          <w:rFonts w:ascii="Times New Roman" w:eastAsia="Times New Roman" w:hAnsi="Times New Roman" w:cs="Times New Roman"/>
          <w:lang w:eastAsia="es-ES"/>
        </w:rPr>
        <w:t xml:space="preserve">dos y se demuestre que de continuar con el cumplimiento de las obligaciones pactadas, se ocasionaría algún daño o perjuicio a </w:t>
      </w:r>
      <w:r w:rsidR="003C6D33" w:rsidRPr="006E0BF3">
        <w:rPr>
          <w:rFonts w:ascii="Times New Roman" w:eastAsia="Times New Roman" w:hAnsi="Times New Roman" w:cs="Times New Roman"/>
          <w:b/>
          <w:lang w:eastAsia="es-ES"/>
        </w:rPr>
        <w:t>“la Universidad”</w:t>
      </w:r>
      <w:r w:rsidR="003C6D33" w:rsidRPr="006E0BF3">
        <w:rPr>
          <w:rFonts w:ascii="Times New Roman" w:eastAsia="Times New Roman" w:hAnsi="Times New Roman" w:cs="Times New Roman"/>
          <w:lang w:eastAsia="es-ES"/>
        </w:rPr>
        <w:t xml:space="preserve">, debiendo notificarlo por escrito; para lo cual conciliarán lo necesario, procurando </w:t>
      </w:r>
      <w:r w:rsidR="003C6D33" w:rsidRPr="006E0BF3">
        <w:rPr>
          <w:rFonts w:ascii="Times New Roman" w:eastAsia="Times New Roman" w:hAnsi="Times New Roman" w:cs="Times New Roman"/>
          <w:lang w:eastAsia="es-ES"/>
        </w:rPr>
        <w:lastRenderedPageBreak/>
        <w:t xml:space="preserve">que no haya afectación de intereses entre las partes. </w:t>
      </w:r>
      <w:r w:rsidR="003C6D33"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00434F26" w:rsidRPr="006E0BF3">
        <w:rPr>
          <w:rFonts w:ascii="Times New Roman" w:eastAsia="Times New Roman" w:hAnsi="Times New Roman" w:cs="Times New Roman"/>
          <w:b/>
          <w:lang w:eastAsia="es-ES"/>
        </w:rPr>
        <w:t>------------------------------------------</w:t>
      </w:r>
    </w:p>
    <w:p w14:paraId="42E8AD0E" w14:textId="11E9E028"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ab/>
        <w:t>Décima Séptima.- Responsabilidad laboral.- “la Sociedad”</w:t>
      </w:r>
      <w:r w:rsidRPr="006E0BF3">
        <w:rPr>
          <w:rFonts w:ascii="Times New Roman" w:eastAsia="Times New Roman" w:hAnsi="Times New Roman" w:cs="Times New Roman"/>
          <w:lang w:eastAsia="es-ES"/>
        </w:rPr>
        <w:t xml:space="preserve"> reconoce y acepta que cuenta con los elementos propios a que se refiere la legislación laboral, siendo en consecuencia único patrón de todas y cada una de las personas que intervienen en el desarrollo y ejecución de los términos considerados en el contrato, aún en el caso de que utilice a sus asociados o subcontratistas, no pudiendo involucrar a un tercer extraño en la relación contractual, liberando de esta manera a </w:t>
      </w:r>
      <w:r w:rsidRPr="006E0BF3">
        <w:rPr>
          <w:rFonts w:ascii="Times New Roman" w:eastAsia="Times New Roman" w:hAnsi="Times New Roman" w:cs="Times New Roman"/>
          <w:b/>
          <w:lang w:eastAsia="es-ES"/>
        </w:rPr>
        <w:t>“la Universidad”</w:t>
      </w:r>
      <w:r w:rsidRPr="006E0BF3">
        <w:rPr>
          <w:rFonts w:ascii="Times New Roman" w:eastAsia="Times New Roman" w:hAnsi="Times New Roman" w:cs="Times New Roman"/>
          <w:lang w:eastAsia="es-ES"/>
        </w:rPr>
        <w:t xml:space="preserve"> de cualquier responsabilidad laboral. </w:t>
      </w:r>
      <w:r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r w:rsidR="00434F26" w:rsidRPr="006E0BF3">
        <w:rPr>
          <w:rFonts w:ascii="Times New Roman" w:eastAsia="Times New Roman" w:hAnsi="Times New Roman" w:cs="Times New Roman"/>
          <w:b/>
          <w:lang w:eastAsia="es-ES"/>
        </w:rPr>
        <w:t>------------------------------------------------------</w:t>
      </w:r>
    </w:p>
    <w:p w14:paraId="2361CDE5" w14:textId="6805413B" w:rsidR="00C01AA5" w:rsidRPr="006E0BF3" w:rsidRDefault="003C6D33"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 xml:space="preserve">Décima </w:t>
      </w:r>
      <w:r w:rsidR="00195F5C" w:rsidRPr="006E0BF3">
        <w:rPr>
          <w:rFonts w:ascii="Times New Roman" w:eastAsia="Times New Roman" w:hAnsi="Times New Roman" w:cs="Times New Roman"/>
          <w:b/>
          <w:lang w:eastAsia="es-ES"/>
        </w:rPr>
        <w:t>Octava. -</w:t>
      </w:r>
      <w:r w:rsidRPr="006E0BF3">
        <w:rPr>
          <w:rFonts w:ascii="Times New Roman" w:eastAsia="Times New Roman" w:hAnsi="Times New Roman" w:cs="Times New Roman"/>
          <w:b/>
          <w:lang w:eastAsia="es-ES"/>
        </w:rPr>
        <w:t xml:space="preserve"> Caso Fortuito o de Fuerza </w:t>
      </w:r>
      <w:r w:rsidR="00195F5C" w:rsidRPr="006E0BF3">
        <w:rPr>
          <w:rFonts w:ascii="Times New Roman" w:eastAsia="Times New Roman" w:hAnsi="Times New Roman" w:cs="Times New Roman"/>
          <w:b/>
          <w:lang w:eastAsia="es-ES"/>
        </w:rPr>
        <w:t>Mayor. -</w:t>
      </w:r>
      <w:r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lang w:eastAsia="es-ES"/>
        </w:rPr>
        <w:t xml:space="preserve">Ninguna de las partes será responsable por el incumplimiento de las obligaciones del presente contrato, en el supuesto que se presente un caso fortuito o de fuerza mayor. </w:t>
      </w:r>
      <w:r w:rsidRPr="006E0BF3">
        <w:rPr>
          <w:rFonts w:ascii="Times New Roman" w:eastAsia="Times New Roman" w:hAnsi="Times New Roman" w:cs="Times New Roman"/>
          <w:b/>
          <w:lang w:eastAsia="es-ES"/>
        </w:rPr>
        <w:t>--------------------------------------------------------------------------------------------------------------------------------------</w:t>
      </w:r>
      <w:r w:rsidR="00C01AA5" w:rsidRPr="006E0BF3">
        <w:rPr>
          <w:rFonts w:ascii="Times New Roman" w:eastAsia="Times New Roman" w:hAnsi="Times New Roman" w:cs="Times New Roman"/>
          <w:b/>
          <w:lang w:eastAsia="es-ES"/>
        </w:rPr>
        <w:t>---------</w:t>
      </w:r>
      <w:r w:rsidR="0027462E" w:rsidRPr="006E0BF3">
        <w:rPr>
          <w:rFonts w:ascii="Times New Roman" w:eastAsia="Times New Roman" w:hAnsi="Times New Roman" w:cs="Times New Roman"/>
          <w:b/>
          <w:lang w:eastAsia="es-ES"/>
        </w:rPr>
        <w:t>-------------------------------------------------------------------------------------------------</w:t>
      </w:r>
      <w:r w:rsidR="00C01AA5" w:rsidRPr="006E0BF3">
        <w:rPr>
          <w:rFonts w:ascii="Times New Roman" w:eastAsia="Times New Roman" w:hAnsi="Times New Roman" w:cs="Times New Roman"/>
          <w:b/>
          <w:lang w:eastAsia="es-ES"/>
        </w:rPr>
        <w:t>-------------</w:t>
      </w:r>
      <w:r w:rsidR="00434F26" w:rsidRPr="006E0BF3">
        <w:rPr>
          <w:rFonts w:ascii="Times New Roman" w:eastAsia="Times New Roman" w:hAnsi="Times New Roman" w:cs="Times New Roman"/>
          <w:b/>
          <w:lang w:eastAsia="es-ES"/>
        </w:rPr>
        <w:t>--------------------</w:t>
      </w:r>
    </w:p>
    <w:p w14:paraId="07FC36EA" w14:textId="588B576A" w:rsidR="003C6D33" w:rsidRPr="006E0BF3" w:rsidRDefault="003C6D33" w:rsidP="008A390A">
      <w:pPr>
        <w:spacing w:after="0" w:line="240" w:lineRule="auto"/>
        <w:ind w:firstLine="708"/>
        <w:jc w:val="both"/>
        <w:rPr>
          <w:rFonts w:ascii="Times New Roman" w:eastAsia="Times New Roman" w:hAnsi="Times New Roman" w:cs="Times New Roman"/>
          <w:b/>
          <w:lang w:eastAsia="es-ES"/>
        </w:rPr>
      </w:pPr>
      <w:r w:rsidRPr="006E0BF3">
        <w:rPr>
          <w:rFonts w:ascii="Times New Roman" w:eastAsia="Times New Roman" w:hAnsi="Times New Roman" w:cs="Times New Roman"/>
          <w:b/>
          <w:lang w:eastAsia="es-ES"/>
        </w:rPr>
        <w:t xml:space="preserve">Décima </w:t>
      </w:r>
      <w:r w:rsidR="00195F5C" w:rsidRPr="006E0BF3">
        <w:rPr>
          <w:rFonts w:ascii="Times New Roman" w:eastAsia="Times New Roman" w:hAnsi="Times New Roman" w:cs="Times New Roman"/>
          <w:b/>
          <w:lang w:eastAsia="es-ES"/>
        </w:rPr>
        <w:t>Novena. -</w:t>
      </w:r>
      <w:r w:rsidRPr="006E0BF3">
        <w:rPr>
          <w:rFonts w:ascii="Times New Roman" w:eastAsia="Times New Roman" w:hAnsi="Times New Roman" w:cs="Times New Roman"/>
          <w:b/>
          <w:lang w:eastAsia="es-ES"/>
        </w:rPr>
        <w:t xml:space="preserve"> Reconocimiento </w:t>
      </w:r>
      <w:r w:rsidR="00195F5C" w:rsidRPr="006E0BF3">
        <w:rPr>
          <w:rFonts w:ascii="Times New Roman" w:eastAsia="Times New Roman" w:hAnsi="Times New Roman" w:cs="Times New Roman"/>
          <w:b/>
          <w:lang w:eastAsia="es-ES"/>
        </w:rPr>
        <w:t>contractual. -</w:t>
      </w:r>
      <w:r w:rsidRPr="006E0BF3">
        <w:rPr>
          <w:rFonts w:ascii="Times New Roman" w:eastAsia="Times New Roman" w:hAnsi="Times New Roman" w:cs="Times New Roman"/>
          <w:b/>
          <w:lang w:eastAsia="es-ES"/>
        </w:rPr>
        <w:t xml:space="preserve"> </w:t>
      </w:r>
      <w:r w:rsidRPr="006E0BF3">
        <w:rPr>
          <w:rFonts w:ascii="Times New Roman" w:eastAsia="Times New Roman" w:hAnsi="Times New Roman" w:cs="Times New Roman"/>
          <w:lang w:eastAsia="es-ES"/>
        </w:rPr>
        <w:t xml:space="preserve">El presente documento constituye el acuerdo entre las partes en relación con el objeto del mismo, y deja por lo tanto sin efecto, cualquier otra negociación u obligación entre estos hecha con anterioridad a la fecha en que se firme el mismo; manifestándose de igual forma que en la celebración del presente contrato no existe vicio alguno del consentimiento. </w:t>
      </w:r>
      <w:r w:rsidRPr="006E0BF3">
        <w:rPr>
          <w:rFonts w:ascii="Times New Roman" w:eastAsia="Times New Roman" w:hAnsi="Times New Roman" w:cs="Times New Roman"/>
          <w:b/>
          <w:lang w:eastAsia="es-ES"/>
        </w:rPr>
        <w:t>---------------------------------------------------------------------------------------------------------------------------------------------------------------</w:t>
      </w:r>
      <w:r w:rsidR="003223B6" w:rsidRPr="006E0BF3">
        <w:rPr>
          <w:rFonts w:ascii="Times New Roman" w:eastAsia="Times New Roman" w:hAnsi="Times New Roman" w:cs="Times New Roman"/>
          <w:b/>
          <w:lang w:eastAsia="es-ES"/>
        </w:rPr>
        <w:t>-------------------</w:t>
      </w:r>
      <w:r w:rsidR="00434F26" w:rsidRPr="006E0BF3">
        <w:rPr>
          <w:rFonts w:ascii="Times New Roman" w:eastAsia="Times New Roman" w:hAnsi="Times New Roman" w:cs="Times New Roman"/>
          <w:b/>
          <w:lang w:eastAsia="es-ES"/>
        </w:rPr>
        <w:t>--------------------------</w:t>
      </w:r>
    </w:p>
    <w:p w14:paraId="71D36FF8" w14:textId="76048166"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ab/>
      </w:r>
      <w:r w:rsidRPr="006E0BF3">
        <w:rPr>
          <w:rFonts w:ascii="Times New Roman" w:eastAsia="Times New Roman" w:hAnsi="Times New Roman" w:cs="Times New Roman"/>
          <w:b/>
          <w:lang w:eastAsia="es-ES"/>
        </w:rPr>
        <w:t xml:space="preserve">Vigésima.- Jurisdicción.- </w:t>
      </w:r>
      <w:r w:rsidRPr="006E0BF3">
        <w:rPr>
          <w:rFonts w:ascii="Times New Roman" w:eastAsia="Times New Roman" w:hAnsi="Times New Roman" w:cs="Times New Roman"/>
          <w:lang w:eastAsia="es-ES"/>
        </w:rPr>
        <w:t xml:space="preserve">Para el efecto de interpretación, cumplimiento y ejecución del presente contrato, las partes se sujetan al clausulado del mismo y lo no estipulado se regirá por las Bases de licitación, la </w:t>
      </w:r>
      <w:r w:rsidR="00C64D26" w:rsidRPr="006E0BF3">
        <w:rPr>
          <w:rFonts w:ascii="Times New Roman" w:eastAsia="Times New Roman" w:hAnsi="Times New Roman" w:cs="Times New Roman"/>
          <w:lang w:eastAsia="es-ES"/>
        </w:rPr>
        <w:t>Ley número 539 de Adquisiciones</w:t>
      </w:r>
      <w:r w:rsidRPr="006E0BF3">
        <w:rPr>
          <w:rFonts w:ascii="Times New Roman" w:eastAsia="Times New Roman" w:hAnsi="Times New Roman" w:cs="Times New Roman"/>
          <w:lang w:eastAsia="es-ES"/>
        </w:rPr>
        <w:t>, Arrendamientos, Administración y Enajenación de Bienes Muebles del Estado de Veracruz</w:t>
      </w:r>
      <w:r w:rsidR="00B94AF5" w:rsidRPr="006E0BF3">
        <w:rPr>
          <w:rFonts w:ascii="Times New Roman" w:eastAsia="Times New Roman" w:hAnsi="Times New Roman" w:cs="Times New Roman"/>
          <w:lang w:eastAsia="es-ES"/>
        </w:rPr>
        <w:t xml:space="preserve"> de Ignacio de la Llave</w:t>
      </w:r>
      <w:r w:rsidRPr="006E0BF3">
        <w:rPr>
          <w:rFonts w:ascii="Times New Roman" w:eastAsia="Times New Roman" w:hAnsi="Times New Roman" w:cs="Times New Roman"/>
          <w:lang w:eastAsia="es-ES"/>
        </w:rPr>
        <w:t xml:space="preserve"> y supletoriamente a las disposiciones de la Legislación Civil vigente  y el Código de Procedimientos Administrativos para el Estado de Veracruz de Ignacio de la Llave, así como por aquellas legislaciones aplicables al caso; para el caso de controversia y de cualquier acción que se derive de este contrato, las partes acuerdan sujetarse a los tribunales competentes del Distrito Judicial de Xalapa - Enríquez, Veracruz, por lo tanto, </w:t>
      </w:r>
      <w:r w:rsidRPr="006E0BF3">
        <w:rPr>
          <w:rFonts w:ascii="Times New Roman" w:eastAsia="Times New Roman" w:hAnsi="Times New Roman" w:cs="Times New Roman"/>
          <w:b/>
          <w:lang w:eastAsia="es-ES"/>
        </w:rPr>
        <w:t>“la Sociedad”</w:t>
      </w:r>
      <w:r w:rsidRPr="006E0BF3">
        <w:rPr>
          <w:rFonts w:ascii="Times New Roman" w:eastAsia="Times New Roman" w:hAnsi="Times New Roman" w:cs="Times New Roman"/>
          <w:lang w:eastAsia="es-ES"/>
        </w:rPr>
        <w:t xml:space="preserve"> renuncia al fuero que pudiera corresponderle en razón de su domicilio presente, futuro o de cualquier otra causa. </w:t>
      </w:r>
      <w:r w:rsidRPr="006E0BF3">
        <w:rPr>
          <w:rFonts w:ascii="Times New Roman" w:eastAsia="Times New Roman" w:hAnsi="Times New Roman" w:cs="Times New Roman"/>
          <w:b/>
          <w:lang w:eastAsia="es-ES"/>
        </w:rPr>
        <w:t>---------------------------------------------------------------------------------------------------------------------------------------</w:t>
      </w:r>
      <w:r w:rsidR="001F5108" w:rsidRPr="006E0BF3">
        <w:rPr>
          <w:rFonts w:ascii="Times New Roman" w:eastAsia="Times New Roman" w:hAnsi="Times New Roman" w:cs="Times New Roman"/>
          <w:b/>
          <w:lang w:eastAsia="es-ES"/>
        </w:rPr>
        <w:t>----------------------</w:t>
      </w:r>
    </w:p>
    <w:p w14:paraId="577B6970" w14:textId="66AADF62" w:rsidR="003C6D33" w:rsidRPr="006E0BF3" w:rsidRDefault="003C6D33" w:rsidP="008A390A">
      <w:pPr>
        <w:spacing w:after="0" w:line="240" w:lineRule="auto"/>
        <w:jc w:val="both"/>
        <w:rPr>
          <w:rFonts w:ascii="Times New Roman" w:eastAsia="Times New Roman" w:hAnsi="Times New Roman" w:cs="Times New Roman"/>
          <w:b/>
          <w:lang w:eastAsia="es-ES"/>
        </w:rPr>
      </w:pPr>
      <w:r w:rsidRPr="006E0BF3">
        <w:rPr>
          <w:rFonts w:ascii="Times New Roman" w:eastAsia="Times New Roman" w:hAnsi="Times New Roman" w:cs="Times New Roman"/>
          <w:lang w:eastAsia="es-ES"/>
        </w:rPr>
        <w:tab/>
      </w:r>
      <w:r w:rsidRPr="006E0BF3">
        <w:rPr>
          <w:rFonts w:ascii="Times New Roman" w:eastAsia="Times New Roman" w:hAnsi="Times New Roman" w:cs="Times New Roman"/>
          <w:b/>
          <w:lang w:eastAsia="es-ES"/>
        </w:rPr>
        <w:t>Leído que fue el presente contrato, las partes enteradas de su contenido, alcance y fuerza legal, lo ratifican y firman de conformidad, al margen y al calce, a los _</w:t>
      </w:r>
      <w:r w:rsidR="00195F5C" w:rsidRPr="006E0BF3">
        <w:rPr>
          <w:rFonts w:ascii="Times New Roman" w:eastAsia="Times New Roman" w:hAnsi="Times New Roman" w:cs="Times New Roman"/>
          <w:b/>
          <w:lang w:eastAsia="es-ES"/>
        </w:rPr>
        <w:t>_ días</w:t>
      </w:r>
      <w:r w:rsidRPr="006E0BF3">
        <w:rPr>
          <w:rFonts w:ascii="Times New Roman" w:eastAsia="Times New Roman" w:hAnsi="Times New Roman" w:cs="Times New Roman"/>
          <w:b/>
          <w:lang w:eastAsia="es-ES"/>
        </w:rPr>
        <w:t xml:space="preserve"> del mes de ______   del dos mil _____, en la Ciudad de Xalapa Enríquez, Veracruz. ----------------------------------------------------------------------------------------------------------------------------------------</w:t>
      </w:r>
      <w:r w:rsidR="001F5108" w:rsidRPr="006E0BF3">
        <w:rPr>
          <w:rFonts w:ascii="Times New Roman" w:eastAsia="Times New Roman" w:hAnsi="Times New Roman" w:cs="Times New Roman"/>
          <w:b/>
          <w:lang w:eastAsia="es-ES"/>
        </w:rPr>
        <w:t>-------------------------</w:t>
      </w:r>
      <w:r w:rsidRPr="006E0BF3">
        <w:rPr>
          <w:rFonts w:ascii="Times New Roman" w:eastAsia="Times New Roman" w:hAnsi="Times New Roman" w:cs="Times New Roman"/>
          <w:b/>
          <w:lang w:eastAsia="es-ES"/>
        </w:rPr>
        <w:t>--------</w:t>
      </w:r>
      <w:r w:rsidR="00724950" w:rsidRPr="006E0BF3">
        <w:rPr>
          <w:rFonts w:ascii="Times New Roman" w:eastAsia="Times New Roman" w:hAnsi="Times New Roman" w:cs="Times New Roman"/>
          <w:b/>
          <w:lang w:eastAsia="es-ES"/>
        </w:rPr>
        <w:t>--------------------------------------------</w:t>
      </w:r>
      <w:r w:rsidR="00AC5E85" w:rsidRPr="006E0BF3">
        <w:rPr>
          <w:rFonts w:ascii="Times New Roman" w:eastAsia="Times New Roman" w:hAnsi="Times New Roman" w:cs="Times New Roman"/>
          <w:b/>
          <w:lang w:eastAsia="es-ES"/>
        </w:rPr>
        <w:t>----</w:t>
      </w:r>
      <w:r w:rsidR="00434F26" w:rsidRPr="006E0BF3">
        <w:rPr>
          <w:rFonts w:ascii="Times New Roman" w:eastAsia="Times New Roman" w:hAnsi="Times New Roman" w:cs="Times New Roman"/>
          <w:b/>
          <w:lang w:eastAsia="es-ES"/>
        </w:rPr>
        <w:t>----------</w:t>
      </w:r>
    </w:p>
    <w:p w14:paraId="2004AE20" w14:textId="61A15591" w:rsidR="00AB2B60" w:rsidRPr="006E0BF3" w:rsidRDefault="00AB2B60" w:rsidP="008A390A">
      <w:pPr>
        <w:spacing w:after="0" w:line="240" w:lineRule="auto"/>
        <w:jc w:val="center"/>
        <w:rPr>
          <w:rFonts w:ascii="Times New Roman" w:hAnsi="Times New Roman" w:cs="Times New Roman"/>
          <w:b/>
        </w:rPr>
      </w:pPr>
    </w:p>
    <w:p w14:paraId="055C8F25" w14:textId="77777777" w:rsidR="008D5DC7" w:rsidRPr="006E0BF3" w:rsidRDefault="008D5DC7" w:rsidP="008A390A">
      <w:pPr>
        <w:spacing w:after="0" w:line="240" w:lineRule="auto"/>
        <w:jc w:val="center"/>
        <w:rPr>
          <w:rFonts w:ascii="Times New Roman" w:hAnsi="Times New Roman" w:cs="Times New Roman"/>
          <w:b/>
        </w:rPr>
      </w:pPr>
    </w:p>
    <w:p w14:paraId="207C0637" w14:textId="36761615" w:rsidR="00E57729" w:rsidRPr="006E0BF3" w:rsidRDefault="008D5DC7" w:rsidP="008A390A">
      <w:pPr>
        <w:spacing w:after="0" w:line="240" w:lineRule="auto"/>
        <w:jc w:val="center"/>
        <w:rPr>
          <w:rFonts w:ascii="Times New Roman" w:hAnsi="Times New Roman" w:cs="Times New Roman"/>
          <w:b/>
        </w:rPr>
      </w:pPr>
      <w:r w:rsidRPr="006E0BF3">
        <w:rPr>
          <w:rFonts w:ascii="Times New Roman" w:hAnsi="Times New Roman" w:cs="Times New Roman"/>
          <w:b/>
        </w:rPr>
        <w:t>P</w:t>
      </w:r>
      <w:r w:rsidR="00E57729" w:rsidRPr="006E0BF3">
        <w:rPr>
          <w:rFonts w:ascii="Times New Roman" w:hAnsi="Times New Roman" w:cs="Times New Roman"/>
          <w:b/>
        </w:rPr>
        <w:t>or “la Universidad”</w:t>
      </w: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804"/>
        <w:gridCol w:w="2307"/>
        <w:gridCol w:w="1984"/>
      </w:tblGrid>
      <w:tr w:rsidR="009A4481" w:rsidRPr="006E0BF3" w14:paraId="267B4ED9" w14:textId="77777777" w:rsidTr="000C3B0D">
        <w:tc>
          <w:tcPr>
            <w:tcW w:w="4072" w:type="dxa"/>
            <w:gridSpan w:val="2"/>
          </w:tcPr>
          <w:p w14:paraId="19941E10" w14:textId="7B02B2D1" w:rsidR="00E57729" w:rsidRPr="006E0BF3" w:rsidRDefault="00E57729" w:rsidP="008A390A">
            <w:pPr>
              <w:pBdr>
                <w:bottom w:val="single" w:sz="12" w:space="1" w:color="auto"/>
              </w:pBdr>
              <w:jc w:val="center"/>
              <w:rPr>
                <w:rFonts w:ascii="Times New Roman" w:hAnsi="Times New Roman" w:cs="Times New Roman"/>
                <w:b/>
              </w:rPr>
            </w:pPr>
          </w:p>
          <w:p w14:paraId="48406FAD" w14:textId="5AAA077F" w:rsidR="00724950" w:rsidRPr="006E0BF3" w:rsidRDefault="00724950" w:rsidP="008A390A">
            <w:pPr>
              <w:pBdr>
                <w:bottom w:val="single" w:sz="12" w:space="1" w:color="auto"/>
              </w:pBdr>
              <w:jc w:val="center"/>
              <w:rPr>
                <w:rFonts w:ascii="Times New Roman" w:hAnsi="Times New Roman" w:cs="Times New Roman"/>
                <w:b/>
              </w:rPr>
            </w:pPr>
          </w:p>
          <w:p w14:paraId="47EE6CC0" w14:textId="77777777" w:rsidR="00434F26" w:rsidRPr="006E0BF3" w:rsidRDefault="00434F26" w:rsidP="008A390A">
            <w:pPr>
              <w:pBdr>
                <w:bottom w:val="single" w:sz="12" w:space="1" w:color="auto"/>
              </w:pBdr>
              <w:jc w:val="center"/>
              <w:rPr>
                <w:rFonts w:ascii="Times New Roman" w:hAnsi="Times New Roman" w:cs="Times New Roman"/>
                <w:b/>
              </w:rPr>
            </w:pPr>
          </w:p>
          <w:p w14:paraId="225EB8F8" w14:textId="77777777" w:rsidR="00B91225" w:rsidRPr="006E0BF3" w:rsidRDefault="00B91225" w:rsidP="00B91225">
            <w:pPr>
              <w:contextualSpacing/>
              <w:jc w:val="center"/>
              <w:rPr>
                <w:rFonts w:ascii="Times New Roman" w:hAnsi="Times New Roman"/>
                <w:b/>
              </w:rPr>
            </w:pPr>
            <w:r w:rsidRPr="006E0BF3">
              <w:rPr>
                <w:rFonts w:ascii="Times New Roman" w:hAnsi="Times New Roman"/>
                <w:b/>
                <w:bdr w:val="none" w:sz="0" w:space="0" w:color="auto" w:frame="1"/>
              </w:rPr>
              <w:t>Dra. Mónica Victoria Ruiz Balcázar</w:t>
            </w:r>
            <w:r w:rsidRPr="006E0BF3">
              <w:rPr>
                <w:rFonts w:ascii="Times New Roman" w:hAnsi="Times New Roman"/>
                <w:b/>
              </w:rPr>
              <w:t xml:space="preserve"> </w:t>
            </w:r>
          </w:p>
          <w:p w14:paraId="26EAB619" w14:textId="77777777" w:rsidR="00B91225" w:rsidRPr="006E0BF3" w:rsidRDefault="00B91225" w:rsidP="00B91225">
            <w:pPr>
              <w:jc w:val="center"/>
              <w:rPr>
                <w:rFonts w:ascii="Times New Roman" w:hAnsi="Times New Roman" w:cs="Times New Roman"/>
                <w:b/>
              </w:rPr>
            </w:pPr>
            <w:r w:rsidRPr="006E0BF3">
              <w:rPr>
                <w:rFonts w:ascii="Times New Roman" w:hAnsi="Times New Roman"/>
                <w:b/>
              </w:rPr>
              <w:t>Abogada General</w:t>
            </w:r>
          </w:p>
          <w:p w14:paraId="2F422BA8" w14:textId="64EE5A88" w:rsidR="000C3B0D" w:rsidRPr="006E0BF3" w:rsidRDefault="000C3B0D" w:rsidP="008A390A">
            <w:pPr>
              <w:rPr>
                <w:rFonts w:ascii="Times New Roman" w:hAnsi="Times New Roman" w:cs="Times New Roman"/>
              </w:rPr>
            </w:pPr>
          </w:p>
        </w:tc>
        <w:tc>
          <w:tcPr>
            <w:tcW w:w="4291" w:type="dxa"/>
            <w:gridSpan w:val="2"/>
          </w:tcPr>
          <w:p w14:paraId="64778D58" w14:textId="77777777" w:rsidR="00724950" w:rsidRPr="006E0BF3" w:rsidRDefault="00724950" w:rsidP="008A390A">
            <w:pPr>
              <w:pBdr>
                <w:bottom w:val="single" w:sz="12" w:space="1" w:color="auto"/>
              </w:pBdr>
              <w:jc w:val="center"/>
              <w:rPr>
                <w:rFonts w:ascii="Times New Roman" w:hAnsi="Times New Roman" w:cs="Times New Roman"/>
                <w:b/>
              </w:rPr>
            </w:pPr>
          </w:p>
          <w:p w14:paraId="21375036" w14:textId="697B780E" w:rsidR="002F1DE3" w:rsidRPr="006E0BF3" w:rsidRDefault="002F1DE3" w:rsidP="008A390A">
            <w:pPr>
              <w:pBdr>
                <w:bottom w:val="single" w:sz="12" w:space="1" w:color="auto"/>
              </w:pBdr>
              <w:jc w:val="center"/>
              <w:rPr>
                <w:rFonts w:ascii="Times New Roman" w:hAnsi="Times New Roman" w:cs="Times New Roman"/>
                <w:b/>
              </w:rPr>
            </w:pPr>
          </w:p>
          <w:p w14:paraId="40B99D35" w14:textId="77777777" w:rsidR="00434F26" w:rsidRPr="006E0BF3" w:rsidRDefault="00434F26" w:rsidP="008A390A">
            <w:pPr>
              <w:pBdr>
                <w:bottom w:val="single" w:sz="12" w:space="1" w:color="auto"/>
              </w:pBdr>
              <w:jc w:val="center"/>
              <w:rPr>
                <w:rFonts w:ascii="Times New Roman" w:hAnsi="Times New Roman" w:cs="Times New Roman"/>
                <w:b/>
              </w:rPr>
            </w:pPr>
          </w:p>
          <w:p w14:paraId="55808E61" w14:textId="77777777" w:rsidR="00724950" w:rsidRPr="006E0BF3" w:rsidRDefault="00F3230D" w:rsidP="00724950">
            <w:pPr>
              <w:jc w:val="center"/>
              <w:rPr>
                <w:rFonts w:ascii="Times New Roman" w:hAnsi="Times New Roman" w:cs="Times New Roman"/>
                <w:b/>
              </w:rPr>
            </w:pPr>
            <w:r w:rsidRPr="006E0BF3">
              <w:rPr>
                <w:rFonts w:ascii="Times New Roman" w:hAnsi="Times New Roman" w:cs="Times New Roman"/>
                <w:b/>
              </w:rPr>
              <w:t>Mtr</w:t>
            </w:r>
            <w:r w:rsidR="001C6D4E" w:rsidRPr="006E0BF3">
              <w:rPr>
                <w:rFonts w:ascii="Times New Roman" w:hAnsi="Times New Roman" w:cs="Times New Roman"/>
                <w:b/>
              </w:rPr>
              <w:t>a</w:t>
            </w:r>
            <w:r w:rsidRPr="006E0BF3">
              <w:rPr>
                <w:rFonts w:ascii="Times New Roman" w:hAnsi="Times New Roman" w:cs="Times New Roman"/>
                <w:b/>
              </w:rPr>
              <w:t xml:space="preserve">. </w:t>
            </w:r>
            <w:r w:rsidR="001C6D4E" w:rsidRPr="006E0BF3">
              <w:rPr>
                <w:rFonts w:ascii="Times New Roman" w:hAnsi="Times New Roman" w:cs="Times New Roman"/>
                <w:b/>
              </w:rPr>
              <w:t>Verónica Martínez Ramos</w:t>
            </w:r>
          </w:p>
          <w:p w14:paraId="1891A533" w14:textId="23F051D8" w:rsidR="00E57729" w:rsidRPr="006E0BF3" w:rsidRDefault="000C3B0D" w:rsidP="00724950">
            <w:pPr>
              <w:jc w:val="center"/>
              <w:rPr>
                <w:rFonts w:ascii="Times New Roman" w:hAnsi="Times New Roman" w:cs="Times New Roman"/>
                <w:b/>
              </w:rPr>
            </w:pPr>
            <w:r w:rsidRPr="006E0BF3">
              <w:rPr>
                <w:rFonts w:ascii="Times New Roman" w:hAnsi="Times New Roman" w:cs="Times New Roman"/>
                <w:b/>
              </w:rPr>
              <w:t>Director</w:t>
            </w:r>
            <w:r w:rsidR="001C6D4E" w:rsidRPr="006E0BF3">
              <w:rPr>
                <w:rFonts w:ascii="Times New Roman" w:hAnsi="Times New Roman" w:cs="Times New Roman"/>
                <w:b/>
              </w:rPr>
              <w:t>a</w:t>
            </w:r>
            <w:r w:rsidRPr="006E0BF3">
              <w:rPr>
                <w:rFonts w:ascii="Times New Roman" w:hAnsi="Times New Roman" w:cs="Times New Roman"/>
                <w:b/>
              </w:rPr>
              <w:t xml:space="preserve"> de Recursos Materiales</w:t>
            </w:r>
          </w:p>
        </w:tc>
      </w:tr>
      <w:tr w:rsidR="009A4481" w:rsidRPr="006E0BF3" w14:paraId="65DA8738" w14:textId="77777777" w:rsidTr="000C3B0D">
        <w:tc>
          <w:tcPr>
            <w:tcW w:w="2268" w:type="dxa"/>
          </w:tcPr>
          <w:p w14:paraId="57EEDAC8" w14:textId="3BF9408D" w:rsidR="000C3B0D" w:rsidRPr="006E0BF3" w:rsidRDefault="000C3B0D" w:rsidP="008A390A">
            <w:pPr>
              <w:jc w:val="center"/>
              <w:rPr>
                <w:rFonts w:ascii="Times New Roman" w:hAnsi="Times New Roman" w:cs="Times New Roman"/>
                <w:b/>
              </w:rPr>
            </w:pPr>
          </w:p>
          <w:p w14:paraId="642E28A1" w14:textId="77777777" w:rsidR="008D5DC7" w:rsidRPr="006E0BF3" w:rsidRDefault="008D5DC7" w:rsidP="008A390A">
            <w:pPr>
              <w:jc w:val="center"/>
              <w:rPr>
                <w:rFonts w:ascii="Times New Roman" w:hAnsi="Times New Roman" w:cs="Times New Roman"/>
                <w:b/>
              </w:rPr>
            </w:pPr>
          </w:p>
          <w:p w14:paraId="41A6FF4C" w14:textId="77777777" w:rsidR="000C3B0D" w:rsidRPr="006E0BF3" w:rsidRDefault="000C3B0D" w:rsidP="008A390A">
            <w:pPr>
              <w:jc w:val="center"/>
              <w:rPr>
                <w:rFonts w:ascii="Times New Roman" w:hAnsi="Times New Roman" w:cs="Times New Roman"/>
                <w:b/>
              </w:rPr>
            </w:pPr>
          </w:p>
        </w:tc>
        <w:tc>
          <w:tcPr>
            <w:tcW w:w="4111" w:type="dxa"/>
            <w:gridSpan w:val="2"/>
          </w:tcPr>
          <w:p w14:paraId="6DA2D07B" w14:textId="12244875" w:rsidR="008D5DC7" w:rsidRPr="006E0BF3" w:rsidRDefault="008D5DC7" w:rsidP="008A390A">
            <w:pPr>
              <w:jc w:val="center"/>
              <w:rPr>
                <w:rFonts w:ascii="Times New Roman" w:hAnsi="Times New Roman" w:cs="Times New Roman"/>
                <w:b/>
              </w:rPr>
            </w:pPr>
          </w:p>
          <w:p w14:paraId="14FC7B23" w14:textId="77777777" w:rsidR="00434F26" w:rsidRPr="006E0BF3" w:rsidRDefault="00434F26" w:rsidP="008A390A">
            <w:pPr>
              <w:jc w:val="center"/>
              <w:rPr>
                <w:rFonts w:ascii="Times New Roman" w:hAnsi="Times New Roman" w:cs="Times New Roman"/>
                <w:b/>
              </w:rPr>
            </w:pPr>
          </w:p>
          <w:p w14:paraId="627BE36E" w14:textId="20F18C5F" w:rsidR="000C3B0D" w:rsidRPr="006E0BF3" w:rsidRDefault="000C3B0D" w:rsidP="008A390A">
            <w:pPr>
              <w:jc w:val="center"/>
              <w:rPr>
                <w:rFonts w:ascii="Times New Roman" w:hAnsi="Times New Roman" w:cs="Times New Roman"/>
                <w:b/>
              </w:rPr>
            </w:pPr>
            <w:r w:rsidRPr="006E0BF3">
              <w:rPr>
                <w:rFonts w:ascii="Times New Roman" w:hAnsi="Times New Roman" w:cs="Times New Roman"/>
                <w:b/>
              </w:rPr>
              <w:t>Por “la Sociedad”</w:t>
            </w:r>
          </w:p>
          <w:p w14:paraId="49C234A8" w14:textId="64BD7286" w:rsidR="000C3B0D" w:rsidRPr="006E0BF3" w:rsidRDefault="000C3B0D" w:rsidP="008A390A">
            <w:pPr>
              <w:jc w:val="center"/>
              <w:rPr>
                <w:rFonts w:ascii="Times New Roman" w:hAnsi="Times New Roman" w:cs="Times New Roman"/>
                <w:b/>
              </w:rPr>
            </w:pPr>
          </w:p>
          <w:p w14:paraId="52DF7477" w14:textId="77777777" w:rsidR="00434F26" w:rsidRPr="006E0BF3" w:rsidRDefault="00434F26" w:rsidP="008A390A">
            <w:pPr>
              <w:jc w:val="center"/>
              <w:rPr>
                <w:rFonts w:ascii="Times New Roman" w:hAnsi="Times New Roman" w:cs="Times New Roman"/>
                <w:b/>
              </w:rPr>
            </w:pPr>
          </w:p>
          <w:p w14:paraId="6240009D" w14:textId="77777777" w:rsidR="00724950" w:rsidRPr="006E0BF3" w:rsidRDefault="00724950" w:rsidP="008A390A">
            <w:pPr>
              <w:pBdr>
                <w:bottom w:val="single" w:sz="12" w:space="1" w:color="auto"/>
              </w:pBdr>
              <w:jc w:val="center"/>
              <w:rPr>
                <w:rFonts w:ascii="Times New Roman" w:hAnsi="Times New Roman" w:cs="Times New Roman"/>
                <w:b/>
              </w:rPr>
            </w:pPr>
          </w:p>
          <w:p w14:paraId="2504BBD7" w14:textId="6094C9F2" w:rsidR="000C3B0D" w:rsidRPr="006E0BF3" w:rsidRDefault="000C3B0D" w:rsidP="008D5DC7">
            <w:pPr>
              <w:jc w:val="center"/>
              <w:rPr>
                <w:rFonts w:ascii="Times New Roman" w:hAnsi="Times New Roman" w:cs="Times New Roman"/>
                <w:b/>
              </w:rPr>
            </w:pPr>
            <w:r w:rsidRPr="006E0BF3">
              <w:rPr>
                <w:rFonts w:ascii="Times New Roman" w:hAnsi="Times New Roman" w:cs="Times New Roman"/>
                <w:b/>
              </w:rPr>
              <w:t>Representante Legal</w:t>
            </w:r>
          </w:p>
        </w:tc>
        <w:tc>
          <w:tcPr>
            <w:tcW w:w="1984" w:type="dxa"/>
          </w:tcPr>
          <w:p w14:paraId="559C3CEF" w14:textId="77777777" w:rsidR="000C3B0D" w:rsidRPr="006E0BF3" w:rsidRDefault="000C3B0D" w:rsidP="008A390A">
            <w:pPr>
              <w:jc w:val="center"/>
              <w:rPr>
                <w:rFonts w:ascii="Times New Roman" w:hAnsi="Times New Roman" w:cs="Times New Roman"/>
                <w:b/>
              </w:rPr>
            </w:pPr>
          </w:p>
        </w:tc>
      </w:tr>
    </w:tbl>
    <w:p w14:paraId="29821B15" w14:textId="2C1526C8" w:rsidR="00EA081D" w:rsidRPr="006E0BF3" w:rsidRDefault="00EA081D" w:rsidP="008A390A">
      <w:pPr>
        <w:spacing w:after="0" w:line="240" w:lineRule="auto"/>
        <w:rPr>
          <w:rFonts w:ascii="Times New Roman" w:hAnsi="Times New Roman" w:cs="Times New Roman"/>
          <w:b/>
          <w:bCs/>
          <w:spacing w:val="4"/>
        </w:rPr>
      </w:pPr>
      <w:r w:rsidRPr="006E0BF3">
        <w:rPr>
          <w:rFonts w:ascii="Times New Roman" w:hAnsi="Times New Roman" w:cs="Times New Roman"/>
          <w:b/>
          <w:bCs/>
          <w:spacing w:val="4"/>
        </w:rPr>
        <w:br w:type="page"/>
      </w:r>
    </w:p>
    <w:p w14:paraId="4D4A4C68" w14:textId="77777777" w:rsidR="000A242D" w:rsidRPr="006E0BF3" w:rsidRDefault="000A242D" w:rsidP="008A390A">
      <w:pPr>
        <w:pStyle w:val="Textoindependiente3"/>
        <w:spacing w:after="0" w:line="240" w:lineRule="auto"/>
        <w:jc w:val="right"/>
        <w:rPr>
          <w:rFonts w:ascii="Times New Roman" w:hAnsi="Times New Roman" w:cs="Times New Roman"/>
          <w:b/>
          <w:bCs/>
          <w:sz w:val="22"/>
          <w:szCs w:val="22"/>
        </w:rPr>
      </w:pPr>
      <w:r w:rsidRPr="006E0BF3">
        <w:rPr>
          <w:rFonts w:ascii="Times New Roman" w:hAnsi="Times New Roman" w:cs="Times New Roman"/>
          <w:b/>
          <w:sz w:val="22"/>
          <w:szCs w:val="22"/>
        </w:rPr>
        <w:lastRenderedPageBreak/>
        <w:t>Anexo D</w:t>
      </w:r>
    </w:p>
    <w:p w14:paraId="36620C12" w14:textId="77777777" w:rsidR="000A242D" w:rsidRPr="006E0BF3" w:rsidRDefault="000A242D" w:rsidP="008A390A">
      <w:pPr>
        <w:spacing w:after="0" w:line="240" w:lineRule="auto"/>
        <w:jc w:val="center"/>
        <w:rPr>
          <w:rFonts w:ascii="Times New Roman" w:hAnsi="Times New Roman" w:cs="Times New Roman"/>
          <w:b/>
        </w:rPr>
      </w:pPr>
    </w:p>
    <w:p w14:paraId="6A75E3A8" w14:textId="1F77EAB3" w:rsidR="000A242D" w:rsidRPr="006E0BF3" w:rsidRDefault="000A242D" w:rsidP="008A390A">
      <w:pPr>
        <w:spacing w:after="0" w:line="240" w:lineRule="auto"/>
        <w:jc w:val="center"/>
        <w:rPr>
          <w:rFonts w:ascii="Times New Roman" w:hAnsi="Times New Roman" w:cs="Times New Roman"/>
          <w:b/>
        </w:rPr>
      </w:pPr>
      <w:r w:rsidRPr="006E0BF3">
        <w:rPr>
          <w:rFonts w:ascii="Times New Roman" w:hAnsi="Times New Roman" w:cs="Times New Roman"/>
          <w:b/>
        </w:rPr>
        <w:t xml:space="preserve">Texto que </w:t>
      </w:r>
      <w:r w:rsidR="003D6107" w:rsidRPr="006E0BF3">
        <w:rPr>
          <w:rFonts w:ascii="Times New Roman" w:hAnsi="Times New Roman" w:cs="Times New Roman"/>
          <w:b/>
        </w:rPr>
        <w:t>c</w:t>
      </w:r>
      <w:r w:rsidRPr="006E0BF3">
        <w:rPr>
          <w:rFonts w:ascii="Times New Roman" w:hAnsi="Times New Roman" w:cs="Times New Roman"/>
          <w:b/>
        </w:rPr>
        <w:t xml:space="preserve">ontiene las </w:t>
      </w:r>
      <w:r w:rsidR="003D6107" w:rsidRPr="006E0BF3">
        <w:rPr>
          <w:rFonts w:ascii="Times New Roman" w:hAnsi="Times New Roman" w:cs="Times New Roman"/>
          <w:b/>
        </w:rPr>
        <w:t>d</w:t>
      </w:r>
      <w:r w:rsidRPr="006E0BF3">
        <w:rPr>
          <w:rFonts w:ascii="Times New Roman" w:hAnsi="Times New Roman" w:cs="Times New Roman"/>
          <w:b/>
        </w:rPr>
        <w:t xml:space="preserve">isposiciones que </w:t>
      </w:r>
      <w:r w:rsidR="003D6107" w:rsidRPr="006E0BF3">
        <w:rPr>
          <w:rFonts w:ascii="Times New Roman" w:hAnsi="Times New Roman" w:cs="Times New Roman"/>
          <w:b/>
        </w:rPr>
        <w:t>d</w:t>
      </w:r>
      <w:r w:rsidRPr="006E0BF3">
        <w:rPr>
          <w:rFonts w:ascii="Times New Roman" w:hAnsi="Times New Roman" w:cs="Times New Roman"/>
          <w:b/>
        </w:rPr>
        <w:t xml:space="preserve">eberán incluirse en las </w:t>
      </w:r>
      <w:r w:rsidR="003D6107" w:rsidRPr="006E0BF3">
        <w:rPr>
          <w:rFonts w:ascii="Times New Roman" w:hAnsi="Times New Roman" w:cs="Times New Roman"/>
          <w:b/>
        </w:rPr>
        <w:t>p</w:t>
      </w:r>
      <w:r w:rsidRPr="006E0BF3">
        <w:rPr>
          <w:rFonts w:ascii="Times New Roman" w:hAnsi="Times New Roman" w:cs="Times New Roman"/>
          <w:b/>
        </w:rPr>
        <w:t xml:space="preserve">ólizas de </w:t>
      </w:r>
      <w:r w:rsidR="003D6107" w:rsidRPr="006E0BF3">
        <w:rPr>
          <w:rFonts w:ascii="Times New Roman" w:hAnsi="Times New Roman" w:cs="Times New Roman"/>
          <w:b/>
        </w:rPr>
        <w:t>g</w:t>
      </w:r>
      <w:r w:rsidRPr="006E0BF3">
        <w:rPr>
          <w:rFonts w:ascii="Times New Roman" w:hAnsi="Times New Roman" w:cs="Times New Roman"/>
          <w:b/>
        </w:rPr>
        <w:t xml:space="preserve">arantía </w:t>
      </w:r>
      <w:r w:rsidR="003D6107" w:rsidRPr="006E0BF3">
        <w:rPr>
          <w:rFonts w:ascii="Times New Roman" w:hAnsi="Times New Roman" w:cs="Times New Roman"/>
          <w:b/>
        </w:rPr>
        <w:t>s</w:t>
      </w:r>
      <w:r w:rsidRPr="006E0BF3">
        <w:rPr>
          <w:rFonts w:ascii="Times New Roman" w:hAnsi="Times New Roman" w:cs="Times New Roman"/>
          <w:b/>
        </w:rPr>
        <w:t xml:space="preserve">olicitadas para </w:t>
      </w:r>
      <w:r w:rsidR="003D6107" w:rsidRPr="006E0BF3">
        <w:rPr>
          <w:rFonts w:ascii="Times New Roman" w:hAnsi="Times New Roman" w:cs="Times New Roman"/>
          <w:b/>
        </w:rPr>
        <w:t>cumplimiento del c</w:t>
      </w:r>
      <w:r w:rsidRPr="006E0BF3">
        <w:rPr>
          <w:rFonts w:ascii="Times New Roman" w:hAnsi="Times New Roman" w:cs="Times New Roman"/>
          <w:b/>
        </w:rPr>
        <w:t>ontrato</w:t>
      </w:r>
    </w:p>
    <w:p w14:paraId="47AB8B0F" w14:textId="77777777" w:rsidR="000A242D" w:rsidRPr="006E0BF3" w:rsidRDefault="000A242D" w:rsidP="008A390A">
      <w:pPr>
        <w:spacing w:after="0" w:line="240" w:lineRule="auto"/>
        <w:jc w:val="center"/>
        <w:rPr>
          <w:rFonts w:ascii="Times New Roman" w:hAnsi="Times New Roman" w:cs="Times New Roman"/>
          <w:b/>
        </w:rPr>
      </w:pPr>
    </w:p>
    <w:p w14:paraId="1B028EED" w14:textId="77777777" w:rsidR="000A242D" w:rsidRPr="006E0BF3" w:rsidRDefault="000A242D" w:rsidP="008A390A">
      <w:pPr>
        <w:spacing w:after="0" w:line="240" w:lineRule="auto"/>
        <w:jc w:val="center"/>
        <w:rPr>
          <w:rFonts w:ascii="Times New Roman" w:hAnsi="Times New Roman" w:cs="Times New Roman"/>
          <w:b/>
        </w:rPr>
      </w:pPr>
    </w:p>
    <w:p w14:paraId="4C31D0B8" w14:textId="77777777" w:rsidR="000A242D" w:rsidRPr="006E0BF3" w:rsidRDefault="000A242D" w:rsidP="008A390A">
      <w:pPr>
        <w:spacing w:after="0" w:line="240" w:lineRule="auto"/>
        <w:rPr>
          <w:rFonts w:ascii="Times New Roman" w:hAnsi="Times New Roman" w:cs="Times New Roman"/>
          <w:b/>
        </w:rPr>
      </w:pPr>
      <w:r w:rsidRPr="006E0BF3">
        <w:rPr>
          <w:rFonts w:ascii="Times New Roman" w:hAnsi="Times New Roman" w:cs="Times New Roman"/>
          <w:b/>
        </w:rPr>
        <w:t>Ante: La Universidad Veracruzana</w:t>
      </w:r>
    </w:p>
    <w:p w14:paraId="60FD32AF" w14:textId="49DF37B1" w:rsidR="00A1629F" w:rsidRPr="009A4481" w:rsidRDefault="000A242D" w:rsidP="008A390A">
      <w:pPr>
        <w:spacing w:after="0" w:line="240" w:lineRule="auto"/>
        <w:jc w:val="both"/>
        <w:rPr>
          <w:rFonts w:ascii="Times New Roman" w:hAnsi="Times New Roman" w:cs="Times New Roman"/>
          <w:b/>
        </w:rPr>
      </w:pPr>
      <w:r w:rsidRPr="006E0BF3">
        <w:rPr>
          <w:rFonts w:ascii="Times New Roman" w:hAnsi="Times New Roman" w:cs="Times New Roman"/>
        </w:rPr>
        <w:t>Para garantizar por: nombre de la empresa que participa en la licitación), Hasta por la expresada cantidad de: ($ número    y      letra). El cumplimiento de todas y cada una de las obligaciones estipuladas en el Contrato con Folio No._____ celebrado con la ___________________________________, de fecha _________________________ para la para la adquisición de ____________________________</w:t>
      </w:r>
      <w:r w:rsidR="00195F5C" w:rsidRPr="006E0BF3">
        <w:rPr>
          <w:rFonts w:ascii="Times New Roman" w:hAnsi="Times New Roman" w:cs="Times New Roman"/>
        </w:rPr>
        <w:t>_. -</w:t>
      </w:r>
      <w:r w:rsidRPr="006E0BF3">
        <w:rPr>
          <w:rFonts w:ascii="Times New Roman" w:hAnsi="Times New Roman" w:cs="Times New Roman"/>
        </w:rPr>
        <w:t xml:space="preserve"> La presente fianza que se otorga es en los términos de este contrato. Esta fianza también garantiza la calidad de los productos, vicios ocultos, el pago de daños y perjuicios ocasionados por su incumplimiento, el pago de las penas convencionales y todas las obligaciones pactadas. Deberá estar vigente hasta la fecha en que </w:t>
      </w:r>
      <w:r w:rsidRPr="006E0BF3">
        <w:rPr>
          <w:rFonts w:ascii="Times New Roman" w:hAnsi="Times New Roman" w:cs="Times New Roman"/>
          <w:b/>
        </w:rPr>
        <w:t>“la Universidad”</w:t>
      </w:r>
      <w:r w:rsidRPr="006E0BF3">
        <w:rPr>
          <w:rFonts w:ascii="Times New Roman" w:hAnsi="Times New Roman" w:cs="Times New Roman"/>
        </w:rPr>
        <w:t xml:space="preserve"> reciba de conformidad y a entera satisfacción los bienes objeto del contrato. En caso de que la presente fianza se haga exigible, la institución afianzadora se someterá expresamente a la aplicación de lo establecido en los Artículos 178, 279, 282 y 283 de la Ley de Instituciones de Seguros y de Fianzas. Que la compañía afianzadora se comprometa a pagar la cantidad total del monto afianzado, en caso de que su fiado no justifique plenamente y a satisfacción de “la Universidad”, el cumplimiento del contrato. La fianza permanecerá vigente durante la substanciación de todos los recursos legales o juicios que se interpongan, hasta que se dicte la resolución definitiva por autoridad competente. Para la cancelación de la fianza será requisito indispensable la conformidad expresa y por escrito de “la Universidad”.</w:t>
      </w:r>
    </w:p>
    <w:p w14:paraId="6C8E5730" w14:textId="77777777" w:rsidR="00A1629F" w:rsidRPr="009A4481" w:rsidRDefault="00A1629F" w:rsidP="008A390A">
      <w:pPr>
        <w:spacing w:after="0" w:line="240" w:lineRule="auto"/>
        <w:jc w:val="both"/>
        <w:rPr>
          <w:rFonts w:ascii="Times New Roman" w:hAnsi="Times New Roman" w:cs="Times New Roman"/>
          <w:b/>
        </w:rPr>
      </w:pPr>
    </w:p>
    <w:p w14:paraId="2BB3B0B1" w14:textId="77777777" w:rsidR="00A1629F" w:rsidRPr="009A4481" w:rsidRDefault="00A1629F" w:rsidP="008A390A">
      <w:pPr>
        <w:spacing w:after="0" w:line="240" w:lineRule="auto"/>
        <w:jc w:val="both"/>
        <w:rPr>
          <w:rFonts w:ascii="Times New Roman" w:hAnsi="Times New Roman" w:cs="Times New Roman"/>
          <w:b/>
        </w:rPr>
      </w:pPr>
    </w:p>
    <w:p w14:paraId="2B9CA630" w14:textId="77777777" w:rsidR="00A1629F" w:rsidRPr="009A4481" w:rsidRDefault="00A1629F" w:rsidP="008A390A">
      <w:pPr>
        <w:spacing w:after="0" w:line="240" w:lineRule="auto"/>
        <w:rPr>
          <w:rFonts w:ascii="Times New Roman" w:hAnsi="Times New Roman" w:cs="Times New Roman"/>
        </w:rPr>
      </w:pPr>
    </w:p>
    <w:sectPr w:rsidR="00A1629F" w:rsidRPr="009A4481" w:rsidSect="00F923A7">
      <w:headerReference w:type="default" r:id="rId24"/>
      <w:footerReference w:type="default" r:id="rId25"/>
      <w:pgSz w:w="12240" w:h="15840"/>
      <w:pgMar w:top="2552" w:right="758" w:bottom="851" w:left="1134" w:header="284" w:footer="1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8AABE" w14:textId="77777777" w:rsidR="007D4FDC" w:rsidRDefault="007D4FDC" w:rsidP="00BD0630">
      <w:pPr>
        <w:spacing w:after="0" w:line="240" w:lineRule="auto"/>
      </w:pPr>
      <w:r>
        <w:separator/>
      </w:r>
    </w:p>
  </w:endnote>
  <w:endnote w:type="continuationSeparator" w:id="0">
    <w:p w14:paraId="6144A3CE" w14:textId="77777777" w:rsidR="007D4FDC" w:rsidRDefault="007D4FDC" w:rsidP="00BD0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2FF" w:usb1="5000205B" w:usb2="00000020" w:usb3="00000000" w:csb0="0000019F" w:csb1="00000000"/>
  </w:font>
  <w:font w:name="Helvetica Neue Light">
    <w:altName w:val="Corbel"/>
    <w:charset w:val="00"/>
    <w:family w:val="auto"/>
    <w:pitch w:val="variable"/>
    <w:sig w:usb0="A00002FF" w:usb1="5000205B" w:usb2="00000002" w:usb3="00000000" w:csb0="00000007" w:csb1="00000000"/>
  </w:font>
  <w:font w:name="ヒラギノ角ゴ Pro W3">
    <w:altName w:val="Yu Gothic"/>
    <w:charset w:val="80"/>
    <w:family w:val="auto"/>
    <w:pitch w:val="variable"/>
    <w:sig w:usb0="E00002FF" w:usb1="7AC7FFFF" w:usb2="00000012" w:usb3="00000000" w:csb0="0002000D" w:csb1="00000000"/>
  </w:font>
  <w:font w:name="Arial MT">
    <w:altName w:val="Arial"/>
    <w:charset w:val="01"/>
    <w:family w:val="swiss"/>
    <w:pitch w:val="variable"/>
  </w:font>
  <w:font w:name="Helvetica Neue">
    <w:altName w:val="Corbel"/>
    <w:charset w:val="00"/>
    <w:family w:val="auto"/>
    <w:pitch w:val="variable"/>
    <w:sig w:usb0="E50002FF" w:usb1="500079DB" w:usb2="00000010" w:usb3="00000000" w:csb0="00000001" w:csb1="00000000"/>
  </w:font>
  <w:font w:name="Helvetica Neue UltraLight">
    <w:altName w:val="HP Simplified Light"/>
    <w:charset w:val="00"/>
    <w:family w:val="auto"/>
    <w:pitch w:val="variable"/>
    <w:sig w:usb0="A00002FF" w:usb1="5000205B" w:usb2="00000002" w:usb3="00000000" w:csb0="00000001" w:csb1="00000000"/>
  </w:font>
  <w:font w:name="Times">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5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9214"/>
    </w:tblGrid>
    <w:tr w:rsidR="008207D1" w14:paraId="58CA77C9" w14:textId="77777777" w:rsidTr="008F6ABB">
      <w:tc>
        <w:tcPr>
          <w:tcW w:w="1139" w:type="dxa"/>
        </w:tcPr>
        <w:p w14:paraId="2F496DB6" w14:textId="2B5A93F8" w:rsidR="008207D1" w:rsidRDefault="008207D1" w:rsidP="008F6ABB">
          <w:pPr>
            <w:pStyle w:val="Piedepgina"/>
            <w:tabs>
              <w:tab w:val="clear" w:pos="8838"/>
              <w:tab w:val="left" w:pos="392"/>
              <w:tab w:val="right" w:pos="926"/>
              <w:tab w:val="left" w:pos="4550"/>
            </w:tabs>
            <w:rPr>
              <w:b/>
              <w:color w:val="000000" w:themeColor="text1"/>
              <w:sz w:val="16"/>
              <w:szCs w:val="16"/>
            </w:rPr>
          </w:pPr>
          <w:r w:rsidRPr="00A609D8">
            <w:rPr>
              <w:noProof/>
              <w:lang w:eastAsia="es-MX"/>
            </w:rPr>
            <mc:AlternateContent>
              <mc:Choice Requires="wpg">
                <w:drawing>
                  <wp:anchor distT="0" distB="0" distL="114300" distR="114300" simplePos="0" relativeHeight="251661312" behindDoc="0" locked="0" layoutInCell="1" allowOverlap="1" wp14:anchorId="4CEB6670" wp14:editId="57F8E38E">
                    <wp:simplePos x="0" y="0"/>
                    <wp:positionH relativeFrom="margin">
                      <wp:posOffset>128905</wp:posOffset>
                    </wp:positionH>
                    <wp:positionV relativeFrom="paragraph">
                      <wp:posOffset>-13390</wp:posOffset>
                    </wp:positionV>
                    <wp:extent cx="445273" cy="333955"/>
                    <wp:effectExtent l="0" t="0" r="0" b="9525"/>
                    <wp:wrapNone/>
                    <wp:docPr id="3" name="object 8"/>
                    <wp:cNvGraphicFramePr/>
                    <a:graphic xmlns:a="http://schemas.openxmlformats.org/drawingml/2006/main">
                      <a:graphicData uri="http://schemas.microsoft.com/office/word/2010/wordprocessingGroup">
                        <wpg:wgp>
                          <wpg:cNvGrpSpPr/>
                          <wpg:grpSpPr>
                            <a:xfrm>
                              <a:off x="0" y="0"/>
                              <a:ext cx="445273" cy="333955"/>
                              <a:chOff x="-1" y="2"/>
                              <a:chExt cx="4205605" cy="3441713"/>
                            </a:xfrm>
                          </wpg:grpSpPr>
                          <wps:wsp>
                            <wps:cNvPr id="1" name="object 9"/>
                            <wps:cNvSpPr/>
                            <wps:spPr>
                              <a:xfrm>
                                <a:off x="281532" y="2"/>
                                <a:ext cx="3754120" cy="3441700"/>
                              </a:xfrm>
                              <a:custGeom>
                                <a:avLst/>
                                <a:gdLst/>
                                <a:ahLst/>
                                <a:cxnLst/>
                                <a:rect l="l" t="t" r="r" b="b"/>
                                <a:pathLst>
                                  <a:path w="3754120" h="3441700">
                                    <a:moveTo>
                                      <a:pt x="3553206" y="3441700"/>
                                    </a:moveTo>
                                    <a:lnTo>
                                      <a:pt x="3552914" y="3438055"/>
                                    </a:lnTo>
                                    <a:lnTo>
                                      <a:pt x="3547148" y="3433788"/>
                                    </a:lnTo>
                                    <a:lnTo>
                                      <a:pt x="3517061" y="3418840"/>
                                    </a:lnTo>
                                    <a:lnTo>
                                      <a:pt x="3490658" y="3405263"/>
                                    </a:lnTo>
                                    <a:lnTo>
                                      <a:pt x="3436378" y="3372370"/>
                                    </a:lnTo>
                                    <a:lnTo>
                                      <a:pt x="3378657" y="3324390"/>
                                    </a:lnTo>
                                    <a:lnTo>
                                      <a:pt x="3347936" y="3291954"/>
                                    </a:lnTo>
                                    <a:lnTo>
                                      <a:pt x="3315678" y="3252432"/>
                                    </a:lnTo>
                                    <a:lnTo>
                                      <a:pt x="3281654" y="3204667"/>
                                    </a:lnTo>
                                    <a:lnTo>
                                      <a:pt x="3245624" y="3147593"/>
                                    </a:lnTo>
                                    <a:lnTo>
                                      <a:pt x="3207385" y="3080067"/>
                                    </a:lnTo>
                                    <a:lnTo>
                                      <a:pt x="3166707" y="3000984"/>
                                    </a:lnTo>
                                    <a:lnTo>
                                      <a:pt x="2078113" y="487121"/>
                                    </a:lnTo>
                                    <a:lnTo>
                                      <a:pt x="2044382" y="409600"/>
                                    </a:lnTo>
                                    <a:lnTo>
                                      <a:pt x="2026361" y="368985"/>
                                    </a:lnTo>
                                    <a:lnTo>
                                      <a:pt x="2007171" y="327863"/>
                                    </a:lnTo>
                                    <a:lnTo>
                                      <a:pt x="1986508" y="286816"/>
                                    </a:lnTo>
                                    <a:lnTo>
                                      <a:pt x="1964080" y="246405"/>
                                    </a:lnTo>
                                    <a:lnTo>
                                      <a:pt x="1939594" y="207175"/>
                                    </a:lnTo>
                                    <a:lnTo>
                                      <a:pt x="1912759" y="169684"/>
                                    </a:lnTo>
                                    <a:lnTo>
                                      <a:pt x="1883270" y="134518"/>
                                    </a:lnTo>
                                    <a:lnTo>
                                      <a:pt x="1850834" y="102222"/>
                                    </a:lnTo>
                                    <a:lnTo>
                                      <a:pt x="1815147" y="73342"/>
                                    </a:lnTo>
                                    <a:lnTo>
                                      <a:pt x="1775929" y="48463"/>
                                    </a:lnTo>
                                    <a:lnTo>
                                      <a:pt x="1732876" y="28143"/>
                                    </a:lnTo>
                                    <a:lnTo>
                                      <a:pt x="1685683" y="12928"/>
                                    </a:lnTo>
                                    <a:lnTo>
                                      <a:pt x="1634058" y="3390"/>
                                    </a:lnTo>
                                    <a:lnTo>
                                      <a:pt x="1577721" y="88"/>
                                    </a:lnTo>
                                    <a:lnTo>
                                      <a:pt x="0" y="38"/>
                                    </a:lnTo>
                                    <a:lnTo>
                                      <a:pt x="304" y="3683"/>
                                    </a:lnTo>
                                    <a:lnTo>
                                      <a:pt x="6070" y="7962"/>
                                    </a:lnTo>
                                    <a:lnTo>
                                      <a:pt x="36131" y="22910"/>
                                    </a:lnTo>
                                    <a:lnTo>
                                      <a:pt x="62547" y="36474"/>
                                    </a:lnTo>
                                    <a:lnTo>
                                      <a:pt x="116827" y="69367"/>
                                    </a:lnTo>
                                    <a:lnTo>
                                      <a:pt x="174536" y="117348"/>
                                    </a:lnTo>
                                    <a:lnTo>
                                      <a:pt x="205257" y="149783"/>
                                    </a:lnTo>
                                    <a:lnTo>
                                      <a:pt x="237515" y="189318"/>
                                    </a:lnTo>
                                    <a:lnTo>
                                      <a:pt x="271551" y="237070"/>
                                    </a:lnTo>
                                    <a:lnTo>
                                      <a:pt x="307568" y="294157"/>
                                    </a:lnTo>
                                    <a:lnTo>
                                      <a:pt x="345808" y="361683"/>
                                    </a:lnTo>
                                    <a:lnTo>
                                      <a:pt x="386499" y="440766"/>
                                    </a:lnTo>
                                    <a:lnTo>
                                      <a:pt x="1475105" y="2954629"/>
                                    </a:lnTo>
                                    <a:lnTo>
                                      <a:pt x="1508823" y="3032137"/>
                                    </a:lnTo>
                                    <a:lnTo>
                                      <a:pt x="1526844" y="3072752"/>
                                    </a:lnTo>
                                    <a:lnTo>
                                      <a:pt x="1546034" y="3113875"/>
                                    </a:lnTo>
                                    <a:lnTo>
                                      <a:pt x="1566697" y="3154921"/>
                                    </a:lnTo>
                                    <a:lnTo>
                                      <a:pt x="1589112" y="3195332"/>
                                    </a:lnTo>
                                    <a:lnTo>
                                      <a:pt x="1613598" y="3234563"/>
                                    </a:lnTo>
                                    <a:lnTo>
                                      <a:pt x="1640433" y="3272053"/>
                                    </a:lnTo>
                                    <a:lnTo>
                                      <a:pt x="1669923" y="3307219"/>
                                    </a:lnTo>
                                    <a:lnTo>
                                      <a:pt x="1702358" y="3339528"/>
                                    </a:lnTo>
                                    <a:lnTo>
                                      <a:pt x="1738045" y="3368395"/>
                                    </a:lnTo>
                                    <a:lnTo>
                                      <a:pt x="1777263" y="3393275"/>
                                    </a:lnTo>
                                    <a:lnTo>
                                      <a:pt x="1820316" y="3413595"/>
                                    </a:lnTo>
                                    <a:lnTo>
                                      <a:pt x="1867509" y="3428809"/>
                                    </a:lnTo>
                                    <a:lnTo>
                                      <a:pt x="1919135" y="3438347"/>
                                    </a:lnTo>
                                    <a:lnTo>
                                      <a:pt x="1975485" y="3441662"/>
                                    </a:lnTo>
                                    <a:lnTo>
                                      <a:pt x="3553206" y="3441700"/>
                                    </a:lnTo>
                                    <a:close/>
                                  </a:path>
                                  <a:path w="3754120" h="3441700">
                                    <a:moveTo>
                                      <a:pt x="3753599" y="3441700"/>
                                    </a:moveTo>
                                    <a:lnTo>
                                      <a:pt x="3753294" y="3438055"/>
                                    </a:lnTo>
                                    <a:lnTo>
                                      <a:pt x="3747541" y="3433775"/>
                                    </a:lnTo>
                                    <a:lnTo>
                                      <a:pt x="3715143" y="3417671"/>
                                    </a:lnTo>
                                    <a:lnTo>
                                      <a:pt x="3686365" y="3402749"/>
                                    </a:lnTo>
                                    <a:lnTo>
                                      <a:pt x="3626916" y="3365271"/>
                                    </a:lnTo>
                                    <a:lnTo>
                                      <a:pt x="3589070" y="3333839"/>
                                    </a:lnTo>
                                    <a:lnTo>
                                      <a:pt x="3553244" y="3297694"/>
                                    </a:lnTo>
                                    <a:lnTo>
                                      <a:pt x="3519474" y="3257677"/>
                                    </a:lnTo>
                                    <a:lnTo>
                                      <a:pt x="3487712" y="3214573"/>
                                    </a:lnTo>
                                    <a:lnTo>
                                      <a:pt x="3457981" y="3169208"/>
                                    </a:lnTo>
                                    <a:lnTo>
                                      <a:pt x="3430257" y="3122396"/>
                                    </a:lnTo>
                                    <a:lnTo>
                                      <a:pt x="3404539" y="3074936"/>
                                    </a:lnTo>
                                    <a:lnTo>
                                      <a:pt x="3380816" y="3027654"/>
                                    </a:lnTo>
                                    <a:lnTo>
                                      <a:pt x="3359086" y="2981350"/>
                                    </a:lnTo>
                                    <a:lnTo>
                                      <a:pt x="3339325" y="2936837"/>
                                    </a:lnTo>
                                    <a:lnTo>
                                      <a:pt x="2278507" y="487108"/>
                                    </a:lnTo>
                                    <a:lnTo>
                                      <a:pt x="2244788" y="409600"/>
                                    </a:lnTo>
                                    <a:lnTo>
                                      <a:pt x="2226767" y="368973"/>
                                    </a:lnTo>
                                    <a:lnTo>
                                      <a:pt x="2207564" y="327863"/>
                                    </a:lnTo>
                                    <a:lnTo>
                                      <a:pt x="2186914" y="286816"/>
                                    </a:lnTo>
                                    <a:lnTo>
                                      <a:pt x="2164486" y="246405"/>
                                    </a:lnTo>
                                    <a:lnTo>
                                      <a:pt x="2140000" y="207175"/>
                                    </a:lnTo>
                                    <a:lnTo>
                                      <a:pt x="2113165" y="169684"/>
                                    </a:lnTo>
                                    <a:lnTo>
                                      <a:pt x="2083676" y="134518"/>
                                    </a:lnTo>
                                    <a:lnTo>
                                      <a:pt x="2051240" y="102209"/>
                                    </a:lnTo>
                                    <a:lnTo>
                                      <a:pt x="2015553" y="73342"/>
                                    </a:lnTo>
                                    <a:lnTo>
                                      <a:pt x="1976335" y="48463"/>
                                    </a:lnTo>
                                    <a:lnTo>
                                      <a:pt x="1933282" y="28130"/>
                                    </a:lnTo>
                                    <a:lnTo>
                                      <a:pt x="1886089" y="12928"/>
                                    </a:lnTo>
                                    <a:lnTo>
                                      <a:pt x="1834464" y="3378"/>
                                    </a:lnTo>
                                    <a:lnTo>
                                      <a:pt x="1778114" y="76"/>
                                    </a:lnTo>
                                    <a:lnTo>
                                      <a:pt x="1761350" y="0"/>
                                    </a:lnTo>
                                    <a:lnTo>
                                      <a:pt x="1761705" y="3657"/>
                                    </a:lnTo>
                                    <a:lnTo>
                                      <a:pt x="1769275" y="9131"/>
                                    </a:lnTo>
                                    <a:lnTo>
                                      <a:pt x="1817077" y="25514"/>
                                    </a:lnTo>
                                    <a:lnTo>
                                      <a:pt x="1858175" y="43789"/>
                                    </a:lnTo>
                                    <a:lnTo>
                                      <a:pt x="1895157" y="64909"/>
                                    </a:lnTo>
                                    <a:lnTo>
                                      <a:pt x="1928672" y="89230"/>
                                    </a:lnTo>
                                    <a:lnTo>
                                      <a:pt x="1959356" y="117106"/>
                                    </a:lnTo>
                                    <a:lnTo>
                                      <a:pt x="1987842" y="148869"/>
                                    </a:lnTo>
                                    <a:lnTo>
                                      <a:pt x="2014753" y="184886"/>
                                    </a:lnTo>
                                    <a:lnTo>
                                      <a:pt x="2040724" y="225475"/>
                                    </a:lnTo>
                                    <a:lnTo>
                                      <a:pt x="2066391" y="271018"/>
                                    </a:lnTo>
                                    <a:lnTo>
                                      <a:pt x="2092375" y="321843"/>
                                    </a:lnTo>
                                    <a:lnTo>
                                      <a:pt x="2119325" y="378294"/>
                                    </a:lnTo>
                                    <a:lnTo>
                                      <a:pt x="2147849" y="440728"/>
                                    </a:lnTo>
                                    <a:lnTo>
                                      <a:pt x="3236442" y="2954591"/>
                                    </a:lnTo>
                                    <a:lnTo>
                                      <a:pt x="3253892" y="2992539"/>
                                    </a:lnTo>
                                    <a:lnTo>
                                      <a:pt x="3273450" y="3032112"/>
                                    </a:lnTo>
                                    <a:lnTo>
                                      <a:pt x="3295040" y="3072727"/>
                                    </a:lnTo>
                                    <a:lnTo>
                                      <a:pt x="3318611" y="3113836"/>
                                    </a:lnTo>
                                    <a:lnTo>
                                      <a:pt x="3344126" y="3154883"/>
                                    </a:lnTo>
                                    <a:lnTo>
                                      <a:pt x="3371519" y="3195307"/>
                                    </a:lnTo>
                                    <a:lnTo>
                                      <a:pt x="3400742" y="3234537"/>
                                    </a:lnTo>
                                    <a:lnTo>
                                      <a:pt x="3431730" y="3272015"/>
                                    </a:lnTo>
                                    <a:lnTo>
                                      <a:pt x="3464433" y="3307194"/>
                                    </a:lnTo>
                                    <a:lnTo>
                                      <a:pt x="3498799" y="3339490"/>
                                    </a:lnTo>
                                    <a:lnTo>
                                      <a:pt x="3534778" y="3368370"/>
                                    </a:lnTo>
                                    <a:lnTo>
                                      <a:pt x="3572294" y="3393249"/>
                                    </a:lnTo>
                                    <a:lnTo>
                                      <a:pt x="3611321" y="3413569"/>
                                    </a:lnTo>
                                    <a:lnTo>
                                      <a:pt x="3651783" y="3428784"/>
                                    </a:lnTo>
                                    <a:lnTo>
                                      <a:pt x="3693642" y="3438321"/>
                                    </a:lnTo>
                                    <a:lnTo>
                                      <a:pt x="3736822" y="3441623"/>
                                    </a:lnTo>
                                    <a:lnTo>
                                      <a:pt x="3753599" y="3441700"/>
                                    </a:lnTo>
                                    <a:close/>
                                  </a:path>
                                </a:pathLst>
                              </a:custGeom>
                              <a:solidFill>
                                <a:srgbClr val="00AA54"/>
                              </a:solidFill>
                            </wps:spPr>
                            <wps:bodyPr wrap="square" lIns="0" tIns="0" rIns="0" bIns="0" rtlCol="0"/>
                          </wps:wsp>
                          <wps:wsp>
                            <wps:cNvPr id="2" name="object 10"/>
                            <wps:cNvSpPr/>
                            <wps:spPr>
                              <a:xfrm>
                                <a:off x="-1" y="15"/>
                                <a:ext cx="4205605" cy="3441700"/>
                              </a:xfrm>
                              <a:custGeom>
                                <a:avLst/>
                                <a:gdLst/>
                                <a:ahLst/>
                                <a:cxnLst/>
                                <a:rect l="l" t="t" r="r" b="b"/>
                                <a:pathLst>
                                  <a:path w="4205605" h="3441700">
                                    <a:moveTo>
                                      <a:pt x="1939772" y="3441687"/>
                                    </a:moveTo>
                                    <a:lnTo>
                                      <a:pt x="1939531" y="3438868"/>
                                    </a:lnTo>
                                    <a:lnTo>
                                      <a:pt x="1935073" y="3435566"/>
                                    </a:lnTo>
                                    <a:lnTo>
                                      <a:pt x="1905000" y="3420567"/>
                                    </a:lnTo>
                                    <a:lnTo>
                                      <a:pt x="1877542" y="3405860"/>
                                    </a:lnTo>
                                    <a:lnTo>
                                      <a:pt x="1819897" y="3364966"/>
                                    </a:lnTo>
                                    <a:lnTo>
                                      <a:pt x="1788883" y="3334689"/>
                                    </a:lnTo>
                                    <a:lnTo>
                                      <a:pt x="1755851" y="3295142"/>
                                    </a:lnTo>
                                    <a:lnTo>
                                      <a:pt x="1720392" y="3244278"/>
                                    </a:lnTo>
                                    <a:lnTo>
                                      <a:pt x="1682089" y="3180067"/>
                                    </a:lnTo>
                                    <a:lnTo>
                                      <a:pt x="1640522" y="3100451"/>
                                    </a:lnTo>
                                    <a:lnTo>
                                      <a:pt x="797661" y="1154061"/>
                                    </a:lnTo>
                                    <a:lnTo>
                                      <a:pt x="765200" y="1079614"/>
                                    </a:lnTo>
                                    <a:lnTo>
                                      <a:pt x="747407" y="1040574"/>
                                    </a:lnTo>
                                    <a:lnTo>
                                      <a:pt x="728002" y="1001420"/>
                                    </a:lnTo>
                                    <a:lnTo>
                                      <a:pt x="706564" y="962952"/>
                                    </a:lnTo>
                                    <a:lnTo>
                                      <a:pt x="682650" y="925969"/>
                                    </a:lnTo>
                                    <a:lnTo>
                                      <a:pt x="655840" y="891298"/>
                                    </a:lnTo>
                                    <a:lnTo>
                                      <a:pt x="625703" y="859739"/>
                                    </a:lnTo>
                                    <a:lnTo>
                                      <a:pt x="591820" y="832104"/>
                                    </a:lnTo>
                                    <a:lnTo>
                                      <a:pt x="553758" y="809205"/>
                                    </a:lnTo>
                                    <a:lnTo>
                                      <a:pt x="511098" y="791832"/>
                                    </a:lnTo>
                                    <a:lnTo>
                                      <a:pt x="463397" y="780821"/>
                                    </a:lnTo>
                                    <a:lnTo>
                                      <a:pt x="410235" y="776973"/>
                                    </a:lnTo>
                                    <a:lnTo>
                                      <a:pt x="0" y="776960"/>
                                    </a:lnTo>
                                    <a:lnTo>
                                      <a:pt x="0" y="3441687"/>
                                    </a:lnTo>
                                    <a:lnTo>
                                      <a:pt x="1939772" y="3441687"/>
                                    </a:lnTo>
                                    <a:close/>
                                  </a:path>
                                  <a:path w="4205605" h="3441700">
                                    <a:moveTo>
                                      <a:pt x="4205313" y="3441687"/>
                                    </a:moveTo>
                                    <a:lnTo>
                                      <a:pt x="4205008" y="3438042"/>
                                    </a:lnTo>
                                    <a:lnTo>
                                      <a:pt x="4199255" y="3433775"/>
                                    </a:lnTo>
                                    <a:lnTo>
                                      <a:pt x="4197362" y="3432721"/>
                                    </a:lnTo>
                                    <a:lnTo>
                                      <a:pt x="4195407" y="3431971"/>
                                    </a:lnTo>
                                    <a:lnTo>
                                      <a:pt x="4152188" y="3413201"/>
                                    </a:lnTo>
                                    <a:lnTo>
                                      <a:pt x="4110469" y="3390938"/>
                                    </a:lnTo>
                                    <a:lnTo>
                                      <a:pt x="4070286" y="3365436"/>
                                    </a:lnTo>
                                    <a:lnTo>
                                      <a:pt x="4031704" y="3336975"/>
                                    </a:lnTo>
                                    <a:lnTo>
                                      <a:pt x="3994759" y="3305784"/>
                                    </a:lnTo>
                                    <a:lnTo>
                                      <a:pt x="3959504" y="3272155"/>
                                    </a:lnTo>
                                    <a:lnTo>
                                      <a:pt x="3925976" y="3236341"/>
                                    </a:lnTo>
                                    <a:lnTo>
                                      <a:pt x="3894226" y="3198596"/>
                                    </a:lnTo>
                                    <a:lnTo>
                                      <a:pt x="3864318" y="3159188"/>
                                    </a:lnTo>
                                    <a:lnTo>
                                      <a:pt x="3836276" y="3118383"/>
                                    </a:lnTo>
                                    <a:lnTo>
                                      <a:pt x="3810165" y="3076435"/>
                                    </a:lnTo>
                                    <a:lnTo>
                                      <a:pt x="3786022" y="3033611"/>
                                    </a:lnTo>
                                    <a:lnTo>
                                      <a:pt x="3763911" y="2990164"/>
                                    </a:lnTo>
                                    <a:lnTo>
                                      <a:pt x="3743858" y="2946374"/>
                                    </a:lnTo>
                                    <a:lnTo>
                                      <a:pt x="2683027" y="496633"/>
                                    </a:lnTo>
                                    <a:lnTo>
                                      <a:pt x="2664980" y="455968"/>
                                    </a:lnTo>
                                    <a:lnTo>
                                      <a:pt x="2645740" y="413283"/>
                                    </a:lnTo>
                                    <a:lnTo>
                                      <a:pt x="2625153" y="369303"/>
                                    </a:lnTo>
                                    <a:lnTo>
                                      <a:pt x="2603119" y="324739"/>
                                    </a:lnTo>
                                    <a:lnTo>
                                      <a:pt x="2579497" y="280301"/>
                                    </a:lnTo>
                                    <a:lnTo>
                                      <a:pt x="2554186" y="236702"/>
                                    </a:lnTo>
                                    <a:lnTo>
                                      <a:pt x="2527058" y="194665"/>
                                    </a:lnTo>
                                    <a:lnTo>
                                      <a:pt x="2497988" y="154889"/>
                                    </a:lnTo>
                                    <a:lnTo>
                                      <a:pt x="2466848" y="118097"/>
                                    </a:lnTo>
                                    <a:lnTo>
                                      <a:pt x="2433523" y="85013"/>
                                    </a:lnTo>
                                    <a:lnTo>
                                      <a:pt x="2397887" y="56337"/>
                                    </a:lnTo>
                                    <a:lnTo>
                                      <a:pt x="2359825" y="32791"/>
                                    </a:lnTo>
                                    <a:lnTo>
                                      <a:pt x="2319210" y="15087"/>
                                    </a:lnTo>
                                    <a:lnTo>
                                      <a:pt x="2275916" y="3949"/>
                                    </a:lnTo>
                                    <a:lnTo>
                                      <a:pt x="2229828" y="76"/>
                                    </a:lnTo>
                                    <a:lnTo>
                                      <a:pt x="2213051" y="0"/>
                                    </a:lnTo>
                                    <a:lnTo>
                                      <a:pt x="2213419" y="3644"/>
                                    </a:lnTo>
                                    <a:lnTo>
                                      <a:pt x="2220976" y="9131"/>
                                    </a:lnTo>
                                    <a:lnTo>
                                      <a:pt x="2268791" y="25501"/>
                                    </a:lnTo>
                                    <a:lnTo>
                                      <a:pt x="2309876" y="43776"/>
                                    </a:lnTo>
                                    <a:lnTo>
                                      <a:pt x="2346871" y="64897"/>
                                    </a:lnTo>
                                    <a:lnTo>
                                      <a:pt x="2380386" y="89217"/>
                                    </a:lnTo>
                                    <a:lnTo>
                                      <a:pt x="2411069" y="117094"/>
                                    </a:lnTo>
                                    <a:lnTo>
                                      <a:pt x="2439555" y="148856"/>
                                    </a:lnTo>
                                    <a:lnTo>
                                      <a:pt x="2466467" y="184873"/>
                                    </a:lnTo>
                                    <a:lnTo>
                                      <a:pt x="2492438" y="225475"/>
                                    </a:lnTo>
                                    <a:lnTo>
                                      <a:pt x="2518092" y="271005"/>
                                    </a:lnTo>
                                    <a:lnTo>
                                      <a:pt x="2544076" y="321830"/>
                                    </a:lnTo>
                                    <a:lnTo>
                                      <a:pt x="2571026" y="378282"/>
                                    </a:lnTo>
                                    <a:lnTo>
                                      <a:pt x="2599563" y="440728"/>
                                    </a:lnTo>
                                    <a:lnTo>
                                      <a:pt x="3688156" y="2954591"/>
                                    </a:lnTo>
                                    <a:lnTo>
                                      <a:pt x="3705606" y="2992539"/>
                                    </a:lnTo>
                                    <a:lnTo>
                                      <a:pt x="3725151" y="3032099"/>
                                    </a:lnTo>
                                    <a:lnTo>
                                      <a:pt x="3746741" y="3072714"/>
                                    </a:lnTo>
                                    <a:lnTo>
                                      <a:pt x="3770325" y="3113836"/>
                                    </a:lnTo>
                                    <a:lnTo>
                                      <a:pt x="3795839" y="3154883"/>
                                    </a:lnTo>
                                    <a:lnTo>
                                      <a:pt x="3823233" y="3195294"/>
                                    </a:lnTo>
                                    <a:lnTo>
                                      <a:pt x="3852456" y="3234525"/>
                                    </a:lnTo>
                                    <a:lnTo>
                                      <a:pt x="3883444" y="3272015"/>
                                    </a:lnTo>
                                    <a:lnTo>
                                      <a:pt x="3916146" y="3307181"/>
                                    </a:lnTo>
                                    <a:lnTo>
                                      <a:pt x="3950512" y="3339490"/>
                                    </a:lnTo>
                                    <a:lnTo>
                                      <a:pt x="3986492" y="3368357"/>
                                    </a:lnTo>
                                    <a:lnTo>
                                      <a:pt x="4024020" y="3393236"/>
                                    </a:lnTo>
                                    <a:lnTo>
                                      <a:pt x="4063034" y="3413556"/>
                                    </a:lnTo>
                                    <a:lnTo>
                                      <a:pt x="4103509" y="3428771"/>
                                    </a:lnTo>
                                    <a:lnTo>
                                      <a:pt x="4145356" y="3438309"/>
                                    </a:lnTo>
                                    <a:lnTo>
                                      <a:pt x="4188549" y="3441623"/>
                                    </a:lnTo>
                                    <a:lnTo>
                                      <a:pt x="4205313" y="3441687"/>
                                    </a:lnTo>
                                    <a:close/>
                                  </a:path>
                                </a:pathLst>
                              </a:custGeom>
                              <a:solidFill>
                                <a:srgbClr val="3159A8"/>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A9E868" id="object 8" o:spid="_x0000_s1026" style="position:absolute;margin-left:10.15pt;margin-top:-1.05pt;width:35.05pt;height:26.3pt;z-index:251661312;mso-position-horizontal-relative:margin;mso-width-relative:margin;mso-height-relative:margin" coordorigin="" coordsize="42056,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">
                    <v:shape id="object 9" o:spid="_x0000_s1027" style="position:absolute;left:2815;width:37541;height:34417;visibility:visible;mso-wrap-style:square;v-text-anchor:top" coordsize="3754120,34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" path="m3553206,3441700r-292,-3645l3547148,3433788r-30087,-14948l3490658,3405263r-54280,-32893l3378657,3324390r-30721,-32436l3315678,3252432r-34024,-47765l3245624,3147593r-38239,-67526l3166707,3000984,2078113,487121r-33731,-77521l2026361,368985r-19190,-41122l1986508,286816r-22428,-40411l1939594,207175r-26835,-37491l1883270,134518r-32436,-32296l1815147,73342,1775929,48463,1732876,28143,1685683,12928,1634058,3390,1577721,88,,38,304,3683,6070,7962,36131,22910,62547,36474r54280,32893l174536,117348r30721,32435l237515,189318r34036,47752l307568,294157r38240,67526l386499,440766,1475105,2954629r33718,77508l1526844,3072752r19190,41123l1566697,3154921r22415,40411l1613598,3234563r26835,37490l1669923,3307219r32435,32309l1738045,3368395r39218,24880l1820316,3413595r47193,15214l1919135,3438347r56350,3315l3553206,3441700xem3753599,3441700r-305,-3645l3747541,3433775r-32398,-16104l3686365,3402749r-59449,-37478l3589070,3333839r-35826,-36145l3519474,3257677r-31762,-43104l3457981,3169208r-27724,-46812l3404539,3074936r-23723,-47282l3359086,2981350r-19761,-44513l2278507,487108r-33719,-77508l2226767,368973r-19203,-41110l2186914,286816r-22428,-40411l2140000,207175r-26835,-37491l2083676,134518r-32436,-32309l2015553,73342,1976335,48463,1933282,28130,1886089,12928,1834464,3378,1778114,76,1761350,r355,3657l1769275,9131r47802,16383l1858175,43789r36982,21120l1928672,89230r30684,27876l1987842,148869r26911,36017l2040724,225475r25667,45543l2092375,321843r26950,56451l2147849,440728,3236442,2954591r17450,37948l3273450,3032112r21590,40615l3318611,3113836r25515,41047l3371519,3195307r29223,39230l3431730,3272015r32703,35179l3498799,3339490r35979,28880l3572294,3393249r39027,20320l3651783,3428784r41859,9537l3736822,3441623r16777,77xe" fillcolor="#00aa54" stroked="f">
                      <v:path arrowok="t"/>
                    </v:shape>
                    <v:shape id="object 10" o:spid="_x0000_s1028" style="position:absolute;width:42056;height:34417;visibility:visible;mso-wrap-style:square;v-text-anchor:top" coordsize="4205605,34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" path="m1939772,3441687r-241,-2819l1935073,3435566r-30073,-14999l1877542,3405860r-57645,-40894l1788883,3334689r-33032,-39547l1720392,3244278r-38303,-64211l1640522,3100451,797661,1154061r-32461,-74447l747407,1040574r-19405,-39154l706564,962952,682650,925969,655840,891298,625703,859739,591820,832104,553758,809205,511098,791832,463397,780821r-53162,-3848l,776960,,3441687r1939772,xem4205313,3441687r-305,-3645l4199255,3433775r-1893,-1054l4195407,3431971r-43219,-18770l4110469,3390938r-40183,-25502l4031704,3336975r-36945,-31191l3959504,3272155r-33528,-35814l3894226,3198596r-29908,-39408l3836276,3118383r-26111,-41948l3786022,3033611r-22111,-43447l3743858,2946374,2683027,496633r-18047,-40665l2645740,413283r-20587,-43980l2603119,324739r-23622,-44438l2554186,236702r-27128,-42037l2497988,154889r-31140,-36792l2433523,85013,2397887,56337,2359825,32791,2319210,15087,2275916,3949,2229828,76,2213051,r368,3644l2220976,9131r47815,16370l2309876,43776r36995,21121l2380386,89217r30683,27877l2439555,148856r26912,36017l2492438,225475r25654,45530l2544076,321830r26950,56452l2599563,440728,3688156,2954591r17450,37948l3725151,3032099r21590,40615l3770325,3113836r25514,41047l3823233,3195294r29223,39231l3883444,3272015r32702,35166l3950512,3339490r35980,28867l4024020,3393236r39014,20320l4103509,3428771r41847,9538l4188549,3441623r16764,64xe" fillcolor="#3159a8" stroked="f">
                      <v:path arrowok="t"/>
                    </v:shape>
                    <w10:wrap anchorx="margin"/>
                  </v:group>
                </w:pict>
              </mc:Fallback>
            </mc:AlternateContent>
          </w:r>
        </w:p>
      </w:tc>
      <w:tc>
        <w:tcPr>
          <w:tcW w:w="9214" w:type="dxa"/>
        </w:tcPr>
        <w:p w14:paraId="123A11D3" w14:textId="331CF7BF" w:rsidR="008207D1" w:rsidRDefault="008207D1" w:rsidP="00C20DB4">
          <w:pPr>
            <w:pStyle w:val="Piedepgina"/>
            <w:tabs>
              <w:tab w:val="left" w:pos="392"/>
              <w:tab w:val="left" w:pos="4550"/>
            </w:tabs>
            <w:jc w:val="both"/>
            <w:rPr>
              <w:b/>
              <w:color w:val="000000" w:themeColor="text1"/>
              <w:sz w:val="16"/>
              <w:szCs w:val="16"/>
            </w:rPr>
          </w:pPr>
          <w:r w:rsidRPr="00212F8B">
            <w:rPr>
              <w:b/>
              <w:color w:val="000000" w:themeColor="text1"/>
              <w:sz w:val="16"/>
              <w:szCs w:val="16"/>
            </w:rPr>
            <w:t xml:space="preserve">Bases y Anexos de la </w:t>
          </w:r>
          <w:r>
            <w:rPr>
              <w:b/>
              <w:color w:val="000000" w:themeColor="text1"/>
              <w:sz w:val="16"/>
              <w:szCs w:val="16"/>
            </w:rPr>
            <w:t xml:space="preserve">Licitación Pública Nacional </w:t>
          </w:r>
          <w:r w:rsidRPr="00283F94">
            <w:rPr>
              <w:b/>
              <w:color w:val="000000" w:themeColor="text1"/>
              <w:sz w:val="16"/>
              <w:szCs w:val="16"/>
            </w:rPr>
            <w:t xml:space="preserve">número </w:t>
          </w:r>
          <w:r w:rsidRPr="00861322">
            <w:rPr>
              <w:b/>
              <w:color w:val="000000" w:themeColor="text1"/>
              <w:sz w:val="16"/>
              <w:szCs w:val="16"/>
            </w:rPr>
            <w:t>UV-LPN-016-2025 relativa</w:t>
          </w:r>
          <w:r w:rsidRPr="00326129">
            <w:rPr>
              <w:b/>
              <w:color w:val="000000" w:themeColor="text1"/>
              <w:sz w:val="16"/>
              <w:szCs w:val="16"/>
            </w:rPr>
            <w:t xml:space="preserve"> a la Contratación del Servicio de Telecomunicaciones Institucionales</w:t>
          </w:r>
          <w:r>
            <w:rPr>
              <w:b/>
              <w:color w:val="000000" w:themeColor="text1"/>
              <w:sz w:val="16"/>
              <w:szCs w:val="16"/>
            </w:rPr>
            <w:t>.</w:t>
          </w:r>
        </w:p>
      </w:tc>
    </w:tr>
  </w:tbl>
  <w:p w14:paraId="69027460" w14:textId="584681AE" w:rsidR="008207D1" w:rsidRPr="005B6DED" w:rsidRDefault="008207D1" w:rsidP="00423008">
    <w:pPr>
      <w:pStyle w:val="Piedepgina"/>
      <w:tabs>
        <w:tab w:val="clear" w:pos="4419"/>
        <w:tab w:val="clear" w:pos="8838"/>
      </w:tabs>
      <w:ind w:right="-42"/>
      <w:rPr>
        <w:rFonts w:ascii="Arial" w:hAnsi="Arial" w:cs="Arial"/>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0F6F0" w14:textId="77777777" w:rsidR="007D4FDC" w:rsidRDefault="007D4FDC" w:rsidP="00BD0630">
      <w:pPr>
        <w:spacing w:after="0" w:line="240" w:lineRule="auto"/>
      </w:pPr>
      <w:r>
        <w:separator/>
      </w:r>
    </w:p>
  </w:footnote>
  <w:footnote w:type="continuationSeparator" w:id="0">
    <w:p w14:paraId="58DAF7A1" w14:textId="77777777" w:rsidR="007D4FDC" w:rsidRDefault="007D4FDC" w:rsidP="00BD0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1235D" w14:textId="6FC595C5" w:rsidR="008207D1" w:rsidRDefault="008207D1" w:rsidP="001D1E58">
    <w:pPr>
      <w:pStyle w:val="Encabezado"/>
      <w:jc w:val="right"/>
    </w:pPr>
    <w:r w:rsidRPr="00A609D8">
      <w:rPr>
        <w:noProof/>
        <w:lang w:eastAsia="es-MX"/>
      </w:rPr>
      <w:drawing>
        <wp:inline distT="0" distB="0" distL="0" distR="0" wp14:anchorId="0A0F91CB" wp14:editId="1258C987">
          <wp:extent cx="1083609" cy="845185"/>
          <wp:effectExtent l="0" t="0" r="2540" b="0"/>
          <wp:docPr id="7" name="16 Imagen" descr="logo simbol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 Imagen" descr="logo simbolo RGB.png"/>
                  <pic:cNvPicPr>
                    <a:picLocks noChangeAspect="1"/>
                  </pic:cNvPicPr>
                </pic:nvPicPr>
                <pic:blipFill>
                  <a:blip r:embed="rId1" cstate="print"/>
                  <a:stretch>
                    <a:fillRect/>
                  </a:stretch>
                </pic:blipFill>
                <pic:spPr>
                  <a:xfrm>
                    <a:off x="0" y="0"/>
                    <a:ext cx="1103470" cy="860676"/>
                  </a:xfrm>
                  <a:prstGeom prst="rect">
                    <a:avLst/>
                  </a:prstGeom>
                </pic:spPr>
              </pic:pic>
            </a:graphicData>
          </a:graphic>
        </wp:inline>
      </w:drawing>
    </w:r>
  </w:p>
  <w:p w14:paraId="4E569168" w14:textId="77777777" w:rsidR="008207D1" w:rsidRPr="001D1E58" w:rsidRDefault="008207D1" w:rsidP="001D1E58">
    <w:pPr>
      <w:pStyle w:val="Sinespaciado"/>
      <w:jc w:val="right"/>
      <w:rPr>
        <w:rFonts w:ascii="Gill Sans MT" w:hAnsi="Gill Sans MT"/>
        <w:sz w:val="20"/>
        <w:lang w:val="es-ES_tradnl"/>
      </w:rPr>
    </w:pPr>
    <w:r w:rsidRPr="001D1E58">
      <w:rPr>
        <w:rFonts w:ascii="Gill Sans MT" w:hAnsi="Gill Sans MT"/>
        <w:sz w:val="20"/>
        <w:lang w:val="es-ES_tradnl"/>
      </w:rPr>
      <w:t>Secretaría de Administración y Finanzas</w:t>
    </w:r>
  </w:p>
  <w:p w14:paraId="6A152EE7" w14:textId="77777777" w:rsidR="008207D1" w:rsidRPr="001D1E58" w:rsidRDefault="008207D1" w:rsidP="001D1E58">
    <w:pPr>
      <w:pStyle w:val="Sinespaciado"/>
      <w:jc w:val="right"/>
      <w:rPr>
        <w:rFonts w:ascii="Gill Sans MT" w:hAnsi="Gill Sans MT"/>
        <w:color w:val="7F7F7F" w:themeColor="text1" w:themeTint="80"/>
        <w:sz w:val="18"/>
        <w:szCs w:val="18"/>
        <w:lang w:val="es-ES_tradnl"/>
      </w:rPr>
    </w:pPr>
    <w:r w:rsidRPr="001D1E58">
      <w:rPr>
        <w:rFonts w:ascii="Gill Sans MT" w:hAnsi="Gill Sans MT"/>
        <w:color w:val="7F7F7F" w:themeColor="text1" w:themeTint="80"/>
        <w:sz w:val="18"/>
        <w:szCs w:val="18"/>
        <w:lang w:val="es-ES_tradnl"/>
      </w:rPr>
      <w:t>Dirección de Recursos Materiales</w:t>
    </w:r>
  </w:p>
  <w:p w14:paraId="49B531E1" w14:textId="2879305E" w:rsidR="008207D1" w:rsidRPr="001D1E58" w:rsidRDefault="008207D1" w:rsidP="001D1E58">
    <w:pPr>
      <w:pStyle w:val="Sinespaciado"/>
      <w:jc w:val="right"/>
      <w:rPr>
        <w:rFonts w:ascii="Gill Sans MT" w:hAnsi="Gill Sans MT"/>
        <w:color w:val="7F7F7F" w:themeColor="text1" w:themeTint="80"/>
        <w:sz w:val="18"/>
        <w:szCs w:val="18"/>
      </w:rPr>
    </w:pPr>
    <w:r>
      <w:rPr>
        <w:rFonts w:ascii="Gill Sans MT" w:hAnsi="Gill Sans MT"/>
        <w:color w:val="7F7F7F" w:themeColor="text1" w:themeTint="80"/>
        <w:sz w:val="18"/>
        <w:szCs w:val="18"/>
      </w:rPr>
      <w:t>Lunes, 27 de octubre</w:t>
    </w:r>
    <w:r w:rsidRPr="00283F94">
      <w:rPr>
        <w:rFonts w:ascii="Gill Sans MT" w:hAnsi="Gill Sans MT"/>
        <w:color w:val="7F7F7F" w:themeColor="text1" w:themeTint="80"/>
        <w:sz w:val="18"/>
        <w:szCs w:val="18"/>
      </w:rPr>
      <w:t xml:space="preserve"> de </w:t>
    </w:r>
    <w:r>
      <w:rPr>
        <w:rFonts w:ascii="Gill Sans MT" w:hAnsi="Gill Sans MT"/>
        <w:color w:val="7F7F7F" w:themeColor="text1" w:themeTint="80"/>
        <w:sz w:val="18"/>
        <w:szCs w:val="18"/>
      </w:rPr>
      <w:t>2025</w:t>
    </w:r>
  </w:p>
  <w:p w14:paraId="0270FB6F" w14:textId="0D67E843" w:rsidR="008207D1" w:rsidRPr="001D1E58" w:rsidRDefault="008207D1" w:rsidP="001D1E58">
    <w:pPr>
      <w:pStyle w:val="Sinespaciado"/>
      <w:jc w:val="right"/>
      <w:rPr>
        <w:rFonts w:ascii="Gill Sans MT" w:hAnsi="Gill Sans MT"/>
      </w:rPr>
    </w:pPr>
    <w:r w:rsidRPr="001D1E58">
      <w:rPr>
        <w:rFonts w:ascii="Gill Sans MT" w:hAnsi="Gill Sans MT"/>
        <w:color w:val="7F7F7F" w:themeColor="text1" w:themeTint="80"/>
        <w:sz w:val="18"/>
        <w:szCs w:val="18"/>
        <w:lang w:val="es-ES"/>
      </w:rPr>
      <w:t xml:space="preserve">Página </w:t>
    </w:r>
    <w:r w:rsidRPr="001D1E58">
      <w:rPr>
        <w:rFonts w:ascii="Gill Sans MT" w:hAnsi="Gill Sans MT"/>
        <w:b/>
        <w:bCs/>
        <w:color w:val="7F7F7F" w:themeColor="text1" w:themeTint="80"/>
        <w:sz w:val="18"/>
        <w:szCs w:val="18"/>
        <w:lang w:val="es-ES_tradnl"/>
      </w:rPr>
      <w:fldChar w:fldCharType="begin"/>
    </w:r>
    <w:r w:rsidRPr="001D1E58">
      <w:rPr>
        <w:rFonts w:ascii="Gill Sans MT" w:hAnsi="Gill Sans MT"/>
        <w:b/>
        <w:bCs/>
        <w:color w:val="7F7F7F" w:themeColor="text1" w:themeTint="80"/>
        <w:sz w:val="18"/>
        <w:szCs w:val="18"/>
        <w:lang w:val="es-ES_tradnl"/>
      </w:rPr>
      <w:instrText>PAGE  \* Arabic  \* MERGEFORMAT</w:instrText>
    </w:r>
    <w:r w:rsidRPr="001D1E58">
      <w:rPr>
        <w:rFonts w:ascii="Gill Sans MT" w:hAnsi="Gill Sans MT"/>
        <w:b/>
        <w:bCs/>
        <w:color w:val="7F7F7F" w:themeColor="text1" w:themeTint="80"/>
        <w:sz w:val="18"/>
        <w:szCs w:val="18"/>
        <w:lang w:val="es-ES_tradnl"/>
      </w:rPr>
      <w:fldChar w:fldCharType="separate"/>
    </w:r>
    <w:r w:rsidR="00A14FEF" w:rsidRPr="00A14FEF">
      <w:rPr>
        <w:rFonts w:ascii="Gill Sans MT" w:hAnsi="Gill Sans MT"/>
        <w:b/>
        <w:bCs/>
        <w:noProof/>
        <w:color w:val="7F7F7F" w:themeColor="text1" w:themeTint="80"/>
        <w:sz w:val="18"/>
        <w:szCs w:val="18"/>
        <w:lang w:val="es-ES"/>
      </w:rPr>
      <w:t>149</w:t>
    </w:r>
    <w:r w:rsidRPr="001D1E58">
      <w:rPr>
        <w:rFonts w:ascii="Gill Sans MT" w:hAnsi="Gill Sans MT"/>
        <w:b/>
        <w:bCs/>
        <w:color w:val="7F7F7F" w:themeColor="text1" w:themeTint="80"/>
        <w:sz w:val="18"/>
        <w:szCs w:val="18"/>
        <w:lang w:val="es-ES_tradnl"/>
      </w:rPr>
      <w:fldChar w:fldCharType="end"/>
    </w:r>
    <w:r w:rsidRPr="001D1E58">
      <w:rPr>
        <w:rFonts w:ascii="Gill Sans MT" w:hAnsi="Gill Sans MT"/>
        <w:color w:val="7F7F7F" w:themeColor="text1" w:themeTint="80"/>
        <w:sz w:val="18"/>
        <w:szCs w:val="18"/>
        <w:lang w:val="es-ES"/>
      </w:rPr>
      <w:t xml:space="preserve"> de </w:t>
    </w:r>
    <w:r w:rsidRPr="001D1E58">
      <w:rPr>
        <w:rFonts w:ascii="Gill Sans MT" w:hAnsi="Gill Sans MT"/>
        <w:b/>
        <w:bCs/>
        <w:color w:val="7F7F7F" w:themeColor="text1" w:themeTint="80"/>
        <w:sz w:val="18"/>
        <w:szCs w:val="18"/>
        <w:lang w:val="es-ES_tradnl"/>
      </w:rPr>
      <w:fldChar w:fldCharType="begin"/>
    </w:r>
    <w:r w:rsidRPr="001D1E58">
      <w:rPr>
        <w:rFonts w:ascii="Gill Sans MT" w:hAnsi="Gill Sans MT"/>
        <w:b/>
        <w:bCs/>
        <w:color w:val="7F7F7F" w:themeColor="text1" w:themeTint="80"/>
        <w:sz w:val="18"/>
        <w:szCs w:val="18"/>
        <w:lang w:val="es-ES_tradnl"/>
      </w:rPr>
      <w:instrText>NUMPAGES  \* Arabic  \* MERGEFORMAT</w:instrText>
    </w:r>
    <w:r w:rsidRPr="001D1E58">
      <w:rPr>
        <w:rFonts w:ascii="Gill Sans MT" w:hAnsi="Gill Sans MT"/>
        <w:b/>
        <w:bCs/>
        <w:color w:val="7F7F7F" w:themeColor="text1" w:themeTint="80"/>
        <w:sz w:val="18"/>
        <w:szCs w:val="18"/>
        <w:lang w:val="es-ES_tradnl"/>
      </w:rPr>
      <w:fldChar w:fldCharType="separate"/>
    </w:r>
    <w:r w:rsidR="00A14FEF" w:rsidRPr="00A14FEF">
      <w:rPr>
        <w:rFonts w:ascii="Gill Sans MT" w:hAnsi="Gill Sans MT"/>
        <w:b/>
        <w:bCs/>
        <w:noProof/>
        <w:color w:val="7F7F7F" w:themeColor="text1" w:themeTint="80"/>
        <w:sz w:val="18"/>
        <w:szCs w:val="18"/>
        <w:lang w:val="es-ES"/>
      </w:rPr>
      <w:t>149</w:t>
    </w:r>
    <w:r w:rsidRPr="001D1E58">
      <w:rPr>
        <w:rFonts w:ascii="Gill Sans MT" w:hAnsi="Gill Sans MT"/>
        <w:b/>
        <w:bCs/>
        <w:color w:val="7F7F7F" w:themeColor="text1" w:themeTint="80"/>
        <w:sz w:val="18"/>
        <w:szCs w:val="18"/>
        <w:lang w:val="es-ES_tradn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DD2E0B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00C235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522C2"/>
    <w:multiLevelType w:val="hybridMultilevel"/>
    <w:tmpl w:val="344A5FEC"/>
    <w:lvl w:ilvl="0" w:tplc="7BF283CC">
      <w:start w:val="1"/>
      <w:numFmt w:val="lowerLetter"/>
      <w:lvlText w:val="%1."/>
      <w:lvlJc w:val="left"/>
      <w:pPr>
        <w:ind w:left="720" w:hanging="360"/>
      </w:pPr>
      <w:rPr>
        <w:sz w:val="20"/>
        <w:szCs w:val="20"/>
      </w:rPr>
    </w:lvl>
    <w:lvl w:ilvl="1" w:tplc="6ACA267C">
      <w:start w:val="1"/>
      <w:numFmt w:val="lowerLetter"/>
      <w:lvlText w:val="%2."/>
      <w:lvlJc w:val="left"/>
      <w:pPr>
        <w:ind w:left="1440" w:hanging="360"/>
      </w:pPr>
    </w:lvl>
    <w:lvl w:ilvl="2" w:tplc="C2642250">
      <w:start w:val="1"/>
      <w:numFmt w:val="lowerRoman"/>
      <w:lvlText w:val="%3."/>
      <w:lvlJc w:val="right"/>
      <w:pPr>
        <w:ind w:left="2160" w:hanging="180"/>
      </w:pPr>
    </w:lvl>
    <w:lvl w:ilvl="3" w:tplc="AE487F18">
      <w:start w:val="1"/>
      <w:numFmt w:val="decimal"/>
      <w:lvlText w:val="%4."/>
      <w:lvlJc w:val="left"/>
      <w:pPr>
        <w:ind w:left="2880" w:hanging="360"/>
      </w:pPr>
    </w:lvl>
    <w:lvl w:ilvl="4" w:tplc="5032E3C0">
      <w:start w:val="1"/>
      <w:numFmt w:val="lowerLetter"/>
      <w:lvlText w:val="%5."/>
      <w:lvlJc w:val="left"/>
      <w:pPr>
        <w:ind w:left="3600" w:hanging="360"/>
      </w:pPr>
    </w:lvl>
    <w:lvl w:ilvl="5" w:tplc="DCCC2E72">
      <w:start w:val="1"/>
      <w:numFmt w:val="lowerRoman"/>
      <w:lvlText w:val="%6."/>
      <w:lvlJc w:val="right"/>
      <w:pPr>
        <w:ind w:left="4320" w:hanging="180"/>
      </w:pPr>
    </w:lvl>
    <w:lvl w:ilvl="6" w:tplc="45DC844A">
      <w:start w:val="1"/>
      <w:numFmt w:val="decimal"/>
      <w:lvlText w:val="%7."/>
      <w:lvlJc w:val="left"/>
      <w:pPr>
        <w:ind w:left="5040" w:hanging="360"/>
      </w:pPr>
    </w:lvl>
    <w:lvl w:ilvl="7" w:tplc="A486578A">
      <w:start w:val="1"/>
      <w:numFmt w:val="lowerLetter"/>
      <w:lvlText w:val="%8."/>
      <w:lvlJc w:val="left"/>
      <w:pPr>
        <w:ind w:left="5760" w:hanging="360"/>
      </w:pPr>
    </w:lvl>
    <w:lvl w:ilvl="8" w:tplc="CB2E18B4">
      <w:start w:val="1"/>
      <w:numFmt w:val="lowerRoman"/>
      <w:lvlText w:val="%9."/>
      <w:lvlJc w:val="right"/>
      <w:pPr>
        <w:ind w:left="6480" w:hanging="180"/>
      </w:pPr>
    </w:lvl>
  </w:abstractNum>
  <w:abstractNum w:abstractNumId="3" w15:restartNumberingAfterBreak="0">
    <w:nsid w:val="00D10A60"/>
    <w:multiLevelType w:val="multilevel"/>
    <w:tmpl w:val="68F4BC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1B36083"/>
    <w:multiLevelType w:val="multilevel"/>
    <w:tmpl w:val="B70CB6C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3C5B2FD"/>
    <w:multiLevelType w:val="hybridMultilevel"/>
    <w:tmpl w:val="DD522F3C"/>
    <w:lvl w:ilvl="0" w:tplc="81202300">
      <w:start w:val="1"/>
      <w:numFmt w:val="lowerLetter"/>
      <w:lvlText w:val="%1."/>
      <w:lvlJc w:val="left"/>
      <w:pPr>
        <w:ind w:left="1800" w:hanging="360"/>
      </w:pPr>
      <w:rPr>
        <w:sz w:val="20"/>
        <w:szCs w:val="20"/>
      </w:rPr>
    </w:lvl>
    <w:lvl w:ilvl="1" w:tplc="68AE610C">
      <w:start w:val="1"/>
      <w:numFmt w:val="lowerLetter"/>
      <w:lvlText w:val="%2."/>
      <w:lvlJc w:val="left"/>
      <w:pPr>
        <w:ind w:left="2520" w:hanging="360"/>
      </w:pPr>
    </w:lvl>
    <w:lvl w:ilvl="2" w:tplc="5E36A692">
      <w:start w:val="1"/>
      <w:numFmt w:val="lowerRoman"/>
      <w:lvlText w:val="%3."/>
      <w:lvlJc w:val="right"/>
      <w:pPr>
        <w:ind w:left="3240" w:hanging="180"/>
      </w:pPr>
    </w:lvl>
    <w:lvl w:ilvl="3" w:tplc="A4885FEC">
      <w:start w:val="1"/>
      <w:numFmt w:val="decimal"/>
      <w:lvlText w:val="%4."/>
      <w:lvlJc w:val="left"/>
      <w:pPr>
        <w:ind w:left="3960" w:hanging="360"/>
      </w:pPr>
    </w:lvl>
    <w:lvl w:ilvl="4" w:tplc="7D12BA00">
      <w:start w:val="1"/>
      <w:numFmt w:val="lowerLetter"/>
      <w:lvlText w:val="%5."/>
      <w:lvlJc w:val="left"/>
      <w:pPr>
        <w:ind w:left="4680" w:hanging="360"/>
      </w:pPr>
    </w:lvl>
    <w:lvl w:ilvl="5" w:tplc="292E52F0">
      <w:start w:val="1"/>
      <w:numFmt w:val="lowerRoman"/>
      <w:lvlText w:val="%6."/>
      <w:lvlJc w:val="right"/>
      <w:pPr>
        <w:ind w:left="5400" w:hanging="180"/>
      </w:pPr>
    </w:lvl>
    <w:lvl w:ilvl="6" w:tplc="292871EC">
      <w:start w:val="1"/>
      <w:numFmt w:val="decimal"/>
      <w:lvlText w:val="%7."/>
      <w:lvlJc w:val="left"/>
      <w:pPr>
        <w:ind w:left="6120" w:hanging="360"/>
      </w:pPr>
    </w:lvl>
    <w:lvl w:ilvl="7" w:tplc="C52A77D0">
      <w:start w:val="1"/>
      <w:numFmt w:val="lowerLetter"/>
      <w:lvlText w:val="%8."/>
      <w:lvlJc w:val="left"/>
      <w:pPr>
        <w:ind w:left="6840" w:hanging="360"/>
      </w:pPr>
    </w:lvl>
    <w:lvl w:ilvl="8" w:tplc="EF4E3E0C">
      <w:start w:val="1"/>
      <w:numFmt w:val="lowerRoman"/>
      <w:lvlText w:val="%9."/>
      <w:lvlJc w:val="right"/>
      <w:pPr>
        <w:ind w:left="7560" w:hanging="180"/>
      </w:pPr>
    </w:lvl>
  </w:abstractNum>
  <w:abstractNum w:abstractNumId="6" w15:restartNumberingAfterBreak="0">
    <w:nsid w:val="043AB725"/>
    <w:multiLevelType w:val="hybridMultilevel"/>
    <w:tmpl w:val="4D4A882C"/>
    <w:lvl w:ilvl="0" w:tplc="7F2AF7B6">
      <w:start w:val="1"/>
      <w:numFmt w:val="lowerRoman"/>
      <w:lvlText w:val="%1."/>
      <w:lvlJc w:val="right"/>
      <w:pPr>
        <w:ind w:left="1428" w:hanging="360"/>
      </w:pPr>
    </w:lvl>
    <w:lvl w:ilvl="1" w:tplc="8FA2E17A">
      <w:start w:val="1"/>
      <w:numFmt w:val="lowerLetter"/>
      <w:lvlText w:val="%2."/>
      <w:lvlJc w:val="left"/>
      <w:pPr>
        <w:ind w:left="2148" w:hanging="360"/>
      </w:pPr>
    </w:lvl>
    <w:lvl w:ilvl="2" w:tplc="8F6CCE1C">
      <w:start w:val="1"/>
      <w:numFmt w:val="lowerRoman"/>
      <w:lvlText w:val="%3."/>
      <w:lvlJc w:val="right"/>
      <w:pPr>
        <w:ind w:left="2868" w:hanging="180"/>
      </w:pPr>
    </w:lvl>
    <w:lvl w:ilvl="3" w:tplc="8624787E">
      <w:start w:val="1"/>
      <w:numFmt w:val="decimal"/>
      <w:lvlText w:val="%4."/>
      <w:lvlJc w:val="left"/>
      <w:pPr>
        <w:ind w:left="3588" w:hanging="360"/>
      </w:pPr>
    </w:lvl>
    <w:lvl w:ilvl="4" w:tplc="E8D6FF5E">
      <w:start w:val="1"/>
      <w:numFmt w:val="lowerLetter"/>
      <w:lvlText w:val="%5."/>
      <w:lvlJc w:val="left"/>
      <w:pPr>
        <w:ind w:left="4308" w:hanging="360"/>
      </w:pPr>
    </w:lvl>
    <w:lvl w:ilvl="5" w:tplc="4EEE5388">
      <w:start w:val="1"/>
      <w:numFmt w:val="lowerRoman"/>
      <w:lvlText w:val="%6."/>
      <w:lvlJc w:val="right"/>
      <w:pPr>
        <w:ind w:left="5028" w:hanging="180"/>
      </w:pPr>
    </w:lvl>
    <w:lvl w:ilvl="6" w:tplc="F3F4A106">
      <w:start w:val="1"/>
      <w:numFmt w:val="decimal"/>
      <w:lvlText w:val="%7."/>
      <w:lvlJc w:val="left"/>
      <w:pPr>
        <w:ind w:left="5748" w:hanging="360"/>
      </w:pPr>
    </w:lvl>
    <w:lvl w:ilvl="7" w:tplc="DD9A21EE">
      <w:start w:val="1"/>
      <w:numFmt w:val="lowerLetter"/>
      <w:lvlText w:val="%8."/>
      <w:lvlJc w:val="left"/>
      <w:pPr>
        <w:ind w:left="6468" w:hanging="360"/>
      </w:pPr>
    </w:lvl>
    <w:lvl w:ilvl="8" w:tplc="F612C9AC">
      <w:start w:val="1"/>
      <w:numFmt w:val="lowerRoman"/>
      <w:lvlText w:val="%9."/>
      <w:lvlJc w:val="right"/>
      <w:pPr>
        <w:ind w:left="7188" w:hanging="180"/>
      </w:pPr>
    </w:lvl>
  </w:abstractNum>
  <w:abstractNum w:abstractNumId="7" w15:restartNumberingAfterBreak="0">
    <w:nsid w:val="05DB4061"/>
    <w:multiLevelType w:val="multilevel"/>
    <w:tmpl w:val="85907606"/>
    <w:lvl w:ilvl="0">
      <w:start w:val="4"/>
      <w:numFmt w:val="decimal"/>
      <w:lvlText w:val="%1"/>
      <w:lvlJc w:val="left"/>
      <w:pPr>
        <w:ind w:left="584" w:hanging="432"/>
      </w:pPr>
      <w:rPr>
        <w:rFonts w:ascii="Times New Roman" w:eastAsia="Times New Roman" w:hAnsi="Times New Roman" w:cs="Times New Roman" w:hint="default"/>
        <w:b/>
        <w:bCs/>
        <w:w w:val="99"/>
        <w:sz w:val="24"/>
        <w:szCs w:val="24"/>
        <w:lang w:val="es-ES" w:eastAsia="en-US" w:bidi="ar-SA"/>
      </w:rPr>
    </w:lvl>
    <w:lvl w:ilvl="1">
      <w:start w:val="1"/>
      <w:numFmt w:val="decimal"/>
      <w:lvlText w:val="%1.%2"/>
      <w:lvlJc w:val="left"/>
      <w:pPr>
        <w:ind w:left="728" w:hanging="576"/>
      </w:pPr>
      <w:rPr>
        <w:rFonts w:ascii="Times New Roman" w:eastAsia="Times New Roman" w:hAnsi="Times New Roman" w:cs="Times New Roman" w:hint="default"/>
        <w:b/>
        <w:bCs/>
        <w:color w:val="auto"/>
        <w:w w:val="99"/>
        <w:sz w:val="24"/>
        <w:szCs w:val="24"/>
        <w:lang w:val="es-ES" w:eastAsia="en-US" w:bidi="ar-SA"/>
      </w:rPr>
    </w:lvl>
    <w:lvl w:ilvl="2">
      <w:start w:val="1"/>
      <w:numFmt w:val="decimal"/>
      <w:lvlText w:val="%1.%2.%3"/>
      <w:lvlJc w:val="left"/>
      <w:pPr>
        <w:ind w:left="1146" w:hanging="720"/>
      </w:pPr>
      <w:rPr>
        <w:rFonts w:hint="default"/>
        <w:b/>
        <w:bCs/>
        <w:color w:val="auto"/>
        <w:w w:val="99"/>
        <w:lang w:val="es-ES" w:eastAsia="en-US" w:bidi="ar-SA"/>
      </w:rPr>
    </w:lvl>
    <w:lvl w:ilvl="3">
      <w:start w:val="1"/>
      <w:numFmt w:val="lowerLetter"/>
      <w:lvlText w:val="%4)"/>
      <w:lvlJc w:val="left"/>
      <w:pPr>
        <w:ind w:left="2422" w:hanging="720"/>
      </w:pPr>
      <w:rPr>
        <w:rFonts w:ascii="Times New Roman" w:eastAsia="Times New Roman" w:hAnsi="Times New Roman" w:cs="Times New Roman" w:hint="default"/>
        <w:w w:val="99"/>
        <w:sz w:val="24"/>
        <w:szCs w:val="24"/>
        <w:lang w:val="es-ES" w:eastAsia="en-US" w:bidi="ar-SA"/>
      </w:rPr>
    </w:lvl>
    <w:lvl w:ilvl="4">
      <w:numFmt w:val="bullet"/>
      <w:lvlText w:val="•"/>
      <w:lvlJc w:val="left"/>
      <w:pPr>
        <w:ind w:left="3422" w:hanging="720"/>
      </w:pPr>
      <w:rPr>
        <w:rFonts w:hint="default"/>
        <w:lang w:val="es-ES" w:eastAsia="en-US" w:bidi="ar-SA"/>
      </w:rPr>
    </w:lvl>
    <w:lvl w:ilvl="5">
      <w:numFmt w:val="bullet"/>
      <w:lvlText w:val="•"/>
      <w:lvlJc w:val="left"/>
      <w:pPr>
        <w:ind w:left="4565" w:hanging="720"/>
      </w:pPr>
      <w:rPr>
        <w:rFonts w:hint="default"/>
        <w:lang w:val="es-ES" w:eastAsia="en-US" w:bidi="ar-SA"/>
      </w:rPr>
    </w:lvl>
    <w:lvl w:ilvl="6">
      <w:numFmt w:val="bullet"/>
      <w:lvlText w:val="•"/>
      <w:lvlJc w:val="left"/>
      <w:pPr>
        <w:ind w:left="5708" w:hanging="720"/>
      </w:pPr>
      <w:rPr>
        <w:rFonts w:hint="default"/>
        <w:lang w:val="es-ES" w:eastAsia="en-US" w:bidi="ar-SA"/>
      </w:rPr>
    </w:lvl>
    <w:lvl w:ilvl="7">
      <w:numFmt w:val="bullet"/>
      <w:lvlText w:val="•"/>
      <w:lvlJc w:val="left"/>
      <w:pPr>
        <w:ind w:left="6851" w:hanging="720"/>
      </w:pPr>
      <w:rPr>
        <w:rFonts w:hint="default"/>
        <w:lang w:val="es-ES" w:eastAsia="en-US" w:bidi="ar-SA"/>
      </w:rPr>
    </w:lvl>
    <w:lvl w:ilvl="8">
      <w:numFmt w:val="bullet"/>
      <w:lvlText w:val="•"/>
      <w:lvlJc w:val="left"/>
      <w:pPr>
        <w:ind w:left="7994" w:hanging="720"/>
      </w:pPr>
      <w:rPr>
        <w:rFonts w:hint="default"/>
        <w:lang w:val="es-ES" w:eastAsia="en-US" w:bidi="ar-SA"/>
      </w:rPr>
    </w:lvl>
  </w:abstractNum>
  <w:abstractNum w:abstractNumId="8" w15:restartNumberingAfterBreak="0">
    <w:nsid w:val="07B270DB"/>
    <w:multiLevelType w:val="hybridMultilevel"/>
    <w:tmpl w:val="C6121CC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8276EDD"/>
    <w:multiLevelType w:val="hybridMultilevel"/>
    <w:tmpl w:val="E1B69042"/>
    <w:lvl w:ilvl="0" w:tplc="9CC833A6">
      <w:numFmt w:val="bullet"/>
      <w:lvlText w:val=""/>
      <w:lvlJc w:val="left"/>
      <w:pPr>
        <w:ind w:left="872" w:hanging="360"/>
      </w:pPr>
      <w:rPr>
        <w:rFonts w:ascii="Symbol" w:eastAsia="Symbol" w:hAnsi="Symbol" w:cs="Symbol" w:hint="default"/>
        <w:w w:val="99"/>
        <w:sz w:val="24"/>
        <w:szCs w:val="24"/>
        <w:lang w:val="es-ES" w:eastAsia="en-US" w:bidi="ar-SA"/>
      </w:rPr>
    </w:lvl>
    <w:lvl w:ilvl="1" w:tplc="BC5CCB62">
      <w:numFmt w:val="bullet"/>
      <w:lvlText w:val="•"/>
      <w:lvlJc w:val="left"/>
      <w:pPr>
        <w:ind w:left="1820" w:hanging="360"/>
      </w:pPr>
      <w:rPr>
        <w:rFonts w:hint="default"/>
        <w:lang w:val="es-ES" w:eastAsia="en-US" w:bidi="ar-SA"/>
      </w:rPr>
    </w:lvl>
    <w:lvl w:ilvl="2" w:tplc="1EEA8170">
      <w:numFmt w:val="bullet"/>
      <w:lvlText w:val="•"/>
      <w:lvlJc w:val="left"/>
      <w:pPr>
        <w:ind w:left="2760" w:hanging="360"/>
      </w:pPr>
      <w:rPr>
        <w:rFonts w:hint="default"/>
        <w:lang w:val="es-ES" w:eastAsia="en-US" w:bidi="ar-SA"/>
      </w:rPr>
    </w:lvl>
    <w:lvl w:ilvl="3" w:tplc="264A27E8">
      <w:numFmt w:val="bullet"/>
      <w:lvlText w:val="•"/>
      <w:lvlJc w:val="left"/>
      <w:pPr>
        <w:ind w:left="3700" w:hanging="360"/>
      </w:pPr>
      <w:rPr>
        <w:rFonts w:hint="default"/>
        <w:lang w:val="es-ES" w:eastAsia="en-US" w:bidi="ar-SA"/>
      </w:rPr>
    </w:lvl>
    <w:lvl w:ilvl="4" w:tplc="70A00682">
      <w:numFmt w:val="bullet"/>
      <w:lvlText w:val="•"/>
      <w:lvlJc w:val="left"/>
      <w:pPr>
        <w:ind w:left="4640" w:hanging="360"/>
      </w:pPr>
      <w:rPr>
        <w:rFonts w:hint="default"/>
        <w:lang w:val="es-ES" w:eastAsia="en-US" w:bidi="ar-SA"/>
      </w:rPr>
    </w:lvl>
    <w:lvl w:ilvl="5" w:tplc="EDF67B9A">
      <w:numFmt w:val="bullet"/>
      <w:lvlText w:val="•"/>
      <w:lvlJc w:val="left"/>
      <w:pPr>
        <w:ind w:left="5580" w:hanging="360"/>
      </w:pPr>
      <w:rPr>
        <w:rFonts w:hint="default"/>
        <w:lang w:val="es-ES" w:eastAsia="en-US" w:bidi="ar-SA"/>
      </w:rPr>
    </w:lvl>
    <w:lvl w:ilvl="6" w:tplc="5C46583E">
      <w:numFmt w:val="bullet"/>
      <w:lvlText w:val="•"/>
      <w:lvlJc w:val="left"/>
      <w:pPr>
        <w:ind w:left="6520" w:hanging="360"/>
      </w:pPr>
      <w:rPr>
        <w:rFonts w:hint="default"/>
        <w:lang w:val="es-ES" w:eastAsia="en-US" w:bidi="ar-SA"/>
      </w:rPr>
    </w:lvl>
    <w:lvl w:ilvl="7" w:tplc="C3145DE8">
      <w:numFmt w:val="bullet"/>
      <w:lvlText w:val="•"/>
      <w:lvlJc w:val="left"/>
      <w:pPr>
        <w:ind w:left="7460" w:hanging="360"/>
      </w:pPr>
      <w:rPr>
        <w:rFonts w:hint="default"/>
        <w:lang w:val="es-ES" w:eastAsia="en-US" w:bidi="ar-SA"/>
      </w:rPr>
    </w:lvl>
    <w:lvl w:ilvl="8" w:tplc="2696CE9C">
      <w:numFmt w:val="bullet"/>
      <w:lvlText w:val="•"/>
      <w:lvlJc w:val="left"/>
      <w:pPr>
        <w:ind w:left="8400" w:hanging="360"/>
      </w:pPr>
      <w:rPr>
        <w:rFonts w:hint="default"/>
        <w:lang w:val="es-ES" w:eastAsia="en-US" w:bidi="ar-SA"/>
      </w:rPr>
    </w:lvl>
  </w:abstractNum>
  <w:abstractNum w:abstractNumId="10" w15:restartNumberingAfterBreak="0">
    <w:nsid w:val="08CA7AA2"/>
    <w:multiLevelType w:val="hybridMultilevel"/>
    <w:tmpl w:val="E9C8544E"/>
    <w:lvl w:ilvl="0" w:tplc="9C4C8FB4">
      <w:start w:val="1"/>
      <w:numFmt w:val="lowerRoman"/>
      <w:lvlText w:val="%1."/>
      <w:lvlJc w:val="right"/>
      <w:pPr>
        <w:ind w:left="720" w:hanging="360"/>
      </w:pPr>
    </w:lvl>
    <w:lvl w:ilvl="1" w:tplc="7A6CF92A">
      <w:start w:val="1"/>
      <w:numFmt w:val="lowerLetter"/>
      <w:lvlText w:val="%2."/>
      <w:lvlJc w:val="left"/>
      <w:pPr>
        <w:ind w:left="1440" w:hanging="360"/>
      </w:pPr>
    </w:lvl>
    <w:lvl w:ilvl="2" w:tplc="5A724A36">
      <w:start w:val="1"/>
      <w:numFmt w:val="lowerRoman"/>
      <w:lvlText w:val="%3."/>
      <w:lvlJc w:val="right"/>
      <w:pPr>
        <w:ind w:left="2160" w:hanging="180"/>
      </w:pPr>
    </w:lvl>
    <w:lvl w:ilvl="3" w:tplc="88D84A32">
      <w:start w:val="1"/>
      <w:numFmt w:val="decimal"/>
      <w:lvlText w:val="%4."/>
      <w:lvlJc w:val="left"/>
      <w:pPr>
        <w:ind w:left="2880" w:hanging="360"/>
      </w:pPr>
    </w:lvl>
    <w:lvl w:ilvl="4" w:tplc="D67A83AE">
      <w:start w:val="1"/>
      <w:numFmt w:val="lowerLetter"/>
      <w:lvlText w:val="%5."/>
      <w:lvlJc w:val="left"/>
      <w:pPr>
        <w:ind w:left="3600" w:hanging="360"/>
      </w:pPr>
    </w:lvl>
    <w:lvl w:ilvl="5" w:tplc="279CD192">
      <w:start w:val="1"/>
      <w:numFmt w:val="lowerRoman"/>
      <w:lvlText w:val="%6."/>
      <w:lvlJc w:val="right"/>
      <w:pPr>
        <w:ind w:left="4320" w:hanging="180"/>
      </w:pPr>
    </w:lvl>
    <w:lvl w:ilvl="6" w:tplc="69BA6044">
      <w:start w:val="1"/>
      <w:numFmt w:val="decimal"/>
      <w:lvlText w:val="%7."/>
      <w:lvlJc w:val="left"/>
      <w:pPr>
        <w:ind w:left="5040" w:hanging="360"/>
      </w:pPr>
    </w:lvl>
    <w:lvl w:ilvl="7" w:tplc="8BD88270">
      <w:start w:val="1"/>
      <w:numFmt w:val="lowerLetter"/>
      <w:lvlText w:val="%8."/>
      <w:lvlJc w:val="left"/>
      <w:pPr>
        <w:ind w:left="5760" w:hanging="360"/>
      </w:pPr>
    </w:lvl>
    <w:lvl w:ilvl="8" w:tplc="ABB838B8">
      <w:start w:val="1"/>
      <w:numFmt w:val="lowerRoman"/>
      <w:lvlText w:val="%9."/>
      <w:lvlJc w:val="right"/>
      <w:pPr>
        <w:ind w:left="6480" w:hanging="180"/>
      </w:pPr>
    </w:lvl>
  </w:abstractNum>
  <w:abstractNum w:abstractNumId="11" w15:restartNumberingAfterBreak="0">
    <w:nsid w:val="09175601"/>
    <w:multiLevelType w:val="hybridMultilevel"/>
    <w:tmpl w:val="40E29FC8"/>
    <w:lvl w:ilvl="0" w:tplc="FC560806">
      <w:start w:val="1"/>
      <w:numFmt w:val="lowerRoman"/>
      <w:lvlText w:val="%1."/>
      <w:lvlJc w:val="right"/>
      <w:pPr>
        <w:ind w:left="2508" w:hanging="18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700D60"/>
    <w:multiLevelType w:val="hybridMultilevel"/>
    <w:tmpl w:val="FC108796"/>
    <w:lvl w:ilvl="0" w:tplc="0C1275A6">
      <w:start w:val="1"/>
      <w:numFmt w:val="decimal"/>
      <w:lvlText w:val="%1."/>
      <w:lvlJc w:val="left"/>
      <w:pPr>
        <w:ind w:left="152" w:hanging="707"/>
      </w:pPr>
      <w:rPr>
        <w:rFonts w:asciiTheme="majorHAnsi" w:eastAsia="Times New Roman" w:hAnsiTheme="majorHAnsi" w:cstheme="majorHAnsi" w:hint="default"/>
        <w:w w:val="99"/>
        <w:sz w:val="20"/>
        <w:szCs w:val="20"/>
        <w:lang w:val="es-ES" w:eastAsia="en-US" w:bidi="ar-SA"/>
      </w:rPr>
    </w:lvl>
    <w:lvl w:ilvl="1" w:tplc="987C704C">
      <w:numFmt w:val="bullet"/>
      <w:lvlText w:val="•"/>
      <w:lvlJc w:val="left"/>
      <w:pPr>
        <w:ind w:left="1172" w:hanging="707"/>
      </w:pPr>
      <w:rPr>
        <w:rFonts w:hint="default"/>
        <w:lang w:val="es-ES" w:eastAsia="en-US" w:bidi="ar-SA"/>
      </w:rPr>
    </w:lvl>
    <w:lvl w:ilvl="2" w:tplc="75B4E974">
      <w:numFmt w:val="bullet"/>
      <w:lvlText w:val="•"/>
      <w:lvlJc w:val="left"/>
      <w:pPr>
        <w:ind w:left="2184" w:hanging="707"/>
      </w:pPr>
      <w:rPr>
        <w:rFonts w:hint="default"/>
        <w:lang w:val="es-ES" w:eastAsia="en-US" w:bidi="ar-SA"/>
      </w:rPr>
    </w:lvl>
    <w:lvl w:ilvl="3" w:tplc="CD3857E2">
      <w:numFmt w:val="bullet"/>
      <w:lvlText w:val="•"/>
      <w:lvlJc w:val="left"/>
      <w:pPr>
        <w:ind w:left="3196" w:hanging="707"/>
      </w:pPr>
      <w:rPr>
        <w:rFonts w:hint="default"/>
        <w:lang w:val="es-ES" w:eastAsia="en-US" w:bidi="ar-SA"/>
      </w:rPr>
    </w:lvl>
    <w:lvl w:ilvl="4" w:tplc="021AFE20">
      <w:numFmt w:val="bullet"/>
      <w:lvlText w:val="•"/>
      <w:lvlJc w:val="left"/>
      <w:pPr>
        <w:ind w:left="4208" w:hanging="707"/>
      </w:pPr>
      <w:rPr>
        <w:rFonts w:hint="default"/>
        <w:lang w:val="es-ES" w:eastAsia="en-US" w:bidi="ar-SA"/>
      </w:rPr>
    </w:lvl>
    <w:lvl w:ilvl="5" w:tplc="AA96B170">
      <w:numFmt w:val="bullet"/>
      <w:lvlText w:val="•"/>
      <w:lvlJc w:val="left"/>
      <w:pPr>
        <w:ind w:left="5220" w:hanging="707"/>
      </w:pPr>
      <w:rPr>
        <w:rFonts w:hint="default"/>
        <w:lang w:val="es-ES" w:eastAsia="en-US" w:bidi="ar-SA"/>
      </w:rPr>
    </w:lvl>
    <w:lvl w:ilvl="6" w:tplc="B53AFB60">
      <w:numFmt w:val="bullet"/>
      <w:lvlText w:val="•"/>
      <w:lvlJc w:val="left"/>
      <w:pPr>
        <w:ind w:left="6232" w:hanging="707"/>
      </w:pPr>
      <w:rPr>
        <w:rFonts w:hint="default"/>
        <w:lang w:val="es-ES" w:eastAsia="en-US" w:bidi="ar-SA"/>
      </w:rPr>
    </w:lvl>
    <w:lvl w:ilvl="7" w:tplc="1B166F40">
      <w:numFmt w:val="bullet"/>
      <w:lvlText w:val="•"/>
      <w:lvlJc w:val="left"/>
      <w:pPr>
        <w:ind w:left="7244" w:hanging="707"/>
      </w:pPr>
      <w:rPr>
        <w:rFonts w:hint="default"/>
        <w:lang w:val="es-ES" w:eastAsia="en-US" w:bidi="ar-SA"/>
      </w:rPr>
    </w:lvl>
    <w:lvl w:ilvl="8" w:tplc="671287CE">
      <w:numFmt w:val="bullet"/>
      <w:lvlText w:val="•"/>
      <w:lvlJc w:val="left"/>
      <w:pPr>
        <w:ind w:left="8256" w:hanging="707"/>
      </w:pPr>
      <w:rPr>
        <w:rFonts w:hint="default"/>
        <w:lang w:val="es-ES" w:eastAsia="en-US" w:bidi="ar-SA"/>
      </w:rPr>
    </w:lvl>
  </w:abstractNum>
  <w:abstractNum w:abstractNumId="13" w15:restartNumberingAfterBreak="0">
    <w:nsid w:val="0C0F8EF5"/>
    <w:multiLevelType w:val="hybridMultilevel"/>
    <w:tmpl w:val="7BCCD8D2"/>
    <w:lvl w:ilvl="0" w:tplc="B282D802">
      <w:start w:val="1"/>
      <w:numFmt w:val="lowerLetter"/>
      <w:lvlText w:val="%1."/>
      <w:lvlJc w:val="left"/>
      <w:pPr>
        <w:ind w:left="1068" w:hanging="360"/>
      </w:pPr>
    </w:lvl>
    <w:lvl w:ilvl="1" w:tplc="6A9C3A74">
      <w:start w:val="1"/>
      <w:numFmt w:val="lowerLetter"/>
      <w:lvlText w:val="%2."/>
      <w:lvlJc w:val="left"/>
      <w:pPr>
        <w:ind w:left="1788" w:hanging="360"/>
      </w:pPr>
    </w:lvl>
    <w:lvl w:ilvl="2" w:tplc="CBEE064C">
      <w:start w:val="1"/>
      <w:numFmt w:val="lowerRoman"/>
      <w:lvlText w:val="%3."/>
      <w:lvlJc w:val="right"/>
      <w:pPr>
        <w:ind w:left="2508" w:hanging="180"/>
      </w:pPr>
    </w:lvl>
    <w:lvl w:ilvl="3" w:tplc="FC40D384">
      <w:start w:val="1"/>
      <w:numFmt w:val="decimal"/>
      <w:lvlText w:val="%4."/>
      <w:lvlJc w:val="left"/>
      <w:pPr>
        <w:ind w:left="3228" w:hanging="360"/>
      </w:pPr>
    </w:lvl>
    <w:lvl w:ilvl="4" w:tplc="FEE643A8">
      <w:start w:val="1"/>
      <w:numFmt w:val="lowerLetter"/>
      <w:lvlText w:val="%5."/>
      <w:lvlJc w:val="left"/>
      <w:pPr>
        <w:ind w:left="3948" w:hanging="360"/>
      </w:pPr>
    </w:lvl>
    <w:lvl w:ilvl="5" w:tplc="FCA4CC8E">
      <w:start w:val="1"/>
      <w:numFmt w:val="lowerRoman"/>
      <w:lvlText w:val="%6."/>
      <w:lvlJc w:val="right"/>
      <w:pPr>
        <w:ind w:left="4668" w:hanging="180"/>
      </w:pPr>
    </w:lvl>
    <w:lvl w:ilvl="6" w:tplc="FCB06FFC">
      <w:start w:val="1"/>
      <w:numFmt w:val="decimal"/>
      <w:lvlText w:val="%7."/>
      <w:lvlJc w:val="left"/>
      <w:pPr>
        <w:ind w:left="5388" w:hanging="360"/>
      </w:pPr>
    </w:lvl>
    <w:lvl w:ilvl="7" w:tplc="769804AC">
      <w:start w:val="1"/>
      <w:numFmt w:val="lowerLetter"/>
      <w:lvlText w:val="%8."/>
      <w:lvlJc w:val="left"/>
      <w:pPr>
        <w:ind w:left="6108" w:hanging="360"/>
      </w:pPr>
    </w:lvl>
    <w:lvl w:ilvl="8" w:tplc="757A33F0">
      <w:start w:val="1"/>
      <w:numFmt w:val="lowerRoman"/>
      <w:lvlText w:val="%9."/>
      <w:lvlJc w:val="right"/>
      <w:pPr>
        <w:ind w:left="6828" w:hanging="180"/>
      </w:pPr>
    </w:lvl>
  </w:abstractNum>
  <w:abstractNum w:abstractNumId="14" w15:restartNumberingAfterBreak="0">
    <w:nsid w:val="0C9C8EF9"/>
    <w:multiLevelType w:val="hybridMultilevel"/>
    <w:tmpl w:val="2E26CDD6"/>
    <w:lvl w:ilvl="0" w:tplc="06322AE0">
      <w:start w:val="1"/>
      <w:numFmt w:val="lowerRoman"/>
      <w:lvlText w:val="%1."/>
      <w:lvlJc w:val="right"/>
      <w:pPr>
        <w:ind w:left="1776" w:hanging="360"/>
      </w:pPr>
    </w:lvl>
    <w:lvl w:ilvl="1" w:tplc="21F4D9BC">
      <w:start w:val="1"/>
      <w:numFmt w:val="lowerLetter"/>
      <w:lvlText w:val="%2."/>
      <w:lvlJc w:val="left"/>
      <w:pPr>
        <w:ind w:left="2496" w:hanging="360"/>
      </w:pPr>
    </w:lvl>
    <w:lvl w:ilvl="2" w:tplc="A3EAF0C8">
      <w:start w:val="1"/>
      <w:numFmt w:val="lowerRoman"/>
      <w:lvlText w:val="%3."/>
      <w:lvlJc w:val="right"/>
      <w:pPr>
        <w:ind w:left="3216" w:hanging="180"/>
      </w:pPr>
    </w:lvl>
    <w:lvl w:ilvl="3" w:tplc="D8363698">
      <w:start w:val="1"/>
      <w:numFmt w:val="decimal"/>
      <w:lvlText w:val="%4."/>
      <w:lvlJc w:val="left"/>
      <w:pPr>
        <w:ind w:left="3936" w:hanging="360"/>
      </w:pPr>
    </w:lvl>
    <w:lvl w:ilvl="4" w:tplc="F1A83C20">
      <w:start w:val="1"/>
      <w:numFmt w:val="lowerLetter"/>
      <w:lvlText w:val="%5."/>
      <w:lvlJc w:val="left"/>
      <w:pPr>
        <w:ind w:left="4656" w:hanging="360"/>
      </w:pPr>
    </w:lvl>
    <w:lvl w:ilvl="5" w:tplc="15001A76">
      <w:start w:val="1"/>
      <w:numFmt w:val="lowerRoman"/>
      <w:lvlText w:val="%6."/>
      <w:lvlJc w:val="right"/>
      <w:pPr>
        <w:ind w:left="5376" w:hanging="180"/>
      </w:pPr>
    </w:lvl>
    <w:lvl w:ilvl="6" w:tplc="8466E12E">
      <w:start w:val="1"/>
      <w:numFmt w:val="decimal"/>
      <w:lvlText w:val="%7."/>
      <w:lvlJc w:val="left"/>
      <w:pPr>
        <w:ind w:left="6096" w:hanging="360"/>
      </w:pPr>
    </w:lvl>
    <w:lvl w:ilvl="7" w:tplc="229C32FE">
      <w:start w:val="1"/>
      <w:numFmt w:val="lowerLetter"/>
      <w:lvlText w:val="%8."/>
      <w:lvlJc w:val="left"/>
      <w:pPr>
        <w:ind w:left="6816" w:hanging="360"/>
      </w:pPr>
    </w:lvl>
    <w:lvl w:ilvl="8" w:tplc="A5A2EAE0">
      <w:start w:val="1"/>
      <w:numFmt w:val="lowerRoman"/>
      <w:lvlText w:val="%9."/>
      <w:lvlJc w:val="right"/>
      <w:pPr>
        <w:ind w:left="7536" w:hanging="180"/>
      </w:pPr>
    </w:lvl>
  </w:abstractNum>
  <w:abstractNum w:abstractNumId="15" w15:restartNumberingAfterBreak="0">
    <w:nsid w:val="0DAA57D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0DC03D81"/>
    <w:multiLevelType w:val="hybridMultilevel"/>
    <w:tmpl w:val="63261A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0595FC4"/>
    <w:multiLevelType w:val="multilevel"/>
    <w:tmpl w:val="3BC43C2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12201C74"/>
    <w:multiLevelType w:val="hybridMultilevel"/>
    <w:tmpl w:val="340E85EA"/>
    <w:lvl w:ilvl="0" w:tplc="C08EBC8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2893EA8"/>
    <w:multiLevelType w:val="hybridMultilevel"/>
    <w:tmpl w:val="84C86560"/>
    <w:lvl w:ilvl="0" w:tplc="7ACC6678">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139E4506"/>
    <w:multiLevelType w:val="hybridMultilevel"/>
    <w:tmpl w:val="5956C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8A3BFB7"/>
    <w:multiLevelType w:val="hybridMultilevel"/>
    <w:tmpl w:val="5CB0606C"/>
    <w:lvl w:ilvl="0" w:tplc="864C7398">
      <w:start w:val="1"/>
      <w:numFmt w:val="lowerLetter"/>
      <w:lvlText w:val="%1."/>
      <w:lvlJc w:val="left"/>
      <w:pPr>
        <w:ind w:left="720" w:hanging="360"/>
      </w:pPr>
      <w:rPr>
        <w:sz w:val="20"/>
        <w:szCs w:val="20"/>
      </w:rPr>
    </w:lvl>
    <w:lvl w:ilvl="1" w:tplc="45149C36">
      <w:start w:val="1"/>
      <w:numFmt w:val="lowerLetter"/>
      <w:lvlText w:val="%2."/>
      <w:lvlJc w:val="left"/>
      <w:pPr>
        <w:ind w:left="1440" w:hanging="360"/>
      </w:pPr>
    </w:lvl>
    <w:lvl w:ilvl="2" w:tplc="6AC80D6C">
      <w:start w:val="1"/>
      <w:numFmt w:val="lowerRoman"/>
      <w:lvlText w:val="%3."/>
      <w:lvlJc w:val="right"/>
      <w:pPr>
        <w:ind w:left="2160" w:hanging="180"/>
      </w:pPr>
    </w:lvl>
    <w:lvl w:ilvl="3" w:tplc="3EDE4B96">
      <w:start w:val="1"/>
      <w:numFmt w:val="decimal"/>
      <w:lvlText w:val="%4."/>
      <w:lvlJc w:val="left"/>
      <w:pPr>
        <w:ind w:left="2880" w:hanging="360"/>
      </w:pPr>
    </w:lvl>
    <w:lvl w:ilvl="4" w:tplc="46A6E204">
      <w:start w:val="1"/>
      <w:numFmt w:val="lowerLetter"/>
      <w:lvlText w:val="%5."/>
      <w:lvlJc w:val="left"/>
      <w:pPr>
        <w:ind w:left="3600" w:hanging="360"/>
      </w:pPr>
    </w:lvl>
    <w:lvl w:ilvl="5" w:tplc="6F20BCD6">
      <w:start w:val="1"/>
      <w:numFmt w:val="lowerRoman"/>
      <w:lvlText w:val="%6."/>
      <w:lvlJc w:val="right"/>
      <w:pPr>
        <w:ind w:left="4320" w:hanging="180"/>
      </w:pPr>
    </w:lvl>
    <w:lvl w:ilvl="6" w:tplc="14AA0ED0">
      <w:start w:val="1"/>
      <w:numFmt w:val="decimal"/>
      <w:lvlText w:val="%7."/>
      <w:lvlJc w:val="left"/>
      <w:pPr>
        <w:ind w:left="5040" w:hanging="360"/>
      </w:pPr>
    </w:lvl>
    <w:lvl w:ilvl="7" w:tplc="C0227216">
      <w:start w:val="1"/>
      <w:numFmt w:val="lowerLetter"/>
      <w:lvlText w:val="%8."/>
      <w:lvlJc w:val="left"/>
      <w:pPr>
        <w:ind w:left="5760" w:hanging="360"/>
      </w:pPr>
    </w:lvl>
    <w:lvl w:ilvl="8" w:tplc="1F08D9EE">
      <w:start w:val="1"/>
      <w:numFmt w:val="lowerRoman"/>
      <w:lvlText w:val="%9."/>
      <w:lvlJc w:val="right"/>
      <w:pPr>
        <w:ind w:left="6480" w:hanging="180"/>
      </w:pPr>
    </w:lvl>
  </w:abstractNum>
  <w:abstractNum w:abstractNumId="22" w15:restartNumberingAfterBreak="0">
    <w:nsid w:val="1A295794"/>
    <w:multiLevelType w:val="multilevel"/>
    <w:tmpl w:val="05CA6764"/>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1B84FD42"/>
    <w:multiLevelType w:val="hybridMultilevel"/>
    <w:tmpl w:val="F940D754"/>
    <w:lvl w:ilvl="0" w:tplc="6226D672">
      <w:start w:val="1"/>
      <w:numFmt w:val="lowerLetter"/>
      <w:lvlText w:val="%1."/>
      <w:lvlJc w:val="left"/>
      <w:pPr>
        <w:ind w:left="720" w:hanging="360"/>
      </w:pPr>
      <w:rPr>
        <w:sz w:val="20"/>
        <w:szCs w:val="20"/>
      </w:rPr>
    </w:lvl>
    <w:lvl w:ilvl="1" w:tplc="CA803BAC">
      <w:start w:val="1"/>
      <w:numFmt w:val="lowerLetter"/>
      <w:lvlText w:val="%2."/>
      <w:lvlJc w:val="left"/>
      <w:pPr>
        <w:ind w:left="1440" w:hanging="360"/>
      </w:pPr>
    </w:lvl>
    <w:lvl w:ilvl="2" w:tplc="A586B05C">
      <w:start w:val="1"/>
      <w:numFmt w:val="lowerRoman"/>
      <w:lvlText w:val="%3."/>
      <w:lvlJc w:val="right"/>
      <w:pPr>
        <w:ind w:left="2160" w:hanging="180"/>
      </w:pPr>
    </w:lvl>
    <w:lvl w:ilvl="3" w:tplc="3358294C">
      <w:start w:val="1"/>
      <w:numFmt w:val="decimal"/>
      <w:lvlText w:val="%4."/>
      <w:lvlJc w:val="left"/>
      <w:pPr>
        <w:ind w:left="2880" w:hanging="360"/>
      </w:pPr>
    </w:lvl>
    <w:lvl w:ilvl="4" w:tplc="A66CEE86">
      <w:start w:val="1"/>
      <w:numFmt w:val="lowerLetter"/>
      <w:lvlText w:val="%5."/>
      <w:lvlJc w:val="left"/>
      <w:pPr>
        <w:ind w:left="3600" w:hanging="360"/>
      </w:pPr>
    </w:lvl>
    <w:lvl w:ilvl="5" w:tplc="2DE294F0">
      <w:start w:val="1"/>
      <w:numFmt w:val="lowerRoman"/>
      <w:lvlText w:val="%6."/>
      <w:lvlJc w:val="right"/>
      <w:pPr>
        <w:ind w:left="4320" w:hanging="180"/>
      </w:pPr>
    </w:lvl>
    <w:lvl w:ilvl="6" w:tplc="5680FCA6">
      <w:start w:val="1"/>
      <w:numFmt w:val="decimal"/>
      <w:lvlText w:val="%7."/>
      <w:lvlJc w:val="left"/>
      <w:pPr>
        <w:ind w:left="5040" w:hanging="360"/>
      </w:pPr>
    </w:lvl>
    <w:lvl w:ilvl="7" w:tplc="FDE86848">
      <w:start w:val="1"/>
      <w:numFmt w:val="lowerLetter"/>
      <w:lvlText w:val="%8."/>
      <w:lvlJc w:val="left"/>
      <w:pPr>
        <w:ind w:left="5760" w:hanging="360"/>
      </w:pPr>
    </w:lvl>
    <w:lvl w:ilvl="8" w:tplc="32F8DB38">
      <w:start w:val="1"/>
      <w:numFmt w:val="lowerRoman"/>
      <w:lvlText w:val="%9."/>
      <w:lvlJc w:val="right"/>
      <w:pPr>
        <w:ind w:left="6480" w:hanging="180"/>
      </w:pPr>
    </w:lvl>
  </w:abstractNum>
  <w:abstractNum w:abstractNumId="24" w15:restartNumberingAfterBreak="0">
    <w:nsid w:val="1CC74599"/>
    <w:multiLevelType w:val="hybridMultilevel"/>
    <w:tmpl w:val="11623EBC"/>
    <w:lvl w:ilvl="0" w:tplc="1938D06E">
      <w:start w:val="1"/>
      <w:numFmt w:val="lowerRoman"/>
      <w:lvlText w:val="%1."/>
      <w:lvlJc w:val="right"/>
      <w:pPr>
        <w:ind w:left="720" w:hanging="360"/>
      </w:pPr>
    </w:lvl>
    <w:lvl w:ilvl="1" w:tplc="85441D5C">
      <w:start w:val="1"/>
      <w:numFmt w:val="lowerLetter"/>
      <w:lvlText w:val="%2."/>
      <w:lvlJc w:val="left"/>
      <w:pPr>
        <w:ind w:left="1440" w:hanging="360"/>
      </w:pPr>
    </w:lvl>
    <w:lvl w:ilvl="2" w:tplc="C72A21F0">
      <w:start w:val="1"/>
      <w:numFmt w:val="lowerRoman"/>
      <w:lvlText w:val="%3."/>
      <w:lvlJc w:val="right"/>
      <w:pPr>
        <w:ind w:left="2160" w:hanging="180"/>
      </w:pPr>
    </w:lvl>
    <w:lvl w:ilvl="3" w:tplc="6FE2D044">
      <w:start w:val="1"/>
      <w:numFmt w:val="decimal"/>
      <w:lvlText w:val="%4."/>
      <w:lvlJc w:val="left"/>
      <w:pPr>
        <w:ind w:left="2880" w:hanging="360"/>
      </w:pPr>
    </w:lvl>
    <w:lvl w:ilvl="4" w:tplc="49E440BE">
      <w:start w:val="1"/>
      <w:numFmt w:val="lowerLetter"/>
      <w:lvlText w:val="%5."/>
      <w:lvlJc w:val="left"/>
      <w:pPr>
        <w:ind w:left="3600" w:hanging="360"/>
      </w:pPr>
    </w:lvl>
    <w:lvl w:ilvl="5" w:tplc="0ABAD626">
      <w:start w:val="1"/>
      <w:numFmt w:val="lowerRoman"/>
      <w:lvlText w:val="%6."/>
      <w:lvlJc w:val="right"/>
      <w:pPr>
        <w:ind w:left="4320" w:hanging="180"/>
      </w:pPr>
    </w:lvl>
    <w:lvl w:ilvl="6" w:tplc="17E2C0FC">
      <w:start w:val="1"/>
      <w:numFmt w:val="decimal"/>
      <w:lvlText w:val="%7."/>
      <w:lvlJc w:val="left"/>
      <w:pPr>
        <w:ind w:left="5040" w:hanging="360"/>
      </w:pPr>
    </w:lvl>
    <w:lvl w:ilvl="7" w:tplc="2B0275BC">
      <w:start w:val="1"/>
      <w:numFmt w:val="lowerLetter"/>
      <w:lvlText w:val="%8."/>
      <w:lvlJc w:val="left"/>
      <w:pPr>
        <w:ind w:left="5760" w:hanging="360"/>
      </w:pPr>
    </w:lvl>
    <w:lvl w:ilvl="8" w:tplc="291435A6">
      <w:start w:val="1"/>
      <w:numFmt w:val="lowerRoman"/>
      <w:lvlText w:val="%9."/>
      <w:lvlJc w:val="right"/>
      <w:pPr>
        <w:ind w:left="6480" w:hanging="180"/>
      </w:pPr>
    </w:lvl>
  </w:abstractNum>
  <w:abstractNum w:abstractNumId="25" w15:restartNumberingAfterBreak="0">
    <w:nsid w:val="1DA901CA"/>
    <w:multiLevelType w:val="multilevel"/>
    <w:tmpl w:val="8FB23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5020CB"/>
    <w:multiLevelType w:val="multilevel"/>
    <w:tmpl w:val="04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EBE6778"/>
    <w:multiLevelType w:val="hybridMultilevel"/>
    <w:tmpl w:val="B566A362"/>
    <w:lvl w:ilvl="0" w:tplc="6A70A6F6">
      <w:start w:val="1"/>
      <w:numFmt w:val="lowerLetter"/>
      <w:lvlText w:val="%1."/>
      <w:lvlJc w:val="left"/>
      <w:pPr>
        <w:ind w:left="1080" w:hanging="360"/>
      </w:pPr>
      <w:rPr>
        <w:sz w:val="20"/>
        <w:szCs w:val="20"/>
      </w:rPr>
    </w:lvl>
    <w:lvl w:ilvl="1" w:tplc="3196AE56">
      <w:start w:val="1"/>
      <w:numFmt w:val="lowerLetter"/>
      <w:lvlText w:val="%2."/>
      <w:lvlJc w:val="left"/>
      <w:pPr>
        <w:ind w:left="1800" w:hanging="360"/>
      </w:pPr>
    </w:lvl>
    <w:lvl w:ilvl="2" w:tplc="9070BB3C">
      <w:start w:val="1"/>
      <w:numFmt w:val="lowerRoman"/>
      <w:lvlText w:val="%3."/>
      <w:lvlJc w:val="right"/>
      <w:pPr>
        <w:ind w:left="2520" w:hanging="180"/>
      </w:pPr>
    </w:lvl>
    <w:lvl w:ilvl="3" w:tplc="9A3683D4">
      <w:start w:val="1"/>
      <w:numFmt w:val="decimal"/>
      <w:lvlText w:val="%4."/>
      <w:lvlJc w:val="left"/>
      <w:pPr>
        <w:ind w:left="3240" w:hanging="360"/>
      </w:pPr>
    </w:lvl>
    <w:lvl w:ilvl="4" w:tplc="CFE2A6CC">
      <w:start w:val="1"/>
      <w:numFmt w:val="lowerLetter"/>
      <w:lvlText w:val="%5."/>
      <w:lvlJc w:val="left"/>
      <w:pPr>
        <w:ind w:left="3960" w:hanging="360"/>
      </w:pPr>
    </w:lvl>
    <w:lvl w:ilvl="5" w:tplc="925C7FC4">
      <w:start w:val="1"/>
      <w:numFmt w:val="lowerRoman"/>
      <w:lvlText w:val="%6."/>
      <w:lvlJc w:val="right"/>
      <w:pPr>
        <w:ind w:left="4680" w:hanging="180"/>
      </w:pPr>
    </w:lvl>
    <w:lvl w:ilvl="6" w:tplc="F4A02610">
      <w:start w:val="1"/>
      <w:numFmt w:val="decimal"/>
      <w:lvlText w:val="%7."/>
      <w:lvlJc w:val="left"/>
      <w:pPr>
        <w:ind w:left="5400" w:hanging="360"/>
      </w:pPr>
    </w:lvl>
    <w:lvl w:ilvl="7" w:tplc="A274C20C">
      <w:start w:val="1"/>
      <w:numFmt w:val="lowerLetter"/>
      <w:lvlText w:val="%8."/>
      <w:lvlJc w:val="left"/>
      <w:pPr>
        <w:ind w:left="6120" w:hanging="360"/>
      </w:pPr>
    </w:lvl>
    <w:lvl w:ilvl="8" w:tplc="B9069134">
      <w:start w:val="1"/>
      <w:numFmt w:val="lowerRoman"/>
      <w:lvlText w:val="%9."/>
      <w:lvlJc w:val="right"/>
      <w:pPr>
        <w:ind w:left="6840" w:hanging="180"/>
      </w:pPr>
    </w:lvl>
  </w:abstractNum>
  <w:abstractNum w:abstractNumId="28" w15:restartNumberingAfterBreak="0">
    <w:nsid w:val="1F5D6BFC"/>
    <w:multiLevelType w:val="hybridMultilevel"/>
    <w:tmpl w:val="384293DA"/>
    <w:lvl w:ilvl="0" w:tplc="B0F89F3E">
      <w:start w:val="1"/>
      <w:numFmt w:val="decimal"/>
      <w:lvlText w:val="%1."/>
      <w:lvlJc w:val="left"/>
      <w:pPr>
        <w:ind w:left="152" w:hanging="707"/>
      </w:pPr>
      <w:rPr>
        <w:rFonts w:asciiTheme="majorHAnsi" w:eastAsia="Times New Roman" w:hAnsiTheme="majorHAnsi" w:cstheme="majorHAnsi" w:hint="default"/>
        <w:b/>
        <w:w w:val="99"/>
        <w:sz w:val="20"/>
        <w:szCs w:val="20"/>
        <w:lang w:val="es-ES" w:eastAsia="en-US" w:bidi="ar-SA"/>
      </w:rPr>
    </w:lvl>
    <w:lvl w:ilvl="1" w:tplc="36000E54">
      <w:numFmt w:val="bullet"/>
      <w:lvlText w:val="•"/>
      <w:lvlJc w:val="left"/>
      <w:pPr>
        <w:ind w:left="1172" w:hanging="707"/>
      </w:pPr>
      <w:rPr>
        <w:rFonts w:hint="default"/>
        <w:lang w:val="es-ES" w:eastAsia="en-US" w:bidi="ar-SA"/>
      </w:rPr>
    </w:lvl>
    <w:lvl w:ilvl="2" w:tplc="2A1E5016">
      <w:numFmt w:val="bullet"/>
      <w:lvlText w:val="•"/>
      <w:lvlJc w:val="left"/>
      <w:pPr>
        <w:ind w:left="2184" w:hanging="707"/>
      </w:pPr>
      <w:rPr>
        <w:rFonts w:hint="default"/>
        <w:lang w:val="es-ES" w:eastAsia="en-US" w:bidi="ar-SA"/>
      </w:rPr>
    </w:lvl>
    <w:lvl w:ilvl="3" w:tplc="D906509C">
      <w:numFmt w:val="bullet"/>
      <w:lvlText w:val="•"/>
      <w:lvlJc w:val="left"/>
      <w:pPr>
        <w:ind w:left="3196" w:hanging="707"/>
      </w:pPr>
      <w:rPr>
        <w:rFonts w:hint="default"/>
        <w:lang w:val="es-ES" w:eastAsia="en-US" w:bidi="ar-SA"/>
      </w:rPr>
    </w:lvl>
    <w:lvl w:ilvl="4" w:tplc="CF92C4EA">
      <w:numFmt w:val="bullet"/>
      <w:lvlText w:val="•"/>
      <w:lvlJc w:val="left"/>
      <w:pPr>
        <w:ind w:left="4208" w:hanging="707"/>
      </w:pPr>
      <w:rPr>
        <w:rFonts w:hint="default"/>
        <w:lang w:val="es-ES" w:eastAsia="en-US" w:bidi="ar-SA"/>
      </w:rPr>
    </w:lvl>
    <w:lvl w:ilvl="5" w:tplc="FDC87A18">
      <w:numFmt w:val="bullet"/>
      <w:lvlText w:val="•"/>
      <w:lvlJc w:val="left"/>
      <w:pPr>
        <w:ind w:left="5220" w:hanging="707"/>
      </w:pPr>
      <w:rPr>
        <w:rFonts w:hint="default"/>
        <w:lang w:val="es-ES" w:eastAsia="en-US" w:bidi="ar-SA"/>
      </w:rPr>
    </w:lvl>
    <w:lvl w:ilvl="6" w:tplc="7946ED2E">
      <w:numFmt w:val="bullet"/>
      <w:lvlText w:val="•"/>
      <w:lvlJc w:val="left"/>
      <w:pPr>
        <w:ind w:left="6232" w:hanging="707"/>
      </w:pPr>
      <w:rPr>
        <w:rFonts w:hint="default"/>
        <w:lang w:val="es-ES" w:eastAsia="en-US" w:bidi="ar-SA"/>
      </w:rPr>
    </w:lvl>
    <w:lvl w:ilvl="7" w:tplc="C1B25DC2">
      <w:numFmt w:val="bullet"/>
      <w:lvlText w:val="•"/>
      <w:lvlJc w:val="left"/>
      <w:pPr>
        <w:ind w:left="7244" w:hanging="707"/>
      </w:pPr>
      <w:rPr>
        <w:rFonts w:hint="default"/>
        <w:lang w:val="es-ES" w:eastAsia="en-US" w:bidi="ar-SA"/>
      </w:rPr>
    </w:lvl>
    <w:lvl w:ilvl="8" w:tplc="5A481446">
      <w:numFmt w:val="bullet"/>
      <w:lvlText w:val="•"/>
      <w:lvlJc w:val="left"/>
      <w:pPr>
        <w:ind w:left="8256" w:hanging="707"/>
      </w:pPr>
      <w:rPr>
        <w:rFonts w:hint="default"/>
        <w:lang w:val="es-ES" w:eastAsia="en-US" w:bidi="ar-SA"/>
      </w:rPr>
    </w:lvl>
  </w:abstractNum>
  <w:abstractNum w:abstractNumId="29" w15:restartNumberingAfterBreak="0">
    <w:nsid w:val="1F816272"/>
    <w:multiLevelType w:val="hybridMultilevel"/>
    <w:tmpl w:val="58AACF1C"/>
    <w:lvl w:ilvl="0" w:tplc="5260B03E">
      <w:start w:val="1"/>
      <w:numFmt w:val="decimal"/>
      <w:lvlText w:val="%1."/>
      <w:lvlJc w:val="left"/>
      <w:pPr>
        <w:ind w:left="720" w:hanging="360"/>
      </w:pPr>
      <w:rPr>
        <w:rFonts w:asciiTheme="minorHAnsi" w:eastAsiaTheme="minorHAnsi" w:hAnsiTheme="minorHAnsi" w:cs="Arial"/>
        <w:b/>
      </w:rPr>
    </w:lvl>
    <w:lvl w:ilvl="1" w:tplc="E5BE42DE">
      <w:start w:val="1"/>
      <w:numFmt w:val="lowerLetter"/>
      <w:lvlText w:val="%2."/>
      <w:lvlJc w:val="left"/>
      <w:pPr>
        <w:ind w:left="1440" w:hanging="360"/>
      </w:pPr>
      <w:rPr>
        <w:rFonts w:asciiTheme="minorHAnsi" w:hAnsiTheme="minorHAnsi" w:cstheme="minorHAnsi" w:hint="default"/>
        <w:b w:val="0"/>
        <w:bCs/>
        <w:sz w:val="20"/>
        <w:szCs w:val="20"/>
      </w:rPr>
    </w:lvl>
    <w:lvl w:ilvl="2" w:tplc="802C9394">
      <w:start w:val="1"/>
      <w:numFmt w:val="lowerRoman"/>
      <w:lvlText w:val="%3."/>
      <w:lvlJc w:val="right"/>
      <w:pPr>
        <w:ind w:left="2160" w:hanging="180"/>
      </w:pPr>
      <w:rPr>
        <w:b/>
      </w:rPr>
    </w:lvl>
    <w:lvl w:ilvl="3" w:tplc="6DCC85CA">
      <w:start w:val="1"/>
      <w:numFmt w:val="decimal"/>
      <w:lvlText w:val="%4."/>
      <w:lvlJc w:val="left"/>
      <w:pPr>
        <w:ind w:left="2880" w:hanging="360"/>
      </w:pPr>
      <w:rPr>
        <w:rFonts w:asciiTheme="minorHAnsi" w:eastAsia="Times New Roman" w:hAnsiTheme="minorHAnsi" w:cstheme="minorHAnsi"/>
        <w:b w:val="0"/>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7F484F6E">
      <w:start w:val="1"/>
      <w:numFmt w:val="lowerLetter"/>
      <w:lvlText w:val="%7)"/>
      <w:lvlJc w:val="left"/>
      <w:pPr>
        <w:ind w:left="5040" w:hanging="360"/>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0867081"/>
    <w:multiLevelType w:val="multilevel"/>
    <w:tmpl w:val="86FCD0C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2132282A"/>
    <w:multiLevelType w:val="multilevel"/>
    <w:tmpl w:val="4FAE15AA"/>
    <w:lvl w:ilvl="0">
      <w:start w:val="4"/>
      <w:numFmt w:val="decimal"/>
      <w:lvlText w:val="%1"/>
      <w:lvlJc w:val="left"/>
      <w:pPr>
        <w:ind w:left="584" w:hanging="432"/>
      </w:pPr>
      <w:rPr>
        <w:rFonts w:ascii="Times New Roman" w:eastAsia="Times New Roman" w:hAnsi="Times New Roman" w:cs="Times New Roman" w:hint="default"/>
        <w:b/>
        <w:bCs/>
        <w:w w:val="99"/>
        <w:sz w:val="24"/>
        <w:szCs w:val="24"/>
        <w:lang w:val="es-ES" w:eastAsia="en-US" w:bidi="ar-SA"/>
      </w:rPr>
    </w:lvl>
    <w:lvl w:ilvl="1">
      <w:start w:val="1"/>
      <w:numFmt w:val="decimal"/>
      <w:lvlText w:val="%1.%2"/>
      <w:lvlJc w:val="left"/>
      <w:pPr>
        <w:ind w:left="728" w:hanging="576"/>
      </w:pPr>
      <w:rPr>
        <w:rFonts w:ascii="Times New Roman" w:eastAsia="Times New Roman" w:hAnsi="Times New Roman" w:cs="Times New Roman" w:hint="default"/>
        <w:b/>
        <w:bCs/>
        <w:color w:val="auto"/>
        <w:w w:val="99"/>
        <w:sz w:val="24"/>
        <w:szCs w:val="24"/>
        <w:lang w:val="es-ES" w:eastAsia="en-US" w:bidi="ar-SA"/>
      </w:rPr>
    </w:lvl>
    <w:lvl w:ilvl="2">
      <w:start w:val="1"/>
      <w:numFmt w:val="decimal"/>
      <w:lvlText w:val="%1.%2.%3"/>
      <w:lvlJc w:val="left"/>
      <w:pPr>
        <w:ind w:left="1146" w:hanging="720"/>
      </w:pPr>
      <w:rPr>
        <w:rFonts w:hint="default"/>
        <w:b/>
        <w:bCs/>
        <w:color w:val="auto"/>
        <w:w w:val="99"/>
        <w:lang w:val="es-ES" w:eastAsia="en-US" w:bidi="ar-SA"/>
      </w:rPr>
    </w:lvl>
    <w:lvl w:ilvl="3">
      <w:start w:val="1"/>
      <w:numFmt w:val="lowerRoman"/>
      <w:lvlText w:val="%4."/>
      <w:lvlJc w:val="right"/>
      <w:pPr>
        <w:ind w:left="2062" w:hanging="360"/>
      </w:pPr>
    </w:lvl>
    <w:lvl w:ilvl="4">
      <w:start w:val="1"/>
      <w:numFmt w:val="lowerRoman"/>
      <w:lvlText w:val="%5."/>
      <w:lvlJc w:val="right"/>
      <w:pPr>
        <w:ind w:left="3062" w:hanging="360"/>
      </w:pPr>
    </w:lvl>
    <w:lvl w:ilvl="5">
      <w:numFmt w:val="bullet"/>
      <w:lvlText w:val="•"/>
      <w:lvlJc w:val="left"/>
      <w:pPr>
        <w:ind w:left="4565" w:hanging="720"/>
      </w:pPr>
      <w:rPr>
        <w:rFonts w:hint="default"/>
        <w:lang w:val="es-ES" w:eastAsia="en-US" w:bidi="ar-SA"/>
      </w:rPr>
    </w:lvl>
    <w:lvl w:ilvl="6">
      <w:numFmt w:val="bullet"/>
      <w:lvlText w:val="•"/>
      <w:lvlJc w:val="left"/>
      <w:pPr>
        <w:ind w:left="5708" w:hanging="720"/>
      </w:pPr>
      <w:rPr>
        <w:rFonts w:hint="default"/>
        <w:lang w:val="es-ES" w:eastAsia="en-US" w:bidi="ar-SA"/>
      </w:rPr>
    </w:lvl>
    <w:lvl w:ilvl="7">
      <w:numFmt w:val="bullet"/>
      <w:lvlText w:val="•"/>
      <w:lvlJc w:val="left"/>
      <w:pPr>
        <w:ind w:left="6851" w:hanging="720"/>
      </w:pPr>
      <w:rPr>
        <w:rFonts w:hint="default"/>
        <w:lang w:val="es-ES" w:eastAsia="en-US" w:bidi="ar-SA"/>
      </w:rPr>
    </w:lvl>
    <w:lvl w:ilvl="8">
      <w:numFmt w:val="bullet"/>
      <w:lvlText w:val="•"/>
      <w:lvlJc w:val="left"/>
      <w:pPr>
        <w:ind w:left="7994" w:hanging="720"/>
      </w:pPr>
      <w:rPr>
        <w:rFonts w:hint="default"/>
        <w:lang w:val="es-ES" w:eastAsia="en-US" w:bidi="ar-SA"/>
      </w:rPr>
    </w:lvl>
  </w:abstractNum>
  <w:abstractNum w:abstractNumId="32" w15:restartNumberingAfterBreak="0">
    <w:nsid w:val="21A89AF1"/>
    <w:multiLevelType w:val="hybridMultilevel"/>
    <w:tmpl w:val="FD764638"/>
    <w:lvl w:ilvl="0" w:tplc="580E67FE">
      <w:start w:val="1"/>
      <w:numFmt w:val="lowerLetter"/>
      <w:lvlText w:val="%1."/>
      <w:lvlJc w:val="left"/>
      <w:pPr>
        <w:ind w:left="720" w:hanging="360"/>
      </w:pPr>
      <w:rPr>
        <w:sz w:val="20"/>
        <w:szCs w:val="20"/>
      </w:rPr>
    </w:lvl>
    <w:lvl w:ilvl="1" w:tplc="20D4EBD2">
      <w:start w:val="1"/>
      <w:numFmt w:val="lowerLetter"/>
      <w:lvlText w:val="%2."/>
      <w:lvlJc w:val="left"/>
      <w:pPr>
        <w:ind w:left="1440" w:hanging="360"/>
      </w:pPr>
    </w:lvl>
    <w:lvl w:ilvl="2" w:tplc="758ABAA4">
      <w:start w:val="1"/>
      <w:numFmt w:val="lowerRoman"/>
      <w:lvlText w:val="%3."/>
      <w:lvlJc w:val="right"/>
      <w:pPr>
        <w:ind w:left="2160" w:hanging="180"/>
      </w:pPr>
    </w:lvl>
    <w:lvl w:ilvl="3" w:tplc="A46C6466">
      <w:start w:val="1"/>
      <w:numFmt w:val="decimal"/>
      <w:lvlText w:val="%4."/>
      <w:lvlJc w:val="left"/>
      <w:pPr>
        <w:ind w:left="2880" w:hanging="360"/>
      </w:pPr>
    </w:lvl>
    <w:lvl w:ilvl="4" w:tplc="268C2142">
      <w:start w:val="1"/>
      <w:numFmt w:val="lowerLetter"/>
      <w:lvlText w:val="%5."/>
      <w:lvlJc w:val="left"/>
      <w:pPr>
        <w:ind w:left="3600" w:hanging="360"/>
      </w:pPr>
    </w:lvl>
    <w:lvl w:ilvl="5" w:tplc="5F5CEB6A">
      <w:start w:val="1"/>
      <w:numFmt w:val="lowerRoman"/>
      <w:lvlText w:val="%6."/>
      <w:lvlJc w:val="right"/>
      <w:pPr>
        <w:ind w:left="4320" w:hanging="180"/>
      </w:pPr>
    </w:lvl>
    <w:lvl w:ilvl="6" w:tplc="E8580382">
      <w:start w:val="1"/>
      <w:numFmt w:val="decimal"/>
      <w:lvlText w:val="%7."/>
      <w:lvlJc w:val="left"/>
      <w:pPr>
        <w:ind w:left="5040" w:hanging="360"/>
      </w:pPr>
    </w:lvl>
    <w:lvl w:ilvl="7" w:tplc="EB1C2E86">
      <w:start w:val="1"/>
      <w:numFmt w:val="lowerLetter"/>
      <w:lvlText w:val="%8."/>
      <w:lvlJc w:val="left"/>
      <w:pPr>
        <w:ind w:left="5760" w:hanging="360"/>
      </w:pPr>
    </w:lvl>
    <w:lvl w:ilvl="8" w:tplc="3356E826">
      <w:start w:val="1"/>
      <w:numFmt w:val="lowerRoman"/>
      <w:lvlText w:val="%9."/>
      <w:lvlJc w:val="right"/>
      <w:pPr>
        <w:ind w:left="6480" w:hanging="180"/>
      </w:pPr>
    </w:lvl>
  </w:abstractNum>
  <w:abstractNum w:abstractNumId="33" w15:restartNumberingAfterBreak="0">
    <w:nsid w:val="22460314"/>
    <w:multiLevelType w:val="hybridMultilevel"/>
    <w:tmpl w:val="66D0968E"/>
    <w:lvl w:ilvl="0" w:tplc="6C1AAA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30D70CC"/>
    <w:multiLevelType w:val="multilevel"/>
    <w:tmpl w:val="9BA6AD06"/>
    <w:lvl w:ilvl="0">
      <w:start w:val="1"/>
      <w:numFmt w:val="decimal"/>
      <w:lvlText w:val="%1"/>
      <w:lvlJc w:val="left"/>
      <w:pPr>
        <w:ind w:left="859" w:hanging="707"/>
      </w:pPr>
      <w:rPr>
        <w:rFonts w:hint="default"/>
        <w:lang w:val="es-ES" w:eastAsia="en-US" w:bidi="ar-SA"/>
      </w:rPr>
    </w:lvl>
    <w:lvl w:ilvl="1">
      <w:start w:val="1"/>
      <w:numFmt w:val="decimal"/>
      <w:lvlText w:val="%1.%2"/>
      <w:lvlJc w:val="left"/>
      <w:pPr>
        <w:ind w:left="859" w:hanging="707"/>
      </w:pPr>
      <w:rPr>
        <w:rFonts w:hint="default"/>
        <w:lang w:val="es-ES" w:eastAsia="en-US" w:bidi="ar-SA"/>
      </w:rPr>
    </w:lvl>
    <w:lvl w:ilvl="2">
      <w:start w:val="1"/>
      <w:numFmt w:val="bullet"/>
      <w:lvlText w:val=""/>
      <w:lvlJc w:val="left"/>
      <w:pPr>
        <w:ind w:left="859" w:hanging="707"/>
      </w:pPr>
      <w:rPr>
        <w:rFonts w:ascii="Symbol" w:hAnsi="Symbol" w:hint="default"/>
        <w:w w:val="99"/>
        <w:sz w:val="24"/>
        <w:szCs w:val="24"/>
        <w:lang w:val="es-ES" w:eastAsia="en-US" w:bidi="ar-SA"/>
      </w:rPr>
    </w:lvl>
    <w:lvl w:ilvl="3">
      <w:numFmt w:val="bullet"/>
      <w:lvlText w:val="•"/>
      <w:lvlJc w:val="left"/>
      <w:pPr>
        <w:ind w:left="3686" w:hanging="707"/>
      </w:pPr>
      <w:rPr>
        <w:rFonts w:hint="default"/>
        <w:lang w:val="es-ES" w:eastAsia="en-US" w:bidi="ar-SA"/>
      </w:rPr>
    </w:lvl>
    <w:lvl w:ilvl="4">
      <w:numFmt w:val="bullet"/>
      <w:lvlText w:val="•"/>
      <w:lvlJc w:val="left"/>
      <w:pPr>
        <w:ind w:left="4628" w:hanging="707"/>
      </w:pPr>
      <w:rPr>
        <w:rFonts w:hint="default"/>
        <w:lang w:val="es-ES" w:eastAsia="en-US" w:bidi="ar-SA"/>
      </w:rPr>
    </w:lvl>
    <w:lvl w:ilvl="5">
      <w:numFmt w:val="bullet"/>
      <w:lvlText w:val="•"/>
      <w:lvlJc w:val="left"/>
      <w:pPr>
        <w:ind w:left="5570" w:hanging="707"/>
      </w:pPr>
      <w:rPr>
        <w:rFonts w:hint="default"/>
        <w:lang w:val="es-ES" w:eastAsia="en-US" w:bidi="ar-SA"/>
      </w:rPr>
    </w:lvl>
    <w:lvl w:ilvl="6">
      <w:numFmt w:val="bullet"/>
      <w:lvlText w:val="•"/>
      <w:lvlJc w:val="left"/>
      <w:pPr>
        <w:ind w:left="6512" w:hanging="707"/>
      </w:pPr>
      <w:rPr>
        <w:rFonts w:hint="default"/>
        <w:lang w:val="es-ES" w:eastAsia="en-US" w:bidi="ar-SA"/>
      </w:rPr>
    </w:lvl>
    <w:lvl w:ilvl="7">
      <w:numFmt w:val="bullet"/>
      <w:lvlText w:val="•"/>
      <w:lvlJc w:val="left"/>
      <w:pPr>
        <w:ind w:left="7454" w:hanging="707"/>
      </w:pPr>
      <w:rPr>
        <w:rFonts w:hint="default"/>
        <w:lang w:val="es-ES" w:eastAsia="en-US" w:bidi="ar-SA"/>
      </w:rPr>
    </w:lvl>
    <w:lvl w:ilvl="8">
      <w:numFmt w:val="bullet"/>
      <w:lvlText w:val="•"/>
      <w:lvlJc w:val="left"/>
      <w:pPr>
        <w:ind w:left="8396" w:hanging="707"/>
      </w:pPr>
      <w:rPr>
        <w:rFonts w:hint="default"/>
        <w:lang w:val="es-ES" w:eastAsia="en-US" w:bidi="ar-SA"/>
      </w:rPr>
    </w:lvl>
  </w:abstractNum>
  <w:abstractNum w:abstractNumId="35" w15:restartNumberingAfterBreak="0">
    <w:nsid w:val="27D66CE3"/>
    <w:multiLevelType w:val="multilevel"/>
    <w:tmpl w:val="63BC8BE0"/>
    <w:lvl w:ilvl="0">
      <w:start w:val="4"/>
      <w:numFmt w:val="decimal"/>
      <w:lvlText w:val="%1"/>
      <w:lvlJc w:val="left"/>
      <w:pPr>
        <w:ind w:left="872" w:hanging="720"/>
      </w:pPr>
      <w:rPr>
        <w:rFonts w:hint="default"/>
        <w:lang w:val="es-ES" w:eastAsia="en-US" w:bidi="ar-SA"/>
      </w:rPr>
    </w:lvl>
    <w:lvl w:ilvl="1">
      <w:start w:val="1"/>
      <w:numFmt w:val="decimal"/>
      <w:lvlText w:val="%1.%2"/>
      <w:lvlJc w:val="left"/>
      <w:pPr>
        <w:ind w:left="872" w:hanging="720"/>
      </w:pPr>
      <w:rPr>
        <w:rFonts w:hint="default"/>
        <w:lang w:val="es-ES" w:eastAsia="en-US" w:bidi="ar-SA"/>
      </w:rPr>
    </w:lvl>
    <w:lvl w:ilvl="2">
      <w:start w:val="4"/>
      <w:numFmt w:val="decimal"/>
      <w:lvlText w:val="%1.%2.%3"/>
      <w:lvlJc w:val="left"/>
      <w:pPr>
        <w:ind w:left="872" w:hanging="720"/>
      </w:pPr>
      <w:rPr>
        <w:rFonts w:ascii="Times New Roman" w:eastAsia="Times New Roman" w:hAnsi="Times New Roman" w:cs="Times New Roman" w:hint="default"/>
        <w:b/>
        <w:bCs/>
        <w:w w:val="99"/>
        <w:sz w:val="24"/>
        <w:szCs w:val="24"/>
        <w:lang w:val="es-ES" w:eastAsia="en-US" w:bidi="ar-SA"/>
      </w:rPr>
    </w:lvl>
    <w:lvl w:ilvl="3">
      <w:start w:val="1"/>
      <w:numFmt w:val="lowerLetter"/>
      <w:lvlText w:val="%4."/>
      <w:lvlJc w:val="left"/>
      <w:pPr>
        <w:ind w:left="1592" w:hanging="360"/>
      </w:pPr>
      <w:rPr>
        <w:rFonts w:ascii="Times New Roman" w:eastAsia="Times New Roman" w:hAnsi="Times New Roman" w:cs="Times New Roman" w:hint="default"/>
        <w:w w:val="99"/>
        <w:sz w:val="24"/>
        <w:szCs w:val="24"/>
        <w:lang w:val="es-ES" w:eastAsia="en-US" w:bidi="ar-SA"/>
      </w:rPr>
    </w:lvl>
    <w:lvl w:ilvl="4">
      <w:numFmt w:val="bullet"/>
      <w:lvlText w:val="•"/>
      <w:lvlJc w:val="left"/>
      <w:pPr>
        <w:ind w:left="4493" w:hanging="360"/>
      </w:pPr>
      <w:rPr>
        <w:rFonts w:hint="default"/>
        <w:lang w:val="es-ES" w:eastAsia="en-US" w:bidi="ar-SA"/>
      </w:rPr>
    </w:lvl>
    <w:lvl w:ilvl="5">
      <w:numFmt w:val="bullet"/>
      <w:lvlText w:val="•"/>
      <w:lvlJc w:val="left"/>
      <w:pPr>
        <w:ind w:left="5457" w:hanging="360"/>
      </w:pPr>
      <w:rPr>
        <w:rFonts w:hint="default"/>
        <w:lang w:val="es-ES" w:eastAsia="en-US" w:bidi="ar-SA"/>
      </w:rPr>
    </w:lvl>
    <w:lvl w:ilvl="6">
      <w:numFmt w:val="bullet"/>
      <w:lvlText w:val="•"/>
      <w:lvlJc w:val="left"/>
      <w:pPr>
        <w:ind w:left="6422" w:hanging="360"/>
      </w:pPr>
      <w:rPr>
        <w:rFonts w:hint="default"/>
        <w:lang w:val="es-ES" w:eastAsia="en-US" w:bidi="ar-SA"/>
      </w:rPr>
    </w:lvl>
    <w:lvl w:ilvl="7">
      <w:numFmt w:val="bullet"/>
      <w:lvlText w:val="•"/>
      <w:lvlJc w:val="left"/>
      <w:pPr>
        <w:ind w:left="7386" w:hanging="360"/>
      </w:pPr>
      <w:rPr>
        <w:rFonts w:hint="default"/>
        <w:lang w:val="es-ES" w:eastAsia="en-US" w:bidi="ar-SA"/>
      </w:rPr>
    </w:lvl>
    <w:lvl w:ilvl="8">
      <w:numFmt w:val="bullet"/>
      <w:lvlText w:val="•"/>
      <w:lvlJc w:val="left"/>
      <w:pPr>
        <w:ind w:left="8351" w:hanging="360"/>
      </w:pPr>
      <w:rPr>
        <w:rFonts w:hint="default"/>
        <w:lang w:val="es-ES" w:eastAsia="en-US" w:bidi="ar-SA"/>
      </w:rPr>
    </w:lvl>
  </w:abstractNum>
  <w:abstractNum w:abstractNumId="36" w15:restartNumberingAfterBreak="0">
    <w:nsid w:val="28BB4311"/>
    <w:multiLevelType w:val="hybridMultilevel"/>
    <w:tmpl w:val="40A2D8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8DA6522"/>
    <w:multiLevelType w:val="hybridMultilevel"/>
    <w:tmpl w:val="301036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2D166E2D"/>
    <w:multiLevelType w:val="hybridMultilevel"/>
    <w:tmpl w:val="FDB0D8B0"/>
    <w:lvl w:ilvl="0" w:tplc="68A4C3CE">
      <w:start w:val="1"/>
      <w:numFmt w:val="lowerLetter"/>
      <w:lvlText w:val="%1)"/>
      <w:lvlJc w:val="left"/>
      <w:pPr>
        <w:ind w:left="644" w:hanging="360"/>
      </w:pPr>
      <w:rPr>
        <w:rFonts w:asciiTheme="minorHAnsi" w:eastAsia="Times New Roman" w:hAnsiTheme="minorHAnsi" w:cstheme="minorHAnsi" w:hint="default"/>
        <w:b w:val="0"/>
        <w:bCs/>
        <w:w w:val="99"/>
        <w:sz w:val="20"/>
        <w:szCs w:val="20"/>
        <w:lang w:val="es-ES" w:eastAsia="en-US" w:bidi="ar-SA"/>
      </w:rPr>
    </w:lvl>
    <w:lvl w:ilvl="1" w:tplc="159ED788">
      <w:numFmt w:val="bullet"/>
      <w:lvlText w:val="•"/>
      <w:lvlJc w:val="left"/>
      <w:pPr>
        <w:ind w:left="1592" w:hanging="360"/>
      </w:pPr>
      <w:rPr>
        <w:rFonts w:hint="default"/>
        <w:lang w:val="es-ES" w:eastAsia="en-US" w:bidi="ar-SA"/>
      </w:rPr>
    </w:lvl>
    <w:lvl w:ilvl="2" w:tplc="3F16A42A">
      <w:numFmt w:val="bullet"/>
      <w:lvlText w:val="•"/>
      <w:lvlJc w:val="left"/>
      <w:pPr>
        <w:ind w:left="2532" w:hanging="360"/>
      </w:pPr>
      <w:rPr>
        <w:rFonts w:hint="default"/>
        <w:lang w:val="es-ES" w:eastAsia="en-US" w:bidi="ar-SA"/>
      </w:rPr>
    </w:lvl>
    <w:lvl w:ilvl="3" w:tplc="8924B094">
      <w:numFmt w:val="bullet"/>
      <w:lvlText w:val="•"/>
      <w:lvlJc w:val="left"/>
      <w:pPr>
        <w:ind w:left="3472" w:hanging="360"/>
      </w:pPr>
      <w:rPr>
        <w:rFonts w:hint="default"/>
        <w:lang w:val="es-ES" w:eastAsia="en-US" w:bidi="ar-SA"/>
      </w:rPr>
    </w:lvl>
    <w:lvl w:ilvl="4" w:tplc="AE488B7E">
      <w:numFmt w:val="bullet"/>
      <w:lvlText w:val="•"/>
      <w:lvlJc w:val="left"/>
      <w:pPr>
        <w:ind w:left="4412" w:hanging="360"/>
      </w:pPr>
      <w:rPr>
        <w:rFonts w:hint="default"/>
        <w:lang w:val="es-ES" w:eastAsia="en-US" w:bidi="ar-SA"/>
      </w:rPr>
    </w:lvl>
    <w:lvl w:ilvl="5" w:tplc="ED4C2A5E">
      <w:numFmt w:val="bullet"/>
      <w:lvlText w:val="•"/>
      <w:lvlJc w:val="left"/>
      <w:pPr>
        <w:ind w:left="5352" w:hanging="360"/>
      </w:pPr>
      <w:rPr>
        <w:rFonts w:hint="default"/>
        <w:lang w:val="es-ES" w:eastAsia="en-US" w:bidi="ar-SA"/>
      </w:rPr>
    </w:lvl>
    <w:lvl w:ilvl="6" w:tplc="E18C6C28">
      <w:numFmt w:val="bullet"/>
      <w:lvlText w:val="•"/>
      <w:lvlJc w:val="left"/>
      <w:pPr>
        <w:ind w:left="6292" w:hanging="360"/>
      </w:pPr>
      <w:rPr>
        <w:rFonts w:hint="default"/>
        <w:lang w:val="es-ES" w:eastAsia="en-US" w:bidi="ar-SA"/>
      </w:rPr>
    </w:lvl>
    <w:lvl w:ilvl="7" w:tplc="BA6C5D06">
      <w:numFmt w:val="bullet"/>
      <w:lvlText w:val="•"/>
      <w:lvlJc w:val="left"/>
      <w:pPr>
        <w:ind w:left="7232" w:hanging="360"/>
      </w:pPr>
      <w:rPr>
        <w:rFonts w:hint="default"/>
        <w:lang w:val="es-ES" w:eastAsia="en-US" w:bidi="ar-SA"/>
      </w:rPr>
    </w:lvl>
    <w:lvl w:ilvl="8" w:tplc="229E7B1A">
      <w:numFmt w:val="bullet"/>
      <w:lvlText w:val="•"/>
      <w:lvlJc w:val="left"/>
      <w:pPr>
        <w:ind w:left="8172" w:hanging="360"/>
      </w:pPr>
      <w:rPr>
        <w:rFonts w:hint="default"/>
        <w:lang w:val="es-ES" w:eastAsia="en-US" w:bidi="ar-SA"/>
      </w:rPr>
    </w:lvl>
  </w:abstractNum>
  <w:abstractNum w:abstractNumId="39" w15:restartNumberingAfterBreak="0">
    <w:nsid w:val="2E285EA9"/>
    <w:multiLevelType w:val="hybridMultilevel"/>
    <w:tmpl w:val="65D27E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F5D4EB2"/>
    <w:multiLevelType w:val="hybridMultilevel"/>
    <w:tmpl w:val="2E9A55D6"/>
    <w:lvl w:ilvl="0" w:tplc="749C1AF6">
      <w:start w:val="1"/>
      <w:numFmt w:val="lowerLetter"/>
      <w:lvlText w:val="%1."/>
      <w:lvlJc w:val="left"/>
      <w:pPr>
        <w:ind w:left="1253" w:hanging="360"/>
      </w:pPr>
      <w:rPr>
        <w:rFonts w:asciiTheme="minorHAnsi" w:eastAsia="Times New Roman" w:hAnsiTheme="minorHAnsi" w:cs="Arial"/>
        <w:b w:val="0"/>
        <w:w w:val="99"/>
        <w:sz w:val="24"/>
        <w:szCs w:val="24"/>
        <w:lang w:val="es-ES" w:eastAsia="en-US" w:bidi="ar-SA"/>
      </w:rPr>
    </w:lvl>
    <w:lvl w:ilvl="1" w:tplc="9E20ACD0">
      <w:numFmt w:val="bullet"/>
      <w:lvlText w:val="o"/>
      <w:lvlJc w:val="left"/>
      <w:pPr>
        <w:ind w:left="1973" w:hanging="360"/>
      </w:pPr>
      <w:rPr>
        <w:rFonts w:ascii="Courier New" w:eastAsia="Courier New" w:hAnsi="Courier New" w:cs="Courier New" w:hint="default"/>
        <w:w w:val="99"/>
        <w:sz w:val="24"/>
        <w:szCs w:val="24"/>
        <w:lang w:val="es-ES" w:eastAsia="en-US" w:bidi="ar-SA"/>
      </w:rPr>
    </w:lvl>
    <w:lvl w:ilvl="2" w:tplc="28D24EFC">
      <w:numFmt w:val="bullet"/>
      <w:lvlText w:val="•"/>
      <w:lvlJc w:val="left"/>
      <w:pPr>
        <w:ind w:left="3007" w:hanging="360"/>
      </w:pPr>
      <w:rPr>
        <w:rFonts w:hint="default"/>
        <w:lang w:val="es-ES" w:eastAsia="en-US" w:bidi="ar-SA"/>
      </w:rPr>
    </w:lvl>
    <w:lvl w:ilvl="3" w:tplc="74D44308">
      <w:numFmt w:val="bullet"/>
      <w:lvlText w:val="•"/>
      <w:lvlJc w:val="left"/>
      <w:pPr>
        <w:ind w:left="4034" w:hanging="360"/>
      </w:pPr>
      <w:rPr>
        <w:rFonts w:hint="default"/>
        <w:lang w:val="es-ES" w:eastAsia="en-US" w:bidi="ar-SA"/>
      </w:rPr>
    </w:lvl>
    <w:lvl w:ilvl="4" w:tplc="100A9BC0">
      <w:numFmt w:val="bullet"/>
      <w:lvlText w:val="•"/>
      <w:lvlJc w:val="left"/>
      <w:pPr>
        <w:ind w:left="5061" w:hanging="360"/>
      </w:pPr>
      <w:rPr>
        <w:rFonts w:hint="default"/>
        <w:lang w:val="es-ES" w:eastAsia="en-US" w:bidi="ar-SA"/>
      </w:rPr>
    </w:lvl>
    <w:lvl w:ilvl="5" w:tplc="99385F04">
      <w:numFmt w:val="bullet"/>
      <w:lvlText w:val="•"/>
      <w:lvlJc w:val="left"/>
      <w:pPr>
        <w:ind w:left="6087" w:hanging="360"/>
      </w:pPr>
      <w:rPr>
        <w:rFonts w:hint="default"/>
        <w:lang w:val="es-ES" w:eastAsia="en-US" w:bidi="ar-SA"/>
      </w:rPr>
    </w:lvl>
    <w:lvl w:ilvl="6" w:tplc="92820542">
      <w:numFmt w:val="bullet"/>
      <w:lvlText w:val="•"/>
      <w:lvlJc w:val="left"/>
      <w:pPr>
        <w:ind w:left="7114" w:hanging="360"/>
      </w:pPr>
      <w:rPr>
        <w:rFonts w:hint="default"/>
        <w:lang w:val="es-ES" w:eastAsia="en-US" w:bidi="ar-SA"/>
      </w:rPr>
    </w:lvl>
    <w:lvl w:ilvl="7" w:tplc="0DC243DC">
      <w:numFmt w:val="bullet"/>
      <w:lvlText w:val="•"/>
      <w:lvlJc w:val="left"/>
      <w:pPr>
        <w:ind w:left="8141" w:hanging="360"/>
      </w:pPr>
      <w:rPr>
        <w:rFonts w:hint="default"/>
        <w:lang w:val="es-ES" w:eastAsia="en-US" w:bidi="ar-SA"/>
      </w:rPr>
    </w:lvl>
    <w:lvl w:ilvl="8" w:tplc="B914BBDE">
      <w:numFmt w:val="bullet"/>
      <w:lvlText w:val="•"/>
      <w:lvlJc w:val="left"/>
      <w:pPr>
        <w:ind w:left="9167" w:hanging="360"/>
      </w:pPr>
      <w:rPr>
        <w:rFonts w:hint="default"/>
        <w:lang w:val="es-ES" w:eastAsia="en-US" w:bidi="ar-SA"/>
      </w:rPr>
    </w:lvl>
  </w:abstractNum>
  <w:abstractNum w:abstractNumId="41" w15:restartNumberingAfterBreak="0">
    <w:nsid w:val="34B54FBB"/>
    <w:multiLevelType w:val="multilevel"/>
    <w:tmpl w:val="17BE1D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4C05DBB"/>
    <w:multiLevelType w:val="hybridMultilevel"/>
    <w:tmpl w:val="4DF40632"/>
    <w:lvl w:ilvl="0" w:tplc="F2A42DF0">
      <w:start w:val="1"/>
      <w:numFmt w:val="decimal"/>
      <w:lvlText w:val="%1."/>
      <w:lvlJc w:val="left"/>
      <w:pPr>
        <w:ind w:left="152" w:hanging="707"/>
      </w:pPr>
      <w:rPr>
        <w:rFonts w:asciiTheme="minorHAnsi" w:eastAsia="Times New Roman" w:hAnsiTheme="minorHAnsi" w:cstheme="minorHAnsi" w:hint="default"/>
        <w:w w:val="99"/>
        <w:sz w:val="20"/>
        <w:szCs w:val="20"/>
        <w:lang w:val="es-ES" w:eastAsia="en-US" w:bidi="ar-SA"/>
      </w:rPr>
    </w:lvl>
    <w:lvl w:ilvl="1" w:tplc="52A4C68C">
      <w:numFmt w:val="bullet"/>
      <w:lvlText w:val="•"/>
      <w:lvlJc w:val="left"/>
      <w:pPr>
        <w:ind w:left="1172" w:hanging="707"/>
      </w:pPr>
      <w:rPr>
        <w:rFonts w:hint="default"/>
        <w:lang w:val="es-ES" w:eastAsia="en-US" w:bidi="ar-SA"/>
      </w:rPr>
    </w:lvl>
    <w:lvl w:ilvl="2" w:tplc="66809CA4">
      <w:numFmt w:val="bullet"/>
      <w:lvlText w:val="•"/>
      <w:lvlJc w:val="left"/>
      <w:pPr>
        <w:ind w:left="2184" w:hanging="707"/>
      </w:pPr>
      <w:rPr>
        <w:rFonts w:hint="default"/>
        <w:lang w:val="es-ES" w:eastAsia="en-US" w:bidi="ar-SA"/>
      </w:rPr>
    </w:lvl>
    <w:lvl w:ilvl="3" w:tplc="B71E6E22">
      <w:numFmt w:val="bullet"/>
      <w:lvlText w:val="•"/>
      <w:lvlJc w:val="left"/>
      <w:pPr>
        <w:ind w:left="3196" w:hanging="707"/>
      </w:pPr>
      <w:rPr>
        <w:rFonts w:hint="default"/>
        <w:lang w:val="es-ES" w:eastAsia="en-US" w:bidi="ar-SA"/>
      </w:rPr>
    </w:lvl>
    <w:lvl w:ilvl="4" w:tplc="9CEEC888">
      <w:numFmt w:val="bullet"/>
      <w:lvlText w:val="•"/>
      <w:lvlJc w:val="left"/>
      <w:pPr>
        <w:ind w:left="4208" w:hanging="707"/>
      </w:pPr>
      <w:rPr>
        <w:rFonts w:hint="default"/>
        <w:lang w:val="es-ES" w:eastAsia="en-US" w:bidi="ar-SA"/>
      </w:rPr>
    </w:lvl>
    <w:lvl w:ilvl="5" w:tplc="8B98C238">
      <w:numFmt w:val="bullet"/>
      <w:lvlText w:val="•"/>
      <w:lvlJc w:val="left"/>
      <w:pPr>
        <w:ind w:left="5220" w:hanging="707"/>
      </w:pPr>
      <w:rPr>
        <w:rFonts w:hint="default"/>
        <w:lang w:val="es-ES" w:eastAsia="en-US" w:bidi="ar-SA"/>
      </w:rPr>
    </w:lvl>
    <w:lvl w:ilvl="6" w:tplc="5D18E46A">
      <w:numFmt w:val="bullet"/>
      <w:lvlText w:val="•"/>
      <w:lvlJc w:val="left"/>
      <w:pPr>
        <w:ind w:left="6232" w:hanging="707"/>
      </w:pPr>
      <w:rPr>
        <w:rFonts w:hint="default"/>
        <w:lang w:val="es-ES" w:eastAsia="en-US" w:bidi="ar-SA"/>
      </w:rPr>
    </w:lvl>
    <w:lvl w:ilvl="7" w:tplc="3820808A">
      <w:numFmt w:val="bullet"/>
      <w:lvlText w:val="•"/>
      <w:lvlJc w:val="left"/>
      <w:pPr>
        <w:ind w:left="7244" w:hanging="707"/>
      </w:pPr>
      <w:rPr>
        <w:rFonts w:hint="default"/>
        <w:lang w:val="es-ES" w:eastAsia="en-US" w:bidi="ar-SA"/>
      </w:rPr>
    </w:lvl>
    <w:lvl w:ilvl="8" w:tplc="BBFE79F4">
      <w:numFmt w:val="bullet"/>
      <w:lvlText w:val="•"/>
      <w:lvlJc w:val="left"/>
      <w:pPr>
        <w:ind w:left="8256" w:hanging="707"/>
      </w:pPr>
      <w:rPr>
        <w:rFonts w:hint="default"/>
        <w:lang w:val="es-ES" w:eastAsia="en-US" w:bidi="ar-SA"/>
      </w:rPr>
    </w:lvl>
  </w:abstractNum>
  <w:abstractNum w:abstractNumId="43" w15:restartNumberingAfterBreak="0">
    <w:nsid w:val="358436D5"/>
    <w:multiLevelType w:val="multilevel"/>
    <w:tmpl w:val="7ECAB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6203368"/>
    <w:multiLevelType w:val="multilevel"/>
    <w:tmpl w:val="AE0EEED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15:restartNumberingAfterBreak="0">
    <w:nsid w:val="3BA034D7"/>
    <w:multiLevelType w:val="hybridMultilevel"/>
    <w:tmpl w:val="D18EB214"/>
    <w:lvl w:ilvl="0" w:tplc="080A0001">
      <w:start w:val="1"/>
      <w:numFmt w:val="bullet"/>
      <w:lvlText w:val=""/>
      <w:lvlJc w:val="left"/>
      <w:pPr>
        <w:ind w:left="644" w:hanging="360"/>
      </w:pPr>
      <w:rPr>
        <w:rFonts w:ascii="Symbol" w:hAnsi="Symbol"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6" w15:restartNumberingAfterBreak="0">
    <w:nsid w:val="3CC050BA"/>
    <w:multiLevelType w:val="multilevel"/>
    <w:tmpl w:val="509864AA"/>
    <w:lvl w:ilvl="0">
      <w:start w:val="1"/>
      <w:numFmt w:val="decimal"/>
      <w:lvlText w:val="%1"/>
      <w:lvlJc w:val="left"/>
      <w:pPr>
        <w:ind w:left="859" w:hanging="707"/>
      </w:pPr>
      <w:rPr>
        <w:rFonts w:hint="default"/>
        <w:lang w:val="es-ES" w:eastAsia="en-US" w:bidi="ar-SA"/>
      </w:rPr>
    </w:lvl>
    <w:lvl w:ilvl="1">
      <w:start w:val="1"/>
      <w:numFmt w:val="decimal"/>
      <w:lvlText w:val="%1.%2"/>
      <w:lvlJc w:val="left"/>
      <w:pPr>
        <w:ind w:left="859" w:hanging="707"/>
      </w:pPr>
      <w:rPr>
        <w:rFonts w:hint="default"/>
        <w:lang w:val="es-ES" w:eastAsia="en-US" w:bidi="ar-SA"/>
      </w:rPr>
    </w:lvl>
    <w:lvl w:ilvl="2">
      <w:start w:val="1"/>
      <w:numFmt w:val="bullet"/>
      <w:lvlText w:val=""/>
      <w:lvlJc w:val="left"/>
      <w:pPr>
        <w:ind w:left="859" w:hanging="707"/>
      </w:pPr>
      <w:rPr>
        <w:rFonts w:ascii="Symbol" w:hAnsi="Symbol" w:hint="default"/>
        <w:w w:val="99"/>
        <w:sz w:val="24"/>
        <w:szCs w:val="24"/>
        <w:lang w:val="es-ES" w:eastAsia="en-US" w:bidi="ar-SA"/>
      </w:rPr>
    </w:lvl>
    <w:lvl w:ilvl="3">
      <w:numFmt w:val="bullet"/>
      <w:lvlText w:val="•"/>
      <w:lvlJc w:val="left"/>
      <w:pPr>
        <w:ind w:left="3686" w:hanging="707"/>
      </w:pPr>
      <w:rPr>
        <w:rFonts w:hint="default"/>
        <w:lang w:val="es-ES" w:eastAsia="en-US" w:bidi="ar-SA"/>
      </w:rPr>
    </w:lvl>
    <w:lvl w:ilvl="4">
      <w:numFmt w:val="bullet"/>
      <w:lvlText w:val="•"/>
      <w:lvlJc w:val="left"/>
      <w:pPr>
        <w:ind w:left="4628" w:hanging="707"/>
      </w:pPr>
      <w:rPr>
        <w:rFonts w:hint="default"/>
        <w:lang w:val="es-ES" w:eastAsia="en-US" w:bidi="ar-SA"/>
      </w:rPr>
    </w:lvl>
    <w:lvl w:ilvl="5">
      <w:numFmt w:val="bullet"/>
      <w:lvlText w:val="•"/>
      <w:lvlJc w:val="left"/>
      <w:pPr>
        <w:ind w:left="5570" w:hanging="707"/>
      </w:pPr>
      <w:rPr>
        <w:rFonts w:hint="default"/>
        <w:lang w:val="es-ES" w:eastAsia="en-US" w:bidi="ar-SA"/>
      </w:rPr>
    </w:lvl>
    <w:lvl w:ilvl="6">
      <w:numFmt w:val="bullet"/>
      <w:lvlText w:val="•"/>
      <w:lvlJc w:val="left"/>
      <w:pPr>
        <w:ind w:left="6512" w:hanging="707"/>
      </w:pPr>
      <w:rPr>
        <w:rFonts w:hint="default"/>
        <w:lang w:val="es-ES" w:eastAsia="en-US" w:bidi="ar-SA"/>
      </w:rPr>
    </w:lvl>
    <w:lvl w:ilvl="7">
      <w:numFmt w:val="bullet"/>
      <w:lvlText w:val="•"/>
      <w:lvlJc w:val="left"/>
      <w:pPr>
        <w:ind w:left="7454" w:hanging="707"/>
      </w:pPr>
      <w:rPr>
        <w:rFonts w:hint="default"/>
        <w:lang w:val="es-ES" w:eastAsia="en-US" w:bidi="ar-SA"/>
      </w:rPr>
    </w:lvl>
    <w:lvl w:ilvl="8">
      <w:numFmt w:val="bullet"/>
      <w:lvlText w:val="•"/>
      <w:lvlJc w:val="left"/>
      <w:pPr>
        <w:ind w:left="8396" w:hanging="707"/>
      </w:pPr>
      <w:rPr>
        <w:rFonts w:hint="default"/>
        <w:lang w:val="es-ES" w:eastAsia="en-US" w:bidi="ar-SA"/>
      </w:rPr>
    </w:lvl>
  </w:abstractNum>
  <w:abstractNum w:abstractNumId="47" w15:restartNumberingAfterBreak="0">
    <w:nsid w:val="3F3C29AA"/>
    <w:multiLevelType w:val="hybridMultilevel"/>
    <w:tmpl w:val="51C6B26C"/>
    <w:lvl w:ilvl="0" w:tplc="C09A8ABC">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15:restartNumberingAfterBreak="0">
    <w:nsid w:val="42B563A2"/>
    <w:multiLevelType w:val="multilevel"/>
    <w:tmpl w:val="1AF6A36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43111D51"/>
    <w:multiLevelType w:val="multilevel"/>
    <w:tmpl w:val="E8B06F9A"/>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15:restartNumberingAfterBreak="0">
    <w:nsid w:val="43EF5821"/>
    <w:multiLevelType w:val="multilevel"/>
    <w:tmpl w:val="B4C8CB64"/>
    <w:lvl w:ilvl="0">
      <w:start w:val="4"/>
      <w:numFmt w:val="decimal"/>
      <w:lvlText w:val="%1"/>
      <w:lvlJc w:val="left"/>
      <w:pPr>
        <w:ind w:left="1016" w:hanging="864"/>
      </w:pPr>
      <w:rPr>
        <w:rFonts w:hint="default"/>
        <w:lang w:val="es-ES" w:eastAsia="en-US" w:bidi="ar-SA"/>
      </w:rPr>
    </w:lvl>
    <w:lvl w:ilvl="1">
      <w:start w:val="2"/>
      <w:numFmt w:val="decimal"/>
      <w:lvlText w:val="%1.%2"/>
      <w:lvlJc w:val="left"/>
      <w:pPr>
        <w:ind w:left="1016" w:hanging="864"/>
      </w:pPr>
      <w:rPr>
        <w:rFonts w:hint="default"/>
        <w:lang w:val="es-ES" w:eastAsia="en-US" w:bidi="ar-SA"/>
      </w:rPr>
    </w:lvl>
    <w:lvl w:ilvl="2">
      <w:start w:val="7"/>
      <w:numFmt w:val="decimal"/>
      <w:lvlText w:val="%1.%2.%3"/>
      <w:lvlJc w:val="left"/>
      <w:pPr>
        <w:ind w:left="1016" w:hanging="864"/>
      </w:pPr>
      <w:rPr>
        <w:rFonts w:hint="default"/>
        <w:lang w:val="es-ES" w:eastAsia="en-US" w:bidi="ar-SA"/>
      </w:rPr>
    </w:lvl>
    <w:lvl w:ilvl="3">
      <w:start w:val="1"/>
      <w:numFmt w:val="decimal"/>
      <w:lvlText w:val="%1.%2.%3.%4"/>
      <w:lvlJc w:val="left"/>
      <w:pPr>
        <w:ind w:left="1016" w:hanging="864"/>
      </w:pPr>
      <w:rPr>
        <w:rFonts w:ascii="Times New Roman" w:eastAsia="Times New Roman" w:hAnsi="Times New Roman" w:cs="Times New Roman" w:hint="default"/>
        <w:b/>
        <w:bCs/>
        <w:w w:val="99"/>
        <w:sz w:val="24"/>
        <w:szCs w:val="24"/>
        <w:lang w:val="es-ES" w:eastAsia="en-US" w:bidi="ar-SA"/>
      </w:rPr>
    </w:lvl>
    <w:lvl w:ilvl="4">
      <w:start w:val="1"/>
      <w:numFmt w:val="lowerLetter"/>
      <w:lvlText w:val="%5)"/>
      <w:lvlJc w:val="left"/>
      <w:pPr>
        <w:ind w:left="872" w:hanging="360"/>
      </w:pPr>
      <w:rPr>
        <w:rFonts w:ascii="Times New Roman" w:eastAsia="Times New Roman" w:hAnsi="Times New Roman" w:cs="Times New Roman" w:hint="default"/>
        <w:w w:val="99"/>
        <w:sz w:val="24"/>
        <w:szCs w:val="24"/>
        <w:lang w:val="es-ES" w:eastAsia="en-US" w:bidi="ar-SA"/>
      </w:rPr>
    </w:lvl>
    <w:lvl w:ilvl="5">
      <w:start w:val="1"/>
      <w:numFmt w:val="lowerLetter"/>
      <w:lvlText w:val="%6."/>
      <w:lvlJc w:val="left"/>
      <w:pPr>
        <w:ind w:left="1592" w:hanging="360"/>
      </w:pPr>
      <w:rPr>
        <w:rFonts w:ascii="Times New Roman" w:eastAsia="Times New Roman" w:hAnsi="Times New Roman" w:cs="Times New Roman" w:hint="default"/>
        <w:w w:val="99"/>
        <w:sz w:val="24"/>
        <w:szCs w:val="24"/>
        <w:lang w:val="es-ES" w:eastAsia="en-US" w:bidi="ar-SA"/>
      </w:rPr>
    </w:lvl>
    <w:lvl w:ilvl="6">
      <w:start w:val="1"/>
      <w:numFmt w:val="lowerRoman"/>
      <w:lvlText w:val="%7."/>
      <w:lvlJc w:val="left"/>
      <w:pPr>
        <w:ind w:left="2312" w:hanging="308"/>
        <w:jc w:val="right"/>
      </w:pPr>
      <w:rPr>
        <w:rFonts w:ascii="Times New Roman" w:eastAsia="Times New Roman" w:hAnsi="Times New Roman" w:cs="Times New Roman" w:hint="default"/>
        <w:w w:val="99"/>
        <w:sz w:val="24"/>
        <w:szCs w:val="24"/>
        <w:lang w:val="es-ES" w:eastAsia="en-US" w:bidi="ar-SA"/>
      </w:rPr>
    </w:lvl>
    <w:lvl w:ilvl="7">
      <w:numFmt w:val="bullet"/>
      <w:lvlText w:val="•"/>
      <w:lvlJc w:val="left"/>
      <w:pPr>
        <w:ind w:left="6868" w:hanging="308"/>
      </w:pPr>
      <w:rPr>
        <w:rFonts w:hint="default"/>
        <w:lang w:val="es-ES" w:eastAsia="en-US" w:bidi="ar-SA"/>
      </w:rPr>
    </w:lvl>
    <w:lvl w:ilvl="8">
      <w:numFmt w:val="bullet"/>
      <w:lvlText w:val="•"/>
      <w:lvlJc w:val="left"/>
      <w:pPr>
        <w:ind w:left="8005" w:hanging="308"/>
      </w:pPr>
      <w:rPr>
        <w:rFonts w:hint="default"/>
        <w:lang w:val="es-ES" w:eastAsia="en-US" w:bidi="ar-SA"/>
      </w:rPr>
    </w:lvl>
  </w:abstractNum>
  <w:abstractNum w:abstractNumId="51" w15:restartNumberingAfterBreak="0">
    <w:nsid w:val="43FE0B79"/>
    <w:multiLevelType w:val="hybridMultilevel"/>
    <w:tmpl w:val="DC86B50A"/>
    <w:lvl w:ilvl="0" w:tplc="B570043E">
      <w:start w:val="1"/>
      <w:numFmt w:val="lowerLetter"/>
      <w:lvlText w:val="%1."/>
      <w:lvlJc w:val="left"/>
      <w:pPr>
        <w:ind w:left="1080" w:hanging="360"/>
      </w:pPr>
    </w:lvl>
    <w:lvl w:ilvl="1" w:tplc="069E444A">
      <w:start w:val="1"/>
      <w:numFmt w:val="lowerLetter"/>
      <w:lvlText w:val="%2."/>
      <w:lvlJc w:val="left"/>
      <w:pPr>
        <w:ind w:left="1800" w:hanging="360"/>
      </w:pPr>
    </w:lvl>
    <w:lvl w:ilvl="2" w:tplc="611C02D8">
      <w:start w:val="1"/>
      <w:numFmt w:val="lowerRoman"/>
      <w:lvlText w:val="%3."/>
      <w:lvlJc w:val="right"/>
      <w:pPr>
        <w:ind w:left="2520" w:hanging="180"/>
      </w:pPr>
    </w:lvl>
    <w:lvl w:ilvl="3" w:tplc="8C760BBE">
      <w:start w:val="1"/>
      <w:numFmt w:val="decimal"/>
      <w:lvlText w:val="%4."/>
      <w:lvlJc w:val="left"/>
      <w:pPr>
        <w:ind w:left="3240" w:hanging="360"/>
      </w:pPr>
    </w:lvl>
    <w:lvl w:ilvl="4" w:tplc="BF1073EE">
      <w:start w:val="1"/>
      <w:numFmt w:val="lowerLetter"/>
      <w:lvlText w:val="%5."/>
      <w:lvlJc w:val="left"/>
      <w:pPr>
        <w:ind w:left="3960" w:hanging="360"/>
      </w:pPr>
    </w:lvl>
    <w:lvl w:ilvl="5" w:tplc="093212DE">
      <w:start w:val="1"/>
      <w:numFmt w:val="lowerRoman"/>
      <w:lvlText w:val="%6."/>
      <w:lvlJc w:val="right"/>
      <w:pPr>
        <w:ind w:left="4680" w:hanging="180"/>
      </w:pPr>
    </w:lvl>
    <w:lvl w:ilvl="6" w:tplc="19BA5EC8">
      <w:start w:val="1"/>
      <w:numFmt w:val="decimal"/>
      <w:lvlText w:val="%7."/>
      <w:lvlJc w:val="left"/>
      <w:pPr>
        <w:ind w:left="5400" w:hanging="360"/>
      </w:pPr>
    </w:lvl>
    <w:lvl w:ilvl="7" w:tplc="994699AC">
      <w:start w:val="1"/>
      <w:numFmt w:val="lowerLetter"/>
      <w:lvlText w:val="%8."/>
      <w:lvlJc w:val="left"/>
      <w:pPr>
        <w:ind w:left="6120" w:hanging="360"/>
      </w:pPr>
    </w:lvl>
    <w:lvl w:ilvl="8" w:tplc="F5F8C454">
      <w:start w:val="1"/>
      <w:numFmt w:val="lowerRoman"/>
      <w:lvlText w:val="%9."/>
      <w:lvlJc w:val="right"/>
      <w:pPr>
        <w:ind w:left="6840" w:hanging="180"/>
      </w:pPr>
    </w:lvl>
  </w:abstractNum>
  <w:abstractNum w:abstractNumId="52" w15:restartNumberingAfterBreak="0">
    <w:nsid w:val="444B34B7"/>
    <w:multiLevelType w:val="hybridMultilevel"/>
    <w:tmpl w:val="0D2225FC"/>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44E26C5"/>
    <w:multiLevelType w:val="multilevel"/>
    <w:tmpl w:val="10E8D1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4602B01C"/>
    <w:multiLevelType w:val="hybridMultilevel"/>
    <w:tmpl w:val="37CCE4E2"/>
    <w:lvl w:ilvl="0" w:tplc="682E3E6A">
      <w:start w:val="1"/>
      <w:numFmt w:val="lowerLetter"/>
      <w:lvlText w:val="%1."/>
      <w:lvlJc w:val="left"/>
      <w:pPr>
        <w:ind w:left="720" w:hanging="360"/>
      </w:pPr>
      <w:rPr>
        <w:sz w:val="20"/>
        <w:szCs w:val="20"/>
      </w:rPr>
    </w:lvl>
    <w:lvl w:ilvl="1" w:tplc="AF60773C">
      <w:start w:val="1"/>
      <w:numFmt w:val="lowerLetter"/>
      <w:lvlText w:val="%2."/>
      <w:lvlJc w:val="left"/>
      <w:pPr>
        <w:ind w:left="1440" w:hanging="360"/>
      </w:pPr>
    </w:lvl>
    <w:lvl w:ilvl="2" w:tplc="DD36E2EC">
      <w:start w:val="1"/>
      <w:numFmt w:val="lowerRoman"/>
      <w:lvlText w:val="%3."/>
      <w:lvlJc w:val="right"/>
      <w:pPr>
        <w:ind w:left="2160" w:hanging="180"/>
      </w:pPr>
    </w:lvl>
    <w:lvl w:ilvl="3" w:tplc="14FEDB9C">
      <w:start w:val="1"/>
      <w:numFmt w:val="decimal"/>
      <w:lvlText w:val="%4."/>
      <w:lvlJc w:val="left"/>
      <w:pPr>
        <w:ind w:left="2880" w:hanging="360"/>
      </w:pPr>
    </w:lvl>
    <w:lvl w:ilvl="4" w:tplc="71FE8CD4">
      <w:start w:val="1"/>
      <w:numFmt w:val="lowerLetter"/>
      <w:lvlText w:val="%5."/>
      <w:lvlJc w:val="left"/>
      <w:pPr>
        <w:ind w:left="3600" w:hanging="360"/>
      </w:pPr>
    </w:lvl>
    <w:lvl w:ilvl="5" w:tplc="1B04CDCC">
      <w:start w:val="1"/>
      <w:numFmt w:val="lowerRoman"/>
      <w:lvlText w:val="%6."/>
      <w:lvlJc w:val="right"/>
      <w:pPr>
        <w:ind w:left="4320" w:hanging="180"/>
      </w:pPr>
    </w:lvl>
    <w:lvl w:ilvl="6" w:tplc="91BEA594">
      <w:start w:val="1"/>
      <w:numFmt w:val="decimal"/>
      <w:lvlText w:val="%7."/>
      <w:lvlJc w:val="left"/>
      <w:pPr>
        <w:ind w:left="5040" w:hanging="360"/>
      </w:pPr>
    </w:lvl>
    <w:lvl w:ilvl="7" w:tplc="B6BAAEAC">
      <w:start w:val="1"/>
      <w:numFmt w:val="lowerLetter"/>
      <w:lvlText w:val="%8."/>
      <w:lvlJc w:val="left"/>
      <w:pPr>
        <w:ind w:left="5760" w:hanging="360"/>
      </w:pPr>
    </w:lvl>
    <w:lvl w:ilvl="8" w:tplc="B16E6D76">
      <w:start w:val="1"/>
      <w:numFmt w:val="lowerRoman"/>
      <w:lvlText w:val="%9."/>
      <w:lvlJc w:val="right"/>
      <w:pPr>
        <w:ind w:left="6480" w:hanging="180"/>
      </w:pPr>
    </w:lvl>
  </w:abstractNum>
  <w:abstractNum w:abstractNumId="55" w15:restartNumberingAfterBreak="0">
    <w:nsid w:val="465C709C"/>
    <w:multiLevelType w:val="multilevel"/>
    <w:tmpl w:val="B56A5BA4"/>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 w15:restartNumberingAfterBreak="0">
    <w:nsid w:val="47303BBA"/>
    <w:multiLevelType w:val="multilevel"/>
    <w:tmpl w:val="170A4C8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83E3043"/>
    <w:multiLevelType w:val="hybridMultilevel"/>
    <w:tmpl w:val="E8823FE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87033CC"/>
    <w:multiLevelType w:val="hybridMultilevel"/>
    <w:tmpl w:val="AC06F06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88B3351"/>
    <w:multiLevelType w:val="hybridMultilevel"/>
    <w:tmpl w:val="3D66EA8C"/>
    <w:lvl w:ilvl="0" w:tplc="895870FC">
      <w:start w:val="1"/>
      <w:numFmt w:val="lowerLetter"/>
      <w:lvlText w:val="%1."/>
      <w:lvlJc w:val="left"/>
      <w:pPr>
        <w:ind w:left="1440" w:hanging="360"/>
      </w:pPr>
      <w:rPr>
        <w:b/>
      </w:rPr>
    </w:lvl>
    <w:lvl w:ilvl="1" w:tplc="04A46D50">
      <w:start w:val="1"/>
      <w:numFmt w:val="lowerLetter"/>
      <w:lvlText w:val="%2."/>
      <w:lvlJc w:val="left"/>
      <w:pPr>
        <w:ind w:left="2160" w:hanging="360"/>
      </w:pPr>
    </w:lvl>
    <w:lvl w:ilvl="2" w:tplc="1194E01A">
      <w:start w:val="1"/>
      <w:numFmt w:val="lowerRoman"/>
      <w:lvlText w:val="%3."/>
      <w:lvlJc w:val="right"/>
      <w:pPr>
        <w:ind w:left="2880" w:hanging="180"/>
      </w:pPr>
    </w:lvl>
    <w:lvl w:ilvl="3" w:tplc="C4907EF8">
      <w:start w:val="1"/>
      <w:numFmt w:val="decimal"/>
      <w:lvlText w:val="%4."/>
      <w:lvlJc w:val="left"/>
      <w:pPr>
        <w:ind w:left="3600" w:hanging="360"/>
      </w:pPr>
    </w:lvl>
    <w:lvl w:ilvl="4" w:tplc="6E960510">
      <w:start w:val="1"/>
      <w:numFmt w:val="lowerLetter"/>
      <w:lvlText w:val="%5."/>
      <w:lvlJc w:val="left"/>
      <w:pPr>
        <w:ind w:left="4320" w:hanging="360"/>
      </w:pPr>
    </w:lvl>
    <w:lvl w:ilvl="5" w:tplc="96583FC8">
      <w:start w:val="1"/>
      <w:numFmt w:val="lowerRoman"/>
      <w:lvlText w:val="%6."/>
      <w:lvlJc w:val="right"/>
      <w:pPr>
        <w:ind w:left="5040" w:hanging="180"/>
      </w:pPr>
    </w:lvl>
    <w:lvl w:ilvl="6" w:tplc="35F08F42">
      <w:start w:val="1"/>
      <w:numFmt w:val="decimal"/>
      <w:lvlText w:val="%7."/>
      <w:lvlJc w:val="left"/>
      <w:pPr>
        <w:ind w:left="5760" w:hanging="360"/>
      </w:pPr>
    </w:lvl>
    <w:lvl w:ilvl="7" w:tplc="5C9E9C14">
      <w:start w:val="1"/>
      <w:numFmt w:val="lowerLetter"/>
      <w:lvlText w:val="%8."/>
      <w:lvlJc w:val="left"/>
      <w:pPr>
        <w:ind w:left="6480" w:hanging="360"/>
      </w:pPr>
    </w:lvl>
    <w:lvl w:ilvl="8" w:tplc="56E26FFA">
      <w:start w:val="1"/>
      <w:numFmt w:val="lowerRoman"/>
      <w:lvlText w:val="%9."/>
      <w:lvlJc w:val="right"/>
      <w:pPr>
        <w:ind w:left="7200" w:hanging="180"/>
      </w:pPr>
    </w:lvl>
  </w:abstractNum>
  <w:abstractNum w:abstractNumId="60" w15:restartNumberingAfterBreak="0">
    <w:nsid w:val="49726880"/>
    <w:multiLevelType w:val="multilevel"/>
    <w:tmpl w:val="A1D2825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A548958"/>
    <w:multiLevelType w:val="hybridMultilevel"/>
    <w:tmpl w:val="500EAD14"/>
    <w:lvl w:ilvl="0" w:tplc="461021D2">
      <w:start w:val="1"/>
      <w:numFmt w:val="lowerLetter"/>
      <w:lvlText w:val="%1."/>
      <w:lvlJc w:val="left"/>
      <w:pPr>
        <w:ind w:left="1428" w:hanging="360"/>
      </w:pPr>
    </w:lvl>
    <w:lvl w:ilvl="1" w:tplc="E16CA6CA">
      <w:start w:val="1"/>
      <w:numFmt w:val="lowerLetter"/>
      <w:lvlText w:val="%2."/>
      <w:lvlJc w:val="left"/>
      <w:pPr>
        <w:ind w:left="2148" w:hanging="360"/>
      </w:pPr>
    </w:lvl>
    <w:lvl w:ilvl="2" w:tplc="4808D386">
      <w:start w:val="1"/>
      <w:numFmt w:val="lowerRoman"/>
      <w:lvlText w:val="%3."/>
      <w:lvlJc w:val="right"/>
      <w:pPr>
        <w:ind w:left="2868" w:hanging="180"/>
      </w:pPr>
    </w:lvl>
    <w:lvl w:ilvl="3" w:tplc="3A3A44A8">
      <w:start w:val="1"/>
      <w:numFmt w:val="decimal"/>
      <w:lvlText w:val="%4."/>
      <w:lvlJc w:val="left"/>
      <w:pPr>
        <w:ind w:left="3588" w:hanging="360"/>
      </w:pPr>
    </w:lvl>
    <w:lvl w:ilvl="4" w:tplc="64A0DE94">
      <w:start w:val="1"/>
      <w:numFmt w:val="lowerLetter"/>
      <w:lvlText w:val="%5."/>
      <w:lvlJc w:val="left"/>
      <w:pPr>
        <w:ind w:left="4308" w:hanging="360"/>
      </w:pPr>
    </w:lvl>
    <w:lvl w:ilvl="5" w:tplc="77C89A0A">
      <w:start w:val="1"/>
      <w:numFmt w:val="lowerRoman"/>
      <w:lvlText w:val="%6."/>
      <w:lvlJc w:val="right"/>
      <w:pPr>
        <w:ind w:left="5028" w:hanging="180"/>
      </w:pPr>
    </w:lvl>
    <w:lvl w:ilvl="6" w:tplc="078CC04A">
      <w:start w:val="1"/>
      <w:numFmt w:val="decimal"/>
      <w:lvlText w:val="%7."/>
      <w:lvlJc w:val="left"/>
      <w:pPr>
        <w:ind w:left="5748" w:hanging="360"/>
      </w:pPr>
    </w:lvl>
    <w:lvl w:ilvl="7" w:tplc="491E8B36">
      <w:start w:val="1"/>
      <w:numFmt w:val="lowerLetter"/>
      <w:lvlText w:val="%8."/>
      <w:lvlJc w:val="left"/>
      <w:pPr>
        <w:ind w:left="6468" w:hanging="360"/>
      </w:pPr>
    </w:lvl>
    <w:lvl w:ilvl="8" w:tplc="3A08D5B6">
      <w:start w:val="1"/>
      <w:numFmt w:val="lowerRoman"/>
      <w:lvlText w:val="%9."/>
      <w:lvlJc w:val="right"/>
      <w:pPr>
        <w:ind w:left="7188" w:hanging="180"/>
      </w:pPr>
    </w:lvl>
  </w:abstractNum>
  <w:abstractNum w:abstractNumId="62" w15:restartNumberingAfterBreak="0">
    <w:nsid w:val="4A6C5D5A"/>
    <w:multiLevelType w:val="hybridMultilevel"/>
    <w:tmpl w:val="42A66EC8"/>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B0D7F8D"/>
    <w:multiLevelType w:val="multilevel"/>
    <w:tmpl w:val="2752DE1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4B402C59"/>
    <w:multiLevelType w:val="hybridMultilevel"/>
    <w:tmpl w:val="0A6AC5C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5" w15:restartNumberingAfterBreak="0">
    <w:nsid w:val="4BC91761"/>
    <w:multiLevelType w:val="multilevel"/>
    <w:tmpl w:val="34480D14"/>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 w15:restartNumberingAfterBreak="0">
    <w:nsid w:val="4BDB621A"/>
    <w:multiLevelType w:val="hybridMultilevel"/>
    <w:tmpl w:val="C0E6B2CC"/>
    <w:lvl w:ilvl="0" w:tplc="CBFABB50">
      <w:start w:val="1"/>
      <w:numFmt w:val="lowerLetter"/>
      <w:lvlText w:val="%1."/>
      <w:lvlJc w:val="left"/>
      <w:pPr>
        <w:ind w:left="1440" w:hanging="360"/>
      </w:pPr>
      <w:rPr>
        <w:rFonts w:ascii="Times New Roman" w:eastAsia="Times New Roman" w:hAnsi="Times New Roman" w:cs="Times New Roman"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7" w15:restartNumberingAfterBreak="0">
    <w:nsid w:val="4E8ED121"/>
    <w:multiLevelType w:val="hybridMultilevel"/>
    <w:tmpl w:val="BC98A1A0"/>
    <w:lvl w:ilvl="0" w:tplc="E8EE7C8A">
      <w:start w:val="1"/>
      <w:numFmt w:val="lowerLetter"/>
      <w:lvlText w:val="%1."/>
      <w:lvlJc w:val="left"/>
      <w:pPr>
        <w:ind w:left="720" w:hanging="360"/>
      </w:pPr>
      <w:rPr>
        <w:sz w:val="20"/>
        <w:szCs w:val="20"/>
      </w:rPr>
    </w:lvl>
    <w:lvl w:ilvl="1" w:tplc="443ACA10">
      <w:start w:val="1"/>
      <w:numFmt w:val="lowerLetter"/>
      <w:lvlText w:val="%2."/>
      <w:lvlJc w:val="left"/>
      <w:pPr>
        <w:ind w:left="1440" w:hanging="360"/>
      </w:pPr>
    </w:lvl>
    <w:lvl w:ilvl="2" w:tplc="781A0EDC">
      <w:start w:val="1"/>
      <w:numFmt w:val="lowerRoman"/>
      <w:lvlText w:val="%3."/>
      <w:lvlJc w:val="right"/>
      <w:pPr>
        <w:ind w:left="2160" w:hanging="180"/>
      </w:pPr>
    </w:lvl>
    <w:lvl w:ilvl="3" w:tplc="602CFE5A">
      <w:start w:val="1"/>
      <w:numFmt w:val="decimal"/>
      <w:lvlText w:val="%4."/>
      <w:lvlJc w:val="left"/>
      <w:pPr>
        <w:ind w:left="2880" w:hanging="360"/>
      </w:pPr>
    </w:lvl>
    <w:lvl w:ilvl="4" w:tplc="52A29110">
      <w:start w:val="1"/>
      <w:numFmt w:val="lowerLetter"/>
      <w:lvlText w:val="%5."/>
      <w:lvlJc w:val="left"/>
      <w:pPr>
        <w:ind w:left="3600" w:hanging="360"/>
      </w:pPr>
    </w:lvl>
    <w:lvl w:ilvl="5" w:tplc="76FC13DC">
      <w:start w:val="1"/>
      <w:numFmt w:val="lowerRoman"/>
      <w:lvlText w:val="%6."/>
      <w:lvlJc w:val="right"/>
      <w:pPr>
        <w:ind w:left="4320" w:hanging="180"/>
      </w:pPr>
    </w:lvl>
    <w:lvl w:ilvl="6" w:tplc="49E093AA">
      <w:start w:val="1"/>
      <w:numFmt w:val="decimal"/>
      <w:lvlText w:val="%7."/>
      <w:lvlJc w:val="left"/>
      <w:pPr>
        <w:ind w:left="5040" w:hanging="360"/>
      </w:pPr>
    </w:lvl>
    <w:lvl w:ilvl="7" w:tplc="65BA18B4">
      <w:start w:val="1"/>
      <w:numFmt w:val="lowerLetter"/>
      <w:lvlText w:val="%8."/>
      <w:lvlJc w:val="left"/>
      <w:pPr>
        <w:ind w:left="5760" w:hanging="360"/>
      </w:pPr>
    </w:lvl>
    <w:lvl w:ilvl="8" w:tplc="31E44038">
      <w:start w:val="1"/>
      <w:numFmt w:val="lowerRoman"/>
      <w:lvlText w:val="%9."/>
      <w:lvlJc w:val="right"/>
      <w:pPr>
        <w:ind w:left="6480" w:hanging="180"/>
      </w:pPr>
    </w:lvl>
  </w:abstractNum>
  <w:abstractNum w:abstractNumId="68" w15:restartNumberingAfterBreak="0">
    <w:nsid w:val="506D262E"/>
    <w:multiLevelType w:val="multilevel"/>
    <w:tmpl w:val="B9544AD4"/>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 w15:restartNumberingAfterBreak="0">
    <w:nsid w:val="51200F8E"/>
    <w:multiLevelType w:val="multilevel"/>
    <w:tmpl w:val="D850FD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1E4702B"/>
    <w:multiLevelType w:val="hybridMultilevel"/>
    <w:tmpl w:val="2BD4D21A"/>
    <w:lvl w:ilvl="0" w:tplc="AAA06B2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33D5F30"/>
    <w:multiLevelType w:val="hybridMultilevel"/>
    <w:tmpl w:val="CFEAC26E"/>
    <w:lvl w:ilvl="0" w:tplc="6992844A">
      <w:start w:val="1"/>
      <w:numFmt w:val="lowerRoman"/>
      <w:lvlText w:val="%1."/>
      <w:lvlJc w:val="left"/>
      <w:pPr>
        <w:ind w:left="720" w:hanging="360"/>
      </w:pPr>
    </w:lvl>
    <w:lvl w:ilvl="1" w:tplc="95A68EFA">
      <w:start w:val="1"/>
      <w:numFmt w:val="lowerLetter"/>
      <w:lvlText w:val="%2."/>
      <w:lvlJc w:val="left"/>
      <w:pPr>
        <w:ind w:left="1440" w:hanging="360"/>
      </w:pPr>
    </w:lvl>
    <w:lvl w:ilvl="2" w:tplc="754C44C2">
      <w:start w:val="1"/>
      <w:numFmt w:val="lowerRoman"/>
      <w:lvlText w:val="%3."/>
      <w:lvlJc w:val="right"/>
      <w:pPr>
        <w:ind w:left="2160" w:hanging="180"/>
      </w:pPr>
    </w:lvl>
    <w:lvl w:ilvl="3" w:tplc="3BCEA15E">
      <w:start w:val="1"/>
      <w:numFmt w:val="decimal"/>
      <w:lvlText w:val="%4."/>
      <w:lvlJc w:val="left"/>
      <w:pPr>
        <w:ind w:left="2880" w:hanging="360"/>
      </w:pPr>
    </w:lvl>
    <w:lvl w:ilvl="4" w:tplc="43AA1CB4">
      <w:start w:val="1"/>
      <w:numFmt w:val="lowerLetter"/>
      <w:lvlText w:val="%5."/>
      <w:lvlJc w:val="left"/>
      <w:pPr>
        <w:ind w:left="3600" w:hanging="360"/>
      </w:pPr>
    </w:lvl>
    <w:lvl w:ilvl="5" w:tplc="78526ADA">
      <w:start w:val="1"/>
      <w:numFmt w:val="lowerRoman"/>
      <w:lvlText w:val="%6."/>
      <w:lvlJc w:val="right"/>
      <w:pPr>
        <w:ind w:left="4320" w:hanging="180"/>
      </w:pPr>
    </w:lvl>
    <w:lvl w:ilvl="6" w:tplc="85BAC61A">
      <w:start w:val="1"/>
      <w:numFmt w:val="decimal"/>
      <w:lvlText w:val="%7."/>
      <w:lvlJc w:val="left"/>
      <w:pPr>
        <w:ind w:left="5040" w:hanging="360"/>
      </w:pPr>
    </w:lvl>
    <w:lvl w:ilvl="7" w:tplc="73642F0E">
      <w:start w:val="1"/>
      <w:numFmt w:val="lowerLetter"/>
      <w:lvlText w:val="%8."/>
      <w:lvlJc w:val="left"/>
      <w:pPr>
        <w:ind w:left="5760" w:hanging="360"/>
      </w:pPr>
    </w:lvl>
    <w:lvl w:ilvl="8" w:tplc="9B7C811A">
      <w:start w:val="1"/>
      <w:numFmt w:val="lowerRoman"/>
      <w:lvlText w:val="%9."/>
      <w:lvlJc w:val="right"/>
      <w:pPr>
        <w:ind w:left="6480" w:hanging="180"/>
      </w:pPr>
    </w:lvl>
  </w:abstractNum>
  <w:abstractNum w:abstractNumId="72" w15:restartNumberingAfterBreak="0">
    <w:nsid w:val="53663069"/>
    <w:multiLevelType w:val="multilevel"/>
    <w:tmpl w:val="AEEE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43D7140"/>
    <w:multiLevelType w:val="multilevel"/>
    <w:tmpl w:val="F81004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48C46D7"/>
    <w:multiLevelType w:val="multilevel"/>
    <w:tmpl w:val="C92AEF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77A1FF9"/>
    <w:multiLevelType w:val="multilevel"/>
    <w:tmpl w:val="93580A58"/>
    <w:lvl w:ilvl="0">
      <w:start w:val="1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6" w15:restartNumberingAfterBreak="0">
    <w:nsid w:val="5B074318"/>
    <w:multiLevelType w:val="hybridMultilevel"/>
    <w:tmpl w:val="6BCCD804"/>
    <w:lvl w:ilvl="0" w:tplc="CAFE0760">
      <w:start w:val="1"/>
      <w:numFmt w:val="lowerLetter"/>
      <w:lvlText w:val="%1."/>
      <w:lvlJc w:val="left"/>
      <w:pPr>
        <w:ind w:left="720" w:hanging="360"/>
      </w:pPr>
      <w:rPr>
        <w:sz w:val="20"/>
        <w:szCs w:val="20"/>
      </w:rPr>
    </w:lvl>
    <w:lvl w:ilvl="1" w:tplc="6B8A113E">
      <w:start w:val="1"/>
      <w:numFmt w:val="lowerLetter"/>
      <w:lvlText w:val="%2."/>
      <w:lvlJc w:val="left"/>
      <w:pPr>
        <w:ind w:left="1440" w:hanging="360"/>
      </w:pPr>
    </w:lvl>
    <w:lvl w:ilvl="2" w:tplc="FE32592C">
      <w:start w:val="1"/>
      <w:numFmt w:val="lowerRoman"/>
      <w:lvlText w:val="%3."/>
      <w:lvlJc w:val="right"/>
      <w:pPr>
        <w:ind w:left="2160" w:hanging="180"/>
      </w:pPr>
    </w:lvl>
    <w:lvl w:ilvl="3" w:tplc="42C862FC">
      <w:start w:val="1"/>
      <w:numFmt w:val="decimal"/>
      <w:lvlText w:val="%4."/>
      <w:lvlJc w:val="left"/>
      <w:pPr>
        <w:ind w:left="2880" w:hanging="360"/>
      </w:pPr>
    </w:lvl>
    <w:lvl w:ilvl="4" w:tplc="C894550E">
      <w:start w:val="1"/>
      <w:numFmt w:val="lowerLetter"/>
      <w:lvlText w:val="%5."/>
      <w:lvlJc w:val="left"/>
      <w:pPr>
        <w:ind w:left="3600" w:hanging="360"/>
      </w:pPr>
    </w:lvl>
    <w:lvl w:ilvl="5" w:tplc="71403294">
      <w:start w:val="1"/>
      <w:numFmt w:val="lowerRoman"/>
      <w:lvlText w:val="%6."/>
      <w:lvlJc w:val="right"/>
      <w:pPr>
        <w:ind w:left="4320" w:hanging="180"/>
      </w:pPr>
    </w:lvl>
    <w:lvl w:ilvl="6" w:tplc="CA66513C">
      <w:start w:val="1"/>
      <w:numFmt w:val="decimal"/>
      <w:lvlText w:val="%7."/>
      <w:lvlJc w:val="left"/>
      <w:pPr>
        <w:ind w:left="5040" w:hanging="360"/>
      </w:pPr>
    </w:lvl>
    <w:lvl w:ilvl="7" w:tplc="F3BC08F4">
      <w:start w:val="1"/>
      <w:numFmt w:val="lowerLetter"/>
      <w:lvlText w:val="%8."/>
      <w:lvlJc w:val="left"/>
      <w:pPr>
        <w:ind w:left="5760" w:hanging="360"/>
      </w:pPr>
    </w:lvl>
    <w:lvl w:ilvl="8" w:tplc="D3F0478A">
      <w:start w:val="1"/>
      <w:numFmt w:val="lowerRoman"/>
      <w:lvlText w:val="%9."/>
      <w:lvlJc w:val="right"/>
      <w:pPr>
        <w:ind w:left="6480" w:hanging="180"/>
      </w:pPr>
    </w:lvl>
  </w:abstractNum>
  <w:abstractNum w:abstractNumId="77" w15:restartNumberingAfterBreak="0">
    <w:nsid w:val="5C4C1D93"/>
    <w:multiLevelType w:val="multilevel"/>
    <w:tmpl w:val="90685AE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8" w15:restartNumberingAfterBreak="0">
    <w:nsid w:val="5C834A3A"/>
    <w:multiLevelType w:val="hybridMultilevel"/>
    <w:tmpl w:val="61E276BC"/>
    <w:lvl w:ilvl="0" w:tplc="A7A88986">
      <w:start w:val="1"/>
      <w:numFmt w:val="lowerLetter"/>
      <w:lvlText w:val="%1."/>
      <w:lvlJc w:val="left"/>
      <w:pPr>
        <w:ind w:left="1068" w:hanging="360"/>
      </w:pPr>
      <w:rPr>
        <w:sz w:val="20"/>
        <w:szCs w:val="20"/>
      </w:rPr>
    </w:lvl>
    <w:lvl w:ilvl="1" w:tplc="61BE0AD4">
      <w:start w:val="1"/>
      <w:numFmt w:val="lowerLetter"/>
      <w:lvlText w:val="%2."/>
      <w:lvlJc w:val="left"/>
      <w:pPr>
        <w:ind w:left="1788" w:hanging="360"/>
      </w:pPr>
    </w:lvl>
    <w:lvl w:ilvl="2" w:tplc="C4CC4D6C">
      <w:start w:val="1"/>
      <w:numFmt w:val="lowerRoman"/>
      <w:lvlText w:val="%3."/>
      <w:lvlJc w:val="right"/>
      <w:pPr>
        <w:ind w:left="2508" w:hanging="180"/>
      </w:pPr>
    </w:lvl>
    <w:lvl w:ilvl="3" w:tplc="8AE28D9C">
      <w:start w:val="1"/>
      <w:numFmt w:val="decimal"/>
      <w:lvlText w:val="%4."/>
      <w:lvlJc w:val="left"/>
      <w:pPr>
        <w:ind w:left="3228" w:hanging="360"/>
      </w:pPr>
    </w:lvl>
    <w:lvl w:ilvl="4" w:tplc="14880BE0">
      <w:start w:val="1"/>
      <w:numFmt w:val="lowerLetter"/>
      <w:lvlText w:val="%5."/>
      <w:lvlJc w:val="left"/>
      <w:pPr>
        <w:ind w:left="3948" w:hanging="360"/>
      </w:pPr>
    </w:lvl>
    <w:lvl w:ilvl="5" w:tplc="F97CB93A">
      <w:start w:val="1"/>
      <w:numFmt w:val="lowerRoman"/>
      <w:lvlText w:val="%6."/>
      <w:lvlJc w:val="right"/>
      <w:pPr>
        <w:ind w:left="4668" w:hanging="180"/>
      </w:pPr>
    </w:lvl>
    <w:lvl w:ilvl="6" w:tplc="7B5A87E4">
      <w:start w:val="1"/>
      <w:numFmt w:val="decimal"/>
      <w:lvlText w:val="%7."/>
      <w:lvlJc w:val="left"/>
      <w:pPr>
        <w:ind w:left="5388" w:hanging="360"/>
      </w:pPr>
    </w:lvl>
    <w:lvl w:ilvl="7" w:tplc="B52E5962">
      <w:start w:val="1"/>
      <w:numFmt w:val="lowerLetter"/>
      <w:lvlText w:val="%8."/>
      <w:lvlJc w:val="left"/>
      <w:pPr>
        <w:ind w:left="6108" w:hanging="360"/>
      </w:pPr>
    </w:lvl>
    <w:lvl w:ilvl="8" w:tplc="6930DABC">
      <w:start w:val="1"/>
      <w:numFmt w:val="lowerRoman"/>
      <w:lvlText w:val="%9."/>
      <w:lvlJc w:val="right"/>
      <w:pPr>
        <w:ind w:left="6828" w:hanging="180"/>
      </w:pPr>
    </w:lvl>
  </w:abstractNum>
  <w:abstractNum w:abstractNumId="79" w15:restartNumberingAfterBreak="0">
    <w:nsid w:val="5C83641A"/>
    <w:multiLevelType w:val="hybridMultilevel"/>
    <w:tmpl w:val="7A407246"/>
    <w:lvl w:ilvl="0" w:tplc="5260B03E">
      <w:start w:val="1"/>
      <w:numFmt w:val="decimal"/>
      <w:lvlText w:val="%1."/>
      <w:lvlJc w:val="left"/>
      <w:pPr>
        <w:ind w:left="720" w:hanging="360"/>
      </w:pPr>
      <w:rPr>
        <w:rFonts w:asciiTheme="minorHAnsi" w:eastAsiaTheme="minorHAnsi" w:hAnsiTheme="minorHAnsi" w:cs="Arial"/>
        <w:b/>
      </w:rPr>
    </w:lvl>
    <w:lvl w:ilvl="1" w:tplc="68C4B9D4">
      <w:start w:val="1"/>
      <w:numFmt w:val="lowerLetter"/>
      <w:lvlText w:val="%2."/>
      <w:lvlJc w:val="left"/>
      <w:pPr>
        <w:ind w:left="1440" w:hanging="360"/>
      </w:pPr>
      <w:rPr>
        <w:rFonts w:asciiTheme="minorHAnsi" w:eastAsia="Times New Roman" w:hAnsiTheme="minorHAnsi" w:cs="Arial" w:hint="default"/>
        <w:b w:val="0"/>
        <w:sz w:val="20"/>
        <w:szCs w:val="20"/>
      </w:rPr>
    </w:lvl>
    <w:lvl w:ilvl="2" w:tplc="452E7462">
      <w:start w:val="1"/>
      <w:numFmt w:val="lowerRoman"/>
      <w:lvlText w:val="%3."/>
      <w:lvlJc w:val="right"/>
      <w:pPr>
        <w:ind w:left="2160" w:hanging="180"/>
      </w:pPr>
      <w:rPr>
        <w:b w:val="0"/>
      </w:rPr>
    </w:lvl>
    <w:lvl w:ilvl="3" w:tplc="63FAD3D2">
      <w:start w:val="1"/>
      <w:numFmt w:val="lowerLetter"/>
      <w:lvlText w:val="%4."/>
      <w:lvlJc w:val="left"/>
      <w:pPr>
        <w:ind w:left="2880" w:hanging="360"/>
      </w:pPr>
      <w:rPr>
        <w:rFonts w:asciiTheme="minorHAnsi" w:eastAsiaTheme="minorHAnsi" w:hAnsiTheme="minorHAnsi" w:cs="Arial"/>
        <w:b w:val="0"/>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D610CB8"/>
    <w:multiLevelType w:val="hybridMultilevel"/>
    <w:tmpl w:val="5A48EF24"/>
    <w:lvl w:ilvl="0" w:tplc="080A0019">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1" w15:restartNumberingAfterBreak="0">
    <w:nsid w:val="5F8E1EEE"/>
    <w:multiLevelType w:val="hybridMultilevel"/>
    <w:tmpl w:val="855ED0CA"/>
    <w:lvl w:ilvl="0" w:tplc="7F44F2AE">
      <w:start w:val="1"/>
      <w:numFmt w:val="decimal"/>
      <w:lvlText w:val="%1."/>
      <w:lvlJc w:val="left"/>
      <w:pPr>
        <w:ind w:left="872" w:hanging="360"/>
      </w:pPr>
      <w:rPr>
        <w:rFonts w:asciiTheme="minorHAnsi" w:eastAsia="Times New Roman" w:hAnsiTheme="minorHAnsi" w:cstheme="minorHAnsi" w:hint="default"/>
        <w:w w:val="99"/>
        <w:sz w:val="20"/>
        <w:szCs w:val="20"/>
        <w:lang w:val="es-ES" w:eastAsia="en-US" w:bidi="ar-SA"/>
      </w:rPr>
    </w:lvl>
    <w:lvl w:ilvl="1" w:tplc="B5A28130">
      <w:numFmt w:val="bullet"/>
      <w:lvlText w:val="•"/>
      <w:lvlJc w:val="left"/>
      <w:pPr>
        <w:ind w:left="1820" w:hanging="360"/>
      </w:pPr>
      <w:rPr>
        <w:rFonts w:hint="default"/>
        <w:lang w:val="es-ES" w:eastAsia="en-US" w:bidi="ar-SA"/>
      </w:rPr>
    </w:lvl>
    <w:lvl w:ilvl="2" w:tplc="8946C73A">
      <w:numFmt w:val="bullet"/>
      <w:lvlText w:val="•"/>
      <w:lvlJc w:val="left"/>
      <w:pPr>
        <w:ind w:left="2760" w:hanging="360"/>
      </w:pPr>
      <w:rPr>
        <w:rFonts w:hint="default"/>
        <w:lang w:val="es-ES" w:eastAsia="en-US" w:bidi="ar-SA"/>
      </w:rPr>
    </w:lvl>
    <w:lvl w:ilvl="3" w:tplc="A7FAD57E">
      <w:numFmt w:val="bullet"/>
      <w:lvlText w:val="•"/>
      <w:lvlJc w:val="left"/>
      <w:pPr>
        <w:ind w:left="3700" w:hanging="360"/>
      </w:pPr>
      <w:rPr>
        <w:rFonts w:hint="default"/>
        <w:lang w:val="es-ES" w:eastAsia="en-US" w:bidi="ar-SA"/>
      </w:rPr>
    </w:lvl>
    <w:lvl w:ilvl="4" w:tplc="D9201BC4">
      <w:numFmt w:val="bullet"/>
      <w:lvlText w:val="•"/>
      <w:lvlJc w:val="left"/>
      <w:pPr>
        <w:ind w:left="4640" w:hanging="360"/>
      </w:pPr>
      <w:rPr>
        <w:rFonts w:hint="default"/>
        <w:lang w:val="es-ES" w:eastAsia="en-US" w:bidi="ar-SA"/>
      </w:rPr>
    </w:lvl>
    <w:lvl w:ilvl="5" w:tplc="7B20DF18">
      <w:numFmt w:val="bullet"/>
      <w:lvlText w:val="•"/>
      <w:lvlJc w:val="left"/>
      <w:pPr>
        <w:ind w:left="5580" w:hanging="360"/>
      </w:pPr>
      <w:rPr>
        <w:rFonts w:hint="default"/>
        <w:lang w:val="es-ES" w:eastAsia="en-US" w:bidi="ar-SA"/>
      </w:rPr>
    </w:lvl>
    <w:lvl w:ilvl="6" w:tplc="19BCB7AC">
      <w:numFmt w:val="bullet"/>
      <w:lvlText w:val="•"/>
      <w:lvlJc w:val="left"/>
      <w:pPr>
        <w:ind w:left="6520" w:hanging="360"/>
      </w:pPr>
      <w:rPr>
        <w:rFonts w:hint="default"/>
        <w:lang w:val="es-ES" w:eastAsia="en-US" w:bidi="ar-SA"/>
      </w:rPr>
    </w:lvl>
    <w:lvl w:ilvl="7" w:tplc="CE4CC7D4">
      <w:numFmt w:val="bullet"/>
      <w:lvlText w:val="•"/>
      <w:lvlJc w:val="left"/>
      <w:pPr>
        <w:ind w:left="7460" w:hanging="360"/>
      </w:pPr>
      <w:rPr>
        <w:rFonts w:hint="default"/>
        <w:lang w:val="es-ES" w:eastAsia="en-US" w:bidi="ar-SA"/>
      </w:rPr>
    </w:lvl>
    <w:lvl w:ilvl="8" w:tplc="C7440E5A">
      <w:numFmt w:val="bullet"/>
      <w:lvlText w:val="•"/>
      <w:lvlJc w:val="left"/>
      <w:pPr>
        <w:ind w:left="8400" w:hanging="360"/>
      </w:pPr>
      <w:rPr>
        <w:rFonts w:hint="default"/>
        <w:lang w:val="es-ES" w:eastAsia="en-US" w:bidi="ar-SA"/>
      </w:rPr>
    </w:lvl>
  </w:abstractNum>
  <w:abstractNum w:abstractNumId="82" w15:restartNumberingAfterBreak="0">
    <w:nsid w:val="61C059C1"/>
    <w:multiLevelType w:val="singleLevel"/>
    <w:tmpl w:val="F33CE16E"/>
    <w:lvl w:ilvl="0">
      <w:start w:val="1"/>
      <w:numFmt w:val="decimal"/>
      <w:lvlText w:val="%1."/>
      <w:lvlJc w:val="left"/>
      <w:pPr>
        <w:tabs>
          <w:tab w:val="num" w:pos="360"/>
        </w:tabs>
        <w:ind w:left="360" w:hanging="360"/>
      </w:pPr>
      <w:rPr>
        <w:rFonts w:hint="default"/>
        <w:b/>
      </w:rPr>
    </w:lvl>
  </w:abstractNum>
  <w:abstractNum w:abstractNumId="83" w15:restartNumberingAfterBreak="0">
    <w:nsid w:val="63E6F355"/>
    <w:multiLevelType w:val="hybridMultilevel"/>
    <w:tmpl w:val="F5600E54"/>
    <w:lvl w:ilvl="0" w:tplc="ACE42F98">
      <w:start w:val="1"/>
      <w:numFmt w:val="lowerLetter"/>
      <w:lvlText w:val="%1."/>
      <w:lvlJc w:val="left"/>
      <w:pPr>
        <w:ind w:left="1068" w:hanging="360"/>
      </w:pPr>
      <w:rPr>
        <w:sz w:val="20"/>
        <w:szCs w:val="20"/>
      </w:rPr>
    </w:lvl>
    <w:lvl w:ilvl="1" w:tplc="91B44012">
      <w:start w:val="1"/>
      <w:numFmt w:val="lowerLetter"/>
      <w:lvlText w:val="%2."/>
      <w:lvlJc w:val="left"/>
      <w:pPr>
        <w:ind w:left="1788" w:hanging="360"/>
      </w:pPr>
    </w:lvl>
    <w:lvl w:ilvl="2" w:tplc="FC560806">
      <w:start w:val="1"/>
      <w:numFmt w:val="lowerRoman"/>
      <w:lvlText w:val="%3."/>
      <w:lvlJc w:val="right"/>
      <w:pPr>
        <w:ind w:left="2508" w:hanging="180"/>
      </w:pPr>
      <w:rPr>
        <w:sz w:val="20"/>
        <w:szCs w:val="20"/>
      </w:rPr>
    </w:lvl>
    <w:lvl w:ilvl="3" w:tplc="EA3C7CA0">
      <w:start w:val="1"/>
      <w:numFmt w:val="decimal"/>
      <w:lvlText w:val="%4."/>
      <w:lvlJc w:val="left"/>
      <w:pPr>
        <w:ind w:left="3228" w:hanging="360"/>
      </w:pPr>
    </w:lvl>
    <w:lvl w:ilvl="4" w:tplc="A7F60B7E">
      <w:start w:val="1"/>
      <w:numFmt w:val="lowerLetter"/>
      <w:lvlText w:val="%5."/>
      <w:lvlJc w:val="left"/>
      <w:pPr>
        <w:ind w:left="3948" w:hanging="360"/>
      </w:pPr>
    </w:lvl>
    <w:lvl w:ilvl="5" w:tplc="22BE600A">
      <w:start w:val="1"/>
      <w:numFmt w:val="lowerRoman"/>
      <w:lvlText w:val="%6."/>
      <w:lvlJc w:val="right"/>
      <w:pPr>
        <w:ind w:left="4668" w:hanging="180"/>
      </w:pPr>
    </w:lvl>
    <w:lvl w:ilvl="6" w:tplc="FEE2DAA8">
      <w:start w:val="1"/>
      <w:numFmt w:val="decimal"/>
      <w:lvlText w:val="%7."/>
      <w:lvlJc w:val="left"/>
      <w:pPr>
        <w:ind w:left="5388" w:hanging="360"/>
      </w:pPr>
    </w:lvl>
    <w:lvl w:ilvl="7" w:tplc="1F64A098">
      <w:start w:val="1"/>
      <w:numFmt w:val="lowerLetter"/>
      <w:lvlText w:val="%8."/>
      <w:lvlJc w:val="left"/>
      <w:pPr>
        <w:ind w:left="6108" w:hanging="360"/>
      </w:pPr>
    </w:lvl>
    <w:lvl w:ilvl="8" w:tplc="53402FD8">
      <w:start w:val="1"/>
      <w:numFmt w:val="lowerRoman"/>
      <w:lvlText w:val="%9."/>
      <w:lvlJc w:val="right"/>
      <w:pPr>
        <w:ind w:left="6828" w:hanging="180"/>
      </w:pPr>
    </w:lvl>
  </w:abstractNum>
  <w:abstractNum w:abstractNumId="84" w15:restartNumberingAfterBreak="0">
    <w:nsid w:val="6420680C"/>
    <w:multiLevelType w:val="multilevel"/>
    <w:tmpl w:val="BE16F4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5F36A56"/>
    <w:multiLevelType w:val="hybridMultilevel"/>
    <w:tmpl w:val="4A086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65F5429C"/>
    <w:multiLevelType w:val="hybridMultilevel"/>
    <w:tmpl w:val="77CAF042"/>
    <w:lvl w:ilvl="0" w:tplc="D7FEA30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7" w15:restartNumberingAfterBreak="0">
    <w:nsid w:val="6730AD71"/>
    <w:multiLevelType w:val="hybridMultilevel"/>
    <w:tmpl w:val="E2A4481C"/>
    <w:lvl w:ilvl="0" w:tplc="BACEE900">
      <w:start w:val="1"/>
      <w:numFmt w:val="lowerLetter"/>
      <w:lvlText w:val="%1."/>
      <w:lvlJc w:val="left"/>
      <w:pPr>
        <w:ind w:left="1440" w:hanging="360"/>
      </w:pPr>
    </w:lvl>
    <w:lvl w:ilvl="1" w:tplc="65D06722">
      <w:start w:val="1"/>
      <w:numFmt w:val="lowerLetter"/>
      <w:lvlText w:val="%2."/>
      <w:lvlJc w:val="left"/>
      <w:pPr>
        <w:ind w:left="2160" w:hanging="360"/>
      </w:pPr>
    </w:lvl>
    <w:lvl w:ilvl="2" w:tplc="D95EA266">
      <w:start w:val="1"/>
      <w:numFmt w:val="lowerRoman"/>
      <w:lvlText w:val="%3."/>
      <w:lvlJc w:val="right"/>
      <w:pPr>
        <w:ind w:left="2880" w:hanging="180"/>
      </w:pPr>
    </w:lvl>
    <w:lvl w:ilvl="3" w:tplc="9D9004F4">
      <w:start w:val="1"/>
      <w:numFmt w:val="decimal"/>
      <w:lvlText w:val="%4."/>
      <w:lvlJc w:val="left"/>
      <w:pPr>
        <w:ind w:left="3600" w:hanging="360"/>
      </w:pPr>
    </w:lvl>
    <w:lvl w:ilvl="4" w:tplc="48D0CD8E">
      <w:start w:val="1"/>
      <w:numFmt w:val="lowerLetter"/>
      <w:lvlText w:val="%5."/>
      <w:lvlJc w:val="left"/>
      <w:pPr>
        <w:ind w:left="4320" w:hanging="360"/>
      </w:pPr>
    </w:lvl>
    <w:lvl w:ilvl="5" w:tplc="3572A0F8">
      <w:start w:val="1"/>
      <w:numFmt w:val="lowerRoman"/>
      <w:lvlText w:val="%6."/>
      <w:lvlJc w:val="right"/>
      <w:pPr>
        <w:ind w:left="5040" w:hanging="180"/>
      </w:pPr>
    </w:lvl>
    <w:lvl w:ilvl="6" w:tplc="C1F68EA4">
      <w:start w:val="1"/>
      <w:numFmt w:val="decimal"/>
      <w:lvlText w:val="%7."/>
      <w:lvlJc w:val="left"/>
      <w:pPr>
        <w:ind w:left="5760" w:hanging="360"/>
      </w:pPr>
    </w:lvl>
    <w:lvl w:ilvl="7" w:tplc="CE344874">
      <w:start w:val="1"/>
      <w:numFmt w:val="lowerLetter"/>
      <w:lvlText w:val="%8."/>
      <w:lvlJc w:val="left"/>
      <w:pPr>
        <w:ind w:left="6480" w:hanging="360"/>
      </w:pPr>
    </w:lvl>
    <w:lvl w:ilvl="8" w:tplc="E8E074A4">
      <w:start w:val="1"/>
      <w:numFmt w:val="lowerRoman"/>
      <w:lvlText w:val="%9."/>
      <w:lvlJc w:val="right"/>
      <w:pPr>
        <w:ind w:left="7200" w:hanging="180"/>
      </w:pPr>
    </w:lvl>
  </w:abstractNum>
  <w:abstractNum w:abstractNumId="88" w15:restartNumberingAfterBreak="0">
    <w:nsid w:val="69B07AF4"/>
    <w:multiLevelType w:val="hybridMultilevel"/>
    <w:tmpl w:val="71A0608A"/>
    <w:lvl w:ilvl="0" w:tplc="1478B3C2">
      <w:start w:val="1"/>
      <w:numFmt w:val="lowerLetter"/>
      <w:lvlText w:val="%1."/>
      <w:lvlJc w:val="left"/>
      <w:pPr>
        <w:ind w:left="720" w:hanging="360"/>
      </w:pPr>
      <w:rPr>
        <w:sz w:val="20"/>
        <w:szCs w:val="20"/>
      </w:rPr>
    </w:lvl>
    <w:lvl w:ilvl="1" w:tplc="5C3264C0">
      <w:start w:val="1"/>
      <w:numFmt w:val="lowerLetter"/>
      <w:lvlText w:val="%2."/>
      <w:lvlJc w:val="left"/>
      <w:pPr>
        <w:ind w:left="1440" w:hanging="360"/>
      </w:pPr>
    </w:lvl>
    <w:lvl w:ilvl="2" w:tplc="AD6C8F7E">
      <w:start w:val="1"/>
      <w:numFmt w:val="lowerRoman"/>
      <w:lvlText w:val="%3."/>
      <w:lvlJc w:val="right"/>
      <w:pPr>
        <w:ind w:left="2160" w:hanging="180"/>
      </w:pPr>
    </w:lvl>
    <w:lvl w:ilvl="3" w:tplc="6DEECF7E">
      <w:start w:val="1"/>
      <w:numFmt w:val="decimal"/>
      <w:lvlText w:val="%4."/>
      <w:lvlJc w:val="left"/>
      <w:pPr>
        <w:ind w:left="2880" w:hanging="360"/>
      </w:pPr>
    </w:lvl>
    <w:lvl w:ilvl="4" w:tplc="AD762184">
      <w:start w:val="1"/>
      <w:numFmt w:val="lowerLetter"/>
      <w:lvlText w:val="%5."/>
      <w:lvlJc w:val="left"/>
      <w:pPr>
        <w:ind w:left="3600" w:hanging="360"/>
      </w:pPr>
    </w:lvl>
    <w:lvl w:ilvl="5" w:tplc="1132FCAE">
      <w:start w:val="1"/>
      <w:numFmt w:val="lowerRoman"/>
      <w:lvlText w:val="%6."/>
      <w:lvlJc w:val="right"/>
      <w:pPr>
        <w:ind w:left="4320" w:hanging="180"/>
      </w:pPr>
    </w:lvl>
    <w:lvl w:ilvl="6" w:tplc="4A540214">
      <w:start w:val="1"/>
      <w:numFmt w:val="decimal"/>
      <w:lvlText w:val="%7."/>
      <w:lvlJc w:val="left"/>
      <w:pPr>
        <w:ind w:left="5040" w:hanging="360"/>
      </w:pPr>
    </w:lvl>
    <w:lvl w:ilvl="7" w:tplc="17DC9410">
      <w:start w:val="1"/>
      <w:numFmt w:val="lowerLetter"/>
      <w:lvlText w:val="%8."/>
      <w:lvlJc w:val="left"/>
      <w:pPr>
        <w:ind w:left="5760" w:hanging="360"/>
      </w:pPr>
    </w:lvl>
    <w:lvl w:ilvl="8" w:tplc="CBC0264C">
      <w:start w:val="1"/>
      <w:numFmt w:val="lowerRoman"/>
      <w:lvlText w:val="%9."/>
      <w:lvlJc w:val="right"/>
      <w:pPr>
        <w:ind w:left="6480" w:hanging="180"/>
      </w:pPr>
    </w:lvl>
  </w:abstractNum>
  <w:abstractNum w:abstractNumId="89" w15:restartNumberingAfterBreak="0">
    <w:nsid w:val="69F6461B"/>
    <w:multiLevelType w:val="multilevel"/>
    <w:tmpl w:val="6192AB88"/>
    <w:lvl w:ilvl="0">
      <w:start w:val="1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0" w15:restartNumberingAfterBreak="0">
    <w:nsid w:val="6A6D2644"/>
    <w:multiLevelType w:val="multilevel"/>
    <w:tmpl w:val="81B0C3BE"/>
    <w:lvl w:ilvl="0">
      <w:start w:val="1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1" w15:restartNumberingAfterBreak="0">
    <w:nsid w:val="6A8B04A6"/>
    <w:multiLevelType w:val="hybridMultilevel"/>
    <w:tmpl w:val="8C46FFC6"/>
    <w:lvl w:ilvl="0" w:tplc="EE54D206">
      <w:start w:val="1"/>
      <w:numFmt w:val="lowerLetter"/>
      <w:lvlText w:val="%1."/>
      <w:lvlJc w:val="left"/>
      <w:pPr>
        <w:ind w:left="720" w:hanging="360"/>
      </w:pPr>
      <w:rPr>
        <w:sz w:val="20"/>
        <w:szCs w:val="20"/>
      </w:rPr>
    </w:lvl>
    <w:lvl w:ilvl="1" w:tplc="56B4BECC">
      <w:start w:val="1"/>
      <w:numFmt w:val="lowerLetter"/>
      <w:lvlText w:val="%2."/>
      <w:lvlJc w:val="left"/>
      <w:pPr>
        <w:ind w:left="1440" w:hanging="360"/>
      </w:pPr>
    </w:lvl>
    <w:lvl w:ilvl="2" w:tplc="1884C9D8">
      <w:start w:val="1"/>
      <w:numFmt w:val="lowerRoman"/>
      <w:lvlText w:val="%3."/>
      <w:lvlJc w:val="right"/>
      <w:pPr>
        <w:ind w:left="2160" w:hanging="180"/>
      </w:pPr>
    </w:lvl>
    <w:lvl w:ilvl="3" w:tplc="14682ED6">
      <w:start w:val="1"/>
      <w:numFmt w:val="decimal"/>
      <w:lvlText w:val="%4."/>
      <w:lvlJc w:val="left"/>
      <w:pPr>
        <w:ind w:left="2880" w:hanging="360"/>
      </w:pPr>
    </w:lvl>
    <w:lvl w:ilvl="4" w:tplc="0E82CE92">
      <w:start w:val="1"/>
      <w:numFmt w:val="lowerLetter"/>
      <w:lvlText w:val="%5."/>
      <w:lvlJc w:val="left"/>
      <w:pPr>
        <w:ind w:left="3600" w:hanging="360"/>
      </w:pPr>
    </w:lvl>
    <w:lvl w:ilvl="5" w:tplc="75744356">
      <w:start w:val="1"/>
      <w:numFmt w:val="lowerRoman"/>
      <w:lvlText w:val="%6."/>
      <w:lvlJc w:val="right"/>
      <w:pPr>
        <w:ind w:left="4320" w:hanging="180"/>
      </w:pPr>
    </w:lvl>
    <w:lvl w:ilvl="6" w:tplc="C69C0BC0">
      <w:start w:val="1"/>
      <w:numFmt w:val="decimal"/>
      <w:lvlText w:val="%7."/>
      <w:lvlJc w:val="left"/>
      <w:pPr>
        <w:ind w:left="5040" w:hanging="360"/>
      </w:pPr>
    </w:lvl>
    <w:lvl w:ilvl="7" w:tplc="221252B6">
      <w:start w:val="1"/>
      <w:numFmt w:val="lowerLetter"/>
      <w:lvlText w:val="%8."/>
      <w:lvlJc w:val="left"/>
      <w:pPr>
        <w:ind w:left="5760" w:hanging="360"/>
      </w:pPr>
    </w:lvl>
    <w:lvl w:ilvl="8" w:tplc="89B68BCC">
      <w:start w:val="1"/>
      <w:numFmt w:val="lowerRoman"/>
      <w:lvlText w:val="%9."/>
      <w:lvlJc w:val="right"/>
      <w:pPr>
        <w:ind w:left="6480" w:hanging="180"/>
      </w:pPr>
    </w:lvl>
  </w:abstractNum>
  <w:abstractNum w:abstractNumId="92" w15:restartNumberingAfterBreak="0">
    <w:nsid w:val="6AED5AFE"/>
    <w:multiLevelType w:val="hybridMultilevel"/>
    <w:tmpl w:val="913E8B92"/>
    <w:lvl w:ilvl="0" w:tplc="5260B03E">
      <w:start w:val="1"/>
      <w:numFmt w:val="decimal"/>
      <w:lvlText w:val="%1."/>
      <w:lvlJc w:val="left"/>
      <w:pPr>
        <w:ind w:left="720" w:hanging="360"/>
      </w:pPr>
      <w:rPr>
        <w:rFonts w:asciiTheme="minorHAnsi" w:eastAsiaTheme="minorHAnsi" w:hAnsiTheme="minorHAnsi" w:cs="Arial"/>
        <w:b/>
      </w:rPr>
    </w:lvl>
    <w:lvl w:ilvl="1" w:tplc="B8D43F0E">
      <w:start w:val="1"/>
      <w:numFmt w:val="lowerLetter"/>
      <w:lvlText w:val="%2."/>
      <w:lvlJc w:val="left"/>
      <w:pPr>
        <w:ind w:left="1440" w:hanging="360"/>
      </w:pPr>
      <w:rPr>
        <w:rFonts w:asciiTheme="minorHAnsi" w:eastAsia="Times New Roman" w:hAnsiTheme="minorHAnsi" w:cstheme="minorHAnsi" w:hint="default"/>
        <w:b w:val="0"/>
      </w:rPr>
    </w:lvl>
    <w:lvl w:ilvl="2" w:tplc="E610ADF4">
      <w:start w:val="1"/>
      <w:numFmt w:val="lowerRoman"/>
      <w:lvlText w:val="%3."/>
      <w:lvlJc w:val="right"/>
      <w:pPr>
        <w:ind w:left="2160" w:hanging="180"/>
      </w:pPr>
      <w:rPr>
        <w:b w:val="0"/>
      </w:rPr>
    </w:lvl>
    <w:lvl w:ilvl="3" w:tplc="63FAD3D2">
      <w:start w:val="1"/>
      <w:numFmt w:val="lowerLetter"/>
      <w:lvlText w:val="%4."/>
      <w:lvlJc w:val="left"/>
      <w:pPr>
        <w:ind w:left="2880" w:hanging="360"/>
      </w:pPr>
      <w:rPr>
        <w:rFonts w:asciiTheme="minorHAnsi" w:eastAsiaTheme="minorHAnsi" w:hAnsiTheme="minorHAnsi" w:cs="Arial"/>
        <w:b w:val="0"/>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AFE687A"/>
    <w:multiLevelType w:val="hybridMultilevel"/>
    <w:tmpl w:val="BDD2D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B190CC6"/>
    <w:multiLevelType w:val="hybridMultilevel"/>
    <w:tmpl w:val="7AC2C8AC"/>
    <w:lvl w:ilvl="0" w:tplc="21FE89E6">
      <w:start w:val="1"/>
      <w:numFmt w:val="lowerLetter"/>
      <w:lvlText w:val="%1."/>
      <w:lvlJc w:val="left"/>
      <w:pPr>
        <w:ind w:left="1080" w:hanging="360"/>
      </w:pPr>
      <w:rPr>
        <w:sz w:val="20"/>
        <w:szCs w:val="20"/>
      </w:rPr>
    </w:lvl>
    <w:lvl w:ilvl="1" w:tplc="9760B1FA">
      <w:start w:val="1"/>
      <w:numFmt w:val="lowerLetter"/>
      <w:lvlText w:val="%2."/>
      <w:lvlJc w:val="left"/>
      <w:pPr>
        <w:ind w:left="1800" w:hanging="360"/>
      </w:pPr>
    </w:lvl>
    <w:lvl w:ilvl="2" w:tplc="49D49864">
      <w:start w:val="1"/>
      <w:numFmt w:val="lowerRoman"/>
      <w:lvlText w:val="%3."/>
      <w:lvlJc w:val="right"/>
      <w:pPr>
        <w:ind w:left="2520" w:hanging="180"/>
      </w:pPr>
    </w:lvl>
    <w:lvl w:ilvl="3" w:tplc="C7605F10">
      <w:start w:val="1"/>
      <w:numFmt w:val="decimal"/>
      <w:lvlText w:val="%4."/>
      <w:lvlJc w:val="left"/>
      <w:pPr>
        <w:ind w:left="3240" w:hanging="360"/>
      </w:pPr>
    </w:lvl>
    <w:lvl w:ilvl="4" w:tplc="6FAA61FE">
      <w:start w:val="1"/>
      <w:numFmt w:val="lowerLetter"/>
      <w:lvlText w:val="%5."/>
      <w:lvlJc w:val="left"/>
      <w:pPr>
        <w:ind w:left="3960" w:hanging="360"/>
      </w:pPr>
    </w:lvl>
    <w:lvl w:ilvl="5" w:tplc="B9DA71C4">
      <w:start w:val="1"/>
      <w:numFmt w:val="lowerRoman"/>
      <w:lvlText w:val="%6."/>
      <w:lvlJc w:val="right"/>
      <w:pPr>
        <w:ind w:left="4680" w:hanging="180"/>
      </w:pPr>
    </w:lvl>
    <w:lvl w:ilvl="6" w:tplc="F3FCCC70">
      <w:start w:val="1"/>
      <w:numFmt w:val="decimal"/>
      <w:lvlText w:val="%7."/>
      <w:lvlJc w:val="left"/>
      <w:pPr>
        <w:ind w:left="5400" w:hanging="360"/>
      </w:pPr>
    </w:lvl>
    <w:lvl w:ilvl="7" w:tplc="59185B9E">
      <w:start w:val="1"/>
      <w:numFmt w:val="lowerLetter"/>
      <w:lvlText w:val="%8."/>
      <w:lvlJc w:val="left"/>
      <w:pPr>
        <w:ind w:left="6120" w:hanging="360"/>
      </w:pPr>
    </w:lvl>
    <w:lvl w:ilvl="8" w:tplc="2F7C2F44">
      <w:start w:val="1"/>
      <w:numFmt w:val="lowerRoman"/>
      <w:lvlText w:val="%9."/>
      <w:lvlJc w:val="right"/>
      <w:pPr>
        <w:ind w:left="6840" w:hanging="180"/>
      </w:pPr>
    </w:lvl>
  </w:abstractNum>
  <w:abstractNum w:abstractNumId="95" w15:restartNumberingAfterBreak="0">
    <w:nsid w:val="6CB41190"/>
    <w:multiLevelType w:val="hybridMultilevel"/>
    <w:tmpl w:val="CB26F0EA"/>
    <w:lvl w:ilvl="0" w:tplc="0972C856">
      <w:start w:val="1"/>
      <w:numFmt w:val="decimal"/>
      <w:lvlText w:val="%1."/>
      <w:lvlJc w:val="left"/>
      <w:pPr>
        <w:ind w:left="720" w:hanging="360"/>
      </w:pPr>
      <w:rPr>
        <w:rFonts w:hint="default"/>
        <w:b/>
      </w:rPr>
    </w:lvl>
    <w:lvl w:ilvl="1" w:tplc="2CFE5420">
      <w:start w:val="2"/>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D0706D8"/>
    <w:multiLevelType w:val="multilevel"/>
    <w:tmpl w:val="5BD0A2A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E587C88"/>
    <w:multiLevelType w:val="multilevel"/>
    <w:tmpl w:val="8A7AD73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E806248"/>
    <w:multiLevelType w:val="hybridMultilevel"/>
    <w:tmpl w:val="79DA23EE"/>
    <w:lvl w:ilvl="0" w:tplc="080A0019">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9" w15:restartNumberingAfterBreak="0">
    <w:nsid w:val="6F4571EA"/>
    <w:multiLevelType w:val="hybridMultilevel"/>
    <w:tmpl w:val="C1EADF2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0" w15:restartNumberingAfterBreak="0">
    <w:nsid w:val="6F6840CA"/>
    <w:multiLevelType w:val="hybridMultilevel"/>
    <w:tmpl w:val="A928DB9E"/>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1" w15:restartNumberingAfterBreak="0">
    <w:nsid w:val="6FEE4049"/>
    <w:multiLevelType w:val="multilevel"/>
    <w:tmpl w:val="F168B8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2B83B80"/>
    <w:multiLevelType w:val="hybridMultilevel"/>
    <w:tmpl w:val="D26890C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3455E85"/>
    <w:multiLevelType w:val="multilevel"/>
    <w:tmpl w:val="B394A83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3A42C91"/>
    <w:multiLevelType w:val="multilevel"/>
    <w:tmpl w:val="DEC84844"/>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5" w15:restartNumberingAfterBreak="0">
    <w:nsid w:val="750D399E"/>
    <w:multiLevelType w:val="hybridMultilevel"/>
    <w:tmpl w:val="855ED0CA"/>
    <w:lvl w:ilvl="0" w:tplc="7F44F2AE">
      <w:start w:val="1"/>
      <w:numFmt w:val="decimal"/>
      <w:lvlText w:val="%1."/>
      <w:lvlJc w:val="left"/>
      <w:pPr>
        <w:ind w:left="872" w:hanging="360"/>
      </w:pPr>
      <w:rPr>
        <w:rFonts w:asciiTheme="minorHAnsi" w:eastAsia="Times New Roman" w:hAnsiTheme="minorHAnsi" w:cstheme="minorHAnsi" w:hint="default"/>
        <w:w w:val="99"/>
        <w:sz w:val="20"/>
        <w:szCs w:val="20"/>
        <w:lang w:val="es-ES" w:eastAsia="en-US" w:bidi="ar-SA"/>
      </w:rPr>
    </w:lvl>
    <w:lvl w:ilvl="1" w:tplc="B5A28130">
      <w:numFmt w:val="bullet"/>
      <w:lvlText w:val="•"/>
      <w:lvlJc w:val="left"/>
      <w:pPr>
        <w:ind w:left="1820" w:hanging="360"/>
      </w:pPr>
      <w:rPr>
        <w:rFonts w:hint="default"/>
        <w:lang w:val="es-ES" w:eastAsia="en-US" w:bidi="ar-SA"/>
      </w:rPr>
    </w:lvl>
    <w:lvl w:ilvl="2" w:tplc="8946C73A">
      <w:numFmt w:val="bullet"/>
      <w:lvlText w:val="•"/>
      <w:lvlJc w:val="left"/>
      <w:pPr>
        <w:ind w:left="2760" w:hanging="360"/>
      </w:pPr>
      <w:rPr>
        <w:rFonts w:hint="default"/>
        <w:lang w:val="es-ES" w:eastAsia="en-US" w:bidi="ar-SA"/>
      </w:rPr>
    </w:lvl>
    <w:lvl w:ilvl="3" w:tplc="A7FAD57E">
      <w:numFmt w:val="bullet"/>
      <w:lvlText w:val="•"/>
      <w:lvlJc w:val="left"/>
      <w:pPr>
        <w:ind w:left="3700" w:hanging="360"/>
      </w:pPr>
      <w:rPr>
        <w:rFonts w:hint="default"/>
        <w:lang w:val="es-ES" w:eastAsia="en-US" w:bidi="ar-SA"/>
      </w:rPr>
    </w:lvl>
    <w:lvl w:ilvl="4" w:tplc="D9201BC4">
      <w:numFmt w:val="bullet"/>
      <w:lvlText w:val="•"/>
      <w:lvlJc w:val="left"/>
      <w:pPr>
        <w:ind w:left="4640" w:hanging="360"/>
      </w:pPr>
      <w:rPr>
        <w:rFonts w:hint="default"/>
        <w:lang w:val="es-ES" w:eastAsia="en-US" w:bidi="ar-SA"/>
      </w:rPr>
    </w:lvl>
    <w:lvl w:ilvl="5" w:tplc="7B20DF18">
      <w:numFmt w:val="bullet"/>
      <w:lvlText w:val="•"/>
      <w:lvlJc w:val="left"/>
      <w:pPr>
        <w:ind w:left="5580" w:hanging="360"/>
      </w:pPr>
      <w:rPr>
        <w:rFonts w:hint="default"/>
        <w:lang w:val="es-ES" w:eastAsia="en-US" w:bidi="ar-SA"/>
      </w:rPr>
    </w:lvl>
    <w:lvl w:ilvl="6" w:tplc="19BCB7AC">
      <w:numFmt w:val="bullet"/>
      <w:lvlText w:val="•"/>
      <w:lvlJc w:val="left"/>
      <w:pPr>
        <w:ind w:left="6520" w:hanging="360"/>
      </w:pPr>
      <w:rPr>
        <w:rFonts w:hint="default"/>
        <w:lang w:val="es-ES" w:eastAsia="en-US" w:bidi="ar-SA"/>
      </w:rPr>
    </w:lvl>
    <w:lvl w:ilvl="7" w:tplc="CE4CC7D4">
      <w:numFmt w:val="bullet"/>
      <w:lvlText w:val="•"/>
      <w:lvlJc w:val="left"/>
      <w:pPr>
        <w:ind w:left="7460" w:hanging="360"/>
      </w:pPr>
      <w:rPr>
        <w:rFonts w:hint="default"/>
        <w:lang w:val="es-ES" w:eastAsia="en-US" w:bidi="ar-SA"/>
      </w:rPr>
    </w:lvl>
    <w:lvl w:ilvl="8" w:tplc="C7440E5A">
      <w:numFmt w:val="bullet"/>
      <w:lvlText w:val="•"/>
      <w:lvlJc w:val="left"/>
      <w:pPr>
        <w:ind w:left="8400" w:hanging="360"/>
      </w:pPr>
      <w:rPr>
        <w:rFonts w:hint="default"/>
        <w:lang w:val="es-ES" w:eastAsia="en-US" w:bidi="ar-SA"/>
      </w:rPr>
    </w:lvl>
  </w:abstractNum>
  <w:abstractNum w:abstractNumId="106" w15:restartNumberingAfterBreak="0">
    <w:nsid w:val="772085FF"/>
    <w:multiLevelType w:val="hybridMultilevel"/>
    <w:tmpl w:val="CEA2BBEA"/>
    <w:lvl w:ilvl="0" w:tplc="AEAC8B16">
      <w:start w:val="1"/>
      <w:numFmt w:val="lowerLetter"/>
      <w:lvlText w:val="%1."/>
      <w:lvlJc w:val="left"/>
      <w:pPr>
        <w:ind w:left="720" w:hanging="360"/>
      </w:pPr>
      <w:rPr>
        <w:sz w:val="20"/>
        <w:szCs w:val="20"/>
      </w:rPr>
    </w:lvl>
    <w:lvl w:ilvl="1" w:tplc="C1A2009C">
      <w:start w:val="1"/>
      <w:numFmt w:val="lowerLetter"/>
      <w:lvlText w:val="%2."/>
      <w:lvlJc w:val="left"/>
      <w:pPr>
        <w:ind w:left="1440" w:hanging="360"/>
      </w:pPr>
    </w:lvl>
    <w:lvl w:ilvl="2" w:tplc="A6C2DD84">
      <w:start w:val="1"/>
      <w:numFmt w:val="lowerRoman"/>
      <w:lvlText w:val="%3."/>
      <w:lvlJc w:val="right"/>
      <w:pPr>
        <w:ind w:left="2160" w:hanging="180"/>
      </w:pPr>
    </w:lvl>
    <w:lvl w:ilvl="3" w:tplc="BA8E5EF4">
      <w:start w:val="1"/>
      <w:numFmt w:val="decimal"/>
      <w:lvlText w:val="%4."/>
      <w:lvlJc w:val="left"/>
      <w:pPr>
        <w:ind w:left="2880" w:hanging="360"/>
      </w:pPr>
    </w:lvl>
    <w:lvl w:ilvl="4" w:tplc="5388130E">
      <w:start w:val="1"/>
      <w:numFmt w:val="lowerLetter"/>
      <w:lvlText w:val="%5."/>
      <w:lvlJc w:val="left"/>
      <w:pPr>
        <w:ind w:left="3600" w:hanging="360"/>
      </w:pPr>
    </w:lvl>
    <w:lvl w:ilvl="5" w:tplc="42E2630A">
      <w:start w:val="1"/>
      <w:numFmt w:val="lowerRoman"/>
      <w:lvlText w:val="%6."/>
      <w:lvlJc w:val="right"/>
      <w:pPr>
        <w:ind w:left="4320" w:hanging="180"/>
      </w:pPr>
    </w:lvl>
    <w:lvl w:ilvl="6" w:tplc="002020B4">
      <w:start w:val="1"/>
      <w:numFmt w:val="decimal"/>
      <w:lvlText w:val="%7."/>
      <w:lvlJc w:val="left"/>
      <w:pPr>
        <w:ind w:left="5040" w:hanging="360"/>
      </w:pPr>
    </w:lvl>
    <w:lvl w:ilvl="7" w:tplc="F726FB12">
      <w:start w:val="1"/>
      <w:numFmt w:val="lowerLetter"/>
      <w:lvlText w:val="%8."/>
      <w:lvlJc w:val="left"/>
      <w:pPr>
        <w:ind w:left="5760" w:hanging="360"/>
      </w:pPr>
    </w:lvl>
    <w:lvl w:ilvl="8" w:tplc="704C6E88">
      <w:start w:val="1"/>
      <w:numFmt w:val="lowerRoman"/>
      <w:lvlText w:val="%9."/>
      <w:lvlJc w:val="right"/>
      <w:pPr>
        <w:ind w:left="6480" w:hanging="180"/>
      </w:pPr>
    </w:lvl>
  </w:abstractNum>
  <w:abstractNum w:abstractNumId="107" w15:restartNumberingAfterBreak="0">
    <w:nsid w:val="773E4C9D"/>
    <w:multiLevelType w:val="singleLevel"/>
    <w:tmpl w:val="DBC6B6A8"/>
    <w:lvl w:ilvl="0">
      <w:start w:val="1"/>
      <w:numFmt w:val="lowerLetter"/>
      <w:lvlText w:val="%1)"/>
      <w:lvlJc w:val="left"/>
      <w:pPr>
        <w:tabs>
          <w:tab w:val="num" w:pos="1069"/>
        </w:tabs>
        <w:ind w:left="1069" w:hanging="360"/>
      </w:pPr>
      <w:rPr>
        <w:rFonts w:ascii="Times New Roman" w:hAnsi="Times New Roman" w:cs="Times New Roman" w:hint="default"/>
        <w:b w:val="0"/>
        <w:i w:val="0"/>
        <w:caps w:val="0"/>
        <w:strike w:val="0"/>
        <w:dstrike w:val="0"/>
        <w:vanish w:val="0"/>
        <w:color w:val="auto"/>
        <w:sz w:val="24"/>
        <w:vertAlign w:val="baseline"/>
      </w:rPr>
    </w:lvl>
  </w:abstractNum>
  <w:abstractNum w:abstractNumId="108" w15:restartNumberingAfterBreak="0">
    <w:nsid w:val="77BB226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77BC606B"/>
    <w:multiLevelType w:val="hybridMultilevel"/>
    <w:tmpl w:val="1F02DBE2"/>
    <w:lvl w:ilvl="0" w:tplc="FA4CF550">
      <w:start w:val="1"/>
      <w:numFmt w:val="bullet"/>
      <w:lvlText w:val="·"/>
      <w:lvlJc w:val="left"/>
      <w:pPr>
        <w:ind w:left="720" w:hanging="360"/>
      </w:pPr>
      <w:rPr>
        <w:rFonts w:ascii="Symbol" w:hAnsi="Symbol" w:hint="default"/>
      </w:rPr>
    </w:lvl>
    <w:lvl w:ilvl="1" w:tplc="C3C2A042">
      <w:start w:val="1"/>
      <w:numFmt w:val="bullet"/>
      <w:lvlText w:val="o"/>
      <w:lvlJc w:val="left"/>
      <w:pPr>
        <w:ind w:left="1440" w:hanging="360"/>
      </w:pPr>
      <w:rPr>
        <w:rFonts w:ascii="Symbol" w:hAnsi="Symbol" w:hint="default"/>
      </w:rPr>
    </w:lvl>
    <w:lvl w:ilvl="2" w:tplc="6DD28710">
      <w:start w:val="1"/>
      <w:numFmt w:val="bullet"/>
      <w:lvlText w:val=""/>
      <w:lvlJc w:val="left"/>
      <w:pPr>
        <w:ind w:left="2160" w:hanging="360"/>
      </w:pPr>
      <w:rPr>
        <w:rFonts w:ascii="Wingdings" w:hAnsi="Wingdings" w:hint="default"/>
      </w:rPr>
    </w:lvl>
    <w:lvl w:ilvl="3" w:tplc="E36660D0">
      <w:start w:val="1"/>
      <w:numFmt w:val="bullet"/>
      <w:lvlText w:val=""/>
      <w:lvlJc w:val="left"/>
      <w:pPr>
        <w:ind w:left="2880" w:hanging="360"/>
      </w:pPr>
      <w:rPr>
        <w:rFonts w:ascii="Symbol" w:hAnsi="Symbol" w:hint="default"/>
      </w:rPr>
    </w:lvl>
    <w:lvl w:ilvl="4" w:tplc="9C667A78">
      <w:start w:val="1"/>
      <w:numFmt w:val="bullet"/>
      <w:lvlText w:val="o"/>
      <w:lvlJc w:val="left"/>
      <w:pPr>
        <w:ind w:left="3600" w:hanging="360"/>
      </w:pPr>
      <w:rPr>
        <w:rFonts w:ascii="Courier New" w:hAnsi="Courier New" w:hint="default"/>
      </w:rPr>
    </w:lvl>
    <w:lvl w:ilvl="5" w:tplc="ECB6C3E8">
      <w:start w:val="1"/>
      <w:numFmt w:val="bullet"/>
      <w:lvlText w:val=""/>
      <w:lvlJc w:val="left"/>
      <w:pPr>
        <w:ind w:left="4320" w:hanging="360"/>
      </w:pPr>
      <w:rPr>
        <w:rFonts w:ascii="Wingdings" w:hAnsi="Wingdings" w:hint="default"/>
      </w:rPr>
    </w:lvl>
    <w:lvl w:ilvl="6" w:tplc="4F4EC830">
      <w:start w:val="1"/>
      <w:numFmt w:val="bullet"/>
      <w:lvlText w:val=""/>
      <w:lvlJc w:val="left"/>
      <w:pPr>
        <w:ind w:left="5040" w:hanging="360"/>
      </w:pPr>
      <w:rPr>
        <w:rFonts w:ascii="Symbol" w:hAnsi="Symbol" w:hint="default"/>
      </w:rPr>
    </w:lvl>
    <w:lvl w:ilvl="7" w:tplc="8034C200">
      <w:start w:val="1"/>
      <w:numFmt w:val="bullet"/>
      <w:lvlText w:val="o"/>
      <w:lvlJc w:val="left"/>
      <w:pPr>
        <w:ind w:left="5760" w:hanging="360"/>
      </w:pPr>
      <w:rPr>
        <w:rFonts w:ascii="Courier New" w:hAnsi="Courier New" w:hint="default"/>
      </w:rPr>
    </w:lvl>
    <w:lvl w:ilvl="8" w:tplc="EF285920">
      <w:start w:val="1"/>
      <w:numFmt w:val="bullet"/>
      <w:lvlText w:val=""/>
      <w:lvlJc w:val="left"/>
      <w:pPr>
        <w:ind w:left="6480" w:hanging="360"/>
      </w:pPr>
      <w:rPr>
        <w:rFonts w:ascii="Wingdings" w:hAnsi="Wingdings" w:hint="default"/>
      </w:rPr>
    </w:lvl>
  </w:abstractNum>
  <w:abstractNum w:abstractNumId="110" w15:restartNumberingAfterBreak="0">
    <w:nsid w:val="781350D6"/>
    <w:multiLevelType w:val="multilevel"/>
    <w:tmpl w:val="DFD8265C"/>
    <w:lvl w:ilvl="0">
      <w:start w:val="4"/>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1" w15:restartNumberingAfterBreak="0">
    <w:nsid w:val="78950DF7"/>
    <w:multiLevelType w:val="hybridMultilevel"/>
    <w:tmpl w:val="71FAE3FA"/>
    <w:lvl w:ilvl="0" w:tplc="6A967E92">
      <w:start w:val="1"/>
      <w:numFmt w:val="lowerLetter"/>
      <w:lvlText w:val="%1."/>
      <w:lvlJc w:val="left"/>
      <w:pPr>
        <w:ind w:left="720" w:hanging="360"/>
      </w:pPr>
      <w:rPr>
        <w:sz w:val="20"/>
        <w:szCs w:val="20"/>
      </w:rPr>
    </w:lvl>
    <w:lvl w:ilvl="1" w:tplc="376CA132">
      <w:start w:val="1"/>
      <w:numFmt w:val="lowerLetter"/>
      <w:lvlText w:val="%2."/>
      <w:lvlJc w:val="left"/>
      <w:pPr>
        <w:ind w:left="1440" w:hanging="360"/>
      </w:pPr>
    </w:lvl>
    <w:lvl w:ilvl="2" w:tplc="A4A25842">
      <w:start w:val="1"/>
      <w:numFmt w:val="lowerRoman"/>
      <w:lvlText w:val="%3."/>
      <w:lvlJc w:val="right"/>
      <w:pPr>
        <w:ind w:left="2160" w:hanging="180"/>
      </w:pPr>
    </w:lvl>
    <w:lvl w:ilvl="3" w:tplc="375C201C">
      <w:start w:val="1"/>
      <w:numFmt w:val="decimal"/>
      <w:lvlText w:val="%4."/>
      <w:lvlJc w:val="left"/>
      <w:pPr>
        <w:ind w:left="2880" w:hanging="360"/>
      </w:pPr>
    </w:lvl>
    <w:lvl w:ilvl="4" w:tplc="20A4B0BA">
      <w:start w:val="1"/>
      <w:numFmt w:val="lowerLetter"/>
      <w:lvlText w:val="%5."/>
      <w:lvlJc w:val="left"/>
      <w:pPr>
        <w:ind w:left="3600" w:hanging="360"/>
      </w:pPr>
    </w:lvl>
    <w:lvl w:ilvl="5" w:tplc="6FEE9EA8">
      <w:start w:val="1"/>
      <w:numFmt w:val="lowerRoman"/>
      <w:lvlText w:val="%6."/>
      <w:lvlJc w:val="right"/>
      <w:pPr>
        <w:ind w:left="4320" w:hanging="180"/>
      </w:pPr>
    </w:lvl>
    <w:lvl w:ilvl="6" w:tplc="37B68EBC">
      <w:start w:val="1"/>
      <w:numFmt w:val="decimal"/>
      <w:lvlText w:val="%7."/>
      <w:lvlJc w:val="left"/>
      <w:pPr>
        <w:ind w:left="5040" w:hanging="360"/>
      </w:pPr>
    </w:lvl>
    <w:lvl w:ilvl="7" w:tplc="26222CCE">
      <w:start w:val="1"/>
      <w:numFmt w:val="lowerLetter"/>
      <w:lvlText w:val="%8."/>
      <w:lvlJc w:val="left"/>
      <w:pPr>
        <w:ind w:left="5760" w:hanging="360"/>
      </w:pPr>
    </w:lvl>
    <w:lvl w:ilvl="8" w:tplc="25881CF2">
      <w:start w:val="1"/>
      <w:numFmt w:val="lowerRoman"/>
      <w:lvlText w:val="%9."/>
      <w:lvlJc w:val="right"/>
      <w:pPr>
        <w:ind w:left="6480" w:hanging="180"/>
      </w:pPr>
    </w:lvl>
  </w:abstractNum>
  <w:abstractNum w:abstractNumId="112" w15:restartNumberingAfterBreak="0">
    <w:nsid w:val="7AF85B58"/>
    <w:multiLevelType w:val="multilevel"/>
    <w:tmpl w:val="EF24CE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B6EFDE8"/>
    <w:multiLevelType w:val="hybridMultilevel"/>
    <w:tmpl w:val="1B167050"/>
    <w:lvl w:ilvl="0" w:tplc="19F8A92E">
      <w:start w:val="1"/>
      <w:numFmt w:val="lowerLetter"/>
      <w:lvlText w:val="%1."/>
      <w:lvlJc w:val="left"/>
      <w:pPr>
        <w:ind w:left="720" w:hanging="360"/>
      </w:pPr>
      <w:rPr>
        <w:b w:val="0"/>
        <w:sz w:val="20"/>
        <w:szCs w:val="20"/>
      </w:rPr>
    </w:lvl>
    <w:lvl w:ilvl="1" w:tplc="625E0554">
      <w:start w:val="1"/>
      <w:numFmt w:val="lowerLetter"/>
      <w:lvlText w:val="%2."/>
      <w:lvlJc w:val="left"/>
      <w:pPr>
        <w:ind w:left="1440" w:hanging="360"/>
      </w:pPr>
    </w:lvl>
    <w:lvl w:ilvl="2" w:tplc="D9F061EA">
      <w:start w:val="1"/>
      <w:numFmt w:val="lowerRoman"/>
      <w:lvlText w:val="%3."/>
      <w:lvlJc w:val="right"/>
      <w:pPr>
        <w:ind w:left="2160" w:hanging="180"/>
      </w:pPr>
    </w:lvl>
    <w:lvl w:ilvl="3" w:tplc="B808958C">
      <w:start w:val="1"/>
      <w:numFmt w:val="decimal"/>
      <w:lvlText w:val="%4."/>
      <w:lvlJc w:val="left"/>
      <w:pPr>
        <w:ind w:left="2880" w:hanging="360"/>
      </w:pPr>
    </w:lvl>
    <w:lvl w:ilvl="4" w:tplc="8B34C93C">
      <w:start w:val="1"/>
      <w:numFmt w:val="lowerLetter"/>
      <w:lvlText w:val="%5."/>
      <w:lvlJc w:val="left"/>
      <w:pPr>
        <w:ind w:left="3600" w:hanging="360"/>
      </w:pPr>
    </w:lvl>
    <w:lvl w:ilvl="5" w:tplc="A044F686">
      <w:start w:val="1"/>
      <w:numFmt w:val="lowerRoman"/>
      <w:lvlText w:val="%6."/>
      <w:lvlJc w:val="right"/>
      <w:pPr>
        <w:ind w:left="4320" w:hanging="180"/>
      </w:pPr>
    </w:lvl>
    <w:lvl w:ilvl="6" w:tplc="3ECECB42">
      <w:start w:val="1"/>
      <w:numFmt w:val="decimal"/>
      <w:lvlText w:val="%7."/>
      <w:lvlJc w:val="left"/>
      <w:pPr>
        <w:ind w:left="5040" w:hanging="360"/>
      </w:pPr>
    </w:lvl>
    <w:lvl w:ilvl="7" w:tplc="4B3C9A50">
      <w:start w:val="1"/>
      <w:numFmt w:val="lowerLetter"/>
      <w:lvlText w:val="%8."/>
      <w:lvlJc w:val="left"/>
      <w:pPr>
        <w:ind w:left="5760" w:hanging="360"/>
      </w:pPr>
    </w:lvl>
    <w:lvl w:ilvl="8" w:tplc="66F4206C">
      <w:start w:val="1"/>
      <w:numFmt w:val="lowerRoman"/>
      <w:lvlText w:val="%9."/>
      <w:lvlJc w:val="right"/>
      <w:pPr>
        <w:ind w:left="6480" w:hanging="180"/>
      </w:pPr>
    </w:lvl>
  </w:abstractNum>
  <w:abstractNum w:abstractNumId="114" w15:restartNumberingAfterBreak="0">
    <w:nsid w:val="7C616FC4"/>
    <w:multiLevelType w:val="hybridMultilevel"/>
    <w:tmpl w:val="04B62974"/>
    <w:lvl w:ilvl="0" w:tplc="AAB8F070">
      <w:start w:val="1"/>
      <w:numFmt w:val="decimal"/>
      <w:lvlText w:val="%1."/>
      <w:lvlJc w:val="left"/>
      <w:pPr>
        <w:ind w:left="720" w:hanging="360"/>
      </w:pPr>
    </w:lvl>
    <w:lvl w:ilvl="1" w:tplc="C09A8ABC">
      <w:start w:val="1"/>
      <w:numFmt w:val="lowerLetter"/>
      <w:lvlText w:val="%2."/>
      <w:lvlJc w:val="left"/>
      <w:pPr>
        <w:ind w:left="1440" w:hanging="360"/>
      </w:pPr>
    </w:lvl>
    <w:lvl w:ilvl="2" w:tplc="DA08151C">
      <w:start w:val="1"/>
      <w:numFmt w:val="lowerRoman"/>
      <w:lvlText w:val="%3."/>
      <w:lvlJc w:val="right"/>
      <w:pPr>
        <w:ind w:left="2160" w:hanging="180"/>
      </w:pPr>
    </w:lvl>
    <w:lvl w:ilvl="3" w:tplc="249E2AB0">
      <w:start w:val="1"/>
      <w:numFmt w:val="decimal"/>
      <w:lvlText w:val="%4."/>
      <w:lvlJc w:val="left"/>
      <w:pPr>
        <w:ind w:left="2880" w:hanging="360"/>
      </w:pPr>
    </w:lvl>
    <w:lvl w:ilvl="4" w:tplc="E9809956">
      <w:start w:val="1"/>
      <w:numFmt w:val="lowerLetter"/>
      <w:lvlText w:val="%5."/>
      <w:lvlJc w:val="left"/>
      <w:pPr>
        <w:ind w:left="3600" w:hanging="360"/>
      </w:pPr>
    </w:lvl>
    <w:lvl w:ilvl="5" w:tplc="10889ABC">
      <w:start w:val="1"/>
      <w:numFmt w:val="lowerRoman"/>
      <w:lvlText w:val="%6."/>
      <w:lvlJc w:val="right"/>
      <w:pPr>
        <w:ind w:left="4320" w:hanging="180"/>
      </w:pPr>
    </w:lvl>
    <w:lvl w:ilvl="6" w:tplc="ACB889F6">
      <w:start w:val="1"/>
      <w:numFmt w:val="decimal"/>
      <w:lvlText w:val="%7."/>
      <w:lvlJc w:val="left"/>
      <w:pPr>
        <w:ind w:left="5040" w:hanging="360"/>
      </w:pPr>
    </w:lvl>
    <w:lvl w:ilvl="7" w:tplc="466AD8D6">
      <w:start w:val="1"/>
      <w:numFmt w:val="lowerLetter"/>
      <w:lvlText w:val="%8."/>
      <w:lvlJc w:val="left"/>
      <w:pPr>
        <w:ind w:left="5760" w:hanging="360"/>
      </w:pPr>
    </w:lvl>
    <w:lvl w:ilvl="8" w:tplc="25F451D6">
      <w:start w:val="1"/>
      <w:numFmt w:val="lowerRoman"/>
      <w:lvlText w:val="%9."/>
      <w:lvlJc w:val="right"/>
      <w:pPr>
        <w:ind w:left="6480" w:hanging="180"/>
      </w:pPr>
    </w:lvl>
  </w:abstractNum>
  <w:abstractNum w:abstractNumId="115" w15:restartNumberingAfterBreak="0">
    <w:nsid w:val="7EA56340"/>
    <w:multiLevelType w:val="multilevel"/>
    <w:tmpl w:val="B792D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FA70AD5"/>
    <w:multiLevelType w:val="hybridMultilevel"/>
    <w:tmpl w:val="8F262392"/>
    <w:lvl w:ilvl="0" w:tplc="23E0978A">
      <w:numFmt w:val="bullet"/>
      <w:lvlText w:val=""/>
      <w:lvlJc w:val="left"/>
      <w:pPr>
        <w:ind w:left="872" w:hanging="360"/>
      </w:pPr>
      <w:rPr>
        <w:rFonts w:ascii="Symbol" w:eastAsia="Symbol" w:hAnsi="Symbol" w:cs="Symbol" w:hint="default"/>
        <w:w w:val="99"/>
        <w:sz w:val="24"/>
        <w:szCs w:val="24"/>
        <w:lang w:val="es-ES" w:eastAsia="en-US" w:bidi="ar-SA"/>
      </w:rPr>
    </w:lvl>
    <w:lvl w:ilvl="1" w:tplc="1D5225EA">
      <w:numFmt w:val="bullet"/>
      <w:lvlText w:val="•"/>
      <w:lvlJc w:val="left"/>
      <w:pPr>
        <w:ind w:left="1820" w:hanging="360"/>
      </w:pPr>
      <w:rPr>
        <w:rFonts w:hint="default"/>
        <w:lang w:val="es-ES" w:eastAsia="en-US" w:bidi="ar-SA"/>
      </w:rPr>
    </w:lvl>
    <w:lvl w:ilvl="2" w:tplc="F558F034">
      <w:numFmt w:val="bullet"/>
      <w:lvlText w:val="•"/>
      <w:lvlJc w:val="left"/>
      <w:pPr>
        <w:ind w:left="2760" w:hanging="360"/>
      </w:pPr>
      <w:rPr>
        <w:rFonts w:hint="default"/>
        <w:lang w:val="es-ES" w:eastAsia="en-US" w:bidi="ar-SA"/>
      </w:rPr>
    </w:lvl>
    <w:lvl w:ilvl="3" w:tplc="C4CA10B4">
      <w:numFmt w:val="bullet"/>
      <w:lvlText w:val="•"/>
      <w:lvlJc w:val="left"/>
      <w:pPr>
        <w:ind w:left="3700" w:hanging="360"/>
      </w:pPr>
      <w:rPr>
        <w:rFonts w:hint="default"/>
        <w:lang w:val="es-ES" w:eastAsia="en-US" w:bidi="ar-SA"/>
      </w:rPr>
    </w:lvl>
    <w:lvl w:ilvl="4" w:tplc="29700136">
      <w:numFmt w:val="bullet"/>
      <w:lvlText w:val="•"/>
      <w:lvlJc w:val="left"/>
      <w:pPr>
        <w:ind w:left="4640" w:hanging="360"/>
      </w:pPr>
      <w:rPr>
        <w:rFonts w:hint="default"/>
        <w:lang w:val="es-ES" w:eastAsia="en-US" w:bidi="ar-SA"/>
      </w:rPr>
    </w:lvl>
    <w:lvl w:ilvl="5" w:tplc="E0F6C392">
      <w:numFmt w:val="bullet"/>
      <w:lvlText w:val="•"/>
      <w:lvlJc w:val="left"/>
      <w:pPr>
        <w:ind w:left="5580" w:hanging="360"/>
      </w:pPr>
      <w:rPr>
        <w:rFonts w:hint="default"/>
        <w:lang w:val="es-ES" w:eastAsia="en-US" w:bidi="ar-SA"/>
      </w:rPr>
    </w:lvl>
    <w:lvl w:ilvl="6" w:tplc="68EA49E6">
      <w:numFmt w:val="bullet"/>
      <w:lvlText w:val="•"/>
      <w:lvlJc w:val="left"/>
      <w:pPr>
        <w:ind w:left="6520" w:hanging="360"/>
      </w:pPr>
      <w:rPr>
        <w:rFonts w:hint="default"/>
        <w:lang w:val="es-ES" w:eastAsia="en-US" w:bidi="ar-SA"/>
      </w:rPr>
    </w:lvl>
    <w:lvl w:ilvl="7" w:tplc="813432D8">
      <w:numFmt w:val="bullet"/>
      <w:lvlText w:val="•"/>
      <w:lvlJc w:val="left"/>
      <w:pPr>
        <w:ind w:left="7460" w:hanging="360"/>
      </w:pPr>
      <w:rPr>
        <w:rFonts w:hint="default"/>
        <w:lang w:val="es-ES" w:eastAsia="en-US" w:bidi="ar-SA"/>
      </w:rPr>
    </w:lvl>
    <w:lvl w:ilvl="8" w:tplc="0EE6085E">
      <w:numFmt w:val="bullet"/>
      <w:lvlText w:val="•"/>
      <w:lvlJc w:val="left"/>
      <w:pPr>
        <w:ind w:left="8400" w:hanging="360"/>
      </w:pPr>
      <w:rPr>
        <w:rFonts w:hint="default"/>
        <w:lang w:val="es-ES" w:eastAsia="en-US" w:bidi="ar-SA"/>
      </w:rPr>
    </w:lvl>
  </w:abstractNum>
  <w:num w:numId="1">
    <w:abstractNumId w:val="64"/>
  </w:num>
  <w:num w:numId="2">
    <w:abstractNumId w:val="36"/>
  </w:num>
  <w:num w:numId="3">
    <w:abstractNumId w:val="86"/>
  </w:num>
  <w:num w:numId="4">
    <w:abstractNumId w:val="39"/>
  </w:num>
  <w:num w:numId="5">
    <w:abstractNumId w:val="99"/>
  </w:num>
  <w:num w:numId="6">
    <w:abstractNumId w:val="57"/>
  </w:num>
  <w:num w:numId="7">
    <w:abstractNumId w:val="82"/>
  </w:num>
  <w:num w:numId="8">
    <w:abstractNumId w:val="107"/>
  </w:num>
  <w:num w:numId="9">
    <w:abstractNumId w:val="26"/>
  </w:num>
  <w:num w:numId="10">
    <w:abstractNumId w:val="15"/>
  </w:num>
  <w:num w:numId="11">
    <w:abstractNumId w:val="108"/>
  </w:num>
  <w:num w:numId="12">
    <w:abstractNumId w:val="19"/>
  </w:num>
  <w:num w:numId="13">
    <w:abstractNumId w:val="33"/>
  </w:num>
  <w:num w:numId="14">
    <w:abstractNumId w:val="18"/>
  </w:num>
  <w:num w:numId="1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52"/>
  </w:num>
  <w:num w:numId="18">
    <w:abstractNumId w:val="62"/>
  </w:num>
  <w:num w:numId="19">
    <w:abstractNumId w:val="93"/>
  </w:num>
  <w:num w:numId="20">
    <w:abstractNumId w:val="100"/>
  </w:num>
  <w:num w:numId="21">
    <w:abstractNumId w:val="83"/>
  </w:num>
  <w:num w:numId="22">
    <w:abstractNumId w:val="78"/>
  </w:num>
  <w:num w:numId="23">
    <w:abstractNumId w:val="5"/>
  </w:num>
  <w:num w:numId="24">
    <w:abstractNumId w:val="94"/>
  </w:num>
  <w:num w:numId="25">
    <w:abstractNumId w:val="27"/>
  </w:num>
  <w:num w:numId="26">
    <w:abstractNumId w:val="87"/>
  </w:num>
  <w:num w:numId="27">
    <w:abstractNumId w:val="14"/>
  </w:num>
  <w:num w:numId="28">
    <w:abstractNumId w:val="10"/>
  </w:num>
  <w:num w:numId="29">
    <w:abstractNumId w:val="6"/>
  </w:num>
  <w:num w:numId="30">
    <w:abstractNumId w:val="24"/>
  </w:num>
  <w:num w:numId="31">
    <w:abstractNumId w:val="67"/>
  </w:num>
  <w:num w:numId="32">
    <w:abstractNumId w:val="21"/>
  </w:num>
  <w:num w:numId="33">
    <w:abstractNumId w:val="91"/>
  </w:num>
  <w:num w:numId="34">
    <w:abstractNumId w:val="54"/>
  </w:num>
  <w:num w:numId="35">
    <w:abstractNumId w:val="2"/>
  </w:num>
  <w:num w:numId="36">
    <w:abstractNumId w:val="32"/>
  </w:num>
  <w:num w:numId="37">
    <w:abstractNumId w:val="111"/>
  </w:num>
  <w:num w:numId="38">
    <w:abstractNumId w:val="106"/>
  </w:num>
  <w:num w:numId="39">
    <w:abstractNumId w:val="88"/>
  </w:num>
  <w:num w:numId="40">
    <w:abstractNumId w:val="23"/>
  </w:num>
  <w:num w:numId="41">
    <w:abstractNumId w:val="71"/>
  </w:num>
  <w:num w:numId="42">
    <w:abstractNumId w:val="113"/>
  </w:num>
  <w:num w:numId="43">
    <w:abstractNumId w:val="13"/>
  </w:num>
  <w:num w:numId="44">
    <w:abstractNumId w:val="61"/>
  </w:num>
  <w:num w:numId="45">
    <w:abstractNumId w:val="114"/>
  </w:num>
  <w:num w:numId="46">
    <w:abstractNumId w:val="51"/>
  </w:num>
  <w:num w:numId="47">
    <w:abstractNumId w:val="76"/>
  </w:num>
  <w:num w:numId="48">
    <w:abstractNumId w:val="59"/>
  </w:num>
  <w:num w:numId="49">
    <w:abstractNumId w:val="109"/>
  </w:num>
  <w:num w:numId="50">
    <w:abstractNumId w:val="29"/>
  </w:num>
  <w:num w:numId="51">
    <w:abstractNumId w:val="95"/>
  </w:num>
  <w:num w:numId="52">
    <w:abstractNumId w:val="40"/>
  </w:num>
  <w:num w:numId="53">
    <w:abstractNumId w:val="58"/>
  </w:num>
  <w:num w:numId="54">
    <w:abstractNumId w:val="92"/>
  </w:num>
  <w:num w:numId="55">
    <w:abstractNumId w:val="79"/>
  </w:num>
  <w:num w:numId="56">
    <w:abstractNumId w:val="66"/>
  </w:num>
  <w:num w:numId="57">
    <w:abstractNumId w:val="47"/>
  </w:num>
  <w:num w:numId="58">
    <w:abstractNumId w:val="116"/>
  </w:num>
  <w:num w:numId="59">
    <w:abstractNumId w:val="35"/>
  </w:num>
  <w:num w:numId="60">
    <w:abstractNumId w:val="34"/>
  </w:num>
  <w:num w:numId="61">
    <w:abstractNumId w:val="7"/>
  </w:num>
  <w:num w:numId="62">
    <w:abstractNumId w:val="85"/>
  </w:num>
  <w:num w:numId="63">
    <w:abstractNumId w:val="38"/>
  </w:num>
  <w:num w:numId="64">
    <w:abstractNumId w:val="9"/>
  </w:num>
  <w:num w:numId="65">
    <w:abstractNumId w:val="28"/>
  </w:num>
  <w:num w:numId="66">
    <w:abstractNumId w:val="50"/>
  </w:num>
  <w:num w:numId="67">
    <w:abstractNumId w:val="12"/>
  </w:num>
  <w:num w:numId="68">
    <w:abstractNumId w:val="42"/>
  </w:num>
  <w:num w:numId="69">
    <w:abstractNumId w:val="37"/>
  </w:num>
  <w:num w:numId="70">
    <w:abstractNumId w:val="16"/>
  </w:num>
  <w:num w:numId="71">
    <w:abstractNumId w:val="105"/>
  </w:num>
  <w:num w:numId="72">
    <w:abstractNumId w:val="1"/>
  </w:num>
  <w:num w:numId="73">
    <w:abstractNumId w:val="0"/>
  </w:num>
  <w:num w:numId="74">
    <w:abstractNumId w:val="96"/>
  </w:num>
  <w:num w:numId="75">
    <w:abstractNumId w:val="98"/>
  </w:num>
  <w:num w:numId="76">
    <w:abstractNumId w:val="31"/>
  </w:num>
  <w:num w:numId="77">
    <w:abstractNumId w:val="46"/>
  </w:num>
  <w:num w:numId="78">
    <w:abstractNumId w:val="20"/>
  </w:num>
  <w:num w:numId="79">
    <w:abstractNumId w:val="115"/>
  </w:num>
  <w:num w:numId="80">
    <w:abstractNumId w:val="69"/>
  </w:num>
  <w:num w:numId="81">
    <w:abstractNumId w:val="74"/>
  </w:num>
  <w:num w:numId="82">
    <w:abstractNumId w:val="60"/>
  </w:num>
  <w:num w:numId="83">
    <w:abstractNumId w:val="56"/>
  </w:num>
  <w:num w:numId="84">
    <w:abstractNumId w:val="25"/>
  </w:num>
  <w:num w:numId="85">
    <w:abstractNumId w:val="41"/>
  </w:num>
  <w:num w:numId="86">
    <w:abstractNumId w:val="73"/>
  </w:num>
  <w:num w:numId="87">
    <w:abstractNumId w:val="101"/>
  </w:num>
  <w:num w:numId="88">
    <w:abstractNumId w:val="112"/>
  </w:num>
  <w:num w:numId="89">
    <w:abstractNumId w:val="4"/>
  </w:num>
  <w:num w:numId="90">
    <w:abstractNumId w:val="17"/>
  </w:num>
  <w:num w:numId="91">
    <w:abstractNumId w:val="63"/>
  </w:num>
  <w:num w:numId="92">
    <w:abstractNumId w:val="110"/>
  </w:num>
  <w:num w:numId="93">
    <w:abstractNumId w:val="49"/>
  </w:num>
  <w:num w:numId="94">
    <w:abstractNumId w:val="65"/>
  </w:num>
  <w:num w:numId="95">
    <w:abstractNumId w:val="68"/>
  </w:num>
  <w:num w:numId="96">
    <w:abstractNumId w:val="104"/>
  </w:num>
  <w:num w:numId="97">
    <w:abstractNumId w:val="22"/>
  </w:num>
  <w:num w:numId="98">
    <w:abstractNumId w:val="55"/>
  </w:num>
  <w:num w:numId="99">
    <w:abstractNumId w:val="90"/>
  </w:num>
  <w:num w:numId="100">
    <w:abstractNumId w:val="89"/>
  </w:num>
  <w:num w:numId="101">
    <w:abstractNumId w:val="75"/>
  </w:num>
  <w:num w:numId="102">
    <w:abstractNumId w:val="77"/>
  </w:num>
  <w:num w:numId="103">
    <w:abstractNumId w:val="48"/>
  </w:num>
  <w:num w:numId="104">
    <w:abstractNumId w:val="30"/>
  </w:num>
  <w:num w:numId="105">
    <w:abstractNumId w:val="72"/>
  </w:num>
  <w:num w:numId="106">
    <w:abstractNumId w:val="3"/>
  </w:num>
  <w:num w:numId="107">
    <w:abstractNumId w:val="53"/>
  </w:num>
  <w:num w:numId="108">
    <w:abstractNumId w:val="43"/>
  </w:num>
  <w:num w:numId="109">
    <w:abstractNumId w:val="84"/>
  </w:num>
  <w:num w:numId="110">
    <w:abstractNumId w:val="44"/>
  </w:num>
  <w:num w:numId="111">
    <w:abstractNumId w:val="97"/>
  </w:num>
  <w:num w:numId="112">
    <w:abstractNumId w:val="103"/>
  </w:num>
  <w:num w:numId="113">
    <w:abstractNumId w:val="8"/>
  </w:num>
  <w:num w:numId="114">
    <w:abstractNumId w:val="80"/>
  </w:num>
  <w:num w:numId="115">
    <w:abstractNumId w:val="11"/>
  </w:num>
  <w:num w:numId="116">
    <w:abstractNumId w:val="102"/>
  </w:num>
  <w:num w:numId="117">
    <w:abstractNumId w:val="8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pt-B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pt-PT" w:vendorID="64" w:dllVersion="6" w:nlCheck="1" w:checkStyle="0"/>
  <w:activeWritingStyle w:appName="MSWord" w:lang="es-E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432"/>
    <w:rsid w:val="0000095D"/>
    <w:rsid w:val="000023A2"/>
    <w:rsid w:val="000029BF"/>
    <w:rsid w:val="00002C3E"/>
    <w:rsid w:val="000058B4"/>
    <w:rsid w:val="000068F0"/>
    <w:rsid w:val="0001035C"/>
    <w:rsid w:val="00010394"/>
    <w:rsid w:val="0001087C"/>
    <w:rsid w:val="00010DEA"/>
    <w:rsid w:val="0001269F"/>
    <w:rsid w:val="00013081"/>
    <w:rsid w:val="00013ABE"/>
    <w:rsid w:val="00013CDB"/>
    <w:rsid w:val="0001461E"/>
    <w:rsid w:val="000148AC"/>
    <w:rsid w:val="00014AE3"/>
    <w:rsid w:val="00015112"/>
    <w:rsid w:val="000152F3"/>
    <w:rsid w:val="00015582"/>
    <w:rsid w:val="000167E5"/>
    <w:rsid w:val="00016A42"/>
    <w:rsid w:val="000173CC"/>
    <w:rsid w:val="00017663"/>
    <w:rsid w:val="00017715"/>
    <w:rsid w:val="00021040"/>
    <w:rsid w:val="00022DC7"/>
    <w:rsid w:val="00034C4C"/>
    <w:rsid w:val="000355F6"/>
    <w:rsid w:val="00036FD5"/>
    <w:rsid w:val="00036FF6"/>
    <w:rsid w:val="000401DD"/>
    <w:rsid w:val="00041057"/>
    <w:rsid w:val="0004117E"/>
    <w:rsid w:val="00041B45"/>
    <w:rsid w:val="00043097"/>
    <w:rsid w:val="000435A3"/>
    <w:rsid w:val="00043C9B"/>
    <w:rsid w:val="00046841"/>
    <w:rsid w:val="00046C8D"/>
    <w:rsid w:val="0004755C"/>
    <w:rsid w:val="00051DFE"/>
    <w:rsid w:val="00051F15"/>
    <w:rsid w:val="000527F3"/>
    <w:rsid w:val="0005451C"/>
    <w:rsid w:val="0005478E"/>
    <w:rsid w:val="000551B8"/>
    <w:rsid w:val="00055364"/>
    <w:rsid w:val="000563D8"/>
    <w:rsid w:val="00056F05"/>
    <w:rsid w:val="00057F01"/>
    <w:rsid w:val="000606A6"/>
    <w:rsid w:val="000616DA"/>
    <w:rsid w:val="00061B1F"/>
    <w:rsid w:val="00061EDF"/>
    <w:rsid w:val="00063C8B"/>
    <w:rsid w:val="00064DAF"/>
    <w:rsid w:val="00064DDC"/>
    <w:rsid w:val="000658BF"/>
    <w:rsid w:val="00067190"/>
    <w:rsid w:val="00067304"/>
    <w:rsid w:val="00067F9B"/>
    <w:rsid w:val="00073712"/>
    <w:rsid w:val="00073AD9"/>
    <w:rsid w:val="00074913"/>
    <w:rsid w:val="00075D47"/>
    <w:rsid w:val="000779FC"/>
    <w:rsid w:val="00077E66"/>
    <w:rsid w:val="00077F46"/>
    <w:rsid w:val="00081336"/>
    <w:rsid w:val="00081BC8"/>
    <w:rsid w:val="00084187"/>
    <w:rsid w:val="00084ADE"/>
    <w:rsid w:val="00084CA5"/>
    <w:rsid w:val="0008654F"/>
    <w:rsid w:val="0008783E"/>
    <w:rsid w:val="000910A3"/>
    <w:rsid w:val="00094BFE"/>
    <w:rsid w:val="00096F18"/>
    <w:rsid w:val="00097A8B"/>
    <w:rsid w:val="000A0B73"/>
    <w:rsid w:val="000A242D"/>
    <w:rsid w:val="000A3614"/>
    <w:rsid w:val="000A43BD"/>
    <w:rsid w:val="000A58CD"/>
    <w:rsid w:val="000A6E50"/>
    <w:rsid w:val="000A6F5C"/>
    <w:rsid w:val="000B03E7"/>
    <w:rsid w:val="000B13BD"/>
    <w:rsid w:val="000B1916"/>
    <w:rsid w:val="000B3919"/>
    <w:rsid w:val="000B6808"/>
    <w:rsid w:val="000C0343"/>
    <w:rsid w:val="000C0B4F"/>
    <w:rsid w:val="000C1CBD"/>
    <w:rsid w:val="000C235B"/>
    <w:rsid w:val="000C2C91"/>
    <w:rsid w:val="000C3B0D"/>
    <w:rsid w:val="000C5408"/>
    <w:rsid w:val="000C6F19"/>
    <w:rsid w:val="000C76E6"/>
    <w:rsid w:val="000C7CA9"/>
    <w:rsid w:val="000D2B49"/>
    <w:rsid w:val="000D5F62"/>
    <w:rsid w:val="000D5F91"/>
    <w:rsid w:val="000D60BA"/>
    <w:rsid w:val="000D6AA6"/>
    <w:rsid w:val="000D76A3"/>
    <w:rsid w:val="000D78DA"/>
    <w:rsid w:val="000D7E2B"/>
    <w:rsid w:val="000E05C7"/>
    <w:rsid w:val="000E079B"/>
    <w:rsid w:val="000E08E7"/>
    <w:rsid w:val="000E0B9C"/>
    <w:rsid w:val="000E0C43"/>
    <w:rsid w:val="000E0DE6"/>
    <w:rsid w:val="000E0FE3"/>
    <w:rsid w:val="000E2F1F"/>
    <w:rsid w:val="000E363D"/>
    <w:rsid w:val="000E4B51"/>
    <w:rsid w:val="000E5076"/>
    <w:rsid w:val="000E52C9"/>
    <w:rsid w:val="000E5940"/>
    <w:rsid w:val="000E6DFB"/>
    <w:rsid w:val="000E75DC"/>
    <w:rsid w:val="000F03FD"/>
    <w:rsid w:val="000F1120"/>
    <w:rsid w:val="000F147F"/>
    <w:rsid w:val="000F1A01"/>
    <w:rsid w:val="000F1C9E"/>
    <w:rsid w:val="000F1FD9"/>
    <w:rsid w:val="000F2F51"/>
    <w:rsid w:val="000F476E"/>
    <w:rsid w:val="000F655B"/>
    <w:rsid w:val="000F7853"/>
    <w:rsid w:val="000F7B03"/>
    <w:rsid w:val="000F7FF8"/>
    <w:rsid w:val="00100B1F"/>
    <w:rsid w:val="001027E9"/>
    <w:rsid w:val="00104424"/>
    <w:rsid w:val="00104A2D"/>
    <w:rsid w:val="00106447"/>
    <w:rsid w:val="001070EA"/>
    <w:rsid w:val="00110B93"/>
    <w:rsid w:val="0011267A"/>
    <w:rsid w:val="0011267B"/>
    <w:rsid w:val="0011297E"/>
    <w:rsid w:val="00115CF7"/>
    <w:rsid w:val="00115FAC"/>
    <w:rsid w:val="001177EC"/>
    <w:rsid w:val="00120332"/>
    <w:rsid w:val="001218C2"/>
    <w:rsid w:val="00122563"/>
    <w:rsid w:val="001226BA"/>
    <w:rsid w:val="00122977"/>
    <w:rsid w:val="00122C89"/>
    <w:rsid w:val="00123265"/>
    <w:rsid w:val="001252C2"/>
    <w:rsid w:val="00125D07"/>
    <w:rsid w:val="001269F7"/>
    <w:rsid w:val="0013028A"/>
    <w:rsid w:val="00130428"/>
    <w:rsid w:val="00130FC8"/>
    <w:rsid w:val="001319A1"/>
    <w:rsid w:val="0013218B"/>
    <w:rsid w:val="00135679"/>
    <w:rsid w:val="001359CE"/>
    <w:rsid w:val="00135D71"/>
    <w:rsid w:val="001379B9"/>
    <w:rsid w:val="001406CC"/>
    <w:rsid w:val="001435F1"/>
    <w:rsid w:val="001457AD"/>
    <w:rsid w:val="00146371"/>
    <w:rsid w:val="001477F2"/>
    <w:rsid w:val="0015009E"/>
    <w:rsid w:val="001513ED"/>
    <w:rsid w:val="00151CE6"/>
    <w:rsid w:val="001521F5"/>
    <w:rsid w:val="00152C35"/>
    <w:rsid w:val="001531D6"/>
    <w:rsid w:val="00153E20"/>
    <w:rsid w:val="00155034"/>
    <w:rsid w:val="001565AA"/>
    <w:rsid w:val="0015715D"/>
    <w:rsid w:val="00162D9E"/>
    <w:rsid w:val="00163115"/>
    <w:rsid w:val="001631AC"/>
    <w:rsid w:val="001637A7"/>
    <w:rsid w:val="00164E7C"/>
    <w:rsid w:val="00166FFF"/>
    <w:rsid w:val="00167EE0"/>
    <w:rsid w:val="00170307"/>
    <w:rsid w:val="00171274"/>
    <w:rsid w:val="001713BE"/>
    <w:rsid w:val="001719CF"/>
    <w:rsid w:val="0017269B"/>
    <w:rsid w:val="00175093"/>
    <w:rsid w:val="0017562F"/>
    <w:rsid w:val="0017566C"/>
    <w:rsid w:val="00180B91"/>
    <w:rsid w:val="00182FE8"/>
    <w:rsid w:val="0018357F"/>
    <w:rsid w:val="00183919"/>
    <w:rsid w:val="00183D72"/>
    <w:rsid w:val="001848BD"/>
    <w:rsid w:val="001851C7"/>
    <w:rsid w:val="00185C00"/>
    <w:rsid w:val="0018628D"/>
    <w:rsid w:val="00186722"/>
    <w:rsid w:val="00187AF0"/>
    <w:rsid w:val="0019063D"/>
    <w:rsid w:val="00190F72"/>
    <w:rsid w:val="00192D49"/>
    <w:rsid w:val="001939C8"/>
    <w:rsid w:val="00195581"/>
    <w:rsid w:val="0019572D"/>
    <w:rsid w:val="00195CAC"/>
    <w:rsid w:val="00195F5C"/>
    <w:rsid w:val="00196051"/>
    <w:rsid w:val="00196E3B"/>
    <w:rsid w:val="001972C4"/>
    <w:rsid w:val="001A0B87"/>
    <w:rsid w:val="001A29A8"/>
    <w:rsid w:val="001A2E1C"/>
    <w:rsid w:val="001A3389"/>
    <w:rsid w:val="001A4B7D"/>
    <w:rsid w:val="001A5C2F"/>
    <w:rsid w:val="001A61BC"/>
    <w:rsid w:val="001A7358"/>
    <w:rsid w:val="001A7902"/>
    <w:rsid w:val="001B05D0"/>
    <w:rsid w:val="001B0F26"/>
    <w:rsid w:val="001B2899"/>
    <w:rsid w:val="001B30B4"/>
    <w:rsid w:val="001B3C26"/>
    <w:rsid w:val="001B60DA"/>
    <w:rsid w:val="001B6F8E"/>
    <w:rsid w:val="001C1831"/>
    <w:rsid w:val="001C36DA"/>
    <w:rsid w:val="001C491E"/>
    <w:rsid w:val="001C4E93"/>
    <w:rsid w:val="001C558B"/>
    <w:rsid w:val="001C6A0D"/>
    <w:rsid w:val="001C6D4E"/>
    <w:rsid w:val="001C7273"/>
    <w:rsid w:val="001C747D"/>
    <w:rsid w:val="001D013D"/>
    <w:rsid w:val="001D080C"/>
    <w:rsid w:val="001D1E58"/>
    <w:rsid w:val="001D2082"/>
    <w:rsid w:val="001D26AD"/>
    <w:rsid w:val="001D5879"/>
    <w:rsid w:val="001D6909"/>
    <w:rsid w:val="001D716A"/>
    <w:rsid w:val="001D779F"/>
    <w:rsid w:val="001D78A5"/>
    <w:rsid w:val="001D7F08"/>
    <w:rsid w:val="001E0354"/>
    <w:rsid w:val="001E0B5D"/>
    <w:rsid w:val="001E10E5"/>
    <w:rsid w:val="001E128C"/>
    <w:rsid w:val="001E45EC"/>
    <w:rsid w:val="001E4ECC"/>
    <w:rsid w:val="001E622E"/>
    <w:rsid w:val="001E7882"/>
    <w:rsid w:val="001E7C2D"/>
    <w:rsid w:val="001F0DF1"/>
    <w:rsid w:val="001F1EE3"/>
    <w:rsid w:val="001F2430"/>
    <w:rsid w:val="001F3F13"/>
    <w:rsid w:val="001F5108"/>
    <w:rsid w:val="001F6261"/>
    <w:rsid w:val="001F6C41"/>
    <w:rsid w:val="00202DE9"/>
    <w:rsid w:val="00203548"/>
    <w:rsid w:val="002035F6"/>
    <w:rsid w:val="00204358"/>
    <w:rsid w:val="00205114"/>
    <w:rsid w:val="0020524C"/>
    <w:rsid w:val="00205F76"/>
    <w:rsid w:val="00210F11"/>
    <w:rsid w:val="00211D67"/>
    <w:rsid w:val="002128B4"/>
    <w:rsid w:val="002142B9"/>
    <w:rsid w:val="002153E5"/>
    <w:rsid w:val="00215AE9"/>
    <w:rsid w:val="00215E77"/>
    <w:rsid w:val="00216095"/>
    <w:rsid w:val="00216A6C"/>
    <w:rsid w:val="00217EE1"/>
    <w:rsid w:val="00221D35"/>
    <w:rsid w:val="002232E9"/>
    <w:rsid w:val="00224294"/>
    <w:rsid w:val="00225915"/>
    <w:rsid w:val="00232356"/>
    <w:rsid w:val="002326D2"/>
    <w:rsid w:val="00234155"/>
    <w:rsid w:val="002344A3"/>
    <w:rsid w:val="0023480B"/>
    <w:rsid w:val="00234F94"/>
    <w:rsid w:val="00235628"/>
    <w:rsid w:val="00237CB4"/>
    <w:rsid w:val="00241781"/>
    <w:rsid w:val="00241B21"/>
    <w:rsid w:val="00241EEE"/>
    <w:rsid w:val="002440B9"/>
    <w:rsid w:val="00244128"/>
    <w:rsid w:val="002455B2"/>
    <w:rsid w:val="002466E6"/>
    <w:rsid w:val="00247D41"/>
    <w:rsid w:val="002510C0"/>
    <w:rsid w:val="00252BF5"/>
    <w:rsid w:val="00253822"/>
    <w:rsid w:val="00253AF6"/>
    <w:rsid w:val="00254391"/>
    <w:rsid w:val="002546CE"/>
    <w:rsid w:val="00254D36"/>
    <w:rsid w:val="00255FDB"/>
    <w:rsid w:val="00256315"/>
    <w:rsid w:val="002564E0"/>
    <w:rsid w:val="00261432"/>
    <w:rsid w:val="00263AC8"/>
    <w:rsid w:val="0026447B"/>
    <w:rsid w:val="00264612"/>
    <w:rsid w:val="00265B4A"/>
    <w:rsid w:val="00267A6C"/>
    <w:rsid w:val="00267FBE"/>
    <w:rsid w:val="00271397"/>
    <w:rsid w:val="002728EF"/>
    <w:rsid w:val="0027462E"/>
    <w:rsid w:val="00275CE6"/>
    <w:rsid w:val="00276A3D"/>
    <w:rsid w:val="002805D7"/>
    <w:rsid w:val="00283F94"/>
    <w:rsid w:val="00284CFC"/>
    <w:rsid w:val="002854AB"/>
    <w:rsid w:val="0028643D"/>
    <w:rsid w:val="0028773E"/>
    <w:rsid w:val="0029121E"/>
    <w:rsid w:val="00293A37"/>
    <w:rsid w:val="00293D58"/>
    <w:rsid w:val="00294214"/>
    <w:rsid w:val="00295139"/>
    <w:rsid w:val="00295E36"/>
    <w:rsid w:val="002961DB"/>
    <w:rsid w:val="00297019"/>
    <w:rsid w:val="00297C78"/>
    <w:rsid w:val="002A1150"/>
    <w:rsid w:val="002A23A1"/>
    <w:rsid w:val="002A36C9"/>
    <w:rsid w:val="002A3910"/>
    <w:rsid w:val="002A49B4"/>
    <w:rsid w:val="002A6246"/>
    <w:rsid w:val="002A6A7A"/>
    <w:rsid w:val="002A78F8"/>
    <w:rsid w:val="002B166A"/>
    <w:rsid w:val="002B2A52"/>
    <w:rsid w:val="002B3661"/>
    <w:rsid w:val="002B42FA"/>
    <w:rsid w:val="002B4696"/>
    <w:rsid w:val="002B511D"/>
    <w:rsid w:val="002B52C9"/>
    <w:rsid w:val="002B5C27"/>
    <w:rsid w:val="002B654A"/>
    <w:rsid w:val="002B736F"/>
    <w:rsid w:val="002C0359"/>
    <w:rsid w:val="002C10E8"/>
    <w:rsid w:val="002C1EE2"/>
    <w:rsid w:val="002C3040"/>
    <w:rsid w:val="002C3A9D"/>
    <w:rsid w:val="002C4836"/>
    <w:rsid w:val="002C4FDE"/>
    <w:rsid w:val="002C5260"/>
    <w:rsid w:val="002C6D79"/>
    <w:rsid w:val="002D225D"/>
    <w:rsid w:val="002D2860"/>
    <w:rsid w:val="002D4D4C"/>
    <w:rsid w:val="002D67C4"/>
    <w:rsid w:val="002D6937"/>
    <w:rsid w:val="002E0826"/>
    <w:rsid w:val="002E29E8"/>
    <w:rsid w:val="002E3CA9"/>
    <w:rsid w:val="002E4FFA"/>
    <w:rsid w:val="002E6FE9"/>
    <w:rsid w:val="002F0458"/>
    <w:rsid w:val="002F05AA"/>
    <w:rsid w:val="002F065E"/>
    <w:rsid w:val="002F072D"/>
    <w:rsid w:val="002F0A1C"/>
    <w:rsid w:val="002F1DDB"/>
    <w:rsid w:val="002F1DE3"/>
    <w:rsid w:val="002F3048"/>
    <w:rsid w:val="002F354E"/>
    <w:rsid w:val="002F367F"/>
    <w:rsid w:val="002F36D3"/>
    <w:rsid w:val="002F3A4C"/>
    <w:rsid w:val="002F413E"/>
    <w:rsid w:val="002F462C"/>
    <w:rsid w:val="002F5461"/>
    <w:rsid w:val="002F54D5"/>
    <w:rsid w:val="002F6413"/>
    <w:rsid w:val="002F6EAA"/>
    <w:rsid w:val="002F73B3"/>
    <w:rsid w:val="0030073B"/>
    <w:rsid w:val="00302937"/>
    <w:rsid w:val="00303596"/>
    <w:rsid w:val="003040EE"/>
    <w:rsid w:val="003070D3"/>
    <w:rsid w:val="00307942"/>
    <w:rsid w:val="00313960"/>
    <w:rsid w:val="0031496E"/>
    <w:rsid w:val="003158D1"/>
    <w:rsid w:val="00316395"/>
    <w:rsid w:val="0031728E"/>
    <w:rsid w:val="0031790A"/>
    <w:rsid w:val="00317DE0"/>
    <w:rsid w:val="003202E6"/>
    <w:rsid w:val="00320581"/>
    <w:rsid w:val="003205BC"/>
    <w:rsid w:val="00321DFB"/>
    <w:rsid w:val="003223B6"/>
    <w:rsid w:val="003230A2"/>
    <w:rsid w:val="00324490"/>
    <w:rsid w:val="00325036"/>
    <w:rsid w:val="003256C5"/>
    <w:rsid w:val="00325724"/>
    <w:rsid w:val="00325DF1"/>
    <w:rsid w:val="00326129"/>
    <w:rsid w:val="003269B2"/>
    <w:rsid w:val="00326FD9"/>
    <w:rsid w:val="00327E92"/>
    <w:rsid w:val="003334E9"/>
    <w:rsid w:val="0033400E"/>
    <w:rsid w:val="00335787"/>
    <w:rsid w:val="00335D85"/>
    <w:rsid w:val="00336108"/>
    <w:rsid w:val="00336A5C"/>
    <w:rsid w:val="00336BA3"/>
    <w:rsid w:val="00336BC5"/>
    <w:rsid w:val="0034026A"/>
    <w:rsid w:val="0034065E"/>
    <w:rsid w:val="00343EA0"/>
    <w:rsid w:val="003442E9"/>
    <w:rsid w:val="00344E9B"/>
    <w:rsid w:val="003455F4"/>
    <w:rsid w:val="003456AA"/>
    <w:rsid w:val="00347203"/>
    <w:rsid w:val="00347318"/>
    <w:rsid w:val="003475C6"/>
    <w:rsid w:val="00352DB4"/>
    <w:rsid w:val="00352F9E"/>
    <w:rsid w:val="00353833"/>
    <w:rsid w:val="0035395A"/>
    <w:rsid w:val="00353D9E"/>
    <w:rsid w:val="00356B87"/>
    <w:rsid w:val="00356EA5"/>
    <w:rsid w:val="0035745D"/>
    <w:rsid w:val="0036053F"/>
    <w:rsid w:val="003605D0"/>
    <w:rsid w:val="00361B4E"/>
    <w:rsid w:val="003632A4"/>
    <w:rsid w:val="00364A7F"/>
    <w:rsid w:val="003656FF"/>
    <w:rsid w:val="00365B90"/>
    <w:rsid w:val="00366349"/>
    <w:rsid w:val="00366EA2"/>
    <w:rsid w:val="00367C88"/>
    <w:rsid w:val="00370A19"/>
    <w:rsid w:val="00371821"/>
    <w:rsid w:val="00372BEF"/>
    <w:rsid w:val="003730BD"/>
    <w:rsid w:val="00373A55"/>
    <w:rsid w:val="003751F7"/>
    <w:rsid w:val="003757DE"/>
    <w:rsid w:val="00376448"/>
    <w:rsid w:val="003769CB"/>
    <w:rsid w:val="00377CFF"/>
    <w:rsid w:val="00380DA2"/>
    <w:rsid w:val="00382129"/>
    <w:rsid w:val="0038473C"/>
    <w:rsid w:val="0038535F"/>
    <w:rsid w:val="00385759"/>
    <w:rsid w:val="00386010"/>
    <w:rsid w:val="00386883"/>
    <w:rsid w:val="003870DE"/>
    <w:rsid w:val="00387363"/>
    <w:rsid w:val="0039001E"/>
    <w:rsid w:val="0039047F"/>
    <w:rsid w:val="00390D79"/>
    <w:rsid w:val="0039200E"/>
    <w:rsid w:val="00393533"/>
    <w:rsid w:val="00393F58"/>
    <w:rsid w:val="0039404A"/>
    <w:rsid w:val="0039430E"/>
    <w:rsid w:val="00394C0B"/>
    <w:rsid w:val="003A1153"/>
    <w:rsid w:val="003A1931"/>
    <w:rsid w:val="003A1BCA"/>
    <w:rsid w:val="003A281C"/>
    <w:rsid w:val="003A54B4"/>
    <w:rsid w:val="003A6434"/>
    <w:rsid w:val="003A7398"/>
    <w:rsid w:val="003A73F7"/>
    <w:rsid w:val="003B0100"/>
    <w:rsid w:val="003B29B2"/>
    <w:rsid w:val="003B2C67"/>
    <w:rsid w:val="003B419D"/>
    <w:rsid w:val="003B4E25"/>
    <w:rsid w:val="003B5665"/>
    <w:rsid w:val="003B7C38"/>
    <w:rsid w:val="003B7D81"/>
    <w:rsid w:val="003B7F01"/>
    <w:rsid w:val="003C191D"/>
    <w:rsid w:val="003C1EDD"/>
    <w:rsid w:val="003C35EC"/>
    <w:rsid w:val="003C3E4A"/>
    <w:rsid w:val="003C4250"/>
    <w:rsid w:val="003C4304"/>
    <w:rsid w:val="003C4A08"/>
    <w:rsid w:val="003C5522"/>
    <w:rsid w:val="003C6110"/>
    <w:rsid w:val="003C6D33"/>
    <w:rsid w:val="003C79DD"/>
    <w:rsid w:val="003D0763"/>
    <w:rsid w:val="003D0A32"/>
    <w:rsid w:val="003D2413"/>
    <w:rsid w:val="003D2809"/>
    <w:rsid w:val="003D319B"/>
    <w:rsid w:val="003D44EC"/>
    <w:rsid w:val="003D488E"/>
    <w:rsid w:val="003D4E88"/>
    <w:rsid w:val="003D5C00"/>
    <w:rsid w:val="003D6107"/>
    <w:rsid w:val="003D6BD4"/>
    <w:rsid w:val="003D746C"/>
    <w:rsid w:val="003D7C7D"/>
    <w:rsid w:val="003E0DA3"/>
    <w:rsid w:val="003E1827"/>
    <w:rsid w:val="003E208B"/>
    <w:rsid w:val="003E2692"/>
    <w:rsid w:val="003E3F1A"/>
    <w:rsid w:val="003E5FF9"/>
    <w:rsid w:val="003E60A4"/>
    <w:rsid w:val="003E6D83"/>
    <w:rsid w:val="003E6EA3"/>
    <w:rsid w:val="003E784C"/>
    <w:rsid w:val="003F15A6"/>
    <w:rsid w:val="003F2546"/>
    <w:rsid w:val="003F259E"/>
    <w:rsid w:val="003F42E5"/>
    <w:rsid w:val="003F74C1"/>
    <w:rsid w:val="003F76F2"/>
    <w:rsid w:val="0040069F"/>
    <w:rsid w:val="00400B81"/>
    <w:rsid w:val="00400C2C"/>
    <w:rsid w:val="00400E45"/>
    <w:rsid w:val="00403360"/>
    <w:rsid w:val="0040599F"/>
    <w:rsid w:val="00405FCB"/>
    <w:rsid w:val="0041178C"/>
    <w:rsid w:val="00411E5E"/>
    <w:rsid w:val="004129F9"/>
    <w:rsid w:val="004132C4"/>
    <w:rsid w:val="004142B3"/>
    <w:rsid w:val="004144DD"/>
    <w:rsid w:val="00414723"/>
    <w:rsid w:val="00414EF7"/>
    <w:rsid w:val="00414FB0"/>
    <w:rsid w:val="004152ED"/>
    <w:rsid w:val="00415D31"/>
    <w:rsid w:val="00415EF1"/>
    <w:rsid w:val="00416BA5"/>
    <w:rsid w:val="00417949"/>
    <w:rsid w:val="00417C21"/>
    <w:rsid w:val="00417CFA"/>
    <w:rsid w:val="0042024C"/>
    <w:rsid w:val="00421114"/>
    <w:rsid w:val="004212E1"/>
    <w:rsid w:val="00421435"/>
    <w:rsid w:val="004229A7"/>
    <w:rsid w:val="00422D2E"/>
    <w:rsid w:val="00423008"/>
    <w:rsid w:val="00423069"/>
    <w:rsid w:val="004243C3"/>
    <w:rsid w:val="00424BB4"/>
    <w:rsid w:val="00425AE9"/>
    <w:rsid w:val="00426202"/>
    <w:rsid w:val="004269AE"/>
    <w:rsid w:val="004270EF"/>
    <w:rsid w:val="00427AF1"/>
    <w:rsid w:val="004307DD"/>
    <w:rsid w:val="004322D9"/>
    <w:rsid w:val="00432B81"/>
    <w:rsid w:val="00433394"/>
    <w:rsid w:val="00434F26"/>
    <w:rsid w:val="0043534F"/>
    <w:rsid w:val="004369EA"/>
    <w:rsid w:val="00436DA6"/>
    <w:rsid w:val="00437900"/>
    <w:rsid w:val="004403A8"/>
    <w:rsid w:val="004410D4"/>
    <w:rsid w:val="00443C66"/>
    <w:rsid w:val="0044587C"/>
    <w:rsid w:val="00450ADC"/>
    <w:rsid w:val="0045151A"/>
    <w:rsid w:val="00452FAE"/>
    <w:rsid w:val="00453F6D"/>
    <w:rsid w:val="00455B6A"/>
    <w:rsid w:val="004579E6"/>
    <w:rsid w:val="00460D8C"/>
    <w:rsid w:val="00461463"/>
    <w:rsid w:val="00461C2C"/>
    <w:rsid w:val="00462180"/>
    <w:rsid w:val="00462475"/>
    <w:rsid w:val="0046269C"/>
    <w:rsid w:val="00462C51"/>
    <w:rsid w:val="00464145"/>
    <w:rsid w:val="00464305"/>
    <w:rsid w:val="004665EC"/>
    <w:rsid w:val="00467BCC"/>
    <w:rsid w:val="00467D21"/>
    <w:rsid w:val="00472619"/>
    <w:rsid w:val="00474677"/>
    <w:rsid w:val="00474C56"/>
    <w:rsid w:val="00477714"/>
    <w:rsid w:val="00483024"/>
    <w:rsid w:val="00484942"/>
    <w:rsid w:val="004857C1"/>
    <w:rsid w:val="00487E0F"/>
    <w:rsid w:val="00487EC0"/>
    <w:rsid w:val="004914EE"/>
    <w:rsid w:val="00492D62"/>
    <w:rsid w:val="00493AEB"/>
    <w:rsid w:val="004940F4"/>
    <w:rsid w:val="004945DE"/>
    <w:rsid w:val="00496541"/>
    <w:rsid w:val="00496FD3"/>
    <w:rsid w:val="00497809"/>
    <w:rsid w:val="00497B1C"/>
    <w:rsid w:val="004A05CD"/>
    <w:rsid w:val="004A0814"/>
    <w:rsid w:val="004A0C9D"/>
    <w:rsid w:val="004A77D5"/>
    <w:rsid w:val="004A7F27"/>
    <w:rsid w:val="004B0892"/>
    <w:rsid w:val="004B15C3"/>
    <w:rsid w:val="004B171C"/>
    <w:rsid w:val="004B191E"/>
    <w:rsid w:val="004B1934"/>
    <w:rsid w:val="004B1A89"/>
    <w:rsid w:val="004B4311"/>
    <w:rsid w:val="004B4444"/>
    <w:rsid w:val="004B45CA"/>
    <w:rsid w:val="004B6198"/>
    <w:rsid w:val="004B76C3"/>
    <w:rsid w:val="004C1AE0"/>
    <w:rsid w:val="004C4935"/>
    <w:rsid w:val="004C4EE3"/>
    <w:rsid w:val="004C6264"/>
    <w:rsid w:val="004C6B2A"/>
    <w:rsid w:val="004C6CBE"/>
    <w:rsid w:val="004C6DDC"/>
    <w:rsid w:val="004D1950"/>
    <w:rsid w:val="004D2144"/>
    <w:rsid w:val="004D46F9"/>
    <w:rsid w:val="004D5718"/>
    <w:rsid w:val="004D6500"/>
    <w:rsid w:val="004D665C"/>
    <w:rsid w:val="004D6978"/>
    <w:rsid w:val="004D6E87"/>
    <w:rsid w:val="004D7F8E"/>
    <w:rsid w:val="004E09EC"/>
    <w:rsid w:val="004E1082"/>
    <w:rsid w:val="004E1AB4"/>
    <w:rsid w:val="004E35EE"/>
    <w:rsid w:val="004E530E"/>
    <w:rsid w:val="004E602E"/>
    <w:rsid w:val="004F2539"/>
    <w:rsid w:val="004F355A"/>
    <w:rsid w:val="004F559A"/>
    <w:rsid w:val="004F590C"/>
    <w:rsid w:val="004F61A3"/>
    <w:rsid w:val="004F6397"/>
    <w:rsid w:val="004F7EE3"/>
    <w:rsid w:val="0050008C"/>
    <w:rsid w:val="005034F6"/>
    <w:rsid w:val="00503F6B"/>
    <w:rsid w:val="0050659F"/>
    <w:rsid w:val="005065BC"/>
    <w:rsid w:val="005069DD"/>
    <w:rsid w:val="00506ADF"/>
    <w:rsid w:val="0051056D"/>
    <w:rsid w:val="00510814"/>
    <w:rsid w:val="00511F54"/>
    <w:rsid w:val="00512BE6"/>
    <w:rsid w:val="00513FA1"/>
    <w:rsid w:val="00520D0B"/>
    <w:rsid w:val="0052120D"/>
    <w:rsid w:val="00521356"/>
    <w:rsid w:val="005214B9"/>
    <w:rsid w:val="00524C13"/>
    <w:rsid w:val="00526151"/>
    <w:rsid w:val="0052674D"/>
    <w:rsid w:val="0052769D"/>
    <w:rsid w:val="0053344E"/>
    <w:rsid w:val="00533DD0"/>
    <w:rsid w:val="0053449A"/>
    <w:rsid w:val="005356A5"/>
    <w:rsid w:val="0053586F"/>
    <w:rsid w:val="005361A2"/>
    <w:rsid w:val="00537E21"/>
    <w:rsid w:val="00540150"/>
    <w:rsid w:val="00540C1C"/>
    <w:rsid w:val="005425A1"/>
    <w:rsid w:val="00545DEC"/>
    <w:rsid w:val="00545F75"/>
    <w:rsid w:val="00547271"/>
    <w:rsid w:val="005503B2"/>
    <w:rsid w:val="00551CD6"/>
    <w:rsid w:val="00553153"/>
    <w:rsid w:val="005535E9"/>
    <w:rsid w:val="00553D0D"/>
    <w:rsid w:val="00554CE8"/>
    <w:rsid w:val="00555113"/>
    <w:rsid w:val="00555DDD"/>
    <w:rsid w:val="00557CEF"/>
    <w:rsid w:val="00560DD6"/>
    <w:rsid w:val="0056145C"/>
    <w:rsid w:val="00561482"/>
    <w:rsid w:val="00561E22"/>
    <w:rsid w:val="005633B8"/>
    <w:rsid w:val="00564188"/>
    <w:rsid w:val="005659C3"/>
    <w:rsid w:val="00566446"/>
    <w:rsid w:val="00566BD5"/>
    <w:rsid w:val="00566BF0"/>
    <w:rsid w:val="00570FC2"/>
    <w:rsid w:val="00571C95"/>
    <w:rsid w:val="005723D8"/>
    <w:rsid w:val="0057320F"/>
    <w:rsid w:val="00575649"/>
    <w:rsid w:val="005758B3"/>
    <w:rsid w:val="00575A9D"/>
    <w:rsid w:val="00576B27"/>
    <w:rsid w:val="00577FB5"/>
    <w:rsid w:val="00583DBF"/>
    <w:rsid w:val="00583E15"/>
    <w:rsid w:val="00583EE7"/>
    <w:rsid w:val="0058594D"/>
    <w:rsid w:val="005875DA"/>
    <w:rsid w:val="00587F07"/>
    <w:rsid w:val="00590D99"/>
    <w:rsid w:val="0059216B"/>
    <w:rsid w:val="00592226"/>
    <w:rsid w:val="00592E8E"/>
    <w:rsid w:val="005943DD"/>
    <w:rsid w:val="005968B1"/>
    <w:rsid w:val="0059746A"/>
    <w:rsid w:val="00597A1E"/>
    <w:rsid w:val="005A10AD"/>
    <w:rsid w:val="005A17A0"/>
    <w:rsid w:val="005A4E74"/>
    <w:rsid w:val="005A5C81"/>
    <w:rsid w:val="005A711A"/>
    <w:rsid w:val="005A73E3"/>
    <w:rsid w:val="005B065E"/>
    <w:rsid w:val="005B1E25"/>
    <w:rsid w:val="005B4DA3"/>
    <w:rsid w:val="005B6421"/>
    <w:rsid w:val="005B6DED"/>
    <w:rsid w:val="005B7A5F"/>
    <w:rsid w:val="005C01B3"/>
    <w:rsid w:val="005C06E8"/>
    <w:rsid w:val="005C417D"/>
    <w:rsid w:val="005C41CA"/>
    <w:rsid w:val="005C4FB0"/>
    <w:rsid w:val="005C599A"/>
    <w:rsid w:val="005C6EC3"/>
    <w:rsid w:val="005C715D"/>
    <w:rsid w:val="005C7997"/>
    <w:rsid w:val="005D154C"/>
    <w:rsid w:val="005D44EF"/>
    <w:rsid w:val="005D4E7F"/>
    <w:rsid w:val="005D4F25"/>
    <w:rsid w:val="005D6243"/>
    <w:rsid w:val="005D64AF"/>
    <w:rsid w:val="005D7C94"/>
    <w:rsid w:val="005E0DF1"/>
    <w:rsid w:val="005E0EA3"/>
    <w:rsid w:val="005E1703"/>
    <w:rsid w:val="005E1D66"/>
    <w:rsid w:val="005E28E9"/>
    <w:rsid w:val="005E2A53"/>
    <w:rsid w:val="005E5EE9"/>
    <w:rsid w:val="005E7399"/>
    <w:rsid w:val="005E77A4"/>
    <w:rsid w:val="005E799D"/>
    <w:rsid w:val="005F09B8"/>
    <w:rsid w:val="005F0C31"/>
    <w:rsid w:val="005F1A70"/>
    <w:rsid w:val="005F1D57"/>
    <w:rsid w:val="005F2A70"/>
    <w:rsid w:val="005F2C22"/>
    <w:rsid w:val="005F2CEA"/>
    <w:rsid w:val="005F3299"/>
    <w:rsid w:val="005F3C98"/>
    <w:rsid w:val="005F67EB"/>
    <w:rsid w:val="005F6ED1"/>
    <w:rsid w:val="0060511E"/>
    <w:rsid w:val="00606316"/>
    <w:rsid w:val="00607B04"/>
    <w:rsid w:val="006106B2"/>
    <w:rsid w:val="00612A90"/>
    <w:rsid w:val="00612B9B"/>
    <w:rsid w:val="00615CF0"/>
    <w:rsid w:val="00615EB8"/>
    <w:rsid w:val="00616935"/>
    <w:rsid w:val="006169D0"/>
    <w:rsid w:val="00616E58"/>
    <w:rsid w:val="00617D31"/>
    <w:rsid w:val="00620FB5"/>
    <w:rsid w:val="00622DA3"/>
    <w:rsid w:val="0062409A"/>
    <w:rsid w:val="00624895"/>
    <w:rsid w:val="006251D6"/>
    <w:rsid w:val="006252CD"/>
    <w:rsid w:val="00625356"/>
    <w:rsid w:val="006267A7"/>
    <w:rsid w:val="00627EC1"/>
    <w:rsid w:val="00630A08"/>
    <w:rsid w:val="006321E1"/>
    <w:rsid w:val="00633857"/>
    <w:rsid w:val="00633C8A"/>
    <w:rsid w:val="006347CF"/>
    <w:rsid w:val="00636379"/>
    <w:rsid w:val="00637D10"/>
    <w:rsid w:val="00641570"/>
    <w:rsid w:val="0064338C"/>
    <w:rsid w:val="00645EA4"/>
    <w:rsid w:val="00647447"/>
    <w:rsid w:val="00650B77"/>
    <w:rsid w:val="00653EAF"/>
    <w:rsid w:val="00654F55"/>
    <w:rsid w:val="00655496"/>
    <w:rsid w:val="00655CF2"/>
    <w:rsid w:val="0065736B"/>
    <w:rsid w:val="00660343"/>
    <w:rsid w:val="006607D7"/>
    <w:rsid w:val="006610EE"/>
    <w:rsid w:val="00663FAB"/>
    <w:rsid w:val="006642A8"/>
    <w:rsid w:val="00664555"/>
    <w:rsid w:val="00665218"/>
    <w:rsid w:val="006656B3"/>
    <w:rsid w:val="00667DE7"/>
    <w:rsid w:val="00670A3D"/>
    <w:rsid w:val="00671066"/>
    <w:rsid w:val="00671EEA"/>
    <w:rsid w:val="006720F7"/>
    <w:rsid w:val="00672BFB"/>
    <w:rsid w:val="00672BFF"/>
    <w:rsid w:val="00673793"/>
    <w:rsid w:val="00675010"/>
    <w:rsid w:val="0067547E"/>
    <w:rsid w:val="006801B2"/>
    <w:rsid w:val="00682B3F"/>
    <w:rsid w:val="00684A54"/>
    <w:rsid w:val="0068518C"/>
    <w:rsid w:val="00685A5F"/>
    <w:rsid w:val="00686116"/>
    <w:rsid w:val="00687C40"/>
    <w:rsid w:val="00690985"/>
    <w:rsid w:val="00691D17"/>
    <w:rsid w:val="00691E26"/>
    <w:rsid w:val="006923E7"/>
    <w:rsid w:val="006928F5"/>
    <w:rsid w:val="006936EE"/>
    <w:rsid w:val="00693DBB"/>
    <w:rsid w:val="006949CE"/>
    <w:rsid w:val="006958F7"/>
    <w:rsid w:val="0069675E"/>
    <w:rsid w:val="0069720E"/>
    <w:rsid w:val="00697447"/>
    <w:rsid w:val="006A1EBB"/>
    <w:rsid w:val="006A3FC6"/>
    <w:rsid w:val="006A449C"/>
    <w:rsid w:val="006A4BAE"/>
    <w:rsid w:val="006A5FAE"/>
    <w:rsid w:val="006A6C8F"/>
    <w:rsid w:val="006B01EB"/>
    <w:rsid w:val="006B0BF1"/>
    <w:rsid w:val="006B3BC5"/>
    <w:rsid w:val="006B3FA3"/>
    <w:rsid w:val="006B408E"/>
    <w:rsid w:val="006C1B75"/>
    <w:rsid w:val="006C3632"/>
    <w:rsid w:val="006C3969"/>
    <w:rsid w:val="006C3B4D"/>
    <w:rsid w:val="006C3C36"/>
    <w:rsid w:val="006C62C6"/>
    <w:rsid w:val="006C7ED2"/>
    <w:rsid w:val="006D032C"/>
    <w:rsid w:val="006D2441"/>
    <w:rsid w:val="006D46BD"/>
    <w:rsid w:val="006D4FD0"/>
    <w:rsid w:val="006D7497"/>
    <w:rsid w:val="006E0B9E"/>
    <w:rsid w:val="006E0BF3"/>
    <w:rsid w:val="006E0DD0"/>
    <w:rsid w:val="006E1646"/>
    <w:rsid w:val="006E2B17"/>
    <w:rsid w:val="006E37DA"/>
    <w:rsid w:val="006E3805"/>
    <w:rsid w:val="006E3E72"/>
    <w:rsid w:val="006E524B"/>
    <w:rsid w:val="006E52E9"/>
    <w:rsid w:val="006E67B6"/>
    <w:rsid w:val="006E6DE3"/>
    <w:rsid w:val="006E7A07"/>
    <w:rsid w:val="006E7D3F"/>
    <w:rsid w:val="006F1600"/>
    <w:rsid w:val="006F25A0"/>
    <w:rsid w:val="006F4E12"/>
    <w:rsid w:val="006F512A"/>
    <w:rsid w:val="006F597A"/>
    <w:rsid w:val="006F5A4E"/>
    <w:rsid w:val="006F5FDF"/>
    <w:rsid w:val="006F6ECA"/>
    <w:rsid w:val="006F75FF"/>
    <w:rsid w:val="00701330"/>
    <w:rsid w:val="00701AA5"/>
    <w:rsid w:val="007027AC"/>
    <w:rsid w:val="00706962"/>
    <w:rsid w:val="00707134"/>
    <w:rsid w:val="00707444"/>
    <w:rsid w:val="00707C51"/>
    <w:rsid w:val="00710B80"/>
    <w:rsid w:val="0071327A"/>
    <w:rsid w:val="007145CC"/>
    <w:rsid w:val="00717200"/>
    <w:rsid w:val="007208B0"/>
    <w:rsid w:val="00720E59"/>
    <w:rsid w:val="00720E5E"/>
    <w:rsid w:val="00721821"/>
    <w:rsid w:val="00723511"/>
    <w:rsid w:val="00724707"/>
    <w:rsid w:val="00724950"/>
    <w:rsid w:val="0072557E"/>
    <w:rsid w:val="007255DE"/>
    <w:rsid w:val="007271AD"/>
    <w:rsid w:val="00727280"/>
    <w:rsid w:val="007323CD"/>
    <w:rsid w:val="00732B5B"/>
    <w:rsid w:val="007335E9"/>
    <w:rsid w:val="00733B5F"/>
    <w:rsid w:val="00733DE4"/>
    <w:rsid w:val="00735126"/>
    <w:rsid w:val="00735CD7"/>
    <w:rsid w:val="007365F8"/>
    <w:rsid w:val="007367E8"/>
    <w:rsid w:val="00737645"/>
    <w:rsid w:val="0073775A"/>
    <w:rsid w:val="00741440"/>
    <w:rsid w:val="007425FE"/>
    <w:rsid w:val="00744A08"/>
    <w:rsid w:val="007463DB"/>
    <w:rsid w:val="007470BA"/>
    <w:rsid w:val="007518F2"/>
    <w:rsid w:val="00751AF2"/>
    <w:rsid w:val="00752242"/>
    <w:rsid w:val="00752429"/>
    <w:rsid w:val="00753F6B"/>
    <w:rsid w:val="00760095"/>
    <w:rsid w:val="007629D5"/>
    <w:rsid w:val="00763385"/>
    <w:rsid w:val="007637D7"/>
    <w:rsid w:val="00764ECA"/>
    <w:rsid w:val="007652DB"/>
    <w:rsid w:val="00765926"/>
    <w:rsid w:val="007726A8"/>
    <w:rsid w:val="007735CA"/>
    <w:rsid w:val="007735D5"/>
    <w:rsid w:val="00773E0C"/>
    <w:rsid w:val="00774202"/>
    <w:rsid w:val="007756B5"/>
    <w:rsid w:val="00775C93"/>
    <w:rsid w:val="00775F58"/>
    <w:rsid w:val="00776DCA"/>
    <w:rsid w:val="00777995"/>
    <w:rsid w:val="0078043A"/>
    <w:rsid w:val="00780941"/>
    <w:rsid w:val="007810DC"/>
    <w:rsid w:val="00781AA3"/>
    <w:rsid w:val="00786326"/>
    <w:rsid w:val="00787DDA"/>
    <w:rsid w:val="00787F94"/>
    <w:rsid w:val="007901B2"/>
    <w:rsid w:val="00790315"/>
    <w:rsid w:val="00790B6F"/>
    <w:rsid w:val="00790B8C"/>
    <w:rsid w:val="00793CBF"/>
    <w:rsid w:val="007944E0"/>
    <w:rsid w:val="00794543"/>
    <w:rsid w:val="0079491D"/>
    <w:rsid w:val="00796646"/>
    <w:rsid w:val="00797463"/>
    <w:rsid w:val="007A1C5F"/>
    <w:rsid w:val="007A2636"/>
    <w:rsid w:val="007A383F"/>
    <w:rsid w:val="007A42A8"/>
    <w:rsid w:val="007A51BA"/>
    <w:rsid w:val="007A6860"/>
    <w:rsid w:val="007A68AC"/>
    <w:rsid w:val="007B14B4"/>
    <w:rsid w:val="007B5456"/>
    <w:rsid w:val="007C15C0"/>
    <w:rsid w:val="007C2616"/>
    <w:rsid w:val="007C4DF6"/>
    <w:rsid w:val="007C5AB1"/>
    <w:rsid w:val="007C5F18"/>
    <w:rsid w:val="007C6C3E"/>
    <w:rsid w:val="007C7526"/>
    <w:rsid w:val="007D07E3"/>
    <w:rsid w:val="007D097A"/>
    <w:rsid w:val="007D11C2"/>
    <w:rsid w:val="007D1A43"/>
    <w:rsid w:val="007D201B"/>
    <w:rsid w:val="007D207A"/>
    <w:rsid w:val="007D34BD"/>
    <w:rsid w:val="007D4FDC"/>
    <w:rsid w:val="007D65EE"/>
    <w:rsid w:val="007D784E"/>
    <w:rsid w:val="007D7A7B"/>
    <w:rsid w:val="007E2922"/>
    <w:rsid w:val="007E2995"/>
    <w:rsid w:val="007E3175"/>
    <w:rsid w:val="007E50D8"/>
    <w:rsid w:val="007E55E6"/>
    <w:rsid w:val="007E5726"/>
    <w:rsid w:val="007F0926"/>
    <w:rsid w:val="007F16D9"/>
    <w:rsid w:val="007F223B"/>
    <w:rsid w:val="007F234B"/>
    <w:rsid w:val="007F409E"/>
    <w:rsid w:val="007F514A"/>
    <w:rsid w:val="007F5AA6"/>
    <w:rsid w:val="008007CB"/>
    <w:rsid w:val="00801801"/>
    <w:rsid w:val="00803540"/>
    <w:rsid w:val="00803D0B"/>
    <w:rsid w:val="008047AD"/>
    <w:rsid w:val="00804937"/>
    <w:rsid w:val="008064B4"/>
    <w:rsid w:val="00806E45"/>
    <w:rsid w:val="00811CB9"/>
    <w:rsid w:val="00812980"/>
    <w:rsid w:val="0081300D"/>
    <w:rsid w:val="00814255"/>
    <w:rsid w:val="00815EC8"/>
    <w:rsid w:val="0081785E"/>
    <w:rsid w:val="008207D1"/>
    <w:rsid w:val="00820C25"/>
    <w:rsid w:val="0082238A"/>
    <w:rsid w:val="00825230"/>
    <w:rsid w:val="00825FDF"/>
    <w:rsid w:val="00830C8D"/>
    <w:rsid w:val="0083293A"/>
    <w:rsid w:val="00832EB3"/>
    <w:rsid w:val="00834018"/>
    <w:rsid w:val="00834CD2"/>
    <w:rsid w:val="00835C9A"/>
    <w:rsid w:val="00836057"/>
    <w:rsid w:val="008374F5"/>
    <w:rsid w:val="008376BF"/>
    <w:rsid w:val="00837970"/>
    <w:rsid w:val="00837EAB"/>
    <w:rsid w:val="00837F57"/>
    <w:rsid w:val="008404E7"/>
    <w:rsid w:val="0084187D"/>
    <w:rsid w:val="00842923"/>
    <w:rsid w:val="00842A2E"/>
    <w:rsid w:val="00843787"/>
    <w:rsid w:val="00847890"/>
    <w:rsid w:val="0085694F"/>
    <w:rsid w:val="00860B95"/>
    <w:rsid w:val="00861322"/>
    <w:rsid w:val="00863816"/>
    <w:rsid w:val="00864271"/>
    <w:rsid w:val="00864EB0"/>
    <w:rsid w:val="00866918"/>
    <w:rsid w:val="0086786E"/>
    <w:rsid w:val="00867D8F"/>
    <w:rsid w:val="0087041E"/>
    <w:rsid w:val="00870924"/>
    <w:rsid w:val="0087164F"/>
    <w:rsid w:val="00871F73"/>
    <w:rsid w:val="0087287A"/>
    <w:rsid w:val="008730C3"/>
    <w:rsid w:val="00874A15"/>
    <w:rsid w:val="00875E28"/>
    <w:rsid w:val="008766D8"/>
    <w:rsid w:val="00880E84"/>
    <w:rsid w:val="00881AB9"/>
    <w:rsid w:val="00883452"/>
    <w:rsid w:val="00883A16"/>
    <w:rsid w:val="00884F85"/>
    <w:rsid w:val="0088528B"/>
    <w:rsid w:val="008856F2"/>
    <w:rsid w:val="00885EFE"/>
    <w:rsid w:val="00885FA8"/>
    <w:rsid w:val="00885FE0"/>
    <w:rsid w:val="00886629"/>
    <w:rsid w:val="0089176E"/>
    <w:rsid w:val="00891A33"/>
    <w:rsid w:val="0089257E"/>
    <w:rsid w:val="00892A1F"/>
    <w:rsid w:val="008938F2"/>
    <w:rsid w:val="008951A2"/>
    <w:rsid w:val="00896121"/>
    <w:rsid w:val="008969B0"/>
    <w:rsid w:val="00896EB1"/>
    <w:rsid w:val="008A1BEE"/>
    <w:rsid w:val="008A20A6"/>
    <w:rsid w:val="008A290B"/>
    <w:rsid w:val="008A390A"/>
    <w:rsid w:val="008A4139"/>
    <w:rsid w:val="008A5A03"/>
    <w:rsid w:val="008A6FC2"/>
    <w:rsid w:val="008B1821"/>
    <w:rsid w:val="008B1F58"/>
    <w:rsid w:val="008B27FA"/>
    <w:rsid w:val="008B3572"/>
    <w:rsid w:val="008B35E3"/>
    <w:rsid w:val="008B3EA1"/>
    <w:rsid w:val="008B4099"/>
    <w:rsid w:val="008B43E0"/>
    <w:rsid w:val="008B451C"/>
    <w:rsid w:val="008B5A04"/>
    <w:rsid w:val="008B5AC0"/>
    <w:rsid w:val="008B5B3F"/>
    <w:rsid w:val="008B6AC7"/>
    <w:rsid w:val="008B7760"/>
    <w:rsid w:val="008C18A0"/>
    <w:rsid w:val="008C2410"/>
    <w:rsid w:val="008C2D4B"/>
    <w:rsid w:val="008C3EFF"/>
    <w:rsid w:val="008C4AE2"/>
    <w:rsid w:val="008C50BD"/>
    <w:rsid w:val="008C5984"/>
    <w:rsid w:val="008C638F"/>
    <w:rsid w:val="008C768F"/>
    <w:rsid w:val="008C7D56"/>
    <w:rsid w:val="008D0F6B"/>
    <w:rsid w:val="008D1CA1"/>
    <w:rsid w:val="008D274F"/>
    <w:rsid w:val="008D2CDA"/>
    <w:rsid w:val="008D3565"/>
    <w:rsid w:val="008D4A92"/>
    <w:rsid w:val="008D56CF"/>
    <w:rsid w:val="008D5DC7"/>
    <w:rsid w:val="008D61DD"/>
    <w:rsid w:val="008D6284"/>
    <w:rsid w:val="008E05DD"/>
    <w:rsid w:val="008E0D7C"/>
    <w:rsid w:val="008E1254"/>
    <w:rsid w:val="008E1C64"/>
    <w:rsid w:val="008E1D1E"/>
    <w:rsid w:val="008E4808"/>
    <w:rsid w:val="008E4BE9"/>
    <w:rsid w:val="008E5939"/>
    <w:rsid w:val="008E7732"/>
    <w:rsid w:val="008E78F4"/>
    <w:rsid w:val="008F142A"/>
    <w:rsid w:val="008F20D0"/>
    <w:rsid w:val="008F2767"/>
    <w:rsid w:val="008F3DCB"/>
    <w:rsid w:val="008F42E4"/>
    <w:rsid w:val="008F6ABB"/>
    <w:rsid w:val="008F7E38"/>
    <w:rsid w:val="008F7E77"/>
    <w:rsid w:val="0090125D"/>
    <w:rsid w:val="00901C62"/>
    <w:rsid w:val="00902EF5"/>
    <w:rsid w:val="00903211"/>
    <w:rsid w:val="00903219"/>
    <w:rsid w:val="009035CB"/>
    <w:rsid w:val="00903DD6"/>
    <w:rsid w:val="009050CF"/>
    <w:rsid w:val="00905A03"/>
    <w:rsid w:val="00905D4B"/>
    <w:rsid w:val="0091026E"/>
    <w:rsid w:val="0091141E"/>
    <w:rsid w:val="0091260A"/>
    <w:rsid w:val="009128E7"/>
    <w:rsid w:val="009130D8"/>
    <w:rsid w:val="00913724"/>
    <w:rsid w:val="00916829"/>
    <w:rsid w:val="0091691C"/>
    <w:rsid w:val="009173DF"/>
    <w:rsid w:val="00921B7D"/>
    <w:rsid w:val="009237CC"/>
    <w:rsid w:val="00923ED8"/>
    <w:rsid w:val="0092446E"/>
    <w:rsid w:val="00924A27"/>
    <w:rsid w:val="00927441"/>
    <w:rsid w:val="00927590"/>
    <w:rsid w:val="009315E4"/>
    <w:rsid w:val="0093163B"/>
    <w:rsid w:val="00933ECB"/>
    <w:rsid w:val="00935C0F"/>
    <w:rsid w:val="0093772D"/>
    <w:rsid w:val="009378CB"/>
    <w:rsid w:val="00941141"/>
    <w:rsid w:val="00943425"/>
    <w:rsid w:val="009440C6"/>
    <w:rsid w:val="00944962"/>
    <w:rsid w:val="00944D4F"/>
    <w:rsid w:val="00945591"/>
    <w:rsid w:val="00946A87"/>
    <w:rsid w:val="009475EB"/>
    <w:rsid w:val="009508BB"/>
    <w:rsid w:val="00951E52"/>
    <w:rsid w:val="009524F8"/>
    <w:rsid w:val="00952F4B"/>
    <w:rsid w:val="00954DEC"/>
    <w:rsid w:val="009619CF"/>
    <w:rsid w:val="009625CD"/>
    <w:rsid w:val="0096472B"/>
    <w:rsid w:val="0096521B"/>
    <w:rsid w:val="009654B9"/>
    <w:rsid w:val="00965758"/>
    <w:rsid w:val="009664B0"/>
    <w:rsid w:val="00971B3C"/>
    <w:rsid w:val="00971CE6"/>
    <w:rsid w:val="00972FF8"/>
    <w:rsid w:val="00974B4D"/>
    <w:rsid w:val="00975710"/>
    <w:rsid w:val="0097614C"/>
    <w:rsid w:val="00976BB3"/>
    <w:rsid w:val="00976EFB"/>
    <w:rsid w:val="009773B9"/>
    <w:rsid w:val="00980B2C"/>
    <w:rsid w:val="00980FA3"/>
    <w:rsid w:val="0098649F"/>
    <w:rsid w:val="0098654E"/>
    <w:rsid w:val="00986A91"/>
    <w:rsid w:val="009878F3"/>
    <w:rsid w:val="00992DA9"/>
    <w:rsid w:val="00993805"/>
    <w:rsid w:val="00993870"/>
    <w:rsid w:val="009953E4"/>
    <w:rsid w:val="00996951"/>
    <w:rsid w:val="00997FB1"/>
    <w:rsid w:val="009A0D09"/>
    <w:rsid w:val="009A1D06"/>
    <w:rsid w:val="009A27C5"/>
    <w:rsid w:val="009A2F65"/>
    <w:rsid w:val="009A357C"/>
    <w:rsid w:val="009A4481"/>
    <w:rsid w:val="009A4A5C"/>
    <w:rsid w:val="009A4E97"/>
    <w:rsid w:val="009A54D3"/>
    <w:rsid w:val="009A5B41"/>
    <w:rsid w:val="009A6F84"/>
    <w:rsid w:val="009B032A"/>
    <w:rsid w:val="009B04C2"/>
    <w:rsid w:val="009B0809"/>
    <w:rsid w:val="009B1057"/>
    <w:rsid w:val="009B194B"/>
    <w:rsid w:val="009B25C3"/>
    <w:rsid w:val="009B28B9"/>
    <w:rsid w:val="009B3642"/>
    <w:rsid w:val="009B3D02"/>
    <w:rsid w:val="009B4130"/>
    <w:rsid w:val="009B5033"/>
    <w:rsid w:val="009B61CD"/>
    <w:rsid w:val="009B66E7"/>
    <w:rsid w:val="009C07FC"/>
    <w:rsid w:val="009C1735"/>
    <w:rsid w:val="009C37EF"/>
    <w:rsid w:val="009C55DD"/>
    <w:rsid w:val="009D2224"/>
    <w:rsid w:val="009D2424"/>
    <w:rsid w:val="009D30BB"/>
    <w:rsid w:val="009D3C4A"/>
    <w:rsid w:val="009D768A"/>
    <w:rsid w:val="009E06D8"/>
    <w:rsid w:val="009E3861"/>
    <w:rsid w:val="009E3BE3"/>
    <w:rsid w:val="009E3E89"/>
    <w:rsid w:val="009E56AC"/>
    <w:rsid w:val="009E5FAB"/>
    <w:rsid w:val="009E69FA"/>
    <w:rsid w:val="009E6C4E"/>
    <w:rsid w:val="009E6EC1"/>
    <w:rsid w:val="009E7228"/>
    <w:rsid w:val="009E751A"/>
    <w:rsid w:val="009F0E0B"/>
    <w:rsid w:val="009F1794"/>
    <w:rsid w:val="009F1CAD"/>
    <w:rsid w:val="009F1D88"/>
    <w:rsid w:val="009F21D5"/>
    <w:rsid w:val="009F272E"/>
    <w:rsid w:val="009F42C4"/>
    <w:rsid w:val="009F441B"/>
    <w:rsid w:val="009F4ABF"/>
    <w:rsid w:val="009F51E0"/>
    <w:rsid w:val="009F534F"/>
    <w:rsid w:val="009F58B0"/>
    <w:rsid w:val="009F70FF"/>
    <w:rsid w:val="00A0061D"/>
    <w:rsid w:val="00A0070A"/>
    <w:rsid w:val="00A053C0"/>
    <w:rsid w:val="00A0604E"/>
    <w:rsid w:val="00A06B25"/>
    <w:rsid w:val="00A10760"/>
    <w:rsid w:val="00A11428"/>
    <w:rsid w:val="00A130DB"/>
    <w:rsid w:val="00A14D81"/>
    <w:rsid w:val="00A14FEF"/>
    <w:rsid w:val="00A150D9"/>
    <w:rsid w:val="00A1629F"/>
    <w:rsid w:val="00A1703F"/>
    <w:rsid w:val="00A17726"/>
    <w:rsid w:val="00A22AA8"/>
    <w:rsid w:val="00A2323A"/>
    <w:rsid w:val="00A23633"/>
    <w:rsid w:val="00A2376D"/>
    <w:rsid w:val="00A23BA7"/>
    <w:rsid w:val="00A23D39"/>
    <w:rsid w:val="00A24071"/>
    <w:rsid w:val="00A25C7A"/>
    <w:rsid w:val="00A265CE"/>
    <w:rsid w:val="00A2693A"/>
    <w:rsid w:val="00A30127"/>
    <w:rsid w:val="00A338F4"/>
    <w:rsid w:val="00A34013"/>
    <w:rsid w:val="00A34039"/>
    <w:rsid w:val="00A341DF"/>
    <w:rsid w:val="00A35ABE"/>
    <w:rsid w:val="00A36897"/>
    <w:rsid w:val="00A36C49"/>
    <w:rsid w:val="00A36D47"/>
    <w:rsid w:val="00A3731F"/>
    <w:rsid w:val="00A37BC8"/>
    <w:rsid w:val="00A40231"/>
    <w:rsid w:val="00A4349B"/>
    <w:rsid w:val="00A4759F"/>
    <w:rsid w:val="00A47A8C"/>
    <w:rsid w:val="00A47E52"/>
    <w:rsid w:val="00A50428"/>
    <w:rsid w:val="00A505DD"/>
    <w:rsid w:val="00A53B0F"/>
    <w:rsid w:val="00A56348"/>
    <w:rsid w:val="00A56C1D"/>
    <w:rsid w:val="00A609DE"/>
    <w:rsid w:val="00A620FB"/>
    <w:rsid w:val="00A6384A"/>
    <w:rsid w:val="00A654D3"/>
    <w:rsid w:val="00A707D2"/>
    <w:rsid w:val="00A74B2B"/>
    <w:rsid w:val="00A74B80"/>
    <w:rsid w:val="00A74EC9"/>
    <w:rsid w:val="00A757C5"/>
    <w:rsid w:val="00A75FF2"/>
    <w:rsid w:val="00A802F6"/>
    <w:rsid w:val="00A820B2"/>
    <w:rsid w:val="00A83594"/>
    <w:rsid w:val="00A83BAE"/>
    <w:rsid w:val="00A84C4D"/>
    <w:rsid w:val="00A8562A"/>
    <w:rsid w:val="00A91AF2"/>
    <w:rsid w:val="00A93992"/>
    <w:rsid w:val="00A951F2"/>
    <w:rsid w:val="00A96598"/>
    <w:rsid w:val="00A978A0"/>
    <w:rsid w:val="00A97C07"/>
    <w:rsid w:val="00AA1D1B"/>
    <w:rsid w:val="00AA26A0"/>
    <w:rsid w:val="00AA3389"/>
    <w:rsid w:val="00AA7078"/>
    <w:rsid w:val="00AB0177"/>
    <w:rsid w:val="00AB2B60"/>
    <w:rsid w:val="00AB33BE"/>
    <w:rsid w:val="00AB448D"/>
    <w:rsid w:val="00AB5314"/>
    <w:rsid w:val="00AB67B5"/>
    <w:rsid w:val="00AB6DB4"/>
    <w:rsid w:val="00AB7AAD"/>
    <w:rsid w:val="00AC24A1"/>
    <w:rsid w:val="00AC3500"/>
    <w:rsid w:val="00AC493D"/>
    <w:rsid w:val="00AC5908"/>
    <w:rsid w:val="00AC5BBA"/>
    <w:rsid w:val="00AC5E85"/>
    <w:rsid w:val="00AD2110"/>
    <w:rsid w:val="00AD23F6"/>
    <w:rsid w:val="00AD24F9"/>
    <w:rsid w:val="00AD5704"/>
    <w:rsid w:val="00AD5FBD"/>
    <w:rsid w:val="00AE0EC3"/>
    <w:rsid w:val="00AE184B"/>
    <w:rsid w:val="00AE1E4D"/>
    <w:rsid w:val="00AE2054"/>
    <w:rsid w:val="00AE29A5"/>
    <w:rsid w:val="00AE4432"/>
    <w:rsid w:val="00AE5A9B"/>
    <w:rsid w:val="00AE6B53"/>
    <w:rsid w:val="00AE701E"/>
    <w:rsid w:val="00AE71AB"/>
    <w:rsid w:val="00AE77CF"/>
    <w:rsid w:val="00AE7978"/>
    <w:rsid w:val="00AF01FE"/>
    <w:rsid w:val="00AF06AC"/>
    <w:rsid w:val="00AF283A"/>
    <w:rsid w:val="00AF3188"/>
    <w:rsid w:val="00AF32FA"/>
    <w:rsid w:val="00AF3F68"/>
    <w:rsid w:val="00AF4223"/>
    <w:rsid w:val="00AF458F"/>
    <w:rsid w:val="00AF45EA"/>
    <w:rsid w:val="00AF46B6"/>
    <w:rsid w:val="00AF6FE9"/>
    <w:rsid w:val="00B00F56"/>
    <w:rsid w:val="00B010F6"/>
    <w:rsid w:val="00B04ADF"/>
    <w:rsid w:val="00B100B1"/>
    <w:rsid w:val="00B115F3"/>
    <w:rsid w:val="00B12BAF"/>
    <w:rsid w:val="00B130C0"/>
    <w:rsid w:val="00B1329C"/>
    <w:rsid w:val="00B14587"/>
    <w:rsid w:val="00B21F0D"/>
    <w:rsid w:val="00B227C0"/>
    <w:rsid w:val="00B2650D"/>
    <w:rsid w:val="00B275B1"/>
    <w:rsid w:val="00B3001E"/>
    <w:rsid w:val="00B321F9"/>
    <w:rsid w:val="00B3413C"/>
    <w:rsid w:val="00B41144"/>
    <w:rsid w:val="00B415BF"/>
    <w:rsid w:val="00B41AB3"/>
    <w:rsid w:val="00B427AB"/>
    <w:rsid w:val="00B446B9"/>
    <w:rsid w:val="00B448A9"/>
    <w:rsid w:val="00B45CE8"/>
    <w:rsid w:val="00B50220"/>
    <w:rsid w:val="00B53570"/>
    <w:rsid w:val="00B5776E"/>
    <w:rsid w:val="00B579DD"/>
    <w:rsid w:val="00B60BD7"/>
    <w:rsid w:val="00B62794"/>
    <w:rsid w:val="00B628CF"/>
    <w:rsid w:val="00B64128"/>
    <w:rsid w:val="00B67BD5"/>
    <w:rsid w:val="00B70718"/>
    <w:rsid w:val="00B722C5"/>
    <w:rsid w:val="00B7324B"/>
    <w:rsid w:val="00B74AA1"/>
    <w:rsid w:val="00B75E01"/>
    <w:rsid w:val="00B76537"/>
    <w:rsid w:val="00B800C3"/>
    <w:rsid w:val="00B804B2"/>
    <w:rsid w:val="00B81492"/>
    <w:rsid w:val="00B81508"/>
    <w:rsid w:val="00B815F0"/>
    <w:rsid w:val="00B83FED"/>
    <w:rsid w:val="00B840DE"/>
    <w:rsid w:val="00B84AA0"/>
    <w:rsid w:val="00B87637"/>
    <w:rsid w:val="00B9020C"/>
    <w:rsid w:val="00B91225"/>
    <w:rsid w:val="00B94AF5"/>
    <w:rsid w:val="00B94DCE"/>
    <w:rsid w:val="00B95474"/>
    <w:rsid w:val="00B95E55"/>
    <w:rsid w:val="00B96BB3"/>
    <w:rsid w:val="00B977E6"/>
    <w:rsid w:val="00BA1A5D"/>
    <w:rsid w:val="00BA3AA7"/>
    <w:rsid w:val="00BA419C"/>
    <w:rsid w:val="00BA42EA"/>
    <w:rsid w:val="00BA5908"/>
    <w:rsid w:val="00BA5EF5"/>
    <w:rsid w:val="00BB04A7"/>
    <w:rsid w:val="00BB0C2E"/>
    <w:rsid w:val="00BB2B61"/>
    <w:rsid w:val="00BB2DC6"/>
    <w:rsid w:val="00BB333C"/>
    <w:rsid w:val="00BB3C6F"/>
    <w:rsid w:val="00BB65A4"/>
    <w:rsid w:val="00BB774C"/>
    <w:rsid w:val="00BC2B16"/>
    <w:rsid w:val="00BC45D9"/>
    <w:rsid w:val="00BC559F"/>
    <w:rsid w:val="00BC597B"/>
    <w:rsid w:val="00BD01DB"/>
    <w:rsid w:val="00BD0630"/>
    <w:rsid w:val="00BD08C1"/>
    <w:rsid w:val="00BD1AB1"/>
    <w:rsid w:val="00BD29C5"/>
    <w:rsid w:val="00BD4217"/>
    <w:rsid w:val="00BD47E4"/>
    <w:rsid w:val="00BD4F6E"/>
    <w:rsid w:val="00BD510D"/>
    <w:rsid w:val="00BD5AD7"/>
    <w:rsid w:val="00BD60D6"/>
    <w:rsid w:val="00BE05EE"/>
    <w:rsid w:val="00BE0EC9"/>
    <w:rsid w:val="00BE13E1"/>
    <w:rsid w:val="00BE1C14"/>
    <w:rsid w:val="00BE2026"/>
    <w:rsid w:val="00BE315B"/>
    <w:rsid w:val="00BE5293"/>
    <w:rsid w:val="00BE68A1"/>
    <w:rsid w:val="00BE727C"/>
    <w:rsid w:val="00BF04BC"/>
    <w:rsid w:val="00BF1E6B"/>
    <w:rsid w:val="00BF38AF"/>
    <w:rsid w:val="00BF3FA8"/>
    <w:rsid w:val="00BF433D"/>
    <w:rsid w:val="00BF72BC"/>
    <w:rsid w:val="00BF73A0"/>
    <w:rsid w:val="00BF7A2D"/>
    <w:rsid w:val="00C00318"/>
    <w:rsid w:val="00C00818"/>
    <w:rsid w:val="00C01716"/>
    <w:rsid w:val="00C01AA5"/>
    <w:rsid w:val="00C063BD"/>
    <w:rsid w:val="00C072EB"/>
    <w:rsid w:val="00C07572"/>
    <w:rsid w:val="00C117CC"/>
    <w:rsid w:val="00C12042"/>
    <w:rsid w:val="00C12356"/>
    <w:rsid w:val="00C12FBB"/>
    <w:rsid w:val="00C1323B"/>
    <w:rsid w:val="00C145A3"/>
    <w:rsid w:val="00C166C8"/>
    <w:rsid w:val="00C2050F"/>
    <w:rsid w:val="00C20D0F"/>
    <w:rsid w:val="00C20DB4"/>
    <w:rsid w:val="00C21B41"/>
    <w:rsid w:val="00C227F5"/>
    <w:rsid w:val="00C22AE9"/>
    <w:rsid w:val="00C2535D"/>
    <w:rsid w:val="00C25C54"/>
    <w:rsid w:val="00C3065F"/>
    <w:rsid w:val="00C30953"/>
    <w:rsid w:val="00C30E1B"/>
    <w:rsid w:val="00C327D1"/>
    <w:rsid w:val="00C32FB2"/>
    <w:rsid w:val="00C34732"/>
    <w:rsid w:val="00C348FF"/>
    <w:rsid w:val="00C350DC"/>
    <w:rsid w:val="00C35F62"/>
    <w:rsid w:val="00C378EC"/>
    <w:rsid w:val="00C37A81"/>
    <w:rsid w:val="00C40BCF"/>
    <w:rsid w:val="00C42A92"/>
    <w:rsid w:val="00C430FC"/>
    <w:rsid w:val="00C50EB5"/>
    <w:rsid w:val="00C51AC1"/>
    <w:rsid w:val="00C54902"/>
    <w:rsid w:val="00C55608"/>
    <w:rsid w:val="00C559CF"/>
    <w:rsid w:val="00C57215"/>
    <w:rsid w:val="00C57D8A"/>
    <w:rsid w:val="00C57DC5"/>
    <w:rsid w:val="00C60DC9"/>
    <w:rsid w:val="00C61078"/>
    <w:rsid w:val="00C6136E"/>
    <w:rsid w:val="00C635FB"/>
    <w:rsid w:val="00C637D2"/>
    <w:rsid w:val="00C64D26"/>
    <w:rsid w:val="00C65322"/>
    <w:rsid w:val="00C65F63"/>
    <w:rsid w:val="00C66FDF"/>
    <w:rsid w:val="00C70C64"/>
    <w:rsid w:val="00C715FD"/>
    <w:rsid w:val="00C71EC1"/>
    <w:rsid w:val="00C7325E"/>
    <w:rsid w:val="00C73299"/>
    <w:rsid w:val="00C7382C"/>
    <w:rsid w:val="00C742C7"/>
    <w:rsid w:val="00C75B17"/>
    <w:rsid w:val="00C76765"/>
    <w:rsid w:val="00C76A79"/>
    <w:rsid w:val="00C80CC2"/>
    <w:rsid w:val="00C8193B"/>
    <w:rsid w:val="00C82615"/>
    <w:rsid w:val="00C826FF"/>
    <w:rsid w:val="00C8271A"/>
    <w:rsid w:val="00C82CB0"/>
    <w:rsid w:val="00C83586"/>
    <w:rsid w:val="00C83755"/>
    <w:rsid w:val="00C83A7D"/>
    <w:rsid w:val="00C84911"/>
    <w:rsid w:val="00C84B82"/>
    <w:rsid w:val="00C862FA"/>
    <w:rsid w:val="00C87139"/>
    <w:rsid w:val="00C93D28"/>
    <w:rsid w:val="00C9588C"/>
    <w:rsid w:val="00C961F6"/>
    <w:rsid w:val="00CA1B88"/>
    <w:rsid w:val="00CA3317"/>
    <w:rsid w:val="00CA4180"/>
    <w:rsid w:val="00CA47ED"/>
    <w:rsid w:val="00CA49F6"/>
    <w:rsid w:val="00CA4E3C"/>
    <w:rsid w:val="00CA6B6F"/>
    <w:rsid w:val="00CA75D1"/>
    <w:rsid w:val="00CA7D81"/>
    <w:rsid w:val="00CB3707"/>
    <w:rsid w:val="00CB3D6E"/>
    <w:rsid w:val="00CB55F6"/>
    <w:rsid w:val="00CC015F"/>
    <w:rsid w:val="00CC08EB"/>
    <w:rsid w:val="00CC320C"/>
    <w:rsid w:val="00CC3416"/>
    <w:rsid w:val="00CC6DC8"/>
    <w:rsid w:val="00CC7258"/>
    <w:rsid w:val="00CC781D"/>
    <w:rsid w:val="00CD0AD5"/>
    <w:rsid w:val="00CD1ACB"/>
    <w:rsid w:val="00CD1C4E"/>
    <w:rsid w:val="00CD1EC1"/>
    <w:rsid w:val="00CD20CF"/>
    <w:rsid w:val="00CD6876"/>
    <w:rsid w:val="00CE0231"/>
    <w:rsid w:val="00CE24FD"/>
    <w:rsid w:val="00CE472A"/>
    <w:rsid w:val="00CE4F43"/>
    <w:rsid w:val="00CE6BE2"/>
    <w:rsid w:val="00CE7AD2"/>
    <w:rsid w:val="00CE7F9E"/>
    <w:rsid w:val="00CF0A12"/>
    <w:rsid w:val="00CF0E84"/>
    <w:rsid w:val="00CF1015"/>
    <w:rsid w:val="00CF11C4"/>
    <w:rsid w:val="00CF2187"/>
    <w:rsid w:val="00CF26FD"/>
    <w:rsid w:val="00CF2D26"/>
    <w:rsid w:val="00CF3665"/>
    <w:rsid w:val="00CF5528"/>
    <w:rsid w:val="00CF7F7C"/>
    <w:rsid w:val="00D006D0"/>
    <w:rsid w:val="00D02D5D"/>
    <w:rsid w:val="00D037DB"/>
    <w:rsid w:val="00D03B09"/>
    <w:rsid w:val="00D05306"/>
    <w:rsid w:val="00D061D3"/>
    <w:rsid w:val="00D1179C"/>
    <w:rsid w:val="00D15D1D"/>
    <w:rsid w:val="00D218B8"/>
    <w:rsid w:val="00D22F93"/>
    <w:rsid w:val="00D23066"/>
    <w:rsid w:val="00D254BA"/>
    <w:rsid w:val="00D25DB6"/>
    <w:rsid w:val="00D265F4"/>
    <w:rsid w:val="00D26BF6"/>
    <w:rsid w:val="00D27396"/>
    <w:rsid w:val="00D27BB2"/>
    <w:rsid w:val="00D27BBB"/>
    <w:rsid w:val="00D3143F"/>
    <w:rsid w:val="00D327BB"/>
    <w:rsid w:val="00D32D22"/>
    <w:rsid w:val="00D34D6B"/>
    <w:rsid w:val="00D3710C"/>
    <w:rsid w:val="00D37269"/>
    <w:rsid w:val="00D402EA"/>
    <w:rsid w:val="00D42D99"/>
    <w:rsid w:val="00D43E43"/>
    <w:rsid w:val="00D43F91"/>
    <w:rsid w:val="00D44012"/>
    <w:rsid w:val="00D4401A"/>
    <w:rsid w:val="00D441D8"/>
    <w:rsid w:val="00D441FF"/>
    <w:rsid w:val="00D455C4"/>
    <w:rsid w:val="00D46217"/>
    <w:rsid w:val="00D464C8"/>
    <w:rsid w:val="00D500FC"/>
    <w:rsid w:val="00D50CED"/>
    <w:rsid w:val="00D51C78"/>
    <w:rsid w:val="00D52B56"/>
    <w:rsid w:val="00D53DA6"/>
    <w:rsid w:val="00D541C2"/>
    <w:rsid w:val="00D547BA"/>
    <w:rsid w:val="00D54FB0"/>
    <w:rsid w:val="00D55452"/>
    <w:rsid w:val="00D55C2D"/>
    <w:rsid w:val="00D5678E"/>
    <w:rsid w:val="00D577A0"/>
    <w:rsid w:val="00D57FD9"/>
    <w:rsid w:val="00D60FF7"/>
    <w:rsid w:val="00D61481"/>
    <w:rsid w:val="00D6162B"/>
    <w:rsid w:val="00D623E9"/>
    <w:rsid w:val="00D62FF3"/>
    <w:rsid w:val="00D6413C"/>
    <w:rsid w:val="00D653C1"/>
    <w:rsid w:val="00D65526"/>
    <w:rsid w:val="00D6561B"/>
    <w:rsid w:val="00D6660D"/>
    <w:rsid w:val="00D66A6C"/>
    <w:rsid w:val="00D66DEE"/>
    <w:rsid w:val="00D671B7"/>
    <w:rsid w:val="00D67208"/>
    <w:rsid w:val="00D70095"/>
    <w:rsid w:val="00D757E7"/>
    <w:rsid w:val="00D8010F"/>
    <w:rsid w:val="00D80D30"/>
    <w:rsid w:val="00D812AC"/>
    <w:rsid w:val="00D84734"/>
    <w:rsid w:val="00D848A0"/>
    <w:rsid w:val="00D85410"/>
    <w:rsid w:val="00D85B4E"/>
    <w:rsid w:val="00D8645D"/>
    <w:rsid w:val="00D8741B"/>
    <w:rsid w:val="00D8799C"/>
    <w:rsid w:val="00D91957"/>
    <w:rsid w:val="00D91E3C"/>
    <w:rsid w:val="00D924FA"/>
    <w:rsid w:val="00D93498"/>
    <w:rsid w:val="00D936C5"/>
    <w:rsid w:val="00D93987"/>
    <w:rsid w:val="00D93FC6"/>
    <w:rsid w:val="00D942C6"/>
    <w:rsid w:val="00D94E79"/>
    <w:rsid w:val="00D950AF"/>
    <w:rsid w:val="00D9560A"/>
    <w:rsid w:val="00D95973"/>
    <w:rsid w:val="00D962C4"/>
    <w:rsid w:val="00DA05BF"/>
    <w:rsid w:val="00DA1226"/>
    <w:rsid w:val="00DA1996"/>
    <w:rsid w:val="00DA5E29"/>
    <w:rsid w:val="00DA5E6F"/>
    <w:rsid w:val="00DB05BF"/>
    <w:rsid w:val="00DB1805"/>
    <w:rsid w:val="00DB1974"/>
    <w:rsid w:val="00DB2D25"/>
    <w:rsid w:val="00DB2D60"/>
    <w:rsid w:val="00DB361F"/>
    <w:rsid w:val="00DB3EC0"/>
    <w:rsid w:val="00DB46E7"/>
    <w:rsid w:val="00DB67D7"/>
    <w:rsid w:val="00DB726A"/>
    <w:rsid w:val="00DC0015"/>
    <w:rsid w:val="00DC2C45"/>
    <w:rsid w:val="00DC544A"/>
    <w:rsid w:val="00DC6B33"/>
    <w:rsid w:val="00DC741A"/>
    <w:rsid w:val="00DC79D2"/>
    <w:rsid w:val="00DC7F14"/>
    <w:rsid w:val="00DD0869"/>
    <w:rsid w:val="00DD0FA6"/>
    <w:rsid w:val="00DD1708"/>
    <w:rsid w:val="00DD4AE5"/>
    <w:rsid w:val="00DD704F"/>
    <w:rsid w:val="00DD79D3"/>
    <w:rsid w:val="00DE013D"/>
    <w:rsid w:val="00DE1AA9"/>
    <w:rsid w:val="00DE2B02"/>
    <w:rsid w:val="00DE3578"/>
    <w:rsid w:val="00DE3875"/>
    <w:rsid w:val="00DE3ACF"/>
    <w:rsid w:val="00DE46ED"/>
    <w:rsid w:val="00DE4F5F"/>
    <w:rsid w:val="00DE607E"/>
    <w:rsid w:val="00DE7A17"/>
    <w:rsid w:val="00DF0C67"/>
    <w:rsid w:val="00DF1F38"/>
    <w:rsid w:val="00DF319B"/>
    <w:rsid w:val="00DF3625"/>
    <w:rsid w:val="00DF64AF"/>
    <w:rsid w:val="00DF6A84"/>
    <w:rsid w:val="00DF7713"/>
    <w:rsid w:val="00DF781C"/>
    <w:rsid w:val="00E0105B"/>
    <w:rsid w:val="00E05401"/>
    <w:rsid w:val="00E1266F"/>
    <w:rsid w:val="00E14C8E"/>
    <w:rsid w:val="00E17098"/>
    <w:rsid w:val="00E171F5"/>
    <w:rsid w:val="00E217D4"/>
    <w:rsid w:val="00E23C47"/>
    <w:rsid w:val="00E2475A"/>
    <w:rsid w:val="00E25378"/>
    <w:rsid w:val="00E270AD"/>
    <w:rsid w:val="00E33A88"/>
    <w:rsid w:val="00E33C75"/>
    <w:rsid w:val="00E35624"/>
    <w:rsid w:val="00E36690"/>
    <w:rsid w:val="00E40B34"/>
    <w:rsid w:val="00E42448"/>
    <w:rsid w:val="00E42866"/>
    <w:rsid w:val="00E43D77"/>
    <w:rsid w:val="00E43F81"/>
    <w:rsid w:val="00E446B4"/>
    <w:rsid w:val="00E44797"/>
    <w:rsid w:val="00E448A0"/>
    <w:rsid w:val="00E44D1B"/>
    <w:rsid w:val="00E45A35"/>
    <w:rsid w:val="00E45B3B"/>
    <w:rsid w:val="00E45C77"/>
    <w:rsid w:val="00E47795"/>
    <w:rsid w:val="00E50117"/>
    <w:rsid w:val="00E503B3"/>
    <w:rsid w:val="00E509BC"/>
    <w:rsid w:val="00E52011"/>
    <w:rsid w:val="00E52C80"/>
    <w:rsid w:val="00E56E78"/>
    <w:rsid w:val="00E57729"/>
    <w:rsid w:val="00E5799F"/>
    <w:rsid w:val="00E600E0"/>
    <w:rsid w:val="00E617E3"/>
    <w:rsid w:val="00E61C3A"/>
    <w:rsid w:val="00E61D16"/>
    <w:rsid w:val="00E626DD"/>
    <w:rsid w:val="00E63090"/>
    <w:rsid w:val="00E63295"/>
    <w:rsid w:val="00E647DE"/>
    <w:rsid w:val="00E6512A"/>
    <w:rsid w:val="00E66A9F"/>
    <w:rsid w:val="00E712B6"/>
    <w:rsid w:val="00E71538"/>
    <w:rsid w:val="00E72A40"/>
    <w:rsid w:val="00E72AB6"/>
    <w:rsid w:val="00E72C08"/>
    <w:rsid w:val="00E7316D"/>
    <w:rsid w:val="00E7368E"/>
    <w:rsid w:val="00E7764C"/>
    <w:rsid w:val="00E77CE7"/>
    <w:rsid w:val="00E815D0"/>
    <w:rsid w:val="00E83028"/>
    <w:rsid w:val="00E8642F"/>
    <w:rsid w:val="00E87ECD"/>
    <w:rsid w:val="00E909D6"/>
    <w:rsid w:val="00E90A85"/>
    <w:rsid w:val="00E90CBA"/>
    <w:rsid w:val="00E91723"/>
    <w:rsid w:val="00E91A6F"/>
    <w:rsid w:val="00E92448"/>
    <w:rsid w:val="00E94887"/>
    <w:rsid w:val="00E961A9"/>
    <w:rsid w:val="00E962CF"/>
    <w:rsid w:val="00E97922"/>
    <w:rsid w:val="00EA081D"/>
    <w:rsid w:val="00EA1BA4"/>
    <w:rsid w:val="00EA39F8"/>
    <w:rsid w:val="00EA3B52"/>
    <w:rsid w:val="00EA5B5C"/>
    <w:rsid w:val="00EB0081"/>
    <w:rsid w:val="00EB00CB"/>
    <w:rsid w:val="00EB0CFA"/>
    <w:rsid w:val="00EB0ECA"/>
    <w:rsid w:val="00EB27BF"/>
    <w:rsid w:val="00EC03B7"/>
    <w:rsid w:val="00EC096C"/>
    <w:rsid w:val="00EC2B63"/>
    <w:rsid w:val="00EC2D19"/>
    <w:rsid w:val="00EC34E3"/>
    <w:rsid w:val="00EC39C8"/>
    <w:rsid w:val="00EC5308"/>
    <w:rsid w:val="00EC60D1"/>
    <w:rsid w:val="00EC6B4D"/>
    <w:rsid w:val="00EC6E79"/>
    <w:rsid w:val="00ED0657"/>
    <w:rsid w:val="00ED0EEF"/>
    <w:rsid w:val="00EE0FBC"/>
    <w:rsid w:val="00EE23D7"/>
    <w:rsid w:val="00EE2789"/>
    <w:rsid w:val="00EE2E8E"/>
    <w:rsid w:val="00EE43EE"/>
    <w:rsid w:val="00EE44C9"/>
    <w:rsid w:val="00EE5657"/>
    <w:rsid w:val="00EE69CE"/>
    <w:rsid w:val="00EE7101"/>
    <w:rsid w:val="00EF0373"/>
    <w:rsid w:val="00EF3FAC"/>
    <w:rsid w:val="00EF4AC3"/>
    <w:rsid w:val="00EF4D46"/>
    <w:rsid w:val="00EF5018"/>
    <w:rsid w:val="00F0108B"/>
    <w:rsid w:val="00F015FC"/>
    <w:rsid w:val="00F0233F"/>
    <w:rsid w:val="00F0282C"/>
    <w:rsid w:val="00F03B62"/>
    <w:rsid w:val="00F04E1C"/>
    <w:rsid w:val="00F0549D"/>
    <w:rsid w:val="00F11420"/>
    <w:rsid w:val="00F1309C"/>
    <w:rsid w:val="00F144D0"/>
    <w:rsid w:val="00F15969"/>
    <w:rsid w:val="00F172D1"/>
    <w:rsid w:val="00F203C0"/>
    <w:rsid w:val="00F20683"/>
    <w:rsid w:val="00F20800"/>
    <w:rsid w:val="00F21D5D"/>
    <w:rsid w:val="00F222C8"/>
    <w:rsid w:val="00F22F3E"/>
    <w:rsid w:val="00F23E71"/>
    <w:rsid w:val="00F245BF"/>
    <w:rsid w:val="00F255E7"/>
    <w:rsid w:val="00F25DC9"/>
    <w:rsid w:val="00F26896"/>
    <w:rsid w:val="00F301DA"/>
    <w:rsid w:val="00F30829"/>
    <w:rsid w:val="00F317BC"/>
    <w:rsid w:val="00F32072"/>
    <w:rsid w:val="00F3230D"/>
    <w:rsid w:val="00F33C05"/>
    <w:rsid w:val="00F3594F"/>
    <w:rsid w:val="00F3688D"/>
    <w:rsid w:val="00F36EA8"/>
    <w:rsid w:val="00F3709D"/>
    <w:rsid w:val="00F37E30"/>
    <w:rsid w:val="00F401E9"/>
    <w:rsid w:val="00F4023C"/>
    <w:rsid w:val="00F40975"/>
    <w:rsid w:val="00F40ECF"/>
    <w:rsid w:val="00F43C01"/>
    <w:rsid w:val="00F4406A"/>
    <w:rsid w:val="00F44C62"/>
    <w:rsid w:val="00F44DD8"/>
    <w:rsid w:val="00F454B3"/>
    <w:rsid w:val="00F461A0"/>
    <w:rsid w:val="00F50738"/>
    <w:rsid w:val="00F52DCA"/>
    <w:rsid w:val="00F531C4"/>
    <w:rsid w:val="00F53333"/>
    <w:rsid w:val="00F53E66"/>
    <w:rsid w:val="00F540AD"/>
    <w:rsid w:val="00F544C2"/>
    <w:rsid w:val="00F55F7B"/>
    <w:rsid w:val="00F56760"/>
    <w:rsid w:val="00F56DC5"/>
    <w:rsid w:val="00F57B74"/>
    <w:rsid w:val="00F603EE"/>
    <w:rsid w:val="00F60C5F"/>
    <w:rsid w:val="00F62DD1"/>
    <w:rsid w:val="00F64343"/>
    <w:rsid w:val="00F6565E"/>
    <w:rsid w:val="00F7133C"/>
    <w:rsid w:val="00F716D7"/>
    <w:rsid w:val="00F72098"/>
    <w:rsid w:val="00F723BB"/>
    <w:rsid w:val="00F72626"/>
    <w:rsid w:val="00F72847"/>
    <w:rsid w:val="00F73629"/>
    <w:rsid w:val="00F74DC3"/>
    <w:rsid w:val="00F77F39"/>
    <w:rsid w:val="00F80804"/>
    <w:rsid w:val="00F81428"/>
    <w:rsid w:val="00F8163A"/>
    <w:rsid w:val="00F817F3"/>
    <w:rsid w:val="00F82F77"/>
    <w:rsid w:val="00F840F2"/>
    <w:rsid w:val="00F85699"/>
    <w:rsid w:val="00F85755"/>
    <w:rsid w:val="00F860CD"/>
    <w:rsid w:val="00F86184"/>
    <w:rsid w:val="00F91FC4"/>
    <w:rsid w:val="00F92147"/>
    <w:rsid w:val="00F923A7"/>
    <w:rsid w:val="00F924C1"/>
    <w:rsid w:val="00F92648"/>
    <w:rsid w:val="00F92FB9"/>
    <w:rsid w:val="00F93BD8"/>
    <w:rsid w:val="00F93FDF"/>
    <w:rsid w:val="00F94303"/>
    <w:rsid w:val="00F9433F"/>
    <w:rsid w:val="00F95002"/>
    <w:rsid w:val="00F969D0"/>
    <w:rsid w:val="00F96C01"/>
    <w:rsid w:val="00FA03C8"/>
    <w:rsid w:val="00FA0E5F"/>
    <w:rsid w:val="00FA682E"/>
    <w:rsid w:val="00FA6920"/>
    <w:rsid w:val="00FA7147"/>
    <w:rsid w:val="00FA73F7"/>
    <w:rsid w:val="00FB0169"/>
    <w:rsid w:val="00FB03D5"/>
    <w:rsid w:val="00FB107E"/>
    <w:rsid w:val="00FB1566"/>
    <w:rsid w:val="00FB2340"/>
    <w:rsid w:val="00FB304B"/>
    <w:rsid w:val="00FB4F1C"/>
    <w:rsid w:val="00FB50FE"/>
    <w:rsid w:val="00FC020B"/>
    <w:rsid w:val="00FC0719"/>
    <w:rsid w:val="00FC1663"/>
    <w:rsid w:val="00FC34D2"/>
    <w:rsid w:val="00FC4EC6"/>
    <w:rsid w:val="00FC5A95"/>
    <w:rsid w:val="00FD146D"/>
    <w:rsid w:val="00FD1AEE"/>
    <w:rsid w:val="00FD1D6E"/>
    <w:rsid w:val="00FD2B99"/>
    <w:rsid w:val="00FD3B21"/>
    <w:rsid w:val="00FD3F54"/>
    <w:rsid w:val="00FD52AB"/>
    <w:rsid w:val="00FD5777"/>
    <w:rsid w:val="00FD601C"/>
    <w:rsid w:val="00FD7B32"/>
    <w:rsid w:val="00FE045A"/>
    <w:rsid w:val="00FE0FD6"/>
    <w:rsid w:val="00FE377F"/>
    <w:rsid w:val="00FE4084"/>
    <w:rsid w:val="00FE46FE"/>
    <w:rsid w:val="00FE4AFA"/>
    <w:rsid w:val="00FE5999"/>
    <w:rsid w:val="00FE5C53"/>
    <w:rsid w:val="00FE686D"/>
    <w:rsid w:val="00FE7F8B"/>
    <w:rsid w:val="00FF157A"/>
    <w:rsid w:val="00FF1DFD"/>
    <w:rsid w:val="00FF3071"/>
    <w:rsid w:val="00FF34BA"/>
    <w:rsid w:val="00FF3645"/>
    <w:rsid w:val="00FF4208"/>
    <w:rsid w:val="00FF4E02"/>
    <w:rsid w:val="00FF536F"/>
    <w:rsid w:val="00FF5E42"/>
    <w:rsid w:val="00FF71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05C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11D67"/>
    <w:pPr>
      <w:keepNext/>
      <w:spacing w:after="0" w:line="240" w:lineRule="auto"/>
      <w:jc w:val="both"/>
      <w:outlineLvl w:val="0"/>
    </w:pPr>
    <w:rPr>
      <w:rFonts w:ascii="Arial" w:eastAsia="Times New Roman" w:hAnsi="Arial" w:cs="Arial"/>
      <w:b/>
      <w:bCs/>
      <w:sz w:val="24"/>
      <w:szCs w:val="24"/>
      <w:lang w:val="es-ES_tradnl" w:eastAsia="es-ES"/>
    </w:rPr>
  </w:style>
  <w:style w:type="paragraph" w:styleId="Ttulo2">
    <w:name w:val="heading 2"/>
    <w:basedOn w:val="Normal"/>
    <w:next w:val="Normal"/>
    <w:link w:val="Ttulo2Car"/>
    <w:uiPriority w:val="9"/>
    <w:qFormat/>
    <w:rsid w:val="006C7ED2"/>
    <w:pPr>
      <w:keepNext/>
      <w:tabs>
        <w:tab w:val="num" w:pos="1440"/>
      </w:tabs>
      <w:spacing w:after="0" w:line="240" w:lineRule="auto"/>
      <w:jc w:val="both"/>
      <w:outlineLvl w:val="1"/>
    </w:pPr>
    <w:rPr>
      <w:rFonts w:ascii="Arial" w:eastAsia="Times New Roman" w:hAnsi="Arial" w:cs="Arial"/>
      <w:b/>
      <w:bCs/>
      <w:sz w:val="28"/>
      <w:szCs w:val="28"/>
      <w:lang w:val="es-ES_tradnl" w:eastAsia="es-ES"/>
    </w:rPr>
  </w:style>
  <w:style w:type="paragraph" w:styleId="Ttulo3">
    <w:name w:val="heading 3"/>
    <w:basedOn w:val="Normal"/>
    <w:next w:val="Normal"/>
    <w:link w:val="Ttulo3Car"/>
    <w:uiPriority w:val="9"/>
    <w:unhideWhenUsed/>
    <w:qFormat/>
    <w:rsid w:val="009455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qFormat/>
    <w:rsid w:val="006C7ED2"/>
    <w:pPr>
      <w:keepNext/>
      <w:tabs>
        <w:tab w:val="num" w:pos="864"/>
      </w:tabs>
      <w:spacing w:after="0" w:line="240" w:lineRule="auto"/>
      <w:ind w:left="864" w:hanging="144"/>
      <w:jc w:val="center"/>
      <w:outlineLvl w:val="3"/>
    </w:pPr>
    <w:rPr>
      <w:rFonts w:ascii="Arial" w:eastAsia="Times New Roman" w:hAnsi="Arial" w:cs="Arial"/>
      <w:sz w:val="28"/>
      <w:szCs w:val="28"/>
      <w:lang w:eastAsia="es-ES"/>
    </w:rPr>
  </w:style>
  <w:style w:type="paragraph" w:styleId="Ttulo5">
    <w:name w:val="heading 5"/>
    <w:basedOn w:val="Normal"/>
    <w:next w:val="Normal"/>
    <w:link w:val="Ttulo5Car"/>
    <w:uiPriority w:val="9"/>
    <w:unhideWhenUsed/>
    <w:qFormat/>
    <w:rsid w:val="002F462C"/>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945591"/>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5723D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qFormat/>
    <w:rsid w:val="00155034"/>
    <w:pPr>
      <w:keepNext/>
      <w:spacing w:after="0" w:line="240" w:lineRule="auto"/>
      <w:jc w:val="both"/>
      <w:outlineLvl w:val="7"/>
    </w:pPr>
    <w:rPr>
      <w:rFonts w:ascii="Arial" w:eastAsia="Times New Roman" w:hAnsi="Arial" w:cs="Times New Roman"/>
      <w:bCs/>
      <w:sz w:val="24"/>
      <w:szCs w:val="20"/>
      <w:lang w:val="es-ES" w:eastAsia="es-ES"/>
    </w:rPr>
  </w:style>
  <w:style w:type="paragraph" w:styleId="Ttulo9">
    <w:name w:val="heading 9"/>
    <w:basedOn w:val="Normal"/>
    <w:next w:val="Normal"/>
    <w:link w:val="Ttulo9Car"/>
    <w:uiPriority w:val="9"/>
    <w:qFormat/>
    <w:rsid w:val="00155034"/>
    <w:pPr>
      <w:keepNext/>
      <w:spacing w:after="0" w:line="240" w:lineRule="auto"/>
      <w:jc w:val="both"/>
      <w:outlineLvl w:val="8"/>
    </w:pPr>
    <w:rPr>
      <w:rFonts w:ascii="Arial" w:eastAsia="Times New Roman" w:hAnsi="Arial" w:cs="Times New Roman"/>
      <w:b/>
      <w:bCs/>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1D67"/>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uiPriority w:val="9"/>
    <w:rsid w:val="00945591"/>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rsid w:val="0094559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5723D8"/>
    <w:rPr>
      <w:rFonts w:asciiTheme="majorHAnsi" w:eastAsiaTheme="majorEastAsia" w:hAnsiTheme="majorHAnsi" w:cstheme="majorBidi"/>
      <w:i/>
      <w:iCs/>
      <w:color w:val="1F4D78" w:themeColor="accent1" w:themeShade="7F"/>
    </w:rPr>
  </w:style>
  <w:style w:type="paragraph" w:styleId="Prrafodelista">
    <w:name w:val="List Paragraph"/>
    <w:aliases w:val="Bullet List,FooterText,numbered,List Paragraph1,Paragraphe de liste1,Bulletr List Paragraph,列出段落,列出段落1,Listas,lp1,Lista multicolor - Énfasis 11,Num Bullet 1,Bullet Number,lp11,List Paragraph11,Use Case List Paragraph,MINUTAS,b1,Bullet 1"/>
    <w:basedOn w:val="Normal"/>
    <w:link w:val="PrrafodelistaCar"/>
    <w:uiPriority w:val="34"/>
    <w:qFormat/>
    <w:rsid w:val="002E0826"/>
    <w:pPr>
      <w:ind w:left="720"/>
      <w:contextualSpacing/>
    </w:pPr>
  </w:style>
  <w:style w:type="table" w:styleId="Tablaconcuadrcula">
    <w:name w:val="Table Grid"/>
    <w:basedOn w:val="Tablanormal"/>
    <w:rsid w:val="00FD3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6A5FAE"/>
    <w:pPr>
      <w:spacing w:after="0" w:line="240" w:lineRule="auto"/>
      <w:jc w:val="both"/>
    </w:pPr>
    <w:rPr>
      <w:rFonts w:ascii="Arial" w:eastAsia="Times New Roman" w:hAnsi="Arial" w:cs="Arial"/>
      <w:sz w:val="20"/>
      <w:szCs w:val="20"/>
      <w:lang w:eastAsia="es-ES"/>
    </w:rPr>
  </w:style>
  <w:style w:type="character" w:customStyle="1" w:styleId="Textoindependiente2Car">
    <w:name w:val="Texto independiente 2 Car"/>
    <w:basedOn w:val="Fuentedeprrafopredeter"/>
    <w:link w:val="Textoindependiente2"/>
    <w:rsid w:val="006A5FAE"/>
    <w:rPr>
      <w:rFonts w:ascii="Arial" w:eastAsia="Times New Roman" w:hAnsi="Arial" w:cs="Arial"/>
      <w:sz w:val="20"/>
      <w:szCs w:val="20"/>
      <w:lang w:eastAsia="es-ES"/>
    </w:rPr>
  </w:style>
  <w:style w:type="paragraph" w:styleId="Textoindependiente">
    <w:name w:val="Body Text"/>
    <w:basedOn w:val="Normal"/>
    <w:link w:val="TextoindependienteCar"/>
    <w:uiPriority w:val="1"/>
    <w:unhideWhenUsed/>
    <w:qFormat/>
    <w:rsid w:val="00D6660D"/>
    <w:pPr>
      <w:spacing w:after="120"/>
    </w:pPr>
  </w:style>
  <w:style w:type="character" w:customStyle="1" w:styleId="TextoindependienteCar">
    <w:name w:val="Texto independiente Car"/>
    <w:basedOn w:val="Fuentedeprrafopredeter"/>
    <w:link w:val="Textoindependiente"/>
    <w:uiPriority w:val="1"/>
    <w:rsid w:val="00D6660D"/>
  </w:style>
  <w:style w:type="paragraph" w:styleId="Sangradetextonormal">
    <w:name w:val="Body Text Indent"/>
    <w:basedOn w:val="Normal"/>
    <w:link w:val="SangradetextonormalCar"/>
    <w:unhideWhenUsed/>
    <w:rsid w:val="00D6660D"/>
    <w:pPr>
      <w:spacing w:after="120"/>
      <w:ind w:left="283"/>
    </w:pPr>
  </w:style>
  <w:style w:type="character" w:customStyle="1" w:styleId="SangradetextonormalCar">
    <w:name w:val="Sangría de texto normal Car"/>
    <w:basedOn w:val="Fuentedeprrafopredeter"/>
    <w:link w:val="Sangradetextonormal"/>
    <w:rsid w:val="00D6660D"/>
  </w:style>
  <w:style w:type="character" w:styleId="Hipervnculo">
    <w:name w:val="Hyperlink"/>
    <w:uiPriority w:val="99"/>
    <w:rsid w:val="00F4023C"/>
    <w:rPr>
      <w:color w:val="0000FF"/>
      <w:u w:val="single"/>
    </w:rPr>
  </w:style>
  <w:style w:type="paragraph" w:styleId="Textoindependiente3">
    <w:name w:val="Body Text 3"/>
    <w:basedOn w:val="Normal"/>
    <w:link w:val="Textoindependiente3Car"/>
    <w:unhideWhenUsed/>
    <w:rsid w:val="00945591"/>
    <w:pPr>
      <w:spacing w:after="120"/>
    </w:pPr>
    <w:rPr>
      <w:sz w:val="16"/>
      <w:szCs w:val="16"/>
    </w:rPr>
  </w:style>
  <w:style w:type="character" w:customStyle="1" w:styleId="Textoindependiente3Car">
    <w:name w:val="Texto independiente 3 Car"/>
    <w:basedOn w:val="Fuentedeprrafopredeter"/>
    <w:link w:val="Textoindependiente3"/>
    <w:rsid w:val="00945591"/>
    <w:rPr>
      <w:sz w:val="16"/>
      <w:szCs w:val="16"/>
    </w:rPr>
  </w:style>
  <w:style w:type="paragraph" w:customStyle="1" w:styleId="a">
    <w:basedOn w:val="Normal"/>
    <w:next w:val="Ttulo"/>
    <w:link w:val="TtuloCar"/>
    <w:qFormat/>
    <w:rsid w:val="00403360"/>
    <w:pPr>
      <w:spacing w:after="0" w:line="240" w:lineRule="auto"/>
      <w:jc w:val="center"/>
    </w:pPr>
    <w:rPr>
      <w:rFonts w:ascii="Arial" w:eastAsia="Times New Roman" w:hAnsi="Arial" w:cs="Arial"/>
      <w:b/>
      <w:bCs/>
      <w:sz w:val="28"/>
      <w:szCs w:val="28"/>
      <w:lang w:eastAsia="es-ES"/>
    </w:rPr>
  </w:style>
  <w:style w:type="paragraph" w:styleId="Ttulo">
    <w:name w:val="Title"/>
    <w:basedOn w:val="Normal"/>
    <w:next w:val="Normal"/>
    <w:link w:val="TtuloCar1"/>
    <w:uiPriority w:val="10"/>
    <w:qFormat/>
    <w:rsid w:val="009455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945591"/>
    <w:rPr>
      <w:rFonts w:asciiTheme="majorHAnsi" w:eastAsiaTheme="majorEastAsia" w:hAnsiTheme="majorHAnsi" w:cstheme="majorBidi"/>
      <w:spacing w:val="-10"/>
      <w:kern w:val="28"/>
      <w:sz w:val="56"/>
      <w:szCs w:val="56"/>
    </w:rPr>
  </w:style>
  <w:style w:type="character" w:customStyle="1" w:styleId="TtuloCar">
    <w:name w:val="Título Car"/>
    <w:link w:val="a"/>
    <w:uiPriority w:val="10"/>
    <w:locked/>
    <w:rsid w:val="00945591"/>
    <w:rPr>
      <w:rFonts w:ascii="Arial" w:eastAsia="Times New Roman" w:hAnsi="Arial" w:cs="Arial"/>
      <w:b/>
      <w:bCs/>
      <w:sz w:val="28"/>
      <w:szCs w:val="28"/>
      <w:lang w:eastAsia="es-ES"/>
    </w:rPr>
  </w:style>
  <w:style w:type="paragraph" w:styleId="Piedepgina">
    <w:name w:val="footer"/>
    <w:basedOn w:val="Normal"/>
    <w:link w:val="PiedepginaCar"/>
    <w:uiPriority w:val="99"/>
    <w:rsid w:val="00945591"/>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character" w:customStyle="1" w:styleId="PiedepginaCar">
    <w:name w:val="Pie de página Car"/>
    <w:basedOn w:val="Fuentedeprrafopredeter"/>
    <w:link w:val="Piedepgina"/>
    <w:uiPriority w:val="99"/>
    <w:rsid w:val="00945591"/>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rsid w:val="00945591"/>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uiPriority w:val="99"/>
    <w:rsid w:val="00945591"/>
    <w:rPr>
      <w:rFonts w:ascii="Times New Roman" w:eastAsia="Times New Roman" w:hAnsi="Times New Roman" w:cs="Times New Roman"/>
      <w:sz w:val="20"/>
      <w:szCs w:val="20"/>
      <w:lang w:eastAsia="es-ES"/>
    </w:rPr>
  </w:style>
  <w:style w:type="paragraph" w:styleId="Textodeglobo">
    <w:name w:val="Balloon Text"/>
    <w:basedOn w:val="Normal"/>
    <w:link w:val="TextodegloboCar"/>
    <w:rsid w:val="00945591"/>
    <w:pPr>
      <w:spacing w:after="0" w:line="240" w:lineRule="auto"/>
    </w:pPr>
    <w:rPr>
      <w:rFonts w:ascii="Tahoma" w:eastAsia="Times New Roman" w:hAnsi="Tahoma" w:cs="Times New Roman"/>
      <w:sz w:val="16"/>
      <w:szCs w:val="16"/>
      <w:lang w:eastAsia="es-ES"/>
    </w:rPr>
  </w:style>
  <w:style w:type="character" w:customStyle="1" w:styleId="TextodegloboCar">
    <w:name w:val="Texto de globo Car"/>
    <w:basedOn w:val="Fuentedeprrafopredeter"/>
    <w:link w:val="Textodeglobo"/>
    <w:rsid w:val="00945591"/>
    <w:rPr>
      <w:rFonts w:ascii="Tahoma" w:eastAsia="Times New Roman" w:hAnsi="Tahoma" w:cs="Times New Roman"/>
      <w:sz w:val="16"/>
      <w:szCs w:val="16"/>
      <w:lang w:eastAsia="es-ES"/>
    </w:rPr>
  </w:style>
  <w:style w:type="paragraph" w:customStyle="1" w:styleId="Prrafodelista1">
    <w:name w:val="Párrafo de lista1"/>
    <w:basedOn w:val="Normal"/>
    <w:rsid w:val="00945591"/>
    <w:pPr>
      <w:spacing w:after="200" w:line="276" w:lineRule="auto"/>
      <w:ind w:left="720"/>
      <w:contextualSpacing/>
    </w:pPr>
    <w:rPr>
      <w:rFonts w:ascii="Calibri" w:eastAsia="MS ??" w:hAnsi="Calibri" w:cs="Times New Roman"/>
    </w:rPr>
  </w:style>
  <w:style w:type="paragraph" w:customStyle="1" w:styleId="a0">
    <w:basedOn w:val="Normal"/>
    <w:next w:val="Ttulo"/>
    <w:qFormat/>
    <w:rsid w:val="00403360"/>
    <w:pPr>
      <w:spacing w:after="0" w:line="240" w:lineRule="auto"/>
      <w:jc w:val="center"/>
    </w:pPr>
    <w:rPr>
      <w:rFonts w:ascii="Arial" w:eastAsia="Times New Roman" w:hAnsi="Arial" w:cs="Arial"/>
      <w:b/>
      <w:bCs/>
      <w:sz w:val="28"/>
      <w:szCs w:val="28"/>
      <w:lang w:eastAsia="es-ES"/>
    </w:rPr>
  </w:style>
  <w:style w:type="character" w:styleId="Refdecomentario">
    <w:name w:val="annotation reference"/>
    <w:basedOn w:val="Fuentedeprrafopredeter"/>
    <w:unhideWhenUsed/>
    <w:rsid w:val="00A84C4D"/>
    <w:rPr>
      <w:sz w:val="16"/>
      <w:szCs w:val="16"/>
    </w:rPr>
  </w:style>
  <w:style w:type="paragraph" w:styleId="Textocomentario">
    <w:name w:val="annotation text"/>
    <w:basedOn w:val="Normal"/>
    <w:link w:val="TextocomentarioCar"/>
    <w:unhideWhenUsed/>
    <w:rsid w:val="00A84C4D"/>
    <w:pPr>
      <w:spacing w:line="240" w:lineRule="auto"/>
    </w:pPr>
    <w:rPr>
      <w:sz w:val="20"/>
      <w:szCs w:val="20"/>
    </w:rPr>
  </w:style>
  <w:style w:type="character" w:customStyle="1" w:styleId="TextocomentarioCar">
    <w:name w:val="Texto comentario Car"/>
    <w:basedOn w:val="Fuentedeprrafopredeter"/>
    <w:link w:val="Textocomentario"/>
    <w:rsid w:val="00A84C4D"/>
    <w:rPr>
      <w:sz w:val="20"/>
      <w:szCs w:val="20"/>
    </w:rPr>
  </w:style>
  <w:style w:type="paragraph" w:styleId="Asuntodelcomentario">
    <w:name w:val="annotation subject"/>
    <w:basedOn w:val="Textocomentario"/>
    <w:next w:val="Textocomentario"/>
    <w:link w:val="AsuntodelcomentarioCar"/>
    <w:unhideWhenUsed/>
    <w:rsid w:val="00A84C4D"/>
    <w:rPr>
      <w:b/>
      <w:bCs/>
    </w:rPr>
  </w:style>
  <w:style w:type="character" w:customStyle="1" w:styleId="AsuntodelcomentarioCar">
    <w:name w:val="Asunto del comentario Car"/>
    <w:basedOn w:val="TextocomentarioCar"/>
    <w:link w:val="Asuntodelcomentario"/>
    <w:rsid w:val="00A84C4D"/>
    <w:rPr>
      <w:b/>
      <w:bCs/>
      <w:sz w:val="20"/>
      <w:szCs w:val="20"/>
    </w:rPr>
  </w:style>
  <w:style w:type="character" w:styleId="Nmerodepgina">
    <w:name w:val="page number"/>
    <w:basedOn w:val="Fuentedeprrafopredeter"/>
    <w:rsid w:val="00BD0630"/>
  </w:style>
  <w:style w:type="character" w:styleId="Hipervnculovisitado">
    <w:name w:val="FollowedHyperlink"/>
    <w:basedOn w:val="Fuentedeprrafopredeter"/>
    <w:uiPriority w:val="99"/>
    <w:unhideWhenUsed/>
    <w:rsid w:val="001C491E"/>
    <w:rPr>
      <w:color w:val="800080"/>
      <w:u w:val="single"/>
    </w:rPr>
  </w:style>
  <w:style w:type="paragraph" w:customStyle="1" w:styleId="xl65">
    <w:name w:val="xl65"/>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66">
    <w:name w:val="xl66"/>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67">
    <w:name w:val="xl67"/>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68">
    <w:name w:val="xl68"/>
    <w:basedOn w:val="Normal"/>
    <w:rsid w:val="001C491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69">
    <w:name w:val="xl69"/>
    <w:basedOn w:val="Normal"/>
    <w:rsid w:val="001C491E"/>
    <w:pP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lang w:eastAsia="es-MX"/>
    </w:rPr>
  </w:style>
  <w:style w:type="paragraph" w:customStyle="1" w:styleId="xl70">
    <w:name w:val="xl70"/>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lang w:eastAsia="es-MX"/>
    </w:rPr>
  </w:style>
  <w:style w:type="paragraph" w:customStyle="1" w:styleId="xl71">
    <w:name w:val="xl71"/>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72">
    <w:name w:val="xl72"/>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lang w:eastAsia="es-MX"/>
    </w:rPr>
  </w:style>
  <w:style w:type="paragraph" w:customStyle="1" w:styleId="xl73">
    <w:name w:val="xl73"/>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74">
    <w:name w:val="xl74"/>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75">
    <w:name w:val="xl75"/>
    <w:basedOn w:val="Normal"/>
    <w:rsid w:val="001C491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76">
    <w:name w:val="xl76"/>
    <w:basedOn w:val="Normal"/>
    <w:rsid w:val="001C491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77">
    <w:name w:val="xl77"/>
    <w:basedOn w:val="Normal"/>
    <w:rsid w:val="001C491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78">
    <w:name w:val="xl78"/>
    <w:basedOn w:val="Normal"/>
    <w:rsid w:val="001C491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79">
    <w:name w:val="xl79"/>
    <w:basedOn w:val="Normal"/>
    <w:rsid w:val="001C491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1C491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1C491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2">
    <w:name w:val="xl82"/>
    <w:basedOn w:val="Normal"/>
    <w:rsid w:val="001C491E"/>
    <w:pP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lang w:eastAsia="es-MX"/>
    </w:rPr>
  </w:style>
  <w:style w:type="paragraph" w:customStyle="1" w:styleId="xl83">
    <w:name w:val="xl83"/>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4">
    <w:name w:val="xl84"/>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5">
    <w:name w:val="xl85"/>
    <w:basedOn w:val="Normal"/>
    <w:rsid w:val="001C491E"/>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6">
    <w:name w:val="xl86"/>
    <w:basedOn w:val="Normal"/>
    <w:rsid w:val="001C49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7">
    <w:name w:val="xl87"/>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8">
    <w:name w:val="xl88"/>
    <w:basedOn w:val="Normal"/>
    <w:rsid w:val="001C491E"/>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89">
    <w:name w:val="xl89"/>
    <w:basedOn w:val="Normal"/>
    <w:rsid w:val="001C49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90">
    <w:name w:val="xl90"/>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91">
    <w:name w:val="xl91"/>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92">
    <w:name w:val="xl92"/>
    <w:basedOn w:val="Normal"/>
    <w:rsid w:val="001C491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93">
    <w:name w:val="xl93"/>
    <w:basedOn w:val="Normal"/>
    <w:rsid w:val="001C49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94">
    <w:name w:val="xl94"/>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95">
    <w:name w:val="xl95"/>
    <w:basedOn w:val="Normal"/>
    <w:rsid w:val="001C49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6">
    <w:name w:val="xl96"/>
    <w:basedOn w:val="Normal"/>
    <w:rsid w:val="001C49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1C49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98">
    <w:name w:val="xl98"/>
    <w:basedOn w:val="Normal"/>
    <w:rsid w:val="001C49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99">
    <w:name w:val="xl99"/>
    <w:basedOn w:val="Normal"/>
    <w:rsid w:val="001C491E"/>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100">
    <w:name w:val="xl100"/>
    <w:basedOn w:val="Normal"/>
    <w:rsid w:val="001C491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es-MX"/>
    </w:rPr>
  </w:style>
  <w:style w:type="paragraph" w:customStyle="1" w:styleId="xl101">
    <w:name w:val="xl101"/>
    <w:basedOn w:val="Normal"/>
    <w:rsid w:val="001C49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2">
    <w:name w:val="xl102"/>
    <w:basedOn w:val="Normal"/>
    <w:rsid w:val="001C49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3">
    <w:name w:val="xl103"/>
    <w:basedOn w:val="Normal"/>
    <w:rsid w:val="001C49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104">
    <w:name w:val="xl104"/>
    <w:basedOn w:val="Normal"/>
    <w:rsid w:val="001C491E"/>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105">
    <w:name w:val="xl105"/>
    <w:basedOn w:val="Normal"/>
    <w:rsid w:val="001C491E"/>
    <w:pPr>
      <w:pBdr>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106">
    <w:name w:val="xl106"/>
    <w:basedOn w:val="Normal"/>
    <w:rsid w:val="001C491E"/>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s-MX"/>
    </w:rPr>
  </w:style>
  <w:style w:type="paragraph" w:customStyle="1" w:styleId="xl107">
    <w:name w:val="xl107"/>
    <w:basedOn w:val="Normal"/>
    <w:rsid w:val="001C49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lang w:eastAsia="es-MX"/>
    </w:rPr>
  </w:style>
  <w:style w:type="paragraph" w:customStyle="1" w:styleId="xl108">
    <w:name w:val="xl108"/>
    <w:basedOn w:val="Normal"/>
    <w:rsid w:val="001C49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s-MX"/>
    </w:rPr>
  </w:style>
  <w:style w:type="numbering" w:customStyle="1" w:styleId="Estilo5">
    <w:name w:val="Estilo5"/>
    <w:uiPriority w:val="99"/>
    <w:rsid w:val="00FC1663"/>
    <w:pPr>
      <w:numPr>
        <w:numId w:val="9"/>
      </w:numPr>
    </w:pPr>
  </w:style>
  <w:style w:type="character" w:customStyle="1" w:styleId="Ttulo5Car">
    <w:name w:val="Título 5 Car"/>
    <w:basedOn w:val="Fuentedeprrafopredeter"/>
    <w:link w:val="Ttulo5"/>
    <w:uiPriority w:val="9"/>
    <w:rsid w:val="002F462C"/>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uiPriority w:val="9"/>
    <w:rsid w:val="006C7ED2"/>
    <w:rPr>
      <w:rFonts w:ascii="Arial" w:eastAsia="Times New Roman" w:hAnsi="Arial" w:cs="Arial"/>
      <w:b/>
      <w:bCs/>
      <w:sz w:val="28"/>
      <w:szCs w:val="28"/>
      <w:lang w:val="es-ES_tradnl" w:eastAsia="es-ES"/>
    </w:rPr>
  </w:style>
  <w:style w:type="character" w:customStyle="1" w:styleId="Ttulo4Car">
    <w:name w:val="Título 4 Car"/>
    <w:basedOn w:val="Fuentedeprrafopredeter"/>
    <w:link w:val="Ttulo4"/>
    <w:uiPriority w:val="9"/>
    <w:rsid w:val="006C7ED2"/>
    <w:rPr>
      <w:rFonts w:ascii="Arial" w:eastAsia="Times New Roman" w:hAnsi="Arial" w:cs="Arial"/>
      <w:sz w:val="28"/>
      <w:szCs w:val="28"/>
      <w:lang w:eastAsia="es-ES"/>
    </w:rPr>
  </w:style>
  <w:style w:type="paragraph" w:styleId="Sangra2detindependiente">
    <w:name w:val="Body Text Indent 2"/>
    <w:basedOn w:val="Normal"/>
    <w:link w:val="Sangra2detindependienteCar"/>
    <w:rsid w:val="006C7ED2"/>
    <w:pPr>
      <w:spacing w:after="0" w:line="240" w:lineRule="auto"/>
      <w:ind w:left="1134"/>
      <w:jc w:val="both"/>
    </w:pPr>
    <w:rPr>
      <w:rFonts w:ascii="Arial" w:eastAsia="Times New Roman" w:hAnsi="Arial" w:cs="Arial"/>
      <w:sz w:val="24"/>
      <w:szCs w:val="24"/>
      <w:lang w:eastAsia="es-ES"/>
    </w:rPr>
  </w:style>
  <w:style w:type="character" w:customStyle="1" w:styleId="Sangra2detindependienteCar">
    <w:name w:val="Sangría 2 de t. independiente Car"/>
    <w:basedOn w:val="Fuentedeprrafopredeter"/>
    <w:link w:val="Sangra2detindependiente"/>
    <w:rsid w:val="006C7ED2"/>
    <w:rPr>
      <w:rFonts w:ascii="Arial" w:eastAsia="Times New Roman" w:hAnsi="Arial" w:cs="Arial"/>
      <w:sz w:val="24"/>
      <w:szCs w:val="24"/>
      <w:lang w:eastAsia="es-ES"/>
    </w:rPr>
  </w:style>
  <w:style w:type="paragraph" w:styleId="Sangra3detindependiente">
    <w:name w:val="Body Text Indent 3"/>
    <w:basedOn w:val="Normal"/>
    <w:link w:val="Sangra3detindependienteCar"/>
    <w:rsid w:val="006C7ED2"/>
    <w:pPr>
      <w:spacing w:after="0" w:line="240" w:lineRule="auto"/>
      <w:ind w:left="709" w:hanging="709"/>
      <w:jc w:val="both"/>
    </w:pPr>
    <w:rPr>
      <w:rFonts w:ascii="Arial" w:eastAsia="Times New Roman" w:hAnsi="Arial" w:cs="Arial"/>
      <w:b/>
      <w:bCs/>
      <w:sz w:val="24"/>
      <w:szCs w:val="24"/>
      <w:lang w:eastAsia="es-ES"/>
    </w:rPr>
  </w:style>
  <w:style w:type="character" w:customStyle="1" w:styleId="Sangra3detindependienteCar">
    <w:name w:val="Sangría 3 de t. independiente Car"/>
    <w:basedOn w:val="Fuentedeprrafopredeter"/>
    <w:link w:val="Sangra3detindependiente"/>
    <w:rsid w:val="006C7ED2"/>
    <w:rPr>
      <w:rFonts w:ascii="Arial" w:eastAsia="Times New Roman" w:hAnsi="Arial" w:cs="Arial"/>
      <w:b/>
      <w:bCs/>
      <w:sz w:val="24"/>
      <w:szCs w:val="24"/>
      <w:lang w:eastAsia="es-ES"/>
    </w:rPr>
  </w:style>
  <w:style w:type="paragraph" w:styleId="Textonotapie">
    <w:name w:val="footnote text"/>
    <w:basedOn w:val="Normal"/>
    <w:link w:val="TextonotapieCar"/>
    <w:semiHidden/>
    <w:rsid w:val="006C7ED2"/>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6C7ED2"/>
    <w:rPr>
      <w:rFonts w:ascii="Times New Roman" w:eastAsia="Times New Roman" w:hAnsi="Times New Roman" w:cs="Times New Roman"/>
      <w:sz w:val="20"/>
      <w:szCs w:val="20"/>
      <w:lang w:eastAsia="es-ES"/>
    </w:rPr>
  </w:style>
  <w:style w:type="paragraph" w:styleId="Lista">
    <w:name w:val="List"/>
    <w:basedOn w:val="Normal"/>
    <w:rsid w:val="006C7ED2"/>
    <w:pPr>
      <w:spacing w:after="0" w:line="240" w:lineRule="auto"/>
      <w:ind w:left="283" w:hanging="283"/>
    </w:pPr>
    <w:rPr>
      <w:rFonts w:ascii="Arial" w:eastAsia="Times New Roman" w:hAnsi="Arial" w:cs="Arial"/>
      <w:sz w:val="24"/>
      <w:szCs w:val="24"/>
      <w:lang w:eastAsia="es-ES"/>
    </w:rPr>
  </w:style>
  <w:style w:type="paragraph" w:customStyle="1" w:styleId="msolistparagraph0">
    <w:name w:val="msolistparagraph"/>
    <w:basedOn w:val="Normal"/>
    <w:rsid w:val="006C7ED2"/>
    <w:pPr>
      <w:spacing w:after="0" w:line="240" w:lineRule="auto"/>
      <w:ind w:left="720"/>
    </w:pPr>
    <w:rPr>
      <w:rFonts w:ascii="Times New Roman" w:eastAsia="Times New Roman" w:hAnsi="Times New Roman" w:cs="Times New Roman"/>
      <w:color w:val="000000"/>
      <w:sz w:val="24"/>
      <w:szCs w:val="24"/>
      <w:lang w:val="es-ES" w:eastAsia="es-ES"/>
    </w:rPr>
  </w:style>
  <w:style w:type="paragraph" w:customStyle="1" w:styleId="Texto">
    <w:name w:val="Texto"/>
    <w:basedOn w:val="Normal"/>
    <w:link w:val="TextoCar"/>
    <w:rsid w:val="006C7ED2"/>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rsid w:val="006C7ED2"/>
    <w:rPr>
      <w:rFonts w:ascii="Arial" w:eastAsia="Times New Roman" w:hAnsi="Arial" w:cs="Arial"/>
      <w:sz w:val="18"/>
      <w:szCs w:val="20"/>
      <w:lang w:val="es-ES" w:eastAsia="es-MX"/>
    </w:rPr>
  </w:style>
  <w:style w:type="numbering" w:styleId="111111">
    <w:name w:val="Outline List 2"/>
    <w:aliases w:val="1 / 1.1"/>
    <w:basedOn w:val="Sinlista"/>
    <w:rsid w:val="006C7ED2"/>
    <w:pPr>
      <w:numPr>
        <w:numId w:val="10"/>
      </w:numPr>
    </w:pPr>
  </w:style>
  <w:style w:type="numbering" w:customStyle="1" w:styleId="Estilo1">
    <w:name w:val="Estilo1"/>
    <w:rsid w:val="006C7ED2"/>
    <w:pPr>
      <w:numPr>
        <w:numId w:val="11"/>
      </w:numPr>
    </w:pPr>
  </w:style>
  <w:style w:type="paragraph" w:styleId="Mapadeldocumento">
    <w:name w:val="Document Map"/>
    <w:basedOn w:val="Normal"/>
    <w:link w:val="MapadeldocumentoCar"/>
    <w:semiHidden/>
    <w:rsid w:val="006C7ED2"/>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6C7ED2"/>
    <w:rPr>
      <w:rFonts w:ascii="Tahoma" w:eastAsia="Times New Roman" w:hAnsi="Tahoma" w:cs="Tahoma"/>
      <w:sz w:val="20"/>
      <w:szCs w:val="20"/>
      <w:shd w:val="clear" w:color="auto" w:fill="000080"/>
      <w:lang w:val="es-ES" w:eastAsia="es-ES"/>
    </w:rPr>
  </w:style>
  <w:style w:type="character" w:customStyle="1" w:styleId="dir-nombre1">
    <w:name w:val="dir-nombre1"/>
    <w:rsid w:val="006C7ED2"/>
    <w:rPr>
      <w:b/>
      <w:bCs/>
      <w:color w:val="003366"/>
      <w:sz w:val="26"/>
      <w:szCs w:val="26"/>
    </w:rPr>
  </w:style>
  <w:style w:type="character" w:customStyle="1" w:styleId="negrita1">
    <w:name w:val="negrita1"/>
    <w:rsid w:val="006C7ED2"/>
    <w:rPr>
      <w:b/>
      <w:bCs/>
    </w:rPr>
  </w:style>
  <w:style w:type="paragraph" w:styleId="HTMLconformatoprevio">
    <w:name w:val="HTML Preformatted"/>
    <w:basedOn w:val="Normal"/>
    <w:link w:val="HTMLconformatoprevioCar"/>
    <w:rsid w:val="006C7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 w:hAnsi="Courier New" w:cs="Courier New"/>
      <w:color w:val="000000"/>
      <w:sz w:val="20"/>
      <w:szCs w:val="20"/>
      <w:lang w:eastAsia="es-MX"/>
    </w:rPr>
  </w:style>
  <w:style w:type="character" w:customStyle="1" w:styleId="HTMLconformatoprevioCar">
    <w:name w:val="HTML con formato previo Car"/>
    <w:basedOn w:val="Fuentedeprrafopredeter"/>
    <w:link w:val="HTMLconformatoprevio"/>
    <w:rsid w:val="006C7ED2"/>
    <w:rPr>
      <w:rFonts w:ascii="Courier New" w:eastAsia="MS ??" w:hAnsi="Courier New" w:cs="Courier New"/>
      <w:color w:val="000000"/>
      <w:sz w:val="20"/>
      <w:szCs w:val="20"/>
      <w:lang w:eastAsia="es-MX"/>
    </w:rPr>
  </w:style>
  <w:style w:type="paragraph" w:customStyle="1" w:styleId="Prrafodelista2">
    <w:name w:val="Párrafo de lista2"/>
    <w:basedOn w:val="Normal"/>
    <w:rsid w:val="006C7ED2"/>
    <w:pPr>
      <w:spacing w:after="200" w:line="276" w:lineRule="auto"/>
      <w:ind w:left="720"/>
      <w:contextualSpacing/>
    </w:pPr>
    <w:rPr>
      <w:rFonts w:ascii="Arial Narrow" w:eastAsia="Times New Roman" w:hAnsi="Arial Narrow" w:cs="Times New Roman"/>
    </w:rPr>
  </w:style>
  <w:style w:type="paragraph" w:customStyle="1" w:styleId="Default">
    <w:name w:val="Default"/>
    <w:rsid w:val="006C7ED2"/>
    <w:pPr>
      <w:autoSpaceDE w:val="0"/>
      <w:autoSpaceDN w:val="0"/>
      <w:adjustRightInd w:val="0"/>
      <w:spacing w:after="0" w:line="240" w:lineRule="auto"/>
    </w:pPr>
    <w:rPr>
      <w:rFonts w:ascii="Times New Roman" w:eastAsia="Times New Roman" w:hAnsi="Times New Roman" w:cs="Times New Roman"/>
      <w:color w:val="000000"/>
      <w:sz w:val="24"/>
      <w:szCs w:val="24"/>
      <w:lang w:eastAsia="es-MX"/>
    </w:rPr>
  </w:style>
  <w:style w:type="paragraph" w:styleId="Revisin">
    <w:name w:val="Revision"/>
    <w:hidden/>
    <w:uiPriority w:val="99"/>
    <w:semiHidden/>
    <w:rsid w:val="006C7ED2"/>
    <w:pPr>
      <w:spacing w:after="0" w:line="240" w:lineRule="auto"/>
    </w:pPr>
    <w:rPr>
      <w:rFonts w:ascii="Times New Roman" w:eastAsia="Times New Roman" w:hAnsi="Times New Roman" w:cs="Times New Roman"/>
      <w:sz w:val="24"/>
      <w:szCs w:val="24"/>
      <w:lang w:val="es-ES" w:eastAsia="es-ES"/>
    </w:rPr>
  </w:style>
  <w:style w:type="paragraph" w:styleId="z-Principiodelformulario">
    <w:name w:val="HTML Top of Form"/>
    <w:basedOn w:val="Normal"/>
    <w:next w:val="Normal"/>
    <w:link w:val="z-PrincipiodelformularioCar"/>
    <w:hidden/>
    <w:uiPriority w:val="99"/>
    <w:unhideWhenUsed/>
    <w:rsid w:val="006C7ED2"/>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6C7ED2"/>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6C7ED2"/>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rsid w:val="006C7ED2"/>
    <w:rPr>
      <w:rFonts w:ascii="Arial" w:eastAsia="Times New Roman" w:hAnsi="Arial" w:cs="Arial"/>
      <w:vanish/>
      <w:sz w:val="16"/>
      <w:szCs w:val="16"/>
      <w:lang w:eastAsia="es-MX"/>
    </w:rPr>
  </w:style>
  <w:style w:type="paragraph" w:styleId="Sinespaciado">
    <w:name w:val="No Spacing"/>
    <w:uiPriority w:val="1"/>
    <w:qFormat/>
    <w:rsid w:val="006C7ED2"/>
    <w:pPr>
      <w:spacing w:after="0" w:line="240" w:lineRule="auto"/>
    </w:pPr>
  </w:style>
  <w:style w:type="paragraph" w:styleId="NormalWeb">
    <w:name w:val="Normal (Web)"/>
    <w:basedOn w:val="Normal"/>
    <w:uiPriority w:val="99"/>
    <w:unhideWhenUsed/>
    <w:rsid w:val="00E72C0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sonormal0">
    <w:name w:val="msonormal"/>
    <w:basedOn w:val="Normal"/>
    <w:rsid w:val="00667DE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6656B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3">
    <w:name w:val="xl63"/>
    <w:basedOn w:val="Normal"/>
    <w:rsid w:val="00204358"/>
    <w:pPr>
      <w:spacing w:before="100" w:beforeAutospacing="1" w:after="100" w:afterAutospacing="1" w:line="240" w:lineRule="auto"/>
      <w:jc w:val="center"/>
    </w:pPr>
    <w:rPr>
      <w:rFonts w:ascii="Roboto" w:eastAsia="Times New Roman" w:hAnsi="Roboto" w:cs="Times New Roman"/>
      <w:sz w:val="18"/>
      <w:szCs w:val="18"/>
      <w:lang w:eastAsia="es-MX"/>
    </w:rPr>
  </w:style>
  <w:style w:type="paragraph" w:customStyle="1" w:styleId="Cuerpo">
    <w:name w:val="Cuerpo"/>
    <w:rsid w:val="004E35EE"/>
    <w:pPr>
      <w:suppressAutoHyphens/>
      <w:spacing w:after="180" w:line="312" w:lineRule="auto"/>
    </w:pPr>
    <w:rPr>
      <w:rFonts w:ascii="Helvetica Neue Light" w:eastAsia="ヒラギノ角ゴ Pro W3" w:hAnsi="Helvetica Neue Light" w:cs="Times New Roman"/>
      <w:color w:val="000000"/>
      <w:sz w:val="18"/>
      <w:szCs w:val="20"/>
      <w:lang w:val="es-ES_tradnl" w:eastAsia="es-ES"/>
    </w:rPr>
  </w:style>
  <w:style w:type="character" w:customStyle="1" w:styleId="Ttulo8Car">
    <w:name w:val="Título 8 Car"/>
    <w:basedOn w:val="Fuentedeprrafopredeter"/>
    <w:link w:val="Ttulo8"/>
    <w:uiPriority w:val="9"/>
    <w:rsid w:val="00155034"/>
    <w:rPr>
      <w:rFonts w:ascii="Arial" w:eastAsia="Times New Roman" w:hAnsi="Arial" w:cs="Times New Roman"/>
      <w:bCs/>
      <w:sz w:val="24"/>
      <w:szCs w:val="20"/>
      <w:lang w:val="es-ES" w:eastAsia="es-ES"/>
    </w:rPr>
  </w:style>
  <w:style w:type="character" w:customStyle="1" w:styleId="Ttulo9Car">
    <w:name w:val="Título 9 Car"/>
    <w:basedOn w:val="Fuentedeprrafopredeter"/>
    <w:link w:val="Ttulo9"/>
    <w:uiPriority w:val="9"/>
    <w:rsid w:val="00155034"/>
    <w:rPr>
      <w:rFonts w:ascii="Arial" w:eastAsia="Times New Roman" w:hAnsi="Arial" w:cs="Times New Roman"/>
      <w:b/>
      <w:bCs/>
      <w:sz w:val="20"/>
      <w:szCs w:val="20"/>
      <w:lang w:val="es-ES" w:eastAsia="es-ES"/>
    </w:rPr>
  </w:style>
  <w:style w:type="table" w:customStyle="1" w:styleId="TableGrid">
    <w:name w:val="TableGrid"/>
    <w:rsid w:val="00155034"/>
    <w:pPr>
      <w:spacing w:after="0" w:line="240" w:lineRule="auto"/>
    </w:pPr>
    <w:rPr>
      <w:rFonts w:eastAsiaTheme="minorEastAsia"/>
      <w:lang w:eastAsia="es-MX"/>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155034"/>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MX" w:eastAsia="es-MX"/>
    </w:rPr>
  </w:style>
  <w:style w:type="paragraph" w:styleId="TDC1">
    <w:name w:val="toc 1"/>
    <w:basedOn w:val="Normal"/>
    <w:next w:val="Normal"/>
    <w:autoRedefine/>
    <w:uiPriority w:val="39"/>
    <w:unhideWhenUsed/>
    <w:qFormat/>
    <w:rsid w:val="00155034"/>
    <w:pPr>
      <w:spacing w:after="100"/>
    </w:pPr>
  </w:style>
  <w:style w:type="character" w:styleId="Textoennegrita">
    <w:name w:val="Strong"/>
    <w:basedOn w:val="Fuentedeprrafopredeter"/>
    <w:uiPriority w:val="22"/>
    <w:qFormat/>
    <w:rsid w:val="00155034"/>
    <w:rPr>
      <w:b/>
      <w:bCs/>
    </w:rPr>
  </w:style>
  <w:style w:type="character" w:styleId="Textodelmarcadordeposicin">
    <w:name w:val="Placeholder Text"/>
    <w:basedOn w:val="Fuentedeprrafopredeter"/>
    <w:uiPriority w:val="99"/>
    <w:semiHidden/>
    <w:rsid w:val="00155034"/>
    <w:rPr>
      <w:color w:val="808080"/>
    </w:rPr>
  </w:style>
  <w:style w:type="paragraph" w:styleId="TDC2">
    <w:name w:val="toc 2"/>
    <w:basedOn w:val="Normal"/>
    <w:next w:val="Normal"/>
    <w:uiPriority w:val="39"/>
    <w:unhideWhenUsed/>
    <w:qFormat/>
    <w:rsid w:val="00155034"/>
    <w:pPr>
      <w:spacing w:after="100"/>
      <w:ind w:left="220"/>
    </w:pPr>
  </w:style>
  <w:style w:type="paragraph" w:styleId="Subttulo">
    <w:name w:val="Subtitle"/>
    <w:basedOn w:val="Normal"/>
    <w:next w:val="Normal"/>
    <w:link w:val="SubttuloCar"/>
    <w:uiPriority w:val="11"/>
    <w:qFormat/>
    <w:rsid w:val="00155034"/>
    <w:rPr>
      <w:rFonts w:eastAsiaTheme="majorEastAsia" w:cstheme="majorBidi"/>
      <w:color w:val="595959" w:themeColor="text1" w:themeTint="A6"/>
      <w:sz w:val="28"/>
      <w:szCs w:val="28"/>
    </w:rPr>
  </w:style>
  <w:style w:type="character" w:customStyle="1" w:styleId="SubttuloCar">
    <w:name w:val="Subtítulo Car"/>
    <w:basedOn w:val="Fuentedeprrafopredeter"/>
    <w:link w:val="Subttulo"/>
    <w:uiPriority w:val="11"/>
    <w:rsid w:val="00155034"/>
    <w:rPr>
      <w:rFonts w:eastAsiaTheme="majorEastAsia" w:cstheme="majorBidi"/>
      <w:color w:val="595959" w:themeColor="text1" w:themeTint="A6"/>
      <w:sz w:val="28"/>
      <w:szCs w:val="28"/>
    </w:rPr>
  </w:style>
  <w:style w:type="paragraph" w:styleId="TDC3">
    <w:name w:val="toc 3"/>
    <w:basedOn w:val="Normal"/>
    <w:next w:val="Normal"/>
    <w:autoRedefine/>
    <w:uiPriority w:val="39"/>
    <w:unhideWhenUsed/>
    <w:qFormat/>
    <w:rsid w:val="00155034"/>
    <w:pPr>
      <w:spacing w:after="100"/>
      <w:ind w:left="440"/>
    </w:pPr>
  </w:style>
  <w:style w:type="character" w:customStyle="1" w:styleId="PrrafodelistaCar">
    <w:name w:val="Párrafo de lista Car"/>
    <w:aliases w:val="Bullet List Car,FooterText Car,numbered Car,List Paragraph1 Car,Paragraphe de liste1 Car,Bulletr List Paragraph Car,列出段落 Car,列出段落1 Car,Listas Car,lp1 Car,Lista multicolor - Énfasis 11 Car,Num Bullet 1 Car,Bullet Number Car,lp11 Car"/>
    <w:link w:val="Prrafodelista"/>
    <w:uiPriority w:val="34"/>
    <w:qFormat/>
    <w:rsid w:val="00155034"/>
  </w:style>
  <w:style w:type="table" w:customStyle="1" w:styleId="NormalTable0">
    <w:name w:val="Normal Table0"/>
    <w:uiPriority w:val="2"/>
    <w:semiHidden/>
    <w:unhideWhenUsed/>
    <w:qFormat/>
    <w:rsid w:val="001550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55034"/>
    <w:pPr>
      <w:widowControl w:val="0"/>
      <w:autoSpaceDE w:val="0"/>
      <w:autoSpaceDN w:val="0"/>
      <w:spacing w:after="0" w:line="240" w:lineRule="auto"/>
    </w:pPr>
    <w:rPr>
      <w:rFonts w:ascii="Arial MT" w:eastAsia="Arial MT" w:hAnsi="Arial MT" w:cs="Arial MT"/>
      <w:lang w:val="es-ES"/>
    </w:rPr>
  </w:style>
  <w:style w:type="paragraph" w:styleId="Listaconvietas">
    <w:name w:val="List Bullet"/>
    <w:basedOn w:val="Normal"/>
    <w:autoRedefine/>
    <w:rsid w:val="00155034"/>
    <w:pPr>
      <w:numPr>
        <w:numId w:val="72"/>
      </w:numPr>
      <w:spacing w:after="0" w:line="240" w:lineRule="auto"/>
    </w:pPr>
    <w:rPr>
      <w:rFonts w:ascii="Times New Roman" w:eastAsia="Times New Roman" w:hAnsi="Times New Roman" w:cs="Times New Roman"/>
      <w:sz w:val="20"/>
      <w:szCs w:val="20"/>
      <w:lang w:val="es-ES" w:eastAsia="es-ES"/>
    </w:rPr>
  </w:style>
  <w:style w:type="paragraph" w:styleId="Lista2">
    <w:name w:val="List 2"/>
    <w:basedOn w:val="Normal"/>
    <w:rsid w:val="00155034"/>
    <w:pPr>
      <w:spacing w:after="0" w:line="240" w:lineRule="auto"/>
      <w:ind w:left="566" w:hanging="283"/>
      <w:contextualSpacing/>
    </w:pPr>
    <w:rPr>
      <w:rFonts w:ascii="Times New Roman" w:eastAsia="Times New Roman" w:hAnsi="Times New Roman" w:cs="Times New Roman"/>
      <w:sz w:val="20"/>
      <w:szCs w:val="20"/>
      <w:lang w:val="es-ES" w:eastAsia="es-ES"/>
    </w:rPr>
  </w:style>
  <w:style w:type="paragraph" w:styleId="Listaconvietas2">
    <w:name w:val="List Bullet 2"/>
    <w:basedOn w:val="Normal"/>
    <w:rsid w:val="00155034"/>
    <w:pPr>
      <w:numPr>
        <w:numId w:val="73"/>
      </w:numPr>
      <w:spacing w:after="0" w:line="240" w:lineRule="auto"/>
      <w:contextualSpacing/>
    </w:pPr>
    <w:rPr>
      <w:rFonts w:ascii="Times New Roman" w:eastAsia="Times New Roman" w:hAnsi="Times New Roman" w:cs="Times New Roman"/>
      <w:sz w:val="20"/>
      <w:szCs w:val="20"/>
      <w:lang w:val="es-ES" w:eastAsia="es-ES"/>
    </w:rPr>
  </w:style>
  <w:style w:type="paragraph" w:styleId="Textoindependienteprimerasangra">
    <w:name w:val="Body Text First Indent"/>
    <w:basedOn w:val="Textoindependiente"/>
    <w:link w:val="TextoindependienteprimerasangraCar"/>
    <w:rsid w:val="00155034"/>
    <w:pPr>
      <w:spacing w:line="240" w:lineRule="auto"/>
      <w:ind w:firstLine="210"/>
    </w:pPr>
    <w:rPr>
      <w:rFonts w:ascii="Times New Roman" w:eastAsia="Times New Roman" w:hAnsi="Times New Roman" w:cs="Times New Roman"/>
      <w:sz w:val="20"/>
      <w:szCs w:val="20"/>
      <w:lang w:val="es-ES" w:eastAsia="es-ES"/>
    </w:rPr>
  </w:style>
  <w:style w:type="character" w:customStyle="1" w:styleId="TextoindependienteprimerasangraCar">
    <w:name w:val="Texto independiente primera sangría Car"/>
    <w:basedOn w:val="TextoindependienteCar"/>
    <w:link w:val="Textoindependienteprimerasangra"/>
    <w:rsid w:val="00155034"/>
    <w:rPr>
      <w:rFonts w:ascii="Times New Roman" w:eastAsia="Times New Roman" w:hAnsi="Times New Roman" w:cs="Times New Roman"/>
      <w:sz w:val="20"/>
      <w:szCs w:val="20"/>
      <w:lang w:val="es-ES" w:eastAsia="es-ES"/>
    </w:rPr>
  </w:style>
  <w:style w:type="paragraph" w:customStyle="1" w:styleId="Cabeceraypie">
    <w:name w:val="Cabecera y pie"/>
    <w:autoRedefine/>
    <w:rsid w:val="00155034"/>
    <w:pPr>
      <w:tabs>
        <w:tab w:val="right" w:pos="9626"/>
      </w:tabs>
      <w:suppressAutoHyphens/>
      <w:spacing w:after="180" w:line="312" w:lineRule="auto"/>
      <w:jc w:val="right"/>
    </w:pPr>
    <w:rPr>
      <w:rFonts w:ascii="Helvetica Neue Light" w:eastAsia="ヒラギノ角ゴ Pro W3" w:hAnsi="Helvetica Neue Light" w:cs="Times New Roman"/>
      <w:color w:val="000000"/>
      <w:sz w:val="18"/>
      <w:szCs w:val="20"/>
      <w:lang w:val="es-ES_tradnl" w:eastAsia="es-ES"/>
    </w:rPr>
  </w:style>
  <w:style w:type="paragraph" w:customStyle="1" w:styleId="Direccindelaempresa">
    <w:name w:val="Dirección de la empresa"/>
    <w:rsid w:val="00155034"/>
    <w:pPr>
      <w:spacing w:after="0" w:line="288" w:lineRule="auto"/>
    </w:pPr>
    <w:rPr>
      <w:rFonts w:ascii="Helvetica Neue Light" w:eastAsia="ヒラギノ角ゴ Pro W3" w:hAnsi="Helvetica Neue Light" w:cs="Times New Roman"/>
      <w:color w:val="000000"/>
      <w:sz w:val="14"/>
      <w:szCs w:val="20"/>
      <w:lang w:val="es-ES_tradnl" w:eastAsia="es-ES"/>
    </w:rPr>
  </w:style>
  <w:style w:type="character" w:customStyle="1" w:styleId="nfasis1">
    <w:name w:val="Énfasis1"/>
    <w:rsid w:val="00155034"/>
    <w:rPr>
      <w:rFonts w:ascii="Helvetica Neue" w:eastAsia="ヒラギノ角ゴ Pro W3" w:hAnsi="Helvetica Neue"/>
      <w:b/>
      <w:i w:val="0"/>
    </w:rPr>
  </w:style>
  <w:style w:type="paragraph" w:customStyle="1" w:styleId="Formatolibre">
    <w:name w:val="Formato libre"/>
    <w:rsid w:val="00155034"/>
    <w:pPr>
      <w:spacing w:after="0" w:line="312" w:lineRule="auto"/>
    </w:pPr>
    <w:rPr>
      <w:rFonts w:ascii="Helvetica Neue Light" w:eastAsia="ヒラギノ角ゴ Pro W3" w:hAnsi="Helvetica Neue Light" w:cs="Times New Roman"/>
      <w:color w:val="000000"/>
      <w:sz w:val="18"/>
      <w:szCs w:val="20"/>
      <w:lang w:val="es-ES_tradnl" w:eastAsia="es-ES"/>
    </w:rPr>
  </w:style>
  <w:style w:type="paragraph" w:customStyle="1" w:styleId="Ttulo10">
    <w:name w:val="Título1"/>
    <w:next w:val="Cuerpo"/>
    <w:rsid w:val="00155034"/>
    <w:pPr>
      <w:keepNext/>
      <w:spacing w:after="1360" w:line="240" w:lineRule="auto"/>
      <w:outlineLvl w:val="0"/>
    </w:pPr>
    <w:rPr>
      <w:rFonts w:ascii="Helvetica Neue UltraLight" w:eastAsia="ヒラギノ角ゴ Pro W3" w:hAnsi="Helvetica Neue UltraLight" w:cs="Times New Roman"/>
      <w:color w:val="000000"/>
      <w:spacing w:val="38"/>
      <w:sz w:val="64"/>
      <w:szCs w:val="20"/>
      <w:lang w:val="es-ES_tradnl" w:eastAsia="es-ES"/>
    </w:rPr>
  </w:style>
  <w:style w:type="paragraph" w:customStyle="1" w:styleId="Encabezamiento1">
    <w:name w:val="Encabezamiento 1"/>
    <w:next w:val="Cuerpo"/>
    <w:rsid w:val="00155034"/>
    <w:pPr>
      <w:keepNext/>
      <w:suppressAutoHyphens/>
      <w:spacing w:before="180" w:after="0" w:line="312" w:lineRule="auto"/>
      <w:outlineLvl w:val="0"/>
    </w:pPr>
    <w:rPr>
      <w:rFonts w:ascii="Helvetica Neue" w:eastAsia="ヒラギノ角ゴ Pro W3" w:hAnsi="Helvetica Neue" w:cs="Times New Roman"/>
      <w:b/>
      <w:color w:val="2B6991"/>
      <w:sz w:val="26"/>
      <w:szCs w:val="20"/>
      <w:lang w:val="es-ES_tradnl" w:eastAsia="es-ES"/>
    </w:rPr>
  </w:style>
  <w:style w:type="character" w:styleId="Refdenotaalpie">
    <w:name w:val="footnote reference"/>
    <w:semiHidden/>
    <w:rsid w:val="00155034"/>
    <w:rPr>
      <w:vertAlign w:val="superscript"/>
    </w:rPr>
  </w:style>
  <w:style w:type="paragraph" w:customStyle="1" w:styleId="Encabezamiento2">
    <w:name w:val="Encabezamiento 2"/>
    <w:next w:val="Cuerpo"/>
    <w:rsid w:val="00155034"/>
    <w:pPr>
      <w:keepNext/>
      <w:suppressAutoHyphens/>
      <w:spacing w:before="180" w:after="0" w:line="312" w:lineRule="auto"/>
      <w:outlineLvl w:val="1"/>
    </w:pPr>
    <w:rPr>
      <w:rFonts w:ascii="Helvetica Neue" w:eastAsia="ヒラギノ角ゴ Pro W3" w:hAnsi="Helvetica Neue" w:cs="Times New Roman"/>
      <w:b/>
      <w:color w:val="2B6991"/>
      <w:szCs w:val="20"/>
      <w:lang w:val="es-ES_tradnl" w:eastAsia="es-ES"/>
    </w:rPr>
  </w:style>
  <w:style w:type="paragraph" w:customStyle="1" w:styleId="Cuerpoconvieta">
    <w:name w:val="Cuerpo con viñeta"/>
    <w:rsid w:val="00155034"/>
    <w:pPr>
      <w:suppressAutoHyphens/>
      <w:spacing w:after="0" w:line="312" w:lineRule="auto"/>
    </w:pPr>
    <w:rPr>
      <w:rFonts w:ascii="Helvetica Neue Light" w:eastAsia="ヒラギノ角ゴ Pro W3" w:hAnsi="Helvetica Neue Light" w:cs="Times New Roman"/>
      <w:color w:val="000000"/>
      <w:sz w:val="18"/>
      <w:szCs w:val="20"/>
      <w:lang w:val="es-ES_tradnl" w:eastAsia="es-ES"/>
    </w:rPr>
  </w:style>
  <w:style w:type="numbering" w:customStyle="1" w:styleId="Vieta">
    <w:name w:val="Viñeta"/>
    <w:rsid w:val="00155034"/>
  </w:style>
  <w:style w:type="paragraph" w:customStyle="1" w:styleId="font5">
    <w:name w:val="font5"/>
    <w:basedOn w:val="Normal"/>
    <w:rsid w:val="00155034"/>
    <w:pPr>
      <w:spacing w:before="100" w:beforeAutospacing="1" w:after="100" w:afterAutospacing="1" w:line="240" w:lineRule="auto"/>
    </w:pPr>
    <w:rPr>
      <w:rFonts w:ascii="Tahoma" w:eastAsia="Times New Roman" w:hAnsi="Tahoma" w:cs="Tahoma"/>
      <w:color w:val="000000"/>
      <w:sz w:val="16"/>
      <w:szCs w:val="16"/>
      <w:lang w:val="es-ES_tradnl" w:eastAsia="es-MX"/>
    </w:rPr>
  </w:style>
  <w:style w:type="paragraph" w:customStyle="1" w:styleId="font6">
    <w:name w:val="font6"/>
    <w:basedOn w:val="Normal"/>
    <w:rsid w:val="00155034"/>
    <w:pPr>
      <w:spacing w:before="100" w:beforeAutospacing="1" w:after="100" w:afterAutospacing="1" w:line="240" w:lineRule="auto"/>
    </w:pPr>
    <w:rPr>
      <w:rFonts w:ascii="Tahoma" w:eastAsia="Times New Roman" w:hAnsi="Tahoma" w:cs="Tahoma"/>
      <w:b/>
      <w:bCs/>
      <w:color w:val="000000"/>
      <w:sz w:val="16"/>
      <w:szCs w:val="16"/>
      <w:lang w:val="es-ES_tradnl" w:eastAsia="es-MX"/>
    </w:rPr>
  </w:style>
  <w:style w:type="paragraph" w:customStyle="1" w:styleId="font7">
    <w:name w:val="font7"/>
    <w:basedOn w:val="Normal"/>
    <w:rsid w:val="00155034"/>
    <w:pPr>
      <w:spacing w:before="100" w:beforeAutospacing="1" w:after="100" w:afterAutospacing="1" w:line="240" w:lineRule="auto"/>
    </w:pPr>
    <w:rPr>
      <w:rFonts w:ascii="Tahoma" w:eastAsia="Times New Roman" w:hAnsi="Tahoma" w:cs="Tahoma"/>
      <w:b/>
      <w:bCs/>
      <w:color w:val="000000"/>
      <w:sz w:val="16"/>
      <w:szCs w:val="16"/>
      <w:lang w:val="es-ES_tradnl" w:eastAsia="es-MX"/>
    </w:rPr>
  </w:style>
  <w:style w:type="paragraph" w:customStyle="1" w:styleId="font8">
    <w:name w:val="font8"/>
    <w:basedOn w:val="Normal"/>
    <w:rsid w:val="00155034"/>
    <w:pPr>
      <w:spacing w:before="100" w:beforeAutospacing="1" w:after="100" w:afterAutospacing="1" w:line="240" w:lineRule="auto"/>
    </w:pPr>
    <w:rPr>
      <w:rFonts w:ascii="Tahoma" w:eastAsia="Times New Roman" w:hAnsi="Tahoma" w:cs="Tahoma"/>
      <w:color w:val="000000"/>
      <w:sz w:val="16"/>
      <w:szCs w:val="16"/>
      <w:lang w:val="es-ES_tradnl" w:eastAsia="es-MX"/>
    </w:rPr>
  </w:style>
  <w:style w:type="paragraph" w:customStyle="1" w:styleId="xl109">
    <w:name w:val="xl109"/>
    <w:basedOn w:val="Normal"/>
    <w:rsid w:val="00155034"/>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Times New Roman"/>
      <w:lang w:val="es-ES_tradnl" w:eastAsia="es-MX"/>
    </w:rPr>
  </w:style>
  <w:style w:type="paragraph" w:customStyle="1" w:styleId="xl110">
    <w:name w:val="xl110"/>
    <w:basedOn w:val="Normal"/>
    <w:rsid w:val="00155034"/>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s-ES_tradnl" w:eastAsia="es-MX"/>
    </w:rPr>
  </w:style>
  <w:style w:type="paragraph" w:customStyle="1" w:styleId="xl111">
    <w:name w:val="xl111"/>
    <w:basedOn w:val="Normal"/>
    <w:rsid w:val="0015503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s-ES_tradnl" w:eastAsia="es-MX"/>
    </w:rPr>
  </w:style>
  <w:style w:type="paragraph" w:customStyle="1" w:styleId="xl112">
    <w:name w:val="xl112"/>
    <w:basedOn w:val="Normal"/>
    <w:rsid w:val="00155034"/>
    <w:pPr>
      <w:pBdr>
        <w:top w:val="single" w:sz="8" w:space="0" w:color="auto"/>
      </w:pBdr>
      <w:spacing w:before="100" w:beforeAutospacing="1" w:after="100" w:afterAutospacing="1" w:line="240" w:lineRule="auto"/>
      <w:jc w:val="center"/>
    </w:pPr>
    <w:rPr>
      <w:rFonts w:ascii="Arial" w:eastAsia="Times New Roman" w:hAnsi="Arial" w:cs="Times New Roman"/>
      <w:lang w:val="es-ES_tradnl" w:eastAsia="es-MX"/>
    </w:rPr>
  </w:style>
  <w:style w:type="paragraph" w:customStyle="1" w:styleId="xl113">
    <w:name w:val="xl113"/>
    <w:basedOn w:val="Normal"/>
    <w:rsid w:val="00155034"/>
    <w:pPr>
      <w:spacing w:before="100" w:beforeAutospacing="1" w:after="100" w:afterAutospacing="1" w:line="240" w:lineRule="auto"/>
      <w:jc w:val="center"/>
    </w:pPr>
    <w:rPr>
      <w:rFonts w:ascii="Arial" w:eastAsia="Times New Roman" w:hAnsi="Arial" w:cs="Times New Roman"/>
      <w:lang w:val="es-ES_tradnl" w:eastAsia="es-MX"/>
    </w:rPr>
  </w:style>
  <w:style w:type="paragraph" w:customStyle="1" w:styleId="xl114">
    <w:name w:val="xl114"/>
    <w:basedOn w:val="Normal"/>
    <w:rsid w:val="00155034"/>
    <w:pPr>
      <w:pBdr>
        <w:bottom w:val="single" w:sz="8" w:space="0" w:color="auto"/>
      </w:pBdr>
      <w:spacing w:before="100" w:beforeAutospacing="1" w:after="100" w:afterAutospacing="1" w:line="240" w:lineRule="auto"/>
      <w:jc w:val="center"/>
    </w:pPr>
    <w:rPr>
      <w:rFonts w:ascii="Arial" w:eastAsia="Times New Roman" w:hAnsi="Arial" w:cs="Times New Roman"/>
      <w:lang w:val="es-ES_tradnl" w:eastAsia="es-MX"/>
    </w:rPr>
  </w:style>
  <w:style w:type="paragraph" w:customStyle="1" w:styleId="xl115">
    <w:name w:val="xl115"/>
    <w:basedOn w:val="Normal"/>
    <w:rsid w:val="00155034"/>
    <w:pPr>
      <w:pBdr>
        <w:top w:val="single" w:sz="8" w:space="0" w:color="auto"/>
        <w:right w:val="single" w:sz="8" w:space="0" w:color="auto"/>
      </w:pBdr>
      <w:spacing w:before="100" w:beforeAutospacing="1" w:after="100" w:afterAutospacing="1" w:line="240" w:lineRule="auto"/>
      <w:jc w:val="center"/>
    </w:pPr>
    <w:rPr>
      <w:rFonts w:ascii="Times" w:eastAsia="Times New Roman" w:hAnsi="Times" w:cs="Times New Roman"/>
      <w:sz w:val="20"/>
      <w:szCs w:val="20"/>
      <w:lang w:val="es-ES_tradnl" w:eastAsia="es-MX"/>
    </w:rPr>
  </w:style>
  <w:style w:type="paragraph" w:customStyle="1" w:styleId="xl116">
    <w:name w:val="xl116"/>
    <w:basedOn w:val="Normal"/>
    <w:rsid w:val="00155034"/>
    <w:pPr>
      <w:pBdr>
        <w:bottom w:val="single" w:sz="8" w:space="0" w:color="auto"/>
        <w:right w:val="single" w:sz="8" w:space="0" w:color="auto"/>
      </w:pBdr>
      <w:spacing w:before="100" w:beforeAutospacing="1" w:after="100" w:afterAutospacing="1" w:line="240" w:lineRule="auto"/>
      <w:jc w:val="center"/>
    </w:pPr>
    <w:rPr>
      <w:rFonts w:ascii="Times" w:eastAsia="Times New Roman" w:hAnsi="Times" w:cs="Times New Roman"/>
      <w:sz w:val="20"/>
      <w:szCs w:val="20"/>
      <w:lang w:val="es-ES_tradnl" w:eastAsia="es-MX"/>
    </w:rPr>
  </w:style>
  <w:style w:type="paragraph" w:customStyle="1" w:styleId="xl117">
    <w:name w:val="xl117"/>
    <w:basedOn w:val="Normal"/>
    <w:rsid w:val="0015503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Times New Roman"/>
      <w:lang w:val="es-ES_tradnl" w:eastAsia="es-MX"/>
    </w:rPr>
  </w:style>
  <w:style w:type="paragraph" w:customStyle="1" w:styleId="xl118">
    <w:name w:val="xl118"/>
    <w:basedOn w:val="Normal"/>
    <w:rsid w:val="00155034"/>
    <w:pPr>
      <w:pBdr>
        <w:left w:val="single" w:sz="8" w:space="0" w:color="auto"/>
      </w:pBdr>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19">
    <w:name w:val="xl119"/>
    <w:basedOn w:val="Normal"/>
    <w:rsid w:val="00155034"/>
    <w:pPr>
      <w:pBdr>
        <w:right w:val="single" w:sz="8" w:space="0" w:color="auto"/>
      </w:pBdr>
      <w:spacing w:before="100" w:beforeAutospacing="1" w:after="100" w:afterAutospacing="1" w:line="240" w:lineRule="auto"/>
    </w:pPr>
    <w:rPr>
      <w:rFonts w:ascii="Arial" w:eastAsia="Times New Roman" w:hAnsi="Arial" w:cs="Times New Roman"/>
      <w:lang w:val="es-ES_tradnl" w:eastAsia="es-MX"/>
    </w:rPr>
  </w:style>
  <w:style w:type="paragraph" w:customStyle="1" w:styleId="xl120">
    <w:name w:val="xl120"/>
    <w:basedOn w:val="Normal"/>
    <w:rsid w:val="00155034"/>
    <w:pPr>
      <w:pBdr>
        <w:bottom w:val="single" w:sz="4" w:space="0" w:color="auto"/>
        <w:right w:val="single" w:sz="8" w:space="0" w:color="auto"/>
      </w:pBdr>
      <w:spacing w:before="100" w:beforeAutospacing="1" w:after="100" w:afterAutospacing="1" w:line="240" w:lineRule="auto"/>
    </w:pPr>
    <w:rPr>
      <w:rFonts w:ascii="Arial" w:eastAsia="Times New Roman" w:hAnsi="Arial" w:cs="Times New Roman"/>
      <w:lang w:val="es-ES_tradnl" w:eastAsia="es-MX"/>
    </w:rPr>
  </w:style>
  <w:style w:type="paragraph" w:customStyle="1" w:styleId="xl121">
    <w:name w:val="xl121"/>
    <w:basedOn w:val="Normal"/>
    <w:rsid w:val="0015503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Times New Roman"/>
      <w:lang w:val="es-ES_tradnl" w:eastAsia="es-MX"/>
    </w:rPr>
  </w:style>
  <w:style w:type="paragraph" w:customStyle="1" w:styleId="xl122">
    <w:name w:val="xl122"/>
    <w:basedOn w:val="Normal"/>
    <w:rsid w:val="00155034"/>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23">
    <w:name w:val="xl123"/>
    <w:basedOn w:val="Normal"/>
    <w:rsid w:val="00155034"/>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24">
    <w:name w:val="xl124"/>
    <w:basedOn w:val="Normal"/>
    <w:rsid w:val="00155034"/>
    <w:pPr>
      <w:pBdr>
        <w:right w:val="single" w:sz="8" w:space="0" w:color="auto"/>
      </w:pBdr>
      <w:spacing w:before="100" w:beforeAutospacing="1" w:after="100" w:afterAutospacing="1" w:line="240" w:lineRule="auto"/>
      <w:jc w:val="center"/>
    </w:pPr>
    <w:rPr>
      <w:rFonts w:ascii="Arial" w:eastAsia="Times New Roman" w:hAnsi="Arial" w:cs="Times New Roman"/>
      <w:color w:val="000000"/>
      <w:lang w:val="es-ES_tradnl" w:eastAsia="es-MX"/>
    </w:rPr>
  </w:style>
  <w:style w:type="paragraph" w:customStyle="1" w:styleId="xl125">
    <w:name w:val="xl125"/>
    <w:basedOn w:val="Normal"/>
    <w:rsid w:val="00155034"/>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Times New Roman"/>
      <w:lang w:val="es-ES_tradnl" w:eastAsia="es-MX"/>
    </w:rPr>
  </w:style>
  <w:style w:type="paragraph" w:customStyle="1" w:styleId="xl126">
    <w:name w:val="xl126"/>
    <w:basedOn w:val="Normal"/>
    <w:rsid w:val="00155034"/>
    <w:pPr>
      <w:pBdr>
        <w:top w:val="single" w:sz="8" w:space="0" w:color="auto"/>
        <w:right w:val="single" w:sz="8" w:space="0" w:color="auto"/>
      </w:pBdr>
      <w:spacing w:before="100" w:beforeAutospacing="1" w:after="100" w:afterAutospacing="1" w:line="240" w:lineRule="auto"/>
      <w:jc w:val="center"/>
    </w:pPr>
    <w:rPr>
      <w:rFonts w:ascii="Arial" w:eastAsia="Times New Roman" w:hAnsi="Arial" w:cs="Times New Roman"/>
      <w:color w:val="000000"/>
      <w:lang w:val="es-ES_tradnl" w:eastAsia="es-MX"/>
    </w:rPr>
  </w:style>
  <w:style w:type="paragraph" w:customStyle="1" w:styleId="xl127">
    <w:name w:val="xl127"/>
    <w:basedOn w:val="Normal"/>
    <w:rsid w:val="00155034"/>
    <w:pPr>
      <w:shd w:val="clear" w:color="000000" w:fill="FFFFFF"/>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28">
    <w:name w:val="xl128"/>
    <w:basedOn w:val="Normal"/>
    <w:rsid w:val="00155034"/>
    <w:pPr>
      <w:pBdr>
        <w:top w:val="single" w:sz="4" w:space="0" w:color="auto"/>
        <w:left w:val="single" w:sz="4" w:space="0" w:color="auto"/>
        <w:bottom w:val="single" w:sz="8" w:space="0" w:color="auto"/>
      </w:pBdr>
      <w:shd w:val="clear" w:color="000000" w:fill="95B3D7"/>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29">
    <w:name w:val="xl129"/>
    <w:basedOn w:val="Normal"/>
    <w:rsid w:val="00155034"/>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Times New Roman"/>
      <w:lang w:val="es-ES_tradnl" w:eastAsia="es-MX"/>
    </w:rPr>
  </w:style>
  <w:style w:type="paragraph" w:customStyle="1" w:styleId="xl130">
    <w:name w:val="xl130"/>
    <w:basedOn w:val="Normal"/>
    <w:rsid w:val="00155034"/>
    <w:pPr>
      <w:pBdr>
        <w:left w:val="single" w:sz="8" w:space="0" w:color="auto"/>
        <w:right w:val="single" w:sz="8" w:space="0" w:color="auto"/>
      </w:pBdr>
      <w:shd w:val="clear" w:color="000000" w:fill="C4D79B"/>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31">
    <w:name w:val="xl131"/>
    <w:basedOn w:val="Normal"/>
    <w:rsid w:val="00155034"/>
    <w:pPr>
      <w:pBdr>
        <w:left w:val="single" w:sz="8" w:space="0" w:color="auto"/>
        <w:bottom w:val="single" w:sz="8" w:space="0" w:color="auto"/>
        <w:right w:val="single" w:sz="8" w:space="0" w:color="auto"/>
      </w:pBdr>
      <w:shd w:val="clear" w:color="000000" w:fill="C4D79B"/>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32">
    <w:name w:val="xl132"/>
    <w:basedOn w:val="Normal"/>
    <w:rsid w:val="00155034"/>
    <w:pPr>
      <w:pBdr>
        <w:top w:val="single" w:sz="8" w:space="0" w:color="auto"/>
        <w:left w:val="single" w:sz="8" w:space="0" w:color="auto"/>
        <w:right w:val="single" w:sz="8" w:space="0" w:color="auto"/>
      </w:pBdr>
      <w:shd w:val="clear" w:color="000000" w:fill="C4D79B"/>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33">
    <w:name w:val="xl133"/>
    <w:basedOn w:val="Normal"/>
    <w:rsid w:val="00155034"/>
    <w:pPr>
      <w:pBdr>
        <w:top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34">
    <w:name w:val="xl134"/>
    <w:basedOn w:val="Normal"/>
    <w:rsid w:val="00155034"/>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35">
    <w:name w:val="xl135"/>
    <w:basedOn w:val="Normal"/>
    <w:rsid w:val="00155034"/>
    <w:pPr>
      <w:pBdr>
        <w:right w:val="single" w:sz="8" w:space="0" w:color="auto"/>
      </w:pBdr>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36">
    <w:name w:val="xl136"/>
    <w:basedOn w:val="Normal"/>
    <w:rsid w:val="00155034"/>
    <w:pPr>
      <w:pBdr>
        <w:left w:val="single" w:sz="8" w:space="0" w:color="auto"/>
        <w:bottom w:val="single" w:sz="8" w:space="0" w:color="auto"/>
      </w:pBdr>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37">
    <w:name w:val="xl137"/>
    <w:basedOn w:val="Normal"/>
    <w:rsid w:val="00155034"/>
    <w:pPr>
      <w:pBdr>
        <w:bottom w:val="single" w:sz="8" w:space="0" w:color="auto"/>
      </w:pBdr>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38">
    <w:name w:val="xl138"/>
    <w:basedOn w:val="Normal"/>
    <w:rsid w:val="00155034"/>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Times New Roman"/>
      <w:sz w:val="24"/>
      <w:szCs w:val="24"/>
      <w:lang w:val="es-ES_tradnl" w:eastAsia="es-MX"/>
    </w:rPr>
  </w:style>
  <w:style w:type="paragraph" w:customStyle="1" w:styleId="xl139">
    <w:name w:val="xl139"/>
    <w:basedOn w:val="Normal"/>
    <w:rsid w:val="0015503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Times New Roman"/>
      <w:sz w:val="24"/>
      <w:szCs w:val="24"/>
      <w:lang w:val="es-ES_tradnl" w:eastAsia="es-MX"/>
    </w:rPr>
  </w:style>
  <w:style w:type="paragraph" w:customStyle="1" w:styleId="xl140">
    <w:name w:val="xl140"/>
    <w:basedOn w:val="Normal"/>
    <w:rsid w:val="00155034"/>
    <w:pPr>
      <w:pBdr>
        <w:top w:val="single" w:sz="8" w:space="0" w:color="auto"/>
        <w:bottom w:val="single" w:sz="8" w:space="0" w:color="auto"/>
      </w:pBdr>
      <w:spacing w:before="100" w:beforeAutospacing="1" w:after="100" w:afterAutospacing="1" w:line="240" w:lineRule="auto"/>
      <w:jc w:val="both"/>
    </w:pPr>
    <w:rPr>
      <w:rFonts w:ascii="Arial" w:eastAsia="Times New Roman" w:hAnsi="Arial" w:cs="Times New Roman"/>
      <w:lang w:val="es-ES_tradnl" w:eastAsia="es-MX"/>
    </w:rPr>
  </w:style>
  <w:style w:type="paragraph" w:customStyle="1" w:styleId="xl141">
    <w:name w:val="xl141"/>
    <w:basedOn w:val="Normal"/>
    <w:rsid w:val="00155034"/>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Times New Roman"/>
      <w:lang w:val="es-ES_tradnl" w:eastAsia="es-MX"/>
    </w:rPr>
  </w:style>
  <w:style w:type="paragraph" w:customStyle="1" w:styleId="xl142">
    <w:name w:val="xl142"/>
    <w:basedOn w:val="Normal"/>
    <w:rsid w:val="00155034"/>
    <w:pPr>
      <w:pBdr>
        <w:top w:val="single" w:sz="8" w:space="0" w:color="auto"/>
        <w:left w:val="single" w:sz="8" w:space="0" w:color="auto"/>
        <w:right w:val="single" w:sz="8" w:space="0" w:color="auto"/>
      </w:pBdr>
      <w:shd w:val="clear" w:color="000000" w:fill="95B3D7"/>
      <w:spacing w:before="100" w:beforeAutospacing="1" w:after="100" w:afterAutospacing="1" w:line="240" w:lineRule="auto"/>
    </w:pPr>
    <w:rPr>
      <w:rFonts w:ascii="Times" w:eastAsia="Times New Roman" w:hAnsi="Times" w:cs="Times New Roman"/>
      <w:sz w:val="20"/>
      <w:szCs w:val="20"/>
      <w:lang w:val="es-ES_tradnl" w:eastAsia="es-MX"/>
    </w:rPr>
  </w:style>
  <w:style w:type="paragraph" w:customStyle="1" w:styleId="xl143">
    <w:name w:val="xl143"/>
    <w:basedOn w:val="Normal"/>
    <w:rsid w:val="00155034"/>
    <w:pPr>
      <w:pBdr>
        <w:top w:val="single" w:sz="8" w:space="0" w:color="auto"/>
        <w:left w:val="single" w:sz="4" w:space="0" w:color="auto"/>
        <w:right w:val="single" w:sz="4" w:space="0" w:color="auto"/>
      </w:pBdr>
      <w:shd w:val="clear" w:color="000000" w:fill="95B3D7"/>
      <w:spacing w:before="100" w:beforeAutospacing="1" w:after="100" w:afterAutospacing="1" w:line="240" w:lineRule="auto"/>
      <w:jc w:val="center"/>
    </w:pPr>
    <w:rPr>
      <w:rFonts w:ascii="Times" w:eastAsia="Times New Roman" w:hAnsi="Times" w:cs="Times New Roman"/>
      <w:sz w:val="20"/>
      <w:szCs w:val="20"/>
      <w:lang w:val="es-ES_tradnl" w:eastAsia="es-MX"/>
    </w:rPr>
  </w:style>
  <w:style w:type="paragraph" w:customStyle="1" w:styleId="xl144">
    <w:name w:val="xl144"/>
    <w:basedOn w:val="Normal"/>
    <w:rsid w:val="00155034"/>
    <w:pPr>
      <w:pBdr>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ascii="Times" w:eastAsia="Times New Roman" w:hAnsi="Times" w:cs="Times New Roman"/>
      <w:sz w:val="20"/>
      <w:szCs w:val="20"/>
      <w:lang w:val="es-ES_tradnl" w:eastAsia="es-MX"/>
    </w:rPr>
  </w:style>
  <w:style w:type="paragraph" w:customStyle="1" w:styleId="xl145">
    <w:name w:val="xl145"/>
    <w:basedOn w:val="Normal"/>
    <w:rsid w:val="00155034"/>
    <w:pPr>
      <w:pBdr>
        <w:top w:val="single" w:sz="8" w:space="0" w:color="auto"/>
        <w:left w:val="single" w:sz="8" w:space="0" w:color="auto"/>
        <w:right w:val="single" w:sz="4" w:space="0" w:color="auto"/>
      </w:pBdr>
      <w:shd w:val="clear" w:color="000000" w:fill="95B3D7"/>
      <w:spacing w:before="100" w:beforeAutospacing="1" w:after="100" w:afterAutospacing="1" w:line="240" w:lineRule="auto"/>
      <w:jc w:val="center"/>
    </w:pPr>
    <w:rPr>
      <w:rFonts w:ascii="Times" w:eastAsia="Times New Roman" w:hAnsi="Times" w:cs="Times New Roman"/>
      <w:sz w:val="20"/>
      <w:szCs w:val="20"/>
      <w:lang w:val="es-ES_tradnl" w:eastAsia="es-MX"/>
    </w:rPr>
  </w:style>
  <w:style w:type="paragraph" w:customStyle="1" w:styleId="xl146">
    <w:name w:val="xl146"/>
    <w:basedOn w:val="Normal"/>
    <w:rsid w:val="00155034"/>
    <w:pPr>
      <w:pBdr>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pPr>
    <w:rPr>
      <w:rFonts w:ascii="Times" w:eastAsia="Times New Roman" w:hAnsi="Times" w:cs="Times New Roman"/>
      <w:sz w:val="20"/>
      <w:szCs w:val="20"/>
      <w:lang w:val="es-ES_tradnl" w:eastAsia="es-MX"/>
    </w:rPr>
  </w:style>
  <w:style w:type="paragraph" w:customStyle="1" w:styleId="xl147">
    <w:name w:val="xl147"/>
    <w:basedOn w:val="Normal"/>
    <w:rsid w:val="00155034"/>
    <w:pPr>
      <w:pBdr>
        <w:left w:val="single" w:sz="4" w:space="0" w:color="auto"/>
      </w:pBdr>
      <w:shd w:val="clear" w:color="000000" w:fill="95B3D7"/>
      <w:spacing w:before="100" w:beforeAutospacing="1" w:after="100" w:afterAutospacing="1" w:line="240" w:lineRule="auto"/>
      <w:jc w:val="center"/>
    </w:pPr>
    <w:rPr>
      <w:rFonts w:ascii="Times" w:eastAsia="Times New Roman" w:hAnsi="Times" w:cs="Times New Roman"/>
      <w:sz w:val="20"/>
      <w:szCs w:val="20"/>
      <w:lang w:val="es-ES_tradnl" w:eastAsia="es-MX"/>
    </w:rPr>
  </w:style>
  <w:style w:type="paragraph" w:customStyle="1" w:styleId="xl148">
    <w:name w:val="xl148"/>
    <w:basedOn w:val="Normal"/>
    <w:rsid w:val="00155034"/>
    <w:pPr>
      <w:shd w:val="clear" w:color="000000" w:fill="95B3D7"/>
      <w:spacing w:before="100" w:beforeAutospacing="1" w:after="100" w:afterAutospacing="1" w:line="240" w:lineRule="auto"/>
      <w:jc w:val="center"/>
    </w:pPr>
    <w:rPr>
      <w:rFonts w:ascii="Times" w:eastAsia="Times New Roman" w:hAnsi="Times" w:cs="Times New Roman"/>
      <w:sz w:val="20"/>
      <w:szCs w:val="20"/>
      <w:lang w:val="es-ES_tradnl" w:eastAsia="es-MX"/>
    </w:rPr>
  </w:style>
  <w:style w:type="character" w:styleId="nfasis">
    <w:name w:val="Emphasis"/>
    <w:basedOn w:val="Fuentedeprrafopredeter"/>
    <w:qFormat/>
    <w:rsid w:val="00155034"/>
    <w:rPr>
      <w:i/>
      <w:iCs/>
    </w:rPr>
  </w:style>
  <w:style w:type="paragraph" w:customStyle="1" w:styleId="Prrafodelista10">
    <w:name w:val="Párrafo de lista10"/>
    <w:basedOn w:val="Normal"/>
    <w:rsid w:val="00155034"/>
    <w:pPr>
      <w:spacing w:after="200" w:line="276" w:lineRule="auto"/>
      <w:ind w:left="720"/>
      <w:contextualSpacing/>
    </w:pPr>
    <w:rPr>
      <w:rFonts w:ascii="Calibri" w:eastAsia="MS ??" w:hAnsi="Calibri" w:cs="Times New Roman"/>
    </w:rPr>
  </w:style>
  <w:style w:type="paragraph" w:styleId="TDC4">
    <w:name w:val="toc 4"/>
    <w:basedOn w:val="Normal"/>
    <w:next w:val="Normal"/>
    <w:autoRedefine/>
    <w:uiPriority w:val="1"/>
    <w:unhideWhenUsed/>
    <w:qFormat/>
    <w:rsid w:val="00155034"/>
    <w:pPr>
      <w:spacing w:after="100" w:line="240" w:lineRule="auto"/>
      <w:ind w:left="720"/>
    </w:pPr>
    <w:rPr>
      <w:rFonts w:ascii="Times New Roman" w:eastAsia="Times New Roman" w:hAnsi="Times New Roman" w:cs="Times New Roman"/>
      <w:sz w:val="24"/>
      <w:szCs w:val="24"/>
      <w:lang w:eastAsia="es-MX"/>
    </w:rPr>
  </w:style>
  <w:style w:type="character" w:customStyle="1" w:styleId="titulo-sitio">
    <w:name w:val="titulo-sitio"/>
    <w:basedOn w:val="Fuentedeprrafopredeter"/>
    <w:rsid w:val="00155034"/>
  </w:style>
  <w:style w:type="paragraph" w:styleId="Cita">
    <w:name w:val="Quote"/>
    <w:basedOn w:val="Normal"/>
    <w:next w:val="Normal"/>
    <w:link w:val="CitaCar"/>
    <w:uiPriority w:val="29"/>
    <w:qFormat/>
    <w:rsid w:val="00155034"/>
    <w:pPr>
      <w:spacing w:before="160"/>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155034"/>
    <w:rPr>
      <w:i/>
      <w:iCs/>
      <w:color w:val="404040" w:themeColor="text1" w:themeTint="BF"/>
      <w:kern w:val="2"/>
      <w14:ligatures w14:val="standardContextual"/>
    </w:rPr>
  </w:style>
  <w:style w:type="character" w:styleId="nfasisintenso">
    <w:name w:val="Intense Emphasis"/>
    <w:basedOn w:val="Fuentedeprrafopredeter"/>
    <w:uiPriority w:val="21"/>
    <w:qFormat/>
    <w:rsid w:val="00155034"/>
    <w:rPr>
      <w:i/>
      <w:iCs/>
      <w:color w:val="2E74B5" w:themeColor="accent1" w:themeShade="BF"/>
    </w:rPr>
  </w:style>
  <w:style w:type="paragraph" w:styleId="Citadestacada">
    <w:name w:val="Intense Quote"/>
    <w:basedOn w:val="Normal"/>
    <w:next w:val="Normal"/>
    <w:link w:val="CitadestacadaCar"/>
    <w:uiPriority w:val="30"/>
    <w:qFormat/>
    <w:rsid w:val="0015503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CitadestacadaCar">
    <w:name w:val="Cita destacada Car"/>
    <w:basedOn w:val="Fuentedeprrafopredeter"/>
    <w:link w:val="Citadestacada"/>
    <w:uiPriority w:val="30"/>
    <w:rsid w:val="00155034"/>
    <w:rPr>
      <w:i/>
      <w:iCs/>
      <w:color w:val="2E74B5" w:themeColor="accent1" w:themeShade="BF"/>
      <w:kern w:val="2"/>
      <w14:ligatures w14:val="standardContextual"/>
    </w:rPr>
  </w:style>
  <w:style w:type="character" w:styleId="Referenciaintensa">
    <w:name w:val="Intense Reference"/>
    <w:basedOn w:val="Fuentedeprrafopredeter"/>
    <w:uiPriority w:val="32"/>
    <w:qFormat/>
    <w:rsid w:val="00155034"/>
    <w:rPr>
      <w:b/>
      <w:bCs/>
      <w:smallCaps/>
      <w:color w:val="2E74B5" w:themeColor="accent1" w:themeShade="BF"/>
      <w:spacing w:val="5"/>
    </w:rPr>
  </w:style>
  <w:style w:type="paragraph" w:customStyle="1" w:styleId="xl191">
    <w:name w:val="xl191"/>
    <w:basedOn w:val="Normal"/>
    <w:rsid w:val="00155034"/>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204">
    <w:name w:val="xl204"/>
    <w:basedOn w:val="Normal"/>
    <w:rsid w:val="001550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05">
    <w:name w:val="xl205"/>
    <w:basedOn w:val="Normal"/>
    <w:rsid w:val="001550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06">
    <w:name w:val="xl206"/>
    <w:basedOn w:val="Normal"/>
    <w:rsid w:val="00155034"/>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07">
    <w:name w:val="xl207"/>
    <w:basedOn w:val="Normal"/>
    <w:rsid w:val="001550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color w:val="000000"/>
      <w:sz w:val="24"/>
      <w:szCs w:val="24"/>
      <w:lang w:eastAsia="es-MX"/>
    </w:rPr>
  </w:style>
  <w:style w:type="paragraph" w:customStyle="1" w:styleId="xl208">
    <w:name w:val="xl208"/>
    <w:basedOn w:val="Normal"/>
    <w:rsid w:val="00155034"/>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center"/>
      <w:textAlignment w:val="center"/>
    </w:pPr>
    <w:rPr>
      <w:rFonts w:ascii="Gill Sans MT" w:eastAsia="Times New Roman" w:hAnsi="Gill Sans MT" w:cs="Times New Roman"/>
      <w:color w:val="000000"/>
      <w:sz w:val="24"/>
      <w:szCs w:val="24"/>
      <w:lang w:eastAsia="es-MX"/>
    </w:rPr>
  </w:style>
  <w:style w:type="paragraph" w:customStyle="1" w:styleId="xl209">
    <w:name w:val="xl209"/>
    <w:basedOn w:val="Normal"/>
    <w:rsid w:val="0015503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Gill Sans MT" w:eastAsia="Times New Roman" w:hAnsi="Gill Sans MT" w:cs="Times New Roman"/>
      <w:color w:val="000000"/>
      <w:sz w:val="24"/>
      <w:szCs w:val="24"/>
      <w:lang w:eastAsia="es-MX"/>
    </w:rPr>
  </w:style>
  <w:style w:type="paragraph" w:customStyle="1" w:styleId="xl210">
    <w:name w:val="xl210"/>
    <w:basedOn w:val="Normal"/>
    <w:rsid w:val="0015503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Gill Sans MT" w:eastAsia="Times New Roman" w:hAnsi="Gill Sans MT" w:cs="Times New Roman"/>
      <w:color w:val="FF0000"/>
      <w:sz w:val="24"/>
      <w:szCs w:val="24"/>
      <w:lang w:eastAsia="es-MX"/>
    </w:rPr>
  </w:style>
  <w:style w:type="paragraph" w:customStyle="1" w:styleId="xl211">
    <w:name w:val="xl211"/>
    <w:basedOn w:val="Normal"/>
    <w:rsid w:val="0015503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12">
    <w:name w:val="xl212"/>
    <w:basedOn w:val="Normal"/>
    <w:rsid w:val="0015503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13">
    <w:name w:val="xl213"/>
    <w:basedOn w:val="Normal"/>
    <w:rsid w:val="00155034"/>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15">
    <w:name w:val="xl215"/>
    <w:basedOn w:val="Normal"/>
    <w:rsid w:val="0015503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16">
    <w:name w:val="xl216"/>
    <w:basedOn w:val="Normal"/>
    <w:rsid w:val="0015503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Gill Sans MT" w:eastAsia="Times New Roman" w:hAnsi="Gill Sans MT" w:cs="Times New Roman"/>
      <w:color w:val="000000"/>
      <w:sz w:val="24"/>
      <w:szCs w:val="24"/>
      <w:lang w:eastAsia="es-MX"/>
    </w:rPr>
  </w:style>
  <w:style w:type="paragraph" w:customStyle="1" w:styleId="xl217">
    <w:name w:val="xl217"/>
    <w:basedOn w:val="Normal"/>
    <w:rsid w:val="00155034"/>
    <w:pPr>
      <w:pBdr>
        <w:top w:val="single" w:sz="4" w:space="0" w:color="000000"/>
        <w:left w:val="single" w:sz="4" w:space="0" w:color="000000"/>
        <w:right w:val="single" w:sz="4" w:space="0" w:color="000000"/>
      </w:pBdr>
      <w:shd w:val="clear" w:color="000000" w:fill="D9D9D9"/>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19">
    <w:name w:val="xl219"/>
    <w:basedOn w:val="Normal"/>
    <w:rsid w:val="00155034"/>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27">
    <w:name w:val="xl227"/>
    <w:basedOn w:val="Normal"/>
    <w:rsid w:val="001550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49">
    <w:name w:val="xl249"/>
    <w:basedOn w:val="Normal"/>
    <w:rsid w:val="001550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50">
    <w:name w:val="xl250"/>
    <w:basedOn w:val="Normal"/>
    <w:rsid w:val="001550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color w:val="000000"/>
      <w:sz w:val="24"/>
      <w:szCs w:val="24"/>
      <w:lang w:eastAsia="es-MX"/>
    </w:rPr>
  </w:style>
  <w:style w:type="paragraph" w:customStyle="1" w:styleId="xl252">
    <w:name w:val="xl252"/>
    <w:basedOn w:val="Normal"/>
    <w:rsid w:val="00155034"/>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color w:val="000000"/>
      <w:sz w:val="24"/>
      <w:szCs w:val="24"/>
      <w:lang w:eastAsia="es-MX"/>
    </w:rPr>
  </w:style>
  <w:style w:type="paragraph" w:customStyle="1" w:styleId="xl254">
    <w:name w:val="xl254"/>
    <w:basedOn w:val="Normal"/>
    <w:rsid w:val="0015503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Gill Sans MT" w:eastAsia="Times New Roman" w:hAnsi="Gill Sans MT" w:cs="Times New Roman"/>
      <w:color w:val="000000"/>
      <w:sz w:val="24"/>
      <w:szCs w:val="24"/>
      <w:lang w:eastAsia="es-MX"/>
    </w:rPr>
  </w:style>
  <w:style w:type="paragraph" w:customStyle="1" w:styleId="xl258">
    <w:name w:val="xl258"/>
    <w:basedOn w:val="Normal"/>
    <w:rsid w:val="001550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59">
    <w:name w:val="xl259"/>
    <w:basedOn w:val="Normal"/>
    <w:rsid w:val="001550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260">
    <w:name w:val="xl260"/>
    <w:basedOn w:val="Normal"/>
    <w:rsid w:val="001550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color w:val="000000"/>
      <w:sz w:val="24"/>
      <w:szCs w:val="24"/>
      <w:lang w:eastAsia="es-MX"/>
    </w:rPr>
  </w:style>
  <w:style w:type="paragraph" w:customStyle="1" w:styleId="xl373">
    <w:name w:val="xl373"/>
    <w:basedOn w:val="Normal"/>
    <w:rsid w:val="00155034"/>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379">
    <w:name w:val="xl379"/>
    <w:basedOn w:val="Normal"/>
    <w:rsid w:val="001550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380">
    <w:name w:val="xl380"/>
    <w:basedOn w:val="Normal"/>
    <w:rsid w:val="0015503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customStyle="1" w:styleId="xl384">
    <w:name w:val="xl384"/>
    <w:basedOn w:val="Normal"/>
    <w:rsid w:val="00155034"/>
    <w:pPr>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397">
    <w:name w:val="xl397"/>
    <w:basedOn w:val="Normal"/>
    <w:rsid w:val="0015503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character" w:customStyle="1" w:styleId="font281">
    <w:name w:val="font281"/>
    <w:basedOn w:val="Fuentedeprrafopredeter"/>
    <w:rsid w:val="00155034"/>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111">
    <w:name w:val="font111"/>
    <w:basedOn w:val="Fuentedeprrafopredeter"/>
    <w:rsid w:val="00155034"/>
    <w:rPr>
      <w:rFonts w:ascii="Gill Sans MT" w:hAnsi="Gill Sans MT" w:hint="default"/>
      <w:b w:val="0"/>
      <w:bCs w:val="0"/>
      <w:i w:val="0"/>
      <w:iCs w:val="0"/>
      <w:strike w:val="0"/>
      <w:dstrike w:val="0"/>
      <w:color w:val="000000"/>
      <w:sz w:val="24"/>
      <w:szCs w:val="24"/>
      <w:u w:val="none"/>
      <w:effect w:val="none"/>
    </w:rPr>
  </w:style>
  <w:style w:type="character" w:customStyle="1" w:styleId="font151">
    <w:name w:val="font151"/>
    <w:basedOn w:val="Fuentedeprrafopredeter"/>
    <w:rsid w:val="00155034"/>
    <w:rPr>
      <w:rFonts w:ascii="Gill Sans MT" w:hAnsi="Gill Sans MT" w:hint="default"/>
      <w:b w:val="0"/>
      <w:bCs w:val="0"/>
      <w:i w:val="0"/>
      <w:iCs w:val="0"/>
      <w:strike w:val="0"/>
      <w:dstrike w:val="0"/>
      <w:color w:val="auto"/>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2951">
      <w:bodyDiv w:val="1"/>
      <w:marLeft w:val="0"/>
      <w:marRight w:val="0"/>
      <w:marTop w:val="0"/>
      <w:marBottom w:val="0"/>
      <w:divBdr>
        <w:top w:val="none" w:sz="0" w:space="0" w:color="auto"/>
        <w:left w:val="none" w:sz="0" w:space="0" w:color="auto"/>
        <w:bottom w:val="none" w:sz="0" w:space="0" w:color="auto"/>
        <w:right w:val="none" w:sz="0" w:space="0" w:color="auto"/>
      </w:divBdr>
    </w:div>
    <w:div w:id="127357251">
      <w:bodyDiv w:val="1"/>
      <w:marLeft w:val="0"/>
      <w:marRight w:val="0"/>
      <w:marTop w:val="0"/>
      <w:marBottom w:val="0"/>
      <w:divBdr>
        <w:top w:val="none" w:sz="0" w:space="0" w:color="auto"/>
        <w:left w:val="none" w:sz="0" w:space="0" w:color="auto"/>
        <w:bottom w:val="none" w:sz="0" w:space="0" w:color="auto"/>
        <w:right w:val="none" w:sz="0" w:space="0" w:color="auto"/>
      </w:divBdr>
    </w:div>
    <w:div w:id="217518750">
      <w:bodyDiv w:val="1"/>
      <w:marLeft w:val="0"/>
      <w:marRight w:val="0"/>
      <w:marTop w:val="0"/>
      <w:marBottom w:val="0"/>
      <w:divBdr>
        <w:top w:val="none" w:sz="0" w:space="0" w:color="auto"/>
        <w:left w:val="none" w:sz="0" w:space="0" w:color="auto"/>
        <w:bottom w:val="none" w:sz="0" w:space="0" w:color="auto"/>
        <w:right w:val="none" w:sz="0" w:space="0" w:color="auto"/>
      </w:divBdr>
    </w:div>
    <w:div w:id="250117964">
      <w:bodyDiv w:val="1"/>
      <w:marLeft w:val="0"/>
      <w:marRight w:val="0"/>
      <w:marTop w:val="0"/>
      <w:marBottom w:val="0"/>
      <w:divBdr>
        <w:top w:val="none" w:sz="0" w:space="0" w:color="auto"/>
        <w:left w:val="none" w:sz="0" w:space="0" w:color="auto"/>
        <w:bottom w:val="none" w:sz="0" w:space="0" w:color="auto"/>
        <w:right w:val="none" w:sz="0" w:space="0" w:color="auto"/>
      </w:divBdr>
    </w:div>
    <w:div w:id="351536883">
      <w:bodyDiv w:val="1"/>
      <w:marLeft w:val="0"/>
      <w:marRight w:val="0"/>
      <w:marTop w:val="0"/>
      <w:marBottom w:val="0"/>
      <w:divBdr>
        <w:top w:val="none" w:sz="0" w:space="0" w:color="auto"/>
        <w:left w:val="none" w:sz="0" w:space="0" w:color="auto"/>
        <w:bottom w:val="none" w:sz="0" w:space="0" w:color="auto"/>
        <w:right w:val="none" w:sz="0" w:space="0" w:color="auto"/>
      </w:divBdr>
    </w:div>
    <w:div w:id="363480135">
      <w:bodyDiv w:val="1"/>
      <w:marLeft w:val="0"/>
      <w:marRight w:val="0"/>
      <w:marTop w:val="0"/>
      <w:marBottom w:val="0"/>
      <w:divBdr>
        <w:top w:val="none" w:sz="0" w:space="0" w:color="auto"/>
        <w:left w:val="none" w:sz="0" w:space="0" w:color="auto"/>
        <w:bottom w:val="none" w:sz="0" w:space="0" w:color="auto"/>
        <w:right w:val="none" w:sz="0" w:space="0" w:color="auto"/>
      </w:divBdr>
    </w:div>
    <w:div w:id="465195537">
      <w:bodyDiv w:val="1"/>
      <w:marLeft w:val="0"/>
      <w:marRight w:val="0"/>
      <w:marTop w:val="0"/>
      <w:marBottom w:val="0"/>
      <w:divBdr>
        <w:top w:val="none" w:sz="0" w:space="0" w:color="auto"/>
        <w:left w:val="none" w:sz="0" w:space="0" w:color="auto"/>
        <w:bottom w:val="none" w:sz="0" w:space="0" w:color="auto"/>
        <w:right w:val="none" w:sz="0" w:space="0" w:color="auto"/>
      </w:divBdr>
    </w:div>
    <w:div w:id="483470054">
      <w:bodyDiv w:val="1"/>
      <w:marLeft w:val="0"/>
      <w:marRight w:val="0"/>
      <w:marTop w:val="0"/>
      <w:marBottom w:val="0"/>
      <w:divBdr>
        <w:top w:val="none" w:sz="0" w:space="0" w:color="auto"/>
        <w:left w:val="none" w:sz="0" w:space="0" w:color="auto"/>
        <w:bottom w:val="none" w:sz="0" w:space="0" w:color="auto"/>
        <w:right w:val="none" w:sz="0" w:space="0" w:color="auto"/>
      </w:divBdr>
    </w:div>
    <w:div w:id="530342077">
      <w:bodyDiv w:val="1"/>
      <w:marLeft w:val="0"/>
      <w:marRight w:val="0"/>
      <w:marTop w:val="0"/>
      <w:marBottom w:val="0"/>
      <w:divBdr>
        <w:top w:val="none" w:sz="0" w:space="0" w:color="auto"/>
        <w:left w:val="none" w:sz="0" w:space="0" w:color="auto"/>
        <w:bottom w:val="none" w:sz="0" w:space="0" w:color="auto"/>
        <w:right w:val="none" w:sz="0" w:space="0" w:color="auto"/>
      </w:divBdr>
    </w:div>
    <w:div w:id="538471700">
      <w:bodyDiv w:val="1"/>
      <w:marLeft w:val="0"/>
      <w:marRight w:val="0"/>
      <w:marTop w:val="0"/>
      <w:marBottom w:val="0"/>
      <w:divBdr>
        <w:top w:val="none" w:sz="0" w:space="0" w:color="auto"/>
        <w:left w:val="none" w:sz="0" w:space="0" w:color="auto"/>
        <w:bottom w:val="none" w:sz="0" w:space="0" w:color="auto"/>
        <w:right w:val="none" w:sz="0" w:space="0" w:color="auto"/>
      </w:divBdr>
    </w:div>
    <w:div w:id="608661631">
      <w:bodyDiv w:val="1"/>
      <w:marLeft w:val="0"/>
      <w:marRight w:val="0"/>
      <w:marTop w:val="0"/>
      <w:marBottom w:val="0"/>
      <w:divBdr>
        <w:top w:val="none" w:sz="0" w:space="0" w:color="auto"/>
        <w:left w:val="none" w:sz="0" w:space="0" w:color="auto"/>
        <w:bottom w:val="none" w:sz="0" w:space="0" w:color="auto"/>
        <w:right w:val="none" w:sz="0" w:space="0" w:color="auto"/>
      </w:divBdr>
    </w:div>
    <w:div w:id="707609672">
      <w:bodyDiv w:val="1"/>
      <w:marLeft w:val="0"/>
      <w:marRight w:val="0"/>
      <w:marTop w:val="0"/>
      <w:marBottom w:val="0"/>
      <w:divBdr>
        <w:top w:val="none" w:sz="0" w:space="0" w:color="auto"/>
        <w:left w:val="none" w:sz="0" w:space="0" w:color="auto"/>
        <w:bottom w:val="none" w:sz="0" w:space="0" w:color="auto"/>
        <w:right w:val="none" w:sz="0" w:space="0" w:color="auto"/>
      </w:divBdr>
    </w:div>
    <w:div w:id="717314171">
      <w:bodyDiv w:val="1"/>
      <w:marLeft w:val="0"/>
      <w:marRight w:val="0"/>
      <w:marTop w:val="0"/>
      <w:marBottom w:val="0"/>
      <w:divBdr>
        <w:top w:val="none" w:sz="0" w:space="0" w:color="auto"/>
        <w:left w:val="none" w:sz="0" w:space="0" w:color="auto"/>
        <w:bottom w:val="none" w:sz="0" w:space="0" w:color="auto"/>
        <w:right w:val="none" w:sz="0" w:space="0" w:color="auto"/>
      </w:divBdr>
    </w:div>
    <w:div w:id="718170327">
      <w:bodyDiv w:val="1"/>
      <w:marLeft w:val="0"/>
      <w:marRight w:val="0"/>
      <w:marTop w:val="0"/>
      <w:marBottom w:val="0"/>
      <w:divBdr>
        <w:top w:val="none" w:sz="0" w:space="0" w:color="auto"/>
        <w:left w:val="none" w:sz="0" w:space="0" w:color="auto"/>
        <w:bottom w:val="none" w:sz="0" w:space="0" w:color="auto"/>
        <w:right w:val="none" w:sz="0" w:space="0" w:color="auto"/>
      </w:divBdr>
    </w:div>
    <w:div w:id="721515584">
      <w:bodyDiv w:val="1"/>
      <w:marLeft w:val="0"/>
      <w:marRight w:val="0"/>
      <w:marTop w:val="0"/>
      <w:marBottom w:val="0"/>
      <w:divBdr>
        <w:top w:val="none" w:sz="0" w:space="0" w:color="auto"/>
        <w:left w:val="none" w:sz="0" w:space="0" w:color="auto"/>
        <w:bottom w:val="none" w:sz="0" w:space="0" w:color="auto"/>
        <w:right w:val="none" w:sz="0" w:space="0" w:color="auto"/>
      </w:divBdr>
    </w:div>
    <w:div w:id="783233353">
      <w:bodyDiv w:val="1"/>
      <w:marLeft w:val="0"/>
      <w:marRight w:val="0"/>
      <w:marTop w:val="0"/>
      <w:marBottom w:val="0"/>
      <w:divBdr>
        <w:top w:val="none" w:sz="0" w:space="0" w:color="auto"/>
        <w:left w:val="none" w:sz="0" w:space="0" w:color="auto"/>
        <w:bottom w:val="none" w:sz="0" w:space="0" w:color="auto"/>
        <w:right w:val="none" w:sz="0" w:space="0" w:color="auto"/>
      </w:divBdr>
    </w:div>
    <w:div w:id="820392709">
      <w:bodyDiv w:val="1"/>
      <w:marLeft w:val="0"/>
      <w:marRight w:val="0"/>
      <w:marTop w:val="0"/>
      <w:marBottom w:val="0"/>
      <w:divBdr>
        <w:top w:val="none" w:sz="0" w:space="0" w:color="auto"/>
        <w:left w:val="none" w:sz="0" w:space="0" w:color="auto"/>
        <w:bottom w:val="none" w:sz="0" w:space="0" w:color="auto"/>
        <w:right w:val="none" w:sz="0" w:space="0" w:color="auto"/>
      </w:divBdr>
    </w:div>
    <w:div w:id="843126233">
      <w:bodyDiv w:val="1"/>
      <w:marLeft w:val="0"/>
      <w:marRight w:val="0"/>
      <w:marTop w:val="0"/>
      <w:marBottom w:val="0"/>
      <w:divBdr>
        <w:top w:val="none" w:sz="0" w:space="0" w:color="auto"/>
        <w:left w:val="none" w:sz="0" w:space="0" w:color="auto"/>
        <w:bottom w:val="none" w:sz="0" w:space="0" w:color="auto"/>
        <w:right w:val="none" w:sz="0" w:space="0" w:color="auto"/>
      </w:divBdr>
    </w:div>
    <w:div w:id="872693793">
      <w:bodyDiv w:val="1"/>
      <w:marLeft w:val="0"/>
      <w:marRight w:val="0"/>
      <w:marTop w:val="0"/>
      <w:marBottom w:val="0"/>
      <w:divBdr>
        <w:top w:val="none" w:sz="0" w:space="0" w:color="auto"/>
        <w:left w:val="none" w:sz="0" w:space="0" w:color="auto"/>
        <w:bottom w:val="none" w:sz="0" w:space="0" w:color="auto"/>
        <w:right w:val="none" w:sz="0" w:space="0" w:color="auto"/>
      </w:divBdr>
    </w:div>
    <w:div w:id="895705110">
      <w:bodyDiv w:val="1"/>
      <w:marLeft w:val="0"/>
      <w:marRight w:val="0"/>
      <w:marTop w:val="0"/>
      <w:marBottom w:val="0"/>
      <w:divBdr>
        <w:top w:val="none" w:sz="0" w:space="0" w:color="auto"/>
        <w:left w:val="none" w:sz="0" w:space="0" w:color="auto"/>
        <w:bottom w:val="none" w:sz="0" w:space="0" w:color="auto"/>
        <w:right w:val="none" w:sz="0" w:space="0" w:color="auto"/>
      </w:divBdr>
    </w:div>
    <w:div w:id="917783702">
      <w:bodyDiv w:val="1"/>
      <w:marLeft w:val="0"/>
      <w:marRight w:val="0"/>
      <w:marTop w:val="0"/>
      <w:marBottom w:val="0"/>
      <w:divBdr>
        <w:top w:val="none" w:sz="0" w:space="0" w:color="auto"/>
        <w:left w:val="none" w:sz="0" w:space="0" w:color="auto"/>
        <w:bottom w:val="none" w:sz="0" w:space="0" w:color="auto"/>
        <w:right w:val="none" w:sz="0" w:space="0" w:color="auto"/>
      </w:divBdr>
    </w:div>
    <w:div w:id="945237325">
      <w:bodyDiv w:val="1"/>
      <w:marLeft w:val="0"/>
      <w:marRight w:val="0"/>
      <w:marTop w:val="0"/>
      <w:marBottom w:val="0"/>
      <w:divBdr>
        <w:top w:val="none" w:sz="0" w:space="0" w:color="auto"/>
        <w:left w:val="none" w:sz="0" w:space="0" w:color="auto"/>
        <w:bottom w:val="none" w:sz="0" w:space="0" w:color="auto"/>
        <w:right w:val="none" w:sz="0" w:space="0" w:color="auto"/>
      </w:divBdr>
    </w:div>
    <w:div w:id="946426673">
      <w:bodyDiv w:val="1"/>
      <w:marLeft w:val="0"/>
      <w:marRight w:val="0"/>
      <w:marTop w:val="0"/>
      <w:marBottom w:val="0"/>
      <w:divBdr>
        <w:top w:val="none" w:sz="0" w:space="0" w:color="auto"/>
        <w:left w:val="none" w:sz="0" w:space="0" w:color="auto"/>
        <w:bottom w:val="none" w:sz="0" w:space="0" w:color="auto"/>
        <w:right w:val="none" w:sz="0" w:space="0" w:color="auto"/>
      </w:divBdr>
    </w:div>
    <w:div w:id="947084256">
      <w:bodyDiv w:val="1"/>
      <w:marLeft w:val="0"/>
      <w:marRight w:val="0"/>
      <w:marTop w:val="0"/>
      <w:marBottom w:val="0"/>
      <w:divBdr>
        <w:top w:val="none" w:sz="0" w:space="0" w:color="auto"/>
        <w:left w:val="none" w:sz="0" w:space="0" w:color="auto"/>
        <w:bottom w:val="none" w:sz="0" w:space="0" w:color="auto"/>
        <w:right w:val="none" w:sz="0" w:space="0" w:color="auto"/>
      </w:divBdr>
    </w:div>
    <w:div w:id="947352199">
      <w:bodyDiv w:val="1"/>
      <w:marLeft w:val="0"/>
      <w:marRight w:val="0"/>
      <w:marTop w:val="0"/>
      <w:marBottom w:val="0"/>
      <w:divBdr>
        <w:top w:val="none" w:sz="0" w:space="0" w:color="auto"/>
        <w:left w:val="none" w:sz="0" w:space="0" w:color="auto"/>
        <w:bottom w:val="none" w:sz="0" w:space="0" w:color="auto"/>
        <w:right w:val="none" w:sz="0" w:space="0" w:color="auto"/>
      </w:divBdr>
    </w:div>
    <w:div w:id="952714484">
      <w:bodyDiv w:val="1"/>
      <w:marLeft w:val="0"/>
      <w:marRight w:val="0"/>
      <w:marTop w:val="0"/>
      <w:marBottom w:val="0"/>
      <w:divBdr>
        <w:top w:val="none" w:sz="0" w:space="0" w:color="auto"/>
        <w:left w:val="none" w:sz="0" w:space="0" w:color="auto"/>
        <w:bottom w:val="none" w:sz="0" w:space="0" w:color="auto"/>
        <w:right w:val="none" w:sz="0" w:space="0" w:color="auto"/>
      </w:divBdr>
    </w:div>
    <w:div w:id="1027830251">
      <w:bodyDiv w:val="1"/>
      <w:marLeft w:val="0"/>
      <w:marRight w:val="0"/>
      <w:marTop w:val="0"/>
      <w:marBottom w:val="0"/>
      <w:divBdr>
        <w:top w:val="none" w:sz="0" w:space="0" w:color="auto"/>
        <w:left w:val="none" w:sz="0" w:space="0" w:color="auto"/>
        <w:bottom w:val="none" w:sz="0" w:space="0" w:color="auto"/>
        <w:right w:val="none" w:sz="0" w:space="0" w:color="auto"/>
      </w:divBdr>
    </w:div>
    <w:div w:id="1093626237">
      <w:bodyDiv w:val="1"/>
      <w:marLeft w:val="0"/>
      <w:marRight w:val="0"/>
      <w:marTop w:val="0"/>
      <w:marBottom w:val="0"/>
      <w:divBdr>
        <w:top w:val="none" w:sz="0" w:space="0" w:color="auto"/>
        <w:left w:val="none" w:sz="0" w:space="0" w:color="auto"/>
        <w:bottom w:val="none" w:sz="0" w:space="0" w:color="auto"/>
        <w:right w:val="none" w:sz="0" w:space="0" w:color="auto"/>
      </w:divBdr>
    </w:div>
    <w:div w:id="1108743368">
      <w:bodyDiv w:val="1"/>
      <w:marLeft w:val="0"/>
      <w:marRight w:val="0"/>
      <w:marTop w:val="0"/>
      <w:marBottom w:val="0"/>
      <w:divBdr>
        <w:top w:val="none" w:sz="0" w:space="0" w:color="auto"/>
        <w:left w:val="none" w:sz="0" w:space="0" w:color="auto"/>
        <w:bottom w:val="none" w:sz="0" w:space="0" w:color="auto"/>
        <w:right w:val="none" w:sz="0" w:space="0" w:color="auto"/>
      </w:divBdr>
    </w:div>
    <w:div w:id="1109472304">
      <w:bodyDiv w:val="1"/>
      <w:marLeft w:val="0"/>
      <w:marRight w:val="0"/>
      <w:marTop w:val="0"/>
      <w:marBottom w:val="0"/>
      <w:divBdr>
        <w:top w:val="none" w:sz="0" w:space="0" w:color="auto"/>
        <w:left w:val="none" w:sz="0" w:space="0" w:color="auto"/>
        <w:bottom w:val="none" w:sz="0" w:space="0" w:color="auto"/>
        <w:right w:val="none" w:sz="0" w:space="0" w:color="auto"/>
      </w:divBdr>
    </w:div>
    <w:div w:id="1152259238">
      <w:bodyDiv w:val="1"/>
      <w:marLeft w:val="0"/>
      <w:marRight w:val="0"/>
      <w:marTop w:val="0"/>
      <w:marBottom w:val="0"/>
      <w:divBdr>
        <w:top w:val="none" w:sz="0" w:space="0" w:color="auto"/>
        <w:left w:val="none" w:sz="0" w:space="0" w:color="auto"/>
        <w:bottom w:val="none" w:sz="0" w:space="0" w:color="auto"/>
        <w:right w:val="none" w:sz="0" w:space="0" w:color="auto"/>
      </w:divBdr>
    </w:div>
    <w:div w:id="1164318885">
      <w:bodyDiv w:val="1"/>
      <w:marLeft w:val="0"/>
      <w:marRight w:val="0"/>
      <w:marTop w:val="0"/>
      <w:marBottom w:val="0"/>
      <w:divBdr>
        <w:top w:val="none" w:sz="0" w:space="0" w:color="auto"/>
        <w:left w:val="none" w:sz="0" w:space="0" w:color="auto"/>
        <w:bottom w:val="none" w:sz="0" w:space="0" w:color="auto"/>
        <w:right w:val="none" w:sz="0" w:space="0" w:color="auto"/>
      </w:divBdr>
    </w:div>
    <w:div w:id="1189218632">
      <w:bodyDiv w:val="1"/>
      <w:marLeft w:val="0"/>
      <w:marRight w:val="0"/>
      <w:marTop w:val="0"/>
      <w:marBottom w:val="0"/>
      <w:divBdr>
        <w:top w:val="none" w:sz="0" w:space="0" w:color="auto"/>
        <w:left w:val="none" w:sz="0" w:space="0" w:color="auto"/>
        <w:bottom w:val="none" w:sz="0" w:space="0" w:color="auto"/>
        <w:right w:val="none" w:sz="0" w:space="0" w:color="auto"/>
      </w:divBdr>
    </w:div>
    <w:div w:id="1213497124">
      <w:bodyDiv w:val="1"/>
      <w:marLeft w:val="0"/>
      <w:marRight w:val="0"/>
      <w:marTop w:val="0"/>
      <w:marBottom w:val="0"/>
      <w:divBdr>
        <w:top w:val="none" w:sz="0" w:space="0" w:color="auto"/>
        <w:left w:val="none" w:sz="0" w:space="0" w:color="auto"/>
        <w:bottom w:val="none" w:sz="0" w:space="0" w:color="auto"/>
        <w:right w:val="none" w:sz="0" w:space="0" w:color="auto"/>
      </w:divBdr>
    </w:div>
    <w:div w:id="1293562518">
      <w:bodyDiv w:val="1"/>
      <w:marLeft w:val="0"/>
      <w:marRight w:val="0"/>
      <w:marTop w:val="0"/>
      <w:marBottom w:val="0"/>
      <w:divBdr>
        <w:top w:val="none" w:sz="0" w:space="0" w:color="auto"/>
        <w:left w:val="none" w:sz="0" w:space="0" w:color="auto"/>
        <w:bottom w:val="none" w:sz="0" w:space="0" w:color="auto"/>
        <w:right w:val="none" w:sz="0" w:space="0" w:color="auto"/>
      </w:divBdr>
    </w:div>
    <w:div w:id="1303462966">
      <w:bodyDiv w:val="1"/>
      <w:marLeft w:val="0"/>
      <w:marRight w:val="0"/>
      <w:marTop w:val="0"/>
      <w:marBottom w:val="0"/>
      <w:divBdr>
        <w:top w:val="none" w:sz="0" w:space="0" w:color="auto"/>
        <w:left w:val="none" w:sz="0" w:space="0" w:color="auto"/>
        <w:bottom w:val="none" w:sz="0" w:space="0" w:color="auto"/>
        <w:right w:val="none" w:sz="0" w:space="0" w:color="auto"/>
      </w:divBdr>
    </w:div>
    <w:div w:id="1336811141">
      <w:bodyDiv w:val="1"/>
      <w:marLeft w:val="0"/>
      <w:marRight w:val="0"/>
      <w:marTop w:val="0"/>
      <w:marBottom w:val="0"/>
      <w:divBdr>
        <w:top w:val="none" w:sz="0" w:space="0" w:color="auto"/>
        <w:left w:val="none" w:sz="0" w:space="0" w:color="auto"/>
        <w:bottom w:val="none" w:sz="0" w:space="0" w:color="auto"/>
        <w:right w:val="none" w:sz="0" w:space="0" w:color="auto"/>
      </w:divBdr>
    </w:div>
    <w:div w:id="1448815816">
      <w:bodyDiv w:val="1"/>
      <w:marLeft w:val="0"/>
      <w:marRight w:val="0"/>
      <w:marTop w:val="0"/>
      <w:marBottom w:val="0"/>
      <w:divBdr>
        <w:top w:val="none" w:sz="0" w:space="0" w:color="auto"/>
        <w:left w:val="none" w:sz="0" w:space="0" w:color="auto"/>
        <w:bottom w:val="none" w:sz="0" w:space="0" w:color="auto"/>
        <w:right w:val="none" w:sz="0" w:space="0" w:color="auto"/>
      </w:divBdr>
    </w:div>
    <w:div w:id="1462966818">
      <w:bodyDiv w:val="1"/>
      <w:marLeft w:val="0"/>
      <w:marRight w:val="0"/>
      <w:marTop w:val="0"/>
      <w:marBottom w:val="0"/>
      <w:divBdr>
        <w:top w:val="none" w:sz="0" w:space="0" w:color="auto"/>
        <w:left w:val="none" w:sz="0" w:space="0" w:color="auto"/>
        <w:bottom w:val="none" w:sz="0" w:space="0" w:color="auto"/>
        <w:right w:val="none" w:sz="0" w:space="0" w:color="auto"/>
      </w:divBdr>
    </w:div>
    <w:div w:id="1470780037">
      <w:bodyDiv w:val="1"/>
      <w:marLeft w:val="0"/>
      <w:marRight w:val="0"/>
      <w:marTop w:val="0"/>
      <w:marBottom w:val="0"/>
      <w:divBdr>
        <w:top w:val="none" w:sz="0" w:space="0" w:color="auto"/>
        <w:left w:val="none" w:sz="0" w:space="0" w:color="auto"/>
        <w:bottom w:val="none" w:sz="0" w:space="0" w:color="auto"/>
        <w:right w:val="none" w:sz="0" w:space="0" w:color="auto"/>
      </w:divBdr>
    </w:div>
    <w:div w:id="1487629308">
      <w:bodyDiv w:val="1"/>
      <w:marLeft w:val="0"/>
      <w:marRight w:val="0"/>
      <w:marTop w:val="0"/>
      <w:marBottom w:val="0"/>
      <w:divBdr>
        <w:top w:val="none" w:sz="0" w:space="0" w:color="auto"/>
        <w:left w:val="none" w:sz="0" w:space="0" w:color="auto"/>
        <w:bottom w:val="none" w:sz="0" w:space="0" w:color="auto"/>
        <w:right w:val="none" w:sz="0" w:space="0" w:color="auto"/>
      </w:divBdr>
    </w:div>
    <w:div w:id="1505392718">
      <w:bodyDiv w:val="1"/>
      <w:marLeft w:val="0"/>
      <w:marRight w:val="0"/>
      <w:marTop w:val="0"/>
      <w:marBottom w:val="0"/>
      <w:divBdr>
        <w:top w:val="none" w:sz="0" w:space="0" w:color="auto"/>
        <w:left w:val="none" w:sz="0" w:space="0" w:color="auto"/>
        <w:bottom w:val="none" w:sz="0" w:space="0" w:color="auto"/>
        <w:right w:val="none" w:sz="0" w:space="0" w:color="auto"/>
      </w:divBdr>
    </w:div>
    <w:div w:id="1507094539">
      <w:bodyDiv w:val="1"/>
      <w:marLeft w:val="0"/>
      <w:marRight w:val="0"/>
      <w:marTop w:val="0"/>
      <w:marBottom w:val="0"/>
      <w:divBdr>
        <w:top w:val="none" w:sz="0" w:space="0" w:color="auto"/>
        <w:left w:val="none" w:sz="0" w:space="0" w:color="auto"/>
        <w:bottom w:val="none" w:sz="0" w:space="0" w:color="auto"/>
        <w:right w:val="none" w:sz="0" w:space="0" w:color="auto"/>
      </w:divBdr>
    </w:div>
    <w:div w:id="1535921430">
      <w:bodyDiv w:val="1"/>
      <w:marLeft w:val="0"/>
      <w:marRight w:val="0"/>
      <w:marTop w:val="0"/>
      <w:marBottom w:val="0"/>
      <w:divBdr>
        <w:top w:val="none" w:sz="0" w:space="0" w:color="auto"/>
        <w:left w:val="none" w:sz="0" w:space="0" w:color="auto"/>
        <w:bottom w:val="none" w:sz="0" w:space="0" w:color="auto"/>
        <w:right w:val="none" w:sz="0" w:space="0" w:color="auto"/>
      </w:divBdr>
    </w:div>
    <w:div w:id="1570339427">
      <w:bodyDiv w:val="1"/>
      <w:marLeft w:val="0"/>
      <w:marRight w:val="0"/>
      <w:marTop w:val="0"/>
      <w:marBottom w:val="0"/>
      <w:divBdr>
        <w:top w:val="none" w:sz="0" w:space="0" w:color="auto"/>
        <w:left w:val="none" w:sz="0" w:space="0" w:color="auto"/>
        <w:bottom w:val="none" w:sz="0" w:space="0" w:color="auto"/>
        <w:right w:val="none" w:sz="0" w:space="0" w:color="auto"/>
      </w:divBdr>
    </w:div>
    <w:div w:id="1574585871">
      <w:bodyDiv w:val="1"/>
      <w:marLeft w:val="0"/>
      <w:marRight w:val="0"/>
      <w:marTop w:val="0"/>
      <w:marBottom w:val="0"/>
      <w:divBdr>
        <w:top w:val="none" w:sz="0" w:space="0" w:color="auto"/>
        <w:left w:val="none" w:sz="0" w:space="0" w:color="auto"/>
        <w:bottom w:val="none" w:sz="0" w:space="0" w:color="auto"/>
        <w:right w:val="none" w:sz="0" w:space="0" w:color="auto"/>
      </w:divBdr>
    </w:div>
    <w:div w:id="1577126384">
      <w:bodyDiv w:val="1"/>
      <w:marLeft w:val="0"/>
      <w:marRight w:val="0"/>
      <w:marTop w:val="0"/>
      <w:marBottom w:val="0"/>
      <w:divBdr>
        <w:top w:val="none" w:sz="0" w:space="0" w:color="auto"/>
        <w:left w:val="none" w:sz="0" w:space="0" w:color="auto"/>
        <w:bottom w:val="none" w:sz="0" w:space="0" w:color="auto"/>
        <w:right w:val="none" w:sz="0" w:space="0" w:color="auto"/>
      </w:divBdr>
    </w:div>
    <w:div w:id="1597789638">
      <w:bodyDiv w:val="1"/>
      <w:marLeft w:val="0"/>
      <w:marRight w:val="0"/>
      <w:marTop w:val="0"/>
      <w:marBottom w:val="0"/>
      <w:divBdr>
        <w:top w:val="none" w:sz="0" w:space="0" w:color="auto"/>
        <w:left w:val="none" w:sz="0" w:space="0" w:color="auto"/>
        <w:bottom w:val="none" w:sz="0" w:space="0" w:color="auto"/>
        <w:right w:val="none" w:sz="0" w:space="0" w:color="auto"/>
      </w:divBdr>
    </w:div>
    <w:div w:id="1602714132">
      <w:bodyDiv w:val="1"/>
      <w:marLeft w:val="0"/>
      <w:marRight w:val="0"/>
      <w:marTop w:val="0"/>
      <w:marBottom w:val="0"/>
      <w:divBdr>
        <w:top w:val="none" w:sz="0" w:space="0" w:color="auto"/>
        <w:left w:val="none" w:sz="0" w:space="0" w:color="auto"/>
        <w:bottom w:val="none" w:sz="0" w:space="0" w:color="auto"/>
        <w:right w:val="none" w:sz="0" w:space="0" w:color="auto"/>
      </w:divBdr>
    </w:div>
    <w:div w:id="1618369585">
      <w:bodyDiv w:val="1"/>
      <w:marLeft w:val="0"/>
      <w:marRight w:val="0"/>
      <w:marTop w:val="0"/>
      <w:marBottom w:val="0"/>
      <w:divBdr>
        <w:top w:val="none" w:sz="0" w:space="0" w:color="auto"/>
        <w:left w:val="none" w:sz="0" w:space="0" w:color="auto"/>
        <w:bottom w:val="none" w:sz="0" w:space="0" w:color="auto"/>
        <w:right w:val="none" w:sz="0" w:space="0" w:color="auto"/>
      </w:divBdr>
    </w:div>
    <w:div w:id="1623686451">
      <w:bodyDiv w:val="1"/>
      <w:marLeft w:val="0"/>
      <w:marRight w:val="0"/>
      <w:marTop w:val="0"/>
      <w:marBottom w:val="0"/>
      <w:divBdr>
        <w:top w:val="none" w:sz="0" w:space="0" w:color="auto"/>
        <w:left w:val="none" w:sz="0" w:space="0" w:color="auto"/>
        <w:bottom w:val="none" w:sz="0" w:space="0" w:color="auto"/>
        <w:right w:val="none" w:sz="0" w:space="0" w:color="auto"/>
      </w:divBdr>
    </w:div>
    <w:div w:id="1658535802">
      <w:bodyDiv w:val="1"/>
      <w:marLeft w:val="0"/>
      <w:marRight w:val="0"/>
      <w:marTop w:val="0"/>
      <w:marBottom w:val="0"/>
      <w:divBdr>
        <w:top w:val="none" w:sz="0" w:space="0" w:color="auto"/>
        <w:left w:val="none" w:sz="0" w:space="0" w:color="auto"/>
        <w:bottom w:val="none" w:sz="0" w:space="0" w:color="auto"/>
        <w:right w:val="none" w:sz="0" w:space="0" w:color="auto"/>
      </w:divBdr>
    </w:div>
    <w:div w:id="1746760383">
      <w:bodyDiv w:val="1"/>
      <w:marLeft w:val="0"/>
      <w:marRight w:val="0"/>
      <w:marTop w:val="0"/>
      <w:marBottom w:val="0"/>
      <w:divBdr>
        <w:top w:val="none" w:sz="0" w:space="0" w:color="auto"/>
        <w:left w:val="none" w:sz="0" w:space="0" w:color="auto"/>
        <w:bottom w:val="none" w:sz="0" w:space="0" w:color="auto"/>
        <w:right w:val="none" w:sz="0" w:space="0" w:color="auto"/>
      </w:divBdr>
    </w:div>
    <w:div w:id="1793742979">
      <w:bodyDiv w:val="1"/>
      <w:marLeft w:val="0"/>
      <w:marRight w:val="0"/>
      <w:marTop w:val="0"/>
      <w:marBottom w:val="0"/>
      <w:divBdr>
        <w:top w:val="none" w:sz="0" w:space="0" w:color="auto"/>
        <w:left w:val="none" w:sz="0" w:space="0" w:color="auto"/>
        <w:bottom w:val="none" w:sz="0" w:space="0" w:color="auto"/>
        <w:right w:val="none" w:sz="0" w:space="0" w:color="auto"/>
      </w:divBdr>
    </w:div>
    <w:div w:id="1794669890">
      <w:bodyDiv w:val="1"/>
      <w:marLeft w:val="0"/>
      <w:marRight w:val="0"/>
      <w:marTop w:val="0"/>
      <w:marBottom w:val="0"/>
      <w:divBdr>
        <w:top w:val="none" w:sz="0" w:space="0" w:color="auto"/>
        <w:left w:val="none" w:sz="0" w:space="0" w:color="auto"/>
        <w:bottom w:val="none" w:sz="0" w:space="0" w:color="auto"/>
        <w:right w:val="none" w:sz="0" w:space="0" w:color="auto"/>
      </w:divBdr>
    </w:div>
    <w:div w:id="1823501132">
      <w:bodyDiv w:val="1"/>
      <w:marLeft w:val="0"/>
      <w:marRight w:val="0"/>
      <w:marTop w:val="0"/>
      <w:marBottom w:val="0"/>
      <w:divBdr>
        <w:top w:val="none" w:sz="0" w:space="0" w:color="auto"/>
        <w:left w:val="none" w:sz="0" w:space="0" w:color="auto"/>
        <w:bottom w:val="none" w:sz="0" w:space="0" w:color="auto"/>
        <w:right w:val="none" w:sz="0" w:space="0" w:color="auto"/>
      </w:divBdr>
    </w:div>
    <w:div w:id="1829590123">
      <w:bodyDiv w:val="1"/>
      <w:marLeft w:val="0"/>
      <w:marRight w:val="0"/>
      <w:marTop w:val="0"/>
      <w:marBottom w:val="0"/>
      <w:divBdr>
        <w:top w:val="none" w:sz="0" w:space="0" w:color="auto"/>
        <w:left w:val="none" w:sz="0" w:space="0" w:color="auto"/>
        <w:bottom w:val="none" w:sz="0" w:space="0" w:color="auto"/>
        <w:right w:val="none" w:sz="0" w:space="0" w:color="auto"/>
      </w:divBdr>
    </w:div>
    <w:div w:id="1849520969">
      <w:bodyDiv w:val="1"/>
      <w:marLeft w:val="0"/>
      <w:marRight w:val="0"/>
      <w:marTop w:val="0"/>
      <w:marBottom w:val="0"/>
      <w:divBdr>
        <w:top w:val="none" w:sz="0" w:space="0" w:color="auto"/>
        <w:left w:val="none" w:sz="0" w:space="0" w:color="auto"/>
        <w:bottom w:val="none" w:sz="0" w:space="0" w:color="auto"/>
        <w:right w:val="none" w:sz="0" w:space="0" w:color="auto"/>
      </w:divBdr>
    </w:div>
    <w:div w:id="1898397081">
      <w:bodyDiv w:val="1"/>
      <w:marLeft w:val="0"/>
      <w:marRight w:val="0"/>
      <w:marTop w:val="0"/>
      <w:marBottom w:val="0"/>
      <w:divBdr>
        <w:top w:val="none" w:sz="0" w:space="0" w:color="auto"/>
        <w:left w:val="none" w:sz="0" w:space="0" w:color="auto"/>
        <w:bottom w:val="none" w:sz="0" w:space="0" w:color="auto"/>
        <w:right w:val="none" w:sz="0" w:space="0" w:color="auto"/>
      </w:divBdr>
    </w:div>
    <w:div w:id="1943804775">
      <w:bodyDiv w:val="1"/>
      <w:marLeft w:val="0"/>
      <w:marRight w:val="0"/>
      <w:marTop w:val="0"/>
      <w:marBottom w:val="0"/>
      <w:divBdr>
        <w:top w:val="none" w:sz="0" w:space="0" w:color="auto"/>
        <w:left w:val="none" w:sz="0" w:space="0" w:color="auto"/>
        <w:bottom w:val="none" w:sz="0" w:space="0" w:color="auto"/>
        <w:right w:val="none" w:sz="0" w:space="0" w:color="auto"/>
      </w:divBdr>
    </w:div>
    <w:div w:id="1983346790">
      <w:bodyDiv w:val="1"/>
      <w:marLeft w:val="0"/>
      <w:marRight w:val="0"/>
      <w:marTop w:val="0"/>
      <w:marBottom w:val="0"/>
      <w:divBdr>
        <w:top w:val="none" w:sz="0" w:space="0" w:color="auto"/>
        <w:left w:val="none" w:sz="0" w:space="0" w:color="auto"/>
        <w:bottom w:val="none" w:sz="0" w:space="0" w:color="auto"/>
        <w:right w:val="none" w:sz="0" w:space="0" w:color="auto"/>
      </w:divBdr>
    </w:div>
    <w:div w:id="1997998248">
      <w:bodyDiv w:val="1"/>
      <w:marLeft w:val="0"/>
      <w:marRight w:val="0"/>
      <w:marTop w:val="0"/>
      <w:marBottom w:val="0"/>
      <w:divBdr>
        <w:top w:val="none" w:sz="0" w:space="0" w:color="auto"/>
        <w:left w:val="none" w:sz="0" w:space="0" w:color="auto"/>
        <w:bottom w:val="none" w:sz="0" w:space="0" w:color="auto"/>
        <w:right w:val="none" w:sz="0" w:space="0" w:color="auto"/>
      </w:divBdr>
    </w:div>
    <w:div w:id="2006542870">
      <w:bodyDiv w:val="1"/>
      <w:marLeft w:val="0"/>
      <w:marRight w:val="0"/>
      <w:marTop w:val="0"/>
      <w:marBottom w:val="0"/>
      <w:divBdr>
        <w:top w:val="none" w:sz="0" w:space="0" w:color="auto"/>
        <w:left w:val="none" w:sz="0" w:space="0" w:color="auto"/>
        <w:bottom w:val="none" w:sz="0" w:space="0" w:color="auto"/>
        <w:right w:val="none" w:sz="0" w:space="0" w:color="auto"/>
      </w:divBdr>
    </w:div>
    <w:div w:id="2027829689">
      <w:bodyDiv w:val="1"/>
      <w:marLeft w:val="0"/>
      <w:marRight w:val="0"/>
      <w:marTop w:val="0"/>
      <w:marBottom w:val="0"/>
      <w:divBdr>
        <w:top w:val="none" w:sz="0" w:space="0" w:color="auto"/>
        <w:left w:val="none" w:sz="0" w:space="0" w:color="auto"/>
        <w:bottom w:val="none" w:sz="0" w:space="0" w:color="auto"/>
        <w:right w:val="none" w:sz="0" w:space="0" w:color="auto"/>
      </w:divBdr>
    </w:div>
    <w:div w:id="2046590728">
      <w:bodyDiv w:val="1"/>
      <w:marLeft w:val="0"/>
      <w:marRight w:val="0"/>
      <w:marTop w:val="0"/>
      <w:marBottom w:val="0"/>
      <w:divBdr>
        <w:top w:val="none" w:sz="0" w:space="0" w:color="auto"/>
        <w:left w:val="none" w:sz="0" w:space="0" w:color="auto"/>
        <w:bottom w:val="none" w:sz="0" w:space="0" w:color="auto"/>
        <w:right w:val="none" w:sz="0" w:space="0" w:color="auto"/>
      </w:divBdr>
    </w:div>
    <w:div w:id="209770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v.mx/drm" TargetMode="External"/><Relationship Id="rId13" Type="http://schemas.openxmlformats.org/officeDocument/2006/relationships/hyperlink" Target="mailto:jasolis@uv.mx"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uv.mx/drm" TargetMode="Externa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v.mx/drm" TargetMode="External"/><Relationship Id="rId20" Type="http://schemas.openxmlformats.org/officeDocument/2006/relationships/hyperlink" Target="https://www.cloudflare.com/learning/ddos/glossary/open-systems-interconnection-model-o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solis@uv.m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uv.mx/drm" TargetMode="External"/><Relationship Id="rId23" Type="http://schemas.openxmlformats.org/officeDocument/2006/relationships/image" Target="media/image5.png"/><Relationship Id="rId10" Type="http://schemas.openxmlformats.org/officeDocument/2006/relationships/hyperlink" Target="mailto:jasolis@uv.mx" TargetMode="External"/><Relationship Id="rId19" Type="http://schemas.openxmlformats.org/officeDocument/2006/relationships/hyperlink" Target="https://www.cloudflare.com/learning/ddos/what-is-layer-7/" TargetMode="External"/><Relationship Id="rId4" Type="http://schemas.openxmlformats.org/officeDocument/2006/relationships/settings" Target="settings.xml"/><Relationship Id="rId9" Type="http://schemas.openxmlformats.org/officeDocument/2006/relationships/hyperlink" Target="mailto:ghernandez@uv.mx" TargetMode="External"/><Relationship Id="rId14" Type="http://schemas.openxmlformats.org/officeDocument/2006/relationships/hyperlink" Target="mailto:jasolis@uv.mx" TargetMode="External"/><Relationship Id="rId22" Type="http://schemas.openxmlformats.org/officeDocument/2006/relationships/image" Target="media/image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2A452-B73E-43FD-BAC8-4E63BBEE4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149</Pages>
  <Words>55182</Words>
  <Characters>303506</Characters>
  <Application>Microsoft Office Word</Application>
  <DocSecurity>0</DocSecurity>
  <Lines>2529</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Fernandez  Dario</dc:creator>
  <cp:lastModifiedBy>Perez Hernandez Luis Alberto</cp:lastModifiedBy>
  <cp:revision>5</cp:revision>
  <cp:lastPrinted>2025-10-16T19:07:00Z</cp:lastPrinted>
  <dcterms:created xsi:type="dcterms:W3CDTF">2025-10-16T18:01:00Z</dcterms:created>
  <dcterms:modified xsi:type="dcterms:W3CDTF">2025-10-16T19:08:00Z</dcterms:modified>
</cp:coreProperties>
</file>