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5B2B8" w14:textId="77777777" w:rsidR="0013176A" w:rsidRDefault="0013176A" w:rsidP="00470196">
      <w:pPr>
        <w:spacing w:after="0"/>
        <w:jc w:val="center"/>
        <w:rPr>
          <w:rFonts w:ascii="Gill Sans MT" w:hAnsi="Gill Sans MT" w:cs="Times New Roman"/>
          <w:b/>
          <w:i/>
          <w:szCs w:val="24"/>
        </w:rPr>
      </w:pPr>
    </w:p>
    <w:p w14:paraId="5215F377" w14:textId="77777777" w:rsidR="0013176A" w:rsidRDefault="00C61D8A" w:rsidP="00470196">
      <w:pPr>
        <w:spacing w:after="0"/>
        <w:jc w:val="center"/>
        <w:rPr>
          <w:rFonts w:ascii="Gill Sans MT" w:hAnsi="Gill Sans MT" w:cs="Times New Roman"/>
          <w:b/>
          <w:i/>
          <w:szCs w:val="24"/>
        </w:rPr>
      </w:pPr>
      <w:r w:rsidRPr="00470196">
        <w:rPr>
          <w:rFonts w:ascii="Gill Sans MT" w:hAnsi="Gill Sans MT" w:cs="Times New Roman"/>
          <w:b/>
          <w:i/>
          <w:noProof/>
          <w:szCs w:val="24"/>
          <w:lang w:eastAsia="es-MX"/>
        </w:rPr>
        <w:drawing>
          <wp:anchor distT="0" distB="0" distL="114300" distR="114300" simplePos="0" relativeHeight="251659264" behindDoc="1" locked="0" layoutInCell="1" allowOverlap="1" wp14:anchorId="7ADEB438" wp14:editId="4CB4BD62">
            <wp:simplePos x="0" y="0"/>
            <wp:positionH relativeFrom="margin">
              <wp:posOffset>-559558</wp:posOffset>
            </wp:positionH>
            <wp:positionV relativeFrom="paragraph">
              <wp:posOffset>191931</wp:posOffset>
            </wp:positionV>
            <wp:extent cx="851313" cy="731520"/>
            <wp:effectExtent l="0" t="0" r="6350" b="0"/>
            <wp:wrapThrough wrapText="bothSides">
              <wp:wrapPolygon edited="0">
                <wp:start x="0" y="0"/>
                <wp:lineTo x="0" y="20813"/>
                <wp:lineTo x="21278" y="20813"/>
                <wp:lineTo x="21278" y="0"/>
                <wp:lineTo x="0" y="0"/>
              </wp:wrapPolygon>
            </wp:wrapThrough>
            <wp:docPr id="1" name="Imagen 1" descr="Logosimbol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imbolo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1313"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A0608" w14:textId="77777777" w:rsidR="00414C7E" w:rsidRPr="00470196" w:rsidRDefault="00414C7E" w:rsidP="00470196">
      <w:pPr>
        <w:spacing w:after="0"/>
        <w:jc w:val="center"/>
        <w:rPr>
          <w:rFonts w:ascii="Gill Sans MT" w:hAnsi="Gill Sans MT" w:cs="Times New Roman"/>
          <w:b/>
          <w:i/>
          <w:szCs w:val="24"/>
        </w:rPr>
      </w:pPr>
      <w:r w:rsidRPr="00470196">
        <w:rPr>
          <w:rFonts w:ascii="Gill Sans MT" w:hAnsi="Gill Sans MT" w:cs="Times New Roman"/>
          <w:b/>
          <w:i/>
          <w:szCs w:val="24"/>
        </w:rPr>
        <w:t>Universidad Veracruzana</w:t>
      </w:r>
    </w:p>
    <w:p w14:paraId="7A3626A9" w14:textId="77777777" w:rsidR="00414C7E" w:rsidRPr="00470196" w:rsidRDefault="00414C7E" w:rsidP="00470196">
      <w:pPr>
        <w:spacing w:after="0"/>
        <w:jc w:val="center"/>
        <w:rPr>
          <w:rFonts w:ascii="Gill Sans MT" w:hAnsi="Gill Sans MT" w:cs="Times New Roman"/>
          <w:b/>
          <w:i/>
          <w:szCs w:val="24"/>
        </w:rPr>
      </w:pPr>
      <w:r w:rsidRPr="00470196">
        <w:rPr>
          <w:rFonts w:ascii="Gill Sans MT" w:hAnsi="Gill Sans MT" w:cs="Times New Roman"/>
          <w:b/>
          <w:i/>
          <w:szCs w:val="24"/>
        </w:rPr>
        <w:t>Dirección General de Desarrollo Académico e Innovación Educativa</w:t>
      </w:r>
    </w:p>
    <w:p w14:paraId="0A7625B9" w14:textId="77777777" w:rsidR="00414C7E" w:rsidRPr="00470196" w:rsidRDefault="00414C7E" w:rsidP="00470196">
      <w:pPr>
        <w:spacing w:after="0"/>
        <w:jc w:val="center"/>
        <w:rPr>
          <w:rFonts w:ascii="Gill Sans MT" w:hAnsi="Gill Sans MT" w:cs="Times New Roman"/>
          <w:b/>
          <w:i/>
          <w:szCs w:val="24"/>
        </w:rPr>
      </w:pPr>
      <w:r w:rsidRPr="00470196">
        <w:rPr>
          <w:rFonts w:ascii="Gill Sans MT" w:hAnsi="Gill Sans MT" w:cs="Times New Roman"/>
          <w:b/>
          <w:i/>
          <w:szCs w:val="24"/>
        </w:rPr>
        <w:t>Dirección de Innovación Educativa</w:t>
      </w:r>
    </w:p>
    <w:p w14:paraId="7191D54A" w14:textId="77777777" w:rsidR="00E133B0" w:rsidRDefault="00C61D8A" w:rsidP="00E133B0">
      <w:pPr>
        <w:spacing w:after="0"/>
        <w:rPr>
          <w:rFonts w:ascii="Gill Sans MT" w:hAnsi="Gill Sans MT" w:cs="Times New Roman"/>
          <w:b/>
          <w:i/>
          <w:szCs w:val="24"/>
        </w:rPr>
      </w:pPr>
      <w:r>
        <w:rPr>
          <w:rFonts w:ascii="Gill Sans MT" w:hAnsi="Gill Sans MT" w:cs="Times New Roman"/>
          <w:b/>
          <w:i/>
          <w:szCs w:val="24"/>
        </w:rPr>
        <w:t xml:space="preserve">                         </w:t>
      </w:r>
      <w:r w:rsidR="00470196">
        <w:rPr>
          <w:rFonts w:ascii="Gill Sans MT" w:hAnsi="Gill Sans MT" w:cs="Times New Roman"/>
          <w:b/>
          <w:i/>
          <w:szCs w:val="24"/>
        </w:rPr>
        <w:t xml:space="preserve"> </w:t>
      </w:r>
      <w:r w:rsidR="00414C7E" w:rsidRPr="00470196">
        <w:rPr>
          <w:rFonts w:ascii="Gill Sans MT" w:hAnsi="Gill Sans MT" w:cs="Times New Roman"/>
          <w:b/>
          <w:i/>
          <w:szCs w:val="24"/>
        </w:rPr>
        <w:t>Departamento de Desarrollo Curricular</w:t>
      </w:r>
    </w:p>
    <w:p w14:paraId="02B062BC" w14:textId="77777777" w:rsidR="00E133B0" w:rsidRDefault="00E133B0" w:rsidP="00E133B0">
      <w:pPr>
        <w:spacing w:after="0"/>
        <w:rPr>
          <w:rFonts w:ascii="Gill Sans MT" w:hAnsi="Gill Sans MT" w:cs="Times New Roman"/>
          <w:b/>
          <w:i/>
          <w:szCs w:val="24"/>
        </w:rPr>
      </w:pPr>
    </w:p>
    <w:p w14:paraId="43C87AAC" w14:textId="77777777" w:rsidR="006D2D8A" w:rsidRDefault="006D2D8A" w:rsidP="00E133B0">
      <w:pPr>
        <w:spacing w:after="0"/>
        <w:rPr>
          <w:rFonts w:ascii="Gill Sans MT" w:hAnsi="Gill Sans MT" w:cs="Times New Roman"/>
          <w:b/>
          <w:i/>
          <w:szCs w:val="24"/>
        </w:rPr>
      </w:pPr>
    </w:p>
    <w:p w14:paraId="7D16F10C" w14:textId="77777777" w:rsidR="006D2D8A" w:rsidRDefault="006D2D8A" w:rsidP="00E133B0">
      <w:pPr>
        <w:spacing w:after="0"/>
        <w:rPr>
          <w:rFonts w:ascii="Gill Sans MT" w:hAnsi="Gill Sans MT" w:cs="Times New Roman"/>
          <w:b/>
          <w:i/>
          <w:szCs w:val="24"/>
        </w:rPr>
      </w:pPr>
    </w:p>
    <w:p w14:paraId="742A6506" w14:textId="77777777" w:rsidR="00414C7E" w:rsidRPr="00E133B0" w:rsidRDefault="00414C7E" w:rsidP="00E133B0">
      <w:pPr>
        <w:spacing w:after="0"/>
        <w:jc w:val="center"/>
        <w:rPr>
          <w:rFonts w:ascii="Gill Sans MT" w:hAnsi="Gill Sans MT" w:cs="Times New Roman"/>
          <w:b/>
          <w:i/>
          <w:szCs w:val="24"/>
        </w:rPr>
      </w:pPr>
      <w:r w:rsidRPr="00C61D8A">
        <w:rPr>
          <w:rFonts w:ascii="Gill Sans MT" w:hAnsi="Gill Sans MT" w:cs="Times New Roman"/>
          <w:b/>
          <w:i/>
          <w:sz w:val="24"/>
          <w:szCs w:val="24"/>
        </w:rPr>
        <w:t xml:space="preserve">Instrumento de </w:t>
      </w:r>
      <w:r w:rsidR="004976BA" w:rsidRPr="00C61D8A">
        <w:rPr>
          <w:rFonts w:ascii="Gill Sans MT" w:hAnsi="Gill Sans MT" w:cs="Times New Roman"/>
          <w:b/>
          <w:i/>
          <w:sz w:val="24"/>
          <w:szCs w:val="24"/>
        </w:rPr>
        <w:t>Auto</w:t>
      </w:r>
      <w:r w:rsidR="00B559CA">
        <w:rPr>
          <w:rFonts w:ascii="Gill Sans MT" w:hAnsi="Gill Sans MT" w:cs="Times New Roman"/>
          <w:b/>
          <w:i/>
          <w:sz w:val="24"/>
          <w:szCs w:val="24"/>
        </w:rPr>
        <w:t>evaluación de los P</w:t>
      </w:r>
      <w:r w:rsidRPr="00C61D8A">
        <w:rPr>
          <w:rFonts w:ascii="Gill Sans MT" w:hAnsi="Gill Sans MT" w:cs="Times New Roman"/>
          <w:b/>
          <w:i/>
          <w:sz w:val="24"/>
          <w:szCs w:val="24"/>
        </w:rPr>
        <w:t>rogramas de experiencias educativas</w:t>
      </w:r>
    </w:p>
    <w:p w14:paraId="19728733" w14:textId="77777777" w:rsidR="00414C7E" w:rsidRPr="0056676B" w:rsidRDefault="00414C7E" w:rsidP="00414C7E">
      <w:pPr>
        <w:spacing w:after="0"/>
        <w:jc w:val="both"/>
        <w:rPr>
          <w:rFonts w:ascii="Gill Sans MT" w:hAnsi="Gill Sans MT" w:cs="Times New Roman"/>
          <w:b/>
          <w:sz w:val="24"/>
          <w:szCs w:val="24"/>
        </w:rPr>
      </w:pPr>
    </w:p>
    <w:p w14:paraId="59B97848" w14:textId="77777777" w:rsidR="00414C7E" w:rsidRDefault="00414C7E" w:rsidP="00414C7E">
      <w:pPr>
        <w:spacing w:after="0"/>
        <w:jc w:val="both"/>
        <w:rPr>
          <w:rFonts w:ascii="Times New Roman" w:hAnsi="Times New Roman" w:cs="Times New Roman"/>
          <w:b/>
          <w:sz w:val="24"/>
        </w:rPr>
      </w:pPr>
    </w:p>
    <w:p w14:paraId="3B484A4F" w14:textId="671E90AE" w:rsidR="00414C7E" w:rsidRPr="004976BA" w:rsidRDefault="004976BA" w:rsidP="00414C7E">
      <w:pPr>
        <w:spacing w:after="0"/>
        <w:jc w:val="right"/>
        <w:rPr>
          <w:rFonts w:ascii="Gill Sans MT" w:hAnsi="Gill Sans MT" w:cs="Times New Roman"/>
          <w:b/>
          <w:sz w:val="20"/>
        </w:rPr>
      </w:pPr>
      <w:r w:rsidRPr="004976BA">
        <w:rPr>
          <w:rFonts w:ascii="Gill Sans MT" w:hAnsi="Gill Sans MT" w:cs="Times New Roman"/>
          <w:b/>
          <w:sz w:val="20"/>
        </w:rPr>
        <w:t>Ma</w:t>
      </w:r>
      <w:r w:rsidR="005F7C9A">
        <w:rPr>
          <w:rFonts w:ascii="Gill Sans MT" w:hAnsi="Gill Sans MT" w:cs="Times New Roman"/>
          <w:b/>
          <w:sz w:val="20"/>
        </w:rPr>
        <w:t>y</w:t>
      </w:r>
      <w:r w:rsidRPr="004976BA">
        <w:rPr>
          <w:rFonts w:ascii="Gill Sans MT" w:hAnsi="Gill Sans MT" w:cs="Times New Roman"/>
          <w:b/>
          <w:sz w:val="20"/>
        </w:rPr>
        <w:t>o 202</w:t>
      </w:r>
      <w:r w:rsidR="005F7C9A">
        <w:rPr>
          <w:rFonts w:ascii="Gill Sans MT" w:hAnsi="Gill Sans MT" w:cs="Times New Roman"/>
          <w:b/>
          <w:sz w:val="20"/>
        </w:rPr>
        <w:t>4</w:t>
      </w:r>
    </w:p>
    <w:p w14:paraId="5F577E9B" w14:textId="77777777" w:rsidR="00414C7E" w:rsidRDefault="00414C7E" w:rsidP="00414C7E">
      <w:pPr>
        <w:spacing w:after="0"/>
        <w:jc w:val="right"/>
        <w:rPr>
          <w:rFonts w:ascii="Gill Sans MT" w:hAnsi="Gill Sans MT" w:cs="Times New Roman"/>
          <w:b/>
          <w:sz w:val="24"/>
        </w:rPr>
      </w:pPr>
    </w:p>
    <w:p w14:paraId="3AA0EC35" w14:textId="77777777" w:rsidR="006D2D8A" w:rsidRPr="0056676B" w:rsidRDefault="006D2D8A" w:rsidP="00414C7E">
      <w:pPr>
        <w:spacing w:after="0"/>
        <w:jc w:val="right"/>
        <w:rPr>
          <w:rFonts w:ascii="Gill Sans MT" w:hAnsi="Gill Sans MT" w:cs="Times New Roman"/>
          <w:b/>
          <w:sz w:val="24"/>
        </w:rPr>
      </w:pPr>
    </w:p>
    <w:p w14:paraId="4A92764F" w14:textId="77777777" w:rsidR="00B06F86" w:rsidRPr="00F54777" w:rsidRDefault="0056676B" w:rsidP="00F54777">
      <w:pPr>
        <w:jc w:val="both"/>
        <w:rPr>
          <w:rFonts w:ascii="Gill Sans MT" w:hAnsi="Gill Sans MT" w:cs="Times New Roman"/>
          <w:bCs/>
          <w:color w:val="262626"/>
          <w:sz w:val="24"/>
        </w:rPr>
      </w:pPr>
      <w:r w:rsidRPr="00F54777">
        <w:rPr>
          <w:rFonts w:ascii="Gill Sans MT" w:hAnsi="Gill Sans MT" w:cs="Times New Roman"/>
          <w:bCs/>
          <w:color w:val="262626"/>
          <w:sz w:val="24"/>
        </w:rPr>
        <w:t>La</w:t>
      </w:r>
      <w:r w:rsidR="004976BA">
        <w:rPr>
          <w:rFonts w:ascii="Gill Sans MT" w:hAnsi="Gill Sans MT" w:cs="Times New Roman"/>
          <w:bCs/>
          <w:color w:val="262626"/>
          <w:sz w:val="24"/>
        </w:rPr>
        <w:t xml:space="preserve"> auto</w:t>
      </w:r>
      <w:r w:rsidRPr="00F54777">
        <w:rPr>
          <w:rFonts w:ascii="Gill Sans MT" w:hAnsi="Gill Sans MT" w:cs="Times New Roman"/>
          <w:bCs/>
          <w:color w:val="262626"/>
          <w:sz w:val="24"/>
        </w:rPr>
        <w:t xml:space="preserve">evaluación </w:t>
      </w:r>
      <w:r w:rsidR="00414C7E" w:rsidRPr="00F54777">
        <w:rPr>
          <w:rFonts w:ascii="Gill Sans MT" w:hAnsi="Gill Sans MT" w:cs="Times New Roman"/>
          <w:bCs/>
          <w:color w:val="262626"/>
          <w:sz w:val="24"/>
        </w:rPr>
        <w:t xml:space="preserve">de congruencia </w:t>
      </w:r>
      <w:r w:rsidR="005C195D" w:rsidRPr="00F54777">
        <w:rPr>
          <w:rFonts w:ascii="Gill Sans MT" w:hAnsi="Gill Sans MT" w:cs="Times New Roman"/>
          <w:bCs/>
          <w:color w:val="262626"/>
          <w:sz w:val="24"/>
        </w:rPr>
        <w:t>interna de</w:t>
      </w:r>
      <w:r w:rsidR="00414C7E" w:rsidRPr="00F54777">
        <w:rPr>
          <w:rFonts w:ascii="Gill Sans MT" w:hAnsi="Gill Sans MT" w:cs="Times New Roman"/>
          <w:bCs/>
          <w:color w:val="262626"/>
          <w:sz w:val="24"/>
        </w:rPr>
        <w:t xml:space="preserve"> </w:t>
      </w:r>
      <w:r w:rsidR="005C195D" w:rsidRPr="00F54777">
        <w:rPr>
          <w:rFonts w:ascii="Gill Sans MT" w:hAnsi="Gill Sans MT" w:cs="Times New Roman"/>
          <w:bCs/>
          <w:color w:val="262626"/>
          <w:sz w:val="24"/>
        </w:rPr>
        <w:t xml:space="preserve">los </w:t>
      </w:r>
      <w:r w:rsidR="00F54777" w:rsidRPr="00F54777">
        <w:rPr>
          <w:rFonts w:ascii="Gill Sans MT" w:hAnsi="Gill Sans MT" w:cs="Times New Roman"/>
          <w:bCs/>
          <w:color w:val="262626"/>
          <w:sz w:val="24"/>
        </w:rPr>
        <w:t>programas de experiencia educativa</w:t>
      </w:r>
      <w:r w:rsidR="00794CB4" w:rsidRPr="00F54777">
        <w:rPr>
          <w:rFonts w:ascii="Gill Sans MT" w:hAnsi="Gill Sans MT" w:cs="Times New Roman"/>
          <w:bCs/>
          <w:color w:val="262626"/>
          <w:sz w:val="24"/>
        </w:rPr>
        <w:t xml:space="preserve">, </w:t>
      </w:r>
      <w:r w:rsidR="00102580" w:rsidRPr="00F54777">
        <w:rPr>
          <w:rFonts w:ascii="Gill Sans MT" w:hAnsi="Gill Sans MT" w:cs="Times New Roman"/>
          <w:bCs/>
          <w:color w:val="262626"/>
          <w:sz w:val="24"/>
        </w:rPr>
        <w:t xml:space="preserve">se efectúa con base </w:t>
      </w:r>
      <w:r w:rsidR="00414C7E" w:rsidRPr="00F54777">
        <w:rPr>
          <w:rFonts w:ascii="Gill Sans MT" w:hAnsi="Gill Sans MT" w:cs="Times New Roman"/>
          <w:bCs/>
          <w:color w:val="262626"/>
          <w:sz w:val="24"/>
        </w:rPr>
        <w:t>en los siguientes documentos:</w:t>
      </w:r>
    </w:p>
    <w:p w14:paraId="6FD1925B" w14:textId="77777777" w:rsidR="00F54777" w:rsidRDefault="00F54777" w:rsidP="00F54777">
      <w:pPr>
        <w:pStyle w:val="Textoindependiente"/>
        <w:numPr>
          <w:ilvl w:val="0"/>
          <w:numId w:val="5"/>
        </w:numPr>
        <w:spacing w:line="360" w:lineRule="auto"/>
        <w:jc w:val="both"/>
        <w:rPr>
          <w:rFonts w:ascii="Gill Sans MT" w:hAnsi="Gill Sans MT"/>
          <w:i w:val="0"/>
          <w:color w:val="404040" w:themeColor="text1" w:themeTint="BF"/>
          <w:sz w:val="24"/>
        </w:rPr>
      </w:pPr>
      <w:r w:rsidRPr="00677D4D">
        <w:rPr>
          <w:rFonts w:ascii="Gill Sans MT" w:hAnsi="Gill Sans MT"/>
          <w:color w:val="404040" w:themeColor="text1" w:themeTint="BF"/>
          <w:sz w:val="24"/>
        </w:rPr>
        <w:t>Guía para el diseño de proyectos curriculares con el enfoque de competencias, UV</w:t>
      </w:r>
      <w:r w:rsidRPr="00677D4D">
        <w:rPr>
          <w:rFonts w:ascii="Gill Sans MT" w:hAnsi="Gill Sans MT"/>
          <w:i w:val="0"/>
          <w:color w:val="404040" w:themeColor="text1" w:themeTint="BF"/>
          <w:sz w:val="24"/>
        </w:rPr>
        <w:t>.</w:t>
      </w:r>
    </w:p>
    <w:p w14:paraId="55E8AF35" w14:textId="77777777" w:rsidR="00414C7E" w:rsidRPr="00F54777" w:rsidRDefault="00414C7E" w:rsidP="00F54777">
      <w:pPr>
        <w:pStyle w:val="Textoindependiente"/>
        <w:numPr>
          <w:ilvl w:val="0"/>
          <w:numId w:val="5"/>
        </w:numPr>
        <w:spacing w:line="360" w:lineRule="auto"/>
        <w:jc w:val="both"/>
        <w:rPr>
          <w:rFonts w:ascii="Gill Sans MT" w:hAnsi="Gill Sans MT"/>
          <w:color w:val="404040" w:themeColor="text1" w:themeTint="BF"/>
          <w:sz w:val="24"/>
        </w:rPr>
      </w:pPr>
      <w:r w:rsidRPr="00F54777">
        <w:rPr>
          <w:rFonts w:ascii="Gill Sans MT" w:hAnsi="Gill Sans MT"/>
          <w:color w:val="404040" w:themeColor="text1" w:themeTint="BF"/>
          <w:sz w:val="24"/>
        </w:rPr>
        <w:t>Plan de estudios (en particular Ca</w:t>
      </w:r>
      <w:r w:rsidR="00F54777" w:rsidRPr="00F54777">
        <w:rPr>
          <w:rFonts w:ascii="Gill Sans MT" w:hAnsi="Gill Sans MT"/>
          <w:color w:val="404040" w:themeColor="text1" w:themeTint="BF"/>
          <w:sz w:val="24"/>
        </w:rPr>
        <w:t>tálogo de EE y Perfil de egreso</w:t>
      </w:r>
      <w:r w:rsidR="004976BA">
        <w:rPr>
          <w:rFonts w:ascii="Gill Sans MT" w:hAnsi="Gill Sans MT"/>
          <w:color w:val="404040" w:themeColor="text1" w:themeTint="BF"/>
          <w:sz w:val="24"/>
        </w:rPr>
        <w:t>)</w:t>
      </w:r>
    </w:p>
    <w:p w14:paraId="5A9671B9" w14:textId="77777777" w:rsidR="00414C7E" w:rsidRDefault="00414C7E" w:rsidP="00F54777">
      <w:pPr>
        <w:pStyle w:val="Textoindependiente"/>
        <w:numPr>
          <w:ilvl w:val="0"/>
          <w:numId w:val="5"/>
        </w:numPr>
        <w:spacing w:line="360" w:lineRule="auto"/>
        <w:jc w:val="both"/>
        <w:rPr>
          <w:rFonts w:ascii="Gill Sans MT" w:hAnsi="Gill Sans MT"/>
          <w:color w:val="404040" w:themeColor="text1" w:themeTint="BF"/>
          <w:sz w:val="24"/>
        </w:rPr>
      </w:pPr>
      <w:r w:rsidRPr="00F54777">
        <w:rPr>
          <w:rFonts w:ascii="Gill Sans MT" w:hAnsi="Gill Sans MT"/>
          <w:color w:val="404040" w:themeColor="text1" w:themeTint="BF"/>
          <w:sz w:val="24"/>
        </w:rPr>
        <w:t>Programa de experiencia educativa</w:t>
      </w:r>
    </w:p>
    <w:p w14:paraId="5895AE82" w14:textId="77777777" w:rsidR="00E133B0" w:rsidRDefault="00E133B0" w:rsidP="00F54777">
      <w:pPr>
        <w:pStyle w:val="Textoindependiente"/>
        <w:numPr>
          <w:ilvl w:val="0"/>
          <w:numId w:val="5"/>
        </w:numPr>
        <w:spacing w:line="360" w:lineRule="auto"/>
        <w:jc w:val="both"/>
        <w:rPr>
          <w:rFonts w:ascii="Gill Sans MT" w:hAnsi="Gill Sans MT"/>
          <w:color w:val="404040" w:themeColor="text1" w:themeTint="BF"/>
          <w:sz w:val="24"/>
        </w:rPr>
      </w:pPr>
      <w:r>
        <w:rPr>
          <w:rFonts w:ascii="Gill Sans MT" w:hAnsi="Gill Sans MT"/>
          <w:color w:val="404040" w:themeColor="text1" w:themeTint="BF"/>
          <w:sz w:val="24"/>
        </w:rPr>
        <w:t>Academias: Programas de experiencia educativa</w:t>
      </w:r>
    </w:p>
    <w:p w14:paraId="01548513" w14:textId="77777777" w:rsidR="00B06F86" w:rsidRDefault="00A0318F" w:rsidP="00414C7E">
      <w:pPr>
        <w:pStyle w:val="Textoindependiente"/>
        <w:numPr>
          <w:ilvl w:val="0"/>
          <w:numId w:val="5"/>
        </w:numPr>
        <w:spacing w:line="360" w:lineRule="auto"/>
        <w:jc w:val="both"/>
        <w:rPr>
          <w:rFonts w:ascii="Gill Sans MT" w:hAnsi="Gill Sans MT"/>
          <w:i w:val="0"/>
          <w:color w:val="404040" w:themeColor="text1" w:themeTint="BF"/>
          <w:sz w:val="24"/>
        </w:rPr>
      </w:pPr>
      <w:r w:rsidRPr="00677D4D">
        <w:rPr>
          <w:rFonts w:ascii="Gill Sans MT" w:hAnsi="Gill Sans MT"/>
          <w:i w:val="0"/>
          <w:color w:val="404040" w:themeColor="text1" w:themeTint="BF"/>
          <w:sz w:val="24"/>
        </w:rPr>
        <w:t xml:space="preserve">UV. Programa de Trabajo 2021-2025. </w:t>
      </w:r>
      <w:r w:rsidRPr="00677D4D">
        <w:rPr>
          <w:rFonts w:ascii="Gill Sans MT" w:hAnsi="Gill Sans MT"/>
          <w:color w:val="404040" w:themeColor="text1" w:themeTint="BF"/>
          <w:sz w:val="24"/>
        </w:rPr>
        <w:t>Por una Transformación Integral</w:t>
      </w:r>
      <w:r w:rsidRPr="00677D4D">
        <w:rPr>
          <w:rFonts w:ascii="Gill Sans MT" w:hAnsi="Gill Sans MT"/>
          <w:i w:val="0"/>
          <w:color w:val="404040" w:themeColor="text1" w:themeTint="BF"/>
          <w:sz w:val="24"/>
        </w:rPr>
        <w:t>.</w:t>
      </w:r>
    </w:p>
    <w:p w14:paraId="2281E732" w14:textId="77777777" w:rsidR="00B559CA" w:rsidRPr="00B559CA" w:rsidRDefault="00B559CA" w:rsidP="00B559CA">
      <w:pPr>
        <w:pStyle w:val="Textoindependiente"/>
        <w:spacing w:line="360" w:lineRule="auto"/>
        <w:ind w:left="720"/>
        <w:jc w:val="both"/>
        <w:rPr>
          <w:rStyle w:val="Hipervnculo"/>
          <w:rFonts w:ascii="Gill Sans MT" w:hAnsi="Gill Sans MT"/>
          <w:i w:val="0"/>
          <w:color w:val="404040" w:themeColor="text1" w:themeTint="BF"/>
          <w:sz w:val="24"/>
          <w:u w:val="none"/>
        </w:rPr>
      </w:pPr>
    </w:p>
    <w:p w14:paraId="6C8F32F8" w14:textId="77777777" w:rsidR="00081883" w:rsidRDefault="00414C7E" w:rsidP="00414C7E">
      <w:pPr>
        <w:spacing w:after="0"/>
        <w:jc w:val="both"/>
        <w:rPr>
          <w:rFonts w:ascii="Gill Sans MT" w:hAnsi="Gill Sans MT" w:cs="Times New Roman"/>
          <w:sz w:val="24"/>
        </w:rPr>
      </w:pPr>
      <w:r w:rsidRPr="00081883">
        <w:rPr>
          <w:rFonts w:ascii="Gill Sans MT" w:hAnsi="Gill Sans MT" w:cs="Times New Roman"/>
          <w:sz w:val="24"/>
        </w:rPr>
        <w:t>El objeto de</w:t>
      </w:r>
      <w:r w:rsidR="004976BA" w:rsidRPr="00081883">
        <w:rPr>
          <w:rFonts w:ascii="Gill Sans MT" w:hAnsi="Gill Sans MT" w:cs="Times New Roman"/>
          <w:sz w:val="24"/>
        </w:rPr>
        <w:t xml:space="preserve"> la</w:t>
      </w:r>
      <w:r w:rsidRPr="00081883">
        <w:rPr>
          <w:rFonts w:ascii="Gill Sans MT" w:hAnsi="Gill Sans MT" w:cs="Times New Roman"/>
          <w:sz w:val="24"/>
        </w:rPr>
        <w:t xml:space="preserve"> </w:t>
      </w:r>
      <w:r w:rsidR="004976BA" w:rsidRPr="00081883">
        <w:rPr>
          <w:rFonts w:ascii="Gill Sans MT" w:hAnsi="Gill Sans MT" w:cs="Times New Roman"/>
          <w:sz w:val="24"/>
        </w:rPr>
        <w:t>auto</w:t>
      </w:r>
      <w:r w:rsidRPr="00081883">
        <w:rPr>
          <w:rFonts w:ascii="Gill Sans MT" w:hAnsi="Gill Sans MT" w:cs="Times New Roman"/>
          <w:sz w:val="24"/>
        </w:rPr>
        <w:t xml:space="preserve">evaluación </w:t>
      </w:r>
      <w:r w:rsidR="00081883">
        <w:rPr>
          <w:rFonts w:ascii="Gill Sans MT" w:hAnsi="Gill Sans MT" w:cs="Times New Roman"/>
          <w:sz w:val="24"/>
        </w:rPr>
        <w:t xml:space="preserve">en el </w:t>
      </w:r>
      <w:r w:rsidR="00A0318F">
        <w:rPr>
          <w:rFonts w:ascii="Gill Sans MT" w:hAnsi="Gill Sans MT" w:cs="Times New Roman"/>
          <w:sz w:val="24"/>
        </w:rPr>
        <w:t>m</w:t>
      </w:r>
      <w:r w:rsidR="00081883">
        <w:rPr>
          <w:rFonts w:ascii="Gill Sans MT" w:hAnsi="Gill Sans MT" w:cs="Times New Roman"/>
          <w:sz w:val="24"/>
        </w:rPr>
        <w:t xml:space="preserve">arco de las Academias </w:t>
      </w:r>
      <w:r w:rsidRPr="00081883">
        <w:rPr>
          <w:rFonts w:ascii="Gill Sans MT" w:hAnsi="Gill Sans MT" w:cs="Times New Roman"/>
          <w:sz w:val="24"/>
        </w:rPr>
        <w:t xml:space="preserve">es </w:t>
      </w:r>
      <w:r w:rsidR="00A0318F">
        <w:rPr>
          <w:rFonts w:ascii="Gill Sans MT" w:hAnsi="Gill Sans MT" w:cs="Times New Roman"/>
          <w:sz w:val="24"/>
        </w:rPr>
        <w:t>contar con información que permita reconocer y reorientar la congruencia interna</w:t>
      </w:r>
      <w:r w:rsidRPr="00081883">
        <w:rPr>
          <w:rFonts w:ascii="Gill Sans MT" w:hAnsi="Gill Sans MT" w:cs="Times New Roman"/>
          <w:sz w:val="24"/>
        </w:rPr>
        <w:t>, pertinencia y claridad en las intencio</w:t>
      </w:r>
      <w:r w:rsidR="00081883">
        <w:rPr>
          <w:rFonts w:ascii="Gill Sans MT" w:hAnsi="Gill Sans MT" w:cs="Times New Roman"/>
          <w:sz w:val="24"/>
        </w:rPr>
        <w:t>nes formativas de cada P</w:t>
      </w:r>
      <w:r w:rsidRPr="00081883">
        <w:rPr>
          <w:rFonts w:ascii="Gill Sans MT" w:hAnsi="Gill Sans MT" w:cs="Times New Roman"/>
          <w:sz w:val="24"/>
        </w:rPr>
        <w:t>r</w:t>
      </w:r>
      <w:r w:rsidR="00A0318F">
        <w:rPr>
          <w:rFonts w:ascii="Gill Sans MT" w:hAnsi="Gill Sans MT" w:cs="Times New Roman"/>
          <w:sz w:val="24"/>
        </w:rPr>
        <w:t xml:space="preserve">ograma de experiencia educativa. </w:t>
      </w:r>
    </w:p>
    <w:p w14:paraId="4CA33636" w14:textId="77777777" w:rsidR="00A0318F" w:rsidRDefault="00A0318F" w:rsidP="00414C7E">
      <w:pPr>
        <w:spacing w:after="0"/>
        <w:jc w:val="both"/>
        <w:rPr>
          <w:rFonts w:ascii="Gill Sans MT" w:hAnsi="Gill Sans MT" w:cs="Times New Roman"/>
          <w:sz w:val="24"/>
        </w:rPr>
      </w:pPr>
    </w:p>
    <w:p w14:paraId="2C639D3F" w14:textId="77777777" w:rsidR="00A0318F" w:rsidRDefault="00A0318F" w:rsidP="00414C7E">
      <w:pPr>
        <w:spacing w:after="0"/>
        <w:jc w:val="both"/>
        <w:rPr>
          <w:rFonts w:ascii="Gill Sans MT" w:hAnsi="Gill Sans MT" w:cs="Times New Roman"/>
          <w:sz w:val="24"/>
        </w:rPr>
      </w:pPr>
      <w:r>
        <w:rPr>
          <w:rFonts w:ascii="Gill Sans MT" w:hAnsi="Gill Sans MT" w:cs="Times New Roman"/>
          <w:sz w:val="24"/>
        </w:rPr>
        <w:t>Lo anterior, va a permitir a las Academias a tomar decisiones para iniciar el proceso de rediseño o actualización curricular de las experiencias educativas.</w:t>
      </w:r>
    </w:p>
    <w:p w14:paraId="04943562" w14:textId="77777777" w:rsidR="00A0318F" w:rsidRDefault="00A0318F" w:rsidP="00414C7E">
      <w:pPr>
        <w:spacing w:after="0"/>
        <w:jc w:val="both"/>
        <w:rPr>
          <w:rFonts w:ascii="Gill Sans MT" w:hAnsi="Gill Sans MT" w:cs="Times New Roman"/>
          <w:sz w:val="24"/>
        </w:rPr>
      </w:pPr>
    </w:p>
    <w:p w14:paraId="44D0AC9F" w14:textId="77777777" w:rsidR="00C70EE6" w:rsidRPr="000C2912" w:rsidRDefault="00414C7E" w:rsidP="000C2912">
      <w:pPr>
        <w:spacing w:after="0"/>
        <w:jc w:val="both"/>
        <w:rPr>
          <w:rFonts w:ascii="Gill Sans MT" w:hAnsi="Gill Sans MT" w:cs="Times New Roman"/>
          <w:sz w:val="24"/>
        </w:rPr>
      </w:pPr>
      <w:r w:rsidRPr="000C2912">
        <w:rPr>
          <w:rFonts w:ascii="Gill Sans MT" w:hAnsi="Gill Sans MT" w:cs="Times New Roman"/>
          <w:sz w:val="24"/>
        </w:rPr>
        <w:t xml:space="preserve">Para </w:t>
      </w:r>
      <w:r w:rsidR="00A0318F" w:rsidRPr="000C2912">
        <w:rPr>
          <w:rFonts w:ascii="Gill Sans MT" w:hAnsi="Gill Sans MT" w:cs="Times New Roman"/>
          <w:sz w:val="24"/>
        </w:rPr>
        <w:t xml:space="preserve">hacer uso de este </w:t>
      </w:r>
      <w:r w:rsidRPr="000C2912">
        <w:rPr>
          <w:rFonts w:ascii="Gill Sans MT" w:hAnsi="Gill Sans MT" w:cs="Times New Roman"/>
          <w:sz w:val="24"/>
        </w:rPr>
        <w:t xml:space="preserve">instrumento se requiere ir analizando el programa de experiencia educativa y declarar el estado actual del mismo </w:t>
      </w:r>
      <w:r w:rsidR="00C70EE6" w:rsidRPr="000C2912">
        <w:rPr>
          <w:rFonts w:ascii="Gill Sans MT" w:hAnsi="Gill Sans MT" w:cs="Times New Roman"/>
          <w:sz w:val="24"/>
        </w:rPr>
        <w:t xml:space="preserve">en relación con su pertinencia y </w:t>
      </w:r>
      <w:proofErr w:type="gramStart"/>
      <w:r w:rsidR="00C70EE6" w:rsidRPr="000C2912">
        <w:rPr>
          <w:rFonts w:ascii="Gill Sans MT" w:hAnsi="Gill Sans MT" w:cs="Times New Roman"/>
          <w:sz w:val="24"/>
        </w:rPr>
        <w:t>congruencia  y</w:t>
      </w:r>
      <w:proofErr w:type="gramEnd"/>
      <w:r w:rsidR="00C70EE6" w:rsidRPr="000C2912">
        <w:rPr>
          <w:rFonts w:ascii="Gill Sans MT" w:hAnsi="Gill Sans MT" w:cs="Times New Roman"/>
          <w:sz w:val="24"/>
        </w:rPr>
        <w:t xml:space="preserve"> contrastar con el estado ideal del indicador que se vaya revisando; para ello, deberá emplear la escala siguiente, de la cual solo podrá elegir una opción:</w:t>
      </w:r>
    </w:p>
    <w:p w14:paraId="147B1633" w14:textId="77777777" w:rsidR="00C70EE6" w:rsidRPr="00677D4D" w:rsidRDefault="00C70EE6" w:rsidP="00C70EE6">
      <w:pPr>
        <w:spacing w:after="0" w:line="360" w:lineRule="auto"/>
        <w:jc w:val="both"/>
        <w:rPr>
          <w:rFonts w:ascii="Gill Sans MT" w:hAnsi="Gill Sans MT" w:cs="Times New Roman"/>
          <w:color w:val="404040" w:themeColor="text1" w:themeTint="BF"/>
          <w:sz w:val="24"/>
          <w:szCs w:val="24"/>
        </w:rPr>
      </w:pPr>
    </w:p>
    <w:p w14:paraId="510F4C1D" w14:textId="77777777" w:rsidR="00C70EE6" w:rsidRPr="00FF4D42" w:rsidRDefault="00C70EE6" w:rsidP="00C70EE6">
      <w:pPr>
        <w:pStyle w:val="Prrafodelista"/>
        <w:numPr>
          <w:ilvl w:val="0"/>
          <w:numId w:val="6"/>
        </w:numPr>
        <w:spacing w:line="360" w:lineRule="auto"/>
        <w:jc w:val="both"/>
        <w:rPr>
          <w:rFonts w:ascii="Gill Sans MT" w:eastAsiaTheme="minorHAnsi" w:hAnsi="Gill Sans MT" w:cs="Times New Roman"/>
          <w:i/>
          <w:iCs/>
          <w:color w:val="404040" w:themeColor="text1" w:themeTint="BF"/>
        </w:rPr>
      </w:pPr>
      <w:r w:rsidRPr="00FF4D42">
        <w:rPr>
          <w:rFonts w:ascii="Gill Sans MT" w:hAnsi="Gill Sans MT" w:cs="Times New Roman"/>
          <w:i/>
          <w:iCs/>
          <w:color w:val="404040" w:themeColor="text1" w:themeTint="BF"/>
        </w:rPr>
        <w:lastRenderedPageBreak/>
        <w:t>La información</w:t>
      </w:r>
      <w:r w:rsidRPr="00FF4D42">
        <w:rPr>
          <w:rFonts w:ascii="Gill Sans MT" w:eastAsiaTheme="minorHAnsi" w:hAnsi="Gill Sans MT" w:cs="Times New Roman"/>
          <w:i/>
          <w:iCs/>
          <w:color w:val="404040" w:themeColor="text1" w:themeTint="BF"/>
        </w:rPr>
        <w:t xml:space="preserve"> está presente y conserva su pertinencia</w:t>
      </w:r>
      <w:r w:rsidRPr="00FF4D42">
        <w:rPr>
          <w:rFonts w:ascii="Gill Sans MT" w:hAnsi="Gill Sans MT" w:cs="Times New Roman"/>
          <w:i/>
          <w:iCs/>
          <w:color w:val="404040" w:themeColor="text1" w:themeTint="BF"/>
        </w:rPr>
        <w:t>.</w:t>
      </w:r>
    </w:p>
    <w:p w14:paraId="52E7C71B" w14:textId="77777777" w:rsidR="00C70EE6" w:rsidRPr="00FF4D42" w:rsidRDefault="00C70EE6" w:rsidP="00C70EE6">
      <w:pPr>
        <w:pStyle w:val="Prrafodelista"/>
        <w:numPr>
          <w:ilvl w:val="0"/>
          <w:numId w:val="6"/>
        </w:numPr>
        <w:spacing w:line="360" w:lineRule="auto"/>
        <w:jc w:val="both"/>
        <w:rPr>
          <w:rFonts w:ascii="Gill Sans MT" w:hAnsi="Gill Sans MT" w:cs="Times New Roman"/>
          <w:i/>
          <w:iCs/>
          <w:color w:val="404040" w:themeColor="text1" w:themeTint="BF"/>
        </w:rPr>
      </w:pPr>
      <w:r w:rsidRPr="00FF4D42">
        <w:rPr>
          <w:rFonts w:ascii="Gill Sans MT" w:hAnsi="Gill Sans MT" w:cs="Times New Roman"/>
          <w:i/>
          <w:iCs/>
          <w:color w:val="404040" w:themeColor="text1" w:themeTint="BF"/>
        </w:rPr>
        <w:t>La información</w:t>
      </w:r>
      <w:r w:rsidRPr="00FF4D42">
        <w:rPr>
          <w:rFonts w:ascii="Gill Sans MT" w:eastAsiaTheme="minorHAnsi" w:hAnsi="Gill Sans MT" w:cs="Times New Roman"/>
          <w:i/>
          <w:iCs/>
          <w:color w:val="404040" w:themeColor="text1" w:themeTint="BF"/>
        </w:rPr>
        <w:t xml:space="preserve"> muestra elementos de pertinencia; sin embargo, requiere contextualizarse </w:t>
      </w:r>
      <w:r w:rsidRPr="00FF4D42">
        <w:rPr>
          <w:rFonts w:ascii="Gill Sans MT" w:hAnsi="Gill Sans MT" w:cs="Times New Roman"/>
          <w:i/>
          <w:iCs/>
          <w:color w:val="404040" w:themeColor="text1" w:themeTint="BF"/>
        </w:rPr>
        <w:t xml:space="preserve">social y disciplinariamente </w:t>
      </w:r>
      <w:r w:rsidRPr="00FF4D42">
        <w:rPr>
          <w:rFonts w:ascii="Gill Sans MT" w:eastAsiaTheme="minorHAnsi" w:hAnsi="Gill Sans MT" w:cs="Times New Roman"/>
          <w:i/>
          <w:iCs/>
          <w:color w:val="404040" w:themeColor="text1" w:themeTint="BF"/>
        </w:rPr>
        <w:t xml:space="preserve">en el presente. </w:t>
      </w:r>
    </w:p>
    <w:p w14:paraId="20CE3718" w14:textId="77777777" w:rsidR="00C70EE6" w:rsidRPr="00FF4D42" w:rsidRDefault="00C70EE6" w:rsidP="00C70EE6">
      <w:pPr>
        <w:pStyle w:val="Prrafodelista"/>
        <w:numPr>
          <w:ilvl w:val="0"/>
          <w:numId w:val="6"/>
        </w:numPr>
        <w:spacing w:line="360" w:lineRule="auto"/>
        <w:jc w:val="both"/>
        <w:rPr>
          <w:rFonts w:ascii="Gill Sans MT" w:hAnsi="Gill Sans MT" w:cs="Times New Roman"/>
          <w:i/>
          <w:iCs/>
          <w:color w:val="404040" w:themeColor="text1" w:themeTint="BF"/>
        </w:rPr>
      </w:pPr>
      <w:r w:rsidRPr="00FF4D42">
        <w:rPr>
          <w:rFonts w:ascii="Gill Sans MT" w:hAnsi="Gill Sans MT" w:cs="Times New Roman"/>
          <w:i/>
          <w:iCs/>
          <w:color w:val="404040" w:themeColor="text1" w:themeTint="BF"/>
        </w:rPr>
        <w:t>La información</w:t>
      </w:r>
      <w:r w:rsidRPr="00FF4D42">
        <w:rPr>
          <w:rFonts w:ascii="Gill Sans MT" w:eastAsiaTheme="minorHAnsi" w:hAnsi="Gill Sans MT" w:cs="Times New Roman"/>
          <w:i/>
          <w:iCs/>
          <w:color w:val="404040" w:themeColor="text1" w:themeTint="BF"/>
        </w:rPr>
        <w:t xml:space="preserve"> se </w:t>
      </w:r>
      <w:r w:rsidRPr="00FF4D42">
        <w:rPr>
          <w:rFonts w:ascii="Gill Sans MT" w:hAnsi="Gill Sans MT" w:cs="Times New Roman"/>
          <w:i/>
          <w:iCs/>
          <w:color w:val="404040" w:themeColor="text1" w:themeTint="BF"/>
        </w:rPr>
        <w:t>encuentra</w:t>
      </w:r>
      <w:r w:rsidRPr="00FF4D42">
        <w:rPr>
          <w:rFonts w:ascii="Gill Sans MT" w:eastAsiaTheme="minorHAnsi" w:hAnsi="Gill Sans MT" w:cs="Times New Roman"/>
          <w:i/>
          <w:iCs/>
          <w:color w:val="404040" w:themeColor="text1" w:themeTint="BF"/>
        </w:rPr>
        <w:t xml:space="preserve"> de manera dispersa e inconexa. </w:t>
      </w:r>
    </w:p>
    <w:p w14:paraId="222456DB" w14:textId="77777777" w:rsidR="00C70EE6" w:rsidRDefault="00C70EE6" w:rsidP="00C70EE6">
      <w:pPr>
        <w:pStyle w:val="Prrafodelista"/>
        <w:numPr>
          <w:ilvl w:val="0"/>
          <w:numId w:val="6"/>
        </w:numPr>
        <w:spacing w:line="360" w:lineRule="auto"/>
        <w:jc w:val="both"/>
        <w:rPr>
          <w:rFonts w:ascii="Gill Sans MT" w:hAnsi="Gill Sans MT" w:cs="Times New Roman"/>
          <w:i/>
          <w:iCs/>
          <w:color w:val="404040" w:themeColor="text1" w:themeTint="BF"/>
        </w:rPr>
      </w:pPr>
      <w:r w:rsidRPr="00FF4D42">
        <w:rPr>
          <w:rFonts w:ascii="Gill Sans MT" w:hAnsi="Gill Sans MT" w:cs="Times New Roman"/>
          <w:i/>
          <w:iCs/>
          <w:color w:val="404040" w:themeColor="text1" w:themeTint="BF"/>
        </w:rPr>
        <w:t>La información</w:t>
      </w:r>
      <w:r w:rsidRPr="00FF4D42">
        <w:rPr>
          <w:rFonts w:ascii="Gill Sans MT" w:eastAsiaTheme="minorHAnsi" w:hAnsi="Gill Sans MT" w:cs="Times New Roman"/>
          <w:i/>
          <w:iCs/>
          <w:color w:val="404040" w:themeColor="text1" w:themeTint="BF"/>
        </w:rPr>
        <w:t xml:space="preserve"> no está presente</w:t>
      </w:r>
      <w:r w:rsidRPr="00FF4D42">
        <w:rPr>
          <w:rFonts w:ascii="Gill Sans MT" w:hAnsi="Gill Sans MT" w:cs="Times New Roman"/>
          <w:i/>
          <w:iCs/>
          <w:color w:val="404040" w:themeColor="text1" w:themeTint="BF"/>
        </w:rPr>
        <w:t>.</w:t>
      </w:r>
    </w:p>
    <w:p w14:paraId="6724DFCE" w14:textId="77777777" w:rsidR="00C70EE6" w:rsidRPr="00FF4D42" w:rsidRDefault="00C70EE6" w:rsidP="00C70EE6">
      <w:pPr>
        <w:pStyle w:val="Prrafodelista"/>
        <w:spacing w:line="360" w:lineRule="auto"/>
        <w:jc w:val="both"/>
        <w:rPr>
          <w:rFonts w:ascii="Gill Sans MT" w:hAnsi="Gill Sans MT" w:cs="Times New Roman"/>
          <w:i/>
          <w:iCs/>
          <w:color w:val="404040" w:themeColor="text1" w:themeTint="BF"/>
        </w:rPr>
      </w:pPr>
    </w:p>
    <w:p w14:paraId="0CAAD049" w14:textId="77777777" w:rsidR="00C70EE6" w:rsidRPr="00677D4D" w:rsidRDefault="00C70EE6" w:rsidP="00C70EE6">
      <w:pPr>
        <w:spacing w:after="0" w:line="360" w:lineRule="auto"/>
        <w:jc w:val="both"/>
        <w:rPr>
          <w:rFonts w:ascii="Gill Sans MT" w:hAnsi="Gill Sans MT" w:cs="Times New Roman"/>
          <w:color w:val="404040" w:themeColor="text1" w:themeTint="BF"/>
          <w:sz w:val="24"/>
          <w:szCs w:val="24"/>
        </w:rPr>
        <w:sectPr w:rsidR="00C70EE6" w:rsidRPr="00677D4D" w:rsidSect="00AD354B">
          <w:footerReference w:type="default" r:id="rId9"/>
          <w:pgSz w:w="12240" w:h="15840"/>
          <w:pgMar w:top="1134" w:right="2268" w:bottom="1134" w:left="2268" w:header="709" w:footer="709" w:gutter="0"/>
          <w:cols w:space="708"/>
          <w:docGrid w:linePitch="360"/>
        </w:sectPr>
      </w:pPr>
      <w:r>
        <w:rPr>
          <w:rFonts w:ascii="Gill Sans MT" w:hAnsi="Gill Sans MT" w:cs="Times New Roman"/>
          <w:color w:val="404040" w:themeColor="text1" w:themeTint="BF"/>
          <w:sz w:val="24"/>
          <w:szCs w:val="24"/>
        </w:rPr>
        <w:t>A</w:t>
      </w:r>
      <w:r w:rsidRPr="00677D4D">
        <w:rPr>
          <w:rFonts w:ascii="Gill Sans MT" w:hAnsi="Gill Sans MT" w:cs="Times New Roman"/>
          <w:color w:val="404040" w:themeColor="text1" w:themeTint="BF"/>
          <w:sz w:val="24"/>
          <w:szCs w:val="24"/>
        </w:rPr>
        <w:t xml:space="preserve">simismo, será necesario mostrar evidencia o argumentos que sustente la </w:t>
      </w:r>
      <w:r w:rsidR="002F3782" w:rsidRPr="00677D4D">
        <w:rPr>
          <w:rFonts w:ascii="Gill Sans MT" w:hAnsi="Gill Sans MT" w:cs="Times New Roman"/>
          <w:color w:val="404040" w:themeColor="text1" w:themeTint="BF"/>
          <w:sz w:val="24"/>
          <w:szCs w:val="24"/>
        </w:rPr>
        <w:t>opción</w:t>
      </w:r>
      <w:r w:rsidRPr="00677D4D">
        <w:rPr>
          <w:rFonts w:ascii="Gill Sans MT" w:hAnsi="Gill Sans MT" w:cs="Times New Roman"/>
          <w:color w:val="404040" w:themeColor="text1" w:themeTint="BF"/>
          <w:sz w:val="24"/>
          <w:szCs w:val="24"/>
        </w:rPr>
        <w:t xml:space="preserve"> elegida. En el mismo sentido, se deberá anotar en la colu</w:t>
      </w:r>
      <w:r w:rsidR="00B559CA">
        <w:rPr>
          <w:rFonts w:ascii="Gill Sans MT" w:hAnsi="Gill Sans MT" w:cs="Times New Roman"/>
          <w:color w:val="404040" w:themeColor="text1" w:themeTint="BF"/>
          <w:sz w:val="24"/>
          <w:szCs w:val="24"/>
        </w:rPr>
        <w:t xml:space="preserve">mna de oportunidades de mejora </w:t>
      </w:r>
      <w:r w:rsidRPr="00677D4D">
        <w:rPr>
          <w:rFonts w:ascii="Gill Sans MT" w:hAnsi="Gill Sans MT" w:cs="Times New Roman"/>
          <w:color w:val="404040" w:themeColor="text1" w:themeTint="BF"/>
          <w:sz w:val="24"/>
          <w:szCs w:val="24"/>
        </w:rPr>
        <w:t xml:space="preserve">todas las aclaraciones o sugerencias que se juzguen pertinentes para la posterior toma de decisiones. Esta evidencia es indispensable para redactar el </w:t>
      </w:r>
      <w:r w:rsidR="002F3782">
        <w:rPr>
          <w:rFonts w:ascii="Gill Sans MT" w:hAnsi="Gill Sans MT" w:cs="Times New Roman"/>
          <w:color w:val="404040" w:themeColor="text1" w:themeTint="BF"/>
          <w:sz w:val="24"/>
          <w:szCs w:val="24"/>
        </w:rPr>
        <w:t xml:space="preserve">Reporte </w:t>
      </w:r>
      <w:r w:rsidRPr="00677D4D">
        <w:rPr>
          <w:rFonts w:ascii="Gill Sans MT" w:hAnsi="Gill Sans MT" w:cs="Times New Roman"/>
          <w:color w:val="404040" w:themeColor="text1" w:themeTint="BF"/>
          <w:sz w:val="24"/>
          <w:szCs w:val="24"/>
        </w:rPr>
        <w:t xml:space="preserve">de </w:t>
      </w:r>
      <w:r w:rsidR="002F3782">
        <w:rPr>
          <w:rFonts w:ascii="Gill Sans MT" w:hAnsi="Gill Sans MT" w:cs="Times New Roman"/>
          <w:color w:val="404040" w:themeColor="text1" w:themeTint="BF"/>
          <w:sz w:val="24"/>
          <w:szCs w:val="24"/>
        </w:rPr>
        <w:t>Auto</w:t>
      </w:r>
      <w:r w:rsidRPr="00677D4D">
        <w:rPr>
          <w:rFonts w:ascii="Gill Sans MT" w:hAnsi="Gill Sans MT" w:cs="Times New Roman"/>
          <w:color w:val="404040" w:themeColor="text1" w:themeTint="BF"/>
          <w:sz w:val="24"/>
          <w:szCs w:val="24"/>
        </w:rPr>
        <w:t xml:space="preserve">evaluación </w:t>
      </w:r>
      <w:r w:rsidR="002F3782">
        <w:rPr>
          <w:rFonts w:ascii="Gill Sans MT" w:hAnsi="Gill Sans MT" w:cs="Times New Roman"/>
          <w:color w:val="404040" w:themeColor="text1" w:themeTint="BF"/>
          <w:sz w:val="24"/>
          <w:szCs w:val="24"/>
        </w:rPr>
        <w:t>de los Programas de experiencia educativa</w:t>
      </w:r>
      <w:r w:rsidRPr="00677D4D">
        <w:rPr>
          <w:rFonts w:ascii="Gill Sans MT" w:hAnsi="Gill Sans MT" w:cs="Times New Roman"/>
          <w:color w:val="404040" w:themeColor="text1" w:themeTint="BF"/>
          <w:sz w:val="24"/>
          <w:szCs w:val="24"/>
        </w:rPr>
        <w:t xml:space="preserve">, mismo que se sugiere sea presentado en </w:t>
      </w:r>
      <w:r w:rsidRPr="00677D4D">
        <w:rPr>
          <w:rFonts w:ascii="Gill Sans MT" w:hAnsi="Gill Sans MT" w:cs="Times New Roman"/>
          <w:b/>
          <w:bCs/>
          <w:color w:val="404040" w:themeColor="text1" w:themeTint="BF"/>
          <w:sz w:val="24"/>
          <w:szCs w:val="24"/>
        </w:rPr>
        <w:t>Junta Académica</w:t>
      </w:r>
      <w:r w:rsidRPr="00677D4D">
        <w:rPr>
          <w:rFonts w:ascii="Gill Sans MT" w:hAnsi="Gill Sans MT" w:cs="Times New Roman"/>
          <w:color w:val="404040" w:themeColor="text1" w:themeTint="BF"/>
          <w:sz w:val="24"/>
          <w:szCs w:val="24"/>
        </w:rPr>
        <w:t xml:space="preserve"> para formalizar los acuerdos que se requieran para dar continuidad a la mejora de los </w:t>
      </w:r>
      <w:r w:rsidR="002618F5">
        <w:rPr>
          <w:rFonts w:ascii="Gill Sans MT" w:hAnsi="Gill Sans MT" w:cs="Times New Roman"/>
          <w:color w:val="404040" w:themeColor="text1" w:themeTint="BF"/>
          <w:sz w:val="24"/>
          <w:szCs w:val="24"/>
        </w:rPr>
        <w:t xml:space="preserve">Programas de experiencia </w:t>
      </w:r>
      <w:r w:rsidR="00C44F66">
        <w:rPr>
          <w:rFonts w:ascii="Gill Sans MT" w:hAnsi="Gill Sans MT" w:cs="Times New Roman"/>
          <w:color w:val="404040" w:themeColor="text1" w:themeTint="BF"/>
          <w:sz w:val="24"/>
          <w:szCs w:val="24"/>
        </w:rPr>
        <w:t>educativa</w:t>
      </w:r>
      <w:r w:rsidRPr="00677D4D">
        <w:rPr>
          <w:rFonts w:ascii="Gill Sans MT" w:hAnsi="Gill Sans MT" w:cs="Times New Roman"/>
          <w:color w:val="404040" w:themeColor="text1" w:themeTint="BF"/>
          <w:sz w:val="24"/>
          <w:szCs w:val="24"/>
        </w:rPr>
        <w:t xml:space="preserve">. </w:t>
      </w:r>
    </w:p>
    <w:p w14:paraId="100529F5" w14:textId="77777777" w:rsidR="00E75743" w:rsidRDefault="00E75743" w:rsidP="00414C7E">
      <w:pPr>
        <w:spacing w:after="0"/>
        <w:jc w:val="both"/>
        <w:rPr>
          <w:rFonts w:ascii="Gill Sans MT" w:hAnsi="Gill Sans MT" w:cs="Times New Roman"/>
          <w:b/>
          <w:sz w:val="24"/>
        </w:rPr>
      </w:pPr>
    </w:p>
    <w:p w14:paraId="4C217C69" w14:textId="77777777" w:rsidR="00492759" w:rsidRPr="00492759" w:rsidRDefault="00492759" w:rsidP="00414C7E">
      <w:pPr>
        <w:spacing w:after="0"/>
        <w:jc w:val="both"/>
        <w:rPr>
          <w:rFonts w:ascii="Gill Sans MT" w:eastAsia="Times New Roman" w:hAnsi="Gill Sans MT" w:cs="Times New Roman"/>
          <w:b/>
          <w:iCs/>
          <w:snapToGrid w:val="0"/>
          <w:szCs w:val="24"/>
          <w:lang w:val="es-ES" w:eastAsia="es-ES"/>
        </w:rPr>
      </w:pPr>
      <w:r w:rsidRPr="00492759">
        <w:rPr>
          <w:rFonts w:ascii="Gill Sans MT" w:eastAsia="Times New Roman" w:hAnsi="Gill Sans MT" w:cs="Times New Roman"/>
          <w:b/>
          <w:iCs/>
          <w:snapToGrid w:val="0"/>
          <w:szCs w:val="24"/>
          <w:lang w:val="es-ES" w:eastAsia="es-ES"/>
        </w:rPr>
        <w:t xml:space="preserve">Escala de valoración </w:t>
      </w:r>
    </w:p>
    <w:p w14:paraId="3BAE9F70" w14:textId="77777777" w:rsidR="00492759" w:rsidRDefault="00492759" w:rsidP="00414C7E">
      <w:pPr>
        <w:spacing w:after="0"/>
        <w:jc w:val="both"/>
        <w:rPr>
          <w:rFonts w:ascii="Gill Sans MT" w:eastAsia="Times New Roman" w:hAnsi="Gill Sans MT" w:cs="Times New Roman"/>
          <w:iCs/>
          <w:snapToGrid w:val="0"/>
          <w:szCs w:val="24"/>
          <w:lang w:val="es-ES" w:eastAsia="es-ES"/>
        </w:rPr>
      </w:pPr>
      <w:r w:rsidRPr="00492759">
        <w:rPr>
          <w:rFonts w:ascii="Gill Sans MT" w:eastAsia="Times New Roman" w:hAnsi="Gill Sans MT" w:cs="Times New Roman"/>
          <w:iCs/>
          <w:snapToGrid w:val="0"/>
          <w:szCs w:val="24"/>
          <w:lang w:val="es-ES" w:eastAsia="es-ES"/>
        </w:rPr>
        <w:t xml:space="preserve">1. La información está presente y conserva su pertinencia. </w:t>
      </w:r>
    </w:p>
    <w:p w14:paraId="3527569E" w14:textId="77777777" w:rsidR="00492759" w:rsidRDefault="00492759" w:rsidP="00414C7E">
      <w:pPr>
        <w:spacing w:after="0"/>
        <w:jc w:val="both"/>
        <w:rPr>
          <w:rFonts w:ascii="Gill Sans MT" w:eastAsia="Times New Roman" w:hAnsi="Gill Sans MT" w:cs="Times New Roman"/>
          <w:iCs/>
          <w:snapToGrid w:val="0"/>
          <w:szCs w:val="24"/>
          <w:lang w:val="es-ES" w:eastAsia="es-ES"/>
        </w:rPr>
      </w:pPr>
      <w:r w:rsidRPr="00492759">
        <w:rPr>
          <w:rFonts w:ascii="Gill Sans MT" w:eastAsia="Times New Roman" w:hAnsi="Gill Sans MT" w:cs="Times New Roman"/>
          <w:iCs/>
          <w:snapToGrid w:val="0"/>
          <w:szCs w:val="24"/>
          <w:lang w:val="es-ES" w:eastAsia="es-ES"/>
        </w:rPr>
        <w:t xml:space="preserve">2. La información muestra elementos de pertinencia; sin embargo, requiere contextualizarse social y disciplinariamente en el presente. </w:t>
      </w:r>
    </w:p>
    <w:p w14:paraId="4132B773" w14:textId="77777777" w:rsidR="00492759" w:rsidRDefault="00492759" w:rsidP="00414C7E">
      <w:pPr>
        <w:spacing w:after="0"/>
        <w:jc w:val="both"/>
        <w:rPr>
          <w:rFonts w:ascii="Gill Sans MT" w:eastAsia="Times New Roman" w:hAnsi="Gill Sans MT" w:cs="Times New Roman"/>
          <w:iCs/>
          <w:snapToGrid w:val="0"/>
          <w:szCs w:val="24"/>
          <w:lang w:val="es-ES" w:eastAsia="es-ES"/>
        </w:rPr>
      </w:pPr>
      <w:r w:rsidRPr="00492759">
        <w:rPr>
          <w:rFonts w:ascii="Gill Sans MT" w:eastAsia="Times New Roman" w:hAnsi="Gill Sans MT" w:cs="Times New Roman"/>
          <w:iCs/>
          <w:snapToGrid w:val="0"/>
          <w:szCs w:val="24"/>
          <w:lang w:val="es-ES" w:eastAsia="es-ES"/>
        </w:rPr>
        <w:t xml:space="preserve">3. La información se encuentra de manera dispersa e inconexa, requiere reorganización e integración. </w:t>
      </w:r>
    </w:p>
    <w:p w14:paraId="51B49EA1" w14:textId="77777777" w:rsidR="00492759" w:rsidRPr="00492759" w:rsidRDefault="00492759" w:rsidP="00414C7E">
      <w:pPr>
        <w:spacing w:after="0"/>
        <w:jc w:val="both"/>
        <w:rPr>
          <w:rFonts w:ascii="Times New Roman" w:hAnsi="Times New Roman" w:cs="Times New Roman"/>
          <w:sz w:val="24"/>
        </w:rPr>
      </w:pPr>
      <w:r w:rsidRPr="00492759">
        <w:rPr>
          <w:rFonts w:ascii="Gill Sans MT" w:eastAsia="Times New Roman" w:hAnsi="Gill Sans MT" w:cs="Times New Roman"/>
          <w:iCs/>
          <w:snapToGrid w:val="0"/>
          <w:szCs w:val="24"/>
          <w:lang w:val="es-ES" w:eastAsia="es-ES"/>
        </w:rPr>
        <w:t>4. La información no está presente, requiere desarrollarla por completo</w:t>
      </w:r>
      <w:r w:rsidRPr="00492759">
        <w:t>.</w:t>
      </w:r>
    </w:p>
    <w:p w14:paraId="54B0187B" w14:textId="77777777" w:rsidR="00414C7E" w:rsidRPr="00530017" w:rsidRDefault="00414C7E" w:rsidP="00414C7E">
      <w:pPr>
        <w:pStyle w:val="Prrafodelista"/>
        <w:ind w:left="644"/>
        <w:rPr>
          <w:rStyle w:val="Hipervnculo"/>
          <w:rFonts w:ascii="Times New Roman" w:hAnsi="Times New Roman" w:cs="Times New Roman"/>
        </w:rPr>
      </w:pPr>
    </w:p>
    <w:tbl>
      <w:tblPr>
        <w:tblW w:w="486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615"/>
        <w:gridCol w:w="427"/>
        <w:gridCol w:w="596"/>
        <w:gridCol w:w="596"/>
        <w:gridCol w:w="601"/>
        <w:gridCol w:w="2691"/>
        <w:gridCol w:w="3545"/>
      </w:tblGrid>
      <w:tr w:rsidR="00375D25" w:rsidRPr="00FF3C39" w14:paraId="100FFF3C" w14:textId="77777777" w:rsidTr="00375D25">
        <w:trPr>
          <w:trHeight w:val="500"/>
        </w:trPr>
        <w:tc>
          <w:tcPr>
            <w:tcW w:w="709" w:type="pct"/>
            <w:vMerge w:val="restart"/>
            <w:shd w:val="clear" w:color="auto" w:fill="F4B083" w:themeFill="accent2" w:themeFillTint="99"/>
            <w:vAlign w:val="center"/>
          </w:tcPr>
          <w:p w14:paraId="02A8149C" w14:textId="77777777" w:rsidR="00375D25" w:rsidRPr="00CC4A8E" w:rsidRDefault="00375D25" w:rsidP="00F34CB4">
            <w:pPr>
              <w:pStyle w:val="Textoindependiente"/>
              <w:keepNext/>
              <w:jc w:val="center"/>
              <w:outlineLvl w:val="2"/>
              <w:rPr>
                <w:rFonts w:ascii="Gill Sans MT" w:hAnsi="Gill Sans MT" w:cs="Times New Roman"/>
                <w:b/>
                <w:i w:val="0"/>
                <w:snapToGrid w:val="0"/>
                <w:sz w:val="20"/>
              </w:rPr>
            </w:pPr>
            <w:r w:rsidRPr="00CC4A8E">
              <w:rPr>
                <w:rFonts w:ascii="Gill Sans MT" w:hAnsi="Gill Sans MT" w:cs="Times New Roman"/>
                <w:b/>
                <w:i w:val="0"/>
                <w:snapToGrid w:val="0"/>
                <w:sz w:val="20"/>
              </w:rPr>
              <w:t>Indicadores</w:t>
            </w:r>
          </w:p>
        </w:tc>
        <w:tc>
          <w:tcPr>
            <w:tcW w:w="1013" w:type="pct"/>
            <w:vMerge w:val="restart"/>
            <w:shd w:val="clear" w:color="auto" w:fill="F4B083" w:themeFill="accent2" w:themeFillTint="99"/>
            <w:vAlign w:val="center"/>
          </w:tcPr>
          <w:p w14:paraId="052B43B2" w14:textId="77777777" w:rsidR="00375D25" w:rsidRPr="00CC4A8E" w:rsidRDefault="00375D25" w:rsidP="00CC4A8E">
            <w:pPr>
              <w:pStyle w:val="Textoindependiente"/>
              <w:keepNext/>
              <w:jc w:val="center"/>
              <w:outlineLvl w:val="2"/>
              <w:rPr>
                <w:rFonts w:ascii="Gill Sans MT" w:hAnsi="Gill Sans MT" w:cs="Times New Roman"/>
                <w:b/>
                <w:i w:val="0"/>
                <w:snapToGrid w:val="0"/>
                <w:sz w:val="20"/>
              </w:rPr>
            </w:pPr>
            <w:r w:rsidRPr="00CC4A8E">
              <w:rPr>
                <w:rFonts w:ascii="Gill Sans MT" w:hAnsi="Gill Sans MT" w:cs="Times New Roman"/>
                <w:b/>
                <w:i w:val="0"/>
                <w:snapToGrid w:val="0"/>
                <w:sz w:val="20"/>
              </w:rPr>
              <w:t xml:space="preserve">Estado ideal </w:t>
            </w:r>
          </w:p>
        </w:tc>
        <w:tc>
          <w:tcPr>
            <w:tcW w:w="860" w:type="pct"/>
            <w:gridSpan w:val="4"/>
            <w:shd w:val="clear" w:color="auto" w:fill="F4B083" w:themeFill="accent2" w:themeFillTint="99"/>
          </w:tcPr>
          <w:p w14:paraId="67D0BEC8" w14:textId="77777777" w:rsidR="00375D25" w:rsidRPr="00CC4A8E" w:rsidRDefault="00375D25" w:rsidP="00631925">
            <w:pPr>
              <w:pStyle w:val="Textoindependiente"/>
              <w:keepNext/>
              <w:jc w:val="center"/>
              <w:outlineLvl w:val="2"/>
              <w:rPr>
                <w:rFonts w:ascii="Gill Sans MT" w:hAnsi="Gill Sans MT" w:cs="Times New Roman"/>
                <w:b/>
                <w:i w:val="0"/>
                <w:snapToGrid w:val="0"/>
                <w:sz w:val="20"/>
              </w:rPr>
            </w:pPr>
            <w:r>
              <w:rPr>
                <w:rFonts w:ascii="Gill Sans MT" w:hAnsi="Gill Sans MT" w:cs="Times New Roman"/>
                <w:b/>
                <w:i w:val="0"/>
                <w:snapToGrid w:val="0"/>
                <w:sz w:val="20"/>
              </w:rPr>
              <w:t>Escala</w:t>
            </w:r>
          </w:p>
        </w:tc>
        <w:tc>
          <w:tcPr>
            <w:tcW w:w="1043" w:type="pct"/>
            <w:shd w:val="clear" w:color="auto" w:fill="F4B083" w:themeFill="accent2" w:themeFillTint="99"/>
          </w:tcPr>
          <w:p w14:paraId="4E33FB8D" w14:textId="77777777" w:rsidR="00375D25" w:rsidRPr="00CC4A8E" w:rsidRDefault="00375D25" w:rsidP="00F34CB4">
            <w:pPr>
              <w:pStyle w:val="Textoindependiente"/>
              <w:keepNext/>
              <w:jc w:val="center"/>
              <w:outlineLvl w:val="2"/>
              <w:rPr>
                <w:rFonts w:ascii="Gill Sans MT" w:hAnsi="Gill Sans MT" w:cs="Times New Roman"/>
                <w:b/>
                <w:i w:val="0"/>
                <w:snapToGrid w:val="0"/>
                <w:sz w:val="20"/>
              </w:rPr>
            </w:pPr>
            <w:r>
              <w:rPr>
                <w:rFonts w:ascii="Gill Sans MT" w:hAnsi="Gill Sans MT" w:cs="Times New Roman"/>
                <w:b/>
                <w:i w:val="0"/>
                <w:snapToGrid w:val="0"/>
                <w:sz w:val="20"/>
              </w:rPr>
              <w:t>Evidencia(s)</w:t>
            </w:r>
          </w:p>
        </w:tc>
        <w:tc>
          <w:tcPr>
            <w:tcW w:w="1374" w:type="pct"/>
            <w:shd w:val="clear" w:color="auto" w:fill="F4B083" w:themeFill="accent2" w:themeFillTint="99"/>
          </w:tcPr>
          <w:p w14:paraId="3B463946" w14:textId="77777777" w:rsidR="00375D25" w:rsidRPr="00CC4A8E" w:rsidRDefault="00375D25" w:rsidP="00F34CB4">
            <w:pPr>
              <w:pStyle w:val="Textoindependiente"/>
              <w:keepNext/>
              <w:jc w:val="center"/>
              <w:outlineLvl w:val="2"/>
              <w:rPr>
                <w:rFonts w:ascii="Gill Sans MT" w:hAnsi="Gill Sans MT" w:cs="Times New Roman"/>
                <w:b/>
                <w:i w:val="0"/>
                <w:snapToGrid w:val="0"/>
                <w:sz w:val="20"/>
              </w:rPr>
            </w:pPr>
            <w:r w:rsidRPr="00631925">
              <w:rPr>
                <w:rFonts w:ascii="Gill Sans MT" w:hAnsi="Gill Sans MT" w:cs="Times New Roman"/>
                <w:b/>
                <w:i w:val="0"/>
                <w:snapToGrid w:val="0"/>
                <w:sz w:val="20"/>
              </w:rPr>
              <w:t>Oportunidades de mejora</w:t>
            </w:r>
          </w:p>
        </w:tc>
      </w:tr>
      <w:tr w:rsidR="00375D25" w:rsidRPr="00FF3C39" w14:paraId="45950F63" w14:textId="77777777" w:rsidTr="00375D25">
        <w:trPr>
          <w:trHeight w:val="178"/>
        </w:trPr>
        <w:tc>
          <w:tcPr>
            <w:tcW w:w="709" w:type="pct"/>
            <w:vMerge/>
            <w:shd w:val="clear" w:color="auto" w:fill="auto"/>
            <w:vAlign w:val="center"/>
          </w:tcPr>
          <w:p w14:paraId="50BF5B3E" w14:textId="77777777" w:rsidR="00375D25" w:rsidRPr="00CC4A8E" w:rsidRDefault="00375D25" w:rsidP="00F34CB4">
            <w:pPr>
              <w:pStyle w:val="Textoindependiente"/>
              <w:keepNext/>
              <w:jc w:val="center"/>
              <w:outlineLvl w:val="2"/>
              <w:rPr>
                <w:rFonts w:ascii="Gill Sans MT" w:hAnsi="Gill Sans MT" w:cs="Times New Roman"/>
                <w:b/>
                <w:i w:val="0"/>
                <w:snapToGrid w:val="0"/>
                <w:sz w:val="20"/>
              </w:rPr>
            </w:pPr>
          </w:p>
        </w:tc>
        <w:tc>
          <w:tcPr>
            <w:tcW w:w="1013" w:type="pct"/>
            <w:vMerge/>
            <w:shd w:val="clear" w:color="auto" w:fill="auto"/>
            <w:vAlign w:val="center"/>
          </w:tcPr>
          <w:p w14:paraId="581C2713" w14:textId="77777777" w:rsidR="00375D25" w:rsidRPr="00CC4A8E" w:rsidRDefault="00375D25" w:rsidP="00CC4A8E">
            <w:pPr>
              <w:pStyle w:val="Textoindependiente"/>
              <w:keepNext/>
              <w:jc w:val="center"/>
              <w:outlineLvl w:val="2"/>
              <w:rPr>
                <w:rFonts w:ascii="Gill Sans MT" w:hAnsi="Gill Sans MT" w:cs="Times New Roman"/>
                <w:b/>
                <w:i w:val="0"/>
                <w:snapToGrid w:val="0"/>
                <w:sz w:val="20"/>
              </w:rPr>
            </w:pPr>
          </w:p>
        </w:tc>
        <w:tc>
          <w:tcPr>
            <w:tcW w:w="165" w:type="pct"/>
            <w:shd w:val="clear" w:color="auto" w:fill="auto"/>
          </w:tcPr>
          <w:p w14:paraId="4B13DDAB" w14:textId="77777777" w:rsidR="00375D25" w:rsidRDefault="00375D25" w:rsidP="00631925">
            <w:pPr>
              <w:pStyle w:val="Textoindependiente"/>
              <w:keepNext/>
              <w:jc w:val="center"/>
              <w:outlineLvl w:val="2"/>
              <w:rPr>
                <w:rFonts w:ascii="Gill Sans MT" w:hAnsi="Gill Sans MT" w:cs="Times New Roman"/>
                <w:b/>
                <w:i w:val="0"/>
                <w:snapToGrid w:val="0"/>
                <w:sz w:val="20"/>
              </w:rPr>
            </w:pPr>
            <w:r>
              <w:rPr>
                <w:rFonts w:ascii="Gill Sans MT" w:hAnsi="Gill Sans MT" w:cs="Times New Roman"/>
                <w:b/>
                <w:i w:val="0"/>
                <w:snapToGrid w:val="0"/>
                <w:sz w:val="20"/>
              </w:rPr>
              <w:t>1</w:t>
            </w:r>
          </w:p>
        </w:tc>
        <w:tc>
          <w:tcPr>
            <w:tcW w:w="231" w:type="pct"/>
            <w:shd w:val="clear" w:color="auto" w:fill="auto"/>
          </w:tcPr>
          <w:p w14:paraId="542BB3D3" w14:textId="77777777" w:rsidR="00375D25" w:rsidRPr="00CC4A8E" w:rsidRDefault="00375D25" w:rsidP="00631925">
            <w:pPr>
              <w:pStyle w:val="Textoindependiente"/>
              <w:keepNext/>
              <w:jc w:val="center"/>
              <w:outlineLvl w:val="2"/>
              <w:rPr>
                <w:rFonts w:ascii="Gill Sans MT" w:hAnsi="Gill Sans MT" w:cs="Times New Roman"/>
                <w:b/>
                <w:i w:val="0"/>
                <w:snapToGrid w:val="0"/>
                <w:sz w:val="20"/>
              </w:rPr>
            </w:pPr>
            <w:r>
              <w:rPr>
                <w:rFonts w:ascii="Gill Sans MT" w:hAnsi="Gill Sans MT" w:cs="Times New Roman"/>
                <w:b/>
                <w:i w:val="0"/>
                <w:snapToGrid w:val="0"/>
                <w:sz w:val="20"/>
              </w:rPr>
              <w:t>2</w:t>
            </w:r>
          </w:p>
        </w:tc>
        <w:tc>
          <w:tcPr>
            <w:tcW w:w="231" w:type="pct"/>
            <w:shd w:val="clear" w:color="auto" w:fill="auto"/>
          </w:tcPr>
          <w:p w14:paraId="2B9E832A" w14:textId="77777777" w:rsidR="00375D25" w:rsidRPr="00CC4A8E" w:rsidRDefault="00375D25" w:rsidP="00631925">
            <w:pPr>
              <w:pStyle w:val="Textoindependiente"/>
              <w:keepNext/>
              <w:jc w:val="center"/>
              <w:outlineLvl w:val="2"/>
              <w:rPr>
                <w:rFonts w:ascii="Gill Sans MT" w:hAnsi="Gill Sans MT" w:cs="Times New Roman"/>
                <w:b/>
                <w:i w:val="0"/>
                <w:snapToGrid w:val="0"/>
                <w:sz w:val="20"/>
              </w:rPr>
            </w:pPr>
            <w:r>
              <w:rPr>
                <w:rFonts w:ascii="Gill Sans MT" w:hAnsi="Gill Sans MT" w:cs="Times New Roman"/>
                <w:b/>
                <w:i w:val="0"/>
                <w:snapToGrid w:val="0"/>
                <w:sz w:val="20"/>
              </w:rPr>
              <w:t>3</w:t>
            </w:r>
          </w:p>
        </w:tc>
        <w:tc>
          <w:tcPr>
            <w:tcW w:w="233" w:type="pct"/>
            <w:shd w:val="clear" w:color="auto" w:fill="auto"/>
          </w:tcPr>
          <w:p w14:paraId="7B1AB01B" w14:textId="77777777" w:rsidR="00375D25" w:rsidRPr="00CC4A8E" w:rsidRDefault="00375D25" w:rsidP="00631925">
            <w:pPr>
              <w:pStyle w:val="Textoindependiente"/>
              <w:keepNext/>
              <w:jc w:val="center"/>
              <w:outlineLvl w:val="2"/>
              <w:rPr>
                <w:rFonts w:ascii="Gill Sans MT" w:hAnsi="Gill Sans MT" w:cs="Times New Roman"/>
                <w:b/>
                <w:i w:val="0"/>
                <w:snapToGrid w:val="0"/>
                <w:sz w:val="20"/>
              </w:rPr>
            </w:pPr>
            <w:r>
              <w:rPr>
                <w:rFonts w:ascii="Gill Sans MT" w:hAnsi="Gill Sans MT" w:cs="Times New Roman"/>
                <w:b/>
                <w:i w:val="0"/>
                <w:snapToGrid w:val="0"/>
                <w:sz w:val="20"/>
              </w:rPr>
              <w:t>4</w:t>
            </w:r>
          </w:p>
        </w:tc>
        <w:tc>
          <w:tcPr>
            <w:tcW w:w="1043" w:type="pct"/>
            <w:shd w:val="clear" w:color="auto" w:fill="auto"/>
          </w:tcPr>
          <w:p w14:paraId="49E2F172" w14:textId="77777777" w:rsidR="00375D25" w:rsidRDefault="00375D25" w:rsidP="00F34CB4">
            <w:pPr>
              <w:pStyle w:val="Textoindependiente"/>
              <w:keepNext/>
              <w:jc w:val="center"/>
              <w:outlineLvl w:val="2"/>
              <w:rPr>
                <w:rFonts w:ascii="Gill Sans MT" w:hAnsi="Gill Sans MT" w:cs="Times New Roman"/>
                <w:b/>
                <w:i w:val="0"/>
                <w:snapToGrid w:val="0"/>
                <w:sz w:val="20"/>
              </w:rPr>
            </w:pPr>
          </w:p>
        </w:tc>
        <w:tc>
          <w:tcPr>
            <w:tcW w:w="1374" w:type="pct"/>
          </w:tcPr>
          <w:p w14:paraId="22558326" w14:textId="77777777" w:rsidR="00375D25" w:rsidRPr="00631925" w:rsidRDefault="00375D25" w:rsidP="00F34CB4">
            <w:pPr>
              <w:pStyle w:val="Textoindependiente"/>
              <w:keepNext/>
              <w:jc w:val="center"/>
              <w:outlineLvl w:val="2"/>
              <w:rPr>
                <w:rFonts w:ascii="Gill Sans MT" w:hAnsi="Gill Sans MT" w:cs="Times New Roman"/>
                <w:b/>
                <w:i w:val="0"/>
                <w:snapToGrid w:val="0"/>
                <w:sz w:val="20"/>
              </w:rPr>
            </w:pPr>
          </w:p>
        </w:tc>
      </w:tr>
      <w:tr w:rsidR="00375D25" w:rsidRPr="00995A95" w14:paraId="6E2484F3" w14:textId="77777777" w:rsidTr="00375D25">
        <w:trPr>
          <w:trHeight w:val="793"/>
        </w:trPr>
        <w:tc>
          <w:tcPr>
            <w:tcW w:w="709" w:type="pct"/>
            <w:vMerge w:val="restart"/>
            <w:vAlign w:val="center"/>
          </w:tcPr>
          <w:p w14:paraId="027C26DB" w14:textId="77777777" w:rsidR="00375D25" w:rsidRPr="00C71146" w:rsidRDefault="00375D25" w:rsidP="00406F8B">
            <w:pPr>
              <w:pStyle w:val="Textoindependiente"/>
              <w:jc w:val="left"/>
              <w:rPr>
                <w:rFonts w:ascii="Gill Sans MT" w:hAnsi="Gill Sans MT" w:cs="Times New Roman"/>
                <w:b/>
                <w:i w:val="0"/>
                <w:snapToGrid w:val="0"/>
                <w:sz w:val="18"/>
              </w:rPr>
            </w:pPr>
            <w:r w:rsidRPr="00C71146">
              <w:rPr>
                <w:rFonts w:ascii="Gill Sans MT" w:hAnsi="Gill Sans MT" w:cs="Times New Roman"/>
                <w:b/>
                <w:i w:val="0"/>
                <w:snapToGrid w:val="0"/>
                <w:sz w:val="18"/>
              </w:rPr>
              <w:t>Datos generales</w:t>
            </w:r>
          </w:p>
          <w:p w14:paraId="6FEB4386" w14:textId="77777777" w:rsidR="00375D25" w:rsidRPr="00C71146" w:rsidRDefault="00375D25" w:rsidP="00406F8B">
            <w:pPr>
              <w:pStyle w:val="Textoindependiente"/>
              <w:jc w:val="left"/>
              <w:rPr>
                <w:rFonts w:ascii="Gill Sans MT" w:hAnsi="Gill Sans MT" w:cs="Times New Roman"/>
                <w:b/>
                <w:i w:val="0"/>
                <w:snapToGrid w:val="0"/>
                <w:sz w:val="18"/>
              </w:rPr>
            </w:pPr>
          </w:p>
        </w:tc>
        <w:tc>
          <w:tcPr>
            <w:tcW w:w="1013" w:type="pct"/>
            <w:vMerge w:val="restart"/>
            <w:vAlign w:val="center"/>
          </w:tcPr>
          <w:p w14:paraId="2F8A4CB7" w14:textId="77777777" w:rsidR="00375D25" w:rsidRPr="00CC4A8E" w:rsidRDefault="00375D25" w:rsidP="00C919E7">
            <w:pPr>
              <w:pStyle w:val="Textoindependiente"/>
              <w:jc w:val="left"/>
              <w:rPr>
                <w:rFonts w:ascii="Gill Sans MT" w:hAnsi="Gill Sans MT" w:cs="Times New Roman"/>
                <w:i w:val="0"/>
                <w:snapToGrid w:val="0"/>
                <w:sz w:val="18"/>
                <w:szCs w:val="20"/>
              </w:rPr>
            </w:pPr>
            <w:r w:rsidRPr="00CC4A8E">
              <w:rPr>
                <w:rFonts w:ascii="Gill Sans MT" w:hAnsi="Gill Sans MT"/>
                <w:i w:val="0"/>
                <w:color w:val="262626" w:themeColor="text1" w:themeTint="D9"/>
                <w:sz w:val="18"/>
                <w:szCs w:val="20"/>
              </w:rPr>
              <w:t>Indica el Área(s) Académica (s), Programa Educativo, Región (es), Dependencia(s)/Entidad(es) Académica (s), Región (es).</w:t>
            </w:r>
          </w:p>
        </w:tc>
        <w:tc>
          <w:tcPr>
            <w:tcW w:w="860" w:type="pct"/>
            <w:gridSpan w:val="4"/>
            <w:shd w:val="clear" w:color="auto" w:fill="auto"/>
            <w:vAlign w:val="center"/>
          </w:tcPr>
          <w:p w14:paraId="67ADDB93"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13CD811A"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4DDE8F19"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B85163" w14:paraId="30C77B4C" w14:textId="77777777" w:rsidTr="00375D25">
        <w:trPr>
          <w:trHeight w:val="521"/>
        </w:trPr>
        <w:tc>
          <w:tcPr>
            <w:tcW w:w="709" w:type="pct"/>
            <w:vMerge/>
            <w:vAlign w:val="center"/>
          </w:tcPr>
          <w:p w14:paraId="0A0D5A70" w14:textId="77777777" w:rsidR="00375D25" w:rsidRPr="00C71146" w:rsidRDefault="00375D25" w:rsidP="00406F8B">
            <w:pPr>
              <w:pStyle w:val="Textoindependiente"/>
              <w:jc w:val="left"/>
              <w:rPr>
                <w:rFonts w:ascii="Gill Sans MT" w:hAnsi="Gill Sans MT" w:cs="Times New Roman"/>
                <w:b/>
                <w:i w:val="0"/>
                <w:snapToGrid w:val="0"/>
                <w:sz w:val="18"/>
              </w:rPr>
            </w:pPr>
          </w:p>
        </w:tc>
        <w:tc>
          <w:tcPr>
            <w:tcW w:w="1013" w:type="pct"/>
            <w:vMerge/>
            <w:vAlign w:val="center"/>
          </w:tcPr>
          <w:p w14:paraId="3D532D6A" w14:textId="77777777" w:rsidR="00375D25" w:rsidRPr="00CC4A8E" w:rsidRDefault="00375D25" w:rsidP="00406F8B">
            <w:pPr>
              <w:pStyle w:val="Textoindependiente"/>
              <w:jc w:val="left"/>
              <w:rPr>
                <w:rFonts w:ascii="Gill Sans MT" w:hAnsi="Gill Sans MT" w:cs="Times New Roman"/>
                <w:i w:val="0"/>
                <w:snapToGrid w:val="0"/>
                <w:sz w:val="18"/>
                <w:szCs w:val="20"/>
              </w:rPr>
            </w:pPr>
          </w:p>
        </w:tc>
        <w:tc>
          <w:tcPr>
            <w:tcW w:w="860" w:type="pct"/>
            <w:gridSpan w:val="4"/>
            <w:shd w:val="clear" w:color="auto" w:fill="auto"/>
            <w:vAlign w:val="center"/>
          </w:tcPr>
          <w:p w14:paraId="3B021439"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59CEAAF1" w14:textId="77777777" w:rsidR="00375D25" w:rsidRPr="00CC4A8E" w:rsidRDefault="00375D25" w:rsidP="00406F8B">
            <w:pPr>
              <w:keepNext/>
              <w:spacing w:after="0" w:line="240" w:lineRule="auto"/>
              <w:outlineLvl w:val="2"/>
              <w:rPr>
                <w:rFonts w:ascii="Gill Sans MT" w:eastAsia="Times New Roman" w:hAnsi="Gill Sans MT" w:cs="Arial"/>
                <w:iCs/>
                <w:color w:val="262626" w:themeColor="text1" w:themeTint="D9"/>
                <w:sz w:val="18"/>
                <w:szCs w:val="18"/>
                <w:lang w:val="es-ES" w:eastAsia="es-ES"/>
              </w:rPr>
            </w:pPr>
          </w:p>
        </w:tc>
        <w:tc>
          <w:tcPr>
            <w:tcW w:w="1374" w:type="pct"/>
          </w:tcPr>
          <w:p w14:paraId="6880D064" w14:textId="77777777" w:rsidR="00375D25" w:rsidRPr="00CC4A8E" w:rsidRDefault="00375D25" w:rsidP="00406F8B">
            <w:pPr>
              <w:keepNext/>
              <w:spacing w:after="0" w:line="240" w:lineRule="auto"/>
              <w:outlineLvl w:val="2"/>
              <w:rPr>
                <w:rFonts w:ascii="Gill Sans MT" w:eastAsia="Times New Roman" w:hAnsi="Gill Sans MT" w:cs="Arial"/>
                <w:iCs/>
                <w:color w:val="262626" w:themeColor="text1" w:themeTint="D9"/>
                <w:sz w:val="18"/>
                <w:szCs w:val="18"/>
                <w:lang w:val="es-ES" w:eastAsia="es-ES"/>
              </w:rPr>
            </w:pPr>
          </w:p>
        </w:tc>
      </w:tr>
      <w:tr w:rsidR="00375D25" w:rsidRPr="00B85163" w14:paraId="62D3ADF2" w14:textId="77777777" w:rsidTr="00375D25">
        <w:trPr>
          <w:trHeight w:val="557"/>
        </w:trPr>
        <w:tc>
          <w:tcPr>
            <w:tcW w:w="709" w:type="pct"/>
            <w:vMerge/>
            <w:vAlign w:val="center"/>
          </w:tcPr>
          <w:p w14:paraId="6FD1ECD2" w14:textId="77777777" w:rsidR="00375D25" w:rsidRPr="00C71146" w:rsidRDefault="00375D25" w:rsidP="00406F8B">
            <w:pPr>
              <w:pStyle w:val="Textoindependiente"/>
              <w:jc w:val="left"/>
              <w:rPr>
                <w:rFonts w:ascii="Gill Sans MT" w:hAnsi="Gill Sans MT" w:cs="Times New Roman"/>
                <w:b/>
                <w:i w:val="0"/>
                <w:snapToGrid w:val="0"/>
                <w:sz w:val="18"/>
              </w:rPr>
            </w:pPr>
          </w:p>
        </w:tc>
        <w:tc>
          <w:tcPr>
            <w:tcW w:w="1013" w:type="pct"/>
            <w:vMerge/>
            <w:vAlign w:val="center"/>
          </w:tcPr>
          <w:p w14:paraId="637728CD" w14:textId="77777777" w:rsidR="00375D25" w:rsidRPr="00CC4A8E" w:rsidRDefault="00375D25" w:rsidP="00406F8B">
            <w:pPr>
              <w:pStyle w:val="Textoindependiente"/>
              <w:jc w:val="left"/>
              <w:rPr>
                <w:rFonts w:ascii="Gill Sans MT" w:hAnsi="Gill Sans MT" w:cs="Times New Roman"/>
                <w:i w:val="0"/>
                <w:snapToGrid w:val="0"/>
                <w:sz w:val="18"/>
                <w:szCs w:val="20"/>
              </w:rPr>
            </w:pPr>
          </w:p>
        </w:tc>
        <w:tc>
          <w:tcPr>
            <w:tcW w:w="860" w:type="pct"/>
            <w:gridSpan w:val="4"/>
            <w:shd w:val="clear" w:color="auto" w:fill="auto"/>
            <w:vAlign w:val="center"/>
          </w:tcPr>
          <w:p w14:paraId="6D652BB1"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5D4A22BB"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00233C79"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B85163" w14:paraId="5B7DDCBA" w14:textId="77777777" w:rsidTr="00375D25">
        <w:trPr>
          <w:trHeight w:val="557"/>
        </w:trPr>
        <w:tc>
          <w:tcPr>
            <w:tcW w:w="709" w:type="pct"/>
            <w:vMerge/>
            <w:vAlign w:val="center"/>
          </w:tcPr>
          <w:p w14:paraId="6DC4FB66" w14:textId="77777777" w:rsidR="00375D25" w:rsidRPr="00C71146" w:rsidRDefault="00375D25" w:rsidP="00406F8B">
            <w:pPr>
              <w:pStyle w:val="Textoindependiente"/>
              <w:jc w:val="left"/>
              <w:rPr>
                <w:rFonts w:ascii="Gill Sans MT" w:hAnsi="Gill Sans MT" w:cs="Times New Roman"/>
                <w:b/>
                <w:i w:val="0"/>
                <w:snapToGrid w:val="0"/>
                <w:sz w:val="18"/>
              </w:rPr>
            </w:pPr>
          </w:p>
        </w:tc>
        <w:tc>
          <w:tcPr>
            <w:tcW w:w="1013" w:type="pct"/>
            <w:vMerge/>
            <w:vAlign w:val="center"/>
          </w:tcPr>
          <w:p w14:paraId="38ED6227" w14:textId="77777777" w:rsidR="00375D25" w:rsidRPr="00CC4A8E" w:rsidRDefault="00375D25" w:rsidP="00406F8B">
            <w:pPr>
              <w:pStyle w:val="Textoindependiente"/>
              <w:jc w:val="left"/>
              <w:rPr>
                <w:rFonts w:ascii="Gill Sans MT" w:hAnsi="Gill Sans MT" w:cs="Times New Roman"/>
                <w:i w:val="0"/>
                <w:snapToGrid w:val="0"/>
                <w:sz w:val="18"/>
                <w:szCs w:val="20"/>
              </w:rPr>
            </w:pPr>
          </w:p>
        </w:tc>
        <w:tc>
          <w:tcPr>
            <w:tcW w:w="860" w:type="pct"/>
            <w:gridSpan w:val="4"/>
            <w:shd w:val="clear" w:color="auto" w:fill="auto"/>
            <w:vAlign w:val="center"/>
          </w:tcPr>
          <w:p w14:paraId="05DB53CE"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4A2AACF3"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6239B912"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B85163" w14:paraId="0834BE90" w14:textId="77777777" w:rsidTr="00375D25">
        <w:trPr>
          <w:trHeight w:val="848"/>
        </w:trPr>
        <w:tc>
          <w:tcPr>
            <w:tcW w:w="709" w:type="pct"/>
            <w:vAlign w:val="center"/>
          </w:tcPr>
          <w:p w14:paraId="0689A8B6" w14:textId="77777777" w:rsidR="00375D25" w:rsidRPr="00C71146" w:rsidRDefault="00375D25" w:rsidP="00406F8B">
            <w:pPr>
              <w:pStyle w:val="Textoindependiente"/>
              <w:jc w:val="left"/>
              <w:rPr>
                <w:rFonts w:ascii="Gill Sans MT" w:hAnsi="Gill Sans MT" w:cs="Times New Roman"/>
                <w:b/>
                <w:i w:val="0"/>
                <w:snapToGrid w:val="0"/>
                <w:sz w:val="18"/>
              </w:rPr>
            </w:pPr>
            <w:r w:rsidRPr="00C71146">
              <w:rPr>
                <w:rFonts w:ascii="Gill Sans MT" w:hAnsi="Gill Sans MT" w:cs="Times New Roman"/>
                <w:b/>
                <w:i w:val="0"/>
                <w:snapToGrid w:val="0"/>
                <w:sz w:val="18"/>
              </w:rPr>
              <w:t>Código</w:t>
            </w:r>
          </w:p>
        </w:tc>
        <w:tc>
          <w:tcPr>
            <w:tcW w:w="1013" w:type="pct"/>
            <w:vAlign w:val="center"/>
          </w:tcPr>
          <w:p w14:paraId="6A19F920"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Integra el número que se le asignó cuando fue configurado en SIIU</w:t>
            </w:r>
          </w:p>
        </w:tc>
        <w:tc>
          <w:tcPr>
            <w:tcW w:w="860" w:type="pct"/>
            <w:gridSpan w:val="4"/>
            <w:shd w:val="clear" w:color="auto" w:fill="auto"/>
            <w:vAlign w:val="center"/>
          </w:tcPr>
          <w:p w14:paraId="01772482"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52C04792"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35869CA9"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B85163" w14:paraId="6CCDC81E" w14:textId="77777777" w:rsidTr="00375D25">
        <w:trPr>
          <w:trHeight w:val="556"/>
        </w:trPr>
        <w:tc>
          <w:tcPr>
            <w:tcW w:w="709" w:type="pct"/>
            <w:vAlign w:val="center"/>
          </w:tcPr>
          <w:p w14:paraId="6A7F5282" w14:textId="77777777" w:rsidR="00375D25" w:rsidRPr="00C71146" w:rsidRDefault="00375D25" w:rsidP="00406F8B">
            <w:pPr>
              <w:pStyle w:val="Textoindependiente"/>
              <w:jc w:val="left"/>
              <w:rPr>
                <w:rFonts w:ascii="Gill Sans MT" w:hAnsi="Gill Sans MT" w:cs="Times New Roman"/>
                <w:b/>
                <w:i w:val="0"/>
                <w:snapToGrid w:val="0"/>
                <w:sz w:val="18"/>
              </w:rPr>
            </w:pPr>
            <w:r w:rsidRPr="00C71146">
              <w:rPr>
                <w:rFonts w:ascii="Gill Sans MT" w:hAnsi="Gill Sans MT" w:cs="Times New Roman"/>
                <w:b/>
                <w:i w:val="0"/>
                <w:snapToGrid w:val="0"/>
                <w:sz w:val="18"/>
              </w:rPr>
              <w:t>Nombre de la EE</w:t>
            </w:r>
          </w:p>
        </w:tc>
        <w:tc>
          <w:tcPr>
            <w:tcW w:w="1013" w:type="pct"/>
            <w:vAlign w:val="center"/>
          </w:tcPr>
          <w:p w14:paraId="318D27E9"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Presenta el nombre completo</w:t>
            </w:r>
          </w:p>
        </w:tc>
        <w:tc>
          <w:tcPr>
            <w:tcW w:w="860" w:type="pct"/>
            <w:gridSpan w:val="4"/>
            <w:shd w:val="clear" w:color="auto" w:fill="auto"/>
            <w:vAlign w:val="center"/>
          </w:tcPr>
          <w:p w14:paraId="0F40D197"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44B54D52"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7A6416DB"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1DCC4CD0" w14:textId="77777777" w:rsidTr="00375D25">
        <w:trPr>
          <w:trHeight w:val="789"/>
        </w:trPr>
        <w:tc>
          <w:tcPr>
            <w:tcW w:w="709" w:type="pct"/>
            <w:vAlign w:val="center"/>
          </w:tcPr>
          <w:p w14:paraId="2D830AC8" w14:textId="77777777" w:rsidR="00375D25" w:rsidRPr="00C71146" w:rsidRDefault="00375D25" w:rsidP="00423489">
            <w:pPr>
              <w:pStyle w:val="Textoindependiente"/>
              <w:jc w:val="left"/>
              <w:rPr>
                <w:rFonts w:ascii="Gill Sans MT" w:hAnsi="Gill Sans MT" w:cs="Times New Roman"/>
                <w:b/>
                <w:i w:val="0"/>
                <w:snapToGrid w:val="0"/>
                <w:sz w:val="18"/>
              </w:rPr>
            </w:pPr>
            <w:r w:rsidRPr="00C71146">
              <w:rPr>
                <w:rFonts w:ascii="Gill Sans MT" w:hAnsi="Gill Sans MT" w:cs="Times New Roman"/>
                <w:b/>
                <w:i w:val="0"/>
                <w:snapToGrid w:val="0"/>
                <w:sz w:val="18"/>
              </w:rPr>
              <w:t xml:space="preserve">Área de Formación </w:t>
            </w:r>
          </w:p>
        </w:tc>
        <w:tc>
          <w:tcPr>
            <w:tcW w:w="1013" w:type="pct"/>
            <w:vAlign w:val="center"/>
          </w:tcPr>
          <w:p w14:paraId="17415314"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423489">
              <w:rPr>
                <w:rFonts w:ascii="Gill Sans MT" w:hAnsi="Gill Sans MT"/>
                <w:i w:val="0"/>
                <w:color w:val="262626" w:themeColor="text1" w:themeTint="D9"/>
                <w:sz w:val="18"/>
                <w:szCs w:val="20"/>
              </w:rPr>
              <w:t xml:space="preserve">Todas las EE están ubicadas en </w:t>
            </w:r>
            <w:r>
              <w:rPr>
                <w:rFonts w:ascii="Gill Sans MT" w:hAnsi="Gill Sans MT"/>
                <w:i w:val="0"/>
                <w:color w:val="262626" w:themeColor="text1" w:themeTint="D9"/>
                <w:sz w:val="18"/>
                <w:szCs w:val="20"/>
              </w:rPr>
              <w:t>su respectiva área de formación</w:t>
            </w:r>
            <w:r w:rsidRPr="00423489">
              <w:rPr>
                <w:rFonts w:ascii="Gill Sans MT" w:hAnsi="Gill Sans MT"/>
                <w:i w:val="0"/>
                <w:color w:val="262626" w:themeColor="text1" w:themeTint="D9"/>
                <w:sz w:val="18"/>
                <w:szCs w:val="20"/>
              </w:rPr>
              <w:t>.</w:t>
            </w:r>
          </w:p>
        </w:tc>
        <w:tc>
          <w:tcPr>
            <w:tcW w:w="860" w:type="pct"/>
            <w:gridSpan w:val="4"/>
            <w:shd w:val="clear" w:color="auto" w:fill="auto"/>
            <w:vAlign w:val="center"/>
          </w:tcPr>
          <w:p w14:paraId="401CF77D"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324F4C5B"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2730FFA6"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0D9062F9" w14:textId="77777777" w:rsidTr="00375D25">
        <w:trPr>
          <w:trHeight w:val="789"/>
        </w:trPr>
        <w:tc>
          <w:tcPr>
            <w:tcW w:w="709" w:type="pct"/>
            <w:vAlign w:val="center"/>
          </w:tcPr>
          <w:p w14:paraId="41AB824E" w14:textId="77777777" w:rsidR="00375D25" w:rsidRPr="00C71146" w:rsidRDefault="00375D25" w:rsidP="00406F8B">
            <w:pPr>
              <w:pStyle w:val="Textoindependiente"/>
              <w:jc w:val="left"/>
              <w:rPr>
                <w:rFonts w:ascii="Gill Sans MT" w:hAnsi="Gill Sans MT" w:cs="Times New Roman"/>
                <w:b/>
                <w:i w:val="0"/>
                <w:snapToGrid w:val="0"/>
                <w:sz w:val="18"/>
              </w:rPr>
            </w:pPr>
            <w:r w:rsidRPr="00C71146">
              <w:rPr>
                <w:rFonts w:ascii="Gill Sans MT" w:hAnsi="Gill Sans MT" w:cs="Times New Roman"/>
                <w:b/>
                <w:i w:val="0"/>
                <w:snapToGrid w:val="0"/>
                <w:sz w:val="18"/>
              </w:rPr>
              <w:t>Carácter</w:t>
            </w:r>
          </w:p>
        </w:tc>
        <w:tc>
          <w:tcPr>
            <w:tcW w:w="1013" w:type="pct"/>
            <w:vAlign w:val="center"/>
          </w:tcPr>
          <w:p w14:paraId="6BB2D3C2"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7E5358">
              <w:rPr>
                <w:rFonts w:ascii="Gill Sans MT" w:hAnsi="Gill Sans MT"/>
                <w:i w:val="0"/>
                <w:color w:val="262626" w:themeColor="text1" w:themeTint="D9"/>
                <w:sz w:val="18"/>
                <w:szCs w:val="20"/>
              </w:rPr>
              <w:t>Todas las EE indican su carácter obligatorio u optativo</w:t>
            </w:r>
            <w:r>
              <w:rPr>
                <w:rFonts w:ascii="Gill Sans MT" w:hAnsi="Gill Sans MT"/>
                <w:i w:val="0"/>
                <w:color w:val="262626" w:themeColor="text1" w:themeTint="D9"/>
                <w:sz w:val="18"/>
                <w:szCs w:val="20"/>
              </w:rPr>
              <w:t>.</w:t>
            </w:r>
          </w:p>
        </w:tc>
        <w:tc>
          <w:tcPr>
            <w:tcW w:w="860" w:type="pct"/>
            <w:gridSpan w:val="4"/>
            <w:shd w:val="clear" w:color="auto" w:fill="auto"/>
            <w:vAlign w:val="center"/>
          </w:tcPr>
          <w:p w14:paraId="4672A91F"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37CED69D"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150C2266"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6CA2E55E" w14:textId="77777777" w:rsidTr="00375D25">
        <w:trPr>
          <w:trHeight w:val="789"/>
        </w:trPr>
        <w:tc>
          <w:tcPr>
            <w:tcW w:w="709" w:type="pct"/>
            <w:vAlign w:val="center"/>
          </w:tcPr>
          <w:p w14:paraId="77319B9B" w14:textId="77777777" w:rsidR="00375D25" w:rsidRPr="00C71146" w:rsidRDefault="00375D25" w:rsidP="00406F8B">
            <w:pPr>
              <w:pStyle w:val="Textoindependiente"/>
              <w:jc w:val="left"/>
              <w:rPr>
                <w:rFonts w:ascii="Gill Sans MT" w:hAnsi="Gill Sans MT" w:cs="Times New Roman"/>
                <w:b/>
                <w:i w:val="0"/>
                <w:snapToGrid w:val="0"/>
                <w:sz w:val="18"/>
              </w:rPr>
            </w:pPr>
            <w:r w:rsidRPr="00C71146">
              <w:rPr>
                <w:rFonts w:ascii="Gill Sans MT" w:hAnsi="Gill Sans MT" w:cs="Times New Roman"/>
                <w:b/>
                <w:i w:val="0"/>
                <w:snapToGrid w:val="0"/>
                <w:sz w:val="18"/>
              </w:rPr>
              <w:t>Agrupación curricular distintiva</w:t>
            </w:r>
          </w:p>
        </w:tc>
        <w:tc>
          <w:tcPr>
            <w:tcW w:w="1013" w:type="pct"/>
            <w:vAlign w:val="center"/>
          </w:tcPr>
          <w:p w14:paraId="452B8F81"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Todas las EE están organizadas en academias, por áreas de conocimiento u otras organizaciones colegiadas.</w:t>
            </w:r>
          </w:p>
        </w:tc>
        <w:tc>
          <w:tcPr>
            <w:tcW w:w="860" w:type="pct"/>
            <w:gridSpan w:val="4"/>
            <w:shd w:val="clear" w:color="auto" w:fill="auto"/>
            <w:vAlign w:val="center"/>
          </w:tcPr>
          <w:p w14:paraId="332D2DFE"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674A32DA"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248DBD46"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44567EE7" w14:textId="77777777" w:rsidTr="00375D25">
        <w:trPr>
          <w:trHeight w:val="789"/>
        </w:trPr>
        <w:tc>
          <w:tcPr>
            <w:tcW w:w="709" w:type="pct"/>
            <w:vAlign w:val="center"/>
          </w:tcPr>
          <w:p w14:paraId="4046372B" w14:textId="77777777" w:rsidR="00375D25" w:rsidRPr="00C71146" w:rsidRDefault="00375D25" w:rsidP="00406F8B">
            <w:pPr>
              <w:pStyle w:val="Textoindependiente"/>
              <w:jc w:val="left"/>
              <w:rPr>
                <w:rFonts w:ascii="Gill Sans MT" w:hAnsi="Gill Sans MT" w:cs="Times New Roman"/>
                <w:b/>
                <w:i w:val="0"/>
                <w:snapToGrid w:val="0"/>
                <w:sz w:val="18"/>
              </w:rPr>
            </w:pPr>
          </w:p>
        </w:tc>
        <w:tc>
          <w:tcPr>
            <w:tcW w:w="1013" w:type="pct"/>
            <w:vAlign w:val="center"/>
          </w:tcPr>
          <w:p w14:paraId="60BF3560"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 xml:space="preserve">Las academias, por áreas de conocimiento u otras organizaciones colegiadas, se derivan de los análisis de la fundamentación y contribuyen a </w:t>
            </w:r>
            <w:r w:rsidRPr="00CC4A8E">
              <w:rPr>
                <w:rFonts w:ascii="Gill Sans MT" w:hAnsi="Gill Sans MT"/>
                <w:i w:val="0"/>
                <w:color w:val="262626" w:themeColor="text1" w:themeTint="D9"/>
                <w:sz w:val="18"/>
                <w:szCs w:val="20"/>
              </w:rPr>
              <w:lastRenderedPageBreak/>
              <w:t>la operación e innovación de las EE.</w:t>
            </w:r>
          </w:p>
        </w:tc>
        <w:tc>
          <w:tcPr>
            <w:tcW w:w="860" w:type="pct"/>
            <w:gridSpan w:val="4"/>
            <w:shd w:val="clear" w:color="auto" w:fill="auto"/>
            <w:vAlign w:val="center"/>
          </w:tcPr>
          <w:p w14:paraId="226F8C07"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2C5BAE74"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54405DAC"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05A9F812" w14:textId="77777777" w:rsidTr="00375D25">
        <w:trPr>
          <w:trHeight w:val="1005"/>
        </w:trPr>
        <w:tc>
          <w:tcPr>
            <w:tcW w:w="709" w:type="pct"/>
            <w:vAlign w:val="center"/>
          </w:tcPr>
          <w:p w14:paraId="454F4194" w14:textId="77777777" w:rsidR="00375D25" w:rsidRPr="00C71146" w:rsidRDefault="00375D25" w:rsidP="00C70EE6">
            <w:pPr>
              <w:pStyle w:val="Textoindependiente"/>
              <w:jc w:val="left"/>
              <w:rPr>
                <w:rFonts w:ascii="Gill Sans MT" w:hAnsi="Gill Sans MT" w:cs="Times New Roman"/>
                <w:b/>
                <w:i w:val="0"/>
                <w:snapToGrid w:val="0"/>
                <w:sz w:val="18"/>
              </w:rPr>
            </w:pPr>
            <w:r w:rsidRPr="00C71146">
              <w:rPr>
                <w:rFonts w:ascii="Gill Sans MT" w:hAnsi="Gill Sans MT" w:cs="Times New Roman"/>
                <w:b/>
                <w:i w:val="0"/>
                <w:snapToGrid w:val="0"/>
                <w:sz w:val="18"/>
              </w:rPr>
              <w:t xml:space="preserve">Valores </w:t>
            </w:r>
          </w:p>
        </w:tc>
        <w:tc>
          <w:tcPr>
            <w:tcW w:w="1013" w:type="pct"/>
            <w:vAlign w:val="center"/>
          </w:tcPr>
          <w:p w14:paraId="0C93A68E" w14:textId="77777777" w:rsidR="00375D25" w:rsidRDefault="00375D25" w:rsidP="00BF0142">
            <w:pPr>
              <w:ind w:right="36"/>
              <w:rPr>
                <w:rFonts w:ascii="Gill Sans MT" w:hAnsi="Gill Sans MT"/>
                <w:color w:val="262626" w:themeColor="text1" w:themeTint="D9"/>
                <w:sz w:val="18"/>
                <w:szCs w:val="20"/>
              </w:rPr>
            </w:pPr>
            <w:r w:rsidRPr="00BF0142">
              <w:rPr>
                <w:rFonts w:ascii="Gill Sans MT" w:eastAsia="Times New Roman" w:hAnsi="Gill Sans MT" w:cs="Arial"/>
                <w:iCs/>
                <w:color w:val="262626" w:themeColor="text1" w:themeTint="D9"/>
                <w:sz w:val="18"/>
                <w:szCs w:val="20"/>
                <w:lang w:val="es-ES" w:eastAsia="es-ES"/>
              </w:rPr>
              <w:t xml:space="preserve"> Las horas declaradas para cada EE son congruentes con el desarrollo de los saberes y la unidad de competencia</w:t>
            </w:r>
            <w:r w:rsidR="00B032CB">
              <w:rPr>
                <w:rFonts w:ascii="Gill Sans MT" w:hAnsi="Gill Sans MT"/>
                <w:color w:val="262626" w:themeColor="text1" w:themeTint="D9"/>
                <w:sz w:val="18"/>
                <w:szCs w:val="20"/>
              </w:rPr>
              <w:t>.</w:t>
            </w:r>
          </w:p>
          <w:p w14:paraId="17695C9F" w14:textId="77777777" w:rsidR="00C70EE6" w:rsidRPr="00BF0142" w:rsidRDefault="00C70EE6" w:rsidP="00C70EE6">
            <w:pPr>
              <w:ind w:right="36"/>
              <w:rPr>
                <w:rFonts w:ascii="Gill Sans MT" w:eastAsia="Times New Roman" w:hAnsi="Gill Sans MT" w:cs="Arial"/>
                <w:iCs/>
                <w:color w:val="262626" w:themeColor="text1" w:themeTint="D9"/>
                <w:sz w:val="18"/>
                <w:szCs w:val="20"/>
                <w:lang w:val="es-ES" w:eastAsia="es-ES"/>
              </w:rPr>
            </w:pPr>
            <w:r>
              <w:rPr>
                <w:rFonts w:ascii="Gill Sans MT" w:hAnsi="Gill Sans MT"/>
                <w:color w:val="262626" w:themeColor="text1" w:themeTint="D9"/>
                <w:sz w:val="18"/>
                <w:szCs w:val="20"/>
              </w:rPr>
              <w:t>Los créditos asignados a la EE se respaldan en el tipo de horas</w:t>
            </w:r>
            <w:r w:rsidR="00C44F66">
              <w:rPr>
                <w:rFonts w:ascii="Gill Sans MT" w:hAnsi="Gill Sans MT"/>
                <w:color w:val="262626" w:themeColor="text1" w:themeTint="D9"/>
                <w:sz w:val="18"/>
                <w:szCs w:val="20"/>
              </w:rPr>
              <w:t xml:space="preserve">(HT,HP </w:t>
            </w:r>
            <w:proofErr w:type="spellStart"/>
            <w:r w:rsidR="00C44F66">
              <w:rPr>
                <w:rFonts w:ascii="Gill Sans MT" w:hAnsi="Gill Sans MT"/>
                <w:color w:val="262626" w:themeColor="text1" w:themeTint="D9"/>
                <w:sz w:val="18"/>
                <w:szCs w:val="20"/>
              </w:rPr>
              <w:t>yHO</w:t>
            </w:r>
            <w:proofErr w:type="spellEnd"/>
            <w:r w:rsidR="00C44F66">
              <w:rPr>
                <w:rFonts w:ascii="Gill Sans MT" w:hAnsi="Gill Sans MT"/>
                <w:color w:val="262626" w:themeColor="text1" w:themeTint="D9"/>
                <w:sz w:val="18"/>
                <w:szCs w:val="20"/>
              </w:rPr>
              <w:t>)</w:t>
            </w:r>
            <w:r>
              <w:rPr>
                <w:rFonts w:ascii="Gill Sans MT" w:hAnsi="Gill Sans MT"/>
                <w:color w:val="262626" w:themeColor="text1" w:themeTint="D9"/>
                <w:sz w:val="18"/>
                <w:szCs w:val="20"/>
              </w:rPr>
              <w:t xml:space="preserve"> asignadas a la EE</w:t>
            </w:r>
          </w:p>
        </w:tc>
        <w:tc>
          <w:tcPr>
            <w:tcW w:w="860" w:type="pct"/>
            <w:gridSpan w:val="4"/>
            <w:shd w:val="clear" w:color="auto" w:fill="auto"/>
            <w:vAlign w:val="center"/>
          </w:tcPr>
          <w:p w14:paraId="4012FABB"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3329AFE7"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614DEDD5"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30063101" w14:textId="77777777" w:rsidTr="00375D25">
        <w:trPr>
          <w:trHeight w:val="504"/>
        </w:trPr>
        <w:tc>
          <w:tcPr>
            <w:tcW w:w="709" w:type="pct"/>
            <w:vAlign w:val="center"/>
          </w:tcPr>
          <w:p w14:paraId="649E8F65" w14:textId="77777777" w:rsidR="00375D25" w:rsidRPr="00C71146" w:rsidRDefault="00375D25" w:rsidP="00406F8B">
            <w:pPr>
              <w:pStyle w:val="Textoindependiente"/>
              <w:jc w:val="left"/>
              <w:rPr>
                <w:rFonts w:ascii="Gill Sans MT" w:hAnsi="Gill Sans MT" w:cs="Times New Roman"/>
                <w:b/>
                <w:i w:val="0"/>
                <w:snapToGrid w:val="0"/>
                <w:sz w:val="18"/>
              </w:rPr>
            </w:pPr>
            <w:r w:rsidRPr="00C71146">
              <w:rPr>
                <w:rFonts w:ascii="Gill Sans MT" w:hAnsi="Gill Sans MT" w:cs="Times New Roman"/>
                <w:b/>
                <w:i w:val="0"/>
                <w:snapToGrid w:val="0"/>
                <w:sz w:val="18"/>
              </w:rPr>
              <w:t>Modalidad y ambiente de aprendizaje</w:t>
            </w:r>
          </w:p>
        </w:tc>
        <w:tc>
          <w:tcPr>
            <w:tcW w:w="1013" w:type="pct"/>
            <w:vAlign w:val="center"/>
          </w:tcPr>
          <w:p w14:paraId="31F0131F"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F369BA">
              <w:rPr>
                <w:rFonts w:ascii="Gill Sans MT" w:hAnsi="Gill Sans MT"/>
                <w:i w:val="0"/>
                <w:color w:val="262626" w:themeColor="text1" w:themeTint="D9"/>
                <w:sz w:val="18"/>
                <w:szCs w:val="20"/>
              </w:rPr>
              <w:t xml:space="preserve">Todas las EE especifican la modalidad </w:t>
            </w:r>
            <w:r>
              <w:rPr>
                <w:rFonts w:ascii="Gill Sans MT" w:hAnsi="Gill Sans MT"/>
                <w:i w:val="0"/>
                <w:color w:val="262626" w:themeColor="text1" w:themeTint="D9"/>
                <w:sz w:val="18"/>
                <w:szCs w:val="20"/>
              </w:rPr>
              <w:t xml:space="preserve">y ambiente </w:t>
            </w:r>
            <w:r w:rsidRPr="00F369BA">
              <w:rPr>
                <w:rFonts w:ascii="Gill Sans MT" w:hAnsi="Gill Sans MT"/>
                <w:i w:val="0"/>
                <w:color w:val="262626" w:themeColor="text1" w:themeTint="D9"/>
                <w:sz w:val="18"/>
                <w:szCs w:val="20"/>
              </w:rPr>
              <w:t>de aprendizaje que permite el desarrollo didáctico y metodológico de los saberes que incluye</w:t>
            </w:r>
          </w:p>
        </w:tc>
        <w:tc>
          <w:tcPr>
            <w:tcW w:w="860" w:type="pct"/>
            <w:gridSpan w:val="4"/>
            <w:shd w:val="clear" w:color="auto" w:fill="auto"/>
            <w:vAlign w:val="center"/>
          </w:tcPr>
          <w:p w14:paraId="621A68A6"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2A2D80B9"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2EAFF992"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A3129A" w:rsidRPr="00995A95" w14:paraId="4570C789" w14:textId="77777777" w:rsidTr="00A3129A">
        <w:trPr>
          <w:trHeight w:val="504"/>
        </w:trPr>
        <w:tc>
          <w:tcPr>
            <w:tcW w:w="709" w:type="pct"/>
            <w:shd w:val="clear" w:color="auto" w:fill="FFFF00"/>
            <w:vAlign w:val="center"/>
          </w:tcPr>
          <w:p w14:paraId="7892BA78" w14:textId="77777777" w:rsidR="00A3129A" w:rsidRPr="00C71146" w:rsidRDefault="00A3129A" w:rsidP="00406F8B">
            <w:pPr>
              <w:pStyle w:val="Textoindependiente"/>
              <w:jc w:val="left"/>
              <w:rPr>
                <w:rFonts w:ascii="Gill Sans MT" w:hAnsi="Gill Sans MT" w:cs="Times New Roman"/>
                <w:b/>
                <w:i w:val="0"/>
                <w:snapToGrid w:val="0"/>
                <w:sz w:val="18"/>
              </w:rPr>
            </w:pPr>
          </w:p>
        </w:tc>
        <w:tc>
          <w:tcPr>
            <w:tcW w:w="1013" w:type="pct"/>
            <w:shd w:val="clear" w:color="auto" w:fill="FFFF00"/>
            <w:vAlign w:val="center"/>
          </w:tcPr>
          <w:p w14:paraId="300875E5" w14:textId="77777777" w:rsidR="00A3129A" w:rsidRPr="00A3129A" w:rsidRDefault="001A7822" w:rsidP="00406F8B">
            <w:pPr>
              <w:pStyle w:val="Textoindependiente"/>
              <w:jc w:val="left"/>
              <w:rPr>
                <w:rFonts w:ascii="Gill Sans MT" w:hAnsi="Gill Sans MT"/>
                <w:color w:val="262626" w:themeColor="text1" w:themeTint="D9"/>
                <w:sz w:val="18"/>
                <w:szCs w:val="20"/>
              </w:rPr>
            </w:pPr>
            <w:r>
              <w:rPr>
                <w:rFonts w:ascii="Gill Sans MT" w:hAnsi="Gill Sans MT"/>
                <w:i w:val="0"/>
                <w:color w:val="262626" w:themeColor="text1" w:themeTint="D9"/>
                <w:sz w:val="18"/>
                <w:szCs w:val="20"/>
              </w:rPr>
              <w:t>I</w:t>
            </w:r>
            <w:r w:rsidR="00A3129A">
              <w:rPr>
                <w:rFonts w:ascii="Gill Sans MT" w:hAnsi="Gill Sans MT"/>
                <w:i w:val="0"/>
                <w:color w:val="262626" w:themeColor="text1" w:themeTint="D9"/>
                <w:sz w:val="18"/>
                <w:szCs w:val="20"/>
              </w:rPr>
              <w:t xml:space="preserve">ncorporan modalidades de aprendizaje y ambientes de aprendizaje </w:t>
            </w:r>
            <w:r w:rsidR="00A3129A">
              <w:rPr>
                <w:rFonts w:ascii="Gill Sans MT" w:hAnsi="Gill Sans MT"/>
                <w:color w:val="262626" w:themeColor="text1" w:themeTint="D9"/>
                <w:sz w:val="18"/>
                <w:szCs w:val="20"/>
              </w:rPr>
              <w:t>no convencionales.</w:t>
            </w:r>
          </w:p>
        </w:tc>
        <w:tc>
          <w:tcPr>
            <w:tcW w:w="860" w:type="pct"/>
            <w:gridSpan w:val="4"/>
            <w:shd w:val="clear" w:color="auto" w:fill="FFFF00"/>
            <w:vAlign w:val="center"/>
          </w:tcPr>
          <w:p w14:paraId="4F9FA609" w14:textId="77777777" w:rsidR="00A3129A" w:rsidRPr="00CC4A8E" w:rsidRDefault="00A3129A" w:rsidP="00406F8B">
            <w:pPr>
              <w:pStyle w:val="Textoindependiente"/>
              <w:jc w:val="left"/>
              <w:rPr>
                <w:rFonts w:ascii="Gill Sans MT" w:hAnsi="Gill Sans MT"/>
                <w:i w:val="0"/>
                <w:color w:val="262626" w:themeColor="text1" w:themeTint="D9"/>
                <w:sz w:val="18"/>
                <w:szCs w:val="18"/>
              </w:rPr>
            </w:pPr>
          </w:p>
        </w:tc>
        <w:tc>
          <w:tcPr>
            <w:tcW w:w="1043" w:type="pct"/>
            <w:shd w:val="clear" w:color="auto" w:fill="FFFF00"/>
            <w:vAlign w:val="center"/>
          </w:tcPr>
          <w:p w14:paraId="3AB18AED" w14:textId="77777777" w:rsidR="00A3129A" w:rsidRPr="00CC4A8E" w:rsidRDefault="00A3129A"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shd w:val="clear" w:color="auto" w:fill="FFFF00"/>
          </w:tcPr>
          <w:p w14:paraId="482B6FE7" w14:textId="77777777" w:rsidR="00A3129A" w:rsidRPr="00CC4A8E" w:rsidRDefault="00A3129A"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5AE22E9F" w14:textId="77777777" w:rsidTr="00375D25">
        <w:trPr>
          <w:trHeight w:val="504"/>
        </w:trPr>
        <w:tc>
          <w:tcPr>
            <w:tcW w:w="709" w:type="pct"/>
            <w:vAlign w:val="center"/>
          </w:tcPr>
          <w:p w14:paraId="12A3ABB6" w14:textId="77777777" w:rsidR="00375D25" w:rsidRPr="00C71146" w:rsidRDefault="00375D25" w:rsidP="00406F8B">
            <w:pPr>
              <w:pStyle w:val="Textoindependiente"/>
              <w:jc w:val="left"/>
              <w:rPr>
                <w:rFonts w:ascii="Gill Sans MT" w:hAnsi="Gill Sans MT" w:cs="Times New Roman"/>
                <w:b/>
                <w:i w:val="0"/>
                <w:snapToGrid w:val="0"/>
                <w:sz w:val="18"/>
              </w:rPr>
            </w:pPr>
            <w:r w:rsidRPr="00C71146">
              <w:rPr>
                <w:rFonts w:ascii="Gill Sans MT" w:hAnsi="Gill Sans MT" w:cs="Times New Roman"/>
                <w:b/>
                <w:i w:val="0"/>
                <w:snapToGrid w:val="0"/>
                <w:sz w:val="18"/>
              </w:rPr>
              <w:t>Espacio</w:t>
            </w:r>
            <w:r>
              <w:rPr>
                <w:rFonts w:ascii="Gill Sans MT" w:hAnsi="Gill Sans MT" w:cs="Times New Roman"/>
                <w:b/>
                <w:i w:val="0"/>
                <w:snapToGrid w:val="0"/>
                <w:sz w:val="18"/>
              </w:rPr>
              <w:t xml:space="preserve"> para el desarrollo</w:t>
            </w:r>
          </w:p>
        </w:tc>
        <w:tc>
          <w:tcPr>
            <w:tcW w:w="1013" w:type="pct"/>
            <w:vAlign w:val="center"/>
          </w:tcPr>
          <w:p w14:paraId="2BFF2FE6"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Pr>
                <w:rFonts w:ascii="Gill Sans MT" w:hAnsi="Gill Sans MT"/>
                <w:i w:val="0"/>
                <w:color w:val="262626" w:themeColor="text1" w:themeTint="D9"/>
                <w:sz w:val="18"/>
                <w:szCs w:val="20"/>
              </w:rPr>
              <w:t>T</w:t>
            </w:r>
            <w:r w:rsidRPr="00991B39">
              <w:rPr>
                <w:rFonts w:ascii="Gill Sans MT" w:hAnsi="Gill Sans MT"/>
                <w:i w:val="0"/>
                <w:color w:val="262626" w:themeColor="text1" w:themeTint="D9"/>
                <w:sz w:val="18"/>
                <w:szCs w:val="20"/>
              </w:rPr>
              <w:t>odas las EE especifican los entornos formativos de acuerdo con la modalidad educativa y de aprendizaje donde se desarrolla la EE y se vincula con otros</w:t>
            </w:r>
            <w:r w:rsidRPr="00087B77">
              <w:rPr>
                <w:rFonts w:ascii="Gill Sans MT" w:hAnsi="Gill Sans MT"/>
                <w:i w:val="0"/>
                <w:color w:val="262626" w:themeColor="text1" w:themeTint="D9"/>
                <w:sz w:val="18"/>
                <w:szCs w:val="20"/>
              </w:rPr>
              <w:t>.</w:t>
            </w:r>
          </w:p>
        </w:tc>
        <w:tc>
          <w:tcPr>
            <w:tcW w:w="860" w:type="pct"/>
            <w:gridSpan w:val="4"/>
            <w:shd w:val="clear" w:color="auto" w:fill="auto"/>
            <w:vAlign w:val="center"/>
          </w:tcPr>
          <w:p w14:paraId="77DD48AB"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7F39B836"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645CE5A1"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69528A3E" w14:textId="77777777" w:rsidTr="00375D25">
        <w:trPr>
          <w:trHeight w:val="504"/>
        </w:trPr>
        <w:tc>
          <w:tcPr>
            <w:tcW w:w="709" w:type="pct"/>
            <w:vAlign w:val="center"/>
          </w:tcPr>
          <w:p w14:paraId="32238180" w14:textId="77777777" w:rsidR="00375D25" w:rsidRPr="00C71146" w:rsidRDefault="00375D25" w:rsidP="00406F8B">
            <w:pPr>
              <w:pStyle w:val="Textoindependiente"/>
              <w:jc w:val="left"/>
              <w:rPr>
                <w:rFonts w:ascii="Gill Sans MT" w:hAnsi="Gill Sans MT" w:cs="Times New Roman"/>
                <w:b/>
                <w:i w:val="0"/>
                <w:snapToGrid w:val="0"/>
                <w:sz w:val="18"/>
              </w:rPr>
            </w:pPr>
            <w:r>
              <w:rPr>
                <w:rFonts w:ascii="Gill Sans MT" w:hAnsi="Gill Sans MT" w:cs="Times New Roman"/>
                <w:b/>
                <w:i w:val="0"/>
                <w:snapToGrid w:val="0"/>
                <w:sz w:val="18"/>
              </w:rPr>
              <w:t>Relaciones disciplinares</w:t>
            </w:r>
          </w:p>
        </w:tc>
        <w:tc>
          <w:tcPr>
            <w:tcW w:w="1013" w:type="pct"/>
            <w:vAlign w:val="center"/>
          </w:tcPr>
          <w:p w14:paraId="172BC905"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234EBD">
              <w:rPr>
                <w:rFonts w:ascii="Gill Sans MT" w:hAnsi="Gill Sans MT"/>
                <w:i w:val="0"/>
                <w:color w:val="262626" w:themeColor="text1" w:themeTint="D9"/>
                <w:sz w:val="18"/>
                <w:szCs w:val="20"/>
              </w:rPr>
              <w:t xml:space="preserve">Todas las EE especifican la RD que la distinguen: multidisciplinar, interdisciplinar o </w:t>
            </w:r>
            <w:proofErr w:type="spellStart"/>
            <w:r w:rsidRPr="00234EBD">
              <w:rPr>
                <w:rFonts w:ascii="Gill Sans MT" w:hAnsi="Gill Sans MT"/>
                <w:i w:val="0"/>
                <w:color w:val="262626" w:themeColor="text1" w:themeTint="D9"/>
                <w:sz w:val="18"/>
                <w:szCs w:val="20"/>
              </w:rPr>
              <w:t>transdiciplinar</w:t>
            </w:r>
            <w:proofErr w:type="spellEnd"/>
            <w:r w:rsidRPr="00CC4A8E">
              <w:rPr>
                <w:rFonts w:ascii="Gill Sans MT" w:hAnsi="Gill Sans MT"/>
                <w:i w:val="0"/>
                <w:color w:val="262626" w:themeColor="text1" w:themeTint="D9"/>
                <w:sz w:val="18"/>
                <w:szCs w:val="20"/>
              </w:rPr>
              <w:t>.</w:t>
            </w:r>
          </w:p>
        </w:tc>
        <w:tc>
          <w:tcPr>
            <w:tcW w:w="860" w:type="pct"/>
            <w:gridSpan w:val="4"/>
            <w:shd w:val="clear" w:color="auto" w:fill="auto"/>
            <w:vAlign w:val="center"/>
          </w:tcPr>
          <w:p w14:paraId="05CB7D2B"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6A8D7E82"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513B41A7"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032C8434" w14:textId="77777777" w:rsidTr="00375D25">
        <w:trPr>
          <w:trHeight w:val="473"/>
        </w:trPr>
        <w:tc>
          <w:tcPr>
            <w:tcW w:w="709" w:type="pct"/>
            <w:vAlign w:val="center"/>
          </w:tcPr>
          <w:p w14:paraId="1E8E5FEA" w14:textId="77777777" w:rsidR="00375D25" w:rsidRPr="00C71146" w:rsidRDefault="00375D25" w:rsidP="00406F8B">
            <w:pPr>
              <w:pStyle w:val="Textoindependiente"/>
              <w:jc w:val="left"/>
              <w:rPr>
                <w:rFonts w:ascii="Gill Sans MT" w:hAnsi="Gill Sans MT" w:cs="Times New Roman"/>
                <w:b/>
                <w:i w:val="0"/>
                <w:snapToGrid w:val="0"/>
                <w:sz w:val="18"/>
              </w:rPr>
            </w:pPr>
            <w:r w:rsidRPr="00C71146">
              <w:rPr>
                <w:rFonts w:ascii="Gill Sans MT" w:hAnsi="Gill Sans MT" w:cs="Times New Roman"/>
                <w:b/>
                <w:i w:val="0"/>
                <w:snapToGrid w:val="0"/>
                <w:sz w:val="18"/>
              </w:rPr>
              <w:t>Oportunidades de evaluación</w:t>
            </w:r>
          </w:p>
        </w:tc>
        <w:tc>
          <w:tcPr>
            <w:tcW w:w="1013" w:type="pct"/>
            <w:vAlign w:val="center"/>
          </w:tcPr>
          <w:p w14:paraId="5702635B"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087B77">
              <w:rPr>
                <w:rFonts w:ascii="Gill Sans MT" w:hAnsi="Gill Sans MT"/>
                <w:i w:val="0"/>
                <w:color w:val="262626" w:themeColor="text1" w:themeTint="D9"/>
                <w:sz w:val="18"/>
                <w:szCs w:val="20"/>
              </w:rPr>
              <w:t xml:space="preserve">Todas las EE declaran la oportunidad de evaluación </w:t>
            </w:r>
            <w:r w:rsidR="00470A4E">
              <w:rPr>
                <w:rFonts w:ascii="Gill Sans MT" w:hAnsi="Gill Sans MT"/>
                <w:i w:val="0"/>
                <w:color w:val="262626" w:themeColor="text1" w:themeTint="D9"/>
                <w:sz w:val="18"/>
                <w:szCs w:val="20"/>
              </w:rPr>
              <w:t>en apego al estatuto de alumnos vigente:</w:t>
            </w:r>
            <w:r w:rsidRPr="00087B77">
              <w:rPr>
                <w:rFonts w:ascii="Gill Sans MT" w:hAnsi="Gill Sans MT"/>
                <w:i w:val="0"/>
                <w:color w:val="262626" w:themeColor="text1" w:themeTint="D9"/>
                <w:sz w:val="18"/>
                <w:szCs w:val="20"/>
              </w:rPr>
              <w:t xml:space="preserve"> Todas u Ordinario.</w:t>
            </w:r>
          </w:p>
        </w:tc>
        <w:tc>
          <w:tcPr>
            <w:tcW w:w="860" w:type="pct"/>
            <w:gridSpan w:val="4"/>
            <w:shd w:val="clear" w:color="auto" w:fill="auto"/>
            <w:vAlign w:val="center"/>
          </w:tcPr>
          <w:p w14:paraId="11AA819D"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553B188F"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572A0C73"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372ED53B" w14:textId="77777777" w:rsidTr="00375D25">
        <w:trPr>
          <w:trHeight w:val="765"/>
        </w:trPr>
        <w:tc>
          <w:tcPr>
            <w:tcW w:w="709" w:type="pct"/>
            <w:vAlign w:val="center"/>
          </w:tcPr>
          <w:p w14:paraId="5DD86BFF" w14:textId="77777777" w:rsidR="00375D25" w:rsidRPr="00BB2065" w:rsidRDefault="00375D25" w:rsidP="00406F8B">
            <w:pPr>
              <w:pStyle w:val="Textoindependiente"/>
              <w:jc w:val="left"/>
              <w:rPr>
                <w:rFonts w:ascii="Gill Sans MT" w:hAnsi="Gill Sans MT" w:cs="Times New Roman"/>
                <w:b/>
                <w:i w:val="0"/>
                <w:snapToGrid w:val="0"/>
                <w:sz w:val="22"/>
              </w:rPr>
            </w:pPr>
            <w:r w:rsidRPr="001C73BD">
              <w:rPr>
                <w:rFonts w:ascii="Gill Sans MT" w:hAnsi="Gill Sans MT" w:cs="Times New Roman"/>
                <w:b/>
                <w:i w:val="0"/>
                <w:snapToGrid w:val="0"/>
                <w:sz w:val="18"/>
              </w:rPr>
              <w:t>Requisito(s)</w:t>
            </w:r>
          </w:p>
        </w:tc>
        <w:tc>
          <w:tcPr>
            <w:tcW w:w="1013" w:type="pct"/>
            <w:vAlign w:val="center"/>
          </w:tcPr>
          <w:p w14:paraId="52B3FCD1"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087B77">
              <w:rPr>
                <w:rFonts w:ascii="Gill Sans MT" w:hAnsi="Gill Sans MT"/>
                <w:i w:val="0"/>
                <w:color w:val="262626" w:themeColor="text1" w:themeTint="D9"/>
                <w:sz w:val="18"/>
                <w:szCs w:val="20"/>
              </w:rPr>
              <w:t>Los requisitos establecidos contribuyen a la continuidad de otras EE sin poner en riesgo la trayectoria académica del estudiante.</w:t>
            </w:r>
          </w:p>
        </w:tc>
        <w:tc>
          <w:tcPr>
            <w:tcW w:w="860" w:type="pct"/>
            <w:gridSpan w:val="4"/>
            <w:shd w:val="clear" w:color="auto" w:fill="auto"/>
            <w:vAlign w:val="center"/>
          </w:tcPr>
          <w:p w14:paraId="5DF6ACF9"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5B56BE7F"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29D6F983"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2BC1D4D0" w14:textId="77777777" w:rsidTr="00375D25">
        <w:trPr>
          <w:trHeight w:val="204"/>
        </w:trPr>
        <w:tc>
          <w:tcPr>
            <w:tcW w:w="709" w:type="pct"/>
            <w:vAlign w:val="center"/>
          </w:tcPr>
          <w:p w14:paraId="1AB70C95" w14:textId="77777777" w:rsidR="00375D25" w:rsidRPr="008073B8" w:rsidRDefault="00375D25" w:rsidP="00406F8B">
            <w:pPr>
              <w:pStyle w:val="Textoindependiente"/>
              <w:jc w:val="left"/>
              <w:rPr>
                <w:rFonts w:ascii="Gill Sans MT" w:hAnsi="Gill Sans MT" w:cs="Times New Roman"/>
                <w:b/>
                <w:i w:val="0"/>
                <w:snapToGrid w:val="0"/>
                <w:sz w:val="18"/>
              </w:rPr>
            </w:pPr>
            <w:r w:rsidRPr="008073B8">
              <w:rPr>
                <w:rFonts w:ascii="Gill Sans MT" w:hAnsi="Gill Sans MT" w:cs="Times New Roman"/>
                <w:b/>
                <w:i w:val="0"/>
                <w:snapToGrid w:val="0"/>
                <w:sz w:val="18"/>
              </w:rPr>
              <w:t>Organización de los estudiantes en el proceso de aprendizaje</w:t>
            </w:r>
          </w:p>
        </w:tc>
        <w:tc>
          <w:tcPr>
            <w:tcW w:w="1013" w:type="pct"/>
            <w:vAlign w:val="center"/>
          </w:tcPr>
          <w:p w14:paraId="7B6A62ED"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Identifica la forma de atención individual o grupal del (los/las) alumno(s) para el desarrollo de la EE.</w:t>
            </w:r>
          </w:p>
        </w:tc>
        <w:tc>
          <w:tcPr>
            <w:tcW w:w="860" w:type="pct"/>
            <w:gridSpan w:val="4"/>
            <w:shd w:val="clear" w:color="auto" w:fill="auto"/>
            <w:vAlign w:val="center"/>
          </w:tcPr>
          <w:p w14:paraId="3B622425"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3F1177A2"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1C2753AD"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CE090F" w:rsidRPr="00995A95" w14:paraId="20690B28" w14:textId="77777777" w:rsidTr="00B93334">
        <w:trPr>
          <w:trHeight w:val="204"/>
        </w:trPr>
        <w:tc>
          <w:tcPr>
            <w:tcW w:w="709" w:type="pct"/>
            <w:shd w:val="clear" w:color="auto" w:fill="FFFF00"/>
            <w:vAlign w:val="center"/>
          </w:tcPr>
          <w:p w14:paraId="460DF58C" w14:textId="77777777" w:rsidR="00CE090F" w:rsidRPr="008073B8" w:rsidRDefault="00CE090F" w:rsidP="00406F8B">
            <w:pPr>
              <w:pStyle w:val="Textoindependiente"/>
              <w:jc w:val="left"/>
              <w:rPr>
                <w:rFonts w:ascii="Gill Sans MT" w:hAnsi="Gill Sans MT" w:cs="Times New Roman"/>
                <w:b/>
                <w:i w:val="0"/>
                <w:snapToGrid w:val="0"/>
                <w:sz w:val="18"/>
              </w:rPr>
            </w:pPr>
            <w:r>
              <w:rPr>
                <w:rFonts w:ascii="Gill Sans MT" w:hAnsi="Gill Sans MT" w:cs="Times New Roman"/>
                <w:b/>
                <w:i w:val="0"/>
                <w:snapToGrid w:val="0"/>
                <w:sz w:val="18"/>
              </w:rPr>
              <w:t>Idiomas originarios y/o extranjeros</w:t>
            </w:r>
          </w:p>
        </w:tc>
        <w:tc>
          <w:tcPr>
            <w:tcW w:w="1013" w:type="pct"/>
            <w:shd w:val="clear" w:color="auto" w:fill="FFFF00"/>
            <w:vAlign w:val="center"/>
          </w:tcPr>
          <w:p w14:paraId="2091C85D" w14:textId="77777777" w:rsidR="00CE090F" w:rsidRPr="00CC4A8E" w:rsidRDefault="00CE090F" w:rsidP="00406F8B">
            <w:pPr>
              <w:pStyle w:val="Textoindependiente"/>
              <w:jc w:val="left"/>
              <w:rPr>
                <w:rFonts w:ascii="Gill Sans MT" w:hAnsi="Gill Sans MT"/>
                <w:i w:val="0"/>
                <w:color w:val="262626" w:themeColor="text1" w:themeTint="D9"/>
                <w:sz w:val="18"/>
                <w:szCs w:val="20"/>
              </w:rPr>
            </w:pPr>
            <w:r>
              <w:rPr>
                <w:rFonts w:ascii="Gill Sans MT" w:hAnsi="Gill Sans MT"/>
                <w:i w:val="0"/>
                <w:color w:val="262626" w:themeColor="text1" w:themeTint="D9"/>
                <w:sz w:val="18"/>
                <w:szCs w:val="20"/>
              </w:rPr>
              <w:t>Se encuentra declarado en algún idioma originario y/o extranjero.</w:t>
            </w:r>
          </w:p>
        </w:tc>
        <w:tc>
          <w:tcPr>
            <w:tcW w:w="860" w:type="pct"/>
            <w:gridSpan w:val="4"/>
            <w:shd w:val="clear" w:color="auto" w:fill="FFFF00"/>
            <w:vAlign w:val="center"/>
          </w:tcPr>
          <w:p w14:paraId="13C05CB9" w14:textId="77777777" w:rsidR="00CE090F" w:rsidRPr="00CC4A8E" w:rsidRDefault="00CE090F" w:rsidP="00406F8B">
            <w:pPr>
              <w:pStyle w:val="Textoindependiente"/>
              <w:jc w:val="left"/>
              <w:rPr>
                <w:rFonts w:ascii="Gill Sans MT" w:hAnsi="Gill Sans MT"/>
                <w:i w:val="0"/>
                <w:color w:val="262626" w:themeColor="text1" w:themeTint="D9"/>
                <w:sz w:val="18"/>
                <w:szCs w:val="18"/>
              </w:rPr>
            </w:pPr>
          </w:p>
        </w:tc>
        <w:tc>
          <w:tcPr>
            <w:tcW w:w="1043" w:type="pct"/>
            <w:shd w:val="clear" w:color="auto" w:fill="FFFF00"/>
            <w:vAlign w:val="center"/>
          </w:tcPr>
          <w:p w14:paraId="55B1DCE1" w14:textId="77777777" w:rsidR="00CE090F" w:rsidRPr="00CC4A8E" w:rsidRDefault="00CE090F"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shd w:val="clear" w:color="auto" w:fill="FFFF00"/>
          </w:tcPr>
          <w:p w14:paraId="23737C02" w14:textId="77777777" w:rsidR="00CE090F" w:rsidRPr="00CC4A8E" w:rsidRDefault="00CE090F"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CE090F" w:rsidRPr="00995A95" w14:paraId="2D73B168" w14:textId="77777777" w:rsidTr="00B93334">
        <w:trPr>
          <w:trHeight w:val="204"/>
        </w:trPr>
        <w:tc>
          <w:tcPr>
            <w:tcW w:w="709" w:type="pct"/>
            <w:shd w:val="clear" w:color="auto" w:fill="FFFF00"/>
            <w:vAlign w:val="center"/>
          </w:tcPr>
          <w:p w14:paraId="78DDBA5F" w14:textId="77777777" w:rsidR="00CE090F" w:rsidRDefault="00CE090F" w:rsidP="00406F8B">
            <w:pPr>
              <w:pStyle w:val="Textoindependiente"/>
              <w:jc w:val="left"/>
              <w:rPr>
                <w:rFonts w:ascii="Gill Sans MT" w:hAnsi="Gill Sans MT" w:cs="Times New Roman"/>
                <w:b/>
                <w:i w:val="0"/>
                <w:snapToGrid w:val="0"/>
                <w:sz w:val="18"/>
              </w:rPr>
            </w:pPr>
          </w:p>
        </w:tc>
        <w:tc>
          <w:tcPr>
            <w:tcW w:w="1013" w:type="pct"/>
            <w:shd w:val="clear" w:color="auto" w:fill="FFFF00"/>
            <w:vAlign w:val="center"/>
          </w:tcPr>
          <w:p w14:paraId="6D43BB3B" w14:textId="77777777" w:rsidR="00CE090F" w:rsidRDefault="00CE090F" w:rsidP="00406F8B">
            <w:pPr>
              <w:pStyle w:val="Textoindependiente"/>
              <w:jc w:val="left"/>
              <w:rPr>
                <w:rFonts w:ascii="Gill Sans MT" w:hAnsi="Gill Sans MT"/>
                <w:i w:val="0"/>
                <w:color w:val="262626" w:themeColor="text1" w:themeTint="D9"/>
                <w:sz w:val="18"/>
                <w:szCs w:val="20"/>
              </w:rPr>
            </w:pPr>
            <w:r>
              <w:rPr>
                <w:rFonts w:ascii="Gill Sans MT" w:hAnsi="Gill Sans MT"/>
                <w:i w:val="0"/>
                <w:color w:val="262626" w:themeColor="text1" w:themeTint="D9"/>
                <w:sz w:val="18"/>
                <w:szCs w:val="20"/>
              </w:rPr>
              <w:t>Incluye la traducción al español.</w:t>
            </w:r>
          </w:p>
        </w:tc>
        <w:tc>
          <w:tcPr>
            <w:tcW w:w="860" w:type="pct"/>
            <w:gridSpan w:val="4"/>
            <w:shd w:val="clear" w:color="auto" w:fill="FFFF00"/>
            <w:vAlign w:val="center"/>
          </w:tcPr>
          <w:p w14:paraId="5A72B5DA" w14:textId="77777777" w:rsidR="00CE090F" w:rsidRPr="00CC4A8E" w:rsidRDefault="00CE090F" w:rsidP="00406F8B">
            <w:pPr>
              <w:pStyle w:val="Textoindependiente"/>
              <w:jc w:val="left"/>
              <w:rPr>
                <w:rFonts w:ascii="Gill Sans MT" w:hAnsi="Gill Sans MT"/>
                <w:i w:val="0"/>
                <w:color w:val="262626" w:themeColor="text1" w:themeTint="D9"/>
                <w:sz w:val="18"/>
                <w:szCs w:val="18"/>
              </w:rPr>
            </w:pPr>
          </w:p>
        </w:tc>
        <w:tc>
          <w:tcPr>
            <w:tcW w:w="1043" w:type="pct"/>
            <w:shd w:val="clear" w:color="auto" w:fill="FFFF00"/>
            <w:vAlign w:val="center"/>
          </w:tcPr>
          <w:p w14:paraId="7DB749ED" w14:textId="77777777" w:rsidR="00CE090F" w:rsidRPr="00CC4A8E" w:rsidRDefault="00CE090F"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shd w:val="clear" w:color="auto" w:fill="FFFF00"/>
          </w:tcPr>
          <w:p w14:paraId="7B9C1237" w14:textId="77777777" w:rsidR="00CE090F" w:rsidRPr="00CC4A8E" w:rsidRDefault="00CE090F"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42F4D8DD" w14:textId="77777777" w:rsidTr="00375D25">
        <w:trPr>
          <w:trHeight w:val="562"/>
        </w:trPr>
        <w:tc>
          <w:tcPr>
            <w:tcW w:w="709" w:type="pct"/>
            <w:vAlign w:val="center"/>
          </w:tcPr>
          <w:p w14:paraId="4A69AC23" w14:textId="77777777" w:rsidR="00375D25" w:rsidRPr="008073B8" w:rsidRDefault="00375D25" w:rsidP="00406F8B">
            <w:pPr>
              <w:pStyle w:val="Textoindependiente"/>
              <w:jc w:val="left"/>
              <w:rPr>
                <w:rFonts w:ascii="Gill Sans MT" w:hAnsi="Gill Sans MT" w:cs="Times New Roman"/>
                <w:b/>
                <w:i w:val="0"/>
                <w:snapToGrid w:val="0"/>
                <w:sz w:val="18"/>
              </w:rPr>
            </w:pPr>
            <w:r w:rsidRPr="008073B8">
              <w:rPr>
                <w:rFonts w:ascii="Gill Sans MT" w:hAnsi="Gill Sans MT" w:cs="Times New Roman"/>
                <w:b/>
                <w:i w:val="0"/>
                <w:snapToGrid w:val="0"/>
                <w:sz w:val="18"/>
              </w:rPr>
              <w:t>Justificación articulada a la Fundamentación del plan de estudios</w:t>
            </w:r>
          </w:p>
        </w:tc>
        <w:tc>
          <w:tcPr>
            <w:tcW w:w="1013" w:type="pct"/>
            <w:vAlign w:val="center"/>
          </w:tcPr>
          <w:p w14:paraId="52FD8DE2"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Describe y detalla la ubicación y pertinencia en su área de formación y la academia a la que pertenece destacando el aporte y alcance que hace al perfil de egreso. Hace explícitas las relaciones entre los elementos que integran el programa de la EE observando su congruencia y pertinencia académica.</w:t>
            </w:r>
          </w:p>
        </w:tc>
        <w:tc>
          <w:tcPr>
            <w:tcW w:w="860" w:type="pct"/>
            <w:gridSpan w:val="4"/>
            <w:shd w:val="clear" w:color="auto" w:fill="auto"/>
            <w:vAlign w:val="center"/>
          </w:tcPr>
          <w:p w14:paraId="643908C4"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7B123618"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04B23055"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2B32D1D7" w14:textId="77777777" w:rsidTr="00375D25">
        <w:trPr>
          <w:trHeight w:val="562"/>
        </w:trPr>
        <w:tc>
          <w:tcPr>
            <w:tcW w:w="709" w:type="pct"/>
            <w:vAlign w:val="center"/>
          </w:tcPr>
          <w:p w14:paraId="463061AA" w14:textId="77777777" w:rsidR="00375D25" w:rsidRPr="008073B8" w:rsidRDefault="00375D25" w:rsidP="00406F8B">
            <w:pPr>
              <w:pStyle w:val="Textoindependiente"/>
              <w:jc w:val="left"/>
              <w:rPr>
                <w:rFonts w:ascii="Gill Sans MT" w:hAnsi="Gill Sans MT" w:cs="Times New Roman"/>
                <w:b/>
                <w:i w:val="0"/>
                <w:snapToGrid w:val="0"/>
                <w:sz w:val="18"/>
              </w:rPr>
            </w:pPr>
            <w:r w:rsidRPr="008073B8">
              <w:rPr>
                <w:rFonts w:ascii="Gill Sans MT" w:hAnsi="Gill Sans MT" w:cs="Times New Roman"/>
                <w:b/>
                <w:i w:val="0"/>
                <w:snapToGrid w:val="0"/>
                <w:sz w:val="18"/>
              </w:rPr>
              <w:t>Unidad de competencia (UC)</w:t>
            </w:r>
          </w:p>
        </w:tc>
        <w:tc>
          <w:tcPr>
            <w:tcW w:w="1013" w:type="pct"/>
            <w:vAlign w:val="center"/>
          </w:tcPr>
          <w:p w14:paraId="491F8642"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Describe la intencionalidad formativa congruente con los saberes de la misma y con un alcance específico determinado por el área de formación, las relaciones disciplinares que guarda y con el perfil de egreso.</w:t>
            </w:r>
          </w:p>
        </w:tc>
        <w:tc>
          <w:tcPr>
            <w:tcW w:w="860" w:type="pct"/>
            <w:gridSpan w:val="4"/>
            <w:shd w:val="clear" w:color="auto" w:fill="auto"/>
            <w:vAlign w:val="center"/>
          </w:tcPr>
          <w:p w14:paraId="596E611A"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7A8FF517"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7FBA5A9A"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713A3E" w:rsidRPr="00995A95" w14:paraId="27909CF6" w14:textId="77777777" w:rsidTr="00375D25">
        <w:trPr>
          <w:trHeight w:val="562"/>
        </w:trPr>
        <w:tc>
          <w:tcPr>
            <w:tcW w:w="709" w:type="pct"/>
            <w:vMerge w:val="restart"/>
            <w:vAlign w:val="center"/>
          </w:tcPr>
          <w:p w14:paraId="57A8DD60" w14:textId="77777777" w:rsidR="00713A3E" w:rsidRPr="008073B8" w:rsidRDefault="00713A3E" w:rsidP="00406F8B">
            <w:pPr>
              <w:pStyle w:val="Textoindependiente"/>
              <w:jc w:val="left"/>
              <w:rPr>
                <w:rFonts w:ascii="Gill Sans MT" w:hAnsi="Gill Sans MT" w:cs="Times New Roman"/>
                <w:b/>
                <w:i w:val="0"/>
                <w:snapToGrid w:val="0"/>
                <w:sz w:val="18"/>
              </w:rPr>
            </w:pPr>
            <w:r w:rsidRPr="008073B8">
              <w:rPr>
                <w:rFonts w:ascii="Gill Sans MT" w:hAnsi="Gill Sans MT" w:cs="Times New Roman"/>
                <w:b/>
                <w:i w:val="0"/>
                <w:snapToGrid w:val="0"/>
                <w:sz w:val="18"/>
              </w:rPr>
              <w:t>Saberes: heurísticos, teóricos y axiológicos</w:t>
            </w:r>
          </w:p>
        </w:tc>
        <w:tc>
          <w:tcPr>
            <w:tcW w:w="1013" w:type="pct"/>
            <w:vAlign w:val="center"/>
          </w:tcPr>
          <w:p w14:paraId="04419587" w14:textId="77777777" w:rsidR="00713A3E" w:rsidRPr="00CC4A8E" w:rsidRDefault="00713A3E" w:rsidP="001602F4">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Son los objetos culturales seleccionados como distintivos de la EE de la profesión y de las disciplinas considerando sus campos emergentes y que relacionan y transversalizan los aprendizajes del estudiante con la realidad, sus campos profesionales, sus desempeños y las interacciones con otros sujetos.</w:t>
            </w:r>
          </w:p>
        </w:tc>
        <w:tc>
          <w:tcPr>
            <w:tcW w:w="860" w:type="pct"/>
            <w:gridSpan w:val="4"/>
            <w:shd w:val="clear" w:color="auto" w:fill="auto"/>
            <w:vAlign w:val="center"/>
          </w:tcPr>
          <w:p w14:paraId="631213DD" w14:textId="77777777" w:rsidR="00713A3E" w:rsidRPr="00CC4A8E" w:rsidRDefault="00713A3E"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4790EB7D" w14:textId="77777777" w:rsidR="00713A3E" w:rsidRPr="00CC4A8E" w:rsidRDefault="00713A3E"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1DA6EAF6" w14:textId="77777777" w:rsidR="00713A3E" w:rsidRPr="00CC4A8E" w:rsidRDefault="00713A3E"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713A3E" w:rsidRPr="00995A95" w14:paraId="47BB6E05" w14:textId="77777777" w:rsidTr="00713A3E">
        <w:trPr>
          <w:trHeight w:val="562"/>
        </w:trPr>
        <w:tc>
          <w:tcPr>
            <w:tcW w:w="709" w:type="pct"/>
            <w:vMerge/>
            <w:vAlign w:val="center"/>
          </w:tcPr>
          <w:p w14:paraId="2B04FE46" w14:textId="77777777" w:rsidR="00713A3E" w:rsidRPr="008073B8" w:rsidRDefault="00713A3E" w:rsidP="00406F8B">
            <w:pPr>
              <w:pStyle w:val="Textoindependiente"/>
              <w:jc w:val="left"/>
              <w:rPr>
                <w:rFonts w:ascii="Gill Sans MT" w:hAnsi="Gill Sans MT" w:cs="Times New Roman"/>
                <w:b/>
                <w:i w:val="0"/>
                <w:snapToGrid w:val="0"/>
                <w:sz w:val="18"/>
              </w:rPr>
            </w:pPr>
          </w:p>
        </w:tc>
        <w:tc>
          <w:tcPr>
            <w:tcW w:w="1013" w:type="pct"/>
            <w:shd w:val="clear" w:color="auto" w:fill="FFFF00"/>
            <w:vAlign w:val="center"/>
          </w:tcPr>
          <w:p w14:paraId="799B87C3" w14:textId="172C9EAE" w:rsidR="00713A3E" w:rsidRPr="00713A3E" w:rsidRDefault="00713A3E" w:rsidP="001602F4">
            <w:pPr>
              <w:pStyle w:val="Textoindependiente"/>
              <w:jc w:val="left"/>
              <w:rPr>
                <w:rFonts w:ascii="Gill Sans MT" w:hAnsi="Gill Sans MT"/>
                <w:i w:val="0"/>
                <w:color w:val="262626" w:themeColor="text1" w:themeTint="D9"/>
                <w:sz w:val="18"/>
                <w:szCs w:val="20"/>
                <w:highlight w:val="yellow"/>
              </w:rPr>
            </w:pPr>
            <w:r w:rsidRPr="00713A3E">
              <w:rPr>
                <w:rFonts w:ascii="Gill Sans MT" w:hAnsi="Gill Sans MT"/>
                <w:i w:val="0"/>
                <w:color w:val="262626" w:themeColor="text1" w:themeTint="D9"/>
                <w:sz w:val="18"/>
                <w:szCs w:val="20"/>
                <w:highlight w:val="yellow"/>
              </w:rPr>
              <w:t>Incorporan temas transversales sobre DDHH, Género, Cultura de Paz, enfoque de interculturalidad, Sustentabilidad, Calidad de Vida, Riesgo, atención a problemas ambientales.</w:t>
            </w:r>
          </w:p>
        </w:tc>
        <w:tc>
          <w:tcPr>
            <w:tcW w:w="860" w:type="pct"/>
            <w:gridSpan w:val="4"/>
            <w:shd w:val="clear" w:color="auto" w:fill="FFFF00"/>
            <w:vAlign w:val="center"/>
          </w:tcPr>
          <w:p w14:paraId="5EB436DA" w14:textId="77777777" w:rsidR="00713A3E" w:rsidRPr="00713A3E" w:rsidRDefault="00713A3E" w:rsidP="00406F8B">
            <w:pPr>
              <w:pStyle w:val="Textoindependiente"/>
              <w:jc w:val="left"/>
              <w:rPr>
                <w:rFonts w:ascii="Gill Sans MT" w:hAnsi="Gill Sans MT"/>
                <w:i w:val="0"/>
                <w:color w:val="262626" w:themeColor="text1" w:themeTint="D9"/>
                <w:sz w:val="18"/>
                <w:szCs w:val="18"/>
                <w:highlight w:val="yellow"/>
              </w:rPr>
            </w:pPr>
          </w:p>
        </w:tc>
        <w:tc>
          <w:tcPr>
            <w:tcW w:w="1043" w:type="pct"/>
            <w:shd w:val="clear" w:color="auto" w:fill="FFFF00"/>
            <w:vAlign w:val="center"/>
          </w:tcPr>
          <w:p w14:paraId="42A94281" w14:textId="77777777" w:rsidR="00713A3E" w:rsidRPr="00713A3E" w:rsidRDefault="00713A3E" w:rsidP="00406F8B">
            <w:pPr>
              <w:keepNext/>
              <w:spacing w:before="100" w:after="100"/>
              <w:outlineLvl w:val="2"/>
              <w:rPr>
                <w:rFonts w:ascii="Gill Sans MT" w:eastAsia="Times New Roman" w:hAnsi="Gill Sans MT" w:cs="Arial"/>
                <w:iCs/>
                <w:color w:val="262626" w:themeColor="text1" w:themeTint="D9"/>
                <w:sz w:val="18"/>
                <w:szCs w:val="18"/>
                <w:highlight w:val="yellow"/>
                <w:lang w:val="es-ES" w:eastAsia="es-ES"/>
              </w:rPr>
            </w:pPr>
          </w:p>
        </w:tc>
        <w:tc>
          <w:tcPr>
            <w:tcW w:w="1374" w:type="pct"/>
            <w:shd w:val="clear" w:color="auto" w:fill="FFFF00"/>
          </w:tcPr>
          <w:p w14:paraId="72692B9F" w14:textId="77777777" w:rsidR="00713A3E" w:rsidRPr="00713A3E" w:rsidRDefault="00713A3E" w:rsidP="00406F8B">
            <w:pPr>
              <w:keepNext/>
              <w:spacing w:before="100" w:after="100"/>
              <w:outlineLvl w:val="2"/>
              <w:rPr>
                <w:rFonts w:ascii="Gill Sans MT" w:eastAsia="Times New Roman" w:hAnsi="Gill Sans MT" w:cs="Arial"/>
                <w:iCs/>
                <w:color w:val="262626" w:themeColor="text1" w:themeTint="D9"/>
                <w:sz w:val="18"/>
                <w:szCs w:val="18"/>
                <w:highlight w:val="yellow"/>
                <w:lang w:val="es-ES" w:eastAsia="es-ES"/>
              </w:rPr>
            </w:pPr>
          </w:p>
        </w:tc>
      </w:tr>
      <w:tr w:rsidR="00375D25" w:rsidRPr="00995A95" w14:paraId="526FF3EE" w14:textId="77777777" w:rsidTr="00375D25">
        <w:trPr>
          <w:trHeight w:val="562"/>
        </w:trPr>
        <w:tc>
          <w:tcPr>
            <w:tcW w:w="709" w:type="pct"/>
            <w:vAlign w:val="center"/>
          </w:tcPr>
          <w:p w14:paraId="71E248AE" w14:textId="77777777" w:rsidR="00375D25" w:rsidRDefault="00375D25" w:rsidP="00406F8B">
            <w:pPr>
              <w:pStyle w:val="Textoindependiente"/>
              <w:jc w:val="left"/>
              <w:rPr>
                <w:rFonts w:ascii="Gill Sans MT" w:hAnsi="Gill Sans MT" w:cs="Times New Roman"/>
                <w:b/>
                <w:i w:val="0"/>
                <w:snapToGrid w:val="0"/>
                <w:sz w:val="22"/>
              </w:rPr>
            </w:pPr>
            <w:r w:rsidRPr="008073B8">
              <w:rPr>
                <w:rFonts w:ascii="Gill Sans MT" w:hAnsi="Gill Sans MT" w:cs="Times New Roman"/>
                <w:b/>
                <w:i w:val="0"/>
                <w:snapToGrid w:val="0"/>
                <w:sz w:val="18"/>
              </w:rPr>
              <w:t>Estrategias generales para el abordaje de los saberes y la generación de experiencia</w:t>
            </w:r>
          </w:p>
        </w:tc>
        <w:tc>
          <w:tcPr>
            <w:tcW w:w="1013" w:type="pct"/>
            <w:vAlign w:val="center"/>
          </w:tcPr>
          <w:p w14:paraId="110B27B6"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 xml:space="preserve">Expresa el conjunto de acciones, técnicas y métodos tendientes al desarrollo de procesos metodológicos para la mediación del saber flexible, adaptable, dinámico, creativo, activo e integrador que se establecen de acuerdo con las modalidades de aprendizaje y educativa, la unidad de </w:t>
            </w:r>
            <w:r w:rsidRPr="00CC4A8E">
              <w:rPr>
                <w:rFonts w:ascii="Gill Sans MT" w:hAnsi="Gill Sans MT"/>
                <w:i w:val="0"/>
                <w:color w:val="262626" w:themeColor="text1" w:themeTint="D9"/>
                <w:sz w:val="18"/>
                <w:szCs w:val="20"/>
              </w:rPr>
              <w:lastRenderedPageBreak/>
              <w:t>competencia, la evaluación del desempeño y los saberes.</w:t>
            </w:r>
          </w:p>
        </w:tc>
        <w:tc>
          <w:tcPr>
            <w:tcW w:w="860" w:type="pct"/>
            <w:gridSpan w:val="4"/>
            <w:shd w:val="clear" w:color="auto" w:fill="auto"/>
            <w:vAlign w:val="center"/>
          </w:tcPr>
          <w:p w14:paraId="73FF2531"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1E42ABDC"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7EC7CF7D"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71BFB65B" w14:textId="77777777" w:rsidTr="00375D25">
        <w:trPr>
          <w:trHeight w:val="562"/>
        </w:trPr>
        <w:tc>
          <w:tcPr>
            <w:tcW w:w="709" w:type="pct"/>
            <w:vAlign w:val="center"/>
          </w:tcPr>
          <w:p w14:paraId="2BEDE5AD" w14:textId="77777777" w:rsidR="00375D25" w:rsidRPr="008073B8" w:rsidRDefault="00375D25" w:rsidP="00406F8B">
            <w:pPr>
              <w:pStyle w:val="Textoindependiente"/>
              <w:jc w:val="left"/>
              <w:rPr>
                <w:rFonts w:ascii="Gill Sans MT" w:hAnsi="Gill Sans MT" w:cs="Times New Roman"/>
                <w:b/>
                <w:i w:val="0"/>
                <w:snapToGrid w:val="0"/>
                <w:sz w:val="18"/>
              </w:rPr>
            </w:pPr>
            <w:r w:rsidRPr="008073B8">
              <w:rPr>
                <w:rFonts w:ascii="Gill Sans MT" w:hAnsi="Gill Sans MT" w:cs="Times New Roman"/>
                <w:b/>
                <w:i w:val="0"/>
                <w:snapToGrid w:val="0"/>
                <w:sz w:val="18"/>
              </w:rPr>
              <w:t>Apoyos educativos</w:t>
            </w:r>
          </w:p>
        </w:tc>
        <w:tc>
          <w:tcPr>
            <w:tcW w:w="1013" w:type="pct"/>
            <w:vAlign w:val="center"/>
          </w:tcPr>
          <w:p w14:paraId="6090ED1F"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Refiere a los recursos y materiales específicos para el conocimiento del alumno y el desarrollo eficiente y conveniente de las experiencias educativas. Los materiales son elementos con contenido didáctico mientras que los recursos son todos aquellos equipos o instalaciones que permiten la presentación de materiales.</w:t>
            </w:r>
          </w:p>
        </w:tc>
        <w:tc>
          <w:tcPr>
            <w:tcW w:w="860" w:type="pct"/>
            <w:gridSpan w:val="4"/>
            <w:shd w:val="clear" w:color="auto" w:fill="auto"/>
            <w:vAlign w:val="center"/>
          </w:tcPr>
          <w:p w14:paraId="32E59ED8"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2E0BA37B"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0F8B6573"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630DC386" w14:textId="77777777" w:rsidTr="00375D25">
        <w:trPr>
          <w:trHeight w:val="562"/>
        </w:trPr>
        <w:tc>
          <w:tcPr>
            <w:tcW w:w="709" w:type="pct"/>
            <w:vAlign w:val="center"/>
          </w:tcPr>
          <w:p w14:paraId="62C3A922" w14:textId="77777777" w:rsidR="00375D25" w:rsidRPr="008073B8" w:rsidRDefault="00375D25" w:rsidP="00406F8B">
            <w:pPr>
              <w:pStyle w:val="Textoindependiente"/>
              <w:jc w:val="left"/>
              <w:rPr>
                <w:rFonts w:ascii="Gill Sans MT" w:hAnsi="Gill Sans MT" w:cs="Times New Roman"/>
                <w:b/>
                <w:i w:val="0"/>
                <w:snapToGrid w:val="0"/>
                <w:sz w:val="18"/>
              </w:rPr>
            </w:pPr>
            <w:r w:rsidRPr="008073B8">
              <w:rPr>
                <w:rFonts w:ascii="Gill Sans MT" w:hAnsi="Gill Sans MT" w:cs="Times New Roman"/>
                <w:b/>
                <w:i w:val="0"/>
                <w:snapToGrid w:val="0"/>
                <w:sz w:val="18"/>
              </w:rPr>
              <w:t>Evaluación integral del aprendizaje</w:t>
            </w:r>
          </w:p>
        </w:tc>
        <w:tc>
          <w:tcPr>
            <w:tcW w:w="1013" w:type="pct"/>
            <w:vAlign w:val="center"/>
          </w:tcPr>
          <w:p w14:paraId="073C62BC" w14:textId="77777777" w:rsidR="00375D25" w:rsidRPr="00CC4A8E" w:rsidRDefault="00375D25" w:rsidP="00C70EE6">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Especifica el conjunto de evidencias cuantificables durante el proceso de enseñanza y aprendizaje, mediante las cuales el docente identifica y valora el desempeño de los</w:t>
            </w:r>
            <w:r w:rsidR="00C70EE6">
              <w:rPr>
                <w:rFonts w:ascii="Gill Sans MT" w:hAnsi="Gill Sans MT"/>
                <w:i w:val="0"/>
                <w:color w:val="262626" w:themeColor="text1" w:themeTint="D9"/>
                <w:sz w:val="18"/>
                <w:szCs w:val="20"/>
              </w:rPr>
              <w:t xml:space="preserve"> estudiantes</w:t>
            </w:r>
            <w:r w:rsidRPr="00CC4A8E">
              <w:rPr>
                <w:rFonts w:ascii="Gill Sans MT" w:hAnsi="Gill Sans MT"/>
                <w:i w:val="0"/>
                <w:color w:val="262626" w:themeColor="text1" w:themeTint="D9"/>
                <w:sz w:val="18"/>
                <w:szCs w:val="20"/>
              </w:rPr>
              <w:t xml:space="preserve"> en el logro de la unidad de competencia, lo que les permite reconocer sus áreas de oportunidad en los distintos saberes de la experiencia educativa.</w:t>
            </w:r>
          </w:p>
        </w:tc>
        <w:tc>
          <w:tcPr>
            <w:tcW w:w="860" w:type="pct"/>
            <w:gridSpan w:val="4"/>
            <w:shd w:val="clear" w:color="auto" w:fill="auto"/>
            <w:vAlign w:val="center"/>
          </w:tcPr>
          <w:p w14:paraId="32A4708F"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697EE282"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43C476C9"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7C221BE0" w14:textId="77777777" w:rsidTr="00375D25">
        <w:trPr>
          <w:trHeight w:val="562"/>
        </w:trPr>
        <w:tc>
          <w:tcPr>
            <w:tcW w:w="709" w:type="pct"/>
            <w:vAlign w:val="center"/>
          </w:tcPr>
          <w:p w14:paraId="2212E8F6" w14:textId="77777777" w:rsidR="00375D25" w:rsidRPr="008073B8" w:rsidRDefault="00375D25" w:rsidP="00406F8B">
            <w:pPr>
              <w:pStyle w:val="Textoindependiente"/>
              <w:jc w:val="left"/>
              <w:rPr>
                <w:rFonts w:ascii="Gill Sans MT" w:hAnsi="Gill Sans MT" w:cs="Times New Roman"/>
                <w:b/>
                <w:i w:val="0"/>
                <w:snapToGrid w:val="0"/>
                <w:sz w:val="18"/>
              </w:rPr>
            </w:pPr>
            <w:r w:rsidRPr="008073B8">
              <w:rPr>
                <w:rFonts w:ascii="Gill Sans MT" w:hAnsi="Gill Sans MT" w:cs="Times New Roman"/>
                <w:b/>
                <w:i w:val="0"/>
                <w:snapToGrid w:val="0"/>
                <w:sz w:val="18"/>
              </w:rPr>
              <w:t>Acreditación</w:t>
            </w:r>
          </w:p>
        </w:tc>
        <w:tc>
          <w:tcPr>
            <w:tcW w:w="1013" w:type="pct"/>
            <w:vAlign w:val="center"/>
          </w:tcPr>
          <w:p w14:paraId="4A7FF3D1"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Refiere a la identificación de las condiciones académico-administrativas pertinentes y acorde con las características propias de la EE, de todas las áreas de formación de los planes de estudio, en el marco de la normatividad institucional. Su objetivo es que al estudiante se le reconozcan académicamente sus créditos para continuar su formación a partir de la flexibilidad que ofrecen los mapas curriculares, por lo que es preciso explicitarlas en procedimientos o lineamientos internos.</w:t>
            </w:r>
          </w:p>
        </w:tc>
        <w:tc>
          <w:tcPr>
            <w:tcW w:w="860" w:type="pct"/>
            <w:gridSpan w:val="4"/>
            <w:shd w:val="clear" w:color="auto" w:fill="auto"/>
            <w:vAlign w:val="center"/>
          </w:tcPr>
          <w:p w14:paraId="29B97996"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4B7A2F1B"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296E00D1"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1BA1FC41" w14:textId="77777777" w:rsidTr="00375D25">
        <w:trPr>
          <w:trHeight w:val="562"/>
        </w:trPr>
        <w:tc>
          <w:tcPr>
            <w:tcW w:w="709" w:type="pct"/>
            <w:vAlign w:val="center"/>
          </w:tcPr>
          <w:p w14:paraId="43946B4B" w14:textId="77777777" w:rsidR="00375D25" w:rsidRPr="008073B8" w:rsidRDefault="00375D25" w:rsidP="00406F8B">
            <w:pPr>
              <w:pStyle w:val="Textoindependiente"/>
              <w:jc w:val="left"/>
              <w:rPr>
                <w:rFonts w:ascii="Gill Sans MT" w:hAnsi="Gill Sans MT" w:cs="Times New Roman"/>
                <w:b/>
                <w:i w:val="0"/>
                <w:snapToGrid w:val="0"/>
                <w:sz w:val="18"/>
              </w:rPr>
            </w:pPr>
            <w:r w:rsidRPr="008073B8">
              <w:rPr>
                <w:rFonts w:ascii="Gill Sans MT" w:hAnsi="Gill Sans MT" w:cs="Times New Roman"/>
                <w:b/>
                <w:i w:val="0"/>
                <w:snapToGrid w:val="0"/>
                <w:sz w:val="18"/>
              </w:rPr>
              <w:t>Perfil académico del docente</w:t>
            </w:r>
          </w:p>
        </w:tc>
        <w:tc>
          <w:tcPr>
            <w:tcW w:w="1013" w:type="pct"/>
            <w:vAlign w:val="center"/>
          </w:tcPr>
          <w:p w14:paraId="2FE4ED18"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 xml:space="preserve">Describe las características profesionales, disciplinares y pedagógicas, así como la experiencia profesional y </w:t>
            </w:r>
            <w:r w:rsidRPr="00CC4A8E">
              <w:rPr>
                <w:rFonts w:ascii="Gill Sans MT" w:hAnsi="Gill Sans MT"/>
                <w:i w:val="0"/>
                <w:color w:val="262626" w:themeColor="text1" w:themeTint="D9"/>
                <w:sz w:val="18"/>
                <w:szCs w:val="20"/>
              </w:rPr>
              <w:lastRenderedPageBreak/>
              <w:t>docente idóneas para la mediación de la EE.</w:t>
            </w:r>
          </w:p>
        </w:tc>
        <w:tc>
          <w:tcPr>
            <w:tcW w:w="860" w:type="pct"/>
            <w:gridSpan w:val="4"/>
            <w:shd w:val="clear" w:color="auto" w:fill="auto"/>
            <w:vAlign w:val="center"/>
          </w:tcPr>
          <w:p w14:paraId="7C688B2E"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51B05F44"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7643A1C5"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1931100C" w14:textId="77777777" w:rsidTr="00375D25">
        <w:trPr>
          <w:trHeight w:val="562"/>
        </w:trPr>
        <w:tc>
          <w:tcPr>
            <w:tcW w:w="709" w:type="pct"/>
            <w:vAlign w:val="center"/>
          </w:tcPr>
          <w:p w14:paraId="3056FC7E" w14:textId="77777777" w:rsidR="00375D25" w:rsidRPr="008073B8" w:rsidRDefault="00375D25" w:rsidP="00406F8B">
            <w:pPr>
              <w:pStyle w:val="Textoindependiente"/>
              <w:jc w:val="left"/>
              <w:rPr>
                <w:rFonts w:ascii="Gill Sans MT" w:hAnsi="Gill Sans MT" w:cs="Times New Roman"/>
                <w:b/>
                <w:i w:val="0"/>
                <w:snapToGrid w:val="0"/>
                <w:sz w:val="18"/>
              </w:rPr>
            </w:pPr>
            <w:r w:rsidRPr="008073B8">
              <w:rPr>
                <w:rFonts w:ascii="Gill Sans MT" w:hAnsi="Gill Sans MT" w:cs="Times New Roman"/>
                <w:b/>
                <w:i w:val="0"/>
                <w:snapToGrid w:val="0"/>
                <w:sz w:val="18"/>
              </w:rPr>
              <w:t>Fuentes de información</w:t>
            </w:r>
          </w:p>
        </w:tc>
        <w:tc>
          <w:tcPr>
            <w:tcW w:w="1013" w:type="pct"/>
            <w:vAlign w:val="center"/>
          </w:tcPr>
          <w:p w14:paraId="14212E11" w14:textId="77777777" w:rsidR="00375D25" w:rsidRPr="00CC4A8E" w:rsidRDefault="00375D25" w:rsidP="00406F8B">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Refiere a las diversas fuentes impresas y electrónicas, bibliográficas, hemerográficas, así como videográficas, audiovisuales, entre otras, bajo la normativa de la Asociación Americana de Psicología (APA por sus siglas en inglés) vigente y que consideran lenguas diferentes al español.</w:t>
            </w:r>
          </w:p>
        </w:tc>
        <w:tc>
          <w:tcPr>
            <w:tcW w:w="860" w:type="pct"/>
            <w:gridSpan w:val="4"/>
            <w:shd w:val="clear" w:color="auto" w:fill="auto"/>
            <w:vAlign w:val="center"/>
          </w:tcPr>
          <w:p w14:paraId="57F0EFCE"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512CA36D"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38867486"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3E162223" w14:textId="77777777" w:rsidTr="00375D25">
        <w:trPr>
          <w:trHeight w:val="562"/>
        </w:trPr>
        <w:tc>
          <w:tcPr>
            <w:tcW w:w="709" w:type="pct"/>
            <w:vAlign w:val="center"/>
          </w:tcPr>
          <w:p w14:paraId="0A416E42" w14:textId="77777777" w:rsidR="00375D25" w:rsidRPr="008073B8" w:rsidRDefault="00375D25" w:rsidP="00406F8B">
            <w:pPr>
              <w:pStyle w:val="Textoindependiente"/>
              <w:jc w:val="left"/>
              <w:rPr>
                <w:rFonts w:ascii="Gill Sans MT" w:hAnsi="Gill Sans MT" w:cs="Times New Roman"/>
                <w:b/>
                <w:i w:val="0"/>
                <w:snapToGrid w:val="0"/>
                <w:sz w:val="18"/>
              </w:rPr>
            </w:pPr>
            <w:r w:rsidRPr="008073B8">
              <w:rPr>
                <w:rFonts w:ascii="Gill Sans MT" w:hAnsi="Gill Sans MT" w:cs="Times New Roman"/>
                <w:b/>
                <w:i w:val="0"/>
                <w:snapToGrid w:val="0"/>
                <w:sz w:val="18"/>
              </w:rPr>
              <w:t>Formalización</w:t>
            </w:r>
          </w:p>
        </w:tc>
        <w:tc>
          <w:tcPr>
            <w:tcW w:w="1013" w:type="pct"/>
            <w:vAlign w:val="center"/>
          </w:tcPr>
          <w:p w14:paraId="0B2FA1E9" w14:textId="77777777" w:rsidR="00375D25" w:rsidRPr="00CC4A8E" w:rsidRDefault="00375D25" w:rsidP="00842919">
            <w:pPr>
              <w:pStyle w:val="Textoindependiente"/>
              <w:jc w:val="left"/>
              <w:rPr>
                <w:rFonts w:ascii="Gill Sans MT" w:hAnsi="Gill Sans MT"/>
                <w:i w:val="0"/>
                <w:color w:val="262626" w:themeColor="text1" w:themeTint="D9"/>
                <w:sz w:val="18"/>
                <w:szCs w:val="20"/>
              </w:rPr>
            </w:pPr>
            <w:r w:rsidRPr="00CC4A8E">
              <w:rPr>
                <w:rFonts w:ascii="Gill Sans MT" w:hAnsi="Gill Sans MT"/>
                <w:i w:val="0"/>
                <w:color w:val="262626" w:themeColor="text1" w:themeTint="D9"/>
                <w:sz w:val="18"/>
                <w:szCs w:val="20"/>
              </w:rPr>
              <w:t>Especifica la fecha de elaboración, modificación y aprobación del PEE: día, mes y año.</w:t>
            </w:r>
          </w:p>
        </w:tc>
        <w:tc>
          <w:tcPr>
            <w:tcW w:w="860" w:type="pct"/>
            <w:gridSpan w:val="4"/>
            <w:shd w:val="clear" w:color="auto" w:fill="auto"/>
            <w:vAlign w:val="center"/>
          </w:tcPr>
          <w:p w14:paraId="3D632982" w14:textId="77777777" w:rsidR="00375D25" w:rsidRPr="00CC4A8E" w:rsidRDefault="00375D25" w:rsidP="00406F8B">
            <w:pPr>
              <w:pStyle w:val="Textoindependiente"/>
              <w:jc w:val="left"/>
              <w:rPr>
                <w:rFonts w:ascii="Gill Sans MT" w:hAnsi="Gill Sans MT"/>
                <w:i w:val="0"/>
                <w:color w:val="262626" w:themeColor="text1" w:themeTint="D9"/>
                <w:sz w:val="18"/>
                <w:szCs w:val="18"/>
              </w:rPr>
            </w:pPr>
          </w:p>
        </w:tc>
        <w:tc>
          <w:tcPr>
            <w:tcW w:w="1043" w:type="pct"/>
            <w:vAlign w:val="center"/>
          </w:tcPr>
          <w:p w14:paraId="203C2D1B"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c>
          <w:tcPr>
            <w:tcW w:w="1374" w:type="pct"/>
          </w:tcPr>
          <w:p w14:paraId="3F9B2639" w14:textId="77777777" w:rsidR="00375D25" w:rsidRPr="00CC4A8E" w:rsidRDefault="00375D25" w:rsidP="00406F8B">
            <w:pPr>
              <w:keepNext/>
              <w:spacing w:before="100" w:after="100"/>
              <w:outlineLvl w:val="2"/>
              <w:rPr>
                <w:rFonts w:ascii="Gill Sans MT" w:eastAsia="Times New Roman" w:hAnsi="Gill Sans MT" w:cs="Arial"/>
                <w:iCs/>
                <w:color w:val="262626" w:themeColor="text1" w:themeTint="D9"/>
                <w:sz w:val="18"/>
                <w:szCs w:val="18"/>
                <w:lang w:val="es-ES" w:eastAsia="es-ES"/>
              </w:rPr>
            </w:pPr>
          </w:p>
        </w:tc>
      </w:tr>
      <w:tr w:rsidR="00375D25" w:rsidRPr="00995A95" w14:paraId="53A3F67F" w14:textId="77777777" w:rsidTr="00375D25">
        <w:trPr>
          <w:trHeight w:val="562"/>
        </w:trPr>
        <w:tc>
          <w:tcPr>
            <w:tcW w:w="709" w:type="pct"/>
            <w:vAlign w:val="center"/>
          </w:tcPr>
          <w:p w14:paraId="722872DA" w14:textId="77777777" w:rsidR="00375D25" w:rsidRPr="00B559CA" w:rsidRDefault="00375D25" w:rsidP="00D05888">
            <w:pPr>
              <w:pStyle w:val="Sinespaciado"/>
              <w:rPr>
                <w:rFonts w:ascii="Gill Sans MT" w:eastAsia="Times New Roman" w:hAnsi="Gill Sans MT" w:cs="Arial"/>
                <w:iCs/>
                <w:color w:val="262626" w:themeColor="text1" w:themeTint="D9"/>
                <w:sz w:val="18"/>
                <w:szCs w:val="20"/>
                <w:lang w:val="es-ES" w:eastAsia="es-ES"/>
              </w:rPr>
            </w:pPr>
            <w:r w:rsidRPr="00B559CA">
              <w:rPr>
                <w:rFonts w:ascii="Gill Sans MT" w:eastAsia="Times New Roman" w:hAnsi="Gill Sans MT" w:cs="Arial"/>
                <w:iCs/>
                <w:color w:val="262626" w:themeColor="text1" w:themeTint="D9"/>
                <w:sz w:val="18"/>
                <w:szCs w:val="20"/>
                <w:lang w:val="es-ES" w:eastAsia="es-ES"/>
              </w:rPr>
              <w:t>Nombre de los académicos que elaboraron/modificaron</w:t>
            </w:r>
          </w:p>
        </w:tc>
        <w:tc>
          <w:tcPr>
            <w:tcW w:w="1013" w:type="pct"/>
            <w:vAlign w:val="center"/>
          </w:tcPr>
          <w:p w14:paraId="14CB02BE" w14:textId="77777777" w:rsidR="00375D25" w:rsidRPr="00B559CA" w:rsidRDefault="00375D25" w:rsidP="00D05888">
            <w:pPr>
              <w:pStyle w:val="Sinespaciado"/>
              <w:rPr>
                <w:rFonts w:ascii="Gill Sans MT" w:eastAsia="Times New Roman" w:hAnsi="Gill Sans MT" w:cs="Arial"/>
                <w:iCs/>
                <w:color w:val="262626" w:themeColor="text1" w:themeTint="D9"/>
                <w:sz w:val="18"/>
                <w:szCs w:val="20"/>
                <w:lang w:val="es-ES" w:eastAsia="es-ES"/>
              </w:rPr>
            </w:pPr>
            <w:r w:rsidRPr="00B559CA">
              <w:rPr>
                <w:rFonts w:ascii="Gill Sans MT" w:eastAsia="Times New Roman" w:hAnsi="Gill Sans MT" w:cs="Arial"/>
                <w:iCs/>
                <w:color w:val="262626" w:themeColor="text1" w:themeTint="D9"/>
                <w:sz w:val="18"/>
                <w:szCs w:val="20"/>
                <w:lang w:val="es-ES" w:eastAsia="es-ES"/>
              </w:rPr>
              <w:t>Indica el grado y nombre completo de los académicos.</w:t>
            </w:r>
          </w:p>
        </w:tc>
        <w:tc>
          <w:tcPr>
            <w:tcW w:w="860" w:type="pct"/>
            <w:gridSpan w:val="4"/>
            <w:shd w:val="clear" w:color="auto" w:fill="auto"/>
            <w:vAlign w:val="center"/>
          </w:tcPr>
          <w:p w14:paraId="4B34FC14" w14:textId="77777777" w:rsidR="00375D25" w:rsidRPr="00CC4A8E" w:rsidRDefault="00375D25" w:rsidP="00D05888">
            <w:pPr>
              <w:pStyle w:val="Sinespaciado"/>
              <w:rPr>
                <w:i/>
                <w:color w:val="262626" w:themeColor="text1" w:themeTint="D9"/>
                <w:szCs w:val="18"/>
              </w:rPr>
            </w:pPr>
          </w:p>
        </w:tc>
        <w:tc>
          <w:tcPr>
            <w:tcW w:w="1043" w:type="pct"/>
            <w:vAlign w:val="center"/>
          </w:tcPr>
          <w:p w14:paraId="4AB768ED" w14:textId="77777777" w:rsidR="00375D25" w:rsidRPr="00CC4A8E" w:rsidRDefault="00375D25" w:rsidP="00D05888">
            <w:pPr>
              <w:pStyle w:val="Sinespaciado"/>
              <w:rPr>
                <w:rFonts w:eastAsia="Times New Roman" w:cs="Arial"/>
                <w:iCs/>
                <w:color w:val="262626" w:themeColor="text1" w:themeTint="D9"/>
                <w:szCs w:val="18"/>
                <w:lang w:val="es-ES" w:eastAsia="es-ES"/>
              </w:rPr>
            </w:pPr>
          </w:p>
        </w:tc>
        <w:tc>
          <w:tcPr>
            <w:tcW w:w="1374" w:type="pct"/>
          </w:tcPr>
          <w:p w14:paraId="794127E2" w14:textId="77777777" w:rsidR="00375D25" w:rsidRPr="00CC4A8E" w:rsidRDefault="00375D25" w:rsidP="00D05888">
            <w:pPr>
              <w:pStyle w:val="Sinespaciado"/>
              <w:rPr>
                <w:rFonts w:eastAsia="Times New Roman" w:cs="Arial"/>
                <w:iCs/>
                <w:color w:val="262626" w:themeColor="text1" w:themeTint="D9"/>
                <w:szCs w:val="18"/>
                <w:lang w:val="es-ES" w:eastAsia="es-ES"/>
              </w:rPr>
            </w:pPr>
          </w:p>
        </w:tc>
      </w:tr>
    </w:tbl>
    <w:p w14:paraId="54344778" w14:textId="16AB41D9" w:rsidR="00D05888" w:rsidRPr="00713A3E" w:rsidRDefault="00D05888" w:rsidP="00D05888">
      <w:pPr>
        <w:pStyle w:val="Sinespaciado"/>
        <w:rPr>
          <w:rFonts w:ascii="Gill Sans MT" w:hAnsi="Gill Sans MT"/>
          <w:sz w:val="16"/>
          <w:szCs w:val="16"/>
        </w:rPr>
      </w:pPr>
      <w:r w:rsidRPr="00713A3E">
        <w:rPr>
          <w:rFonts w:ascii="Gill Sans MT" w:hAnsi="Gill Sans MT"/>
          <w:sz w:val="16"/>
          <w:szCs w:val="16"/>
        </w:rPr>
        <w:t>Directorio.</w:t>
      </w:r>
    </w:p>
    <w:p w14:paraId="74A69E8F" w14:textId="77777777" w:rsidR="00D05888" w:rsidRPr="00713A3E" w:rsidRDefault="00D05888" w:rsidP="00D05888">
      <w:pPr>
        <w:pStyle w:val="Sinespaciado"/>
        <w:rPr>
          <w:rFonts w:ascii="Gill Sans MT" w:hAnsi="Gill Sans MT"/>
          <w:sz w:val="16"/>
          <w:szCs w:val="16"/>
        </w:rPr>
      </w:pPr>
    </w:p>
    <w:p w14:paraId="371DB73B" w14:textId="77777777" w:rsidR="00B559CA" w:rsidRPr="00713A3E" w:rsidRDefault="00D05888" w:rsidP="00D05888">
      <w:pPr>
        <w:pStyle w:val="Sinespaciado"/>
        <w:rPr>
          <w:rFonts w:ascii="Gill Sans MT" w:hAnsi="Gill Sans MT"/>
          <w:spacing w:val="-70"/>
          <w:sz w:val="16"/>
          <w:szCs w:val="16"/>
        </w:rPr>
      </w:pPr>
      <w:r w:rsidRPr="00713A3E">
        <w:rPr>
          <w:rFonts w:ascii="Gill Sans MT" w:hAnsi="Gill Sans MT"/>
          <w:sz w:val="16"/>
          <w:szCs w:val="16"/>
        </w:rPr>
        <w:t>Dra.</w:t>
      </w:r>
      <w:r w:rsidRPr="00713A3E">
        <w:rPr>
          <w:rFonts w:ascii="Gill Sans MT" w:hAnsi="Gill Sans MT"/>
          <w:spacing w:val="31"/>
          <w:sz w:val="16"/>
          <w:szCs w:val="16"/>
        </w:rPr>
        <w:t xml:space="preserve"> </w:t>
      </w:r>
      <w:r w:rsidRPr="00713A3E">
        <w:rPr>
          <w:rFonts w:ascii="Gill Sans MT" w:hAnsi="Gill Sans MT"/>
          <w:sz w:val="16"/>
          <w:szCs w:val="16"/>
        </w:rPr>
        <w:t>Elizabeth</w:t>
      </w:r>
      <w:r w:rsidRPr="00713A3E">
        <w:rPr>
          <w:rFonts w:ascii="Gill Sans MT" w:hAnsi="Gill Sans MT"/>
          <w:spacing w:val="32"/>
          <w:sz w:val="16"/>
          <w:szCs w:val="16"/>
        </w:rPr>
        <w:t xml:space="preserve"> </w:t>
      </w:r>
      <w:r w:rsidRPr="00713A3E">
        <w:rPr>
          <w:rFonts w:ascii="Gill Sans MT" w:hAnsi="Gill Sans MT"/>
          <w:sz w:val="16"/>
          <w:szCs w:val="16"/>
        </w:rPr>
        <w:t>Ocampo</w:t>
      </w:r>
      <w:r w:rsidRPr="00713A3E">
        <w:rPr>
          <w:rFonts w:ascii="Gill Sans MT" w:hAnsi="Gill Sans MT"/>
          <w:spacing w:val="29"/>
          <w:sz w:val="16"/>
          <w:szCs w:val="16"/>
        </w:rPr>
        <w:t xml:space="preserve"> </w:t>
      </w:r>
      <w:r w:rsidRPr="00713A3E">
        <w:rPr>
          <w:rFonts w:ascii="Gill Sans MT" w:hAnsi="Gill Sans MT"/>
          <w:sz w:val="16"/>
          <w:szCs w:val="16"/>
        </w:rPr>
        <w:t>Gómez</w:t>
      </w:r>
      <w:r w:rsidRPr="00713A3E">
        <w:rPr>
          <w:rFonts w:ascii="Gill Sans MT" w:hAnsi="Gill Sans MT"/>
          <w:spacing w:val="-70"/>
          <w:sz w:val="16"/>
          <w:szCs w:val="16"/>
        </w:rPr>
        <w:t xml:space="preserve"> </w:t>
      </w:r>
    </w:p>
    <w:p w14:paraId="0A0B1FD7" w14:textId="77777777" w:rsidR="00D05888" w:rsidRPr="00713A3E" w:rsidRDefault="00D05888" w:rsidP="00D05888">
      <w:pPr>
        <w:pStyle w:val="Sinespaciado"/>
        <w:rPr>
          <w:rFonts w:ascii="Gill Sans MT" w:hAnsi="Gill Sans MT"/>
          <w:spacing w:val="1"/>
          <w:sz w:val="16"/>
          <w:szCs w:val="16"/>
        </w:rPr>
      </w:pPr>
      <w:r w:rsidRPr="00713A3E">
        <w:rPr>
          <w:rFonts w:ascii="Gill Sans MT" w:hAnsi="Gill Sans MT"/>
          <w:sz w:val="16"/>
          <w:szCs w:val="16"/>
        </w:rPr>
        <w:t>Directora General</w:t>
      </w:r>
      <w:r w:rsidRPr="00713A3E">
        <w:rPr>
          <w:rFonts w:ascii="Gill Sans MT" w:hAnsi="Gill Sans MT"/>
          <w:spacing w:val="1"/>
          <w:sz w:val="16"/>
          <w:szCs w:val="16"/>
        </w:rPr>
        <w:t xml:space="preserve"> </w:t>
      </w:r>
    </w:p>
    <w:p w14:paraId="67D12091" w14:textId="77777777" w:rsidR="00D05888" w:rsidRPr="00713A3E" w:rsidRDefault="00000000" w:rsidP="00D05888">
      <w:pPr>
        <w:pStyle w:val="Sinespaciado"/>
        <w:rPr>
          <w:rFonts w:ascii="Gill Sans MT" w:hAnsi="Gill Sans MT"/>
          <w:sz w:val="16"/>
          <w:szCs w:val="16"/>
        </w:rPr>
      </w:pPr>
      <w:hyperlink r:id="rId10">
        <w:r w:rsidR="00D05888" w:rsidRPr="00713A3E">
          <w:rPr>
            <w:rFonts w:ascii="Gill Sans MT" w:hAnsi="Gill Sans MT"/>
            <w:color w:val="0000FF"/>
            <w:sz w:val="16"/>
            <w:szCs w:val="16"/>
            <w:u w:val="single" w:color="0000FF"/>
          </w:rPr>
          <w:t>eocampo@uv.mx</w:t>
        </w:r>
      </w:hyperlink>
    </w:p>
    <w:p w14:paraId="5CDB53FC" w14:textId="77777777" w:rsidR="00D05888" w:rsidRPr="00713A3E" w:rsidRDefault="00D05888" w:rsidP="00D05888">
      <w:pPr>
        <w:pStyle w:val="Sinespaciado"/>
        <w:rPr>
          <w:rFonts w:ascii="Gill Sans MT" w:hAnsi="Gill Sans MT"/>
          <w:sz w:val="16"/>
          <w:szCs w:val="16"/>
        </w:rPr>
      </w:pPr>
    </w:p>
    <w:p w14:paraId="6531C74E" w14:textId="77777777" w:rsidR="00B559CA" w:rsidRPr="00713A3E" w:rsidRDefault="00D05888" w:rsidP="00D05888">
      <w:pPr>
        <w:pStyle w:val="Sinespaciado"/>
        <w:rPr>
          <w:rFonts w:ascii="Gill Sans MT" w:hAnsi="Gill Sans MT"/>
          <w:sz w:val="16"/>
          <w:szCs w:val="16"/>
        </w:rPr>
      </w:pPr>
      <w:r w:rsidRPr="00713A3E">
        <w:rPr>
          <w:rFonts w:ascii="Gill Sans MT" w:hAnsi="Gill Sans MT"/>
          <w:sz w:val="16"/>
          <w:szCs w:val="16"/>
        </w:rPr>
        <w:t>Mtro.</w:t>
      </w:r>
      <w:r w:rsidRPr="00713A3E">
        <w:rPr>
          <w:rFonts w:ascii="Gill Sans MT" w:hAnsi="Gill Sans MT"/>
          <w:spacing w:val="11"/>
          <w:sz w:val="16"/>
          <w:szCs w:val="16"/>
        </w:rPr>
        <w:t xml:space="preserve"> </w:t>
      </w:r>
      <w:r w:rsidRPr="00713A3E">
        <w:rPr>
          <w:rFonts w:ascii="Gill Sans MT" w:hAnsi="Gill Sans MT"/>
          <w:sz w:val="16"/>
          <w:szCs w:val="16"/>
        </w:rPr>
        <w:t>Edgar</w:t>
      </w:r>
      <w:r w:rsidRPr="00713A3E">
        <w:rPr>
          <w:rFonts w:ascii="Gill Sans MT" w:hAnsi="Gill Sans MT"/>
          <w:spacing w:val="14"/>
          <w:sz w:val="16"/>
          <w:szCs w:val="16"/>
        </w:rPr>
        <w:t xml:space="preserve"> </w:t>
      </w:r>
      <w:r w:rsidRPr="00713A3E">
        <w:rPr>
          <w:rFonts w:ascii="Gill Sans MT" w:hAnsi="Gill Sans MT"/>
          <w:sz w:val="16"/>
          <w:szCs w:val="16"/>
        </w:rPr>
        <w:t>Iván</w:t>
      </w:r>
      <w:r w:rsidRPr="00713A3E">
        <w:rPr>
          <w:rFonts w:ascii="Gill Sans MT" w:hAnsi="Gill Sans MT"/>
          <w:spacing w:val="11"/>
          <w:sz w:val="16"/>
          <w:szCs w:val="16"/>
        </w:rPr>
        <w:t xml:space="preserve"> </w:t>
      </w:r>
      <w:r w:rsidRPr="00713A3E">
        <w:rPr>
          <w:rFonts w:ascii="Gill Sans MT" w:hAnsi="Gill Sans MT"/>
          <w:sz w:val="16"/>
          <w:szCs w:val="16"/>
        </w:rPr>
        <w:t>Nájera</w:t>
      </w:r>
      <w:r w:rsidRPr="00713A3E">
        <w:rPr>
          <w:rFonts w:ascii="Gill Sans MT" w:hAnsi="Gill Sans MT"/>
          <w:spacing w:val="13"/>
          <w:sz w:val="16"/>
          <w:szCs w:val="16"/>
        </w:rPr>
        <w:t xml:space="preserve"> </w:t>
      </w:r>
      <w:r w:rsidRPr="00713A3E">
        <w:rPr>
          <w:rFonts w:ascii="Gill Sans MT" w:hAnsi="Gill Sans MT"/>
          <w:sz w:val="16"/>
          <w:szCs w:val="16"/>
        </w:rPr>
        <w:t>Sánchez</w:t>
      </w:r>
    </w:p>
    <w:p w14:paraId="41B7F698" w14:textId="77777777" w:rsidR="00D05888" w:rsidRPr="00713A3E" w:rsidRDefault="00D05888" w:rsidP="00D05888">
      <w:pPr>
        <w:pStyle w:val="Sinespaciado"/>
        <w:rPr>
          <w:rFonts w:ascii="Gill Sans MT" w:hAnsi="Gill Sans MT"/>
          <w:spacing w:val="1"/>
          <w:w w:val="90"/>
          <w:sz w:val="16"/>
          <w:szCs w:val="16"/>
        </w:rPr>
      </w:pPr>
      <w:r w:rsidRPr="00713A3E">
        <w:rPr>
          <w:rFonts w:ascii="Gill Sans MT" w:hAnsi="Gill Sans MT"/>
          <w:spacing w:val="-70"/>
          <w:sz w:val="16"/>
          <w:szCs w:val="16"/>
        </w:rPr>
        <w:t xml:space="preserve"> </w:t>
      </w:r>
      <w:r w:rsidRPr="00713A3E">
        <w:rPr>
          <w:rFonts w:ascii="Gill Sans MT" w:hAnsi="Gill Sans MT"/>
          <w:w w:val="90"/>
          <w:sz w:val="16"/>
          <w:szCs w:val="16"/>
        </w:rPr>
        <w:t>Director</w:t>
      </w:r>
      <w:r w:rsidRPr="00713A3E">
        <w:rPr>
          <w:rFonts w:ascii="Gill Sans MT" w:hAnsi="Gill Sans MT"/>
          <w:spacing w:val="7"/>
          <w:w w:val="90"/>
          <w:sz w:val="16"/>
          <w:szCs w:val="16"/>
        </w:rPr>
        <w:t xml:space="preserve"> </w:t>
      </w:r>
      <w:r w:rsidRPr="00713A3E">
        <w:rPr>
          <w:rFonts w:ascii="Gill Sans MT" w:hAnsi="Gill Sans MT"/>
          <w:w w:val="90"/>
          <w:sz w:val="16"/>
          <w:szCs w:val="16"/>
        </w:rPr>
        <w:t>de</w:t>
      </w:r>
      <w:r w:rsidRPr="00713A3E">
        <w:rPr>
          <w:rFonts w:ascii="Gill Sans MT" w:hAnsi="Gill Sans MT"/>
          <w:spacing w:val="7"/>
          <w:w w:val="90"/>
          <w:sz w:val="16"/>
          <w:szCs w:val="16"/>
        </w:rPr>
        <w:t xml:space="preserve"> </w:t>
      </w:r>
      <w:r w:rsidRPr="00713A3E">
        <w:rPr>
          <w:rFonts w:ascii="Gill Sans MT" w:hAnsi="Gill Sans MT"/>
          <w:w w:val="90"/>
          <w:sz w:val="16"/>
          <w:szCs w:val="16"/>
        </w:rPr>
        <w:t>Innovación</w:t>
      </w:r>
      <w:r w:rsidRPr="00713A3E">
        <w:rPr>
          <w:rFonts w:ascii="Gill Sans MT" w:hAnsi="Gill Sans MT"/>
          <w:spacing w:val="3"/>
          <w:w w:val="90"/>
          <w:sz w:val="16"/>
          <w:szCs w:val="16"/>
        </w:rPr>
        <w:t xml:space="preserve"> </w:t>
      </w:r>
      <w:r w:rsidRPr="00713A3E">
        <w:rPr>
          <w:rFonts w:ascii="Gill Sans MT" w:hAnsi="Gill Sans MT"/>
          <w:w w:val="90"/>
          <w:sz w:val="16"/>
          <w:szCs w:val="16"/>
        </w:rPr>
        <w:t>Educativa</w:t>
      </w:r>
      <w:r w:rsidRPr="00713A3E">
        <w:rPr>
          <w:rFonts w:ascii="Gill Sans MT" w:hAnsi="Gill Sans MT"/>
          <w:spacing w:val="1"/>
          <w:w w:val="90"/>
          <w:sz w:val="16"/>
          <w:szCs w:val="16"/>
        </w:rPr>
        <w:t xml:space="preserve"> </w:t>
      </w:r>
    </w:p>
    <w:p w14:paraId="497BF757" w14:textId="77777777" w:rsidR="00D05888" w:rsidRPr="00713A3E" w:rsidRDefault="00000000" w:rsidP="00D05888">
      <w:pPr>
        <w:pStyle w:val="Sinespaciado"/>
        <w:rPr>
          <w:rFonts w:ascii="Gill Sans MT" w:hAnsi="Gill Sans MT"/>
          <w:sz w:val="16"/>
          <w:szCs w:val="16"/>
        </w:rPr>
      </w:pPr>
      <w:hyperlink r:id="rId11">
        <w:r w:rsidR="00D05888" w:rsidRPr="00713A3E">
          <w:rPr>
            <w:rFonts w:ascii="Gill Sans MT" w:hAnsi="Gill Sans MT"/>
            <w:color w:val="0000FF"/>
            <w:sz w:val="16"/>
            <w:szCs w:val="16"/>
            <w:u w:val="single" w:color="0000FF"/>
          </w:rPr>
          <w:t>enajera@uv.mx</w:t>
        </w:r>
      </w:hyperlink>
    </w:p>
    <w:p w14:paraId="33CCA171" w14:textId="77777777" w:rsidR="00D05888" w:rsidRPr="00713A3E" w:rsidRDefault="00D05888" w:rsidP="00D05888">
      <w:pPr>
        <w:pStyle w:val="Sinespaciado"/>
        <w:rPr>
          <w:rFonts w:ascii="Gill Sans MT" w:hAnsi="Gill Sans MT"/>
          <w:sz w:val="16"/>
          <w:szCs w:val="16"/>
        </w:rPr>
      </w:pPr>
    </w:p>
    <w:p w14:paraId="4C5A47EA" w14:textId="5A8A9BCE" w:rsidR="00D05888" w:rsidRPr="00713A3E" w:rsidRDefault="00D05888" w:rsidP="00D05888">
      <w:pPr>
        <w:pStyle w:val="Sinespaciado"/>
        <w:rPr>
          <w:rFonts w:ascii="Gill Sans MT" w:hAnsi="Gill Sans MT"/>
          <w:sz w:val="16"/>
          <w:szCs w:val="16"/>
        </w:rPr>
      </w:pPr>
      <w:r w:rsidRPr="00713A3E">
        <w:rPr>
          <w:rFonts w:ascii="Gill Sans MT" w:hAnsi="Gill Sans MT"/>
          <w:w w:val="105"/>
          <w:sz w:val="16"/>
          <w:szCs w:val="16"/>
        </w:rPr>
        <w:t>Mtro.</w:t>
      </w:r>
      <w:r w:rsidRPr="00713A3E">
        <w:rPr>
          <w:rFonts w:ascii="Gill Sans MT" w:hAnsi="Gill Sans MT"/>
          <w:spacing w:val="-18"/>
          <w:w w:val="105"/>
          <w:sz w:val="16"/>
          <w:szCs w:val="16"/>
        </w:rPr>
        <w:t xml:space="preserve"> </w:t>
      </w:r>
      <w:r w:rsidR="00713A3E" w:rsidRPr="00713A3E">
        <w:rPr>
          <w:rFonts w:ascii="Gill Sans MT" w:hAnsi="Gill Sans MT"/>
          <w:w w:val="105"/>
          <w:sz w:val="16"/>
          <w:szCs w:val="16"/>
        </w:rPr>
        <w:t>Emmanuel Álvarez Hernández</w:t>
      </w:r>
    </w:p>
    <w:p w14:paraId="3E85AA02" w14:textId="77777777" w:rsidR="00D05888" w:rsidRPr="00713A3E" w:rsidRDefault="00D05888" w:rsidP="00D05888">
      <w:pPr>
        <w:pStyle w:val="Sinespaciado"/>
        <w:rPr>
          <w:rFonts w:ascii="Gill Sans MT" w:hAnsi="Gill Sans MT"/>
          <w:spacing w:val="-63"/>
          <w:w w:val="90"/>
          <w:sz w:val="16"/>
          <w:szCs w:val="16"/>
        </w:rPr>
      </w:pPr>
      <w:r w:rsidRPr="00713A3E">
        <w:rPr>
          <w:rFonts w:ascii="Gill Sans MT" w:hAnsi="Gill Sans MT"/>
          <w:w w:val="90"/>
          <w:sz w:val="16"/>
          <w:szCs w:val="16"/>
        </w:rPr>
        <w:t>Jefe</w:t>
      </w:r>
      <w:r w:rsidRPr="00713A3E">
        <w:rPr>
          <w:rFonts w:ascii="Gill Sans MT" w:hAnsi="Gill Sans MT"/>
          <w:spacing w:val="17"/>
          <w:w w:val="90"/>
          <w:sz w:val="16"/>
          <w:szCs w:val="16"/>
        </w:rPr>
        <w:t xml:space="preserve"> </w:t>
      </w:r>
      <w:r w:rsidRPr="00713A3E">
        <w:rPr>
          <w:rFonts w:ascii="Gill Sans MT" w:hAnsi="Gill Sans MT"/>
          <w:w w:val="90"/>
          <w:sz w:val="16"/>
          <w:szCs w:val="16"/>
        </w:rPr>
        <w:t>de</w:t>
      </w:r>
      <w:r w:rsidRPr="00713A3E">
        <w:rPr>
          <w:rFonts w:ascii="Gill Sans MT" w:hAnsi="Gill Sans MT"/>
          <w:spacing w:val="18"/>
          <w:w w:val="90"/>
          <w:sz w:val="16"/>
          <w:szCs w:val="16"/>
        </w:rPr>
        <w:t xml:space="preserve"> </w:t>
      </w:r>
      <w:r w:rsidRPr="00713A3E">
        <w:rPr>
          <w:rFonts w:ascii="Gill Sans MT" w:hAnsi="Gill Sans MT"/>
          <w:w w:val="90"/>
          <w:sz w:val="16"/>
          <w:szCs w:val="16"/>
        </w:rPr>
        <w:t>Departamento</w:t>
      </w:r>
      <w:r w:rsidRPr="00713A3E">
        <w:rPr>
          <w:rFonts w:ascii="Gill Sans MT" w:hAnsi="Gill Sans MT"/>
          <w:spacing w:val="16"/>
          <w:w w:val="90"/>
          <w:sz w:val="16"/>
          <w:szCs w:val="16"/>
        </w:rPr>
        <w:t xml:space="preserve"> </w:t>
      </w:r>
      <w:r w:rsidRPr="00713A3E">
        <w:rPr>
          <w:rFonts w:ascii="Gill Sans MT" w:hAnsi="Gill Sans MT"/>
          <w:w w:val="90"/>
          <w:sz w:val="16"/>
          <w:szCs w:val="16"/>
        </w:rPr>
        <w:t>de</w:t>
      </w:r>
      <w:r w:rsidRPr="00713A3E">
        <w:rPr>
          <w:rFonts w:ascii="Gill Sans MT" w:hAnsi="Gill Sans MT"/>
          <w:spacing w:val="18"/>
          <w:w w:val="90"/>
          <w:sz w:val="16"/>
          <w:szCs w:val="16"/>
        </w:rPr>
        <w:t xml:space="preserve"> </w:t>
      </w:r>
      <w:r w:rsidRPr="00713A3E">
        <w:rPr>
          <w:rFonts w:ascii="Gill Sans MT" w:hAnsi="Gill Sans MT"/>
          <w:w w:val="90"/>
          <w:sz w:val="16"/>
          <w:szCs w:val="16"/>
        </w:rPr>
        <w:t>Desarrollo</w:t>
      </w:r>
      <w:r w:rsidRPr="00713A3E">
        <w:rPr>
          <w:rFonts w:ascii="Gill Sans MT" w:hAnsi="Gill Sans MT"/>
          <w:spacing w:val="17"/>
          <w:w w:val="90"/>
          <w:sz w:val="16"/>
          <w:szCs w:val="16"/>
        </w:rPr>
        <w:t xml:space="preserve"> </w:t>
      </w:r>
      <w:r w:rsidRPr="00713A3E">
        <w:rPr>
          <w:rFonts w:ascii="Gill Sans MT" w:hAnsi="Gill Sans MT"/>
          <w:w w:val="90"/>
          <w:sz w:val="16"/>
          <w:szCs w:val="16"/>
        </w:rPr>
        <w:t>Curricular</w:t>
      </w:r>
      <w:r w:rsidRPr="00713A3E">
        <w:rPr>
          <w:rFonts w:ascii="Gill Sans MT" w:hAnsi="Gill Sans MT"/>
          <w:spacing w:val="-63"/>
          <w:w w:val="90"/>
          <w:sz w:val="16"/>
          <w:szCs w:val="16"/>
        </w:rPr>
        <w:t xml:space="preserve"> </w:t>
      </w:r>
    </w:p>
    <w:p w14:paraId="28D7EBF0" w14:textId="491E3B75" w:rsidR="00D05888" w:rsidRPr="00713A3E" w:rsidRDefault="00713A3E" w:rsidP="00D05888">
      <w:pPr>
        <w:pStyle w:val="Sinespaciado"/>
        <w:rPr>
          <w:rFonts w:ascii="Gill Sans MT" w:hAnsi="Gill Sans MT"/>
          <w:sz w:val="16"/>
          <w:szCs w:val="16"/>
        </w:rPr>
      </w:pPr>
      <w:hyperlink r:id="rId12" w:history="1">
        <w:r w:rsidRPr="00713A3E">
          <w:rPr>
            <w:rStyle w:val="Hipervnculo"/>
            <w:rFonts w:ascii="Gill Sans MT" w:hAnsi="Gill Sans MT"/>
            <w:sz w:val="16"/>
            <w:szCs w:val="16"/>
          </w:rPr>
          <w:t>emalvarez@uv.mx</w:t>
        </w:r>
      </w:hyperlink>
    </w:p>
    <w:p w14:paraId="099CD0CE" w14:textId="77777777" w:rsidR="00D05888" w:rsidRPr="00713A3E" w:rsidRDefault="00D05888" w:rsidP="00D05888">
      <w:pPr>
        <w:pStyle w:val="Sinespaciado"/>
        <w:rPr>
          <w:rFonts w:ascii="Gill Sans MT" w:hAnsi="Gill Sans MT"/>
          <w:sz w:val="16"/>
          <w:szCs w:val="16"/>
        </w:rPr>
      </w:pPr>
    </w:p>
    <w:p w14:paraId="600327B4" w14:textId="77777777" w:rsidR="00D05888" w:rsidRPr="00713A3E" w:rsidRDefault="00D05888" w:rsidP="00D05888">
      <w:pPr>
        <w:pStyle w:val="Sinespaciado"/>
        <w:rPr>
          <w:rFonts w:ascii="Gill Sans MT" w:hAnsi="Gill Sans MT"/>
          <w:sz w:val="16"/>
          <w:szCs w:val="16"/>
        </w:rPr>
      </w:pPr>
      <w:r w:rsidRPr="00713A3E">
        <w:rPr>
          <w:rFonts w:ascii="Gill Sans MT" w:hAnsi="Gill Sans MT"/>
          <w:sz w:val="16"/>
          <w:szCs w:val="16"/>
        </w:rPr>
        <w:t>Elaboración en marzo de 2023</w:t>
      </w:r>
      <w:r w:rsidR="00B559CA" w:rsidRPr="00713A3E">
        <w:rPr>
          <w:rFonts w:ascii="Gill Sans MT" w:hAnsi="Gill Sans MT"/>
          <w:sz w:val="16"/>
          <w:szCs w:val="16"/>
        </w:rPr>
        <w:t>:</w:t>
      </w:r>
    </w:p>
    <w:p w14:paraId="74171F6C" w14:textId="77777777" w:rsidR="00D05888" w:rsidRPr="00713A3E" w:rsidRDefault="00D05888" w:rsidP="00D05888">
      <w:pPr>
        <w:pStyle w:val="Sinespaciado"/>
        <w:rPr>
          <w:rFonts w:ascii="Gill Sans MT" w:hAnsi="Gill Sans MT"/>
          <w:spacing w:val="-62"/>
          <w:w w:val="90"/>
          <w:sz w:val="16"/>
          <w:szCs w:val="16"/>
        </w:rPr>
      </w:pPr>
      <w:r w:rsidRPr="00713A3E">
        <w:rPr>
          <w:rFonts w:ascii="Gill Sans MT" w:hAnsi="Gill Sans MT"/>
          <w:w w:val="90"/>
          <w:sz w:val="16"/>
          <w:szCs w:val="16"/>
        </w:rPr>
        <w:t>Mtro.</w:t>
      </w:r>
      <w:r w:rsidRPr="00713A3E">
        <w:rPr>
          <w:rFonts w:ascii="Gill Sans MT" w:hAnsi="Gill Sans MT"/>
          <w:spacing w:val="21"/>
          <w:w w:val="90"/>
          <w:sz w:val="16"/>
          <w:szCs w:val="16"/>
        </w:rPr>
        <w:t xml:space="preserve"> </w:t>
      </w:r>
      <w:r w:rsidRPr="00713A3E">
        <w:rPr>
          <w:rFonts w:ascii="Gill Sans MT" w:hAnsi="Gill Sans MT"/>
          <w:w w:val="90"/>
          <w:sz w:val="16"/>
          <w:szCs w:val="16"/>
        </w:rPr>
        <w:t>Miguel</w:t>
      </w:r>
      <w:r w:rsidRPr="00713A3E">
        <w:rPr>
          <w:rFonts w:ascii="Gill Sans MT" w:hAnsi="Gill Sans MT"/>
          <w:spacing w:val="23"/>
          <w:w w:val="90"/>
          <w:sz w:val="16"/>
          <w:szCs w:val="16"/>
        </w:rPr>
        <w:t xml:space="preserve"> </w:t>
      </w:r>
      <w:r w:rsidRPr="00713A3E">
        <w:rPr>
          <w:rFonts w:ascii="Gill Sans MT" w:hAnsi="Gill Sans MT"/>
          <w:w w:val="90"/>
          <w:sz w:val="16"/>
          <w:szCs w:val="16"/>
        </w:rPr>
        <w:t>Ángel</w:t>
      </w:r>
      <w:r w:rsidRPr="00713A3E">
        <w:rPr>
          <w:rFonts w:ascii="Gill Sans MT" w:hAnsi="Gill Sans MT"/>
          <w:spacing w:val="23"/>
          <w:w w:val="90"/>
          <w:sz w:val="16"/>
          <w:szCs w:val="16"/>
        </w:rPr>
        <w:t xml:space="preserve"> </w:t>
      </w:r>
      <w:r w:rsidRPr="00713A3E">
        <w:rPr>
          <w:rFonts w:ascii="Gill Sans MT" w:hAnsi="Gill Sans MT"/>
          <w:w w:val="90"/>
          <w:sz w:val="16"/>
          <w:szCs w:val="16"/>
        </w:rPr>
        <w:t>Barradas</w:t>
      </w:r>
      <w:r w:rsidRPr="00713A3E">
        <w:rPr>
          <w:rFonts w:ascii="Gill Sans MT" w:hAnsi="Gill Sans MT"/>
          <w:spacing w:val="21"/>
          <w:w w:val="90"/>
          <w:sz w:val="16"/>
          <w:szCs w:val="16"/>
        </w:rPr>
        <w:t xml:space="preserve"> </w:t>
      </w:r>
      <w:proofErr w:type="spellStart"/>
      <w:r w:rsidRPr="00713A3E">
        <w:rPr>
          <w:rFonts w:ascii="Gill Sans MT" w:hAnsi="Gill Sans MT"/>
          <w:w w:val="90"/>
          <w:sz w:val="16"/>
          <w:szCs w:val="16"/>
        </w:rPr>
        <w:t>Gerón</w:t>
      </w:r>
      <w:proofErr w:type="spellEnd"/>
      <w:r w:rsidRPr="00713A3E">
        <w:rPr>
          <w:rFonts w:ascii="Gill Sans MT" w:hAnsi="Gill Sans MT"/>
          <w:w w:val="90"/>
          <w:sz w:val="16"/>
          <w:szCs w:val="16"/>
        </w:rPr>
        <w:t>.</w:t>
      </w:r>
      <w:r w:rsidRPr="00713A3E">
        <w:rPr>
          <w:rFonts w:ascii="Gill Sans MT" w:hAnsi="Gill Sans MT"/>
          <w:spacing w:val="-62"/>
          <w:w w:val="90"/>
          <w:sz w:val="16"/>
          <w:szCs w:val="16"/>
        </w:rPr>
        <w:t xml:space="preserve"> </w:t>
      </w:r>
    </w:p>
    <w:p w14:paraId="361D55D1" w14:textId="77777777" w:rsidR="00D05888" w:rsidRPr="00713A3E" w:rsidRDefault="00D05888" w:rsidP="00D05888">
      <w:pPr>
        <w:pStyle w:val="Sinespaciado"/>
        <w:rPr>
          <w:rFonts w:ascii="Gill Sans MT" w:hAnsi="Gill Sans MT"/>
          <w:sz w:val="16"/>
          <w:szCs w:val="16"/>
        </w:rPr>
      </w:pPr>
      <w:r w:rsidRPr="00713A3E">
        <w:rPr>
          <w:rFonts w:ascii="Gill Sans MT" w:hAnsi="Gill Sans MT"/>
          <w:w w:val="90"/>
          <w:sz w:val="16"/>
          <w:szCs w:val="16"/>
        </w:rPr>
        <w:t>Lic.</w:t>
      </w:r>
      <w:r w:rsidRPr="00713A3E">
        <w:rPr>
          <w:rFonts w:ascii="Gill Sans MT" w:hAnsi="Gill Sans MT"/>
          <w:spacing w:val="-5"/>
          <w:w w:val="90"/>
          <w:sz w:val="16"/>
          <w:szCs w:val="16"/>
        </w:rPr>
        <w:t xml:space="preserve"> </w:t>
      </w:r>
      <w:r w:rsidRPr="00713A3E">
        <w:rPr>
          <w:rFonts w:ascii="Gill Sans MT" w:hAnsi="Gill Sans MT"/>
          <w:w w:val="90"/>
          <w:sz w:val="16"/>
          <w:szCs w:val="16"/>
        </w:rPr>
        <w:t>Estela</w:t>
      </w:r>
      <w:r w:rsidRPr="00713A3E">
        <w:rPr>
          <w:rFonts w:ascii="Gill Sans MT" w:hAnsi="Gill Sans MT"/>
          <w:spacing w:val="-4"/>
          <w:w w:val="90"/>
          <w:sz w:val="16"/>
          <w:szCs w:val="16"/>
        </w:rPr>
        <w:t xml:space="preserve"> </w:t>
      </w:r>
      <w:r w:rsidRPr="00713A3E">
        <w:rPr>
          <w:rFonts w:ascii="Gill Sans MT" w:hAnsi="Gill Sans MT"/>
          <w:w w:val="90"/>
          <w:sz w:val="16"/>
          <w:szCs w:val="16"/>
        </w:rPr>
        <w:t>Virginia</w:t>
      </w:r>
      <w:r w:rsidRPr="00713A3E">
        <w:rPr>
          <w:rFonts w:ascii="Gill Sans MT" w:hAnsi="Gill Sans MT"/>
          <w:spacing w:val="-7"/>
          <w:w w:val="90"/>
          <w:sz w:val="16"/>
          <w:szCs w:val="16"/>
        </w:rPr>
        <w:t xml:space="preserve"> </w:t>
      </w:r>
      <w:r w:rsidRPr="00713A3E">
        <w:rPr>
          <w:rFonts w:ascii="Gill Sans MT" w:hAnsi="Gill Sans MT"/>
          <w:w w:val="90"/>
          <w:sz w:val="16"/>
          <w:szCs w:val="16"/>
        </w:rPr>
        <w:t>Mota</w:t>
      </w:r>
      <w:r w:rsidRPr="00713A3E">
        <w:rPr>
          <w:rFonts w:ascii="Gill Sans MT" w:hAnsi="Gill Sans MT"/>
          <w:spacing w:val="-4"/>
          <w:w w:val="90"/>
          <w:sz w:val="16"/>
          <w:szCs w:val="16"/>
        </w:rPr>
        <w:t xml:space="preserve"> </w:t>
      </w:r>
      <w:r w:rsidRPr="00713A3E">
        <w:rPr>
          <w:rFonts w:ascii="Gill Sans MT" w:hAnsi="Gill Sans MT"/>
          <w:w w:val="90"/>
          <w:sz w:val="16"/>
          <w:szCs w:val="16"/>
        </w:rPr>
        <w:t>Hernández.</w:t>
      </w:r>
    </w:p>
    <w:p w14:paraId="1E71F5D7" w14:textId="77777777" w:rsidR="00D05888" w:rsidRPr="00713A3E" w:rsidRDefault="00D05888" w:rsidP="00D05888">
      <w:pPr>
        <w:pStyle w:val="Sinespaciado"/>
        <w:rPr>
          <w:rFonts w:ascii="Gill Sans MT" w:hAnsi="Gill Sans MT"/>
          <w:sz w:val="16"/>
          <w:szCs w:val="16"/>
        </w:rPr>
      </w:pPr>
    </w:p>
    <w:p w14:paraId="1130D1DA" w14:textId="027D296F" w:rsidR="00713A3E" w:rsidRPr="00713A3E" w:rsidRDefault="00713A3E" w:rsidP="00D05888">
      <w:pPr>
        <w:pStyle w:val="Sinespaciado"/>
        <w:rPr>
          <w:rFonts w:ascii="Gill Sans MT" w:hAnsi="Gill Sans MT"/>
          <w:sz w:val="16"/>
          <w:szCs w:val="16"/>
        </w:rPr>
      </w:pPr>
      <w:r w:rsidRPr="00713A3E">
        <w:rPr>
          <w:rFonts w:ascii="Gill Sans MT" w:hAnsi="Gill Sans MT"/>
          <w:sz w:val="16"/>
          <w:szCs w:val="16"/>
        </w:rPr>
        <w:t>Actualización mayo 2024</w:t>
      </w:r>
    </w:p>
    <w:p w14:paraId="3A408D75" w14:textId="310490EF" w:rsidR="00713A3E" w:rsidRPr="00713A3E" w:rsidRDefault="00713A3E" w:rsidP="00D05888">
      <w:pPr>
        <w:pStyle w:val="Sinespaciado"/>
        <w:rPr>
          <w:rFonts w:ascii="Gill Sans MT" w:hAnsi="Gill Sans MT"/>
          <w:sz w:val="16"/>
          <w:szCs w:val="16"/>
        </w:rPr>
      </w:pPr>
      <w:r w:rsidRPr="00713A3E">
        <w:rPr>
          <w:rFonts w:ascii="Gill Sans MT" w:hAnsi="Gill Sans MT"/>
          <w:sz w:val="16"/>
          <w:szCs w:val="16"/>
        </w:rPr>
        <w:t>Mtro. Emmanuel Álvarez Hernández</w:t>
      </w:r>
    </w:p>
    <w:p w14:paraId="384747CC" w14:textId="36FBB655" w:rsidR="00713A3E" w:rsidRPr="00713A3E" w:rsidRDefault="00713A3E" w:rsidP="00D05888">
      <w:pPr>
        <w:pStyle w:val="Sinespaciado"/>
        <w:rPr>
          <w:rFonts w:ascii="Gill Sans MT" w:hAnsi="Gill Sans MT"/>
          <w:sz w:val="16"/>
          <w:szCs w:val="16"/>
        </w:rPr>
      </w:pPr>
      <w:r w:rsidRPr="00713A3E">
        <w:rPr>
          <w:rFonts w:ascii="Gill Sans MT" w:hAnsi="Gill Sans MT"/>
          <w:sz w:val="16"/>
          <w:szCs w:val="16"/>
        </w:rPr>
        <w:t>Lic. Martha Arriola Álvarez</w:t>
      </w:r>
    </w:p>
    <w:p w14:paraId="08E61D78" w14:textId="0D457F20" w:rsidR="00713A3E" w:rsidRPr="00713A3E" w:rsidRDefault="00713A3E" w:rsidP="00D05888">
      <w:pPr>
        <w:pStyle w:val="Sinespaciado"/>
        <w:rPr>
          <w:rFonts w:ascii="Gill Sans MT" w:hAnsi="Gill Sans MT"/>
          <w:sz w:val="16"/>
          <w:szCs w:val="16"/>
        </w:rPr>
      </w:pPr>
      <w:r w:rsidRPr="00713A3E">
        <w:rPr>
          <w:rFonts w:ascii="Gill Sans MT" w:hAnsi="Gill Sans MT"/>
          <w:sz w:val="16"/>
          <w:szCs w:val="16"/>
        </w:rPr>
        <w:t xml:space="preserve">Lic. </w:t>
      </w:r>
      <w:proofErr w:type="spellStart"/>
      <w:r w:rsidRPr="00713A3E">
        <w:rPr>
          <w:rFonts w:ascii="Gill Sans MT" w:hAnsi="Gill Sans MT"/>
          <w:sz w:val="16"/>
          <w:szCs w:val="16"/>
        </w:rPr>
        <w:t>Joksana</w:t>
      </w:r>
      <w:proofErr w:type="spellEnd"/>
      <w:r w:rsidRPr="00713A3E">
        <w:rPr>
          <w:rFonts w:ascii="Gill Sans MT" w:hAnsi="Gill Sans MT"/>
          <w:sz w:val="16"/>
          <w:szCs w:val="16"/>
        </w:rPr>
        <w:t xml:space="preserve"> Estévez </w:t>
      </w:r>
      <w:proofErr w:type="spellStart"/>
      <w:r w:rsidRPr="00713A3E">
        <w:rPr>
          <w:rFonts w:ascii="Gill Sans MT" w:hAnsi="Gill Sans MT"/>
          <w:sz w:val="16"/>
          <w:szCs w:val="16"/>
        </w:rPr>
        <w:t>Beristáin</w:t>
      </w:r>
      <w:proofErr w:type="spellEnd"/>
    </w:p>
    <w:p w14:paraId="14F0F474" w14:textId="77777777" w:rsidR="00D05888" w:rsidRPr="00713A3E" w:rsidRDefault="00D05888" w:rsidP="00D05888">
      <w:pPr>
        <w:pStyle w:val="Sinespaciado"/>
        <w:rPr>
          <w:rFonts w:ascii="Gill Sans MT" w:hAnsi="Gill Sans MT"/>
          <w:sz w:val="16"/>
          <w:szCs w:val="16"/>
        </w:rPr>
      </w:pPr>
      <w:r w:rsidRPr="00713A3E">
        <w:rPr>
          <w:rFonts w:ascii="Gill Sans MT" w:hAnsi="Gill Sans MT"/>
          <w:spacing w:val="-1"/>
          <w:w w:val="95"/>
          <w:sz w:val="16"/>
          <w:szCs w:val="16"/>
        </w:rPr>
        <w:t>Portal del departamento:</w:t>
      </w:r>
      <w:r w:rsidRPr="00713A3E">
        <w:rPr>
          <w:rFonts w:ascii="Gill Sans MT" w:hAnsi="Gill Sans MT"/>
          <w:w w:val="95"/>
          <w:sz w:val="16"/>
          <w:szCs w:val="16"/>
        </w:rPr>
        <w:t xml:space="preserve"> </w:t>
      </w:r>
      <w:hyperlink r:id="rId13">
        <w:r w:rsidRPr="00713A3E">
          <w:rPr>
            <w:rFonts w:ascii="Gill Sans MT" w:hAnsi="Gill Sans MT"/>
            <w:color w:val="0000FF"/>
            <w:spacing w:val="-1"/>
            <w:w w:val="90"/>
            <w:sz w:val="16"/>
            <w:szCs w:val="16"/>
            <w:u w:val="single" w:color="0000FF"/>
          </w:rPr>
          <w:t>www.uv.mx/desarrollocurricular</w:t>
        </w:r>
      </w:hyperlink>
    </w:p>
    <w:sectPr w:rsidR="00D05888" w:rsidRPr="00713A3E" w:rsidSect="00375D25">
      <w:pgSz w:w="15840" w:h="12240" w:orient="landscape"/>
      <w:pgMar w:top="720" w:right="720" w:bottom="72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83018" w14:textId="77777777" w:rsidR="00681537" w:rsidRDefault="00681537" w:rsidP="00C919E7">
      <w:pPr>
        <w:spacing w:after="0" w:line="240" w:lineRule="auto"/>
      </w:pPr>
      <w:r>
        <w:separator/>
      </w:r>
    </w:p>
  </w:endnote>
  <w:endnote w:type="continuationSeparator" w:id="0">
    <w:p w14:paraId="1CCAA323" w14:textId="77777777" w:rsidR="00681537" w:rsidRDefault="00681537" w:rsidP="00C9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275848"/>
      <w:docPartObj>
        <w:docPartGallery w:val="Page Numbers (Bottom of Page)"/>
        <w:docPartUnique/>
      </w:docPartObj>
    </w:sdtPr>
    <w:sdtContent>
      <w:p w14:paraId="0B1B3B4C" w14:textId="77777777" w:rsidR="00C70EE6" w:rsidRDefault="00C70EE6">
        <w:pPr>
          <w:pStyle w:val="Piedepgina"/>
          <w:jc w:val="right"/>
        </w:pPr>
        <w:r>
          <w:fldChar w:fldCharType="begin"/>
        </w:r>
        <w:r>
          <w:instrText>PAGE   \* MERGEFORMAT</w:instrText>
        </w:r>
        <w:r>
          <w:fldChar w:fldCharType="separate"/>
        </w:r>
        <w:r w:rsidR="001A7822" w:rsidRPr="001A7822">
          <w:rPr>
            <w:noProof/>
            <w:lang w:val="es-ES"/>
          </w:rPr>
          <w:t>7</w:t>
        </w:r>
        <w:r>
          <w:fldChar w:fldCharType="end"/>
        </w:r>
      </w:p>
    </w:sdtContent>
  </w:sdt>
  <w:p w14:paraId="2EBE917A" w14:textId="77777777" w:rsidR="00C70EE6" w:rsidRDefault="00C70E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F600" w14:textId="77777777" w:rsidR="00681537" w:rsidRDefault="00681537" w:rsidP="00C919E7">
      <w:pPr>
        <w:spacing w:after="0" w:line="240" w:lineRule="auto"/>
      </w:pPr>
      <w:r>
        <w:separator/>
      </w:r>
    </w:p>
  </w:footnote>
  <w:footnote w:type="continuationSeparator" w:id="0">
    <w:p w14:paraId="772E28EE" w14:textId="77777777" w:rsidR="00681537" w:rsidRDefault="00681537" w:rsidP="00C91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0136"/>
    <w:multiLevelType w:val="hybridMultilevel"/>
    <w:tmpl w:val="3E4C42EC"/>
    <w:lvl w:ilvl="0" w:tplc="5CD016E8">
      <w:start w:val="1"/>
      <w:numFmt w:val="lowerLetter"/>
      <w:lvlText w:val="%1."/>
      <w:lvlJc w:val="left"/>
      <w:pPr>
        <w:ind w:left="1776" w:hanging="360"/>
      </w:pPr>
      <w:rPr>
        <w:rFonts w:hint="default"/>
      </w:rPr>
    </w:lvl>
    <w:lvl w:ilvl="1" w:tplc="040A0019" w:tentative="1">
      <w:start w:val="1"/>
      <w:numFmt w:val="lowerLetter"/>
      <w:lvlText w:val="%2."/>
      <w:lvlJc w:val="left"/>
      <w:pPr>
        <w:ind w:left="2496" w:hanging="360"/>
      </w:pPr>
    </w:lvl>
    <w:lvl w:ilvl="2" w:tplc="040A001B" w:tentative="1">
      <w:start w:val="1"/>
      <w:numFmt w:val="lowerRoman"/>
      <w:lvlText w:val="%3."/>
      <w:lvlJc w:val="right"/>
      <w:pPr>
        <w:ind w:left="3216" w:hanging="180"/>
      </w:pPr>
    </w:lvl>
    <w:lvl w:ilvl="3" w:tplc="040A000F" w:tentative="1">
      <w:start w:val="1"/>
      <w:numFmt w:val="decimal"/>
      <w:lvlText w:val="%4."/>
      <w:lvlJc w:val="left"/>
      <w:pPr>
        <w:ind w:left="3936" w:hanging="360"/>
      </w:pPr>
    </w:lvl>
    <w:lvl w:ilvl="4" w:tplc="040A0019" w:tentative="1">
      <w:start w:val="1"/>
      <w:numFmt w:val="lowerLetter"/>
      <w:lvlText w:val="%5."/>
      <w:lvlJc w:val="left"/>
      <w:pPr>
        <w:ind w:left="4656" w:hanging="360"/>
      </w:pPr>
    </w:lvl>
    <w:lvl w:ilvl="5" w:tplc="040A001B" w:tentative="1">
      <w:start w:val="1"/>
      <w:numFmt w:val="lowerRoman"/>
      <w:lvlText w:val="%6."/>
      <w:lvlJc w:val="right"/>
      <w:pPr>
        <w:ind w:left="5376" w:hanging="180"/>
      </w:pPr>
    </w:lvl>
    <w:lvl w:ilvl="6" w:tplc="040A000F" w:tentative="1">
      <w:start w:val="1"/>
      <w:numFmt w:val="decimal"/>
      <w:lvlText w:val="%7."/>
      <w:lvlJc w:val="left"/>
      <w:pPr>
        <w:ind w:left="6096" w:hanging="360"/>
      </w:pPr>
    </w:lvl>
    <w:lvl w:ilvl="7" w:tplc="040A0019" w:tentative="1">
      <w:start w:val="1"/>
      <w:numFmt w:val="lowerLetter"/>
      <w:lvlText w:val="%8."/>
      <w:lvlJc w:val="left"/>
      <w:pPr>
        <w:ind w:left="6816" w:hanging="360"/>
      </w:pPr>
    </w:lvl>
    <w:lvl w:ilvl="8" w:tplc="040A001B" w:tentative="1">
      <w:start w:val="1"/>
      <w:numFmt w:val="lowerRoman"/>
      <w:lvlText w:val="%9."/>
      <w:lvlJc w:val="right"/>
      <w:pPr>
        <w:ind w:left="7536" w:hanging="180"/>
      </w:pPr>
    </w:lvl>
  </w:abstractNum>
  <w:abstractNum w:abstractNumId="1" w15:restartNumberingAfterBreak="0">
    <w:nsid w:val="293345CE"/>
    <w:multiLevelType w:val="hybridMultilevel"/>
    <w:tmpl w:val="3AA4F104"/>
    <w:lvl w:ilvl="0" w:tplc="DAF22332">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0015488"/>
    <w:multiLevelType w:val="hybridMultilevel"/>
    <w:tmpl w:val="56D8ED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6C0E69"/>
    <w:multiLevelType w:val="hybridMultilevel"/>
    <w:tmpl w:val="CAC21192"/>
    <w:lvl w:ilvl="0" w:tplc="9050D7C8">
      <w:start w:val="1"/>
      <w:numFmt w:val="upperRoman"/>
      <w:lvlText w:val="%1."/>
      <w:lvlJc w:val="left"/>
      <w:pPr>
        <w:ind w:left="1080" w:hanging="720"/>
      </w:pPr>
      <w:rPr>
        <w:rFonts w:asciiTheme="minorHAnsi" w:hAnsiTheme="minorHAns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4D6AC6"/>
    <w:multiLevelType w:val="hybridMultilevel"/>
    <w:tmpl w:val="144858A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DF44CE2"/>
    <w:multiLevelType w:val="hybridMultilevel"/>
    <w:tmpl w:val="9AFA0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4362769">
    <w:abstractNumId w:val="1"/>
  </w:num>
  <w:num w:numId="2" w16cid:durableId="2035421314">
    <w:abstractNumId w:val="4"/>
  </w:num>
  <w:num w:numId="3" w16cid:durableId="1051880924">
    <w:abstractNumId w:val="3"/>
  </w:num>
  <w:num w:numId="4" w16cid:durableId="152307308">
    <w:abstractNumId w:val="0"/>
  </w:num>
  <w:num w:numId="5" w16cid:durableId="1555237315">
    <w:abstractNumId w:val="5"/>
  </w:num>
  <w:num w:numId="6" w16cid:durableId="756250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7E"/>
    <w:rsid w:val="00023FD4"/>
    <w:rsid w:val="00025BDF"/>
    <w:rsid w:val="00032430"/>
    <w:rsid w:val="000434F6"/>
    <w:rsid w:val="00057C9F"/>
    <w:rsid w:val="00073298"/>
    <w:rsid w:val="00081883"/>
    <w:rsid w:val="00087B77"/>
    <w:rsid w:val="00093734"/>
    <w:rsid w:val="000B5E9F"/>
    <w:rsid w:val="000C2912"/>
    <w:rsid w:val="000D4DEB"/>
    <w:rsid w:val="00102580"/>
    <w:rsid w:val="00107E9D"/>
    <w:rsid w:val="00113737"/>
    <w:rsid w:val="0013176A"/>
    <w:rsid w:val="001602F4"/>
    <w:rsid w:val="001A0113"/>
    <w:rsid w:val="001A7822"/>
    <w:rsid w:val="001C73BD"/>
    <w:rsid w:val="00216F9A"/>
    <w:rsid w:val="00232A01"/>
    <w:rsid w:val="00234EBD"/>
    <w:rsid w:val="00244921"/>
    <w:rsid w:val="002618F5"/>
    <w:rsid w:val="002755E9"/>
    <w:rsid w:val="00283B6D"/>
    <w:rsid w:val="00290F7F"/>
    <w:rsid w:val="002C27FA"/>
    <w:rsid w:val="002C3BAD"/>
    <w:rsid w:val="002D170C"/>
    <w:rsid w:val="002D2694"/>
    <w:rsid w:val="002D42A4"/>
    <w:rsid w:val="002E5E77"/>
    <w:rsid w:val="002F0B2B"/>
    <w:rsid w:val="002F3782"/>
    <w:rsid w:val="003003F9"/>
    <w:rsid w:val="003268D2"/>
    <w:rsid w:val="00330F81"/>
    <w:rsid w:val="0036088D"/>
    <w:rsid w:val="00375D25"/>
    <w:rsid w:val="003A3E59"/>
    <w:rsid w:val="003D6B56"/>
    <w:rsid w:val="00401316"/>
    <w:rsid w:val="00406F8B"/>
    <w:rsid w:val="00414C7E"/>
    <w:rsid w:val="00414E9C"/>
    <w:rsid w:val="00423489"/>
    <w:rsid w:val="004332F4"/>
    <w:rsid w:val="00433741"/>
    <w:rsid w:val="004472D6"/>
    <w:rsid w:val="00470196"/>
    <w:rsid w:val="00470A4E"/>
    <w:rsid w:val="00477724"/>
    <w:rsid w:val="00492759"/>
    <w:rsid w:val="004976BA"/>
    <w:rsid w:val="004B47FD"/>
    <w:rsid w:val="004D5519"/>
    <w:rsid w:val="005225A3"/>
    <w:rsid w:val="0056676B"/>
    <w:rsid w:val="00574C4B"/>
    <w:rsid w:val="005C195D"/>
    <w:rsid w:val="005C2A7C"/>
    <w:rsid w:val="005C4C96"/>
    <w:rsid w:val="005F50D4"/>
    <w:rsid w:val="005F7C9A"/>
    <w:rsid w:val="006111F5"/>
    <w:rsid w:val="006229AA"/>
    <w:rsid w:val="00631925"/>
    <w:rsid w:val="00637220"/>
    <w:rsid w:val="00663017"/>
    <w:rsid w:val="00681537"/>
    <w:rsid w:val="00683E72"/>
    <w:rsid w:val="00683EFE"/>
    <w:rsid w:val="006901D7"/>
    <w:rsid w:val="00697BFC"/>
    <w:rsid w:val="006A0D2C"/>
    <w:rsid w:val="006D2D8A"/>
    <w:rsid w:val="006F3BD0"/>
    <w:rsid w:val="00713A3E"/>
    <w:rsid w:val="00783B72"/>
    <w:rsid w:val="0079017F"/>
    <w:rsid w:val="00794CB4"/>
    <w:rsid w:val="007E5358"/>
    <w:rsid w:val="008073B8"/>
    <w:rsid w:val="008126E3"/>
    <w:rsid w:val="00826D16"/>
    <w:rsid w:val="00842919"/>
    <w:rsid w:val="0085506A"/>
    <w:rsid w:val="008652B3"/>
    <w:rsid w:val="008A3DD0"/>
    <w:rsid w:val="0092730C"/>
    <w:rsid w:val="009405A4"/>
    <w:rsid w:val="009628D7"/>
    <w:rsid w:val="00991B39"/>
    <w:rsid w:val="009930A6"/>
    <w:rsid w:val="009F66AB"/>
    <w:rsid w:val="00A0318F"/>
    <w:rsid w:val="00A3129A"/>
    <w:rsid w:val="00AA605D"/>
    <w:rsid w:val="00B032CB"/>
    <w:rsid w:val="00B06F86"/>
    <w:rsid w:val="00B17C45"/>
    <w:rsid w:val="00B559CA"/>
    <w:rsid w:val="00B93334"/>
    <w:rsid w:val="00B94389"/>
    <w:rsid w:val="00B97818"/>
    <w:rsid w:val="00BB2065"/>
    <w:rsid w:val="00BD7CC0"/>
    <w:rsid w:val="00BE18CF"/>
    <w:rsid w:val="00BE53EF"/>
    <w:rsid w:val="00BF0142"/>
    <w:rsid w:val="00C25041"/>
    <w:rsid w:val="00C265C2"/>
    <w:rsid w:val="00C44F66"/>
    <w:rsid w:val="00C478E0"/>
    <w:rsid w:val="00C61D8A"/>
    <w:rsid w:val="00C70EE6"/>
    <w:rsid w:val="00C71146"/>
    <w:rsid w:val="00C919E7"/>
    <w:rsid w:val="00C97994"/>
    <w:rsid w:val="00CB626E"/>
    <w:rsid w:val="00CC4A8E"/>
    <w:rsid w:val="00CE090F"/>
    <w:rsid w:val="00CE53CB"/>
    <w:rsid w:val="00D05888"/>
    <w:rsid w:val="00D20129"/>
    <w:rsid w:val="00D67D29"/>
    <w:rsid w:val="00D74C63"/>
    <w:rsid w:val="00DC0437"/>
    <w:rsid w:val="00DD16D2"/>
    <w:rsid w:val="00DF096C"/>
    <w:rsid w:val="00E133B0"/>
    <w:rsid w:val="00E21410"/>
    <w:rsid w:val="00E50D1C"/>
    <w:rsid w:val="00E75743"/>
    <w:rsid w:val="00E91666"/>
    <w:rsid w:val="00EA6CEB"/>
    <w:rsid w:val="00EB5614"/>
    <w:rsid w:val="00EE6131"/>
    <w:rsid w:val="00F0245F"/>
    <w:rsid w:val="00F229FE"/>
    <w:rsid w:val="00F369BA"/>
    <w:rsid w:val="00F54777"/>
    <w:rsid w:val="00FB5726"/>
    <w:rsid w:val="00FC0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80BF"/>
  <w15:chartTrackingRefBased/>
  <w15:docId w15:val="{F5C6739C-BB48-4AA5-BF4D-2E620075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7E"/>
    <w:pPr>
      <w:spacing w:after="200" w:line="276" w:lineRule="auto"/>
    </w:pPr>
  </w:style>
  <w:style w:type="paragraph" w:styleId="Ttulo1">
    <w:name w:val="heading 1"/>
    <w:basedOn w:val="Normal"/>
    <w:link w:val="Ttulo1Car"/>
    <w:uiPriority w:val="1"/>
    <w:qFormat/>
    <w:rsid w:val="00D05888"/>
    <w:pPr>
      <w:widowControl w:val="0"/>
      <w:autoSpaceDE w:val="0"/>
      <w:autoSpaceDN w:val="0"/>
      <w:spacing w:before="98" w:after="0" w:line="240" w:lineRule="auto"/>
      <w:ind w:left="102"/>
      <w:outlineLvl w:val="0"/>
    </w:pPr>
    <w:rPr>
      <w:rFonts w:ascii="Trebuchet MS" w:eastAsia="Trebuchet MS" w:hAnsi="Trebuchet MS" w:cs="Trebuchet MS"/>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14C7E"/>
    <w:pPr>
      <w:spacing w:after="0" w:line="240" w:lineRule="auto"/>
      <w:jc w:val="right"/>
    </w:pPr>
    <w:rPr>
      <w:rFonts w:ascii="Arial" w:eastAsia="Times New Roman" w:hAnsi="Arial" w:cs="Arial"/>
      <w:i/>
      <w:iCs/>
      <w:sz w:val="28"/>
      <w:szCs w:val="24"/>
      <w:lang w:val="es-ES" w:eastAsia="es-ES"/>
    </w:rPr>
  </w:style>
  <w:style w:type="character" w:customStyle="1" w:styleId="TextoindependienteCar">
    <w:name w:val="Texto independiente Car"/>
    <w:basedOn w:val="Fuentedeprrafopredeter"/>
    <w:link w:val="Textoindependiente"/>
    <w:rsid w:val="00414C7E"/>
    <w:rPr>
      <w:rFonts w:ascii="Arial" w:eastAsia="Times New Roman" w:hAnsi="Arial" w:cs="Arial"/>
      <w:i/>
      <w:iCs/>
      <w:sz w:val="28"/>
      <w:szCs w:val="24"/>
      <w:lang w:val="es-ES" w:eastAsia="es-ES"/>
    </w:rPr>
  </w:style>
  <w:style w:type="paragraph" w:styleId="Prrafodelista">
    <w:name w:val="List Paragraph"/>
    <w:basedOn w:val="Normal"/>
    <w:uiPriority w:val="34"/>
    <w:qFormat/>
    <w:rsid w:val="00414C7E"/>
    <w:pPr>
      <w:spacing w:after="0" w:line="240" w:lineRule="auto"/>
      <w:ind w:left="720"/>
      <w:contextualSpacing/>
    </w:pPr>
    <w:rPr>
      <w:rFonts w:ascii="Arial" w:eastAsia="Times New Roman" w:hAnsi="Arial" w:cs="Arial"/>
      <w:bCs/>
      <w:sz w:val="24"/>
      <w:szCs w:val="24"/>
      <w:lang w:val="es-ES" w:eastAsia="es-ES"/>
    </w:rPr>
  </w:style>
  <w:style w:type="character" w:styleId="Hipervnculo">
    <w:name w:val="Hyperlink"/>
    <w:basedOn w:val="Fuentedeprrafopredeter"/>
    <w:uiPriority w:val="99"/>
    <w:unhideWhenUsed/>
    <w:rsid w:val="00414C7E"/>
    <w:rPr>
      <w:color w:val="0563C1" w:themeColor="hyperlink"/>
      <w:u w:val="single"/>
    </w:rPr>
  </w:style>
  <w:style w:type="paragraph" w:styleId="Textonotapie">
    <w:name w:val="footnote text"/>
    <w:basedOn w:val="Normal"/>
    <w:link w:val="TextonotapieCar"/>
    <w:uiPriority w:val="99"/>
    <w:semiHidden/>
    <w:unhideWhenUsed/>
    <w:rsid w:val="00C919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19E7"/>
    <w:rPr>
      <w:sz w:val="20"/>
      <w:szCs w:val="20"/>
    </w:rPr>
  </w:style>
  <w:style w:type="character" w:styleId="Refdenotaalpie">
    <w:name w:val="footnote reference"/>
    <w:basedOn w:val="Fuentedeprrafopredeter"/>
    <w:uiPriority w:val="99"/>
    <w:semiHidden/>
    <w:unhideWhenUsed/>
    <w:rsid w:val="00C919E7"/>
    <w:rPr>
      <w:vertAlign w:val="superscript"/>
    </w:rPr>
  </w:style>
  <w:style w:type="paragraph" w:styleId="Piedepgina">
    <w:name w:val="footer"/>
    <w:basedOn w:val="Normal"/>
    <w:link w:val="PiedepginaCar"/>
    <w:uiPriority w:val="99"/>
    <w:unhideWhenUsed/>
    <w:rsid w:val="00C70E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0EE6"/>
  </w:style>
  <w:style w:type="paragraph" w:styleId="Sinespaciado">
    <w:name w:val="No Spacing"/>
    <w:uiPriority w:val="1"/>
    <w:qFormat/>
    <w:rsid w:val="00D05888"/>
    <w:pPr>
      <w:spacing w:after="0" w:line="240" w:lineRule="auto"/>
    </w:pPr>
  </w:style>
  <w:style w:type="character" w:customStyle="1" w:styleId="Ttulo1Car">
    <w:name w:val="Título 1 Car"/>
    <w:basedOn w:val="Fuentedeprrafopredeter"/>
    <w:link w:val="Ttulo1"/>
    <w:uiPriority w:val="1"/>
    <w:rsid w:val="00D05888"/>
    <w:rPr>
      <w:rFonts w:ascii="Trebuchet MS" w:eastAsia="Trebuchet MS" w:hAnsi="Trebuchet MS" w:cs="Trebuchet MS"/>
      <w:b/>
      <w:bCs/>
      <w:sz w:val="24"/>
      <w:szCs w:val="24"/>
      <w:lang w:val="es-ES"/>
    </w:rPr>
  </w:style>
  <w:style w:type="character" w:styleId="Mencinsinresolver">
    <w:name w:val="Unresolved Mention"/>
    <w:basedOn w:val="Fuentedeprrafopredeter"/>
    <w:uiPriority w:val="99"/>
    <w:semiHidden/>
    <w:unhideWhenUsed/>
    <w:rsid w:val="00713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mx/desarrollocurricu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lvarez@uv.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ajera@uv.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ocampo@uv.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476D-22CF-41EB-89C0-4CFFAF69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1409</Words>
  <Characters>7754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 Hernandez Estela Virginia</dc:creator>
  <cp:keywords/>
  <dc:description/>
  <cp:lastModifiedBy>Emmanuel Alvarez</cp:lastModifiedBy>
  <cp:revision>13</cp:revision>
  <cp:lastPrinted>2024-05-30T16:43:00Z</cp:lastPrinted>
  <dcterms:created xsi:type="dcterms:W3CDTF">2023-12-08T18:07:00Z</dcterms:created>
  <dcterms:modified xsi:type="dcterms:W3CDTF">2024-05-30T17:04:00Z</dcterms:modified>
</cp:coreProperties>
</file>