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DC" w:rsidRPr="003F22DC" w:rsidRDefault="003F22DC" w:rsidP="003F22DC">
      <w:pPr>
        <w:jc w:val="center"/>
        <w:rPr>
          <w:b/>
          <w:sz w:val="28"/>
        </w:rPr>
      </w:pPr>
      <w:r w:rsidRPr="003F22DC">
        <w:rPr>
          <w:b/>
          <w:sz w:val="28"/>
        </w:rPr>
        <w:t>SOLICITUD DE JURADO SOLICITUD DE JURADO</w:t>
      </w:r>
    </w:p>
    <w:p w:rsidR="003F22DC" w:rsidRDefault="003F22DC"/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 xml:space="preserve"> 1. Una vez concluida su tesis, su Director debe notificar sobre ello y mediante oficio a la Coordinación de p</w:t>
      </w:r>
      <w:r w:rsidRPr="003F22DC">
        <w:rPr>
          <w:sz w:val="28"/>
        </w:rPr>
        <w:t>osgrado (de preferencia con el V</w:t>
      </w:r>
      <w:r w:rsidRPr="003F22DC">
        <w:rPr>
          <w:sz w:val="28"/>
        </w:rPr>
        <w:t>o.</w:t>
      </w:r>
      <w:r>
        <w:rPr>
          <w:sz w:val="28"/>
        </w:rPr>
        <w:t xml:space="preserve"> </w:t>
      </w:r>
      <w:r w:rsidRPr="003F22DC">
        <w:rPr>
          <w:sz w:val="28"/>
        </w:rPr>
        <w:t>B</w:t>
      </w:r>
      <w:r w:rsidRPr="003F22DC">
        <w:rPr>
          <w:sz w:val="28"/>
        </w:rPr>
        <w:t>o. del Comité).</w:t>
      </w:r>
    </w:p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 xml:space="preserve"> 2. Asimismo, el alumno debe enviar un oficio a la Co</w:t>
      </w:r>
      <w:r w:rsidRPr="003F22DC">
        <w:rPr>
          <w:sz w:val="28"/>
        </w:rPr>
        <w:t xml:space="preserve">ordinación de Posgrado </w:t>
      </w:r>
      <w:bookmarkStart w:id="0" w:name="_GoBack"/>
      <w:bookmarkEnd w:id="0"/>
      <w:r w:rsidRPr="003F22DC">
        <w:rPr>
          <w:sz w:val="28"/>
        </w:rPr>
        <w:t>(con Vo. Bo</w:t>
      </w:r>
      <w:r w:rsidRPr="003F22DC">
        <w:rPr>
          <w:sz w:val="28"/>
        </w:rPr>
        <w:t xml:space="preserve"> de su Director), solicitando la asignación de Lectores y/o Jurado, los cuales no deben formar parte del Comité de tesis (puede haber revisores externos). En el oficio pueden proponer a los académicos que formarán esta comisión revisora y/o jurado, anexando sus generales y su CV. </w:t>
      </w:r>
    </w:p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 xml:space="preserve">3. En un plazo no mayor a 3 días hábiles, la Coordinación del Posgrado envía los oficios al CT para su evaluación y designación de comisión. </w:t>
      </w:r>
    </w:p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>4. Una vez asignados en el acta de CT, el Director de la entidad notifica a los académicos y en caso de que acepten, tienen 20 días hábiles a partir de la notificación para revisar la tesis y emitir su voto mediante oficio a la Coordinación de Posgrado.</w:t>
      </w:r>
    </w:p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 xml:space="preserve"> 5. La Dirección de la Entidad designa el comité de Examen (Presidente, Secretario y Vocales) y les notifica por escrito la fecha y hora del examen, con copia al alumno y al Director</w:t>
      </w:r>
    </w:p>
    <w:p w:rsidR="003F22DC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 xml:space="preserve"> 6. Recibidos los votos, el alumno en conjunto con los revisores fija la fecha de la defensa de la tesis y notifica a la coordinadora y a su comité, con copia a la Dirección de la Entidad. </w:t>
      </w:r>
    </w:p>
    <w:p w:rsidR="00135859" w:rsidRPr="003F22DC" w:rsidRDefault="003F22DC" w:rsidP="003F22DC">
      <w:pPr>
        <w:jc w:val="both"/>
        <w:rPr>
          <w:sz w:val="28"/>
        </w:rPr>
      </w:pPr>
      <w:r w:rsidRPr="003F22DC">
        <w:rPr>
          <w:sz w:val="28"/>
        </w:rPr>
        <w:t>7. Una vez concluido el examen se firma el acta (Presidente, Secretario, Vocales y alumno), se anexa al libro de actas, y se proporciona un original para el estudiante.</w:t>
      </w:r>
    </w:p>
    <w:sectPr w:rsidR="00135859" w:rsidRPr="003F2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C"/>
    <w:rsid w:val="00135859"/>
    <w:rsid w:val="003F22DC"/>
    <w:rsid w:val="00F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9FE7"/>
  <w15:chartTrackingRefBased/>
  <w15:docId w15:val="{D401CF80-C433-4503-B1CF-C6D12604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Llaguno Roque José Luis</dc:creator>
  <cp:keywords/>
  <dc:description/>
  <cp:lastModifiedBy>Llaguno Roque José Luis</cp:lastModifiedBy>
  <cp:revision>1</cp:revision>
  <dcterms:created xsi:type="dcterms:W3CDTF">2023-11-28T19:23:00Z</dcterms:created>
  <dcterms:modified xsi:type="dcterms:W3CDTF">2023-11-28T19:57:00Z</dcterms:modified>
</cp:coreProperties>
</file>